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ayout w:type="fixed"/>
        <w:tblLook w:val="04A0" w:firstRow="1" w:lastRow="0" w:firstColumn="1" w:lastColumn="0" w:noHBand="0" w:noVBand="1"/>
      </w:tblPr>
      <w:tblGrid>
        <w:gridCol w:w="4541"/>
        <w:gridCol w:w="4315"/>
      </w:tblGrid>
      <w:tr w:rsidR="00C273EE" w:rsidRPr="0018632F" w14:paraId="47FCCF6A" w14:textId="77777777" w:rsidTr="00D458B8">
        <w:tc>
          <w:tcPr>
            <w:tcW w:w="4541" w:type="dxa"/>
          </w:tcPr>
          <w:p w14:paraId="65F7AFB0" w14:textId="77777777" w:rsidR="00C273EE" w:rsidRPr="0018632F" w:rsidRDefault="00C273EE" w:rsidP="00D458B8">
            <w:pPr>
              <w:widowControl w:val="0"/>
              <w:rPr>
                <w:rFonts w:asciiTheme="majorBidi" w:hAnsiTheme="majorBidi" w:cstheme="majorBidi"/>
              </w:rPr>
            </w:pPr>
            <w:bookmarkStart w:id="0" w:name="_GoBack"/>
            <w:bookmarkEnd w:id="0"/>
            <w:r w:rsidRPr="0018632F">
              <w:rPr>
                <w:rFonts w:asciiTheme="majorBidi" w:hAnsiTheme="majorBidi" w:cstheme="majorBidi"/>
                <w:noProof/>
                <w:lang w:val="en-GB" w:eastAsia="en-GB"/>
              </w:rPr>
              <w:drawing>
                <wp:anchor distT="0" distB="0" distL="114300" distR="114300" simplePos="0" relativeHeight="251659264" behindDoc="0" locked="0" layoutInCell="1" allowOverlap="1" wp14:anchorId="154C1158" wp14:editId="224207AE">
                  <wp:simplePos x="0" y="0"/>
                  <wp:positionH relativeFrom="margin">
                    <wp:posOffset>872118</wp:posOffset>
                  </wp:positionH>
                  <wp:positionV relativeFrom="margin">
                    <wp:posOffset>0</wp:posOffset>
                  </wp:positionV>
                  <wp:extent cx="898525" cy="887095"/>
                  <wp:effectExtent l="0" t="0" r="3175" b="1905"/>
                  <wp:wrapTight wrapText="bothSides">
                    <wp:wrapPolygon edited="0">
                      <wp:start x="0" y="0"/>
                      <wp:lineTo x="0" y="21337"/>
                      <wp:lineTo x="21371" y="21337"/>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6A1BE174" w14:textId="77777777" w:rsidR="00C273EE" w:rsidRPr="0018632F" w:rsidRDefault="00C273EE" w:rsidP="00D458B8">
            <w:pPr>
              <w:widowControl w:val="0"/>
              <w:rPr>
                <w:rFonts w:asciiTheme="majorBidi" w:hAnsiTheme="majorBidi" w:cstheme="majorBidi"/>
              </w:rPr>
            </w:pPr>
          </w:p>
          <w:p w14:paraId="4AA51C45" w14:textId="77777777" w:rsidR="00C273EE" w:rsidRPr="0018632F" w:rsidRDefault="00C273EE" w:rsidP="00D458B8">
            <w:pPr>
              <w:widowControl w:val="0"/>
              <w:rPr>
                <w:rFonts w:asciiTheme="majorBidi" w:hAnsiTheme="majorBidi" w:cstheme="majorBidi"/>
              </w:rPr>
            </w:pPr>
          </w:p>
        </w:tc>
        <w:tc>
          <w:tcPr>
            <w:tcW w:w="4315" w:type="dxa"/>
          </w:tcPr>
          <w:p w14:paraId="3B3A69F2" w14:textId="77777777" w:rsidR="00C273EE" w:rsidRPr="0018632F" w:rsidRDefault="00C273EE" w:rsidP="00D458B8">
            <w:pPr>
              <w:widowControl w:val="0"/>
              <w:rPr>
                <w:rFonts w:asciiTheme="majorBidi" w:hAnsiTheme="majorBidi" w:cstheme="majorBidi"/>
                <w:b/>
              </w:rPr>
            </w:pPr>
            <w:r w:rsidRPr="0018632F">
              <w:rPr>
                <w:rFonts w:asciiTheme="majorBidi" w:hAnsiTheme="majorBidi" w:cstheme="majorBidi"/>
                <w:b/>
              </w:rPr>
              <w:t>CRC (87th Session)</w:t>
            </w:r>
          </w:p>
          <w:p w14:paraId="4AFF2B73" w14:textId="1DD2CE2D" w:rsidR="00C273EE" w:rsidRPr="0018632F" w:rsidRDefault="00C273EE" w:rsidP="00D458B8">
            <w:pPr>
              <w:widowControl w:val="0"/>
              <w:rPr>
                <w:rFonts w:asciiTheme="majorBidi" w:hAnsiTheme="majorBidi" w:cstheme="majorBidi"/>
              </w:rPr>
            </w:pPr>
            <w:r w:rsidRPr="0018632F">
              <w:rPr>
                <w:rFonts w:asciiTheme="majorBidi" w:hAnsiTheme="majorBidi" w:cstheme="majorBidi"/>
              </w:rPr>
              <w:t xml:space="preserve">Country name: </w:t>
            </w:r>
            <w:r>
              <w:rPr>
                <w:rFonts w:asciiTheme="majorBidi" w:hAnsiTheme="majorBidi" w:cstheme="majorBidi"/>
              </w:rPr>
              <w:t>Mauritius</w:t>
            </w:r>
            <w:r w:rsidR="000A5A42">
              <w:rPr>
                <w:rFonts w:asciiTheme="majorBidi" w:hAnsiTheme="majorBidi" w:cstheme="majorBidi"/>
              </w:rPr>
              <w:t xml:space="preserve"> </w:t>
            </w:r>
          </w:p>
          <w:p w14:paraId="3A32C002" w14:textId="77777777" w:rsidR="00C273EE" w:rsidRPr="0018632F" w:rsidRDefault="00C273EE" w:rsidP="00D458B8">
            <w:pPr>
              <w:widowControl w:val="0"/>
              <w:rPr>
                <w:rFonts w:asciiTheme="majorBidi" w:hAnsiTheme="majorBidi" w:cstheme="majorBidi"/>
              </w:rPr>
            </w:pPr>
          </w:p>
        </w:tc>
      </w:tr>
      <w:tr w:rsidR="00C273EE" w:rsidRPr="0018632F" w14:paraId="13A207D1" w14:textId="77777777" w:rsidTr="00D458B8">
        <w:tc>
          <w:tcPr>
            <w:tcW w:w="8856" w:type="dxa"/>
            <w:gridSpan w:val="2"/>
          </w:tcPr>
          <w:p w14:paraId="48ADE24F" w14:textId="77777777" w:rsidR="00C273EE" w:rsidRPr="0018632F" w:rsidRDefault="00C273EE" w:rsidP="00D458B8">
            <w:pPr>
              <w:widowControl w:val="0"/>
              <w:jc w:val="center"/>
              <w:rPr>
                <w:rFonts w:asciiTheme="majorBidi" w:eastAsia="Times New Roman" w:hAnsiTheme="majorBidi" w:cstheme="majorBidi"/>
                <w:b/>
                <w:color w:val="222222"/>
                <w:shd w:val="clear" w:color="auto" w:fill="FFFFFF"/>
              </w:rPr>
            </w:pPr>
            <w:r w:rsidRPr="0018632F">
              <w:rPr>
                <w:rFonts w:asciiTheme="majorBidi" w:eastAsia="Times New Roman" w:hAnsiTheme="majorBidi" w:cstheme="majorBidi"/>
                <w:b/>
                <w:color w:val="222222"/>
                <w:shd w:val="clear" w:color="auto" w:fill="FFFFFF"/>
              </w:rPr>
              <w:t>Appropriate pretrial detention times for children</w:t>
            </w:r>
          </w:p>
          <w:p w14:paraId="51CFD181" w14:textId="77777777" w:rsidR="00C273EE" w:rsidRPr="0018632F" w:rsidRDefault="00C273EE" w:rsidP="00D458B8">
            <w:pPr>
              <w:widowControl w:val="0"/>
              <w:rPr>
                <w:rFonts w:asciiTheme="majorBidi" w:eastAsia="Times New Roman" w:hAnsiTheme="majorBidi" w:cstheme="majorBidi"/>
                <w:color w:val="222222"/>
                <w:shd w:val="clear" w:color="auto" w:fill="FFFFFF"/>
              </w:rPr>
            </w:pPr>
          </w:p>
          <w:p w14:paraId="2CA535C7"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Cluster of rights:</w:t>
            </w:r>
          </w:p>
          <w:p w14:paraId="590CED0E" w14:textId="77777777" w:rsidR="00C273EE" w:rsidRPr="0018632F" w:rsidRDefault="00C273EE" w:rsidP="00D458B8">
            <w:pPr>
              <w:pStyle w:val="NormalWeb"/>
              <w:widowControl w:val="0"/>
              <w:spacing w:before="0" w:beforeAutospacing="0" w:after="0" w:afterAutospacing="0"/>
              <w:rPr>
                <w:rFonts w:asciiTheme="majorBidi" w:hAnsiTheme="majorBidi" w:cstheme="majorBidi"/>
                <w:color w:val="222222"/>
                <w:shd w:val="clear" w:color="auto" w:fill="FFFFFF"/>
              </w:rPr>
            </w:pPr>
          </w:p>
          <w:p w14:paraId="5FEF2327" w14:textId="77777777" w:rsidR="00C273EE" w:rsidRPr="0018632F" w:rsidRDefault="00C273EE" w:rsidP="00D458B8">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lawful deprivation of liberty</w:t>
            </w:r>
          </w:p>
          <w:p w14:paraId="74246CAD" w14:textId="77777777" w:rsidR="00C273EE" w:rsidRPr="0018632F" w:rsidRDefault="00C273EE" w:rsidP="00D458B8">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Right to speedy trial and brevity of pretrial detention</w:t>
            </w:r>
          </w:p>
          <w:p w14:paraId="346A1D10" w14:textId="77777777" w:rsidR="00C273EE" w:rsidRPr="0018632F" w:rsidRDefault="00C273EE" w:rsidP="00D458B8">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on the Rights of the Child Article 37(b)</w:t>
            </w:r>
          </w:p>
          <w:p w14:paraId="65E9BE29" w14:textId="77777777" w:rsidR="00C273EE" w:rsidRPr="0018632F" w:rsidRDefault="00C273EE" w:rsidP="00D458B8">
            <w:pPr>
              <w:pStyle w:val="NormalWeb"/>
              <w:widowControl w:val="0"/>
              <w:spacing w:before="0" w:beforeAutospacing="0" w:after="0" w:afterAutospacing="0"/>
              <w:rPr>
                <w:rFonts w:asciiTheme="majorBidi" w:hAnsiTheme="majorBidi" w:cstheme="majorBidi"/>
                <w:color w:val="222222"/>
                <w:shd w:val="clear" w:color="auto" w:fill="FFFFFF"/>
              </w:rPr>
            </w:pPr>
            <w:r w:rsidRPr="0018632F">
              <w:rPr>
                <w:rFonts w:asciiTheme="majorBidi" w:hAnsiTheme="majorBidi" w:cstheme="majorBidi"/>
                <w:color w:val="222222"/>
                <w:shd w:val="clear" w:color="auto" w:fill="FFFFFF"/>
              </w:rPr>
              <w:t>Convention Against Torture Article 2</w:t>
            </w:r>
          </w:p>
          <w:p w14:paraId="53311272" w14:textId="77777777" w:rsidR="00C273EE" w:rsidRPr="0018632F" w:rsidRDefault="00C273EE" w:rsidP="00D458B8">
            <w:pPr>
              <w:widowControl w:val="0"/>
              <w:rPr>
                <w:rFonts w:asciiTheme="majorBidi" w:eastAsia="Times New Roman" w:hAnsiTheme="majorBidi" w:cstheme="majorBidi"/>
                <w:color w:val="222222"/>
                <w:shd w:val="clear" w:color="auto" w:fill="FFFFFF"/>
              </w:rPr>
            </w:pPr>
          </w:p>
          <w:p w14:paraId="1C9D7A4E"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Areas of concern:</w:t>
            </w:r>
          </w:p>
          <w:p w14:paraId="6069C279" w14:textId="77777777" w:rsidR="00C273EE" w:rsidRPr="0018632F" w:rsidRDefault="00C273EE" w:rsidP="00D458B8">
            <w:pPr>
              <w:widowControl w:val="0"/>
              <w:rPr>
                <w:rFonts w:asciiTheme="majorBidi" w:eastAsia="Times New Roman" w:hAnsiTheme="majorBidi" w:cstheme="majorBidi"/>
                <w:color w:val="222222"/>
                <w:shd w:val="clear" w:color="auto" w:fill="FFFFFF"/>
              </w:rPr>
            </w:pPr>
          </w:p>
          <w:p w14:paraId="54568861"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International law strictly limits the circumstances in which children can be placed in detention while awaiting trial or while under investigation before being charged. Pretrial detention should only be used in exceptional circumstances—where it is necessary to ensure the child’s appearance at the court proceedings, or where the child is an immediate danger to himself/herself or others.</w:t>
            </w:r>
            <w:r w:rsidRPr="0018632F">
              <w:rPr>
                <w:rFonts w:asciiTheme="majorBidi" w:hAnsiTheme="majorBidi" w:cstheme="majorBidi"/>
                <w:vertAlign w:val="superscript"/>
              </w:rPr>
              <w:footnoteReference w:id="1"/>
            </w:r>
            <w:r w:rsidRPr="0018632F">
              <w:rPr>
                <w:rFonts w:asciiTheme="majorBidi" w:hAnsiTheme="majorBidi" w:cstheme="majorBidi"/>
              </w:rPr>
              <w:t xml:space="preserve"> The Convention on the Rights of the Child permits pretrial detention only as a measure of last resort and for “</w:t>
            </w:r>
            <w:r w:rsidRPr="0018632F">
              <w:rPr>
                <w:rFonts w:asciiTheme="majorBidi" w:hAnsiTheme="majorBidi" w:cstheme="majorBidi"/>
                <w:iCs/>
              </w:rPr>
              <w:t>the shortest appropriate period of time</w:t>
            </w:r>
            <w:r w:rsidRPr="0018632F">
              <w:rPr>
                <w:rFonts w:asciiTheme="majorBidi" w:hAnsiTheme="majorBidi" w:cstheme="majorBidi"/>
              </w:rPr>
              <w:t>.”</w:t>
            </w:r>
            <w:bookmarkStart w:id="1" w:name="_Ref509599856"/>
            <w:r w:rsidRPr="0018632F">
              <w:rPr>
                <w:rFonts w:asciiTheme="majorBidi" w:hAnsiTheme="majorBidi" w:cstheme="majorBidi"/>
                <w:vertAlign w:val="superscript"/>
              </w:rPr>
              <w:footnoteReference w:id="2"/>
            </w:r>
            <w:bookmarkEnd w:id="1"/>
            <w:r w:rsidRPr="0018632F">
              <w:rPr>
                <w:rFonts w:asciiTheme="majorBidi" w:hAnsiTheme="majorBidi" w:cstheme="majorBidi"/>
              </w:rPr>
              <w:t> However, it is not entirely clear what an “</w:t>
            </w:r>
            <w:r w:rsidRPr="0018632F">
              <w:rPr>
                <w:rFonts w:asciiTheme="majorBidi" w:hAnsiTheme="majorBidi" w:cstheme="majorBidi"/>
                <w:iCs/>
              </w:rPr>
              <w:t>appropriate period of time” is.</w:t>
            </w:r>
            <w:r w:rsidRPr="0018632F">
              <w:rPr>
                <w:rFonts w:asciiTheme="majorBidi" w:hAnsiTheme="majorBidi" w:cstheme="majorBidi"/>
              </w:rPr>
              <w:t xml:space="preserve"> The Committee on the Rights of the Child, in General Comment 10, recommended that children who are detained should be formally charged within thirty days and that once charged, a final decision should be made by the court within six months.</w:t>
            </w:r>
            <w:bookmarkStart w:id="2" w:name="_Ref511739094"/>
            <w:r w:rsidRPr="0018632F">
              <w:rPr>
                <w:rStyle w:val="FootnoteReference"/>
                <w:rFonts w:asciiTheme="majorBidi" w:hAnsiTheme="majorBidi" w:cstheme="majorBidi"/>
              </w:rPr>
              <w:footnoteReference w:id="3"/>
            </w:r>
            <w:bookmarkEnd w:id="2"/>
            <w:r w:rsidRPr="0018632F">
              <w:rPr>
                <w:rFonts w:asciiTheme="majorBidi" w:hAnsiTheme="majorBidi" w:cstheme="majorBidi"/>
              </w:rPr>
              <w:t xml:space="preserve"> The Committee additionally recommended that any such detention should be reviewed regularly by a competent body.</w:t>
            </w:r>
            <w:r w:rsidRPr="0018632F">
              <w:rPr>
                <w:rStyle w:val="FootnoteReference"/>
                <w:rFonts w:asciiTheme="majorBidi" w:hAnsiTheme="majorBidi" w:cstheme="majorBidi"/>
              </w:rPr>
              <w:footnoteReference w:id="4"/>
            </w:r>
            <w:r w:rsidRPr="0018632F">
              <w:rPr>
                <w:rFonts w:asciiTheme="majorBidi" w:hAnsiTheme="majorBidi" w:cstheme="majorBidi"/>
              </w:rPr>
              <w:t xml:space="preserve"> These recommendations can and should be strengthened.</w:t>
            </w:r>
          </w:p>
          <w:p w14:paraId="16BAC4B6" w14:textId="77777777" w:rsidR="00C273EE" w:rsidRPr="0018632F" w:rsidRDefault="00C273EE" w:rsidP="00D458B8">
            <w:pPr>
              <w:widowControl w:val="0"/>
              <w:rPr>
                <w:rFonts w:asciiTheme="majorBidi" w:hAnsiTheme="majorBidi" w:cstheme="majorBidi"/>
              </w:rPr>
            </w:pPr>
          </w:p>
          <w:p w14:paraId="16193AEF"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Defendants in pretrial detention are more likely to be abused, mistreated and tortured,</w:t>
            </w:r>
            <w:bookmarkStart w:id="3" w:name="_Ref509596657"/>
            <w:r w:rsidRPr="0018632F">
              <w:rPr>
                <w:rFonts w:asciiTheme="majorBidi" w:hAnsiTheme="majorBidi" w:cstheme="majorBidi"/>
                <w:vertAlign w:val="superscript"/>
              </w:rPr>
              <w:footnoteReference w:id="5"/>
            </w:r>
            <w:bookmarkEnd w:id="3"/>
            <w:r w:rsidRPr="0018632F">
              <w:rPr>
                <w:rFonts w:asciiTheme="majorBidi" w:hAnsiTheme="majorBidi" w:cstheme="majorBidi"/>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w:t>
            </w:r>
            <w:r>
              <w:rPr>
                <w:rFonts w:asciiTheme="majorBidi" w:hAnsiTheme="majorBidi" w:cstheme="majorBidi"/>
              </w:rPr>
              <w:t>dropping out of school</w:t>
            </w:r>
            <w:r w:rsidRPr="0018632F">
              <w:rPr>
                <w:rFonts w:asciiTheme="majorBidi" w:hAnsiTheme="majorBidi" w:cstheme="majorBidi"/>
              </w:rPr>
              <w:t>, and drug use among children.</w:t>
            </w:r>
            <w:bookmarkStart w:id="4" w:name="_Ref509598336"/>
            <w:r w:rsidRPr="0018632F">
              <w:rPr>
                <w:rFonts w:asciiTheme="majorBidi" w:hAnsiTheme="majorBidi" w:cstheme="majorBidi"/>
                <w:vertAlign w:val="superscript"/>
              </w:rPr>
              <w:footnoteReference w:id="6"/>
            </w:r>
            <w:bookmarkEnd w:id="4"/>
            <w:r w:rsidRPr="0018632F">
              <w:rPr>
                <w:rFonts w:asciiTheme="majorBidi" w:hAnsiTheme="majorBidi" w:cstheme="majorBidi"/>
              </w:rPr>
              <w:t xml:space="preserve"> Unfortunately, </w:t>
            </w:r>
            <w:r w:rsidRPr="0018632F">
              <w:rPr>
                <w:rFonts w:asciiTheme="majorBidi" w:hAnsiTheme="majorBidi" w:cstheme="majorBidi"/>
              </w:rPr>
              <w:lastRenderedPageBreak/>
              <w:t>in many countries the majority of children in detention are awaiting trial and may spend months or years behind bars before having their cases resolved. Even in jurisdictions that have successfully implemented alternatives to detention, children still spend months or years in pretrial detention, often longer than any sentence they might receive on conviction. It is common for children to receive conditional release or diversion after months of pretrial detention</w:t>
            </w:r>
            <w:r w:rsidRPr="0018632F">
              <w:rPr>
                <w:rFonts w:asciiTheme="majorBidi" w:hAnsiTheme="majorBidi" w:cstheme="majorBidi"/>
                <w:vertAlign w:val="superscript"/>
              </w:rPr>
              <w:footnoteReference w:id="7"/>
            </w:r>
            <w:r w:rsidRPr="0018632F">
              <w:rPr>
                <w:rFonts w:asciiTheme="majorBidi" w:hAnsiTheme="majorBidi" w:cstheme="majorBidi"/>
              </w:rPr>
              <w:t xml:space="preserve">. This means that the most significant deprivation of </w:t>
            </w:r>
            <w:r>
              <w:rPr>
                <w:rFonts w:asciiTheme="majorBidi" w:hAnsiTheme="majorBidi" w:cstheme="majorBidi"/>
              </w:rPr>
              <w:t xml:space="preserve">children’s </w:t>
            </w:r>
            <w:r w:rsidRPr="0018632F">
              <w:rPr>
                <w:rFonts w:asciiTheme="majorBidi" w:hAnsiTheme="majorBidi" w:cstheme="majorBidi"/>
              </w:rPr>
              <w:t xml:space="preserve">liberty occurs while awaiting trial, when </w:t>
            </w:r>
            <w:r>
              <w:rPr>
                <w:rFonts w:asciiTheme="majorBidi" w:hAnsiTheme="majorBidi" w:cstheme="majorBidi"/>
              </w:rPr>
              <w:t>they</w:t>
            </w:r>
            <w:r w:rsidRPr="0018632F">
              <w:rPr>
                <w:rFonts w:asciiTheme="majorBidi" w:hAnsiTheme="majorBidi" w:cstheme="majorBidi"/>
              </w:rPr>
              <w:t xml:space="preserve"> are ostensibly presumed innocent.</w:t>
            </w:r>
          </w:p>
          <w:p w14:paraId="60F69ADE" w14:textId="77777777" w:rsidR="00C273EE" w:rsidRPr="0018632F" w:rsidRDefault="00C273EE" w:rsidP="00D458B8">
            <w:pPr>
              <w:widowControl w:val="0"/>
              <w:rPr>
                <w:rFonts w:asciiTheme="majorBidi" w:hAnsiTheme="majorBidi" w:cstheme="majorBidi"/>
              </w:rPr>
            </w:pPr>
          </w:p>
          <w:p w14:paraId="6FA031C1"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 xml:space="preserve">In 2018, Juvenile Justice Advocates International coauthored a report titled </w:t>
            </w:r>
            <w:r w:rsidRPr="0018632F">
              <w:rPr>
                <w:rFonts w:asciiTheme="majorBidi" w:hAnsiTheme="majorBidi" w:cstheme="majorBidi"/>
                <w:i/>
                <w:iCs/>
              </w:rPr>
              <w:t>Children in Pretrial Detention: Promoting Stronger International Time Limits</w:t>
            </w:r>
            <w:r w:rsidRPr="0018632F">
              <w:rPr>
                <w:rFonts w:asciiTheme="majorBidi" w:hAnsiTheme="majorBidi" w:cstheme="majorBidi"/>
              </w:rPr>
              <w:t xml:space="preserve">. The report is the first global study of the legally permissible length of pretrial detention of children. Looking at the legal limits in 118 countries, the report found that 26% of the countries examined have no time limit and 40% of countries have limits that allow exceptions and extensions, which risks indefinite detention. The report also found that countries have not been collecting or reporting data concerning the actual length of time children spend in detention while awaiting trial. </w:t>
            </w:r>
          </w:p>
          <w:p w14:paraId="6FA1A3A9" w14:textId="77777777" w:rsidR="00C273EE" w:rsidRPr="0018632F" w:rsidRDefault="00C273EE" w:rsidP="00D458B8">
            <w:pPr>
              <w:widowControl w:val="0"/>
              <w:rPr>
                <w:rFonts w:asciiTheme="majorBidi" w:hAnsiTheme="majorBidi" w:cstheme="majorBidi"/>
              </w:rPr>
            </w:pPr>
          </w:p>
          <w:p w14:paraId="27106FA0"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 xml:space="preserve">The </w:t>
            </w:r>
            <w:r w:rsidRPr="0018632F">
              <w:rPr>
                <w:rFonts w:asciiTheme="majorBidi" w:hAnsiTheme="majorBidi" w:cstheme="majorBidi"/>
                <w:i/>
              </w:rPr>
              <w:t>Children in Pretrial Detention: Promoting Stronger International Time Limits</w:t>
            </w:r>
            <w:r w:rsidRPr="0018632F">
              <w:rPr>
                <w:rFonts w:asciiTheme="majorBidi" w:hAnsiTheme="majorBidi" w:cstheme="majorBidi"/>
              </w:rPr>
              <w:t xml:space="preserve"> report serves as a baseline for the Committee to expand on country practices regarding times of pretrial detention of children. </w:t>
            </w:r>
          </w:p>
          <w:p w14:paraId="3C970FE3"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br w:type="page"/>
            </w:r>
            <w:bookmarkStart w:id="5" w:name="_4g83oi30h3up" w:colFirst="0" w:colLast="0"/>
            <w:bookmarkEnd w:id="5"/>
          </w:p>
          <w:p w14:paraId="0A494B3D"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Methodology:</w:t>
            </w:r>
          </w:p>
          <w:p w14:paraId="38D8197C" w14:textId="77777777" w:rsidR="00C273EE" w:rsidRPr="0018632F" w:rsidRDefault="00C273EE" w:rsidP="00D458B8">
            <w:pPr>
              <w:widowControl w:val="0"/>
              <w:rPr>
                <w:rFonts w:asciiTheme="majorBidi" w:eastAsia="Times New Roman" w:hAnsiTheme="majorBidi" w:cstheme="majorBidi"/>
                <w:color w:val="222222"/>
                <w:shd w:val="clear" w:color="auto" w:fill="FFFFFF"/>
              </w:rPr>
            </w:pPr>
          </w:p>
          <w:p w14:paraId="555677F9"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 xml:space="preserve">This alternative report is based on the </w:t>
            </w:r>
            <w:r w:rsidRPr="0018632F">
              <w:rPr>
                <w:rFonts w:asciiTheme="majorBidi" w:eastAsia="Times New Roman" w:hAnsiTheme="majorBidi" w:cstheme="majorBidi"/>
                <w:i/>
                <w:color w:val="222222"/>
                <w:shd w:val="clear" w:color="auto" w:fill="FFFFFF"/>
              </w:rPr>
              <w:t xml:space="preserve">Children in Pretrial Detention </w:t>
            </w:r>
            <w:r w:rsidRPr="0018632F">
              <w:rPr>
                <w:rFonts w:asciiTheme="majorBidi" w:eastAsia="Times New Roman" w:hAnsiTheme="majorBidi" w:cstheme="majorBidi"/>
                <w:color w:val="222222"/>
                <w:shd w:val="clear" w:color="auto" w:fill="FFFFFF"/>
              </w:rPr>
              <w:t>report on pretrial detention times of 118 CRC State parties.</w:t>
            </w:r>
            <w:r w:rsidRPr="0018632F">
              <w:rPr>
                <w:rStyle w:val="FootnoteReference"/>
                <w:rFonts w:asciiTheme="majorBidi" w:eastAsia="Times New Roman" w:hAnsiTheme="majorBidi" w:cstheme="majorBidi"/>
                <w:color w:val="222222"/>
                <w:shd w:val="clear" w:color="auto" w:fill="FFFFFF"/>
              </w:rPr>
              <w:footnoteReference w:id="8"/>
            </w:r>
            <w:r w:rsidRPr="0018632F">
              <w:rPr>
                <w:rFonts w:asciiTheme="majorBidi" w:eastAsia="Times New Roman" w:hAnsiTheme="majorBidi" w:cstheme="majorBidi"/>
                <w:color w:val="222222"/>
                <w:shd w:val="clear" w:color="auto" w:fill="FFFFFF"/>
              </w:rPr>
              <w:t xml:space="preserve"> The report reviewed statutes or court rules in force at the time that the data was collected. </w:t>
            </w:r>
          </w:p>
          <w:p w14:paraId="714561B2" w14:textId="77777777" w:rsidR="00C273EE" w:rsidRPr="0018632F" w:rsidRDefault="00C273EE" w:rsidP="00D458B8">
            <w:pPr>
              <w:widowControl w:val="0"/>
              <w:rPr>
                <w:rFonts w:asciiTheme="majorBidi" w:eastAsia="Times New Roman" w:hAnsiTheme="majorBidi" w:cstheme="majorBidi"/>
                <w:color w:val="222222"/>
                <w:shd w:val="clear" w:color="auto" w:fill="FFFFFF"/>
              </w:rPr>
            </w:pPr>
          </w:p>
          <w:p w14:paraId="0DC1EC7E"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eastAsia="Times New Roman" w:hAnsiTheme="majorBidi" w:cstheme="majorBidi"/>
                <w:color w:val="222222"/>
                <w:shd w:val="clear" w:color="auto" w:fill="FFFFFF"/>
              </w:rPr>
              <w:t>Where possible, the report defines the statutory time period of pretrial detention as the statutory maximum length of detention from arrest the case is resolved and a sentence is established. However, some jurisdictions define pretrial detention</w:t>
            </w:r>
            <w:r w:rsidRPr="0018632F" w:rsidDel="002B3A25">
              <w:rPr>
                <w:rFonts w:asciiTheme="majorBidi" w:eastAsia="Times New Roman" w:hAnsiTheme="majorBidi" w:cstheme="majorBidi"/>
                <w:color w:val="222222"/>
                <w:shd w:val="clear" w:color="auto" w:fill="FFFFFF"/>
              </w:rPr>
              <w:t xml:space="preserve"> </w:t>
            </w:r>
            <w:r w:rsidRPr="0018632F">
              <w:rPr>
                <w:rFonts w:asciiTheme="majorBidi" w:eastAsia="Times New Roman" w:hAnsiTheme="majorBidi" w:cstheme="majorBidi"/>
                <w:color w:val="222222"/>
                <w:shd w:val="clear" w:color="auto" w:fill="FFFFFF"/>
              </w:rPr>
              <w:t xml:space="preserve">differently or set limits based on alternative procedural milestones. Where this is the case, the statutory time period of pretrial detention was based on the national law’s definition of pretrial detention. </w:t>
            </w:r>
          </w:p>
          <w:p w14:paraId="639A56F1" w14:textId="77777777" w:rsidR="00C273EE" w:rsidRPr="0018632F" w:rsidRDefault="00C273EE" w:rsidP="00D458B8">
            <w:pPr>
              <w:widowControl w:val="0"/>
              <w:rPr>
                <w:rFonts w:asciiTheme="majorBidi" w:eastAsia="Times New Roman" w:hAnsiTheme="majorBidi" w:cstheme="majorBidi"/>
                <w:color w:val="222222"/>
                <w:shd w:val="clear" w:color="auto" w:fill="FFFFFF"/>
              </w:rPr>
            </w:pPr>
          </w:p>
          <w:p w14:paraId="33064C18" w14:textId="77777777" w:rsidR="00C273EE" w:rsidRPr="0018632F" w:rsidRDefault="00C273EE" w:rsidP="00D458B8">
            <w:pPr>
              <w:widowControl w:val="0"/>
              <w:rPr>
                <w:rFonts w:asciiTheme="majorBidi" w:eastAsia="Times New Roman" w:hAnsiTheme="majorBidi" w:cstheme="majorBidi"/>
                <w:color w:val="222222"/>
                <w:shd w:val="clear" w:color="auto" w:fill="FFFFFF"/>
              </w:rPr>
            </w:pPr>
            <w:r w:rsidRPr="0018632F">
              <w:rPr>
                <w:rFonts w:asciiTheme="majorBidi" w:hAnsiTheme="majorBidi" w:cstheme="majorBidi"/>
              </w:rPr>
              <w:t xml:space="preserve">Most jurisdictions did not indicate any time limit for children in pretrial detention pending appeal. For the sake of uniformity, only limits based on pretrial detention before the first adjudication were used. </w:t>
            </w:r>
          </w:p>
        </w:tc>
      </w:tr>
    </w:tbl>
    <w:p w14:paraId="4A12A143" w14:textId="77777777" w:rsidR="00C273EE" w:rsidRDefault="00C273EE" w:rsidP="00C273EE">
      <w:pPr>
        <w:widowControl w:val="0"/>
        <w:rPr>
          <w:rFonts w:asciiTheme="majorBidi" w:hAnsiTheme="majorBidi" w:cstheme="majorBidi"/>
        </w:rPr>
      </w:pPr>
    </w:p>
    <w:p w14:paraId="5EC00A24" w14:textId="22A25E69" w:rsidR="00C273EE" w:rsidRPr="0018632F" w:rsidRDefault="00C273EE" w:rsidP="00C273EE">
      <w:pPr>
        <w:widowControl w:val="0"/>
        <w:jc w:val="center"/>
        <w:rPr>
          <w:rFonts w:asciiTheme="majorBidi" w:hAnsiTheme="majorBidi" w:cstheme="majorBidi"/>
          <w:b/>
        </w:rPr>
      </w:pPr>
      <w:r w:rsidRPr="00C273EE">
        <w:rPr>
          <w:rFonts w:asciiTheme="majorBidi" w:hAnsiTheme="majorBidi" w:cstheme="majorBidi"/>
          <w:b/>
          <w:bCs/>
          <w:sz w:val="28"/>
          <w:szCs w:val="28"/>
        </w:rPr>
        <w:lastRenderedPageBreak/>
        <w:t>Mauritius</w:t>
      </w:r>
    </w:p>
    <w:p w14:paraId="0852033D" w14:textId="77777777" w:rsidR="00C273EE" w:rsidRPr="0018632F" w:rsidRDefault="00C273EE" w:rsidP="00C273EE">
      <w:pPr>
        <w:widowControl w:val="0"/>
        <w:rPr>
          <w:rFonts w:asciiTheme="majorBidi" w:hAnsiTheme="majorBidi" w:cstheme="majorBidi"/>
        </w:rPr>
      </w:pPr>
    </w:p>
    <w:tbl>
      <w:tblPr>
        <w:tblStyle w:val="TableGrid"/>
        <w:tblW w:w="8856" w:type="dxa"/>
        <w:tblLayout w:type="fixed"/>
        <w:tblLook w:val="04A0" w:firstRow="1" w:lastRow="0" w:firstColumn="1" w:lastColumn="0" w:noHBand="0" w:noVBand="1"/>
      </w:tblPr>
      <w:tblGrid>
        <w:gridCol w:w="2141"/>
        <w:gridCol w:w="6715"/>
      </w:tblGrid>
      <w:tr w:rsidR="00C273EE" w:rsidRPr="0018632F" w14:paraId="017A1650" w14:textId="77777777" w:rsidTr="00D458B8">
        <w:tc>
          <w:tcPr>
            <w:tcW w:w="8856" w:type="dxa"/>
            <w:gridSpan w:val="2"/>
          </w:tcPr>
          <w:p w14:paraId="4D52EDD0" w14:textId="5F1D3A85" w:rsidR="00C273EE" w:rsidRPr="0018632F" w:rsidRDefault="007A1576" w:rsidP="00572964">
            <w:pPr>
              <w:widowControl w:val="0"/>
              <w:jc w:val="both"/>
              <w:rPr>
                <w:rFonts w:asciiTheme="majorBidi" w:hAnsiTheme="majorBidi" w:cstheme="majorBidi"/>
              </w:rPr>
            </w:pPr>
            <w:r>
              <w:rPr>
                <w:rFonts w:asciiTheme="majorBidi" w:hAnsiTheme="majorBidi" w:cstheme="majorBidi"/>
              </w:rPr>
              <w:t>Mauritius</w:t>
            </w:r>
            <w:r w:rsidR="00C273EE" w:rsidRPr="0018632F">
              <w:rPr>
                <w:rFonts w:asciiTheme="majorBidi" w:hAnsiTheme="majorBidi" w:cstheme="majorBidi"/>
              </w:rPr>
              <w:t xml:space="preserve"> </w:t>
            </w:r>
            <w:r w:rsidR="00572964">
              <w:rPr>
                <w:rFonts w:asciiTheme="majorBidi" w:hAnsiTheme="majorBidi" w:cstheme="majorBidi"/>
              </w:rPr>
              <w:t xml:space="preserve">does not </w:t>
            </w:r>
            <w:r w:rsidR="00C273EE" w:rsidRPr="0018632F">
              <w:rPr>
                <w:rFonts w:asciiTheme="majorBidi" w:hAnsiTheme="majorBidi" w:cstheme="majorBidi"/>
              </w:rPr>
              <w:t>ha</w:t>
            </w:r>
            <w:r w:rsidR="00572964">
              <w:rPr>
                <w:rFonts w:asciiTheme="majorBidi" w:hAnsiTheme="majorBidi" w:cstheme="majorBidi"/>
              </w:rPr>
              <w:t>ve an established pretrial time limit.</w:t>
            </w:r>
            <w:r>
              <w:rPr>
                <w:rFonts w:asciiTheme="majorBidi" w:hAnsiTheme="majorBidi" w:cstheme="majorBidi"/>
              </w:rPr>
              <w:t xml:space="preserve"> </w:t>
            </w:r>
            <w:r w:rsidR="00766B09">
              <w:rPr>
                <w:rFonts w:asciiTheme="majorBidi" w:hAnsiTheme="majorBidi" w:cstheme="majorBidi"/>
              </w:rPr>
              <w:t>The law requires that a defendant—whether a child or an adult—held in custody must be brought before a judge every 21 days of detention. However, it does not require the defendant’s release after 21 days (or any number of days)</w:t>
            </w:r>
            <w:r w:rsidR="00984E03">
              <w:rPr>
                <w:rFonts w:asciiTheme="majorBidi" w:hAnsiTheme="majorBidi" w:cstheme="majorBidi"/>
              </w:rPr>
              <w:t>.</w:t>
            </w:r>
          </w:p>
        </w:tc>
      </w:tr>
      <w:tr w:rsidR="00C273EE" w:rsidRPr="0018632F" w14:paraId="3296FF4E" w14:textId="77777777" w:rsidTr="00D458B8">
        <w:tc>
          <w:tcPr>
            <w:tcW w:w="2141" w:type="dxa"/>
          </w:tcPr>
          <w:p w14:paraId="43B6B50F"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Statute Citation</w:t>
            </w:r>
          </w:p>
        </w:tc>
        <w:tc>
          <w:tcPr>
            <w:tcW w:w="6715" w:type="dxa"/>
          </w:tcPr>
          <w:p w14:paraId="4AB5036F" w14:textId="6FDEAB17" w:rsidR="00766B09" w:rsidRDefault="00766B09" w:rsidP="00D458B8">
            <w:pPr>
              <w:widowControl w:val="0"/>
              <w:rPr>
                <w:rFonts w:asciiTheme="majorBidi" w:hAnsiTheme="majorBidi" w:cstheme="majorBidi"/>
                <w:b/>
              </w:rPr>
            </w:pPr>
            <w:r w:rsidRPr="00766B09">
              <w:rPr>
                <w:rFonts w:asciiTheme="majorBidi" w:hAnsiTheme="majorBidi" w:cstheme="majorBidi"/>
                <w:b/>
              </w:rPr>
              <w:t xml:space="preserve">Bail Act 1999, </w:t>
            </w:r>
            <w:r>
              <w:rPr>
                <w:rFonts w:asciiTheme="majorBidi" w:hAnsiTheme="majorBidi" w:cstheme="majorBidi"/>
                <w:b/>
              </w:rPr>
              <w:t>A</w:t>
            </w:r>
            <w:r w:rsidRPr="00766B09">
              <w:rPr>
                <w:rFonts w:asciiTheme="majorBidi" w:hAnsiTheme="majorBidi" w:cstheme="majorBidi"/>
                <w:b/>
              </w:rPr>
              <w:t>rt. 4</w:t>
            </w:r>
          </w:p>
          <w:p w14:paraId="61EDB260" w14:textId="4F4D3BFF" w:rsidR="00C273EE" w:rsidRDefault="00C273EE" w:rsidP="00766B09">
            <w:pPr>
              <w:widowControl w:val="0"/>
              <w:rPr>
                <w:rFonts w:asciiTheme="majorBidi" w:hAnsiTheme="majorBidi" w:cstheme="majorBidi"/>
                <w:bCs/>
              </w:rPr>
            </w:pPr>
            <w:r w:rsidRPr="0018632F">
              <w:rPr>
                <w:rFonts w:asciiTheme="majorBidi" w:hAnsiTheme="majorBidi" w:cstheme="majorBidi"/>
                <w:bCs/>
              </w:rPr>
              <w:t xml:space="preserve"> </w:t>
            </w:r>
            <w:r w:rsidR="00766B09" w:rsidRPr="00766B09">
              <w:rPr>
                <w:rFonts w:asciiTheme="majorBidi" w:hAnsiTheme="majorBidi" w:cstheme="majorBidi"/>
                <w:bCs/>
              </w:rPr>
              <w:t>4.</w:t>
            </w:r>
            <w:r w:rsidR="00391635">
              <w:rPr>
                <w:rFonts w:asciiTheme="majorBidi" w:hAnsiTheme="majorBidi" w:cstheme="majorBidi"/>
                <w:bCs/>
              </w:rPr>
              <w:t xml:space="preserve"> </w:t>
            </w:r>
            <w:r w:rsidR="00766B09" w:rsidRPr="00766B09">
              <w:rPr>
                <w:rFonts w:asciiTheme="majorBidi" w:hAnsiTheme="majorBidi" w:cstheme="majorBidi"/>
                <w:bCs/>
              </w:rPr>
              <w:t>Refusal to release on bail</w:t>
            </w:r>
          </w:p>
          <w:p w14:paraId="2E68E027" w14:textId="7D39CD8D" w:rsidR="00391635" w:rsidRDefault="00391635" w:rsidP="00766B09">
            <w:pPr>
              <w:widowControl w:val="0"/>
              <w:rPr>
                <w:rFonts w:asciiTheme="majorBidi" w:hAnsiTheme="majorBidi" w:cstheme="majorBidi"/>
                <w:bCs/>
              </w:rPr>
            </w:pPr>
            <w:r w:rsidRPr="00391635">
              <w:rPr>
                <w:rFonts w:asciiTheme="majorBidi" w:hAnsiTheme="majorBidi" w:cstheme="majorBidi"/>
                <w:bCs/>
              </w:rPr>
              <w:t>(1)</w:t>
            </w:r>
            <w:r>
              <w:rPr>
                <w:rFonts w:asciiTheme="majorBidi" w:hAnsiTheme="majorBidi" w:cstheme="majorBidi"/>
                <w:bCs/>
              </w:rPr>
              <w:t xml:space="preserve"> </w:t>
            </w:r>
            <w:r w:rsidRPr="00391635">
              <w:rPr>
                <w:rFonts w:asciiTheme="majorBidi" w:hAnsiTheme="majorBidi" w:cstheme="majorBidi"/>
                <w:bCs/>
              </w:rPr>
              <w:t xml:space="preserve">A Court may refuse to release a defendant or a detainee on bail where— </w:t>
            </w:r>
          </w:p>
          <w:p w14:paraId="306F7CC7" w14:textId="77777777" w:rsidR="00391635" w:rsidRDefault="00391635" w:rsidP="00391635">
            <w:pPr>
              <w:widowControl w:val="0"/>
              <w:ind w:firstLine="88"/>
              <w:rPr>
                <w:rFonts w:asciiTheme="majorBidi" w:hAnsiTheme="majorBidi" w:cstheme="majorBidi"/>
                <w:bCs/>
              </w:rPr>
            </w:pPr>
            <w:r w:rsidRPr="00391635">
              <w:rPr>
                <w:rFonts w:asciiTheme="majorBidi" w:hAnsiTheme="majorBidi" w:cstheme="majorBidi"/>
                <w:bCs/>
              </w:rPr>
              <w:t xml:space="preserve">(a) it is satisfied that there is reasonable ground for believing that the defendant or detainee if released is likely to— </w:t>
            </w:r>
          </w:p>
          <w:p w14:paraId="18D93B19" w14:textId="1C7D3FF1" w:rsidR="00391635" w:rsidRDefault="00B343FD" w:rsidP="00391635">
            <w:pPr>
              <w:widowControl w:val="0"/>
              <w:ind w:firstLine="448"/>
              <w:rPr>
                <w:rFonts w:asciiTheme="majorBidi" w:hAnsiTheme="majorBidi" w:cstheme="majorBidi"/>
                <w:bCs/>
              </w:rPr>
            </w:pPr>
            <w:r>
              <w:rPr>
                <w:rFonts w:asciiTheme="majorBidi" w:hAnsiTheme="majorBidi" w:cstheme="majorBidi"/>
                <w:bCs/>
              </w:rPr>
              <w:t xml:space="preserve"> </w:t>
            </w:r>
            <w:r w:rsidR="00391635" w:rsidRPr="00391635">
              <w:rPr>
                <w:rFonts w:asciiTheme="majorBidi" w:hAnsiTheme="majorBidi" w:cstheme="majorBidi"/>
                <w:bCs/>
              </w:rPr>
              <w:t>(i)</w:t>
            </w:r>
            <w:r w:rsidR="00391635">
              <w:rPr>
                <w:rFonts w:asciiTheme="majorBidi" w:hAnsiTheme="majorBidi" w:cstheme="majorBidi"/>
                <w:bCs/>
              </w:rPr>
              <w:t xml:space="preserve"> </w:t>
            </w:r>
            <w:r w:rsidR="00391635" w:rsidRPr="00391635">
              <w:rPr>
                <w:rFonts w:asciiTheme="majorBidi" w:hAnsiTheme="majorBidi" w:cstheme="majorBidi"/>
                <w:bCs/>
              </w:rPr>
              <w:t>fail</w:t>
            </w:r>
            <w:r w:rsidR="00391635">
              <w:rPr>
                <w:rFonts w:asciiTheme="majorBidi" w:hAnsiTheme="majorBidi" w:cstheme="majorBidi"/>
                <w:bCs/>
              </w:rPr>
              <w:t xml:space="preserve"> </w:t>
            </w:r>
            <w:r w:rsidR="00391635" w:rsidRPr="00391635">
              <w:rPr>
                <w:rFonts w:asciiTheme="majorBidi" w:hAnsiTheme="majorBidi" w:cstheme="majorBidi"/>
                <w:bCs/>
              </w:rPr>
              <w:t>to</w:t>
            </w:r>
            <w:r w:rsidR="00391635">
              <w:rPr>
                <w:rFonts w:asciiTheme="majorBidi" w:hAnsiTheme="majorBidi" w:cstheme="majorBidi"/>
                <w:bCs/>
              </w:rPr>
              <w:t xml:space="preserve"> </w:t>
            </w:r>
            <w:r w:rsidR="00391635" w:rsidRPr="00391635">
              <w:rPr>
                <w:rFonts w:asciiTheme="majorBidi" w:hAnsiTheme="majorBidi" w:cstheme="majorBidi"/>
                <w:bCs/>
              </w:rPr>
              <w:t>surrender</w:t>
            </w:r>
            <w:r w:rsidR="00391635">
              <w:rPr>
                <w:rFonts w:asciiTheme="majorBidi" w:hAnsiTheme="majorBidi" w:cstheme="majorBidi"/>
                <w:bCs/>
              </w:rPr>
              <w:t xml:space="preserve"> </w:t>
            </w:r>
            <w:r w:rsidR="00391635" w:rsidRPr="00391635">
              <w:rPr>
                <w:rFonts w:asciiTheme="majorBidi" w:hAnsiTheme="majorBidi" w:cstheme="majorBidi"/>
                <w:bCs/>
              </w:rPr>
              <w:t>to</w:t>
            </w:r>
            <w:r w:rsidR="00391635">
              <w:rPr>
                <w:rFonts w:asciiTheme="majorBidi" w:hAnsiTheme="majorBidi" w:cstheme="majorBidi"/>
                <w:bCs/>
              </w:rPr>
              <w:t xml:space="preserve"> </w:t>
            </w:r>
            <w:r w:rsidR="00391635" w:rsidRPr="00391635">
              <w:rPr>
                <w:rFonts w:asciiTheme="majorBidi" w:hAnsiTheme="majorBidi" w:cstheme="majorBidi"/>
                <w:bCs/>
              </w:rPr>
              <w:t>custody</w:t>
            </w:r>
            <w:r w:rsidR="00391635">
              <w:rPr>
                <w:rFonts w:asciiTheme="majorBidi" w:hAnsiTheme="majorBidi" w:cstheme="majorBidi"/>
                <w:bCs/>
              </w:rPr>
              <w:t xml:space="preserve"> </w:t>
            </w:r>
            <w:r w:rsidR="00391635" w:rsidRPr="00391635">
              <w:rPr>
                <w:rFonts w:asciiTheme="majorBidi" w:hAnsiTheme="majorBidi" w:cstheme="majorBidi"/>
                <w:bCs/>
              </w:rPr>
              <w:t>or</w:t>
            </w:r>
            <w:r w:rsidR="00391635">
              <w:rPr>
                <w:rFonts w:asciiTheme="majorBidi" w:hAnsiTheme="majorBidi" w:cstheme="majorBidi"/>
                <w:bCs/>
              </w:rPr>
              <w:t xml:space="preserve"> </w:t>
            </w:r>
            <w:r w:rsidR="00391635" w:rsidRPr="00391635">
              <w:rPr>
                <w:rFonts w:asciiTheme="majorBidi" w:hAnsiTheme="majorBidi" w:cstheme="majorBidi"/>
                <w:bCs/>
              </w:rPr>
              <w:t>to</w:t>
            </w:r>
            <w:r w:rsidR="00391635">
              <w:rPr>
                <w:rFonts w:asciiTheme="majorBidi" w:hAnsiTheme="majorBidi" w:cstheme="majorBidi"/>
                <w:bCs/>
              </w:rPr>
              <w:t xml:space="preserve"> </w:t>
            </w:r>
            <w:r w:rsidR="00391635" w:rsidRPr="00391635">
              <w:rPr>
                <w:rFonts w:asciiTheme="majorBidi" w:hAnsiTheme="majorBidi" w:cstheme="majorBidi"/>
                <w:bCs/>
              </w:rPr>
              <w:t>appear</w:t>
            </w:r>
            <w:r w:rsidR="00391635">
              <w:rPr>
                <w:rFonts w:asciiTheme="majorBidi" w:hAnsiTheme="majorBidi" w:cstheme="majorBidi"/>
                <w:bCs/>
              </w:rPr>
              <w:t xml:space="preserve"> </w:t>
            </w:r>
            <w:r w:rsidR="00391635" w:rsidRPr="00391635">
              <w:rPr>
                <w:rFonts w:asciiTheme="majorBidi" w:hAnsiTheme="majorBidi" w:cstheme="majorBidi"/>
                <w:bCs/>
              </w:rPr>
              <w:t>before</w:t>
            </w:r>
            <w:r w:rsidR="00391635">
              <w:rPr>
                <w:rFonts w:asciiTheme="majorBidi" w:hAnsiTheme="majorBidi" w:cstheme="majorBidi"/>
                <w:bCs/>
              </w:rPr>
              <w:t xml:space="preserve"> </w:t>
            </w:r>
            <w:r w:rsidR="00391635" w:rsidRPr="00391635">
              <w:rPr>
                <w:rFonts w:asciiTheme="majorBidi" w:hAnsiTheme="majorBidi" w:cstheme="majorBidi"/>
                <w:bCs/>
              </w:rPr>
              <w:t>a</w:t>
            </w:r>
            <w:r w:rsidR="00391635">
              <w:rPr>
                <w:rFonts w:asciiTheme="majorBidi" w:hAnsiTheme="majorBidi" w:cstheme="majorBidi"/>
                <w:bCs/>
              </w:rPr>
              <w:t xml:space="preserve"> </w:t>
            </w:r>
            <w:r w:rsidR="00391635" w:rsidRPr="00391635">
              <w:rPr>
                <w:rFonts w:asciiTheme="majorBidi" w:hAnsiTheme="majorBidi" w:cstheme="majorBidi"/>
                <w:bCs/>
              </w:rPr>
              <w:t>Court</w:t>
            </w:r>
            <w:r w:rsidR="00391635">
              <w:rPr>
                <w:rFonts w:asciiTheme="majorBidi" w:hAnsiTheme="majorBidi" w:cstheme="majorBidi"/>
                <w:bCs/>
              </w:rPr>
              <w:t xml:space="preserve"> </w:t>
            </w:r>
            <w:r w:rsidR="00391635" w:rsidRPr="00391635">
              <w:rPr>
                <w:rFonts w:asciiTheme="majorBidi" w:hAnsiTheme="majorBidi" w:cstheme="majorBidi"/>
                <w:bCs/>
              </w:rPr>
              <w:t>as</w:t>
            </w:r>
            <w:r w:rsidR="00391635">
              <w:rPr>
                <w:rFonts w:asciiTheme="majorBidi" w:hAnsiTheme="majorBidi" w:cstheme="majorBidi"/>
                <w:bCs/>
              </w:rPr>
              <w:t xml:space="preserve"> </w:t>
            </w:r>
            <w:r w:rsidR="00391635" w:rsidRPr="00391635">
              <w:rPr>
                <w:rFonts w:asciiTheme="majorBidi" w:hAnsiTheme="majorBidi" w:cstheme="majorBidi"/>
                <w:bCs/>
              </w:rPr>
              <w:t>and</w:t>
            </w:r>
            <w:r w:rsidR="00391635">
              <w:rPr>
                <w:rFonts w:asciiTheme="majorBidi" w:hAnsiTheme="majorBidi" w:cstheme="majorBidi"/>
                <w:bCs/>
              </w:rPr>
              <w:t xml:space="preserve"> </w:t>
            </w:r>
            <w:r w:rsidR="00391635" w:rsidRPr="00391635">
              <w:rPr>
                <w:rFonts w:asciiTheme="majorBidi" w:hAnsiTheme="majorBidi" w:cstheme="majorBidi"/>
                <w:bCs/>
              </w:rPr>
              <w:t>when</w:t>
            </w:r>
            <w:r w:rsidR="00391635">
              <w:rPr>
                <w:rFonts w:asciiTheme="majorBidi" w:hAnsiTheme="majorBidi" w:cstheme="majorBidi"/>
                <w:bCs/>
              </w:rPr>
              <w:t xml:space="preserve"> </w:t>
            </w:r>
            <w:r w:rsidR="00391635" w:rsidRPr="00391635">
              <w:rPr>
                <w:rFonts w:asciiTheme="majorBidi" w:hAnsiTheme="majorBidi" w:cstheme="majorBidi"/>
                <w:bCs/>
              </w:rPr>
              <w:t xml:space="preserve">required; </w:t>
            </w:r>
          </w:p>
          <w:p w14:paraId="1F77557B" w14:textId="3B9D2FD8"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(ii)</w:t>
            </w:r>
            <w:r>
              <w:rPr>
                <w:rFonts w:asciiTheme="majorBidi" w:hAnsiTheme="majorBidi" w:cstheme="majorBidi"/>
                <w:bCs/>
              </w:rPr>
              <w:t xml:space="preserve"> </w:t>
            </w:r>
            <w:r w:rsidRPr="00391635">
              <w:rPr>
                <w:rFonts w:asciiTheme="majorBidi" w:hAnsiTheme="majorBidi" w:cstheme="majorBidi"/>
                <w:bCs/>
              </w:rPr>
              <w:t xml:space="preserve">commit an offence, other than an offence punishable only by a fine; </w:t>
            </w:r>
          </w:p>
          <w:p w14:paraId="507BFB10" w14:textId="19B6E11C"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(iii)</w:t>
            </w:r>
            <w:r>
              <w:rPr>
                <w:rFonts w:asciiTheme="majorBidi" w:hAnsiTheme="majorBidi" w:cstheme="majorBidi"/>
                <w:bCs/>
              </w:rPr>
              <w:t xml:space="preserve"> </w:t>
            </w:r>
            <w:r w:rsidRPr="00391635">
              <w:rPr>
                <w:rFonts w:asciiTheme="majorBidi" w:hAnsiTheme="majorBidi" w:cstheme="majorBidi"/>
                <w:bCs/>
              </w:rPr>
              <w:t>interfere</w:t>
            </w:r>
            <w:r>
              <w:rPr>
                <w:rFonts w:asciiTheme="majorBidi" w:hAnsiTheme="majorBidi" w:cstheme="majorBidi"/>
                <w:bCs/>
              </w:rPr>
              <w:t xml:space="preserve"> </w:t>
            </w:r>
            <w:r w:rsidRPr="00391635">
              <w:rPr>
                <w:rFonts w:asciiTheme="majorBidi" w:hAnsiTheme="majorBidi" w:cstheme="majorBidi"/>
                <w:bCs/>
              </w:rPr>
              <w:t>with</w:t>
            </w:r>
            <w:r>
              <w:rPr>
                <w:rFonts w:asciiTheme="majorBidi" w:hAnsiTheme="majorBidi" w:cstheme="majorBidi"/>
                <w:bCs/>
              </w:rPr>
              <w:t xml:space="preserve"> </w:t>
            </w:r>
            <w:r w:rsidRPr="00391635">
              <w:rPr>
                <w:rFonts w:asciiTheme="majorBidi" w:hAnsiTheme="majorBidi" w:cstheme="majorBidi"/>
                <w:bCs/>
              </w:rPr>
              <w:t>witnesses,</w:t>
            </w:r>
            <w:r>
              <w:rPr>
                <w:rFonts w:asciiTheme="majorBidi" w:hAnsiTheme="majorBidi" w:cstheme="majorBidi"/>
                <w:bCs/>
              </w:rPr>
              <w:t xml:space="preserve"> </w:t>
            </w:r>
            <w:r w:rsidRPr="00391635">
              <w:rPr>
                <w:rFonts w:asciiTheme="majorBidi" w:hAnsiTheme="majorBidi" w:cstheme="majorBidi"/>
                <w:bCs/>
              </w:rPr>
              <w:t>tamper</w:t>
            </w:r>
            <w:r>
              <w:rPr>
                <w:rFonts w:asciiTheme="majorBidi" w:hAnsiTheme="majorBidi" w:cstheme="majorBidi"/>
                <w:bCs/>
              </w:rPr>
              <w:t xml:space="preserve"> </w:t>
            </w:r>
            <w:r w:rsidRPr="00391635">
              <w:rPr>
                <w:rFonts w:asciiTheme="majorBidi" w:hAnsiTheme="majorBidi" w:cstheme="majorBidi"/>
                <w:bCs/>
              </w:rPr>
              <w:t>with</w:t>
            </w:r>
            <w:r>
              <w:rPr>
                <w:rFonts w:asciiTheme="majorBidi" w:hAnsiTheme="majorBidi" w:cstheme="majorBidi"/>
                <w:bCs/>
              </w:rPr>
              <w:t xml:space="preserve"> </w:t>
            </w:r>
            <w:r w:rsidRPr="00391635">
              <w:rPr>
                <w:rFonts w:asciiTheme="majorBidi" w:hAnsiTheme="majorBidi" w:cstheme="majorBidi"/>
                <w:bCs/>
              </w:rPr>
              <w:t>evidence</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otherwise</w:t>
            </w:r>
            <w:r>
              <w:rPr>
                <w:rFonts w:asciiTheme="majorBidi" w:hAnsiTheme="majorBidi" w:cstheme="majorBidi"/>
                <w:bCs/>
              </w:rPr>
              <w:t xml:space="preserve"> </w:t>
            </w:r>
            <w:r w:rsidRPr="00391635">
              <w:rPr>
                <w:rFonts w:asciiTheme="majorBidi" w:hAnsiTheme="majorBidi" w:cstheme="majorBidi"/>
                <w:bCs/>
              </w:rPr>
              <w:t>obstruct</w:t>
            </w:r>
            <w:r>
              <w:rPr>
                <w:rFonts w:asciiTheme="majorBidi" w:hAnsiTheme="majorBidi" w:cstheme="majorBidi"/>
                <w:bCs/>
              </w:rPr>
              <w:t xml:space="preserve"> </w:t>
            </w:r>
            <w:r w:rsidRPr="00391635">
              <w:rPr>
                <w:rFonts w:asciiTheme="majorBidi" w:hAnsiTheme="majorBidi" w:cstheme="majorBidi"/>
                <w:bCs/>
              </w:rPr>
              <w:t xml:space="preserve">the course of justice, in relation to him or to any other person; </w:t>
            </w:r>
          </w:p>
          <w:p w14:paraId="4F26A18F" w14:textId="77777777"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 xml:space="preserve">(b) it is satisfied that the defendant or detainee should be kept in custody— </w:t>
            </w:r>
          </w:p>
          <w:p w14:paraId="7FB6A963" w14:textId="081413CC"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w:t>
            </w:r>
            <w:r>
              <w:rPr>
                <w:rFonts w:asciiTheme="majorBidi" w:hAnsiTheme="majorBidi" w:cstheme="majorBidi"/>
                <w:bCs/>
              </w:rPr>
              <w:t xml:space="preserve"> </w:t>
            </w:r>
            <w:r w:rsidRPr="00391635">
              <w:rPr>
                <w:rFonts w:asciiTheme="majorBidi" w:hAnsiTheme="majorBidi" w:cstheme="majorBidi"/>
                <w:bCs/>
              </w:rPr>
              <w:t>for his own protection;</w:t>
            </w:r>
            <w:r>
              <w:rPr>
                <w:rFonts w:asciiTheme="majorBidi" w:hAnsiTheme="majorBidi" w:cstheme="majorBidi"/>
                <w:bCs/>
              </w:rPr>
              <w:t xml:space="preserve"> </w:t>
            </w:r>
          </w:p>
          <w:p w14:paraId="4F96819C" w14:textId="3C50AEC3"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(ii)</w:t>
            </w:r>
            <w:r>
              <w:rPr>
                <w:rFonts w:asciiTheme="majorBidi" w:hAnsiTheme="majorBidi" w:cstheme="majorBidi"/>
                <w:bCs/>
              </w:rPr>
              <w:t xml:space="preserve"> </w:t>
            </w:r>
            <w:r w:rsidRPr="00391635">
              <w:rPr>
                <w:rFonts w:asciiTheme="majorBidi" w:hAnsiTheme="majorBidi" w:cstheme="majorBidi"/>
                <w:bCs/>
              </w:rPr>
              <w:t xml:space="preserve">in the case of a minor, for his own welfare; or </w:t>
            </w:r>
          </w:p>
          <w:p w14:paraId="320E6599" w14:textId="72D95030"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(iii)</w:t>
            </w:r>
            <w:r>
              <w:rPr>
                <w:rFonts w:asciiTheme="majorBidi" w:hAnsiTheme="majorBidi" w:cstheme="majorBidi"/>
                <w:bCs/>
              </w:rPr>
              <w:t xml:space="preserve"> </w:t>
            </w:r>
            <w:r w:rsidRPr="00391635">
              <w:rPr>
                <w:rFonts w:asciiTheme="majorBidi" w:hAnsiTheme="majorBidi" w:cstheme="majorBidi"/>
                <w:bCs/>
              </w:rPr>
              <w:t xml:space="preserve">for the preservation of public order; </w:t>
            </w:r>
          </w:p>
          <w:p w14:paraId="6B0A0A04" w14:textId="77777777"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 xml:space="preserve">(c) the defendant or detainee, having been released on bail, has— </w:t>
            </w:r>
          </w:p>
          <w:p w14:paraId="24EAE7CA" w14:textId="3982EF97"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w:t>
            </w:r>
            <w:r>
              <w:rPr>
                <w:rFonts w:asciiTheme="majorBidi" w:hAnsiTheme="majorBidi" w:cstheme="majorBidi"/>
                <w:bCs/>
              </w:rPr>
              <w:t xml:space="preserve"> </w:t>
            </w:r>
            <w:r w:rsidRPr="00391635">
              <w:rPr>
                <w:rFonts w:asciiTheme="majorBidi" w:hAnsiTheme="majorBidi" w:cstheme="majorBidi"/>
                <w:bCs/>
              </w:rPr>
              <w:t xml:space="preserve">committed an act referred to in paragraph (a); or </w:t>
            </w:r>
          </w:p>
          <w:p w14:paraId="1F4BE14D" w14:textId="5D1166B9"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(ii)</w:t>
            </w:r>
            <w:r>
              <w:rPr>
                <w:rFonts w:asciiTheme="majorBidi" w:hAnsiTheme="majorBidi" w:cstheme="majorBidi"/>
                <w:bCs/>
              </w:rPr>
              <w:t xml:space="preserve"> </w:t>
            </w:r>
            <w:r w:rsidRPr="00391635">
              <w:rPr>
                <w:rFonts w:asciiTheme="majorBidi" w:hAnsiTheme="majorBidi" w:cstheme="majorBidi"/>
                <w:bCs/>
              </w:rPr>
              <w:t xml:space="preserve">breached any other condition imposed on him for his release; </w:t>
            </w:r>
          </w:p>
          <w:p w14:paraId="029F5FF8" w14:textId="77777777"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 xml:space="preserve">(d) the defendant or detainee is charged or is likely to be charged with a serious offence; </w:t>
            </w:r>
          </w:p>
          <w:p w14:paraId="7EB9B709" w14:textId="77777777"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 xml:space="preserve">(e) there is reasonable ground for believing that the defendant or detainee has— </w:t>
            </w:r>
          </w:p>
          <w:p w14:paraId="0EC99E3F" w14:textId="080767D2"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w:t>
            </w:r>
            <w:r>
              <w:rPr>
                <w:rFonts w:asciiTheme="majorBidi" w:hAnsiTheme="majorBidi" w:cstheme="majorBidi"/>
                <w:bCs/>
              </w:rPr>
              <w:t xml:space="preserve"> </w:t>
            </w:r>
            <w:r w:rsidRPr="00391635">
              <w:rPr>
                <w:rFonts w:asciiTheme="majorBidi" w:hAnsiTheme="majorBidi" w:cstheme="majorBidi"/>
                <w:bCs/>
              </w:rPr>
              <w:t xml:space="preserve">given false or misleading information regarding his names or address; or </w:t>
            </w:r>
          </w:p>
          <w:p w14:paraId="16ACBE37" w14:textId="290D90E0" w:rsidR="00391635" w:rsidRDefault="00391635" w:rsidP="00391635">
            <w:pPr>
              <w:widowControl w:val="0"/>
              <w:ind w:firstLine="538"/>
              <w:rPr>
                <w:rFonts w:asciiTheme="majorBidi" w:hAnsiTheme="majorBidi" w:cstheme="majorBidi"/>
                <w:bCs/>
              </w:rPr>
            </w:pPr>
            <w:r w:rsidRPr="00391635">
              <w:rPr>
                <w:rFonts w:asciiTheme="majorBidi" w:hAnsiTheme="majorBidi" w:cstheme="majorBidi"/>
                <w:bCs/>
              </w:rPr>
              <w:t>(ii)</w:t>
            </w:r>
            <w:r>
              <w:rPr>
                <w:rFonts w:asciiTheme="majorBidi" w:hAnsiTheme="majorBidi" w:cstheme="majorBidi"/>
                <w:bCs/>
              </w:rPr>
              <w:t xml:space="preserve"> </w:t>
            </w:r>
            <w:r w:rsidRPr="00391635">
              <w:rPr>
                <w:rFonts w:asciiTheme="majorBidi" w:hAnsiTheme="majorBidi" w:cstheme="majorBidi"/>
                <w:bCs/>
              </w:rPr>
              <w:t xml:space="preserve">no fixed place of abode; </w:t>
            </w:r>
          </w:p>
          <w:p w14:paraId="25B1D1D1" w14:textId="77777777"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 xml:space="preserve">(f) a detainee has failed to comply with section 12 (2). </w:t>
            </w:r>
          </w:p>
          <w:p w14:paraId="52E19E28" w14:textId="14F93C11" w:rsidR="00391635" w:rsidRDefault="00391635" w:rsidP="00391635">
            <w:pPr>
              <w:widowControl w:val="0"/>
              <w:ind w:hanging="2"/>
              <w:rPr>
                <w:rFonts w:asciiTheme="majorBidi" w:hAnsiTheme="majorBidi" w:cstheme="majorBidi"/>
                <w:bCs/>
              </w:rPr>
            </w:pPr>
            <w:r w:rsidRPr="00391635">
              <w:rPr>
                <w:rFonts w:asciiTheme="majorBidi" w:hAnsiTheme="majorBidi" w:cstheme="majorBidi"/>
                <w:bCs/>
              </w:rPr>
              <w:t>(2)</w:t>
            </w:r>
            <w:r w:rsidR="00B343FD">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considering</w:t>
            </w:r>
            <w:r>
              <w:rPr>
                <w:rFonts w:asciiTheme="majorBidi" w:hAnsiTheme="majorBidi" w:cstheme="majorBidi"/>
                <w:bCs/>
              </w:rPr>
              <w:t xml:space="preserve"> </w:t>
            </w:r>
            <w:r w:rsidRPr="00391635">
              <w:rPr>
                <w:rFonts w:asciiTheme="majorBidi" w:hAnsiTheme="majorBidi" w:cstheme="majorBidi"/>
                <w:bCs/>
              </w:rPr>
              <w:t>whether</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not</w:t>
            </w:r>
            <w:r>
              <w:rPr>
                <w:rFonts w:asciiTheme="majorBidi" w:hAnsiTheme="majorBidi" w:cstheme="majorBidi"/>
                <w:bCs/>
              </w:rPr>
              <w:t xml:space="preserve"> </w:t>
            </w:r>
            <w:r w:rsidRPr="00391635">
              <w:rPr>
                <w:rFonts w:asciiTheme="majorBidi" w:hAnsiTheme="majorBidi" w:cstheme="majorBidi"/>
                <w:bCs/>
              </w:rPr>
              <w:t>to</w:t>
            </w:r>
            <w:r>
              <w:rPr>
                <w:rFonts w:asciiTheme="majorBidi" w:hAnsiTheme="majorBidi" w:cstheme="majorBidi"/>
                <w:bCs/>
              </w:rPr>
              <w:t xml:space="preserve"> </w:t>
            </w:r>
            <w:r w:rsidRPr="00391635">
              <w:rPr>
                <w:rFonts w:asciiTheme="majorBidi" w:hAnsiTheme="majorBidi" w:cstheme="majorBidi"/>
                <w:bCs/>
              </w:rPr>
              <w:t>refuse</w:t>
            </w:r>
            <w:r>
              <w:rPr>
                <w:rFonts w:asciiTheme="majorBidi" w:hAnsiTheme="majorBidi" w:cstheme="majorBidi"/>
                <w:bCs/>
              </w:rPr>
              <w:t xml:space="preserve"> </w:t>
            </w:r>
            <w:r w:rsidRPr="00391635">
              <w:rPr>
                <w:rFonts w:asciiTheme="majorBidi" w:hAnsiTheme="majorBidi" w:cstheme="majorBidi"/>
                <w:bCs/>
              </w:rPr>
              <w:t>bail</w:t>
            </w:r>
            <w:r>
              <w:rPr>
                <w:rFonts w:asciiTheme="majorBidi" w:hAnsiTheme="majorBidi" w:cstheme="majorBidi"/>
                <w:bCs/>
              </w:rPr>
              <w:t xml:space="preserve"> </w:t>
            </w:r>
            <w:r w:rsidRPr="00391635">
              <w:rPr>
                <w:rFonts w:asciiTheme="majorBidi" w:hAnsiTheme="majorBidi" w:cstheme="majorBidi"/>
                <w:bCs/>
              </w:rPr>
              <w:t>on</w:t>
            </w:r>
            <w:r>
              <w:rPr>
                <w:rFonts w:asciiTheme="majorBidi" w:hAnsiTheme="majorBidi" w:cstheme="majorBidi"/>
                <w:bCs/>
              </w:rPr>
              <w:t xml:space="preserve"> </w:t>
            </w:r>
            <w:r w:rsidRPr="00391635">
              <w:rPr>
                <w:rFonts w:asciiTheme="majorBidi" w:hAnsiTheme="majorBidi" w:cstheme="majorBidi"/>
                <w:bCs/>
              </w:rPr>
              <w:t>any</w:t>
            </w:r>
            <w:r>
              <w:rPr>
                <w:rFonts w:asciiTheme="majorBidi" w:hAnsiTheme="majorBidi" w:cstheme="majorBidi"/>
                <w:bCs/>
              </w:rPr>
              <w:t xml:space="preserve"> </w:t>
            </w:r>
            <w:r w:rsidRPr="00391635">
              <w:rPr>
                <w:rFonts w:asciiTheme="majorBidi" w:hAnsiTheme="majorBidi" w:cstheme="majorBidi"/>
                <w:bCs/>
              </w:rPr>
              <w:t>ground</w:t>
            </w:r>
            <w:r>
              <w:rPr>
                <w:rFonts w:asciiTheme="majorBidi" w:hAnsiTheme="majorBidi" w:cstheme="majorBidi"/>
                <w:bCs/>
              </w:rPr>
              <w:t xml:space="preserve"> </w:t>
            </w:r>
            <w:r w:rsidRPr="00391635">
              <w:rPr>
                <w:rFonts w:asciiTheme="majorBidi" w:hAnsiTheme="majorBidi" w:cstheme="majorBidi"/>
                <w:bCs/>
              </w:rPr>
              <w:t>mentioned</w:t>
            </w:r>
            <w:r>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subsection</w:t>
            </w:r>
            <w:r>
              <w:rPr>
                <w:rFonts w:asciiTheme="majorBidi" w:hAnsiTheme="majorBidi" w:cstheme="majorBidi"/>
                <w:bCs/>
              </w:rPr>
              <w:t xml:space="preserve"> </w:t>
            </w:r>
            <w:r w:rsidRPr="00391635">
              <w:rPr>
                <w:rFonts w:asciiTheme="majorBidi" w:hAnsiTheme="majorBidi" w:cstheme="majorBidi"/>
                <w:bCs/>
              </w:rPr>
              <w:t>(1),</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Court</w:t>
            </w:r>
            <w:r>
              <w:rPr>
                <w:rFonts w:asciiTheme="majorBidi" w:hAnsiTheme="majorBidi" w:cstheme="majorBidi"/>
                <w:bCs/>
              </w:rPr>
              <w:t xml:space="preserve"> </w:t>
            </w:r>
            <w:r w:rsidRPr="00391635">
              <w:rPr>
                <w:rFonts w:asciiTheme="majorBidi" w:hAnsiTheme="majorBidi" w:cstheme="majorBidi"/>
                <w:bCs/>
              </w:rPr>
              <w:t>shall</w:t>
            </w:r>
            <w:r>
              <w:rPr>
                <w:rFonts w:asciiTheme="majorBidi" w:hAnsiTheme="majorBidi" w:cstheme="majorBidi"/>
                <w:bCs/>
              </w:rPr>
              <w:t xml:space="preserve"> </w:t>
            </w:r>
            <w:r w:rsidRPr="00391635">
              <w:rPr>
                <w:rFonts w:asciiTheme="majorBidi" w:hAnsiTheme="majorBidi" w:cstheme="majorBidi"/>
                <w:bCs/>
              </w:rPr>
              <w:t>decide</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matter</w:t>
            </w:r>
            <w:r>
              <w:rPr>
                <w:rFonts w:asciiTheme="majorBidi" w:hAnsiTheme="majorBidi" w:cstheme="majorBidi"/>
                <w:bCs/>
              </w:rPr>
              <w:t xml:space="preserve"> </w:t>
            </w:r>
            <w:r w:rsidRPr="00391635">
              <w:rPr>
                <w:rFonts w:asciiTheme="majorBidi" w:hAnsiTheme="majorBidi" w:cstheme="majorBidi"/>
                <w:bCs/>
              </w:rPr>
              <w:t>by</w:t>
            </w:r>
            <w:r>
              <w:rPr>
                <w:rFonts w:asciiTheme="majorBidi" w:hAnsiTheme="majorBidi" w:cstheme="majorBidi"/>
                <w:bCs/>
              </w:rPr>
              <w:t xml:space="preserve"> </w:t>
            </w:r>
            <w:r w:rsidRPr="00391635">
              <w:rPr>
                <w:rFonts w:asciiTheme="majorBidi" w:hAnsiTheme="majorBidi" w:cstheme="majorBidi"/>
                <w:bCs/>
              </w:rPr>
              <w:t>weighing</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interests</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society</w:t>
            </w:r>
            <w:r>
              <w:rPr>
                <w:rFonts w:asciiTheme="majorBidi" w:hAnsiTheme="majorBidi" w:cstheme="majorBidi"/>
                <w:bCs/>
              </w:rPr>
              <w:t xml:space="preserve"> </w:t>
            </w:r>
            <w:r w:rsidRPr="00391635">
              <w:rPr>
                <w:rFonts w:asciiTheme="majorBidi" w:hAnsiTheme="majorBidi" w:cstheme="majorBidi"/>
                <w:bCs/>
              </w:rPr>
              <w:t>against the right of the defendant or detainee to his liberty and the prejudice he is likely to suffer</w:t>
            </w:r>
            <w:r>
              <w:rPr>
                <w:rFonts w:asciiTheme="majorBidi" w:hAnsiTheme="majorBidi" w:cstheme="majorBidi"/>
                <w:bCs/>
              </w:rPr>
              <w:t xml:space="preserve"> </w:t>
            </w:r>
            <w:r w:rsidRPr="00391635">
              <w:rPr>
                <w:rFonts w:asciiTheme="majorBidi" w:hAnsiTheme="majorBidi" w:cstheme="majorBidi"/>
                <w:bCs/>
              </w:rPr>
              <w:t>if</w:t>
            </w:r>
            <w:r>
              <w:rPr>
                <w:rFonts w:asciiTheme="majorBidi" w:hAnsiTheme="majorBidi" w:cstheme="majorBidi"/>
                <w:bCs/>
              </w:rPr>
              <w:t xml:space="preserve"> </w:t>
            </w:r>
            <w:r w:rsidRPr="00391635">
              <w:rPr>
                <w:rFonts w:asciiTheme="majorBidi" w:hAnsiTheme="majorBidi" w:cstheme="majorBidi"/>
                <w:bCs/>
              </w:rPr>
              <w:t>he</w:t>
            </w:r>
            <w:r>
              <w:rPr>
                <w:rFonts w:asciiTheme="majorBidi" w:hAnsiTheme="majorBidi" w:cstheme="majorBidi"/>
                <w:bCs/>
              </w:rPr>
              <w:t xml:space="preserve"> </w:t>
            </w:r>
            <w:r w:rsidRPr="00391635">
              <w:rPr>
                <w:rFonts w:asciiTheme="majorBidi" w:hAnsiTheme="majorBidi" w:cstheme="majorBidi"/>
                <w:bCs/>
              </w:rPr>
              <w:t>is</w:t>
            </w:r>
            <w:r>
              <w:rPr>
                <w:rFonts w:asciiTheme="majorBidi" w:hAnsiTheme="majorBidi" w:cstheme="majorBidi"/>
                <w:bCs/>
              </w:rPr>
              <w:t xml:space="preserve"> </w:t>
            </w:r>
            <w:r w:rsidRPr="00391635">
              <w:rPr>
                <w:rFonts w:asciiTheme="majorBidi" w:hAnsiTheme="majorBidi" w:cstheme="majorBidi"/>
                <w:bCs/>
              </w:rPr>
              <w:t>detained</w:t>
            </w:r>
            <w:r>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custody,</w:t>
            </w:r>
            <w:r>
              <w:rPr>
                <w:rFonts w:asciiTheme="majorBidi" w:hAnsiTheme="majorBidi" w:cstheme="majorBidi"/>
                <w:bCs/>
              </w:rPr>
              <w:t xml:space="preserve"> </w:t>
            </w:r>
            <w:r w:rsidRPr="00391635">
              <w:rPr>
                <w:rFonts w:asciiTheme="majorBidi" w:hAnsiTheme="majorBidi" w:cstheme="majorBidi"/>
                <w:bCs/>
              </w:rPr>
              <w:t>taking</w:t>
            </w:r>
            <w:r>
              <w:rPr>
                <w:rFonts w:asciiTheme="majorBidi" w:hAnsiTheme="majorBidi" w:cstheme="majorBidi"/>
                <w:bCs/>
              </w:rPr>
              <w:t xml:space="preserve"> </w:t>
            </w:r>
            <w:r w:rsidRPr="00391635">
              <w:rPr>
                <w:rFonts w:asciiTheme="majorBidi" w:hAnsiTheme="majorBidi" w:cstheme="majorBidi"/>
                <w:bCs/>
              </w:rPr>
              <w:t>into</w:t>
            </w:r>
            <w:r>
              <w:rPr>
                <w:rFonts w:asciiTheme="majorBidi" w:hAnsiTheme="majorBidi" w:cstheme="majorBidi"/>
                <w:bCs/>
              </w:rPr>
              <w:t xml:space="preserve"> </w:t>
            </w:r>
            <w:r w:rsidRPr="00391635">
              <w:rPr>
                <w:rFonts w:asciiTheme="majorBidi" w:hAnsiTheme="majorBidi" w:cstheme="majorBidi"/>
                <w:bCs/>
              </w:rPr>
              <w:t>account</w:t>
            </w:r>
            <w:r>
              <w:rPr>
                <w:rFonts w:asciiTheme="majorBidi" w:hAnsiTheme="majorBidi" w:cstheme="majorBidi"/>
                <w:bCs/>
              </w:rPr>
              <w:t xml:space="preserve"> </w:t>
            </w:r>
            <w:r w:rsidRPr="00391635">
              <w:rPr>
                <w:rFonts w:asciiTheme="majorBidi" w:hAnsiTheme="majorBidi" w:cstheme="majorBidi"/>
                <w:bCs/>
              </w:rPr>
              <w:t>every</w:t>
            </w:r>
            <w:r>
              <w:rPr>
                <w:rFonts w:asciiTheme="majorBidi" w:hAnsiTheme="majorBidi" w:cstheme="majorBidi"/>
                <w:bCs/>
              </w:rPr>
              <w:t xml:space="preserve"> </w:t>
            </w:r>
            <w:r w:rsidRPr="00391635">
              <w:rPr>
                <w:rFonts w:asciiTheme="majorBidi" w:hAnsiTheme="majorBidi" w:cstheme="majorBidi"/>
                <w:bCs/>
              </w:rPr>
              <w:t>consideration</w:t>
            </w:r>
            <w:r>
              <w:rPr>
                <w:rFonts w:asciiTheme="majorBidi" w:hAnsiTheme="majorBidi" w:cstheme="majorBidi"/>
                <w:bCs/>
              </w:rPr>
              <w:t xml:space="preserve"> </w:t>
            </w:r>
            <w:r w:rsidRPr="00391635">
              <w:rPr>
                <w:rFonts w:asciiTheme="majorBidi" w:hAnsiTheme="majorBidi" w:cstheme="majorBidi"/>
                <w:bCs/>
              </w:rPr>
              <w:t>which,</w:t>
            </w:r>
            <w:r>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its</w:t>
            </w:r>
            <w:r>
              <w:rPr>
                <w:rFonts w:asciiTheme="majorBidi" w:hAnsiTheme="majorBidi" w:cstheme="majorBidi"/>
                <w:bCs/>
              </w:rPr>
              <w:t xml:space="preserve"> </w:t>
            </w:r>
            <w:r w:rsidRPr="00391635">
              <w:rPr>
                <w:rFonts w:asciiTheme="majorBidi" w:hAnsiTheme="majorBidi" w:cstheme="majorBidi"/>
                <w:bCs/>
              </w:rPr>
              <w:t xml:space="preserve">opinion, is relevant, including— </w:t>
            </w:r>
          </w:p>
          <w:p w14:paraId="4538C3E3" w14:textId="19917CCC"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period</w:t>
            </w:r>
            <w:r>
              <w:rPr>
                <w:rFonts w:asciiTheme="majorBidi" w:hAnsiTheme="majorBidi" w:cstheme="majorBidi"/>
                <w:bCs/>
              </w:rPr>
              <w:t xml:space="preserve"> </w:t>
            </w:r>
            <w:r w:rsidRPr="00391635">
              <w:rPr>
                <w:rFonts w:asciiTheme="majorBidi" w:hAnsiTheme="majorBidi" w:cstheme="majorBidi"/>
                <w:bCs/>
              </w:rPr>
              <w:t>for</w:t>
            </w:r>
            <w:r>
              <w:rPr>
                <w:rFonts w:asciiTheme="majorBidi" w:hAnsiTheme="majorBidi" w:cstheme="majorBidi"/>
                <w:bCs/>
              </w:rPr>
              <w:t xml:space="preserve"> </w:t>
            </w:r>
            <w:r w:rsidRPr="00391635">
              <w:rPr>
                <w:rFonts w:asciiTheme="majorBidi" w:hAnsiTheme="majorBidi" w:cstheme="majorBidi"/>
                <w:bCs/>
              </w:rPr>
              <w:t>which</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detainee</w:t>
            </w:r>
            <w:r>
              <w:rPr>
                <w:rFonts w:asciiTheme="majorBidi" w:hAnsiTheme="majorBidi" w:cstheme="majorBidi"/>
                <w:bCs/>
              </w:rPr>
              <w:t xml:space="preserve"> </w:t>
            </w:r>
            <w:r w:rsidRPr="00391635">
              <w:rPr>
                <w:rFonts w:asciiTheme="majorBidi" w:hAnsiTheme="majorBidi" w:cstheme="majorBidi"/>
                <w:bCs/>
              </w:rPr>
              <w:t>has</w:t>
            </w:r>
            <w:r>
              <w:rPr>
                <w:rFonts w:asciiTheme="majorBidi" w:hAnsiTheme="majorBidi" w:cstheme="majorBidi"/>
                <w:bCs/>
              </w:rPr>
              <w:t xml:space="preserve"> </w:t>
            </w:r>
            <w:r w:rsidRPr="00391635">
              <w:rPr>
                <w:rFonts w:asciiTheme="majorBidi" w:hAnsiTheme="majorBidi" w:cstheme="majorBidi"/>
                <w:bCs/>
              </w:rPr>
              <w:t>already</w:t>
            </w:r>
            <w:r>
              <w:rPr>
                <w:rFonts w:asciiTheme="majorBidi" w:hAnsiTheme="majorBidi" w:cstheme="majorBidi"/>
                <w:bCs/>
              </w:rPr>
              <w:t xml:space="preserve"> </w:t>
            </w:r>
            <w:r w:rsidRPr="00391635">
              <w:rPr>
                <w:rFonts w:asciiTheme="majorBidi" w:hAnsiTheme="majorBidi" w:cstheme="majorBidi"/>
                <w:bCs/>
              </w:rPr>
              <w:t>been</w:t>
            </w:r>
            <w:r>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custody</w:t>
            </w:r>
            <w:r>
              <w:rPr>
                <w:rFonts w:asciiTheme="majorBidi" w:hAnsiTheme="majorBidi" w:cstheme="majorBidi"/>
                <w:bCs/>
              </w:rPr>
              <w:t xml:space="preserve"> </w:t>
            </w:r>
            <w:r w:rsidRPr="00391635">
              <w:rPr>
                <w:rFonts w:asciiTheme="majorBidi" w:hAnsiTheme="majorBidi" w:cstheme="majorBidi"/>
                <w:bCs/>
              </w:rPr>
              <w:t xml:space="preserve">since his arrest; </w:t>
            </w:r>
          </w:p>
          <w:p w14:paraId="31362501" w14:textId="0C1D172B"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(b)</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nature</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gravity</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offence</w:t>
            </w:r>
            <w:r>
              <w:rPr>
                <w:rFonts w:asciiTheme="majorBidi" w:hAnsiTheme="majorBidi" w:cstheme="majorBidi"/>
                <w:bCs/>
              </w:rPr>
              <w:t xml:space="preserve"> </w:t>
            </w:r>
            <w:r w:rsidRPr="00391635">
              <w:rPr>
                <w:rFonts w:asciiTheme="majorBidi" w:hAnsiTheme="majorBidi" w:cstheme="majorBidi"/>
                <w:bCs/>
              </w:rPr>
              <w:t>with</w:t>
            </w:r>
            <w:r>
              <w:rPr>
                <w:rFonts w:asciiTheme="majorBidi" w:hAnsiTheme="majorBidi" w:cstheme="majorBidi"/>
                <w:bCs/>
              </w:rPr>
              <w:t xml:space="preserve"> </w:t>
            </w:r>
            <w:r w:rsidRPr="00391635">
              <w:rPr>
                <w:rFonts w:asciiTheme="majorBidi" w:hAnsiTheme="majorBidi" w:cstheme="majorBidi"/>
                <w:bCs/>
              </w:rPr>
              <w:t>which</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detainee</w:t>
            </w:r>
            <w:r>
              <w:rPr>
                <w:rFonts w:asciiTheme="majorBidi" w:hAnsiTheme="majorBidi" w:cstheme="majorBidi"/>
                <w:bCs/>
              </w:rPr>
              <w:t xml:space="preserve"> </w:t>
            </w:r>
            <w:r w:rsidRPr="00391635">
              <w:rPr>
                <w:rFonts w:asciiTheme="majorBidi" w:hAnsiTheme="majorBidi" w:cstheme="majorBidi"/>
                <w:bCs/>
              </w:rPr>
              <w:t>is</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is</w:t>
            </w:r>
            <w:r>
              <w:rPr>
                <w:rFonts w:asciiTheme="majorBidi" w:hAnsiTheme="majorBidi" w:cstheme="majorBidi"/>
                <w:bCs/>
              </w:rPr>
              <w:t xml:space="preserve"> </w:t>
            </w:r>
            <w:r w:rsidRPr="00391635">
              <w:rPr>
                <w:rFonts w:asciiTheme="majorBidi" w:hAnsiTheme="majorBidi" w:cstheme="majorBidi"/>
                <w:bCs/>
              </w:rPr>
              <w:t>likely</w:t>
            </w:r>
            <w:r>
              <w:rPr>
                <w:rFonts w:asciiTheme="majorBidi" w:hAnsiTheme="majorBidi" w:cstheme="majorBidi"/>
                <w:bCs/>
              </w:rPr>
              <w:t xml:space="preserve"> </w:t>
            </w:r>
            <w:r w:rsidRPr="00391635">
              <w:rPr>
                <w:rFonts w:asciiTheme="majorBidi" w:hAnsiTheme="majorBidi" w:cstheme="majorBidi"/>
                <w:bCs/>
              </w:rPr>
              <w:t>to</w:t>
            </w:r>
            <w:r>
              <w:rPr>
                <w:rFonts w:asciiTheme="majorBidi" w:hAnsiTheme="majorBidi" w:cstheme="majorBidi"/>
                <w:bCs/>
              </w:rPr>
              <w:t xml:space="preserve"> </w:t>
            </w:r>
            <w:r w:rsidRPr="00391635">
              <w:rPr>
                <w:rFonts w:asciiTheme="majorBidi" w:hAnsiTheme="majorBidi" w:cstheme="majorBidi"/>
                <w:bCs/>
              </w:rPr>
              <w:t>be</w:t>
            </w:r>
            <w:r>
              <w:rPr>
                <w:rFonts w:asciiTheme="majorBidi" w:hAnsiTheme="majorBidi" w:cstheme="majorBidi"/>
                <w:bCs/>
              </w:rPr>
              <w:t xml:space="preserve"> </w:t>
            </w:r>
            <w:r w:rsidRPr="00391635">
              <w:rPr>
                <w:rFonts w:asciiTheme="majorBidi" w:hAnsiTheme="majorBidi" w:cstheme="majorBidi"/>
                <w:bCs/>
              </w:rPr>
              <w:t>charged</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nature</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gravity</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penalty</w:t>
            </w:r>
            <w:r>
              <w:rPr>
                <w:rFonts w:asciiTheme="majorBidi" w:hAnsiTheme="majorBidi" w:cstheme="majorBidi"/>
                <w:bCs/>
              </w:rPr>
              <w:t xml:space="preserve"> </w:t>
            </w:r>
            <w:r w:rsidRPr="00391635">
              <w:rPr>
                <w:rFonts w:asciiTheme="majorBidi" w:hAnsiTheme="majorBidi" w:cstheme="majorBidi"/>
                <w:bCs/>
              </w:rPr>
              <w:t>which</w:t>
            </w:r>
            <w:r>
              <w:rPr>
                <w:rFonts w:asciiTheme="majorBidi" w:hAnsiTheme="majorBidi" w:cstheme="majorBidi"/>
                <w:bCs/>
              </w:rPr>
              <w:t xml:space="preserve"> </w:t>
            </w:r>
            <w:r w:rsidRPr="00391635">
              <w:rPr>
                <w:rFonts w:asciiTheme="majorBidi" w:hAnsiTheme="majorBidi" w:cstheme="majorBidi"/>
                <w:bCs/>
              </w:rPr>
              <w:t>may be imposed on him; (c)</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character,</w:t>
            </w:r>
            <w:r>
              <w:rPr>
                <w:rFonts w:asciiTheme="majorBidi" w:hAnsiTheme="majorBidi" w:cstheme="majorBidi"/>
                <w:bCs/>
              </w:rPr>
              <w:t xml:space="preserve"> </w:t>
            </w:r>
            <w:r w:rsidRPr="00391635">
              <w:rPr>
                <w:rFonts w:asciiTheme="majorBidi" w:hAnsiTheme="majorBidi" w:cstheme="majorBidi"/>
                <w:bCs/>
              </w:rPr>
              <w:t>association,</w:t>
            </w:r>
            <w:r>
              <w:rPr>
                <w:rFonts w:asciiTheme="majorBidi" w:hAnsiTheme="majorBidi" w:cstheme="majorBidi"/>
                <w:bCs/>
              </w:rPr>
              <w:t xml:space="preserve"> </w:t>
            </w:r>
            <w:r w:rsidRPr="00391635">
              <w:rPr>
                <w:rFonts w:asciiTheme="majorBidi" w:hAnsiTheme="majorBidi" w:cstheme="majorBidi"/>
                <w:bCs/>
              </w:rPr>
              <w:t>means,</w:t>
            </w:r>
            <w:r>
              <w:rPr>
                <w:rFonts w:asciiTheme="majorBidi" w:hAnsiTheme="majorBidi" w:cstheme="majorBidi"/>
                <w:bCs/>
              </w:rPr>
              <w:t xml:space="preserve"> </w:t>
            </w:r>
            <w:r w:rsidRPr="00391635">
              <w:rPr>
                <w:rFonts w:asciiTheme="majorBidi" w:hAnsiTheme="majorBidi" w:cstheme="majorBidi"/>
                <w:bCs/>
              </w:rPr>
              <w:t>community</w:t>
            </w:r>
            <w:r>
              <w:rPr>
                <w:rFonts w:asciiTheme="majorBidi" w:hAnsiTheme="majorBidi" w:cstheme="majorBidi"/>
                <w:bCs/>
              </w:rPr>
              <w:t xml:space="preserve"> </w:t>
            </w:r>
            <w:r w:rsidRPr="00391635">
              <w:rPr>
                <w:rFonts w:asciiTheme="majorBidi" w:hAnsiTheme="majorBidi" w:cstheme="majorBidi"/>
                <w:bCs/>
              </w:rPr>
              <w:t>ties</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antecedents</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detainee,</w:t>
            </w:r>
            <w:r>
              <w:rPr>
                <w:rFonts w:asciiTheme="majorBidi" w:hAnsiTheme="majorBidi" w:cstheme="majorBidi"/>
                <w:bCs/>
              </w:rPr>
              <w:t xml:space="preserve"> </w:t>
            </w:r>
            <w:r w:rsidRPr="00391635">
              <w:rPr>
                <w:rFonts w:asciiTheme="majorBidi" w:hAnsiTheme="majorBidi" w:cstheme="majorBidi"/>
                <w:bCs/>
              </w:rPr>
              <w:t>including</w:t>
            </w:r>
            <w:r>
              <w:rPr>
                <w:rFonts w:asciiTheme="majorBidi" w:hAnsiTheme="majorBidi" w:cstheme="majorBidi"/>
                <w:bCs/>
              </w:rPr>
              <w:t xml:space="preserve"> </w:t>
            </w:r>
            <w:r w:rsidRPr="00391635">
              <w:rPr>
                <w:rFonts w:asciiTheme="majorBidi" w:hAnsiTheme="majorBidi" w:cstheme="majorBidi"/>
                <w:bCs/>
              </w:rPr>
              <w:t>any</w:t>
            </w:r>
            <w:r>
              <w:rPr>
                <w:rFonts w:asciiTheme="majorBidi" w:hAnsiTheme="majorBidi" w:cstheme="majorBidi"/>
                <w:bCs/>
              </w:rPr>
              <w:t xml:space="preserve"> </w:t>
            </w:r>
            <w:r w:rsidRPr="00391635">
              <w:rPr>
                <w:rFonts w:asciiTheme="majorBidi" w:hAnsiTheme="majorBidi" w:cstheme="majorBidi"/>
                <w:bCs/>
              </w:rPr>
              <w:t>non-compliance</w:t>
            </w:r>
            <w:r>
              <w:rPr>
                <w:rFonts w:asciiTheme="majorBidi" w:hAnsiTheme="majorBidi" w:cstheme="majorBidi"/>
                <w:bCs/>
              </w:rPr>
              <w:t xml:space="preserve"> </w:t>
            </w:r>
            <w:r w:rsidRPr="00391635">
              <w:rPr>
                <w:rFonts w:asciiTheme="majorBidi" w:hAnsiTheme="majorBidi" w:cstheme="majorBidi"/>
                <w:bCs/>
              </w:rPr>
              <w:t>with</w:t>
            </w:r>
            <w:r>
              <w:rPr>
                <w:rFonts w:asciiTheme="majorBidi" w:hAnsiTheme="majorBidi" w:cstheme="majorBidi"/>
                <w:bCs/>
              </w:rPr>
              <w:t xml:space="preserve"> </w:t>
            </w:r>
            <w:r w:rsidRPr="00391635">
              <w:rPr>
                <w:rFonts w:asciiTheme="majorBidi" w:hAnsiTheme="majorBidi" w:cstheme="majorBidi"/>
                <w:bCs/>
              </w:rPr>
              <w:t>any</w:t>
            </w:r>
            <w:r>
              <w:rPr>
                <w:rFonts w:asciiTheme="majorBidi" w:hAnsiTheme="majorBidi" w:cstheme="majorBidi"/>
                <w:bCs/>
              </w:rPr>
              <w:t xml:space="preserve"> </w:t>
            </w:r>
            <w:r w:rsidRPr="00391635">
              <w:rPr>
                <w:rFonts w:asciiTheme="majorBidi" w:hAnsiTheme="majorBidi" w:cstheme="majorBidi"/>
                <w:bCs/>
              </w:rPr>
              <w:t>condition</w:t>
            </w:r>
            <w:r>
              <w:rPr>
                <w:rFonts w:asciiTheme="majorBidi" w:hAnsiTheme="majorBidi" w:cstheme="majorBidi"/>
                <w:bCs/>
              </w:rPr>
              <w:t xml:space="preserve"> </w:t>
            </w:r>
            <w:r w:rsidRPr="00391635">
              <w:rPr>
                <w:rFonts w:asciiTheme="majorBidi" w:hAnsiTheme="majorBidi" w:cstheme="majorBidi"/>
                <w:bCs/>
              </w:rPr>
              <w:t xml:space="preserve">imposed for his release on bail with respect to any other offence; and </w:t>
            </w:r>
          </w:p>
          <w:p w14:paraId="4B2F40B2" w14:textId="6F4C45A1"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(d)</w:t>
            </w:r>
            <w:r>
              <w:rPr>
                <w:rFonts w:asciiTheme="majorBidi" w:hAnsiTheme="majorBidi" w:cstheme="majorBidi"/>
                <w:bCs/>
              </w:rPr>
              <w:t xml:space="preserve"> </w:t>
            </w:r>
            <w:r w:rsidRPr="00391635">
              <w:rPr>
                <w:rFonts w:asciiTheme="majorBidi" w:hAnsiTheme="majorBidi" w:cstheme="majorBidi"/>
                <w:bCs/>
              </w:rPr>
              <w:t>the nature of</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evidence</w:t>
            </w:r>
            <w:r>
              <w:rPr>
                <w:rFonts w:asciiTheme="majorBidi" w:hAnsiTheme="majorBidi" w:cstheme="majorBidi"/>
                <w:bCs/>
              </w:rPr>
              <w:t xml:space="preserve"> </w:t>
            </w:r>
            <w:r w:rsidRPr="00391635">
              <w:rPr>
                <w:rFonts w:asciiTheme="majorBidi" w:hAnsiTheme="majorBidi" w:cstheme="majorBidi"/>
                <w:bCs/>
              </w:rPr>
              <w:t>available</w:t>
            </w:r>
            <w:r>
              <w:rPr>
                <w:rFonts w:asciiTheme="majorBidi" w:hAnsiTheme="majorBidi" w:cstheme="majorBidi"/>
                <w:bCs/>
              </w:rPr>
              <w:t xml:space="preserve"> </w:t>
            </w:r>
            <w:r w:rsidRPr="00391635">
              <w:rPr>
                <w:rFonts w:asciiTheme="majorBidi" w:hAnsiTheme="majorBidi" w:cstheme="majorBidi"/>
                <w:bCs/>
              </w:rPr>
              <w:t>with</w:t>
            </w:r>
            <w:r>
              <w:rPr>
                <w:rFonts w:asciiTheme="majorBidi" w:hAnsiTheme="majorBidi" w:cstheme="majorBidi"/>
                <w:bCs/>
              </w:rPr>
              <w:t xml:space="preserve"> </w:t>
            </w:r>
            <w:r w:rsidRPr="00391635">
              <w:rPr>
                <w:rFonts w:asciiTheme="majorBidi" w:hAnsiTheme="majorBidi" w:cstheme="majorBidi"/>
                <w:bCs/>
              </w:rPr>
              <w:t>regard</w:t>
            </w:r>
            <w:r>
              <w:rPr>
                <w:rFonts w:asciiTheme="majorBidi" w:hAnsiTheme="majorBidi" w:cstheme="majorBidi"/>
                <w:bCs/>
              </w:rPr>
              <w:t xml:space="preserve"> </w:t>
            </w:r>
            <w:r w:rsidRPr="00391635">
              <w:rPr>
                <w:rFonts w:asciiTheme="majorBidi" w:hAnsiTheme="majorBidi" w:cstheme="majorBidi"/>
                <w:bCs/>
              </w:rPr>
              <w:t>to</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offence</w:t>
            </w:r>
            <w:r>
              <w:rPr>
                <w:rFonts w:asciiTheme="majorBidi" w:hAnsiTheme="majorBidi" w:cstheme="majorBidi"/>
                <w:bCs/>
              </w:rPr>
              <w:t xml:space="preserve"> </w:t>
            </w:r>
            <w:r w:rsidRPr="00391635">
              <w:rPr>
                <w:rFonts w:asciiTheme="majorBidi" w:hAnsiTheme="majorBidi" w:cstheme="majorBidi"/>
                <w:bCs/>
              </w:rPr>
              <w:t>with</w:t>
            </w:r>
            <w:r>
              <w:rPr>
                <w:rFonts w:asciiTheme="majorBidi" w:hAnsiTheme="majorBidi" w:cstheme="majorBidi"/>
                <w:bCs/>
              </w:rPr>
              <w:t xml:space="preserve"> </w:t>
            </w:r>
            <w:r w:rsidRPr="00391635">
              <w:rPr>
                <w:rFonts w:asciiTheme="majorBidi" w:hAnsiTheme="majorBidi" w:cstheme="majorBidi"/>
                <w:bCs/>
              </w:rPr>
              <w:t>which</w:t>
            </w:r>
            <w:r>
              <w:rPr>
                <w:rFonts w:asciiTheme="majorBidi" w:hAnsiTheme="majorBidi" w:cstheme="majorBidi"/>
                <w:bCs/>
              </w:rPr>
              <w:t xml:space="preserve"> </w:t>
            </w:r>
            <w:r w:rsidRPr="00391635">
              <w:rPr>
                <w:rFonts w:asciiTheme="majorBidi" w:hAnsiTheme="majorBidi" w:cstheme="majorBidi"/>
                <w:bCs/>
              </w:rPr>
              <w:t xml:space="preserve">the defendant is charged. </w:t>
            </w:r>
          </w:p>
          <w:p w14:paraId="25C7359A" w14:textId="77777777" w:rsidR="00391635" w:rsidRDefault="00391635" w:rsidP="00391635">
            <w:pPr>
              <w:widowControl w:val="0"/>
              <w:rPr>
                <w:rFonts w:asciiTheme="majorBidi" w:hAnsiTheme="majorBidi" w:cstheme="majorBidi"/>
                <w:bCs/>
              </w:rPr>
            </w:pPr>
            <w:r w:rsidRPr="00391635">
              <w:rPr>
                <w:rFonts w:asciiTheme="majorBidi" w:hAnsiTheme="majorBidi" w:cstheme="majorBidi"/>
                <w:bCs/>
              </w:rPr>
              <w:t>(3)</w:t>
            </w:r>
            <w:r>
              <w:rPr>
                <w:rFonts w:asciiTheme="majorBidi" w:hAnsiTheme="majorBidi" w:cstheme="majorBidi"/>
                <w:bCs/>
              </w:rPr>
              <w:t xml:space="preserve"> </w:t>
            </w:r>
            <w:r w:rsidRPr="00391635">
              <w:rPr>
                <w:rFonts w:asciiTheme="majorBidi" w:hAnsiTheme="majorBidi" w:cstheme="majorBidi"/>
                <w:bCs/>
              </w:rPr>
              <w:t xml:space="preserve">Where a request for the release on bail of a defendant or detainee is objected to, the Court shall place on record the written reasons for his determination thereon. </w:t>
            </w:r>
          </w:p>
          <w:p w14:paraId="1279CBFF" w14:textId="506DF560" w:rsidR="00391635" w:rsidRDefault="00391635" w:rsidP="00391635">
            <w:pPr>
              <w:widowControl w:val="0"/>
              <w:rPr>
                <w:rFonts w:asciiTheme="majorBidi" w:hAnsiTheme="majorBidi" w:cstheme="majorBidi"/>
                <w:bCs/>
              </w:rPr>
            </w:pPr>
            <w:r w:rsidRPr="00391635">
              <w:rPr>
                <w:rFonts w:asciiTheme="majorBidi" w:hAnsiTheme="majorBidi" w:cstheme="majorBidi"/>
                <w:bCs/>
              </w:rPr>
              <w:t>(4)</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Where</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Magistrate</w:t>
            </w:r>
            <w:r>
              <w:rPr>
                <w:rFonts w:asciiTheme="majorBidi" w:hAnsiTheme="majorBidi" w:cstheme="majorBidi"/>
                <w:bCs/>
              </w:rPr>
              <w:t xml:space="preserve"> </w:t>
            </w:r>
            <w:r w:rsidRPr="00391635">
              <w:rPr>
                <w:rFonts w:asciiTheme="majorBidi" w:hAnsiTheme="majorBidi" w:cstheme="majorBidi"/>
                <w:bCs/>
              </w:rPr>
              <w:t>has</w:t>
            </w:r>
            <w:r>
              <w:rPr>
                <w:rFonts w:asciiTheme="majorBidi" w:hAnsiTheme="majorBidi" w:cstheme="majorBidi"/>
                <w:bCs/>
              </w:rPr>
              <w:t xml:space="preserve"> </w:t>
            </w:r>
            <w:r w:rsidRPr="00391635">
              <w:rPr>
                <w:rFonts w:asciiTheme="majorBidi" w:hAnsiTheme="majorBidi" w:cstheme="majorBidi"/>
                <w:bCs/>
              </w:rPr>
              <w:t>ordered</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release</w:t>
            </w:r>
            <w:r>
              <w:rPr>
                <w:rFonts w:asciiTheme="majorBidi" w:hAnsiTheme="majorBidi" w:cstheme="majorBidi"/>
                <w:bCs/>
              </w:rPr>
              <w:t xml:space="preserve"> </w:t>
            </w:r>
            <w:r w:rsidRPr="00391635">
              <w:rPr>
                <w:rFonts w:asciiTheme="majorBidi" w:hAnsiTheme="majorBidi" w:cstheme="majorBidi"/>
                <w:bCs/>
              </w:rPr>
              <w:t>on</w:t>
            </w:r>
            <w:r>
              <w:rPr>
                <w:rFonts w:asciiTheme="majorBidi" w:hAnsiTheme="majorBidi" w:cstheme="majorBidi"/>
                <w:bCs/>
              </w:rPr>
              <w:t xml:space="preserve"> </w:t>
            </w:r>
            <w:r w:rsidRPr="00391635">
              <w:rPr>
                <w:rFonts w:asciiTheme="majorBidi" w:hAnsiTheme="majorBidi" w:cstheme="majorBidi"/>
                <w:bCs/>
              </w:rPr>
              <w:t>bail</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detainee notwithstanding an objection by the Commissioner of Police or the Director of Public</w:t>
            </w:r>
            <w:r>
              <w:rPr>
                <w:rFonts w:asciiTheme="majorBidi" w:hAnsiTheme="majorBidi" w:cstheme="majorBidi"/>
                <w:bCs/>
              </w:rPr>
              <w:t xml:space="preserve"> </w:t>
            </w:r>
            <w:r w:rsidRPr="00391635">
              <w:rPr>
                <w:rFonts w:asciiTheme="majorBidi" w:hAnsiTheme="majorBidi" w:cstheme="majorBidi"/>
                <w:bCs/>
              </w:rPr>
              <w:t>Prosecutions</w:t>
            </w:r>
            <w:r>
              <w:rPr>
                <w:rFonts w:asciiTheme="majorBidi" w:hAnsiTheme="majorBidi" w:cstheme="majorBidi"/>
                <w:bCs/>
              </w:rPr>
              <w:t xml:space="preserve"> </w:t>
            </w:r>
            <w:r w:rsidRPr="00391635">
              <w:rPr>
                <w:rFonts w:asciiTheme="majorBidi" w:hAnsiTheme="majorBidi" w:cstheme="majorBidi"/>
                <w:bCs/>
              </w:rPr>
              <w:t>on</w:t>
            </w:r>
            <w:r>
              <w:rPr>
                <w:rFonts w:asciiTheme="majorBidi" w:hAnsiTheme="majorBidi" w:cstheme="majorBidi"/>
                <w:bCs/>
              </w:rPr>
              <w:t xml:space="preserve"> </w:t>
            </w:r>
            <w:r w:rsidRPr="00391635">
              <w:rPr>
                <w:rFonts w:asciiTheme="majorBidi" w:hAnsiTheme="majorBidi" w:cstheme="majorBidi"/>
                <w:bCs/>
              </w:rPr>
              <w:t>any</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grounds</w:t>
            </w:r>
            <w:r>
              <w:rPr>
                <w:rFonts w:asciiTheme="majorBidi" w:hAnsiTheme="majorBidi" w:cstheme="majorBidi"/>
                <w:bCs/>
              </w:rPr>
              <w:t xml:space="preserve"> </w:t>
            </w:r>
            <w:r w:rsidRPr="00391635">
              <w:rPr>
                <w:rFonts w:asciiTheme="majorBidi" w:hAnsiTheme="majorBidi" w:cstheme="majorBidi"/>
                <w:bCs/>
              </w:rPr>
              <w:t>set</w:t>
            </w:r>
            <w:r>
              <w:rPr>
                <w:rFonts w:asciiTheme="majorBidi" w:hAnsiTheme="majorBidi" w:cstheme="majorBidi"/>
                <w:bCs/>
              </w:rPr>
              <w:t xml:space="preserve"> </w:t>
            </w:r>
            <w:r w:rsidRPr="00391635">
              <w:rPr>
                <w:rFonts w:asciiTheme="majorBidi" w:hAnsiTheme="majorBidi" w:cstheme="majorBidi"/>
                <w:bCs/>
              </w:rPr>
              <w:t>out</w:t>
            </w:r>
            <w:r>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this</w:t>
            </w:r>
            <w:r>
              <w:rPr>
                <w:rFonts w:asciiTheme="majorBidi" w:hAnsiTheme="majorBidi" w:cstheme="majorBidi"/>
                <w:bCs/>
              </w:rPr>
              <w:t xml:space="preserve"> </w:t>
            </w:r>
            <w:r w:rsidRPr="00391635">
              <w:rPr>
                <w:rFonts w:asciiTheme="majorBidi" w:hAnsiTheme="majorBidi" w:cstheme="majorBidi"/>
                <w:bCs/>
              </w:rPr>
              <w:t>section,</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Commissioner</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Police</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Director</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Public</w:t>
            </w:r>
            <w:r>
              <w:rPr>
                <w:rFonts w:asciiTheme="majorBidi" w:hAnsiTheme="majorBidi" w:cstheme="majorBidi"/>
                <w:bCs/>
              </w:rPr>
              <w:t xml:space="preserve"> </w:t>
            </w:r>
            <w:r w:rsidRPr="00391635">
              <w:rPr>
                <w:rFonts w:asciiTheme="majorBidi" w:hAnsiTheme="majorBidi" w:cstheme="majorBidi"/>
                <w:bCs/>
              </w:rPr>
              <w:t>Prosecutions,</w:t>
            </w:r>
            <w:r>
              <w:rPr>
                <w:rFonts w:asciiTheme="majorBidi" w:hAnsiTheme="majorBidi" w:cstheme="majorBidi"/>
                <w:bCs/>
              </w:rPr>
              <w:t xml:space="preserve"> </w:t>
            </w:r>
            <w:r w:rsidRPr="00391635">
              <w:rPr>
                <w:rFonts w:asciiTheme="majorBidi" w:hAnsiTheme="majorBidi" w:cstheme="majorBidi"/>
                <w:bCs/>
              </w:rPr>
              <w:t>as</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case</w:t>
            </w:r>
            <w:r>
              <w:rPr>
                <w:rFonts w:asciiTheme="majorBidi" w:hAnsiTheme="majorBidi" w:cstheme="majorBidi"/>
                <w:bCs/>
              </w:rPr>
              <w:t xml:space="preserve"> </w:t>
            </w:r>
            <w:r w:rsidRPr="00391635">
              <w:rPr>
                <w:rFonts w:asciiTheme="majorBidi" w:hAnsiTheme="majorBidi" w:cstheme="majorBidi"/>
                <w:bCs/>
              </w:rPr>
              <w:t>may</w:t>
            </w:r>
            <w:r>
              <w:rPr>
                <w:rFonts w:asciiTheme="majorBidi" w:hAnsiTheme="majorBidi" w:cstheme="majorBidi"/>
                <w:bCs/>
              </w:rPr>
              <w:t xml:space="preserve"> </w:t>
            </w:r>
            <w:r w:rsidRPr="00391635">
              <w:rPr>
                <w:rFonts w:asciiTheme="majorBidi" w:hAnsiTheme="majorBidi" w:cstheme="majorBidi"/>
                <w:bCs/>
              </w:rPr>
              <w:t>be,</w:t>
            </w:r>
            <w:r>
              <w:rPr>
                <w:rFonts w:asciiTheme="majorBidi" w:hAnsiTheme="majorBidi" w:cstheme="majorBidi"/>
                <w:bCs/>
              </w:rPr>
              <w:t xml:space="preserve"> </w:t>
            </w:r>
            <w:r w:rsidRPr="00391635">
              <w:rPr>
                <w:rFonts w:asciiTheme="majorBidi" w:hAnsiTheme="majorBidi" w:cstheme="majorBidi"/>
                <w:bCs/>
              </w:rPr>
              <w:t>may,</w:t>
            </w:r>
            <w:r>
              <w:rPr>
                <w:rFonts w:asciiTheme="majorBidi" w:hAnsiTheme="majorBidi" w:cstheme="majorBidi"/>
                <w:bCs/>
              </w:rPr>
              <w:t xml:space="preserve"> </w:t>
            </w:r>
            <w:r w:rsidRPr="00391635">
              <w:rPr>
                <w:rFonts w:asciiTheme="majorBidi" w:hAnsiTheme="majorBidi" w:cstheme="majorBidi"/>
                <w:bCs/>
              </w:rPr>
              <w:t>within</w:t>
            </w:r>
            <w:r>
              <w:rPr>
                <w:rFonts w:asciiTheme="majorBidi" w:hAnsiTheme="majorBidi" w:cstheme="majorBidi"/>
                <w:bCs/>
              </w:rPr>
              <w:t xml:space="preserve"> </w:t>
            </w:r>
            <w:r w:rsidRPr="00391635">
              <w:rPr>
                <w:rFonts w:asciiTheme="majorBidi" w:hAnsiTheme="majorBidi" w:cstheme="majorBidi"/>
                <w:bCs/>
              </w:rPr>
              <w:t>7</w:t>
            </w:r>
            <w:r>
              <w:rPr>
                <w:rFonts w:asciiTheme="majorBidi" w:hAnsiTheme="majorBidi" w:cstheme="majorBidi"/>
                <w:bCs/>
              </w:rPr>
              <w:t xml:space="preserve"> </w:t>
            </w:r>
            <w:r w:rsidRPr="00391635">
              <w:rPr>
                <w:rFonts w:asciiTheme="majorBidi" w:hAnsiTheme="majorBidi" w:cstheme="majorBidi"/>
                <w:bCs/>
              </w:rPr>
              <w:t>days</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 xml:space="preserve">the determination of the Magistrate, apply to the Supreme Court for an order setting aside the decision of the Magistrate to release the defendant or detainee. </w:t>
            </w:r>
          </w:p>
          <w:p w14:paraId="7C31E2A2" w14:textId="71DF92B8" w:rsidR="00391635" w:rsidRDefault="00391635" w:rsidP="00391635">
            <w:pPr>
              <w:widowControl w:val="0"/>
              <w:ind w:firstLine="178"/>
              <w:rPr>
                <w:rFonts w:asciiTheme="majorBidi" w:hAnsiTheme="majorBidi" w:cstheme="majorBidi"/>
                <w:bCs/>
              </w:rPr>
            </w:pPr>
            <w:r w:rsidRPr="00391635">
              <w:rPr>
                <w:rFonts w:asciiTheme="majorBidi" w:hAnsiTheme="majorBidi" w:cstheme="majorBidi"/>
                <w:bCs/>
              </w:rPr>
              <w:t>(b)</w:t>
            </w:r>
            <w:r>
              <w:rPr>
                <w:rFonts w:asciiTheme="majorBidi" w:hAnsiTheme="majorBidi" w:cstheme="majorBidi"/>
                <w:bCs/>
              </w:rPr>
              <w:t xml:space="preserve"> </w:t>
            </w:r>
            <w:r w:rsidRPr="00391635">
              <w:rPr>
                <w:rFonts w:asciiTheme="majorBidi" w:hAnsiTheme="majorBidi" w:cstheme="majorBidi"/>
                <w:bCs/>
              </w:rPr>
              <w:t>Where, immediately after ordering the release of the defendant or detainee, the</w:t>
            </w:r>
            <w:r>
              <w:t xml:space="preserve"> </w:t>
            </w:r>
            <w:r w:rsidRPr="00391635">
              <w:rPr>
                <w:rFonts w:asciiTheme="majorBidi" w:hAnsiTheme="majorBidi" w:cstheme="majorBidi"/>
                <w:bCs/>
              </w:rPr>
              <w:t>Magistrate</w:t>
            </w:r>
            <w:r>
              <w:rPr>
                <w:rFonts w:asciiTheme="majorBidi" w:hAnsiTheme="majorBidi" w:cstheme="majorBidi"/>
                <w:bCs/>
              </w:rPr>
              <w:t xml:space="preserve"> </w:t>
            </w:r>
            <w:r w:rsidRPr="00391635">
              <w:rPr>
                <w:rFonts w:asciiTheme="majorBidi" w:hAnsiTheme="majorBidi" w:cstheme="majorBidi"/>
                <w:bCs/>
              </w:rPr>
              <w:t>is</w:t>
            </w:r>
            <w:r>
              <w:rPr>
                <w:rFonts w:asciiTheme="majorBidi" w:hAnsiTheme="majorBidi" w:cstheme="majorBidi"/>
                <w:bCs/>
              </w:rPr>
              <w:t xml:space="preserve"> </w:t>
            </w:r>
            <w:r w:rsidRPr="00391635">
              <w:rPr>
                <w:rFonts w:asciiTheme="majorBidi" w:hAnsiTheme="majorBidi" w:cstheme="majorBidi"/>
                <w:bCs/>
              </w:rPr>
              <w:t>notified</w:t>
            </w:r>
            <w:r>
              <w:rPr>
                <w:rFonts w:asciiTheme="majorBidi" w:hAnsiTheme="majorBidi" w:cstheme="majorBidi"/>
                <w:bCs/>
              </w:rPr>
              <w:t xml:space="preserve"> </w:t>
            </w:r>
            <w:r w:rsidRPr="00391635">
              <w:rPr>
                <w:rFonts w:asciiTheme="majorBidi" w:hAnsiTheme="majorBidi" w:cstheme="majorBidi"/>
                <w:bCs/>
              </w:rPr>
              <w:t>by</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Director</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Public</w:t>
            </w:r>
            <w:r>
              <w:rPr>
                <w:rFonts w:asciiTheme="majorBidi" w:hAnsiTheme="majorBidi" w:cstheme="majorBidi"/>
                <w:bCs/>
              </w:rPr>
              <w:t xml:space="preserve"> </w:t>
            </w:r>
            <w:r w:rsidRPr="00391635">
              <w:rPr>
                <w:rFonts w:asciiTheme="majorBidi" w:hAnsiTheme="majorBidi" w:cstheme="majorBidi"/>
                <w:bCs/>
              </w:rPr>
              <w:t>Prosecutions</w:t>
            </w:r>
            <w:r>
              <w:rPr>
                <w:rFonts w:asciiTheme="majorBidi" w:hAnsiTheme="majorBidi" w:cstheme="majorBidi"/>
                <w:bCs/>
              </w:rPr>
              <w:t xml:space="preserve"> </w:t>
            </w:r>
            <w:r w:rsidRPr="00391635">
              <w:rPr>
                <w:rFonts w:asciiTheme="majorBidi" w:hAnsiTheme="majorBidi" w:cstheme="majorBidi"/>
                <w:bCs/>
              </w:rPr>
              <w:t>that</w:t>
            </w:r>
            <w:r>
              <w:rPr>
                <w:rFonts w:asciiTheme="majorBidi" w:hAnsiTheme="majorBidi" w:cstheme="majorBidi"/>
                <w:bCs/>
              </w:rPr>
              <w:t xml:space="preserve"> </w:t>
            </w:r>
            <w:r w:rsidRPr="00391635">
              <w:rPr>
                <w:rFonts w:asciiTheme="majorBidi" w:hAnsiTheme="majorBidi" w:cstheme="majorBidi"/>
                <w:bCs/>
              </w:rPr>
              <w:t>an</w:t>
            </w:r>
            <w:r>
              <w:rPr>
                <w:rFonts w:asciiTheme="majorBidi" w:hAnsiTheme="majorBidi" w:cstheme="majorBidi"/>
                <w:bCs/>
              </w:rPr>
              <w:t xml:space="preserve"> </w:t>
            </w:r>
            <w:r w:rsidRPr="00391635">
              <w:rPr>
                <w:rFonts w:asciiTheme="majorBidi" w:hAnsiTheme="majorBidi" w:cstheme="majorBidi"/>
                <w:bCs/>
              </w:rPr>
              <w:t>application</w:t>
            </w:r>
            <w:r>
              <w:rPr>
                <w:rFonts w:asciiTheme="majorBidi" w:hAnsiTheme="majorBidi" w:cstheme="majorBidi"/>
                <w:bCs/>
              </w:rPr>
              <w:t xml:space="preserve"> </w:t>
            </w:r>
            <w:r w:rsidRPr="00391635">
              <w:rPr>
                <w:rFonts w:asciiTheme="majorBidi" w:hAnsiTheme="majorBidi" w:cstheme="majorBidi"/>
                <w:bCs/>
              </w:rPr>
              <w:t>under</w:t>
            </w:r>
            <w:r>
              <w:rPr>
                <w:rFonts w:asciiTheme="majorBidi" w:hAnsiTheme="majorBidi" w:cstheme="majorBidi"/>
                <w:bCs/>
              </w:rPr>
              <w:t xml:space="preserve"> </w:t>
            </w:r>
            <w:r w:rsidRPr="00391635">
              <w:rPr>
                <w:rFonts w:asciiTheme="majorBidi" w:hAnsiTheme="majorBidi" w:cstheme="majorBidi"/>
                <w:bCs/>
              </w:rPr>
              <w:t xml:space="preserve">paragraph (a) is being made and that a stay of execution is required, the Magistrate shall stay execution of the order and remand the defendant or detainee until the Supreme Court determines the application. </w:t>
            </w:r>
          </w:p>
          <w:p w14:paraId="75AF41D4" w14:textId="71BDA38D" w:rsidR="00391635" w:rsidRDefault="00391635" w:rsidP="00391635">
            <w:pPr>
              <w:widowControl w:val="0"/>
              <w:rPr>
                <w:rFonts w:asciiTheme="majorBidi" w:hAnsiTheme="majorBidi" w:cstheme="majorBidi"/>
                <w:bCs/>
              </w:rPr>
            </w:pPr>
            <w:r w:rsidRPr="00391635">
              <w:rPr>
                <w:rFonts w:asciiTheme="majorBidi" w:hAnsiTheme="majorBidi" w:cstheme="majorBidi"/>
                <w:bCs/>
              </w:rPr>
              <w:t>(5)</w:t>
            </w:r>
            <w:r w:rsidR="00B343FD">
              <w:rPr>
                <w:rFonts w:asciiTheme="majorBidi" w:hAnsiTheme="majorBidi" w:cstheme="majorBidi"/>
                <w:bCs/>
              </w:rPr>
              <w:t xml:space="preserve"> </w:t>
            </w:r>
            <w:r w:rsidRPr="00391635">
              <w:rPr>
                <w:rFonts w:asciiTheme="majorBidi" w:hAnsiTheme="majorBidi" w:cstheme="majorBidi"/>
                <w:bCs/>
              </w:rPr>
              <w:t>Pending</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determination</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an</w:t>
            </w:r>
            <w:r>
              <w:rPr>
                <w:rFonts w:asciiTheme="majorBidi" w:hAnsiTheme="majorBidi" w:cstheme="majorBidi"/>
                <w:bCs/>
              </w:rPr>
              <w:t xml:space="preserve"> </w:t>
            </w:r>
            <w:r w:rsidRPr="00391635">
              <w:rPr>
                <w:rFonts w:asciiTheme="majorBidi" w:hAnsiTheme="majorBidi" w:cstheme="majorBidi"/>
                <w:bCs/>
              </w:rPr>
              <w:t>application</w:t>
            </w:r>
            <w:r>
              <w:rPr>
                <w:rFonts w:asciiTheme="majorBidi" w:hAnsiTheme="majorBidi" w:cstheme="majorBidi"/>
                <w:bCs/>
              </w:rPr>
              <w:t xml:space="preserve"> </w:t>
            </w:r>
            <w:r w:rsidRPr="00391635">
              <w:rPr>
                <w:rFonts w:asciiTheme="majorBidi" w:hAnsiTheme="majorBidi" w:cstheme="majorBidi"/>
                <w:bCs/>
              </w:rPr>
              <w:t>made</w:t>
            </w:r>
            <w:r>
              <w:rPr>
                <w:rFonts w:asciiTheme="majorBidi" w:hAnsiTheme="majorBidi" w:cstheme="majorBidi"/>
                <w:bCs/>
              </w:rPr>
              <w:t xml:space="preserve"> </w:t>
            </w:r>
            <w:r w:rsidRPr="00391635">
              <w:rPr>
                <w:rFonts w:asciiTheme="majorBidi" w:hAnsiTheme="majorBidi" w:cstheme="majorBidi"/>
                <w:bCs/>
              </w:rPr>
              <w:t>under</w:t>
            </w:r>
            <w:r>
              <w:rPr>
                <w:rFonts w:asciiTheme="majorBidi" w:hAnsiTheme="majorBidi" w:cstheme="majorBidi"/>
                <w:bCs/>
              </w:rPr>
              <w:t xml:space="preserve"> </w:t>
            </w:r>
            <w:r w:rsidRPr="00391635">
              <w:rPr>
                <w:rFonts w:asciiTheme="majorBidi" w:hAnsiTheme="majorBidi" w:cstheme="majorBidi"/>
                <w:bCs/>
              </w:rPr>
              <w:t>subsection</w:t>
            </w:r>
            <w:r>
              <w:rPr>
                <w:rFonts w:asciiTheme="majorBidi" w:hAnsiTheme="majorBidi" w:cstheme="majorBidi"/>
                <w:bCs/>
              </w:rPr>
              <w:t xml:space="preserve"> </w:t>
            </w:r>
            <w:r w:rsidRPr="00391635">
              <w:rPr>
                <w:rFonts w:asciiTheme="majorBidi" w:hAnsiTheme="majorBidi" w:cstheme="majorBidi"/>
                <w:bCs/>
              </w:rPr>
              <w:t>(4)</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Supreme</w:t>
            </w:r>
            <w:r>
              <w:rPr>
                <w:rFonts w:asciiTheme="majorBidi" w:hAnsiTheme="majorBidi" w:cstheme="majorBidi"/>
                <w:bCs/>
              </w:rPr>
              <w:t xml:space="preserve"> </w:t>
            </w:r>
            <w:r w:rsidRPr="00391635">
              <w:rPr>
                <w:rFonts w:asciiTheme="majorBidi" w:hAnsiTheme="majorBidi" w:cstheme="majorBidi"/>
                <w:bCs/>
              </w:rPr>
              <w:t>Court</w:t>
            </w:r>
            <w:r>
              <w:rPr>
                <w:rFonts w:asciiTheme="majorBidi" w:hAnsiTheme="majorBidi" w:cstheme="majorBidi"/>
                <w:bCs/>
              </w:rPr>
              <w:t xml:space="preserve"> </w:t>
            </w:r>
            <w:r w:rsidRPr="00391635">
              <w:rPr>
                <w:rFonts w:asciiTheme="majorBidi" w:hAnsiTheme="majorBidi" w:cstheme="majorBidi"/>
                <w:bCs/>
              </w:rPr>
              <w:t>may,</w:t>
            </w:r>
            <w:r>
              <w:rPr>
                <w:rFonts w:asciiTheme="majorBidi" w:hAnsiTheme="majorBidi" w:cstheme="majorBidi"/>
                <w:bCs/>
              </w:rPr>
              <w:t xml:space="preserve"> </w:t>
            </w:r>
            <w:r w:rsidRPr="00391635">
              <w:rPr>
                <w:rFonts w:asciiTheme="majorBidi" w:hAnsiTheme="majorBidi" w:cstheme="majorBidi"/>
                <w:bCs/>
              </w:rPr>
              <w:t>where</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detainee</w:t>
            </w:r>
            <w:r>
              <w:rPr>
                <w:rFonts w:asciiTheme="majorBidi" w:hAnsiTheme="majorBidi" w:cstheme="majorBidi"/>
                <w:bCs/>
              </w:rPr>
              <w:t xml:space="preserve"> </w:t>
            </w:r>
            <w:r w:rsidRPr="00391635">
              <w:rPr>
                <w:rFonts w:asciiTheme="majorBidi" w:hAnsiTheme="majorBidi" w:cstheme="majorBidi"/>
                <w:bCs/>
              </w:rPr>
              <w:t>has</w:t>
            </w:r>
            <w:r>
              <w:rPr>
                <w:rFonts w:asciiTheme="majorBidi" w:hAnsiTheme="majorBidi" w:cstheme="majorBidi"/>
                <w:bCs/>
              </w:rPr>
              <w:t xml:space="preserve"> </w:t>
            </w:r>
            <w:r w:rsidRPr="00391635">
              <w:rPr>
                <w:rFonts w:asciiTheme="majorBidi" w:hAnsiTheme="majorBidi" w:cstheme="majorBidi"/>
                <w:bCs/>
              </w:rPr>
              <w:t>been</w:t>
            </w:r>
            <w:r>
              <w:rPr>
                <w:rFonts w:asciiTheme="majorBidi" w:hAnsiTheme="majorBidi" w:cstheme="majorBidi"/>
                <w:bCs/>
              </w:rPr>
              <w:t xml:space="preserve"> </w:t>
            </w:r>
            <w:r w:rsidRPr="00391635">
              <w:rPr>
                <w:rFonts w:asciiTheme="majorBidi" w:hAnsiTheme="majorBidi" w:cstheme="majorBidi"/>
                <w:bCs/>
              </w:rPr>
              <w:t>released</w:t>
            </w:r>
            <w:r>
              <w:rPr>
                <w:rFonts w:asciiTheme="majorBidi" w:hAnsiTheme="majorBidi" w:cstheme="majorBidi"/>
                <w:bCs/>
              </w:rPr>
              <w:t xml:space="preserve"> </w:t>
            </w:r>
            <w:r w:rsidRPr="00391635">
              <w:rPr>
                <w:rFonts w:asciiTheme="majorBidi" w:hAnsiTheme="majorBidi" w:cstheme="majorBidi"/>
                <w:bCs/>
              </w:rPr>
              <w:t>on</w:t>
            </w:r>
            <w:r>
              <w:rPr>
                <w:rFonts w:asciiTheme="majorBidi" w:hAnsiTheme="majorBidi" w:cstheme="majorBidi"/>
                <w:bCs/>
              </w:rPr>
              <w:t xml:space="preserve"> </w:t>
            </w:r>
            <w:r w:rsidRPr="00391635">
              <w:rPr>
                <w:rFonts w:asciiTheme="majorBidi" w:hAnsiTheme="majorBidi" w:cstheme="majorBidi"/>
                <w:bCs/>
              </w:rPr>
              <w:t>bail</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no</w:t>
            </w:r>
            <w:r>
              <w:rPr>
                <w:rFonts w:asciiTheme="majorBidi" w:hAnsiTheme="majorBidi" w:cstheme="majorBidi"/>
                <w:bCs/>
              </w:rPr>
              <w:t xml:space="preserve"> </w:t>
            </w:r>
            <w:r w:rsidRPr="00391635">
              <w:rPr>
                <w:rFonts w:asciiTheme="majorBidi" w:hAnsiTheme="majorBidi" w:cstheme="majorBidi"/>
                <w:bCs/>
              </w:rPr>
              <w:t>stay</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execution</w:t>
            </w:r>
            <w:r>
              <w:rPr>
                <w:rFonts w:asciiTheme="majorBidi" w:hAnsiTheme="majorBidi" w:cstheme="majorBidi"/>
                <w:bCs/>
              </w:rPr>
              <w:t xml:space="preserve"> </w:t>
            </w:r>
            <w:r w:rsidRPr="00391635">
              <w:rPr>
                <w:rFonts w:asciiTheme="majorBidi" w:hAnsiTheme="majorBidi" w:cstheme="majorBidi"/>
                <w:bCs/>
              </w:rPr>
              <w:t>has</w:t>
            </w:r>
            <w:r>
              <w:rPr>
                <w:rFonts w:asciiTheme="majorBidi" w:hAnsiTheme="majorBidi" w:cstheme="majorBidi"/>
                <w:bCs/>
              </w:rPr>
              <w:t xml:space="preserve"> </w:t>
            </w:r>
            <w:r w:rsidRPr="00391635">
              <w:rPr>
                <w:rFonts w:asciiTheme="majorBidi" w:hAnsiTheme="majorBidi" w:cstheme="majorBidi"/>
                <w:bCs/>
              </w:rPr>
              <w:t>been</w:t>
            </w:r>
            <w:r>
              <w:rPr>
                <w:rFonts w:asciiTheme="majorBidi" w:hAnsiTheme="majorBidi" w:cstheme="majorBidi"/>
                <w:bCs/>
              </w:rPr>
              <w:t xml:space="preserve"> </w:t>
            </w:r>
            <w:r w:rsidRPr="00391635">
              <w:rPr>
                <w:rFonts w:asciiTheme="majorBidi" w:hAnsiTheme="majorBidi" w:cstheme="majorBidi"/>
                <w:bCs/>
              </w:rPr>
              <w:t>sought</w:t>
            </w:r>
            <w:r>
              <w:rPr>
                <w:rFonts w:asciiTheme="majorBidi" w:hAnsiTheme="majorBidi" w:cstheme="majorBidi"/>
                <w:bCs/>
              </w:rPr>
              <w:t xml:space="preserve"> </w:t>
            </w:r>
            <w:r w:rsidRPr="00391635">
              <w:rPr>
                <w:rFonts w:asciiTheme="majorBidi" w:hAnsiTheme="majorBidi" w:cstheme="majorBidi"/>
                <w:bCs/>
              </w:rPr>
              <w:t>under</w:t>
            </w:r>
            <w:r>
              <w:rPr>
                <w:rFonts w:asciiTheme="majorBidi" w:hAnsiTheme="majorBidi" w:cstheme="majorBidi"/>
                <w:bCs/>
              </w:rPr>
              <w:t xml:space="preserve"> </w:t>
            </w:r>
            <w:r w:rsidRPr="00391635">
              <w:rPr>
                <w:rFonts w:asciiTheme="majorBidi" w:hAnsiTheme="majorBidi" w:cstheme="majorBidi"/>
                <w:bCs/>
              </w:rPr>
              <w:t>subsection</w:t>
            </w:r>
            <w:r>
              <w:rPr>
                <w:rFonts w:asciiTheme="majorBidi" w:hAnsiTheme="majorBidi" w:cstheme="majorBidi"/>
                <w:bCs/>
              </w:rPr>
              <w:t xml:space="preserve"> </w:t>
            </w:r>
            <w:r w:rsidRPr="00391635">
              <w:rPr>
                <w:rFonts w:asciiTheme="majorBidi" w:hAnsiTheme="majorBidi" w:cstheme="majorBidi"/>
                <w:bCs/>
              </w:rPr>
              <w:t>(4)</w:t>
            </w:r>
            <w:r>
              <w:rPr>
                <w:rFonts w:asciiTheme="majorBidi" w:hAnsiTheme="majorBidi" w:cstheme="majorBidi"/>
                <w:bCs/>
              </w:rPr>
              <w:t xml:space="preserve"> </w:t>
            </w:r>
            <w:r w:rsidRPr="00391635">
              <w:rPr>
                <w:rFonts w:asciiTheme="majorBidi" w:hAnsiTheme="majorBidi" w:cstheme="majorBidi"/>
                <w:bCs/>
              </w:rPr>
              <w:t>(b),</w:t>
            </w:r>
            <w:r>
              <w:rPr>
                <w:rFonts w:asciiTheme="majorBidi" w:hAnsiTheme="majorBidi" w:cstheme="majorBidi"/>
                <w:bCs/>
              </w:rPr>
              <w:t xml:space="preserve"> </w:t>
            </w:r>
            <w:r w:rsidRPr="00391635">
              <w:rPr>
                <w:rFonts w:asciiTheme="majorBidi" w:hAnsiTheme="majorBidi" w:cstheme="majorBidi"/>
                <w:bCs/>
              </w:rPr>
              <w:t>on</w:t>
            </w:r>
            <w:r>
              <w:rPr>
                <w:rFonts w:asciiTheme="majorBidi" w:hAnsiTheme="majorBidi" w:cstheme="majorBidi"/>
                <w:bCs/>
              </w:rPr>
              <w:t xml:space="preserve"> </w:t>
            </w:r>
            <w:r w:rsidRPr="00391635">
              <w:rPr>
                <w:rFonts w:asciiTheme="majorBidi" w:hAnsiTheme="majorBidi" w:cstheme="majorBidi"/>
                <w:bCs/>
              </w:rPr>
              <w:t>motion</w:t>
            </w:r>
            <w:r>
              <w:rPr>
                <w:rFonts w:asciiTheme="majorBidi" w:hAnsiTheme="majorBidi" w:cstheme="majorBidi"/>
                <w:bCs/>
              </w:rPr>
              <w:t xml:space="preserve"> </w:t>
            </w:r>
            <w:r w:rsidRPr="00391635">
              <w:rPr>
                <w:rFonts w:asciiTheme="majorBidi" w:hAnsiTheme="majorBidi" w:cstheme="majorBidi"/>
                <w:bCs/>
              </w:rPr>
              <w:t>made</w:t>
            </w:r>
            <w:r>
              <w:rPr>
                <w:rFonts w:asciiTheme="majorBidi" w:hAnsiTheme="majorBidi" w:cstheme="majorBidi"/>
                <w:bCs/>
              </w:rPr>
              <w:t xml:space="preserve"> </w:t>
            </w:r>
            <w:r w:rsidRPr="00391635">
              <w:rPr>
                <w:rFonts w:asciiTheme="majorBidi" w:hAnsiTheme="majorBidi" w:cstheme="majorBidi"/>
                <w:bCs/>
              </w:rPr>
              <w:t>by</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Director</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Public</w:t>
            </w:r>
            <w:r>
              <w:rPr>
                <w:rFonts w:asciiTheme="majorBidi" w:hAnsiTheme="majorBidi" w:cstheme="majorBidi"/>
                <w:bCs/>
              </w:rPr>
              <w:t xml:space="preserve"> </w:t>
            </w:r>
            <w:r w:rsidRPr="00391635">
              <w:rPr>
                <w:rFonts w:asciiTheme="majorBidi" w:hAnsiTheme="majorBidi" w:cstheme="majorBidi"/>
                <w:bCs/>
              </w:rPr>
              <w:t>Prosecutions,</w:t>
            </w:r>
            <w:r>
              <w:rPr>
                <w:rFonts w:asciiTheme="majorBidi" w:hAnsiTheme="majorBidi" w:cstheme="majorBidi"/>
                <w:bCs/>
              </w:rPr>
              <w:t xml:space="preserve"> </w:t>
            </w:r>
            <w:r w:rsidRPr="00391635">
              <w:rPr>
                <w:rFonts w:asciiTheme="majorBidi" w:hAnsiTheme="majorBidi" w:cstheme="majorBidi"/>
                <w:bCs/>
              </w:rPr>
              <w:t>order</w:t>
            </w:r>
            <w:r>
              <w:rPr>
                <w:rFonts w:asciiTheme="majorBidi" w:hAnsiTheme="majorBidi" w:cstheme="majorBidi"/>
                <w:bCs/>
              </w:rPr>
              <w:t xml:space="preserve"> </w:t>
            </w:r>
            <w:r w:rsidRPr="00391635">
              <w:rPr>
                <w:rFonts w:asciiTheme="majorBidi" w:hAnsiTheme="majorBidi" w:cstheme="majorBidi"/>
                <w:bCs/>
              </w:rPr>
              <w:t>that</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decision</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Magistrate</w:t>
            </w:r>
            <w:r>
              <w:rPr>
                <w:rFonts w:asciiTheme="majorBidi" w:hAnsiTheme="majorBidi" w:cstheme="majorBidi"/>
                <w:bCs/>
              </w:rPr>
              <w:t xml:space="preserve"> </w:t>
            </w:r>
            <w:r w:rsidRPr="00391635">
              <w:rPr>
                <w:rFonts w:asciiTheme="majorBidi" w:hAnsiTheme="majorBidi" w:cstheme="majorBidi"/>
                <w:bCs/>
              </w:rPr>
              <w:t>be</w:t>
            </w:r>
            <w:r>
              <w:rPr>
                <w:rFonts w:asciiTheme="majorBidi" w:hAnsiTheme="majorBidi" w:cstheme="majorBidi"/>
                <w:bCs/>
              </w:rPr>
              <w:t xml:space="preserve"> </w:t>
            </w:r>
            <w:r w:rsidRPr="00391635">
              <w:rPr>
                <w:rFonts w:asciiTheme="majorBidi" w:hAnsiTheme="majorBidi" w:cstheme="majorBidi"/>
                <w:bCs/>
              </w:rPr>
              <w:t>stayed</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 xml:space="preserve">that the defendant be apprehended and remanded in custody. </w:t>
            </w:r>
          </w:p>
          <w:p w14:paraId="642B9E55" w14:textId="7112DD08" w:rsidR="00391635" w:rsidRPr="00B343FD" w:rsidRDefault="00391635" w:rsidP="00391635">
            <w:pPr>
              <w:widowControl w:val="0"/>
              <w:rPr>
                <w:rFonts w:asciiTheme="majorBidi" w:hAnsiTheme="majorBidi" w:cstheme="majorBidi"/>
                <w:bCs/>
              </w:rPr>
            </w:pPr>
            <w:r w:rsidRPr="00B343FD">
              <w:rPr>
                <w:rFonts w:asciiTheme="majorBidi" w:hAnsiTheme="majorBidi" w:cstheme="majorBidi"/>
                <w:bCs/>
              </w:rPr>
              <w:t>(6)</w:t>
            </w:r>
            <w:r w:rsidR="00B343FD" w:rsidRPr="00B343FD">
              <w:rPr>
                <w:rFonts w:asciiTheme="majorBidi" w:hAnsiTheme="majorBidi" w:cstheme="majorBidi"/>
                <w:bCs/>
              </w:rPr>
              <w:t xml:space="preserve"> </w:t>
            </w:r>
            <w:r w:rsidRPr="00B343FD">
              <w:rPr>
                <w:rFonts w:asciiTheme="majorBidi" w:hAnsiTheme="majorBidi" w:cstheme="majorBidi"/>
                <w:bCs/>
              </w:rPr>
              <w:t xml:space="preserve">A defendant or a detainee whose release on bail is refused under subsection (1) shall be remanded in custody for a period not exceeding 21 days, after which the defendant or detainee shall be brought again before the Court. </w:t>
            </w:r>
          </w:p>
          <w:p w14:paraId="17065EA0" w14:textId="227C333B" w:rsidR="00766B09" w:rsidRDefault="00391635" w:rsidP="00391635">
            <w:pPr>
              <w:widowControl w:val="0"/>
              <w:rPr>
                <w:rFonts w:asciiTheme="majorBidi" w:hAnsiTheme="majorBidi" w:cstheme="majorBidi"/>
                <w:bCs/>
              </w:rPr>
            </w:pPr>
            <w:r w:rsidRPr="00391635">
              <w:rPr>
                <w:rFonts w:asciiTheme="majorBidi" w:hAnsiTheme="majorBidi" w:cstheme="majorBidi"/>
                <w:bCs/>
              </w:rPr>
              <w:t>(7)</w:t>
            </w:r>
            <w:r w:rsidR="00B343FD">
              <w:rPr>
                <w:rFonts w:asciiTheme="majorBidi" w:hAnsiTheme="majorBidi" w:cstheme="majorBidi"/>
                <w:bCs/>
              </w:rPr>
              <w:t xml:space="preserve"> </w:t>
            </w:r>
            <w:r w:rsidRPr="00391635">
              <w:rPr>
                <w:rFonts w:asciiTheme="majorBidi" w:hAnsiTheme="majorBidi" w:cstheme="majorBidi"/>
                <w:bCs/>
              </w:rPr>
              <w:t>Where</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detainee</w:t>
            </w:r>
            <w:r>
              <w:rPr>
                <w:rFonts w:asciiTheme="majorBidi" w:hAnsiTheme="majorBidi" w:cstheme="majorBidi"/>
                <w:bCs/>
              </w:rPr>
              <w:t xml:space="preserve"> </w:t>
            </w:r>
            <w:r w:rsidRPr="00391635">
              <w:rPr>
                <w:rFonts w:asciiTheme="majorBidi" w:hAnsiTheme="majorBidi" w:cstheme="majorBidi"/>
                <w:bCs/>
              </w:rPr>
              <w:t>has</w:t>
            </w:r>
            <w:r>
              <w:rPr>
                <w:rFonts w:asciiTheme="majorBidi" w:hAnsiTheme="majorBidi" w:cstheme="majorBidi"/>
                <w:bCs/>
              </w:rPr>
              <w:t xml:space="preserve"> </w:t>
            </w:r>
            <w:r w:rsidRPr="00391635">
              <w:rPr>
                <w:rFonts w:asciiTheme="majorBidi" w:hAnsiTheme="majorBidi" w:cstheme="majorBidi"/>
                <w:bCs/>
              </w:rPr>
              <w:t>been</w:t>
            </w:r>
            <w:r>
              <w:rPr>
                <w:rFonts w:asciiTheme="majorBidi" w:hAnsiTheme="majorBidi" w:cstheme="majorBidi"/>
                <w:bCs/>
              </w:rPr>
              <w:t xml:space="preserve"> </w:t>
            </w:r>
            <w:r w:rsidRPr="00391635">
              <w:rPr>
                <w:rFonts w:asciiTheme="majorBidi" w:hAnsiTheme="majorBidi" w:cstheme="majorBidi"/>
                <w:bCs/>
              </w:rPr>
              <w:t>remanded</w:t>
            </w:r>
            <w:r>
              <w:rPr>
                <w:rFonts w:asciiTheme="majorBidi" w:hAnsiTheme="majorBidi" w:cstheme="majorBidi"/>
                <w:bCs/>
              </w:rPr>
              <w:t xml:space="preserve"> </w:t>
            </w:r>
            <w:r w:rsidRPr="00391635">
              <w:rPr>
                <w:rFonts w:asciiTheme="majorBidi" w:hAnsiTheme="majorBidi" w:cstheme="majorBidi"/>
                <w:bCs/>
              </w:rPr>
              <w:t>by</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Magistrate</w:t>
            </w:r>
            <w:r>
              <w:rPr>
                <w:rFonts w:asciiTheme="majorBidi" w:hAnsiTheme="majorBidi" w:cstheme="majorBidi"/>
                <w:bCs/>
              </w:rPr>
              <w:t xml:space="preserve"> </w:t>
            </w:r>
            <w:r w:rsidRPr="00391635">
              <w:rPr>
                <w:rFonts w:asciiTheme="majorBidi" w:hAnsiTheme="majorBidi" w:cstheme="majorBidi"/>
                <w:bCs/>
              </w:rPr>
              <w:t>under</w:t>
            </w:r>
            <w:r>
              <w:rPr>
                <w:rFonts w:asciiTheme="majorBidi" w:hAnsiTheme="majorBidi" w:cstheme="majorBidi"/>
                <w:bCs/>
              </w:rPr>
              <w:t xml:space="preserve"> </w:t>
            </w:r>
            <w:r w:rsidRPr="00391635">
              <w:rPr>
                <w:rFonts w:asciiTheme="majorBidi" w:hAnsiTheme="majorBidi" w:cstheme="majorBidi"/>
                <w:bCs/>
              </w:rPr>
              <w:t>subsection</w:t>
            </w:r>
            <w:r>
              <w:rPr>
                <w:rFonts w:asciiTheme="majorBidi" w:hAnsiTheme="majorBidi" w:cstheme="majorBidi"/>
                <w:bCs/>
              </w:rPr>
              <w:t xml:space="preserve"> </w:t>
            </w:r>
            <w:r w:rsidRPr="00391635">
              <w:rPr>
                <w:rFonts w:asciiTheme="majorBidi" w:hAnsiTheme="majorBidi" w:cstheme="majorBidi"/>
                <w:bCs/>
              </w:rPr>
              <w:t>(4)</w:t>
            </w:r>
            <w:r>
              <w:rPr>
                <w:rFonts w:asciiTheme="majorBidi" w:hAnsiTheme="majorBidi" w:cstheme="majorBidi"/>
                <w:bCs/>
              </w:rPr>
              <w:t xml:space="preserve"> </w:t>
            </w:r>
            <w:r w:rsidRPr="00391635">
              <w:rPr>
                <w:rFonts w:asciiTheme="majorBidi" w:hAnsiTheme="majorBidi" w:cstheme="majorBidi"/>
                <w:bCs/>
              </w:rPr>
              <w:t>(b)</w:t>
            </w:r>
            <w:r>
              <w:rPr>
                <w:rFonts w:asciiTheme="majorBidi" w:hAnsiTheme="majorBidi" w:cstheme="majorBidi"/>
                <w:bCs/>
              </w:rPr>
              <w:t xml:space="preserve"> </w:t>
            </w:r>
            <w:r w:rsidRPr="00391635">
              <w:rPr>
                <w:rFonts w:asciiTheme="majorBidi" w:hAnsiTheme="majorBidi" w:cstheme="majorBidi"/>
                <w:bCs/>
              </w:rPr>
              <w:t>and</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Commissioner</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Police</w:t>
            </w:r>
            <w:r>
              <w:rPr>
                <w:rFonts w:asciiTheme="majorBidi" w:hAnsiTheme="majorBidi" w:cstheme="majorBidi"/>
                <w:bCs/>
              </w:rPr>
              <w:t xml:space="preserve"> </w:t>
            </w:r>
            <w:r w:rsidRPr="00391635">
              <w:rPr>
                <w:rFonts w:asciiTheme="majorBidi" w:hAnsiTheme="majorBidi" w:cstheme="majorBidi"/>
                <w:bCs/>
              </w:rPr>
              <w:t>or</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Director</w:t>
            </w:r>
            <w:r>
              <w:rPr>
                <w:rFonts w:asciiTheme="majorBidi" w:hAnsiTheme="majorBidi" w:cstheme="majorBidi"/>
                <w:bCs/>
              </w:rPr>
              <w:t xml:space="preserve"> </w:t>
            </w:r>
            <w:r w:rsidRPr="00391635">
              <w:rPr>
                <w:rFonts w:asciiTheme="majorBidi" w:hAnsiTheme="majorBidi" w:cstheme="majorBidi"/>
                <w:bCs/>
              </w:rPr>
              <w:t>of</w:t>
            </w:r>
            <w:r>
              <w:rPr>
                <w:rFonts w:asciiTheme="majorBidi" w:hAnsiTheme="majorBidi" w:cstheme="majorBidi"/>
                <w:bCs/>
              </w:rPr>
              <w:t xml:space="preserve"> </w:t>
            </w:r>
            <w:r w:rsidRPr="00391635">
              <w:rPr>
                <w:rFonts w:asciiTheme="majorBidi" w:hAnsiTheme="majorBidi" w:cstheme="majorBidi"/>
                <w:bCs/>
              </w:rPr>
              <w:t>Public</w:t>
            </w:r>
            <w:r>
              <w:rPr>
                <w:rFonts w:asciiTheme="majorBidi" w:hAnsiTheme="majorBidi" w:cstheme="majorBidi"/>
                <w:bCs/>
              </w:rPr>
              <w:t xml:space="preserve"> </w:t>
            </w:r>
            <w:r w:rsidRPr="00391635">
              <w:rPr>
                <w:rFonts w:asciiTheme="majorBidi" w:hAnsiTheme="majorBidi" w:cstheme="majorBidi"/>
                <w:bCs/>
              </w:rPr>
              <w:t>Prosecutions</w:t>
            </w:r>
            <w:r>
              <w:rPr>
                <w:rFonts w:asciiTheme="majorBidi" w:hAnsiTheme="majorBidi" w:cstheme="majorBidi"/>
                <w:bCs/>
              </w:rPr>
              <w:t xml:space="preserve"> </w:t>
            </w:r>
            <w:r w:rsidRPr="00391635">
              <w:rPr>
                <w:rFonts w:asciiTheme="majorBidi" w:hAnsiTheme="majorBidi" w:cstheme="majorBidi"/>
                <w:bCs/>
              </w:rPr>
              <w:t>fails</w:t>
            </w:r>
            <w:r>
              <w:rPr>
                <w:rFonts w:asciiTheme="majorBidi" w:hAnsiTheme="majorBidi" w:cstheme="majorBidi"/>
                <w:bCs/>
              </w:rPr>
              <w:t xml:space="preserve"> </w:t>
            </w:r>
            <w:r w:rsidRPr="00391635">
              <w:rPr>
                <w:rFonts w:asciiTheme="majorBidi" w:hAnsiTheme="majorBidi" w:cstheme="majorBidi"/>
                <w:bCs/>
              </w:rPr>
              <w:t>to</w:t>
            </w:r>
            <w:r>
              <w:rPr>
                <w:rFonts w:asciiTheme="majorBidi" w:hAnsiTheme="majorBidi" w:cstheme="majorBidi"/>
                <w:bCs/>
              </w:rPr>
              <w:t xml:space="preserve"> </w:t>
            </w:r>
            <w:r w:rsidRPr="00391635">
              <w:rPr>
                <w:rFonts w:asciiTheme="majorBidi" w:hAnsiTheme="majorBidi" w:cstheme="majorBidi"/>
                <w:bCs/>
              </w:rPr>
              <w:t>apply</w:t>
            </w:r>
            <w:r>
              <w:rPr>
                <w:rFonts w:asciiTheme="majorBidi" w:hAnsiTheme="majorBidi" w:cstheme="majorBidi"/>
                <w:bCs/>
              </w:rPr>
              <w:t xml:space="preserve"> </w:t>
            </w:r>
            <w:r w:rsidRPr="00391635">
              <w:rPr>
                <w:rFonts w:asciiTheme="majorBidi" w:hAnsiTheme="majorBidi" w:cstheme="majorBidi"/>
                <w:bCs/>
              </w:rPr>
              <w:t>to</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Supreme</w:t>
            </w:r>
            <w:r>
              <w:rPr>
                <w:rFonts w:asciiTheme="majorBidi" w:hAnsiTheme="majorBidi" w:cstheme="majorBidi"/>
                <w:bCs/>
              </w:rPr>
              <w:t xml:space="preserve"> </w:t>
            </w:r>
            <w:r w:rsidRPr="00391635">
              <w:rPr>
                <w:rFonts w:asciiTheme="majorBidi" w:hAnsiTheme="majorBidi" w:cstheme="majorBidi"/>
                <w:bCs/>
              </w:rPr>
              <w:t>Court</w:t>
            </w:r>
            <w:r>
              <w:rPr>
                <w:rFonts w:asciiTheme="majorBidi" w:hAnsiTheme="majorBidi" w:cstheme="majorBidi"/>
                <w:bCs/>
              </w:rPr>
              <w:t xml:space="preserve"> </w:t>
            </w:r>
            <w:r w:rsidRPr="00391635">
              <w:rPr>
                <w:rFonts w:asciiTheme="majorBidi" w:hAnsiTheme="majorBidi" w:cstheme="majorBidi"/>
                <w:bCs/>
              </w:rPr>
              <w:t>within</w:t>
            </w:r>
            <w:r>
              <w:rPr>
                <w:rFonts w:asciiTheme="majorBidi" w:hAnsiTheme="majorBidi" w:cstheme="majorBidi"/>
                <w:bCs/>
              </w:rPr>
              <w:t xml:space="preserve"> </w:t>
            </w:r>
            <w:r w:rsidRPr="00391635">
              <w:rPr>
                <w:rFonts w:asciiTheme="majorBidi" w:hAnsiTheme="majorBidi" w:cstheme="majorBidi"/>
                <w:bCs/>
              </w:rPr>
              <w:t>7</w:t>
            </w:r>
            <w:r>
              <w:rPr>
                <w:rFonts w:asciiTheme="majorBidi" w:hAnsiTheme="majorBidi" w:cstheme="majorBidi"/>
                <w:bCs/>
              </w:rPr>
              <w:t xml:space="preserve"> </w:t>
            </w:r>
            <w:r w:rsidRPr="00391635">
              <w:rPr>
                <w:rFonts w:asciiTheme="majorBidi" w:hAnsiTheme="majorBidi" w:cstheme="majorBidi"/>
                <w:bCs/>
              </w:rPr>
              <w:t>days</w:t>
            </w:r>
            <w:r>
              <w:rPr>
                <w:rFonts w:asciiTheme="majorBidi" w:hAnsiTheme="majorBidi" w:cstheme="majorBidi"/>
                <w:bCs/>
              </w:rPr>
              <w:t xml:space="preserve"> </w:t>
            </w:r>
            <w:r w:rsidRPr="00391635">
              <w:rPr>
                <w:rFonts w:asciiTheme="majorBidi" w:hAnsiTheme="majorBidi" w:cstheme="majorBidi"/>
                <w:bCs/>
              </w:rPr>
              <w:t>as</w:t>
            </w:r>
            <w:r>
              <w:rPr>
                <w:rFonts w:asciiTheme="majorBidi" w:hAnsiTheme="majorBidi" w:cstheme="majorBidi"/>
                <w:bCs/>
              </w:rPr>
              <w:t xml:space="preserve"> </w:t>
            </w:r>
            <w:r w:rsidRPr="00391635">
              <w:rPr>
                <w:rFonts w:asciiTheme="majorBidi" w:hAnsiTheme="majorBidi" w:cstheme="majorBidi"/>
                <w:bCs/>
              </w:rPr>
              <w:t>provided</w:t>
            </w:r>
            <w:r>
              <w:rPr>
                <w:rFonts w:asciiTheme="majorBidi" w:hAnsiTheme="majorBidi" w:cstheme="majorBidi"/>
                <w:bCs/>
              </w:rPr>
              <w:t xml:space="preserve"> </w:t>
            </w:r>
            <w:r w:rsidRPr="00391635">
              <w:rPr>
                <w:rFonts w:asciiTheme="majorBidi" w:hAnsiTheme="majorBidi" w:cstheme="majorBidi"/>
                <w:bCs/>
              </w:rPr>
              <w:t>in</w:t>
            </w:r>
            <w:r>
              <w:rPr>
                <w:rFonts w:asciiTheme="majorBidi" w:hAnsiTheme="majorBidi" w:cstheme="majorBidi"/>
                <w:bCs/>
              </w:rPr>
              <w:t xml:space="preserve"> </w:t>
            </w:r>
            <w:r w:rsidRPr="00391635">
              <w:rPr>
                <w:rFonts w:asciiTheme="majorBidi" w:hAnsiTheme="majorBidi" w:cstheme="majorBidi"/>
                <w:bCs/>
              </w:rPr>
              <w:t>subsection</w:t>
            </w:r>
            <w:r>
              <w:rPr>
                <w:rFonts w:asciiTheme="majorBidi" w:hAnsiTheme="majorBidi" w:cstheme="majorBidi"/>
                <w:bCs/>
              </w:rPr>
              <w:t xml:space="preserve"> </w:t>
            </w:r>
            <w:r w:rsidRPr="00391635">
              <w:rPr>
                <w:rFonts w:asciiTheme="majorBidi" w:hAnsiTheme="majorBidi" w:cstheme="majorBidi"/>
                <w:bCs/>
              </w:rPr>
              <w:t>(4)</w:t>
            </w:r>
            <w:r>
              <w:rPr>
                <w:rFonts w:asciiTheme="majorBidi" w:hAnsiTheme="majorBidi" w:cstheme="majorBidi"/>
                <w:bCs/>
              </w:rPr>
              <w:t xml:space="preserve"> </w:t>
            </w:r>
            <w:r w:rsidRPr="00391635">
              <w:rPr>
                <w:rFonts w:asciiTheme="majorBidi" w:hAnsiTheme="majorBidi" w:cstheme="majorBidi"/>
                <w:bCs/>
              </w:rPr>
              <w:t>(a),</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defendant</w:t>
            </w:r>
            <w:r>
              <w:rPr>
                <w:rFonts w:asciiTheme="majorBidi" w:hAnsiTheme="majorBidi" w:cstheme="majorBidi"/>
                <w:bCs/>
              </w:rPr>
              <w:t xml:space="preserve"> </w:t>
            </w:r>
            <w:r w:rsidRPr="00391635">
              <w:rPr>
                <w:rFonts w:asciiTheme="majorBidi" w:hAnsiTheme="majorBidi" w:cstheme="majorBidi"/>
                <w:bCs/>
              </w:rPr>
              <w:t>shall</w:t>
            </w:r>
            <w:r>
              <w:rPr>
                <w:rFonts w:asciiTheme="majorBidi" w:hAnsiTheme="majorBidi" w:cstheme="majorBidi"/>
                <w:bCs/>
              </w:rPr>
              <w:t xml:space="preserve"> </w:t>
            </w:r>
            <w:r w:rsidRPr="00391635">
              <w:rPr>
                <w:rFonts w:asciiTheme="majorBidi" w:hAnsiTheme="majorBidi" w:cstheme="majorBidi"/>
                <w:bCs/>
              </w:rPr>
              <w:t>forthwith</w:t>
            </w:r>
            <w:r>
              <w:rPr>
                <w:rFonts w:asciiTheme="majorBidi" w:hAnsiTheme="majorBidi" w:cstheme="majorBidi"/>
                <w:bCs/>
              </w:rPr>
              <w:t xml:space="preserve"> </w:t>
            </w:r>
            <w:r w:rsidRPr="00391635">
              <w:rPr>
                <w:rFonts w:asciiTheme="majorBidi" w:hAnsiTheme="majorBidi" w:cstheme="majorBidi"/>
                <w:bCs/>
              </w:rPr>
              <w:t>be</w:t>
            </w:r>
            <w:r>
              <w:rPr>
                <w:rFonts w:asciiTheme="majorBidi" w:hAnsiTheme="majorBidi" w:cstheme="majorBidi"/>
                <w:bCs/>
              </w:rPr>
              <w:t xml:space="preserve"> </w:t>
            </w:r>
            <w:r w:rsidRPr="00391635">
              <w:rPr>
                <w:rFonts w:asciiTheme="majorBidi" w:hAnsiTheme="majorBidi" w:cstheme="majorBidi"/>
                <w:bCs/>
              </w:rPr>
              <w:t>brought</w:t>
            </w:r>
            <w:r>
              <w:rPr>
                <w:rFonts w:asciiTheme="majorBidi" w:hAnsiTheme="majorBidi" w:cstheme="majorBidi"/>
                <w:bCs/>
              </w:rPr>
              <w:t xml:space="preserve"> </w:t>
            </w:r>
            <w:r w:rsidRPr="00391635">
              <w:rPr>
                <w:rFonts w:asciiTheme="majorBidi" w:hAnsiTheme="majorBidi" w:cstheme="majorBidi"/>
                <w:bCs/>
              </w:rPr>
              <w:t>before</w:t>
            </w:r>
            <w:r>
              <w:rPr>
                <w:rFonts w:asciiTheme="majorBidi" w:hAnsiTheme="majorBidi" w:cstheme="majorBidi"/>
                <w:bCs/>
              </w:rPr>
              <w:t xml:space="preserve"> </w:t>
            </w:r>
            <w:r w:rsidRPr="00391635">
              <w:rPr>
                <w:rFonts w:asciiTheme="majorBidi" w:hAnsiTheme="majorBidi" w:cstheme="majorBidi"/>
                <w:bCs/>
              </w:rPr>
              <w:t>the</w:t>
            </w:r>
            <w:r>
              <w:rPr>
                <w:rFonts w:asciiTheme="majorBidi" w:hAnsiTheme="majorBidi" w:cstheme="majorBidi"/>
                <w:bCs/>
              </w:rPr>
              <w:t xml:space="preserve"> </w:t>
            </w:r>
            <w:r w:rsidRPr="00391635">
              <w:rPr>
                <w:rFonts w:asciiTheme="majorBidi" w:hAnsiTheme="majorBidi" w:cstheme="majorBidi"/>
                <w:bCs/>
              </w:rPr>
              <w:t>Magistrate</w:t>
            </w:r>
            <w:r>
              <w:rPr>
                <w:rFonts w:asciiTheme="majorBidi" w:hAnsiTheme="majorBidi" w:cstheme="majorBidi"/>
                <w:bCs/>
              </w:rPr>
              <w:t xml:space="preserve"> </w:t>
            </w:r>
            <w:r w:rsidRPr="00391635">
              <w:rPr>
                <w:rFonts w:asciiTheme="majorBidi" w:hAnsiTheme="majorBidi" w:cstheme="majorBidi"/>
                <w:bCs/>
              </w:rPr>
              <w:t>who</w:t>
            </w:r>
            <w:r>
              <w:rPr>
                <w:rFonts w:asciiTheme="majorBidi" w:hAnsiTheme="majorBidi" w:cstheme="majorBidi"/>
                <w:bCs/>
              </w:rPr>
              <w:t xml:space="preserve"> </w:t>
            </w:r>
            <w:r w:rsidRPr="00391635">
              <w:rPr>
                <w:rFonts w:asciiTheme="majorBidi" w:hAnsiTheme="majorBidi" w:cstheme="majorBidi"/>
                <w:bCs/>
              </w:rPr>
              <w:t>shall</w:t>
            </w:r>
            <w:r>
              <w:rPr>
                <w:rFonts w:asciiTheme="majorBidi" w:hAnsiTheme="majorBidi" w:cstheme="majorBidi"/>
                <w:bCs/>
              </w:rPr>
              <w:t xml:space="preserve"> </w:t>
            </w:r>
            <w:r w:rsidRPr="00391635">
              <w:rPr>
                <w:rFonts w:asciiTheme="majorBidi" w:hAnsiTheme="majorBidi" w:cstheme="majorBidi"/>
                <w:bCs/>
              </w:rPr>
              <w:t>thereupon</w:t>
            </w:r>
            <w:r>
              <w:rPr>
                <w:rFonts w:asciiTheme="majorBidi" w:hAnsiTheme="majorBidi" w:cstheme="majorBidi"/>
                <w:bCs/>
              </w:rPr>
              <w:t xml:space="preserve"> </w:t>
            </w:r>
            <w:r w:rsidRPr="00391635">
              <w:rPr>
                <w:rFonts w:asciiTheme="majorBidi" w:hAnsiTheme="majorBidi" w:cstheme="majorBidi"/>
                <w:bCs/>
              </w:rPr>
              <w:t>release</w:t>
            </w:r>
            <w:r>
              <w:rPr>
                <w:rFonts w:asciiTheme="majorBidi" w:hAnsiTheme="majorBidi" w:cstheme="majorBidi"/>
                <w:bCs/>
              </w:rPr>
              <w:t xml:space="preserve"> </w:t>
            </w:r>
            <w:r w:rsidRPr="00391635">
              <w:rPr>
                <w:rFonts w:asciiTheme="majorBidi" w:hAnsiTheme="majorBidi" w:cstheme="majorBidi"/>
                <w:bCs/>
              </w:rPr>
              <w:t>him on bail as originally ordered by the Magistrate.</w:t>
            </w:r>
          </w:p>
          <w:p w14:paraId="56A69D48" w14:textId="77777777" w:rsidR="00B343FD" w:rsidRDefault="00B343FD" w:rsidP="00391635">
            <w:pPr>
              <w:widowControl w:val="0"/>
              <w:rPr>
                <w:rFonts w:asciiTheme="majorBidi" w:hAnsiTheme="majorBidi" w:cstheme="majorBidi"/>
                <w:bCs/>
              </w:rPr>
            </w:pPr>
          </w:p>
          <w:p w14:paraId="28DAEFE9" w14:textId="77777777" w:rsidR="00B343FD" w:rsidRPr="00B343FD" w:rsidRDefault="00B343FD" w:rsidP="00391635">
            <w:pPr>
              <w:widowControl w:val="0"/>
              <w:rPr>
                <w:rFonts w:asciiTheme="majorBidi" w:hAnsiTheme="majorBidi" w:cstheme="majorBidi"/>
                <w:b/>
              </w:rPr>
            </w:pPr>
            <w:r w:rsidRPr="00B343FD">
              <w:rPr>
                <w:rFonts w:asciiTheme="majorBidi" w:hAnsiTheme="majorBidi" w:cstheme="majorBidi"/>
                <w:b/>
              </w:rPr>
              <w:t>Juvenile Offenders Act 1935, Art. 10</w:t>
            </w:r>
          </w:p>
          <w:p w14:paraId="7A661649" w14:textId="328349BB" w:rsidR="00B343FD" w:rsidRDefault="00B343FD" w:rsidP="00391635">
            <w:pPr>
              <w:widowControl w:val="0"/>
              <w:rPr>
                <w:rFonts w:asciiTheme="majorBidi" w:hAnsiTheme="majorBidi" w:cstheme="majorBidi"/>
                <w:bCs/>
              </w:rPr>
            </w:pPr>
            <w:r>
              <w:rPr>
                <w:rFonts w:asciiTheme="majorBidi" w:hAnsiTheme="majorBidi" w:cstheme="majorBidi"/>
                <w:bCs/>
              </w:rPr>
              <w:t xml:space="preserve">10.    </w:t>
            </w:r>
            <w:r w:rsidRPr="00B343FD">
              <w:rPr>
                <w:rFonts w:asciiTheme="majorBidi" w:hAnsiTheme="majorBidi" w:cstheme="majorBidi"/>
                <w:bCs/>
              </w:rPr>
              <w:t>Remand or committal to custody</w:t>
            </w:r>
          </w:p>
          <w:p w14:paraId="5FF1C2C8" w14:textId="0FCF29C4" w:rsidR="00B343FD" w:rsidRDefault="00B343FD" w:rsidP="00391635">
            <w:pPr>
              <w:widowControl w:val="0"/>
              <w:rPr>
                <w:rFonts w:asciiTheme="majorBidi" w:hAnsiTheme="majorBidi" w:cstheme="majorBidi"/>
                <w:bCs/>
              </w:rPr>
            </w:pPr>
            <w:r w:rsidRPr="00B343FD">
              <w:rPr>
                <w:rFonts w:asciiTheme="majorBidi" w:hAnsiTheme="majorBidi" w:cstheme="majorBidi"/>
                <w:bCs/>
              </w:rPr>
              <w:t>(1) (a)Subject</w:t>
            </w:r>
            <w:r>
              <w:rPr>
                <w:rFonts w:asciiTheme="majorBidi" w:hAnsiTheme="majorBidi" w:cstheme="majorBidi"/>
                <w:bCs/>
              </w:rPr>
              <w:t xml:space="preserve"> </w:t>
            </w:r>
            <w:r w:rsidRPr="00B343FD">
              <w:rPr>
                <w:rFonts w:asciiTheme="majorBidi" w:hAnsiTheme="majorBidi" w:cstheme="majorBidi"/>
                <w:bCs/>
              </w:rPr>
              <w:t xml:space="preserve"> to</w:t>
            </w:r>
            <w:r>
              <w:rPr>
                <w:rFonts w:asciiTheme="majorBidi" w:hAnsiTheme="majorBidi" w:cstheme="majorBidi"/>
                <w:bCs/>
              </w:rPr>
              <w:t xml:space="preserve"> </w:t>
            </w:r>
            <w:r w:rsidRPr="00B343FD">
              <w:rPr>
                <w:rFonts w:asciiTheme="majorBidi" w:hAnsiTheme="majorBidi" w:cstheme="majorBidi"/>
                <w:bCs/>
              </w:rPr>
              <w:t xml:space="preserve"> paragraphs</w:t>
            </w:r>
            <w:r>
              <w:rPr>
                <w:rFonts w:asciiTheme="majorBidi" w:hAnsiTheme="majorBidi" w:cstheme="majorBidi"/>
                <w:bCs/>
              </w:rPr>
              <w:t xml:space="preserve"> </w:t>
            </w:r>
            <w:r w:rsidRPr="00B343FD">
              <w:rPr>
                <w:rFonts w:asciiTheme="majorBidi" w:hAnsiTheme="majorBidi" w:cstheme="majorBidi"/>
                <w:bCs/>
              </w:rPr>
              <w:t xml:space="preserve"> (b)</w:t>
            </w:r>
            <w:r>
              <w:rPr>
                <w:rFonts w:asciiTheme="majorBidi" w:hAnsiTheme="majorBidi" w:cstheme="majorBidi"/>
                <w:bCs/>
              </w:rPr>
              <w:t xml:space="preserve"> </w:t>
            </w:r>
            <w:r w:rsidRPr="00B343FD">
              <w:rPr>
                <w:rFonts w:asciiTheme="majorBidi" w:hAnsiTheme="majorBidi" w:cstheme="majorBidi"/>
                <w:bCs/>
              </w:rPr>
              <w:t xml:space="preserve"> and</w:t>
            </w:r>
            <w:r>
              <w:rPr>
                <w:rFonts w:asciiTheme="majorBidi" w:hAnsiTheme="majorBidi" w:cstheme="majorBidi"/>
                <w:bCs/>
              </w:rPr>
              <w:t xml:space="preserve"> </w:t>
            </w:r>
            <w:r w:rsidRPr="00B343FD">
              <w:rPr>
                <w:rFonts w:asciiTheme="majorBidi" w:hAnsiTheme="majorBidi" w:cstheme="majorBidi"/>
                <w:bCs/>
              </w:rPr>
              <w:t xml:space="preserve"> (c),</w:t>
            </w:r>
            <w:r>
              <w:rPr>
                <w:rFonts w:asciiTheme="majorBidi" w:hAnsiTheme="majorBidi" w:cstheme="majorBidi"/>
                <w:bCs/>
              </w:rPr>
              <w:t xml:space="preserve"> </w:t>
            </w:r>
            <w:r w:rsidRPr="00B343FD">
              <w:rPr>
                <w:rFonts w:asciiTheme="majorBidi" w:hAnsiTheme="majorBidi" w:cstheme="majorBidi"/>
                <w:bCs/>
              </w:rPr>
              <w:t xml:space="preserve"> any</w:t>
            </w:r>
            <w:r>
              <w:rPr>
                <w:rFonts w:asciiTheme="majorBidi" w:hAnsiTheme="majorBidi" w:cstheme="majorBidi"/>
                <w:bCs/>
              </w:rPr>
              <w:t xml:space="preserve"> </w:t>
            </w:r>
            <w:r w:rsidRPr="00B343FD">
              <w:rPr>
                <w:rFonts w:asciiTheme="majorBidi" w:hAnsiTheme="majorBidi" w:cstheme="majorBidi"/>
                <w:bCs/>
              </w:rPr>
              <w:t xml:space="preserve"> Court</w:t>
            </w:r>
            <w:r>
              <w:rPr>
                <w:rFonts w:asciiTheme="majorBidi" w:hAnsiTheme="majorBidi" w:cstheme="majorBidi"/>
                <w:bCs/>
              </w:rPr>
              <w:t xml:space="preserve"> </w:t>
            </w:r>
            <w:r w:rsidRPr="00B343FD">
              <w:rPr>
                <w:rFonts w:asciiTheme="majorBidi" w:hAnsiTheme="majorBidi" w:cstheme="majorBidi"/>
                <w:bCs/>
              </w:rPr>
              <w:t xml:space="preserve"> on</w:t>
            </w:r>
            <w:r>
              <w:rPr>
                <w:rFonts w:asciiTheme="majorBidi" w:hAnsiTheme="majorBidi" w:cstheme="majorBidi"/>
                <w:bCs/>
              </w:rPr>
              <w:t xml:space="preserve"> </w:t>
            </w:r>
            <w:r w:rsidRPr="00B343FD">
              <w:rPr>
                <w:rFonts w:asciiTheme="majorBidi" w:hAnsiTheme="majorBidi" w:cstheme="majorBidi"/>
                <w:bCs/>
              </w:rPr>
              <w:t xml:space="preserve"> remanding</w:t>
            </w:r>
            <w:r>
              <w:rPr>
                <w:rFonts w:asciiTheme="majorBidi" w:hAnsiTheme="majorBidi" w:cstheme="majorBidi"/>
                <w:bCs/>
              </w:rPr>
              <w:t xml:space="preserve"> </w:t>
            </w:r>
            <w:r w:rsidRPr="00B343FD">
              <w:rPr>
                <w:rFonts w:asciiTheme="majorBidi" w:hAnsiTheme="majorBidi" w:cstheme="majorBidi"/>
                <w:bCs/>
              </w:rPr>
              <w:t xml:space="preserve"> or committing for trial a juvenile who is not released on bail, shall, instead of committing him</w:t>
            </w:r>
            <w:r>
              <w:rPr>
                <w:rFonts w:asciiTheme="majorBidi" w:hAnsiTheme="majorBidi" w:cstheme="majorBidi"/>
                <w:bCs/>
              </w:rPr>
              <w:t xml:space="preserve"> </w:t>
            </w:r>
            <w:r w:rsidRPr="00B343FD">
              <w:rPr>
                <w:rFonts w:asciiTheme="majorBidi" w:hAnsiTheme="majorBidi" w:cstheme="majorBidi"/>
                <w:bCs/>
              </w:rPr>
              <w:t>to</w:t>
            </w:r>
            <w:r>
              <w:rPr>
                <w:rFonts w:asciiTheme="majorBidi" w:hAnsiTheme="majorBidi" w:cstheme="majorBidi"/>
                <w:bCs/>
              </w:rPr>
              <w:t xml:space="preserve"> </w:t>
            </w:r>
            <w:r w:rsidRPr="00B343FD">
              <w:rPr>
                <w:rFonts w:asciiTheme="majorBidi" w:hAnsiTheme="majorBidi" w:cstheme="majorBidi"/>
                <w:bCs/>
              </w:rPr>
              <w:t>prison,</w:t>
            </w:r>
            <w:r>
              <w:rPr>
                <w:rFonts w:asciiTheme="majorBidi" w:hAnsiTheme="majorBidi" w:cstheme="majorBidi"/>
                <w:bCs/>
              </w:rPr>
              <w:t xml:space="preserve"> </w:t>
            </w:r>
            <w:r w:rsidRPr="00B343FD">
              <w:rPr>
                <w:rFonts w:asciiTheme="majorBidi" w:hAnsiTheme="majorBidi" w:cstheme="majorBidi"/>
                <w:bCs/>
              </w:rPr>
              <w:t>commit</w:t>
            </w:r>
            <w:r>
              <w:rPr>
                <w:rFonts w:asciiTheme="majorBidi" w:hAnsiTheme="majorBidi" w:cstheme="majorBidi"/>
                <w:bCs/>
              </w:rPr>
              <w:t xml:space="preserve"> </w:t>
            </w:r>
            <w:r w:rsidRPr="00B343FD">
              <w:rPr>
                <w:rFonts w:asciiTheme="majorBidi" w:hAnsiTheme="majorBidi" w:cstheme="majorBidi"/>
                <w:bCs/>
              </w:rPr>
              <w:t>him</w:t>
            </w:r>
            <w:r>
              <w:rPr>
                <w:rFonts w:asciiTheme="majorBidi" w:hAnsiTheme="majorBidi" w:cstheme="majorBidi"/>
                <w:bCs/>
              </w:rPr>
              <w:t xml:space="preserve"> </w:t>
            </w:r>
            <w:r w:rsidRPr="00B343FD">
              <w:rPr>
                <w:rFonts w:asciiTheme="majorBidi" w:hAnsiTheme="majorBidi" w:cstheme="majorBidi"/>
                <w:bCs/>
              </w:rPr>
              <w:t>to</w:t>
            </w:r>
            <w:r>
              <w:rPr>
                <w:rFonts w:asciiTheme="majorBidi" w:hAnsiTheme="majorBidi" w:cstheme="majorBidi"/>
                <w:bCs/>
              </w:rPr>
              <w:t xml:space="preserve"> </w:t>
            </w:r>
            <w:r w:rsidRPr="00B343FD">
              <w:rPr>
                <w:rFonts w:asciiTheme="majorBidi" w:hAnsiTheme="majorBidi" w:cstheme="majorBidi"/>
                <w:bCs/>
              </w:rPr>
              <w:t>custody</w:t>
            </w:r>
            <w:r>
              <w:rPr>
                <w:rFonts w:asciiTheme="majorBidi" w:hAnsiTheme="majorBidi" w:cstheme="majorBidi"/>
                <w:bCs/>
              </w:rPr>
              <w:t xml:space="preserve"> </w:t>
            </w:r>
            <w:r w:rsidRPr="00B343FD">
              <w:rPr>
                <w:rFonts w:asciiTheme="majorBidi" w:hAnsiTheme="majorBidi" w:cstheme="majorBidi"/>
                <w:bCs/>
              </w:rPr>
              <w:t>in</w:t>
            </w:r>
            <w:r>
              <w:rPr>
                <w:rFonts w:asciiTheme="majorBidi" w:hAnsiTheme="majorBidi" w:cstheme="majorBidi"/>
                <w:bCs/>
              </w:rPr>
              <w:t xml:space="preserve"> </w:t>
            </w:r>
            <w:r w:rsidRPr="00B343FD">
              <w:rPr>
                <w:rFonts w:asciiTheme="majorBidi" w:hAnsiTheme="majorBidi" w:cstheme="majorBidi"/>
                <w:bCs/>
              </w:rPr>
              <w:t>a</w:t>
            </w:r>
            <w:r>
              <w:rPr>
                <w:rFonts w:asciiTheme="majorBidi" w:hAnsiTheme="majorBidi" w:cstheme="majorBidi"/>
                <w:bCs/>
              </w:rPr>
              <w:t xml:space="preserve"> </w:t>
            </w:r>
            <w:r w:rsidRPr="00B343FD">
              <w:rPr>
                <w:rFonts w:asciiTheme="majorBidi" w:hAnsiTheme="majorBidi" w:cstheme="majorBidi"/>
                <w:bCs/>
              </w:rPr>
              <w:t>place</w:t>
            </w:r>
            <w:r>
              <w:rPr>
                <w:rFonts w:asciiTheme="majorBidi" w:hAnsiTheme="majorBidi" w:cstheme="majorBidi"/>
                <w:bCs/>
              </w:rPr>
              <w:t xml:space="preserve"> </w:t>
            </w:r>
            <w:r w:rsidRPr="00B343FD">
              <w:rPr>
                <w:rFonts w:asciiTheme="majorBidi" w:hAnsiTheme="majorBidi" w:cstheme="majorBidi"/>
                <w:bCs/>
              </w:rPr>
              <w:t>of</w:t>
            </w:r>
            <w:r>
              <w:rPr>
                <w:rFonts w:asciiTheme="majorBidi" w:hAnsiTheme="majorBidi" w:cstheme="majorBidi"/>
                <w:bCs/>
              </w:rPr>
              <w:t xml:space="preserve"> </w:t>
            </w:r>
            <w:r w:rsidRPr="00B343FD">
              <w:rPr>
                <w:rFonts w:asciiTheme="majorBidi" w:hAnsiTheme="majorBidi" w:cstheme="majorBidi"/>
                <w:bCs/>
              </w:rPr>
              <w:t>remand</w:t>
            </w:r>
            <w:r>
              <w:rPr>
                <w:rFonts w:asciiTheme="majorBidi" w:hAnsiTheme="majorBidi" w:cstheme="majorBidi"/>
                <w:bCs/>
              </w:rPr>
              <w:t xml:space="preserve"> </w:t>
            </w:r>
            <w:r w:rsidRPr="00B343FD">
              <w:rPr>
                <w:rFonts w:asciiTheme="majorBidi" w:hAnsiTheme="majorBidi" w:cstheme="majorBidi"/>
                <w:bCs/>
              </w:rPr>
              <w:t>provided</w:t>
            </w:r>
            <w:r>
              <w:rPr>
                <w:rFonts w:asciiTheme="majorBidi" w:hAnsiTheme="majorBidi" w:cstheme="majorBidi"/>
                <w:bCs/>
              </w:rPr>
              <w:t xml:space="preserve"> </w:t>
            </w:r>
            <w:r w:rsidRPr="00B343FD">
              <w:rPr>
                <w:rFonts w:asciiTheme="majorBidi" w:hAnsiTheme="majorBidi" w:cstheme="majorBidi"/>
                <w:bCs/>
              </w:rPr>
              <w:t>under</w:t>
            </w:r>
            <w:r>
              <w:rPr>
                <w:rFonts w:asciiTheme="majorBidi" w:hAnsiTheme="majorBidi" w:cstheme="majorBidi"/>
                <w:bCs/>
              </w:rPr>
              <w:t xml:space="preserve"> </w:t>
            </w:r>
            <w:r w:rsidRPr="00B343FD">
              <w:rPr>
                <w:rFonts w:asciiTheme="majorBidi" w:hAnsiTheme="majorBidi" w:cstheme="majorBidi"/>
                <w:bCs/>
              </w:rPr>
              <w:t>this</w:t>
            </w:r>
            <w:r>
              <w:rPr>
                <w:rFonts w:asciiTheme="majorBidi" w:hAnsiTheme="majorBidi" w:cstheme="majorBidi"/>
                <w:bCs/>
              </w:rPr>
              <w:t xml:space="preserve"> </w:t>
            </w:r>
            <w:r w:rsidRPr="00B343FD">
              <w:rPr>
                <w:rFonts w:asciiTheme="majorBidi" w:hAnsiTheme="majorBidi" w:cstheme="majorBidi"/>
                <w:bCs/>
              </w:rPr>
              <w:t>Act and named</w:t>
            </w:r>
            <w:r>
              <w:rPr>
                <w:rFonts w:asciiTheme="majorBidi" w:hAnsiTheme="majorBidi" w:cstheme="majorBidi"/>
                <w:bCs/>
              </w:rPr>
              <w:t xml:space="preserve"> </w:t>
            </w:r>
            <w:r w:rsidRPr="00B343FD">
              <w:rPr>
                <w:rFonts w:asciiTheme="majorBidi" w:hAnsiTheme="majorBidi" w:cstheme="majorBidi"/>
                <w:bCs/>
              </w:rPr>
              <w:t>in</w:t>
            </w:r>
            <w:r>
              <w:rPr>
                <w:rFonts w:asciiTheme="majorBidi" w:hAnsiTheme="majorBidi" w:cstheme="majorBidi"/>
                <w:bCs/>
              </w:rPr>
              <w:t xml:space="preserve"> </w:t>
            </w:r>
            <w:r w:rsidRPr="00B343FD">
              <w:rPr>
                <w:rFonts w:asciiTheme="majorBidi" w:hAnsiTheme="majorBidi" w:cstheme="majorBidi"/>
                <w:bCs/>
              </w:rPr>
              <w:t>the</w:t>
            </w:r>
            <w:r>
              <w:rPr>
                <w:rFonts w:asciiTheme="majorBidi" w:hAnsiTheme="majorBidi" w:cstheme="majorBidi"/>
                <w:bCs/>
              </w:rPr>
              <w:t xml:space="preserve"> </w:t>
            </w:r>
            <w:r w:rsidRPr="00B343FD">
              <w:rPr>
                <w:rFonts w:asciiTheme="majorBidi" w:hAnsiTheme="majorBidi" w:cstheme="majorBidi"/>
                <w:bCs/>
              </w:rPr>
              <w:t>commitment,</w:t>
            </w:r>
            <w:r>
              <w:rPr>
                <w:rFonts w:asciiTheme="majorBidi" w:hAnsiTheme="majorBidi" w:cstheme="majorBidi"/>
                <w:bCs/>
              </w:rPr>
              <w:t xml:space="preserve"> </w:t>
            </w:r>
            <w:r w:rsidRPr="00B343FD">
              <w:rPr>
                <w:rFonts w:asciiTheme="majorBidi" w:hAnsiTheme="majorBidi" w:cstheme="majorBidi"/>
                <w:bCs/>
              </w:rPr>
              <w:t>to</w:t>
            </w:r>
            <w:r>
              <w:rPr>
                <w:rFonts w:asciiTheme="majorBidi" w:hAnsiTheme="majorBidi" w:cstheme="majorBidi"/>
                <w:bCs/>
              </w:rPr>
              <w:t xml:space="preserve"> </w:t>
            </w:r>
            <w:r w:rsidRPr="00B343FD">
              <w:rPr>
                <w:rFonts w:asciiTheme="majorBidi" w:hAnsiTheme="majorBidi" w:cstheme="majorBidi"/>
                <w:bCs/>
              </w:rPr>
              <w:t>be</w:t>
            </w:r>
            <w:r>
              <w:rPr>
                <w:rFonts w:asciiTheme="majorBidi" w:hAnsiTheme="majorBidi" w:cstheme="majorBidi"/>
                <w:bCs/>
              </w:rPr>
              <w:t xml:space="preserve"> </w:t>
            </w:r>
            <w:r w:rsidRPr="00B343FD">
              <w:rPr>
                <w:rFonts w:asciiTheme="majorBidi" w:hAnsiTheme="majorBidi" w:cstheme="majorBidi"/>
                <w:bCs/>
              </w:rPr>
              <w:t>there</w:t>
            </w:r>
            <w:r>
              <w:rPr>
                <w:rFonts w:asciiTheme="majorBidi" w:hAnsiTheme="majorBidi" w:cstheme="majorBidi"/>
                <w:bCs/>
              </w:rPr>
              <w:t xml:space="preserve"> </w:t>
            </w:r>
            <w:r w:rsidRPr="00B343FD">
              <w:rPr>
                <w:rFonts w:asciiTheme="majorBidi" w:hAnsiTheme="majorBidi" w:cstheme="majorBidi"/>
                <w:bCs/>
              </w:rPr>
              <w:t>detained</w:t>
            </w:r>
            <w:r>
              <w:rPr>
                <w:rFonts w:asciiTheme="majorBidi" w:hAnsiTheme="majorBidi" w:cstheme="majorBidi"/>
                <w:bCs/>
              </w:rPr>
              <w:t xml:space="preserve"> </w:t>
            </w:r>
            <w:r w:rsidRPr="00B343FD">
              <w:rPr>
                <w:rFonts w:asciiTheme="majorBidi" w:hAnsiTheme="majorBidi" w:cstheme="majorBidi"/>
                <w:bCs/>
              </w:rPr>
              <w:t>for</w:t>
            </w:r>
            <w:r>
              <w:rPr>
                <w:rFonts w:asciiTheme="majorBidi" w:hAnsiTheme="majorBidi" w:cstheme="majorBidi"/>
                <w:bCs/>
              </w:rPr>
              <w:t xml:space="preserve"> </w:t>
            </w:r>
            <w:r w:rsidRPr="00B343FD">
              <w:rPr>
                <w:rFonts w:asciiTheme="majorBidi" w:hAnsiTheme="majorBidi" w:cstheme="majorBidi"/>
                <w:bCs/>
              </w:rPr>
              <w:t>the</w:t>
            </w:r>
            <w:r>
              <w:rPr>
                <w:rFonts w:asciiTheme="majorBidi" w:hAnsiTheme="majorBidi" w:cstheme="majorBidi"/>
                <w:bCs/>
              </w:rPr>
              <w:t xml:space="preserve"> </w:t>
            </w:r>
            <w:r w:rsidRPr="00B343FD">
              <w:rPr>
                <w:rFonts w:asciiTheme="majorBidi" w:hAnsiTheme="majorBidi" w:cstheme="majorBidi"/>
                <w:bCs/>
              </w:rPr>
              <w:t>period</w:t>
            </w:r>
            <w:r>
              <w:rPr>
                <w:rFonts w:asciiTheme="majorBidi" w:hAnsiTheme="majorBidi" w:cstheme="majorBidi"/>
                <w:bCs/>
              </w:rPr>
              <w:t xml:space="preserve"> </w:t>
            </w:r>
            <w:r w:rsidRPr="00B343FD">
              <w:rPr>
                <w:rFonts w:asciiTheme="majorBidi" w:hAnsiTheme="majorBidi" w:cstheme="majorBidi"/>
                <w:bCs/>
              </w:rPr>
              <w:t>for</w:t>
            </w:r>
            <w:r>
              <w:rPr>
                <w:rFonts w:asciiTheme="majorBidi" w:hAnsiTheme="majorBidi" w:cstheme="majorBidi"/>
                <w:bCs/>
              </w:rPr>
              <w:t xml:space="preserve"> </w:t>
            </w:r>
            <w:r w:rsidRPr="00B343FD">
              <w:rPr>
                <w:rFonts w:asciiTheme="majorBidi" w:hAnsiTheme="majorBidi" w:cstheme="majorBidi"/>
                <w:bCs/>
              </w:rPr>
              <w:t>which</w:t>
            </w:r>
            <w:r>
              <w:rPr>
                <w:rFonts w:asciiTheme="majorBidi" w:hAnsiTheme="majorBidi" w:cstheme="majorBidi"/>
                <w:bCs/>
              </w:rPr>
              <w:t xml:space="preserve"> </w:t>
            </w:r>
            <w:r w:rsidRPr="00B343FD">
              <w:rPr>
                <w:rFonts w:asciiTheme="majorBidi" w:hAnsiTheme="majorBidi" w:cstheme="majorBidi"/>
                <w:bCs/>
              </w:rPr>
              <w:t>he</w:t>
            </w:r>
            <w:r>
              <w:rPr>
                <w:rFonts w:asciiTheme="majorBidi" w:hAnsiTheme="majorBidi" w:cstheme="majorBidi"/>
                <w:bCs/>
              </w:rPr>
              <w:t xml:space="preserve"> </w:t>
            </w:r>
            <w:r w:rsidRPr="00B343FD">
              <w:rPr>
                <w:rFonts w:asciiTheme="majorBidi" w:hAnsiTheme="majorBidi" w:cstheme="majorBidi"/>
                <w:bCs/>
              </w:rPr>
              <w:t>is remanded or until he is released in due course of law.</w:t>
            </w:r>
          </w:p>
          <w:p w14:paraId="5DBA592D" w14:textId="03CC90A3" w:rsidR="00B343FD" w:rsidRDefault="00B343FD" w:rsidP="00B343FD">
            <w:pPr>
              <w:widowControl w:val="0"/>
              <w:ind w:firstLine="358"/>
              <w:rPr>
                <w:rFonts w:asciiTheme="majorBidi" w:hAnsiTheme="majorBidi" w:cstheme="majorBidi"/>
                <w:bCs/>
              </w:rPr>
            </w:pPr>
            <w:r w:rsidRPr="00B343FD">
              <w:rPr>
                <w:rFonts w:asciiTheme="majorBidi" w:hAnsiTheme="majorBidi" w:cstheme="majorBidi"/>
                <w:bCs/>
              </w:rPr>
              <w:t>(b) Where</w:t>
            </w:r>
            <w:r>
              <w:rPr>
                <w:rFonts w:asciiTheme="majorBidi" w:hAnsiTheme="majorBidi" w:cstheme="majorBidi"/>
                <w:bCs/>
              </w:rPr>
              <w:t xml:space="preserve"> </w:t>
            </w:r>
            <w:r w:rsidRPr="00B343FD">
              <w:rPr>
                <w:rFonts w:asciiTheme="majorBidi" w:hAnsiTheme="majorBidi" w:cstheme="majorBidi"/>
                <w:bCs/>
              </w:rPr>
              <w:t>the</w:t>
            </w:r>
            <w:r>
              <w:rPr>
                <w:rFonts w:asciiTheme="majorBidi" w:hAnsiTheme="majorBidi" w:cstheme="majorBidi"/>
                <w:bCs/>
              </w:rPr>
              <w:t xml:space="preserve"> </w:t>
            </w:r>
            <w:r w:rsidRPr="00B343FD">
              <w:rPr>
                <w:rFonts w:asciiTheme="majorBidi" w:hAnsiTheme="majorBidi" w:cstheme="majorBidi"/>
                <w:bCs/>
              </w:rPr>
              <w:t>Court</w:t>
            </w:r>
            <w:r>
              <w:rPr>
                <w:rFonts w:asciiTheme="majorBidi" w:hAnsiTheme="majorBidi" w:cstheme="majorBidi"/>
                <w:bCs/>
              </w:rPr>
              <w:t xml:space="preserve"> </w:t>
            </w:r>
            <w:r w:rsidRPr="00B343FD">
              <w:rPr>
                <w:rFonts w:asciiTheme="majorBidi" w:hAnsiTheme="majorBidi" w:cstheme="majorBidi"/>
                <w:bCs/>
              </w:rPr>
              <w:t>certifies</w:t>
            </w:r>
            <w:r>
              <w:rPr>
                <w:rFonts w:asciiTheme="majorBidi" w:hAnsiTheme="majorBidi" w:cstheme="majorBidi"/>
                <w:bCs/>
              </w:rPr>
              <w:t xml:space="preserve"> </w:t>
            </w:r>
            <w:r w:rsidRPr="00B343FD">
              <w:rPr>
                <w:rFonts w:asciiTheme="majorBidi" w:hAnsiTheme="majorBidi" w:cstheme="majorBidi"/>
                <w:bCs/>
              </w:rPr>
              <w:t>that</w:t>
            </w:r>
            <w:r>
              <w:rPr>
                <w:rFonts w:asciiTheme="majorBidi" w:hAnsiTheme="majorBidi" w:cstheme="majorBidi"/>
                <w:bCs/>
              </w:rPr>
              <w:t xml:space="preserve"> </w:t>
            </w:r>
            <w:r w:rsidRPr="00B343FD">
              <w:rPr>
                <w:rFonts w:asciiTheme="majorBidi" w:hAnsiTheme="majorBidi" w:cstheme="majorBidi"/>
                <w:bCs/>
              </w:rPr>
              <w:t>a</w:t>
            </w:r>
            <w:r>
              <w:rPr>
                <w:rFonts w:asciiTheme="majorBidi" w:hAnsiTheme="majorBidi" w:cstheme="majorBidi"/>
                <w:bCs/>
              </w:rPr>
              <w:t xml:space="preserve"> </w:t>
            </w:r>
            <w:r w:rsidRPr="00B343FD">
              <w:rPr>
                <w:rFonts w:asciiTheme="majorBidi" w:hAnsiTheme="majorBidi" w:cstheme="majorBidi"/>
                <w:bCs/>
              </w:rPr>
              <w:t>young</w:t>
            </w:r>
            <w:r>
              <w:rPr>
                <w:rFonts w:asciiTheme="majorBidi" w:hAnsiTheme="majorBidi" w:cstheme="majorBidi"/>
                <w:bCs/>
              </w:rPr>
              <w:t xml:space="preserve"> </w:t>
            </w:r>
            <w:r w:rsidRPr="00B343FD">
              <w:rPr>
                <w:rFonts w:asciiTheme="majorBidi" w:hAnsiTheme="majorBidi" w:cstheme="majorBidi"/>
                <w:bCs/>
              </w:rPr>
              <w:t>person</w:t>
            </w:r>
            <w:r>
              <w:rPr>
                <w:rFonts w:asciiTheme="majorBidi" w:hAnsiTheme="majorBidi" w:cstheme="majorBidi"/>
                <w:bCs/>
              </w:rPr>
              <w:t xml:space="preserve"> </w:t>
            </w:r>
            <w:r w:rsidRPr="00B343FD">
              <w:rPr>
                <w:rFonts w:asciiTheme="majorBidi" w:hAnsiTheme="majorBidi" w:cstheme="majorBidi"/>
                <w:bCs/>
              </w:rPr>
              <w:t>is</w:t>
            </w:r>
            <w:r>
              <w:rPr>
                <w:rFonts w:asciiTheme="majorBidi" w:hAnsiTheme="majorBidi" w:cstheme="majorBidi"/>
                <w:bCs/>
              </w:rPr>
              <w:t xml:space="preserve"> </w:t>
            </w:r>
            <w:r w:rsidRPr="00B343FD">
              <w:rPr>
                <w:rFonts w:asciiTheme="majorBidi" w:hAnsiTheme="majorBidi" w:cstheme="majorBidi"/>
                <w:bCs/>
              </w:rPr>
              <w:t>of</w:t>
            </w:r>
            <w:r>
              <w:rPr>
                <w:rFonts w:asciiTheme="majorBidi" w:hAnsiTheme="majorBidi" w:cstheme="majorBidi"/>
                <w:bCs/>
              </w:rPr>
              <w:t xml:space="preserve"> </w:t>
            </w:r>
            <w:r w:rsidRPr="00B343FD">
              <w:rPr>
                <w:rFonts w:asciiTheme="majorBidi" w:hAnsiTheme="majorBidi" w:cstheme="majorBidi"/>
                <w:bCs/>
              </w:rPr>
              <w:t>so</w:t>
            </w:r>
            <w:r>
              <w:rPr>
                <w:rFonts w:asciiTheme="majorBidi" w:hAnsiTheme="majorBidi" w:cstheme="majorBidi"/>
                <w:bCs/>
              </w:rPr>
              <w:t xml:space="preserve"> </w:t>
            </w:r>
            <w:r w:rsidRPr="00B343FD">
              <w:rPr>
                <w:rFonts w:asciiTheme="majorBidi" w:hAnsiTheme="majorBidi" w:cstheme="majorBidi"/>
                <w:bCs/>
              </w:rPr>
              <w:t>unruly</w:t>
            </w:r>
            <w:r>
              <w:rPr>
                <w:rFonts w:asciiTheme="majorBidi" w:hAnsiTheme="majorBidi" w:cstheme="majorBidi"/>
                <w:bCs/>
              </w:rPr>
              <w:t xml:space="preserve"> </w:t>
            </w:r>
            <w:r w:rsidRPr="00B343FD">
              <w:rPr>
                <w:rFonts w:asciiTheme="majorBidi" w:hAnsiTheme="majorBidi" w:cstheme="majorBidi"/>
                <w:bCs/>
              </w:rPr>
              <w:t>a character</w:t>
            </w:r>
            <w:r>
              <w:rPr>
                <w:rFonts w:asciiTheme="majorBidi" w:hAnsiTheme="majorBidi" w:cstheme="majorBidi"/>
                <w:bCs/>
              </w:rPr>
              <w:t xml:space="preserve"> </w:t>
            </w:r>
            <w:r w:rsidRPr="00B343FD">
              <w:rPr>
                <w:rFonts w:asciiTheme="majorBidi" w:hAnsiTheme="majorBidi" w:cstheme="majorBidi"/>
                <w:bCs/>
              </w:rPr>
              <w:t>that</w:t>
            </w:r>
            <w:r>
              <w:rPr>
                <w:rFonts w:asciiTheme="majorBidi" w:hAnsiTheme="majorBidi" w:cstheme="majorBidi"/>
                <w:bCs/>
              </w:rPr>
              <w:t xml:space="preserve"> </w:t>
            </w:r>
            <w:r w:rsidRPr="00B343FD">
              <w:rPr>
                <w:rFonts w:asciiTheme="majorBidi" w:hAnsiTheme="majorBidi" w:cstheme="majorBidi"/>
                <w:bCs/>
              </w:rPr>
              <w:t>he</w:t>
            </w:r>
            <w:r>
              <w:rPr>
                <w:rFonts w:asciiTheme="majorBidi" w:hAnsiTheme="majorBidi" w:cstheme="majorBidi"/>
                <w:bCs/>
              </w:rPr>
              <w:t xml:space="preserve"> </w:t>
            </w:r>
            <w:r w:rsidRPr="00B343FD">
              <w:rPr>
                <w:rFonts w:asciiTheme="majorBidi" w:hAnsiTheme="majorBidi" w:cstheme="majorBidi"/>
                <w:bCs/>
              </w:rPr>
              <w:t>cannot</w:t>
            </w:r>
            <w:r>
              <w:rPr>
                <w:rFonts w:asciiTheme="majorBidi" w:hAnsiTheme="majorBidi" w:cstheme="majorBidi"/>
                <w:bCs/>
              </w:rPr>
              <w:t xml:space="preserve"> </w:t>
            </w:r>
            <w:r w:rsidRPr="00B343FD">
              <w:rPr>
                <w:rFonts w:asciiTheme="majorBidi" w:hAnsiTheme="majorBidi" w:cstheme="majorBidi"/>
                <w:bCs/>
              </w:rPr>
              <w:t>safely</w:t>
            </w:r>
            <w:r>
              <w:rPr>
                <w:rFonts w:asciiTheme="majorBidi" w:hAnsiTheme="majorBidi" w:cstheme="majorBidi"/>
                <w:bCs/>
              </w:rPr>
              <w:t xml:space="preserve"> </w:t>
            </w:r>
            <w:r w:rsidRPr="00B343FD">
              <w:rPr>
                <w:rFonts w:asciiTheme="majorBidi" w:hAnsiTheme="majorBidi" w:cstheme="majorBidi"/>
                <w:bCs/>
              </w:rPr>
              <w:t>be</w:t>
            </w:r>
            <w:r>
              <w:rPr>
                <w:rFonts w:asciiTheme="majorBidi" w:hAnsiTheme="majorBidi" w:cstheme="majorBidi"/>
                <w:bCs/>
              </w:rPr>
              <w:t xml:space="preserve"> </w:t>
            </w:r>
            <w:r w:rsidRPr="00B343FD">
              <w:rPr>
                <w:rFonts w:asciiTheme="majorBidi" w:hAnsiTheme="majorBidi" w:cstheme="majorBidi"/>
                <w:bCs/>
              </w:rPr>
              <w:t>so</w:t>
            </w:r>
            <w:r>
              <w:rPr>
                <w:rFonts w:asciiTheme="majorBidi" w:hAnsiTheme="majorBidi" w:cstheme="majorBidi"/>
                <w:bCs/>
              </w:rPr>
              <w:t xml:space="preserve"> </w:t>
            </w:r>
            <w:r w:rsidRPr="00B343FD">
              <w:rPr>
                <w:rFonts w:asciiTheme="majorBidi" w:hAnsiTheme="majorBidi" w:cstheme="majorBidi"/>
                <w:bCs/>
              </w:rPr>
              <w:t>committed,</w:t>
            </w:r>
            <w:r>
              <w:rPr>
                <w:rFonts w:asciiTheme="majorBidi" w:hAnsiTheme="majorBidi" w:cstheme="majorBidi"/>
                <w:bCs/>
              </w:rPr>
              <w:t xml:space="preserve"> </w:t>
            </w:r>
            <w:r w:rsidRPr="00B343FD">
              <w:rPr>
                <w:rFonts w:asciiTheme="majorBidi" w:hAnsiTheme="majorBidi" w:cstheme="majorBidi"/>
                <w:bCs/>
              </w:rPr>
              <w:t>or</w:t>
            </w:r>
            <w:r>
              <w:rPr>
                <w:rFonts w:asciiTheme="majorBidi" w:hAnsiTheme="majorBidi" w:cstheme="majorBidi"/>
                <w:bCs/>
              </w:rPr>
              <w:t xml:space="preserve"> </w:t>
            </w:r>
            <w:r w:rsidRPr="00B343FD">
              <w:rPr>
                <w:rFonts w:asciiTheme="majorBidi" w:hAnsiTheme="majorBidi" w:cstheme="majorBidi"/>
                <w:bCs/>
              </w:rPr>
              <w:t>that</w:t>
            </w:r>
            <w:r>
              <w:rPr>
                <w:rFonts w:asciiTheme="majorBidi" w:hAnsiTheme="majorBidi" w:cstheme="majorBidi"/>
                <w:bCs/>
              </w:rPr>
              <w:t xml:space="preserve"> </w:t>
            </w:r>
            <w:r w:rsidRPr="00B343FD">
              <w:rPr>
                <w:rFonts w:asciiTheme="majorBidi" w:hAnsiTheme="majorBidi" w:cstheme="majorBidi"/>
                <w:bCs/>
              </w:rPr>
              <w:t>he</w:t>
            </w:r>
            <w:r>
              <w:rPr>
                <w:rFonts w:asciiTheme="majorBidi" w:hAnsiTheme="majorBidi" w:cstheme="majorBidi"/>
                <w:bCs/>
              </w:rPr>
              <w:t xml:space="preserve"> </w:t>
            </w:r>
            <w:r w:rsidRPr="00B343FD">
              <w:rPr>
                <w:rFonts w:asciiTheme="majorBidi" w:hAnsiTheme="majorBidi" w:cstheme="majorBidi"/>
                <w:bCs/>
              </w:rPr>
              <w:t>is</w:t>
            </w:r>
            <w:r>
              <w:rPr>
                <w:rFonts w:asciiTheme="majorBidi" w:hAnsiTheme="majorBidi" w:cstheme="majorBidi"/>
                <w:bCs/>
              </w:rPr>
              <w:t xml:space="preserve"> </w:t>
            </w:r>
            <w:r w:rsidRPr="00B343FD">
              <w:rPr>
                <w:rFonts w:asciiTheme="majorBidi" w:hAnsiTheme="majorBidi" w:cstheme="majorBidi"/>
                <w:bCs/>
              </w:rPr>
              <w:t>of</w:t>
            </w:r>
            <w:r>
              <w:rPr>
                <w:rFonts w:asciiTheme="majorBidi" w:hAnsiTheme="majorBidi" w:cstheme="majorBidi"/>
                <w:bCs/>
              </w:rPr>
              <w:t xml:space="preserve"> </w:t>
            </w:r>
            <w:r w:rsidRPr="00B343FD">
              <w:rPr>
                <w:rFonts w:asciiTheme="majorBidi" w:hAnsiTheme="majorBidi" w:cstheme="majorBidi"/>
                <w:bCs/>
              </w:rPr>
              <w:t>a</w:t>
            </w:r>
            <w:r>
              <w:rPr>
                <w:rFonts w:asciiTheme="majorBidi" w:hAnsiTheme="majorBidi" w:cstheme="majorBidi"/>
                <w:bCs/>
              </w:rPr>
              <w:t xml:space="preserve"> </w:t>
            </w:r>
            <w:r w:rsidRPr="00B343FD">
              <w:rPr>
                <w:rFonts w:asciiTheme="majorBidi" w:hAnsiTheme="majorBidi" w:cstheme="majorBidi"/>
                <w:bCs/>
              </w:rPr>
              <w:t>depraved</w:t>
            </w:r>
            <w:r>
              <w:rPr>
                <w:rFonts w:asciiTheme="majorBidi" w:hAnsiTheme="majorBidi" w:cstheme="majorBidi"/>
                <w:bCs/>
              </w:rPr>
              <w:t xml:space="preserve"> </w:t>
            </w:r>
            <w:r w:rsidRPr="00B343FD">
              <w:rPr>
                <w:rFonts w:asciiTheme="majorBidi" w:hAnsiTheme="majorBidi" w:cstheme="majorBidi"/>
                <w:bCs/>
              </w:rPr>
              <w:t xml:space="preserve">a character that he is not a fit person to be so detained, the Court need not commit him to a place of remand. </w:t>
            </w:r>
          </w:p>
          <w:p w14:paraId="6C48764A" w14:textId="73BA6559" w:rsidR="00B343FD" w:rsidRDefault="00B343FD" w:rsidP="00B343FD">
            <w:pPr>
              <w:widowControl w:val="0"/>
              <w:ind w:firstLine="358"/>
              <w:rPr>
                <w:rFonts w:asciiTheme="majorBidi" w:hAnsiTheme="majorBidi" w:cstheme="majorBidi"/>
                <w:bCs/>
              </w:rPr>
            </w:pPr>
            <w:r w:rsidRPr="00B343FD">
              <w:rPr>
                <w:rFonts w:asciiTheme="majorBidi" w:hAnsiTheme="majorBidi" w:cstheme="majorBidi"/>
                <w:bCs/>
              </w:rPr>
              <w:t>(c)</w:t>
            </w:r>
            <w:r>
              <w:rPr>
                <w:rFonts w:asciiTheme="majorBidi" w:hAnsiTheme="majorBidi" w:cstheme="majorBidi"/>
                <w:bCs/>
              </w:rPr>
              <w:t xml:space="preserve"> </w:t>
            </w:r>
            <w:r w:rsidRPr="00B343FD">
              <w:rPr>
                <w:rFonts w:asciiTheme="majorBidi" w:hAnsiTheme="majorBidi" w:cstheme="majorBidi"/>
                <w:bCs/>
              </w:rPr>
              <w:t>This section shall not affect any power of a District Court under section 57</w:t>
            </w:r>
            <w:r>
              <w:rPr>
                <w:rFonts w:asciiTheme="majorBidi" w:hAnsiTheme="majorBidi" w:cstheme="majorBidi"/>
                <w:bCs/>
              </w:rPr>
              <w:t xml:space="preserve"> </w:t>
            </w:r>
            <w:r w:rsidRPr="00B343FD">
              <w:rPr>
                <w:rFonts w:asciiTheme="majorBidi" w:hAnsiTheme="majorBidi" w:cstheme="majorBidi"/>
                <w:bCs/>
              </w:rPr>
              <w:t>of</w:t>
            </w:r>
            <w:r>
              <w:rPr>
                <w:rFonts w:asciiTheme="majorBidi" w:hAnsiTheme="majorBidi" w:cstheme="majorBidi"/>
                <w:bCs/>
              </w:rPr>
              <w:t xml:space="preserve"> </w:t>
            </w:r>
            <w:r w:rsidRPr="00B343FD">
              <w:rPr>
                <w:rFonts w:asciiTheme="majorBidi" w:hAnsiTheme="majorBidi" w:cstheme="majorBidi"/>
                <w:bCs/>
              </w:rPr>
              <w:t>the</w:t>
            </w:r>
            <w:r>
              <w:rPr>
                <w:rFonts w:asciiTheme="majorBidi" w:hAnsiTheme="majorBidi" w:cstheme="majorBidi"/>
                <w:bCs/>
              </w:rPr>
              <w:t xml:space="preserve"> </w:t>
            </w:r>
            <w:r w:rsidRPr="00B343FD">
              <w:rPr>
                <w:rFonts w:asciiTheme="majorBidi" w:hAnsiTheme="majorBidi" w:cstheme="majorBidi"/>
                <w:bCs/>
              </w:rPr>
              <w:t>District</w:t>
            </w:r>
            <w:r>
              <w:rPr>
                <w:rFonts w:asciiTheme="majorBidi" w:hAnsiTheme="majorBidi" w:cstheme="majorBidi"/>
                <w:bCs/>
              </w:rPr>
              <w:t xml:space="preserve"> </w:t>
            </w:r>
            <w:r w:rsidRPr="00B343FD">
              <w:rPr>
                <w:rFonts w:asciiTheme="majorBidi" w:hAnsiTheme="majorBidi" w:cstheme="majorBidi"/>
                <w:bCs/>
              </w:rPr>
              <w:t>and</w:t>
            </w:r>
            <w:r>
              <w:rPr>
                <w:rFonts w:asciiTheme="majorBidi" w:hAnsiTheme="majorBidi" w:cstheme="majorBidi"/>
                <w:bCs/>
              </w:rPr>
              <w:t xml:space="preserve"> </w:t>
            </w:r>
            <w:r w:rsidRPr="00B343FD">
              <w:rPr>
                <w:rFonts w:asciiTheme="majorBidi" w:hAnsiTheme="majorBidi" w:cstheme="majorBidi"/>
                <w:bCs/>
              </w:rPr>
              <w:t>Intermediate</w:t>
            </w:r>
            <w:r>
              <w:rPr>
                <w:rFonts w:asciiTheme="majorBidi" w:hAnsiTheme="majorBidi" w:cstheme="majorBidi"/>
                <w:bCs/>
              </w:rPr>
              <w:t xml:space="preserve"> </w:t>
            </w:r>
            <w:r w:rsidRPr="00B343FD">
              <w:rPr>
                <w:rFonts w:asciiTheme="majorBidi" w:hAnsiTheme="majorBidi" w:cstheme="majorBidi"/>
                <w:bCs/>
              </w:rPr>
              <w:t>Courts</w:t>
            </w:r>
            <w:r>
              <w:rPr>
                <w:rFonts w:asciiTheme="majorBidi" w:hAnsiTheme="majorBidi" w:cstheme="majorBidi"/>
                <w:bCs/>
              </w:rPr>
              <w:t xml:space="preserve"> </w:t>
            </w:r>
            <w:r w:rsidRPr="00B343FD">
              <w:rPr>
                <w:rFonts w:asciiTheme="majorBidi" w:hAnsiTheme="majorBidi" w:cstheme="majorBidi"/>
                <w:bCs/>
              </w:rPr>
              <w:t>(Criminal</w:t>
            </w:r>
            <w:r>
              <w:rPr>
                <w:rFonts w:asciiTheme="majorBidi" w:hAnsiTheme="majorBidi" w:cstheme="majorBidi"/>
                <w:bCs/>
              </w:rPr>
              <w:t xml:space="preserve"> </w:t>
            </w:r>
            <w:r w:rsidRPr="00B343FD">
              <w:rPr>
                <w:rFonts w:asciiTheme="majorBidi" w:hAnsiTheme="majorBidi" w:cstheme="majorBidi"/>
                <w:bCs/>
              </w:rPr>
              <w:t>Jurisdiction)</w:t>
            </w:r>
            <w:r>
              <w:rPr>
                <w:rFonts w:asciiTheme="majorBidi" w:hAnsiTheme="majorBidi" w:cstheme="majorBidi"/>
                <w:bCs/>
              </w:rPr>
              <w:t xml:space="preserve"> </w:t>
            </w:r>
            <w:r w:rsidRPr="00B343FD">
              <w:rPr>
                <w:rFonts w:asciiTheme="majorBidi" w:hAnsiTheme="majorBidi" w:cstheme="majorBidi"/>
                <w:bCs/>
              </w:rPr>
              <w:t>Act,</w:t>
            </w:r>
            <w:r>
              <w:rPr>
                <w:rFonts w:asciiTheme="majorBidi" w:hAnsiTheme="majorBidi" w:cstheme="majorBidi"/>
                <w:bCs/>
              </w:rPr>
              <w:t xml:space="preserve"> </w:t>
            </w:r>
            <w:r w:rsidRPr="00B343FD">
              <w:rPr>
                <w:rFonts w:asciiTheme="majorBidi" w:hAnsiTheme="majorBidi" w:cstheme="majorBidi"/>
                <w:bCs/>
              </w:rPr>
              <w:t>to</w:t>
            </w:r>
            <w:r>
              <w:rPr>
                <w:rFonts w:asciiTheme="majorBidi" w:hAnsiTheme="majorBidi" w:cstheme="majorBidi"/>
                <w:bCs/>
              </w:rPr>
              <w:t xml:space="preserve"> </w:t>
            </w:r>
            <w:r w:rsidRPr="00B343FD">
              <w:rPr>
                <w:rFonts w:asciiTheme="majorBidi" w:hAnsiTheme="majorBidi" w:cstheme="majorBidi"/>
                <w:bCs/>
              </w:rPr>
              <w:t>commit</w:t>
            </w:r>
            <w:r>
              <w:rPr>
                <w:rFonts w:asciiTheme="majorBidi" w:hAnsiTheme="majorBidi" w:cstheme="majorBidi"/>
                <w:bCs/>
              </w:rPr>
              <w:t xml:space="preserve"> </w:t>
            </w:r>
            <w:r w:rsidRPr="00B343FD">
              <w:rPr>
                <w:rFonts w:asciiTheme="majorBidi" w:hAnsiTheme="majorBidi" w:cstheme="majorBidi"/>
                <w:bCs/>
              </w:rPr>
              <w:t>a person who has attained the age of 16 to prison until the next Assizes.</w:t>
            </w:r>
          </w:p>
          <w:p w14:paraId="1DC53BE2" w14:textId="5BD0C8F6" w:rsidR="00B343FD" w:rsidRPr="0018632F" w:rsidRDefault="00B343FD" w:rsidP="00B343FD">
            <w:pPr>
              <w:widowControl w:val="0"/>
              <w:ind w:hanging="2"/>
              <w:rPr>
                <w:rFonts w:asciiTheme="majorBidi" w:hAnsiTheme="majorBidi" w:cstheme="majorBidi"/>
                <w:bCs/>
              </w:rPr>
            </w:pPr>
            <w:r w:rsidRPr="00B343FD">
              <w:rPr>
                <w:rFonts w:asciiTheme="majorBidi" w:hAnsiTheme="majorBidi" w:cstheme="majorBidi"/>
                <w:bCs/>
              </w:rPr>
              <w:t>(2)</w:t>
            </w:r>
            <w:r>
              <w:rPr>
                <w:rFonts w:asciiTheme="majorBidi" w:hAnsiTheme="majorBidi" w:cstheme="majorBidi"/>
                <w:bCs/>
              </w:rPr>
              <w:t xml:space="preserve"> </w:t>
            </w:r>
            <w:r w:rsidRPr="00B343FD">
              <w:rPr>
                <w:rFonts w:asciiTheme="majorBidi" w:hAnsiTheme="majorBidi" w:cstheme="majorBidi"/>
                <w:bCs/>
              </w:rPr>
              <w:t>A commitment under this section may be varied, or, in the case of a young person who proves to be of so unruly a character that he cannot</w:t>
            </w:r>
            <w:r>
              <w:rPr>
                <w:rFonts w:asciiTheme="majorBidi" w:hAnsiTheme="majorBidi" w:cstheme="majorBidi"/>
                <w:bCs/>
              </w:rPr>
              <w:t xml:space="preserve"> </w:t>
            </w:r>
            <w:r w:rsidRPr="00B343FD">
              <w:rPr>
                <w:rFonts w:asciiTheme="majorBidi" w:hAnsiTheme="majorBidi" w:cstheme="majorBidi"/>
                <w:bCs/>
              </w:rPr>
              <w:t>be safely detained in a place of remand, or to be of so depraved a character that he is not a fit person to be</w:t>
            </w:r>
            <w:r>
              <w:rPr>
                <w:rFonts w:asciiTheme="majorBidi" w:hAnsiTheme="majorBidi" w:cstheme="majorBidi"/>
                <w:bCs/>
              </w:rPr>
              <w:t xml:space="preserve"> </w:t>
            </w:r>
            <w:r w:rsidRPr="00B343FD">
              <w:rPr>
                <w:rFonts w:asciiTheme="majorBidi" w:hAnsiTheme="majorBidi" w:cstheme="majorBidi"/>
                <w:bCs/>
              </w:rPr>
              <w:t>so</w:t>
            </w:r>
            <w:r>
              <w:rPr>
                <w:rFonts w:asciiTheme="majorBidi" w:hAnsiTheme="majorBidi" w:cstheme="majorBidi"/>
                <w:bCs/>
              </w:rPr>
              <w:t xml:space="preserve"> </w:t>
            </w:r>
            <w:r w:rsidRPr="00B343FD">
              <w:rPr>
                <w:rFonts w:asciiTheme="majorBidi" w:hAnsiTheme="majorBidi" w:cstheme="majorBidi"/>
                <w:bCs/>
              </w:rPr>
              <w:t>detained,</w:t>
            </w:r>
            <w:r>
              <w:rPr>
                <w:rFonts w:asciiTheme="majorBidi" w:hAnsiTheme="majorBidi" w:cstheme="majorBidi"/>
                <w:bCs/>
              </w:rPr>
              <w:t xml:space="preserve"> </w:t>
            </w:r>
            <w:r w:rsidRPr="00B343FD">
              <w:rPr>
                <w:rFonts w:asciiTheme="majorBidi" w:hAnsiTheme="majorBidi" w:cstheme="majorBidi"/>
                <w:bCs/>
              </w:rPr>
              <w:t>revoked</w:t>
            </w:r>
            <w:r>
              <w:rPr>
                <w:rFonts w:asciiTheme="majorBidi" w:hAnsiTheme="majorBidi" w:cstheme="majorBidi"/>
                <w:bCs/>
              </w:rPr>
              <w:t xml:space="preserve"> </w:t>
            </w:r>
            <w:r w:rsidRPr="00B343FD">
              <w:rPr>
                <w:rFonts w:asciiTheme="majorBidi" w:hAnsiTheme="majorBidi" w:cstheme="majorBidi"/>
                <w:bCs/>
              </w:rPr>
              <w:t>by</w:t>
            </w:r>
            <w:r>
              <w:rPr>
                <w:rFonts w:asciiTheme="majorBidi" w:hAnsiTheme="majorBidi" w:cstheme="majorBidi"/>
                <w:bCs/>
              </w:rPr>
              <w:t xml:space="preserve"> </w:t>
            </w:r>
            <w:r w:rsidRPr="00B343FD">
              <w:rPr>
                <w:rFonts w:asciiTheme="majorBidi" w:hAnsiTheme="majorBidi" w:cstheme="majorBidi"/>
                <w:bCs/>
              </w:rPr>
              <w:t>the</w:t>
            </w:r>
            <w:r>
              <w:rPr>
                <w:rFonts w:asciiTheme="majorBidi" w:hAnsiTheme="majorBidi" w:cstheme="majorBidi"/>
                <w:bCs/>
              </w:rPr>
              <w:t xml:space="preserve"> </w:t>
            </w:r>
            <w:r w:rsidRPr="00B343FD">
              <w:rPr>
                <w:rFonts w:asciiTheme="majorBidi" w:hAnsiTheme="majorBidi" w:cstheme="majorBidi"/>
                <w:bCs/>
              </w:rPr>
              <w:t>Court</w:t>
            </w:r>
            <w:r>
              <w:rPr>
                <w:rFonts w:asciiTheme="majorBidi" w:hAnsiTheme="majorBidi" w:cstheme="majorBidi"/>
                <w:bCs/>
              </w:rPr>
              <w:t xml:space="preserve"> </w:t>
            </w:r>
            <w:r w:rsidRPr="00B343FD">
              <w:rPr>
                <w:rFonts w:asciiTheme="majorBidi" w:hAnsiTheme="majorBidi" w:cstheme="majorBidi"/>
                <w:bCs/>
              </w:rPr>
              <w:t>which</w:t>
            </w:r>
            <w:r>
              <w:rPr>
                <w:rFonts w:asciiTheme="majorBidi" w:hAnsiTheme="majorBidi" w:cstheme="majorBidi"/>
                <w:bCs/>
              </w:rPr>
              <w:t xml:space="preserve"> </w:t>
            </w:r>
            <w:r w:rsidRPr="00B343FD">
              <w:rPr>
                <w:rFonts w:asciiTheme="majorBidi" w:hAnsiTheme="majorBidi" w:cstheme="majorBidi"/>
                <w:bCs/>
              </w:rPr>
              <w:t>made</w:t>
            </w:r>
            <w:r>
              <w:rPr>
                <w:rFonts w:asciiTheme="majorBidi" w:hAnsiTheme="majorBidi" w:cstheme="majorBidi"/>
                <w:bCs/>
              </w:rPr>
              <w:t xml:space="preserve"> </w:t>
            </w:r>
            <w:r w:rsidRPr="00B343FD">
              <w:rPr>
                <w:rFonts w:asciiTheme="majorBidi" w:hAnsiTheme="majorBidi" w:cstheme="majorBidi"/>
                <w:bCs/>
              </w:rPr>
              <w:t>the</w:t>
            </w:r>
            <w:r>
              <w:rPr>
                <w:rFonts w:asciiTheme="majorBidi" w:hAnsiTheme="majorBidi" w:cstheme="majorBidi"/>
                <w:bCs/>
              </w:rPr>
              <w:t xml:space="preserve"> </w:t>
            </w:r>
            <w:r w:rsidRPr="00B343FD">
              <w:rPr>
                <w:rFonts w:asciiTheme="majorBidi" w:hAnsiTheme="majorBidi" w:cstheme="majorBidi"/>
                <w:bCs/>
              </w:rPr>
              <w:t>order,</w:t>
            </w:r>
            <w:r>
              <w:rPr>
                <w:rFonts w:asciiTheme="majorBidi" w:hAnsiTheme="majorBidi" w:cstheme="majorBidi"/>
                <w:bCs/>
              </w:rPr>
              <w:t xml:space="preserve"> </w:t>
            </w:r>
            <w:r w:rsidRPr="00B343FD">
              <w:rPr>
                <w:rFonts w:asciiTheme="majorBidi" w:hAnsiTheme="majorBidi" w:cstheme="majorBidi"/>
                <w:bCs/>
              </w:rPr>
              <w:t>or</w:t>
            </w:r>
            <w:r>
              <w:rPr>
                <w:rFonts w:asciiTheme="majorBidi" w:hAnsiTheme="majorBidi" w:cstheme="majorBidi"/>
                <w:bCs/>
              </w:rPr>
              <w:t xml:space="preserve"> </w:t>
            </w:r>
            <w:r w:rsidRPr="00B343FD">
              <w:rPr>
                <w:rFonts w:asciiTheme="majorBidi" w:hAnsiTheme="majorBidi" w:cstheme="majorBidi"/>
                <w:bCs/>
              </w:rPr>
              <w:t>where</w:t>
            </w:r>
            <w:r>
              <w:rPr>
                <w:rFonts w:asciiTheme="majorBidi" w:hAnsiTheme="majorBidi" w:cstheme="majorBidi"/>
                <w:bCs/>
              </w:rPr>
              <w:t xml:space="preserve"> </w:t>
            </w:r>
            <w:r w:rsidRPr="00B343FD">
              <w:rPr>
                <w:rFonts w:asciiTheme="majorBidi" w:hAnsiTheme="majorBidi" w:cstheme="majorBidi"/>
                <w:bCs/>
              </w:rPr>
              <w:t>application cannot conveniently be made to that Court, by a Court having jurisdiction in the place where the Court which made the order sat, and where it is revoked the young person may be committed to prison.</w:t>
            </w:r>
          </w:p>
        </w:tc>
      </w:tr>
      <w:tr w:rsidR="00C273EE" w:rsidRPr="0018632F" w14:paraId="78061D81" w14:textId="77777777" w:rsidTr="00D458B8">
        <w:tc>
          <w:tcPr>
            <w:tcW w:w="2141" w:type="dxa"/>
          </w:tcPr>
          <w:p w14:paraId="65CD21A2"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Recommended changes to statutory limit according to international law:</w:t>
            </w:r>
          </w:p>
        </w:tc>
        <w:tc>
          <w:tcPr>
            <w:tcW w:w="6715" w:type="dxa"/>
          </w:tcPr>
          <w:p w14:paraId="6D12C054" w14:textId="4AF2A901" w:rsidR="00572964" w:rsidRPr="00572964" w:rsidRDefault="00572964" w:rsidP="00572964">
            <w:pPr>
              <w:widowControl w:val="0"/>
              <w:spacing w:after="160" w:line="259" w:lineRule="auto"/>
              <w:rPr>
                <w:rFonts w:asciiTheme="majorBidi" w:hAnsiTheme="majorBidi" w:cstheme="majorBidi"/>
              </w:rPr>
            </w:pPr>
          </w:p>
          <w:p w14:paraId="09903CF0" w14:textId="2DDF5D80" w:rsidR="00C273EE" w:rsidRDefault="00C273EE" w:rsidP="00C273EE">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w:t>
            </w:r>
            <w:r w:rsidR="00766B09">
              <w:rPr>
                <w:rFonts w:asciiTheme="majorBidi" w:hAnsiTheme="majorBidi" w:cstheme="majorBidi"/>
              </w:rPr>
              <w:t>Mauritius</w:t>
            </w:r>
            <w:r w:rsidR="00766B09" w:rsidRPr="0018632F">
              <w:rPr>
                <w:rFonts w:asciiTheme="majorBidi" w:hAnsiTheme="majorBidi" w:cstheme="majorBidi"/>
              </w:rPr>
              <w:t xml:space="preserve"> </w:t>
            </w:r>
            <w:r w:rsidRPr="0018632F">
              <w:rPr>
                <w:rFonts w:asciiTheme="majorBidi" w:hAnsiTheme="majorBidi" w:cstheme="majorBidi"/>
              </w:rPr>
              <w:t xml:space="preserve">starts working towards a 30-day </w:t>
            </w:r>
            <w:r>
              <w:rPr>
                <w:rFonts w:asciiTheme="majorBidi" w:hAnsiTheme="majorBidi" w:cstheme="majorBidi"/>
              </w:rPr>
              <w:t xml:space="preserve">limit </w:t>
            </w:r>
            <w:r w:rsidRPr="0018632F">
              <w:rPr>
                <w:rFonts w:asciiTheme="majorBidi" w:hAnsiTheme="majorBidi" w:cstheme="majorBidi"/>
              </w:rPr>
              <w:t xml:space="preserve">for children detained while awaiting trial under all courts. </w:t>
            </w:r>
          </w:p>
          <w:p w14:paraId="4687AE69" w14:textId="0C54D796" w:rsidR="00572964" w:rsidRPr="0018632F" w:rsidRDefault="00572964" w:rsidP="00C273EE">
            <w:pPr>
              <w:pStyle w:val="ListParagraph"/>
              <w:widowControl w:val="0"/>
              <w:numPr>
                <w:ilvl w:val="0"/>
                <w:numId w:val="4"/>
              </w:numPr>
              <w:spacing w:after="160" w:line="259" w:lineRule="auto"/>
              <w:ind w:left="354"/>
              <w:rPr>
                <w:rFonts w:asciiTheme="majorBidi" w:hAnsiTheme="majorBidi" w:cstheme="majorBidi"/>
              </w:rPr>
            </w:pPr>
            <w:r>
              <w:rPr>
                <w:rFonts w:asciiTheme="majorBidi" w:hAnsiTheme="majorBidi" w:cstheme="majorBidi"/>
              </w:rPr>
              <w:t xml:space="preserve">Detention is not justice. JJAI recommends that Mauritius stops using custody of children as a mean to assure welfare and instead opts for diversion for such cases.   </w:t>
            </w:r>
          </w:p>
          <w:p w14:paraId="7D7E8B0A" w14:textId="77777777" w:rsidR="00C273EE" w:rsidRPr="0018632F" w:rsidRDefault="00C273EE" w:rsidP="00C273EE">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JJAI recommends that pretrial detention only be allowed to be extended once by a judge for up to 30 more days based upon the procedural needs of the case. </w:t>
            </w:r>
            <w:r>
              <w:rPr>
                <w:rFonts w:asciiTheme="majorBidi" w:hAnsiTheme="majorBidi" w:cstheme="majorBidi"/>
              </w:rPr>
              <w:t xml:space="preserve">The </w:t>
            </w:r>
            <w:r w:rsidRPr="0018632F">
              <w:rPr>
                <w:rFonts w:asciiTheme="majorBidi" w:hAnsiTheme="majorBidi" w:cstheme="majorBidi"/>
              </w:rPr>
              <w:t xml:space="preserve">statute </w:t>
            </w:r>
            <w:r>
              <w:rPr>
                <w:rFonts w:asciiTheme="majorBidi" w:hAnsiTheme="majorBidi" w:cstheme="majorBidi"/>
              </w:rPr>
              <w:t xml:space="preserve">should clearly define </w:t>
            </w:r>
            <w:r w:rsidRPr="0018632F">
              <w:rPr>
                <w:rFonts w:asciiTheme="majorBidi" w:hAnsiTheme="majorBidi" w:cstheme="majorBidi"/>
              </w:rPr>
              <w:t xml:space="preserve">the </w:t>
            </w:r>
            <w:r>
              <w:rPr>
                <w:rFonts w:asciiTheme="majorBidi" w:hAnsiTheme="majorBidi" w:cstheme="majorBidi"/>
              </w:rPr>
              <w:t>permissible</w:t>
            </w:r>
            <w:r w:rsidRPr="0018632F">
              <w:rPr>
                <w:rFonts w:asciiTheme="majorBidi" w:hAnsiTheme="majorBidi" w:cstheme="majorBidi"/>
              </w:rPr>
              <w:t xml:space="preserve"> needs for extending pretrial detentio</w:t>
            </w:r>
            <w:r>
              <w:rPr>
                <w:rFonts w:asciiTheme="majorBidi" w:hAnsiTheme="majorBidi" w:cstheme="majorBidi"/>
              </w:rPr>
              <w:t>n</w:t>
            </w:r>
            <w:r w:rsidRPr="0018632F">
              <w:rPr>
                <w:rFonts w:asciiTheme="majorBidi" w:hAnsiTheme="majorBidi" w:cstheme="majorBidi"/>
              </w:rPr>
              <w:t xml:space="preserve">. </w:t>
            </w:r>
          </w:p>
          <w:p w14:paraId="7AA90640" w14:textId="77777777" w:rsidR="00C273EE" w:rsidRPr="0018632F" w:rsidRDefault="00C273EE" w:rsidP="00C273EE">
            <w:pPr>
              <w:pStyle w:val="ListParagraph"/>
              <w:widowControl w:val="0"/>
              <w:numPr>
                <w:ilvl w:val="0"/>
                <w:numId w:val="4"/>
              </w:numPr>
              <w:spacing w:after="160" w:line="259" w:lineRule="auto"/>
              <w:ind w:left="354"/>
              <w:rPr>
                <w:rFonts w:asciiTheme="majorBidi" w:hAnsiTheme="majorBidi" w:cstheme="majorBidi"/>
              </w:rPr>
            </w:pPr>
            <w:r w:rsidRPr="0018632F">
              <w:rPr>
                <w:rFonts w:asciiTheme="majorBidi" w:hAnsiTheme="majorBidi" w:cstheme="majorBidi"/>
              </w:rPr>
              <w:t xml:space="preserve">Children who are in detention for the statutory maximum number of days should be placed in supervised release immediately and </w:t>
            </w:r>
            <w:r>
              <w:rPr>
                <w:rFonts w:asciiTheme="majorBidi" w:hAnsiTheme="majorBidi" w:cstheme="majorBidi"/>
              </w:rPr>
              <w:t xml:space="preserve">should </w:t>
            </w:r>
            <w:r w:rsidRPr="0018632F">
              <w:rPr>
                <w:rFonts w:asciiTheme="majorBidi" w:hAnsiTheme="majorBidi" w:cstheme="majorBidi"/>
              </w:rPr>
              <w:t>not re-detained for the same offense.</w:t>
            </w:r>
          </w:p>
          <w:p w14:paraId="36D321E0" w14:textId="1D9850F8" w:rsidR="00B52B85" w:rsidRDefault="00B52B85" w:rsidP="00C273EE">
            <w:pPr>
              <w:pStyle w:val="ListParagraph"/>
              <w:widowControl w:val="0"/>
              <w:numPr>
                <w:ilvl w:val="0"/>
                <w:numId w:val="4"/>
              </w:numPr>
              <w:spacing w:after="160" w:line="259" w:lineRule="auto"/>
              <w:ind w:left="361"/>
              <w:rPr>
                <w:rFonts w:asciiTheme="majorBidi" w:hAnsiTheme="majorBidi" w:cstheme="majorBidi"/>
              </w:rPr>
            </w:pPr>
            <w:r>
              <w:rPr>
                <w:rFonts w:asciiTheme="majorBidi" w:hAnsiTheme="majorBidi" w:cstheme="majorBidi"/>
              </w:rPr>
              <w:t>Children who are in detention should be placed in appropriate</w:t>
            </w:r>
            <w:r w:rsidR="00F53F19">
              <w:rPr>
                <w:rFonts w:asciiTheme="majorBidi" w:hAnsiTheme="majorBidi" w:cstheme="majorBidi"/>
              </w:rPr>
              <w:t>, juvenile-only facilities and should never be placed in adult detention facilities.</w:t>
            </w:r>
          </w:p>
          <w:p w14:paraId="4161BCC3" w14:textId="0CDA8954" w:rsidR="00C273EE" w:rsidRPr="0018632F" w:rsidRDefault="00C273EE" w:rsidP="00C273EE">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Recruitment and trainings for a sufficient number of prison personnel to ensure the adequate treatment of detainees are to be ensured along with adequate access to medical and psychological treatment for juvenile detainees</w:t>
            </w:r>
            <w:r>
              <w:rPr>
                <w:rFonts w:asciiTheme="majorBidi" w:hAnsiTheme="majorBidi" w:cstheme="majorBidi"/>
              </w:rPr>
              <w:t>.</w:t>
            </w:r>
          </w:p>
          <w:p w14:paraId="5D9353E3" w14:textId="62FCCCC5" w:rsidR="00C273EE" w:rsidRPr="0018632F" w:rsidRDefault="00C273EE" w:rsidP="00C273EE">
            <w:pPr>
              <w:pStyle w:val="ListParagraph"/>
              <w:widowControl w:val="0"/>
              <w:numPr>
                <w:ilvl w:val="0"/>
                <w:numId w:val="4"/>
              </w:numPr>
              <w:spacing w:after="160" w:line="259" w:lineRule="auto"/>
              <w:ind w:left="361"/>
              <w:rPr>
                <w:rFonts w:asciiTheme="majorBidi" w:hAnsiTheme="majorBidi" w:cstheme="majorBidi"/>
              </w:rPr>
            </w:pPr>
            <w:r w:rsidRPr="0018632F">
              <w:rPr>
                <w:rFonts w:asciiTheme="majorBidi" w:hAnsiTheme="majorBidi" w:cstheme="majorBidi"/>
              </w:rPr>
              <w:t>Necessary measures to provide juvenile detainees with perspectives for their future, including their full reintegration into the society should be ensured</w:t>
            </w:r>
            <w:r>
              <w:rPr>
                <w:rFonts w:asciiTheme="majorBidi" w:hAnsiTheme="majorBidi" w:cstheme="majorBidi"/>
              </w:rPr>
              <w:t>.</w:t>
            </w:r>
          </w:p>
        </w:tc>
      </w:tr>
      <w:tr w:rsidR="00C273EE" w:rsidRPr="0018632F" w14:paraId="5D436F1D" w14:textId="77777777" w:rsidTr="00D458B8">
        <w:tc>
          <w:tcPr>
            <w:tcW w:w="2141" w:type="dxa"/>
          </w:tcPr>
          <w:p w14:paraId="1DA6C93D"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Additional Information on the country</w:t>
            </w:r>
          </w:p>
        </w:tc>
        <w:tc>
          <w:tcPr>
            <w:tcW w:w="6715" w:type="dxa"/>
          </w:tcPr>
          <w:p w14:paraId="2282E7E1" w14:textId="624908F2" w:rsidR="00C273EE" w:rsidRDefault="00F53F19" w:rsidP="00C273EE">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Criminal Code Act </w:t>
            </w:r>
            <w:r w:rsidR="00B343FD">
              <w:rPr>
                <w:rFonts w:asciiTheme="majorBidi" w:hAnsiTheme="majorBidi" w:cstheme="majorBidi"/>
              </w:rPr>
              <w:t>forbids convicting a child under 14 with a crime</w:t>
            </w:r>
            <w:r w:rsidR="00D458B8">
              <w:rPr>
                <w:rFonts w:asciiTheme="majorBidi" w:hAnsiTheme="majorBidi" w:cstheme="majorBidi"/>
              </w:rPr>
              <w:t xml:space="preserve"> unless the child </w:t>
            </w:r>
            <w:r w:rsidR="00B52B85">
              <w:rPr>
                <w:rFonts w:asciiTheme="majorBidi" w:hAnsiTheme="majorBidi" w:cstheme="majorBidi"/>
              </w:rPr>
              <w:t>was found to be</w:t>
            </w:r>
            <w:r w:rsidR="00D458B8">
              <w:rPr>
                <w:rFonts w:asciiTheme="majorBidi" w:hAnsiTheme="majorBidi" w:cstheme="majorBidi"/>
              </w:rPr>
              <w:t xml:space="preserve"> acting with </w:t>
            </w:r>
            <w:r w:rsidR="00B52B85">
              <w:rPr>
                <w:rFonts w:asciiTheme="majorBidi" w:hAnsiTheme="majorBidi" w:cstheme="majorBidi"/>
              </w:rPr>
              <w:t>“</w:t>
            </w:r>
            <w:r w:rsidR="00D458B8">
              <w:rPr>
                <w:rFonts w:asciiTheme="majorBidi" w:hAnsiTheme="majorBidi" w:cstheme="majorBidi"/>
              </w:rPr>
              <w:t>discernment</w:t>
            </w:r>
            <w:r w:rsidR="00B343FD">
              <w:rPr>
                <w:rFonts w:asciiTheme="majorBidi" w:hAnsiTheme="majorBidi" w:cstheme="majorBidi"/>
              </w:rPr>
              <w:t xml:space="preserve">.” If a child is found to be acting with “discernment,” there is no minimum age of criminal responsibility. </w:t>
            </w:r>
          </w:p>
          <w:p w14:paraId="26E91CE8" w14:textId="2B900E80" w:rsidR="00B343FD" w:rsidRPr="0018632F" w:rsidRDefault="00B343FD" w:rsidP="00C273EE">
            <w:pPr>
              <w:pStyle w:val="ListParagraph"/>
              <w:widowControl w:val="0"/>
              <w:numPr>
                <w:ilvl w:val="0"/>
                <w:numId w:val="3"/>
              </w:numPr>
              <w:spacing w:after="160" w:line="259" w:lineRule="auto"/>
              <w:rPr>
                <w:rFonts w:asciiTheme="majorBidi" w:hAnsiTheme="majorBidi" w:cstheme="majorBidi"/>
              </w:rPr>
            </w:pPr>
            <w:r>
              <w:rPr>
                <w:rFonts w:asciiTheme="majorBidi" w:hAnsiTheme="majorBidi" w:cstheme="majorBidi"/>
              </w:rPr>
              <w:t xml:space="preserve">The Juvenile Offenders Act </w:t>
            </w:r>
            <w:r w:rsidR="00984E03">
              <w:rPr>
                <w:rFonts w:asciiTheme="majorBidi" w:hAnsiTheme="majorBidi" w:cstheme="majorBidi"/>
              </w:rPr>
              <w:t>directs judges to commit children who are not released on bail to “custody in a place of remand” instead of prison, but makes an exception for children of</w:t>
            </w:r>
            <w:r>
              <w:rPr>
                <w:rFonts w:asciiTheme="majorBidi" w:hAnsiTheme="majorBidi" w:cstheme="majorBidi"/>
              </w:rPr>
              <w:t xml:space="preserve"> “unruly character</w:t>
            </w:r>
            <w:r w:rsidR="00984E03">
              <w:rPr>
                <w:rFonts w:asciiTheme="majorBidi" w:hAnsiTheme="majorBidi" w:cstheme="majorBidi"/>
              </w:rPr>
              <w:t>,</w:t>
            </w:r>
            <w:r>
              <w:rPr>
                <w:rFonts w:asciiTheme="majorBidi" w:hAnsiTheme="majorBidi" w:cstheme="majorBidi"/>
              </w:rPr>
              <w:t xml:space="preserve">” </w:t>
            </w:r>
            <w:r w:rsidR="00984E03">
              <w:rPr>
                <w:rFonts w:asciiTheme="majorBidi" w:hAnsiTheme="majorBidi" w:cstheme="majorBidi"/>
              </w:rPr>
              <w:t>who may be committed to</w:t>
            </w:r>
            <w:r>
              <w:rPr>
                <w:rFonts w:asciiTheme="majorBidi" w:hAnsiTheme="majorBidi" w:cstheme="majorBidi"/>
              </w:rPr>
              <w:t xml:space="preserve"> prison instead of a place of remand while awaiting trial.</w:t>
            </w:r>
          </w:p>
          <w:p w14:paraId="3044DF9E" w14:textId="6CF72AE7" w:rsidR="00C273EE" w:rsidRPr="0018632F" w:rsidRDefault="00B52B85" w:rsidP="00766B09">
            <w:pPr>
              <w:pStyle w:val="ListParagraph"/>
              <w:widowControl w:val="0"/>
              <w:numPr>
                <w:ilvl w:val="0"/>
                <w:numId w:val="3"/>
              </w:numPr>
              <w:rPr>
                <w:rFonts w:asciiTheme="majorBidi" w:hAnsiTheme="majorBidi" w:cstheme="majorBidi"/>
              </w:rPr>
            </w:pPr>
            <w:r w:rsidRPr="003F2B67">
              <w:rPr>
                <w:rFonts w:ascii="Times New Roman" w:hAnsi="Times New Roman" w:cs="Times New Roman"/>
              </w:rPr>
              <w:t xml:space="preserve">Committee on the Rights of the Child, </w:t>
            </w:r>
            <w:r w:rsidRPr="00114C3E">
              <w:rPr>
                <w:rFonts w:ascii="Times New Roman" w:hAnsi="Times New Roman" w:cs="Times New Roman"/>
                <w:i/>
              </w:rPr>
              <w:t xml:space="preserve">Concluding Observations on the Combined Third and </w:t>
            </w:r>
            <w:r>
              <w:rPr>
                <w:rFonts w:ascii="Times New Roman" w:hAnsi="Times New Roman" w:cs="Times New Roman"/>
                <w:i/>
              </w:rPr>
              <w:t>Fifth</w:t>
            </w:r>
            <w:r w:rsidRPr="00114C3E">
              <w:rPr>
                <w:rFonts w:ascii="Times New Roman" w:hAnsi="Times New Roman" w:cs="Times New Roman"/>
                <w:i/>
              </w:rPr>
              <w:t xml:space="preserve"> Periodic Report of </w:t>
            </w:r>
            <w:r>
              <w:rPr>
                <w:rFonts w:ascii="Times New Roman" w:hAnsi="Times New Roman" w:cs="Times New Roman"/>
                <w:i/>
              </w:rPr>
              <w:t>Mauritius</w:t>
            </w:r>
            <w:r w:rsidRPr="003F2B67">
              <w:rPr>
                <w:rFonts w:ascii="Times New Roman" w:hAnsi="Times New Roman" w:cs="Times New Roman"/>
              </w:rPr>
              <w:t>, ¶</w:t>
            </w:r>
            <w:r w:rsidR="00F53F19">
              <w:rPr>
                <w:rFonts w:ascii="Times New Roman" w:hAnsi="Times New Roman" w:cs="Times New Roman"/>
              </w:rPr>
              <w:t>¶</w:t>
            </w:r>
            <w:r w:rsidRPr="00114C3E">
              <w:rPr>
                <w:rFonts w:ascii="Times New Roman" w:hAnsi="Times New Roman" w:cs="Times New Roman"/>
              </w:rPr>
              <w:t xml:space="preserve"> 6</w:t>
            </w:r>
            <w:r>
              <w:rPr>
                <w:rFonts w:ascii="Times New Roman" w:hAnsi="Times New Roman" w:cs="Times New Roman"/>
              </w:rPr>
              <w:t>9</w:t>
            </w:r>
            <w:r w:rsidRPr="00114C3E">
              <w:rPr>
                <w:rFonts w:ascii="Times New Roman" w:hAnsi="Times New Roman" w:cs="Times New Roman"/>
              </w:rPr>
              <w:t>,</w:t>
            </w:r>
            <w:r w:rsidR="00F53F19">
              <w:rPr>
                <w:rFonts w:ascii="Times New Roman" w:hAnsi="Times New Roman" w:cs="Times New Roman"/>
              </w:rPr>
              <w:t xml:space="preserve"> 70</w:t>
            </w:r>
            <w:r w:rsidRPr="00114C3E">
              <w:rPr>
                <w:rFonts w:ascii="Times New Roman" w:hAnsi="Times New Roman" w:cs="Times New Roman"/>
              </w:rPr>
              <w:t xml:space="preserve"> U.N. Doc. CRC/C/</w:t>
            </w:r>
            <w:r>
              <w:rPr>
                <w:rFonts w:ascii="Times New Roman" w:hAnsi="Times New Roman" w:cs="Times New Roman"/>
              </w:rPr>
              <w:t>MUS</w:t>
            </w:r>
            <w:r w:rsidRPr="00114C3E">
              <w:rPr>
                <w:rFonts w:ascii="Times New Roman" w:hAnsi="Times New Roman" w:cs="Times New Roman"/>
              </w:rPr>
              <w:t>/CO/3-</w:t>
            </w:r>
            <w:r>
              <w:rPr>
                <w:rFonts w:ascii="Times New Roman" w:hAnsi="Times New Roman" w:cs="Times New Roman"/>
              </w:rPr>
              <w:t>5</w:t>
            </w:r>
            <w:r w:rsidRPr="00114C3E">
              <w:rPr>
                <w:rFonts w:ascii="Times New Roman" w:hAnsi="Times New Roman" w:cs="Times New Roman"/>
              </w:rPr>
              <w:t xml:space="preserve"> (</w:t>
            </w:r>
            <w:r>
              <w:rPr>
                <w:rFonts w:ascii="Times New Roman" w:hAnsi="Times New Roman" w:cs="Times New Roman"/>
              </w:rPr>
              <w:t>Feb</w:t>
            </w:r>
            <w:r w:rsidRPr="00114C3E">
              <w:rPr>
                <w:rFonts w:ascii="Times New Roman" w:hAnsi="Times New Roman" w:cs="Times New Roman"/>
              </w:rPr>
              <w:t xml:space="preserve">. </w:t>
            </w:r>
            <w:r>
              <w:rPr>
                <w:rFonts w:ascii="Times New Roman" w:hAnsi="Times New Roman" w:cs="Times New Roman"/>
              </w:rPr>
              <w:t>27</w:t>
            </w:r>
            <w:r w:rsidRPr="00114C3E">
              <w:rPr>
                <w:rFonts w:ascii="Times New Roman" w:hAnsi="Times New Roman" w:cs="Times New Roman"/>
              </w:rPr>
              <w:t>, 201</w:t>
            </w:r>
            <w:r>
              <w:rPr>
                <w:rFonts w:ascii="Times New Roman" w:hAnsi="Times New Roman" w:cs="Times New Roman"/>
              </w:rPr>
              <w:t>5</w:t>
            </w:r>
            <w:r w:rsidRPr="00114C3E">
              <w:rPr>
                <w:rFonts w:ascii="Times New Roman" w:hAnsi="Times New Roman" w:cs="Times New Roman"/>
              </w:rPr>
              <w:t>),</w:t>
            </w:r>
            <w:r>
              <w:t xml:space="preserve"> </w:t>
            </w:r>
            <w:r w:rsidRPr="00B52B85">
              <w:rPr>
                <w:rFonts w:ascii="Times New Roman" w:hAnsi="Times New Roman" w:cs="Times New Roman"/>
              </w:rPr>
              <w:t>https://tbinternet.ohchr.org/_layouts/15/treatybodyexternal/Download.aspx?symbolno=CRC/C/MUS/CO/3-5&amp;Lang=En</w:t>
            </w:r>
            <w:r>
              <w:rPr>
                <w:rFonts w:ascii="Times New Roman" w:hAnsi="Times New Roman" w:cs="Times New Roman"/>
              </w:rPr>
              <w:t>.</w:t>
            </w:r>
          </w:p>
        </w:tc>
      </w:tr>
      <w:tr w:rsidR="00C273EE" w:rsidRPr="0018632F" w14:paraId="7853EE1C" w14:textId="77777777" w:rsidTr="00D458B8">
        <w:tc>
          <w:tcPr>
            <w:tcW w:w="2141" w:type="dxa"/>
          </w:tcPr>
          <w:p w14:paraId="7F0A86A5"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Questions for the state party related to child pretrial detention time limits:</w:t>
            </w:r>
          </w:p>
        </w:tc>
        <w:tc>
          <w:tcPr>
            <w:tcW w:w="6715" w:type="dxa"/>
          </w:tcPr>
          <w:p w14:paraId="44FC6C5C" w14:textId="6135C033" w:rsidR="00B52B85" w:rsidRDefault="00B52B85"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52B85">
              <w:rPr>
                <w:rFonts w:ascii="Times New Roman" w:hAnsi="Times New Roman" w:cs="Times New Roman"/>
              </w:rPr>
              <w:t>Data on the average time children actually spend in pretrial detention</w:t>
            </w:r>
            <w:r>
              <w:rPr>
                <w:rFonts w:asciiTheme="majorBidi" w:hAnsiTheme="majorBidi" w:cstheme="majorBidi"/>
              </w:rPr>
              <w:t>.</w:t>
            </w:r>
          </w:p>
          <w:p w14:paraId="76B6D839" w14:textId="55823D55" w:rsidR="00B52B85" w:rsidRDefault="00B52B85"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detained because of inability to pay bail.</w:t>
            </w:r>
          </w:p>
          <w:p w14:paraId="438DA4E4" w14:textId="218A6646" w:rsidR="00B52B85" w:rsidRDefault="00B52B85"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Data on the number of children detained with adults.</w:t>
            </w:r>
          </w:p>
          <w:p w14:paraId="51DC6359" w14:textId="025654B6" w:rsidR="00C273EE" w:rsidRDefault="00C273EE"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duration of pretrial detention as it varies by race, gender, religion or other relevant characteristics.</w:t>
            </w:r>
          </w:p>
          <w:p w14:paraId="2FC909CB" w14:textId="16A8E94D" w:rsidR="00C273EE" w:rsidRPr="0018632F" w:rsidRDefault="00F53F19"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Pr>
                <w:rFonts w:asciiTheme="majorBidi" w:hAnsiTheme="majorBidi" w:cstheme="majorBidi"/>
              </w:rPr>
              <w:t>Information</w:t>
            </w:r>
            <w:r w:rsidR="00C273EE" w:rsidRPr="0018632F">
              <w:rPr>
                <w:rFonts w:asciiTheme="majorBidi" w:hAnsiTheme="majorBidi" w:cstheme="majorBidi"/>
              </w:rPr>
              <w:t xml:space="preserve"> on efforts to reduce the length of pretrial detention and expedite cases.</w:t>
            </w:r>
          </w:p>
          <w:p w14:paraId="0D62B07F" w14:textId="77777777" w:rsidR="00C273EE" w:rsidRPr="0018632F" w:rsidRDefault="00C273EE"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how appeals and other challenges affect duration of pretrial detention.</w:t>
            </w:r>
          </w:p>
          <w:p w14:paraId="1E19A89E" w14:textId="77777777" w:rsidR="00C273EE" w:rsidRPr="0018632F" w:rsidRDefault="00C273EE"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Information on the procedure and conditions for imposing solitary confinement, including oversight of its use</w:t>
            </w:r>
          </w:p>
          <w:p w14:paraId="59667CE1" w14:textId="690AFFAB" w:rsidR="00C273EE" w:rsidRPr="0018632F" w:rsidRDefault="00C273EE"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number of detained persons placed in solitary confinement</w:t>
            </w:r>
            <w:r w:rsidR="00F53F19">
              <w:rPr>
                <w:rFonts w:asciiTheme="majorBidi" w:hAnsiTheme="majorBidi" w:cstheme="majorBidi"/>
              </w:rPr>
              <w:t>.</w:t>
            </w:r>
          </w:p>
          <w:p w14:paraId="4BD1A884" w14:textId="65FF3503" w:rsidR="00C273EE" w:rsidRDefault="00C273EE"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18632F">
              <w:rPr>
                <w:rFonts w:asciiTheme="majorBidi" w:hAnsiTheme="majorBidi" w:cstheme="majorBidi"/>
              </w:rPr>
              <w:t>Data on the maximum and average duration of solitary confinement</w:t>
            </w:r>
            <w:r w:rsidR="00F53F19">
              <w:rPr>
                <w:rFonts w:asciiTheme="majorBidi" w:hAnsiTheme="majorBidi" w:cstheme="majorBidi"/>
              </w:rPr>
              <w:t>.</w:t>
            </w:r>
          </w:p>
          <w:p w14:paraId="453AB58E" w14:textId="77777777" w:rsidR="00C273EE" w:rsidRPr="00E30F94" w:rsidRDefault="00C273EE" w:rsidP="00C273EE">
            <w:pPr>
              <w:pStyle w:val="ListParagraph"/>
              <w:widowControl w:val="0"/>
              <w:numPr>
                <w:ilvl w:val="1"/>
                <w:numId w:val="2"/>
              </w:numPr>
              <w:pBdr>
                <w:top w:val="nil"/>
                <w:left w:val="nil"/>
                <w:bottom w:val="nil"/>
                <w:right w:val="nil"/>
                <w:between w:val="nil"/>
              </w:pBdr>
              <w:spacing w:after="160" w:line="259" w:lineRule="auto"/>
              <w:ind w:left="360"/>
              <w:rPr>
                <w:rFonts w:asciiTheme="majorBidi" w:hAnsiTheme="majorBidi" w:cstheme="majorBidi"/>
              </w:rPr>
            </w:pPr>
            <w:r w:rsidRPr="00B05446">
              <w:rPr>
                <w:rFonts w:asciiTheme="majorBidi" w:hAnsiTheme="majorBidi" w:cstheme="majorBidi"/>
              </w:rPr>
              <w:t>Information on the safeguards applied to inmates in disciplinary procedures.</w:t>
            </w:r>
          </w:p>
        </w:tc>
      </w:tr>
      <w:tr w:rsidR="00C273EE" w:rsidRPr="0018632F" w14:paraId="77136F19" w14:textId="77777777" w:rsidTr="00D458B8">
        <w:tc>
          <w:tcPr>
            <w:tcW w:w="2141" w:type="dxa"/>
          </w:tcPr>
          <w:p w14:paraId="46E2AD18" w14:textId="77777777" w:rsidR="00C273EE" w:rsidRPr="0018632F" w:rsidRDefault="00C273EE" w:rsidP="00D458B8">
            <w:pPr>
              <w:widowControl w:val="0"/>
              <w:rPr>
                <w:rFonts w:asciiTheme="majorBidi" w:hAnsiTheme="majorBidi" w:cstheme="majorBidi"/>
              </w:rPr>
            </w:pPr>
            <w:r w:rsidRPr="0018632F">
              <w:rPr>
                <w:rFonts w:asciiTheme="majorBidi" w:hAnsiTheme="majorBidi" w:cstheme="majorBidi"/>
              </w:rPr>
              <w:t>Link to Global Study</w:t>
            </w:r>
          </w:p>
        </w:tc>
        <w:tc>
          <w:tcPr>
            <w:tcW w:w="6715" w:type="dxa"/>
          </w:tcPr>
          <w:p w14:paraId="0117548E" w14:textId="77777777" w:rsidR="00C273EE" w:rsidRPr="0018632F" w:rsidRDefault="00D6727B" w:rsidP="00D458B8">
            <w:pPr>
              <w:widowControl w:val="0"/>
              <w:shd w:val="clear" w:color="auto" w:fill="FFFFFF"/>
              <w:rPr>
                <w:rFonts w:asciiTheme="majorBidi" w:hAnsiTheme="majorBidi" w:cstheme="majorBidi"/>
                <w:color w:val="222222"/>
              </w:rPr>
            </w:pPr>
            <w:hyperlink r:id="rId9" w:history="1">
              <w:r w:rsidR="00C273EE" w:rsidRPr="007F034C">
                <w:rPr>
                  <w:rStyle w:val="Hyperlink"/>
                  <w:rFonts w:asciiTheme="majorBidi" w:hAnsiTheme="majorBidi" w:cstheme="majorBidi"/>
                </w:rPr>
                <w:t>https://jjimexico.org/ptd-report/</w:t>
              </w:r>
            </w:hyperlink>
          </w:p>
        </w:tc>
      </w:tr>
    </w:tbl>
    <w:p w14:paraId="0760C08F" w14:textId="23E780CB" w:rsidR="00C027E2" w:rsidRPr="00C273EE" w:rsidRDefault="00C027E2" w:rsidP="00C273EE"/>
    <w:sectPr w:rsidR="00C027E2" w:rsidRPr="00C273EE" w:rsidSect="00D458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7B3F80" w14:textId="77777777" w:rsidR="009F7735" w:rsidRDefault="009F7735" w:rsidP="00A42A05">
      <w:r>
        <w:separator/>
      </w:r>
    </w:p>
  </w:endnote>
  <w:endnote w:type="continuationSeparator" w:id="0">
    <w:p w14:paraId="2FA24EEA" w14:textId="77777777" w:rsidR="009F7735" w:rsidRDefault="009F7735" w:rsidP="00A42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719319" w14:textId="77777777" w:rsidR="009F7735" w:rsidRDefault="009F7735" w:rsidP="00A42A05">
      <w:r>
        <w:separator/>
      </w:r>
    </w:p>
  </w:footnote>
  <w:footnote w:type="continuationSeparator" w:id="0">
    <w:p w14:paraId="15B6AD3D" w14:textId="77777777" w:rsidR="009F7735" w:rsidRDefault="009F7735" w:rsidP="00A42A05">
      <w:r>
        <w:continuationSeparator/>
      </w:r>
    </w:p>
  </w:footnote>
  <w:footnote w:id="1">
    <w:p w14:paraId="5A2D6637" w14:textId="77777777" w:rsidR="00D458B8" w:rsidRPr="0018632F" w:rsidRDefault="00D458B8" w:rsidP="00C273E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Patrick Webb &amp; William Allen </w:t>
      </w:r>
      <w:proofErr w:type="spellStart"/>
      <w:r w:rsidRPr="0018632F">
        <w:rPr>
          <w:rFonts w:asciiTheme="majorBidi" w:eastAsia="Calibri" w:hAnsiTheme="majorBidi" w:cstheme="majorBidi"/>
          <w:sz w:val="20"/>
          <w:szCs w:val="20"/>
        </w:rPr>
        <w:t>Kritsonis</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Controlling those Kids: Social Control and the Use of Pretrial Detention among Youth in the United States of America: National Implications</w:t>
      </w:r>
      <w:r w:rsidRPr="0018632F">
        <w:rPr>
          <w:rFonts w:asciiTheme="majorBidi" w:eastAsia="Calibri" w:hAnsiTheme="majorBidi" w:cstheme="majorBidi"/>
          <w:sz w:val="20"/>
          <w:szCs w:val="20"/>
        </w:rPr>
        <w:t xml:space="preserve">, </w:t>
      </w:r>
      <w:r w:rsidRPr="0018632F">
        <w:rPr>
          <w:rFonts w:asciiTheme="majorBidi" w:eastAsia="Calibri" w:hAnsiTheme="majorBidi" w:cstheme="majorBidi"/>
          <w:smallCaps/>
          <w:sz w:val="20"/>
          <w:szCs w:val="20"/>
        </w:rPr>
        <w:t xml:space="preserve">ERIC </w:t>
      </w:r>
      <w:r w:rsidRPr="0018632F">
        <w:rPr>
          <w:rFonts w:asciiTheme="majorBidi" w:eastAsia="Calibri" w:hAnsiTheme="majorBidi" w:cstheme="majorBidi"/>
          <w:sz w:val="20"/>
          <w:szCs w:val="20"/>
        </w:rPr>
        <w:t>(Oct. 2006), https://eric.ed.gov/?id=ED493565.</w:t>
      </w:r>
      <w:r w:rsidRPr="0018632F" w:rsidDel="00253B3B">
        <w:rPr>
          <w:rFonts w:asciiTheme="majorBidi" w:eastAsia="Calibri" w:hAnsiTheme="majorBidi" w:cstheme="majorBidi"/>
          <w:sz w:val="20"/>
          <w:szCs w:val="20"/>
        </w:rPr>
        <w:t xml:space="preserve"> </w:t>
      </w:r>
    </w:p>
  </w:footnote>
  <w:footnote w:id="2">
    <w:p w14:paraId="1AB73B2D" w14:textId="77777777" w:rsidR="00D458B8" w:rsidRPr="0018632F" w:rsidRDefault="00D458B8" w:rsidP="00C273E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G.A. Res. 44/25, Convention on the Rights of the Child, art. 37(b) (Nov. 20, 1989) [hereinafter CRC].</w:t>
      </w:r>
    </w:p>
  </w:footnote>
  <w:footnote w:id="3">
    <w:p w14:paraId="0265F61B" w14:textId="77777777" w:rsidR="00D458B8" w:rsidRPr="0018632F" w:rsidRDefault="00D458B8" w:rsidP="00C273EE">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Comm. on the Rights of the Child, </w:t>
      </w:r>
      <w:r w:rsidRPr="0018632F">
        <w:rPr>
          <w:rFonts w:asciiTheme="majorBidi" w:hAnsiTheme="majorBidi" w:cstheme="majorBidi"/>
          <w:bCs/>
        </w:rPr>
        <w:t>General Comment 10: Children's Rights in Juvenile Justice</w:t>
      </w:r>
      <w:r w:rsidRPr="0018632F">
        <w:rPr>
          <w:rFonts w:asciiTheme="majorBidi" w:hAnsiTheme="majorBidi" w:cstheme="majorBidi"/>
        </w:rPr>
        <w:t>, § 80, U.N. Doc. CRC/C/GC/10 (Apr. 25, 2007) [hereinafter CRC General Comment 10].</w:t>
      </w:r>
    </w:p>
  </w:footnote>
  <w:footnote w:id="4">
    <w:p w14:paraId="1C9F2B99" w14:textId="77777777" w:rsidR="00D458B8" w:rsidRPr="0018632F" w:rsidRDefault="00D458B8" w:rsidP="00C273EE">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w:t>
      </w:r>
      <w:r w:rsidRPr="0018632F">
        <w:rPr>
          <w:rFonts w:asciiTheme="majorBidi" w:hAnsiTheme="majorBidi" w:cstheme="majorBidi"/>
          <w:i/>
        </w:rPr>
        <w:t xml:space="preserve">Id. </w:t>
      </w:r>
      <w:r w:rsidRPr="0018632F">
        <w:rPr>
          <w:rFonts w:asciiTheme="majorBidi" w:hAnsiTheme="majorBidi" w:cstheme="majorBidi"/>
        </w:rPr>
        <w:t>¶ 83 (specifying that regular review is “preferably every two weeks”).</w:t>
      </w:r>
    </w:p>
  </w:footnote>
  <w:footnote w:id="5">
    <w:p w14:paraId="2158527F" w14:textId="77777777" w:rsidR="00D458B8" w:rsidRPr="0018632F" w:rsidRDefault="00D458B8" w:rsidP="00C273E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w:t>
      </w:r>
      <w:r w:rsidRPr="0018632F">
        <w:rPr>
          <w:rFonts w:asciiTheme="majorBidi" w:hAnsiTheme="majorBidi" w:cstheme="majorBidi"/>
          <w:sz w:val="20"/>
          <w:szCs w:val="20"/>
        </w:rPr>
        <w:t xml:space="preserve">Moritz </w:t>
      </w:r>
      <w:proofErr w:type="spellStart"/>
      <w:r w:rsidRPr="0018632F">
        <w:rPr>
          <w:rFonts w:asciiTheme="majorBidi" w:hAnsiTheme="majorBidi" w:cstheme="majorBidi"/>
          <w:sz w:val="20"/>
          <w:szCs w:val="20"/>
        </w:rPr>
        <w:t>Birk</w:t>
      </w:r>
      <w:proofErr w:type="spellEnd"/>
      <w:r w:rsidRPr="0018632F">
        <w:rPr>
          <w:rFonts w:asciiTheme="majorBidi" w:hAnsiTheme="majorBidi" w:cstheme="majorBidi"/>
          <w:sz w:val="20"/>
          <w:szCs w:val="20"/>
        </w:rPr>
        <w:t xml:space="preserve"> et. al., </w:t>
      </w:r>
      <w:r w:rsidRPr="0018632F">
        <w:rPr>
          <w:rFonts w:asciiTheme="majorBidi" w:eastAsia="Calibri" w:hAnsiTheme="majorBidi" w:cstheme="majorBidi"/>
          <w:i/>
          <w:sz w:val="20"/>
          <w:szCs w:val="20"/>
        </w:rPr>
        <w:t>Pretrial Detention and Torture: Why Pretrial Detainees Face the Greatest Risk</w:t>
      </w:r>
      <w:r w:rsidRPr="0018632F">
        <w:rPr>
          <w:rFonts w:asciiTheme="majorBidi" w:eastAsia="Calibri" w:hAnsiTheme="majorBidi" w:cstheme="majorBidi"/>
          <w:sz w:val="20"/>
          <w:szCs w:val="20"/>
        </w:rPr>
        <w:t xml:space="preserve">, 27, </w:t>
      </w:r>
      <w:r w:rsidRPr="0018632F">
        <w:rPr>
          <w:rFonts w:asciiTheme="majorBidi" w:eastAsia="Calibri" w:hAnsiTheme="majorBidi" w:cstheme="majorBidi"/>
          <w:smallCaps/>
          <w:sz w:val="20"/>
          <w:szCs w:val="20"/>
        </w:rPr>
        <w:t>Open Soc’y Found</w:t>
      </w:r>
      <w:r w:rsidRPr="0018632F">
        <w:rPr>
          <w:rFonts w:asciiTheme="majorBidi" w:eastAsia="Calibri" w:hAnsiTheme="majorBidi" w:cstheme="majorBidi"/>
          <w:sz w:val="20"/>
          <w:szCs w:val="20"/>
        </w:rPr>
        <w:t xml:space="preserve">. (2011), </w:t>
      </w:r>
      <w:hyperlink r:id="rId1" w:history="1">
        <w:r w:rsidRPr="0018632F">
          <w:rPr>
            <w:rStyle w:val="Hyperlink"/>
            <w:rFonts w:asciiTheme="majorBidi" w:eastAsia="Calibri" w:hAnsiTheme="majorBidi" w:cstheme="majorBidi"/>
            <w:sz w:val="20"/>
            <w:szCs w:val="20"/>
            <w:u w:val="none"/>
          </w:rPr>
          <w:t>https://www.opensocietyfoundations.org/sites/default/files/pretrial-detention-and-torture-06222011.pdf</w:t>
        </w:r>
      </w:hyperlink>
      <w:r w:rsidRPr="0018632F">
        <w:rPr>
          <w:rFonts w:asciiTheme="majorBidi" w:eastAsia="Calibri" w:hAnsiTheme="majorBidi" w:cstheme="majorBidi"/>
          <w:sz w:val="20"/>
          <w:szCs w:val="20"/>
        </w:rPr>
        <w:t xml:space="preserve">. </w:t>
      </w:r>
    </w:p>
  </w:footnote>
  <w:footnote w:id="6">
    <w:p w14:paraId="5461884F" w14:textId="77777777" w:rsidR="00D458B8" w:rsidRPr="0018632F" w:rsidRDefault="00D458B8" w:rsidP="00C273EE">
      <w:pPr>
        <w:widowControl w:val="0"/>
        <w:rPr>
          <w:rFonts w:asciiTheme="majorBidi" w:eastAsia="Calibri" w:hAnsiTheme="majorBidi" w:cstheme="majorBidi"/>
          <w:sz w:val="20"/>
          <w:szCs w:val="20"/>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rPr>
        <w:t xml:space="preserve"> Barry Holman &amp; Jason </w:t>
      </w:r>
      <w:proofErr w:type="spellStart"/>
      <w:r w:rsidRPr="0018632F">
        <w:rPr>
          <w:rFonts w:asciiTheme="majorBidi" w:eastAsia="Calibri" w:hAnsiTheme="majorBidi" w:cstheme="majorBidi"/>
          <w:sz w:val="20"/>
          <w:szCs w:val="20"/>
        </w:rPr>
        <w:t>Ziedenberg</w:t>
      </w:r>
      <w:proofErr w:type="spellEnd"/>
      <w:r w:rsidRPr="0018632F">
        <w:rPr>
          <w:rFonts w:asciiTheme="majorBidi" w:eastAsia="Calibri" w:hAnsiTheme="majorBidi" w:cstheme="majorBidi"/>
          <w:sz w:val="20"/>
          <w:szCs w:val="20"/>
        </w:rPr>
        <w:t xml:space="preserve">. </w:t>
      </w:r>
      <w:r w:rsidRPr="0018632F">
        <w:rPr>
          <w:rFonts w:asciiTheme="majorBidi" w:eastAsia="Calibri" w:hAnsiTheme="majorBidi" w:cstheme="majorBidi"/>
          <w:i/>
          <w:sz w:val="20"/>
          <w:szCs w:val="20"/>
        </w:rPr>
        <w:t>The Dangers of Detention: The Impact of Incarcerating Youth in Detention and Other Secure Facilities</w:t>
      </w:r>
      <w:r w:rsidRPr="0018632F">
        <w:rPr>
          <w:rFonts w:asciiTheme="majorBidi" w:eastAsia="Calibri" w:hAnsiTheme="majorBidi" w:cstheme="majorBidi"/>
          <w:sz w:val="20"/>
          <w:szCs w:val="20"/>
        </w:rPr>
        <w:t xml:space="preserve">, 3–10, </w:t>
      </w:r>
      <w:r w:rsidRPr="0018632F">
        <w:rPr>
          <w:rFonts w:asciiTheme="majorBidi" w:eastAsia="Calibri" w:hAnsiTheme="majorBidi" w:cstheme="majorBidi"/>
          <w:smallCaps/>
          <w:sz w:val="20"/>
          <w:szCs w:val="20"/>
        </w:rPr>
        <w:t xml:space="preserve">Just. </w:t>
      </w:r>
      <w:proofErr w:type="spellStart"/>
      <w:r w:rsidRPr="0018632F">
        <w:rPr>
          <w:rFonts w:asciiTheme="majorBidi" w:eastAsia="Calibri" w:hAnsiTheme="majorBidi" w:cstheme="majorBidi"/>
          <w:smallCaps/>
          <w:sz w:val="20"/>
          <w:szCs w:val="20"/>
        </w:rPr>
        <w:t>Pol’y</w:t>
      </w:r>
      <w:proofErr w:type="spellEnd"/>
      <w:r w:rsidRPr="0018632F">
        <w:rPr>
          <w:rFonts w:asciiTheme="majorBidi" w:eastAsia="Calibri" w:hAnsiTheme="majorBidi" w:cstheme="majorBidi"/>
          <w:smallCaps/>
          <w:sz w:val="20"/>
          <w:szCs w:val="20"/>
        </w:rPr>
        <w:t xml:space="preserve"> Inst.</w:t>
      </w:r>
      <w:r w:rsidRPr="0018632F">
        <w:rPr>
          <w:rFonts w:asciiTheme="majorBidi" w:eastAsia="Calibri" w:hAnsiTheme="majorBidi" w:cstheme="majorBidi"/>
          <w:sz w:val="20"/>
          <w:szCs w:val="20"/>
        </w:rPr>
        <w:t xml:space="preserve"> (Nov. 28, 2006), </w:t>
      </w:r>
      <w:hyperlink r:id="rId2" w:history="1">
        <w:r w:rsidRPr="0018632F">
          <w:rPr>
            <w:rStyle w:val="Hyperlink"/>
            <w:rFonts w:asciiTheme="majorBidi" w:eastAsia="Calibri" w:hAnsiTheme="majorBidi" w:cstheme="majorBidi"/>
            <w:sz w:val="20"/>
            <w:szCs w:val="20"/>
            <w:u w:val="none"/>
          </w:rPr>
          <w:t>http://www.justicepolicy.org/images/upload/06-11_rep_dangersofdetention_jj.pdf</w:t>
        </w:r>
      </w:hyperlink>
      <w:r w:rsidRPr="0018632F">
        <w:rPr>
          <w:rFonts w:asciiTheme="majorBidi" w:eastAsia="Calibri" w:hAnsiTheme="majorBidi" w:cstheme="majorBidi"/>
          <w:sz w:val="20"/>
          <w:szCs w:val="20"/>
        </w:rPr>
        <w:t xml:space="preserve">. </w:t>
      </w:r>
    </w:p>
  </w:footnote>
  <w:footnote w:id="7">
    <w:p w14:paraId="3CB7250D" w14:textId="77777777" w:rsidR="00D458B8" w:rsidRPr="0018632F" w:rsidRDefault="00D458B8" w:rsidP="00C273EE">
      <w:pPr>
        <w:widowControl w:val="0"/>
        <w:rPr>
          <w:rFonts w:asciiTheme="majorBidi" w:eastAsia="Calibri" w:hAnsiTheme="majorBidi" w:cstheme="majorBidi"/>
          <w:sz w:val="20"/>
          <w:lang w:val="es-MX"/>
        </w:rPr>
      </w:pPr>
      <w:r w:rsidRPr="0018632F">
        <w:rPr>
          <w:rFonts w:asciiTheme="majorBidi" w:hAnsiTheme="majorBidi" w:cstheme="majorBidi"/>
          <w:sz w:val="20"/>
          <w:szCs w:val="20"/>
          <w:vertAlign w:val="superscript"/>
        </w:rPr>
        <w:footnoteRef/>
      </w:r>
      <w:r w:rsidRPr="0018632F">
        <w:rPr>
          <w:rFonts w:asciiTheme="majorBidi" w:eastAsia="Calibri" w:hAnsiTheme="majorBidi" w:cstheme="majorBidi"/>
          <w:sz w:val="20"/>
          <w:szCs w:val="20"/>
          <w:lang w:val="es-MX"/>
        </w:rPr>
        <w:t xml:space="preserve"> </w:t>
      </w:r>
      <w:r w:rsidRPr="0018632F">
        <w:rPr>
          <w:rFonts w:asciiTheme="majorBidi" w:eastAsia="Calibri" w:hAnsiTheme="majorBidi" w:cstheme="majorBidi"/>
          <w:i/>
          <w:sz w:val="20"/>
          <w:szCs w:val="20"/>
          <w:lang w:val="es-MX"/>
        </w:rPr>
        <w:t>See, e.g.</w:t>
      </w:r>
      <w:r w:rsidRPr="0018632F">
        <w:rPr>
          <w:rFonts w:asciiTheme="majorBidi" w:eastAsia="Calibri" w:hAnsiTheme="majorBidi" w:cstheme="majorBidi"/>
          <w:sz w:val="20"/>
          <w:szCs w:val="20"/>
          <w:lang w:val="es-MX"/>
        </w:rPr>
        <w:t xml:space="preserve">, </w:t>
      </w:r>
      <w:r w:rsidRPr="0018632F">
        <w:rPr>
          <w:rFonts w:asciiTheme="majorBidi" w:hAnsiTheme="majorBidi" w:cstheme="majorBidi"/>
          <w:i/>
          <w:sz w:val="20"/>
          <w:szCs w:val="20"/>
          <w:lang w:val="es-MX"/>
        </w:rPr>
        <w:t>Diagnóstico del Sistema de Justicia Para Adolescentes del Estado de Chihuahua: “Buenas Prácticas para las Alternativas a la Detención”</w:t>
      </w:r>
      <w:r w:rsidRPr="0018632F">
        <w:rPr>
          <w:rFonts w:asciiTheme="majorBidi" w:hAnsiTheme="majorBidi" w:cstheme="majorBidi"/>
          <w:sz w:val="20"/>
          <w:szCs w:val="20"/>
          <w:lang w:val="es-MX"/>
        </w:rPr>
        <w:t xml:space="preserve">, 8–10, </w:t>
      </w:r>
      <w:r w:rsidRPr="0018632F">
        <w:rPr>
          <w:rFonts w:asciiTheme="majorBidi" w:hAnsiTheme="majorBidi" w:cstheme="majorBidi"/>
          <w:smallCaps/>
          <w:sz w:val="20"/>
          <w:szCs w:val="20"/>
          <w:lang w:val="es-MX"/>
        </w:rPr>
        <w:t>Justicia Juvenil Int’l</w:t>
      </w:r>
      <w:r w:rsidRPr="0018632F">
        <w:rPr>
          <w:rFonts w:asciiTheme="majorBidi" w:hAnsiTheme="majorBidi" w:cstheme="majorBidi"/>
          <w:sz w:val="20"/>
          <w:szCs w:val="20"/>
          <w:lang w:val="es-MX"/>
        </w:rPr>
        <w:t xml:space="preserve"> (Sept. 2017) https://jjimexico.org/projects/chihuahua</w:t>
      </w:r>
      <w:r w:rsidRPr="0018632F">
        <w:rPr>
          <w:rFonts w:asciiTheme="majorBidi" w:hAnsiTheme="majorBidi" w:cstheme="majorBidi"/>
          <w:color w:val="FF0000"/>
          <w:sz w:val="20"/>
          <w:szCs w:val="20"/>
          <w:lang w:val="es-MX"/>
        </w:rPr>
        <w:t xml:space="preserve"> </w:t>
      </w:r>
      <w:r w:rsidRPr="0018632F">
        <w:rPr>
          <w:rFonts w:asciiTheme="majorBidi" w:hAnsiTheme="majorBidi" w:cstheme="majorBidi"/>
          <w:sz w:val="20"/>
          <w:szCs w:val="20"/>
          <w:lang w:val="es-MX"/>
        </w:rPr>
        <w:t xml:space="preserve">[hereinafter </w:t>
      </w:r>
      <w:r w:rsidRPr="0018632F">
        <w:rPr>
          <w:rFonts w:asciiTheme="majorBidi" w:hAnsiTheme="majorBidi" w:cstheme="majorBidi"/>
          <w:i/>
          <w:sz w:val="20"/>
          <w:szCs w:val="20"/>
          <w:lang w:val="es-MX"/>
        </w:rPr>
        <w:t>Diagnóstico 2017</w:t>
      </w:r>
      <w:r w:rsidRPr="0018632F">
        <w:rPr>
          <w:rFonts w:asciiTheme="majorBidi" w:hAnsiTheme="majorBidi" w:cstheme="majorBidi"/>
          <w:sz w:val="20"/>
          <w:szCs w:val="20"/>
          <w:lang w:val="es-MX"/>
        </w:rPr>
        <w:t>].</w:t>
      </w:r>
    </w:p>
  </w:footnote>
  <w:footnote w:id="8">
    <w:p w14:paraId="59154235" w14:textId="77777777" w:rsidR="00D458B8" w:rsidRPr="0018632F" w:rsidRDefault="00D458B8" w:rsidP="00C273EE">
      <w:pPr>
        <w:pStyle w:val="FootnoteText"/>
        <w:widowControl w:val="0"/>
        <w:jc w:val="left"/>
        <w:rPr>
          <w:rFonts w:asciiTheme="majorBidi" w:hAnsiTheme="majorBidi" w:cstheme="majorBidi"/>
        </w:rPr>
      </w:pPr>
      <w:r w:rsidRPr="0018632F">
        <w:rPr>
          <w:rStyle w:val="FootnoteReference"/>
          <w:rFonts w:asciiTheme="majorBidi" w:hAnsiTheme="majorBidi" w:cstheme="majorBidi"/>
        </w:rPr>
        <w:footnoteRef/>
      </w:r>
      <w:r w:rsidRPr="0018632F">
        <w:rPr>
          <w:rFonts w:asciiTheme="majorBidi" w:hAnsiTheme="majorBidi" w:cstheme="majorBidi"/>
        </w:rPr>
        <w:t xml:space="preserve"> Additional methodological information available in </w:t>
      </w:r>
      <w:r w:rsidRPr="0018632F">
        <w:rPr>
          <w:rFonts w:asciiTheme="majorBidi" w:hAnsiTheme="majorBidi" w:cstheme="majorBidi"/>
          <w:i/>
        </w:rPr>
        <w:t xml:space="preserve">Children in Pretrial Detention: Promoting Stronger International Time Limits, </w:t>
      </w:r>
      <w:r w:rsidRPr="0018632F">
        <w:rPr>
          <w:rFonts w:asciiTheme="majorBidi" w:hAnsiTheme="majorBidi" w:cstheme="majorBidi"/>
          <w:smallCaps/>
        </w:rPr>
        <w:t>Juvenile Justice Advocates Int’l.</w:t>
      </w:r>
      <w:r w:rsidRPr="0018632F">
        <w:rPr>
          <w:rFonts w:asciiTheme="majorBidi" w:hAnsiTheme="majorBidi" w:cstheme="majorBidi"/>
        </w:rPr>
        <w:t xml:space="preserve">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0059F"/>
    <w:multiLevelType w:val="hybridMultilevel"/>
    <w:tmpl w:val="8CAC47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9D0"/>
    <w:rsid w:val="000623B6"/>
    <w:rsid w:val="000766CE"/>
    <w:rsid w:val="000A5A42"/>
    <w:rsid w:val="001829D0"/>
    <w:rsid w:val="0034410B"/>
    <w:rsid w:val="00391635"/>
    <w:rsid w:val="00394F22"/>
    <w:rsid w:val="004A7919"/>
    <w:rsid w:val="004D1D98"/>
    <w:rsid w:val="005165EA"/>
    <w:rsid w:val="00572964"/>
    <w:rsid w:val="0057331D"/>
    <w:rsid w:val="00766B09"/>
    <w:rsid w:val="007A1576"/>
    <w:rsid w:val="008A1547"/>
    <w:rsid w:val="008F47C8"/>
    <w:rsid w:val="00984E03"/>
    <w:rsid w:val="009C6885"/>
    <w:rsid w:val="009F7735"/>
    <w:rsid w:val="00A359BF"/>
    <w:rsid w:val="00A42A05"/>
    <w:rsid w:val="00AD6168"/>
    <w:rsid w:val="00B343FD"/>
    <w:rsid w:val="00B37933"/>
    <w:rsid w:val="00B52B85"/>
    <w:rsid w:val="00BC7726"/>
    <w:rsid w:val="00C027E2"/>
    <w:rsid w:val="00C273EE"/>
    <w:rsid w:val="00C57A1F"/>
    <w:rsid w:val="00C7552D"/>
    <w:rsid w:val="00CB49DE"/>
    <w:rsid w:val="00D303CB"/>
    <w:rsid w:val="00D458B8"/>
    <w:rsid w:val="00D6727B"/>
    <w:rsid w:val="00DF7B86"/>
    <w:rsid w:val="00E27751"/>
    <w:rsid w:val="00F53F19"/>
    <w:rsid w:val="00FC5F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1BBE0"/>
  <w15:chartTrackingRefBased/>
  <w15:docId w15:val="{5E85038E-D8C1-4277-90AC-D40D16E3E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A05"/>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49DE"/>
    <w:pPr>
      <w:ind w:left="720"/>
      <w:contextualSpacing/>
    </w:pPr>
  </w:style>
  <w:style w:type="table" w:styleId="TableGrid">
    <w:name w:val="Table Grid"/>
    <w:basedOn w:val="TableNormal"/>
    <w:uiPriority w:val="59"/>
    <w:rsid w:val="00A42A05"/>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42A05"/>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A42A05"/>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A42A05"/>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A42A05"/>
    <w:rPr>
      <w:vertAlign w:val="superscript"/>
    </w:rPr>
  </w:style>
  <w:style w:type="character" w:styleId="Hyperlink">
    <w:name w:val="Hyperlink"/>
    <w:basedOn w:val="DefaultParagraphFont"/>
    <w:uiPriority w:val="99"/>
    <w:unhideWhenUsed/>
    <w:rsid w:val="00A42A05"/>
    <w:rPr>
      <w:color w:val="auto"/>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jjimexico.org/ptd-report/"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576926-C3C4-433F-B7E9-446A4F8C4324}">
  <ds:schemaRefs>
    <ds:schemaRef ds:uri="http://schemas.openxmlformats.org/officeDocument/2006/bibliography"/>
  </ds:schemaRefs>
</ds:datastoreItem>
</file>

<file path=customXml/itemProps2.xml><?xml version="1.0" encoding="utf-8"?>
<ds:datastoreItem xmlns:ds="http://schemas.openxmlformats.org/officeDocument/2006/customXml" ds:itemID="{8443EAC2-6DA3-4BD6-89D3-582FD4B10254}"/>
</file>

<file path=customXml/itemProps3.xml><?xml version="1.0" encoding="utf-8"?>
<ds:datastoreItem xmlns:ds="http://schemas.openxmlformats.org/officeDocument/2006/customXml" ds:itemID="{EEEF803C-056C-407A-90F2-72E7C6DCE0C2}"/>
</file>

<file path=customXml/itemProps4.xml><?xml version="1.0" encoding="utf-8"?>
<ds:datastoreItem xmlns:ds="http://schemas.openxmlformats.org/officeDocument/2006/customXml" ds:itemID="{85AC3318-1780-49A9-94F3-7769137801BA}"/>
</file>

<file path=docProps/app.xml><?xml version="1.0" encoding="utf-8"?>
<Properties xmlns="http://schemas.openxmlformats.org/officeDocument/2006/extended-properties" xmlns:vt="http://schemas.openxmlformats.org/officeDocument/2006/docPropsVTypes">
  <Template>Normal.dotm</Template>
  <TotalTime>1</TotalTime>
  <Pages>6</Pages>
  <Words>2028</Words>
  <Characters>11563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 Tarabishy</dc:creator>
  <cp:keywords/>
  <dc:description/>
  <cp:lastModifiedBy>BOIT James</cp:lastModifiedBy>
  <cp:revision>2</cp:revision>
  <dcterms:created xsi:type="dcterms:W3CDTF">2020-05-26T15:34:00Z</dcterms:created>
  <dcterms:modified xsi:type="dcterms:W3CDTF">2020-05-26T15:34:00Z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