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C4B7D59" w14:textId="77777777" w:rsidR="003E2628" w:rsidRDefault="00000000">
      <w:pPr>
        <w:pStyle w:val="Ttulo"/>
        <w:jc w:val="both"/>
        <w:rPr>
          <w:rFonts w:ascii="Times New Roman" w:eastAsia="Times New Roman" w:hAnsi="Times New Roman" w:cs="Times New Roman"/>
          <w:sz w:val="24"/>
          <w:szCs w:val="24"/>
        </w:rPr>
      </w:pPr>
      <w:bookmarkStart w:id="0" w:name="_gjdgxs" w:colFirst="0" w:colLast="0"/>
      <w:bookmarkEnd w:id="0"/>
      <w:r>
        <w:rPr>
          <w:rFonts w:ascii="Times New Roman" w:eastAsia="Times New Roman" w:hAnsi="Times New Roman" w:cs="Times New Roman"/>
          <w:sz w:val="24"/>
          <w:szCs w:val="24"/>
        </w:rPr>
        <w:t>Represión Estatal contra Mujeres Activistas, Defensoras de Derechos Humanos y Periodistas Independientes en Cuba</w:t>
      </w:r>
    </w:p>
    <w:p w14:paraId="671488E9" w14:textId="77777777" w:rsidR="003E2628"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organizaciones firmantes la Red Femenina de Cuba, el Centro Esperanza en Cuba, la Alianza Democrática de Activismo Cubano (ADAC), la Alianza Cubana Por la Inclusión (ACI), Red en defensa de los derechos humanos, ARTICLE 19 México y Centroamérica, y Cubalex, además del Partido Demócrata Cristiano de Cuba</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presentamos el siguiente informe resultado de una investigación entre julio y agosto de 2024, que se centró en analizar los patrones de represión estatal en Cuba y el impacto de estas violaciones en la vida, el periodismo y el activismo de las mujeres. Para ello, se aplicó una encuesta a 230 mujeres que han sufrido represión por hacer activismo en Cuba. Además de la encuesta, se llevaron a cabo entrevistas con 43 mujeres activistas, defensoras de derechos humanos, periodistas independientes, y una mujer transgénero, profundizando en sus experiencias personales y profesionales, con una representación diversa en términos de profesión, lugar de residencia y edad.</w:t>
      </w:r>
    </w:p>
    <w:p w14:paraId="19D53AB9" w14:textId="77777777" w:rsidR="003E2628" w:rsidRDefault="003E2628">
      <w:pPr>
        <w:jc w:val="both"/>
        <w:rPr>
          <w:rFonts w:ascii="Times New Roman" w:eastAsia="Times New Roman" w:hAnsi="Times New Roman" w:cs="Times New Roman"/>
          <w:sz w:val="24"/>
          <w:szCs w:val="24"/>
        </w:rPr>
      </w:pPr>
    </w:p>
    <w:p w14:paraId="243A8A26" w14:textId="77777777" w:rsidR="003E2628"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organizaciones firmantes autoriza al Comité para la Eliminación de la Discriminación contra la Mujer (CEDAW) a publicar este informe en su página web, con el fin de contribuir a un entendimiento de los patrones de represión estatal  y el impacto de estas violaciones en la vida, el periodismo y el activismo de las mujeres.</w:t>
      </w:r>
    </w:p>
    <w:p w14:paraId="74D29D75" w14:textId="77777777" w:rsidR="003E2628" w:rsidRDefault="00000000">
      <w:pPr>
        <w:pStyle w:val="Ttulo1"/>
        <w:jc w:val="both"/>
        <w:rPr>
          <w:rFonts w:ascii="Times New Roman" w:eastAsia="Times New Roman" w:hAnsi="Times New Roman" w:cs="Times New Roman"/>
          <w:sz w:val="24"/>
          <w:szCs w:val="24"/>
        </w:rPr>
      </w:pPr>
      <w:bookmarkStart w:id="1" w:name="_30j0zll" w:colFirst="0" w:colLast="0"/>
      <w:bookmarkEnd w:id="1"/>
      <w:r>
        <w:rPr>
          <w:rFonts w:ascii="Times New Roman" w:eastAsia="Times New Roman" w:hAnsi="Times New Roman" w:cs="Times New Roman"/>
          <w:sz w:val="24"/>
          <w:szCs w:val="24"/>
        </w:rPr>
        <w:t>Análisis de las Tácticas de Control y Violencia Sistemática Utilizadas por el Estado Cubano</w:t>
      </w:r>
    </w:p>
    <w:p w14:paraId="4EEF808C"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 abordar el tema de las mujeres defensoras de derechos humanos, la CEDAW preguntó al Estado cubano sobre las medidas adoptadas para proteger a este grupo.</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En respuesta a las afirmaciones de dicho Estado, que niega categóricamente la existencia de actos de violencia de género, amenazas, criminalización y ataques violentos contra activistas, defensoras de derechos humanos y periodistas independientes, presentamos los resultados de una investigación realizada por esta coalición que contradicen claramente la versión oficial del Estado.</w:t>
      </w:r>
    </w:p>
    <w:p w14:paraId="55235C0A"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Las formas de represión en Cuba contra mujeres activistas, defensoras de derechos humanos y periodistas independientes son diversas y sistemáticas, revelan un patrón claro de abuso y control estatal. Una de las tácticas más comunes es la detención arbitraria, reportada por un alto porcentaje de mujeres en estos roles:  83.7% de las activistas,  77.7% de las defensoras de derechos humanos y el 85.7% de las periodistas independientes han sido detenidas sin justificación legal. Estas detenciones suelen realizarse en condiciones degradantes y, en muchos casos, incluyen tortura, como se detalla en las entrevistas realizadas. </w:t>
      </w:r>
    </w:p>
    <w:p w14:paraId="488EDC06"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hostigamiento y la vigilancia son herramientas fundamentales de la represión estatal, que afectan a la gran mayoría de las mujeres activistas. Un 94.2% de las activistas y un 86.1% de las defensoras de derechos humanos han sido víctimas de hostigamiento, que se extiende también a la vigilancia constante de  sus familias. Este acoso constante, que incluye amenazas y control sobre sus actividades, tiene como objetivo desmoralizar y restringir sus movimientos, creando un ambiente de miedo que busca silenciarlas y limitar la capacidad de acción. En el caso de las periodistas, a través de las entrevistas se constató que la vigilancia y el hostigamiento también se desarrollan en el ámbito digital gracias a leyes restrictivas y mediante el constante monitoreo de sus publicaciones y redes sociales con el fin de controlarlas y obstaculizar su trabajo periodístico</w:t>
      </w:r>
    </w:p>
    <w:p w14:paraId="2B9BBDB4"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experiencias de represión en Cuba son compartidas ampliamente entre mujeres de todos los roles, grupos racializados y niveles educativos, tanto dentro del país como en el exilio. Las detenciones arbitrarias y el hostigamiento no discriminan en función del origen racial o nivel educativo, afectando a un alto porcentaje de mujeres, con cifras que varían entre el 77.8% y el 91.4%. Este tipo de represión se utiliza como una herramienta para intimidar y silenciar a quienes desafían al Estado, reflejando su omnipresencia y severidad en la vida de quienes luchan por los derechos humanos en Cuba. Aunque existen diferencias en las experiencias de represión según el contexto individual, las tácticas de detención arbitraria, hostigamiento y vigilancia son universales, afectando a casi todas las mujeres involucradas en el activismo. Estas formas de represión son empleadas de manera sistemática para desmoralizar, controlar y silenciar a las mujeres que se atreven a desafiar el poder estatal, independientemente de su origen, rol o situación geográfica.</w:t>
      </w:r>
    </w:p>
    <w:p w14:paraId="10C96EF8"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violencia física y psicológica son una forma común de represión que afecta profundamente a las activistas en Cuba. Un alto porcentaje de estas mujeres, incluyendo el 78.5% de las activistas y el 85.7% de las periodistas independientes, reportaron haber sufrido violencia física, que a menudo incluye acoso sexual durante las detenciones e interrogatorios. La violencia psicológica, que se manifiesta en amenazas de muerte, intimidaciones constantes y acoso, es igualmente prevalente. Esta forma de violencia afecta gravemente el bienestar emocional de las mujeres, exacerbando el trauma y minando su capacidad de resistencia. Hasta el 100% de las mujeres en </w:t>
      </w:r>
      <w:r>
        <w:rPr>
          <w:rFonts w:ascii="Times New Roman" w:eastAsia="Times New Roman" w:hAnsi="Times New Roman" w:cs="Times New Roman"/>
          <w:sz w:val="24"/>
          <w:szCs w:val="24"/>
        </w:rPr>
        <w:lastRenderedPageBreak/>
        <w:t>algunos grupos han reportado sufrir violencia psicológica, lo que subraya su impacto devastador en la salud mental.</w:t>
      </w:r>
    </w:p>
    <w:p w14:paraId="1AB2EC00"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entrevistas complementan los datos y ofrecen una visión más detallada de cómo estas tácticas de violencia son utilizadas deliberadamente por el Estado, para desmoralizar y quebrar la resistencia de las mujeres que desafían al régimen. El uso sistemático del terror psicológico refleja un esfuerzo consciente del Estado para controlar y silenciar a las activistas y las periodistas dentro y fuera de la isla. Finalmente, la percepción de la gravedad de la represión es casi unánime entre las mujeres encuestadas, calificando la mayoría de "muy grave". Este consenso destaca la severidad y omnipresencia de la represión en Cuba, que afecta profundamente a todas las mujeres en su lucha por los derechos humanos y la justicia, sin importar su ubicación, grupos racializados o nivel educativo. La violencia física y psicológica no sólo desmoraliza a las mujeres, sino que también perpetúa un ciclo de intimidación que busca suprimir cualquier forma de resistencia contra el régimen.</w:t>
      </w:r>
    </w:p>
    <w:p w14:paraId="5D146F8D"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Aunque la violencia sexual es menos frecuente que otras formas de represión, afecta principalmente a defensoras de derechos humanos y activistas con un 2.8% y 2.9% de los casos respectivamente, mientras que las periodistas independientes no reportaron incidentes. Las mujeres con menor nivel educativo, como aquellas con estudios primarios y secundarios, así como las mujeres negras y mestizas, muestran una mayor vulnerabilidad. Además, las mujeres más jóvenes y de mediana edad (18-55 años) reportaron más casos, mientras que ninguna mayor de 56 años lo hizo. Geográficamente, La Habana registró el mayor número de incidentes.</w:t>
      </w:r>
    </w:p>
    <w:p w14:paraId="74084CDC"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baja incidencia reportada podría no reflejar la realidad completa, ya que muchas formas de violencia sexual no son reconocidas como tales por las víctimas. Prácticas como la desnudez forzada, los cacheos invasivos, el acoso verbal y las amenazas de agresión sexual, aunque constituyen claramente violencia sexual, a menudo no son identificadas o denunciadas como tal. Esta subreportación se debe en parte a la normalización de estas prácticas en contextos de represión y a la percepción limitada de lo que constituye violencia sexual.</w:t>
      </w:r>
    </w:p>
    <w:p w14:paraId="7D798F8D"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represalias contra las familias son una táctica común utilizada por el Estado cubano para ejercer presión adicional sobre activistas defensoras de derechos humanos y periodistas. Un 82.6%  y un 91.6% de ellas, respectivamente,  indicaron que familiares han sido sometidos a vigilancia, sanciones arbitrarias o restricciones a sus libertades, con el objetivo de disuadirlas de continuar con su activismo. Estas prácticas no sólo buscan silenciar a las mujeres, sino también desmantelar sus redes de apoyo, aumentando el aislamiento y la vulnerabilidad de quienes luchan por los derechos humanos en Cuba.</w:t>
      </w:r>
    </w:p>
    <w:p w14:paraId="3B850930" w14:textId="77777777" w:rsidR="003E2628" w:rsidRDefault="00000000">
      <w:pPr>
        <w:spacing w:before="240" w:after="240"/>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Este tipo de represión afecta a más del 80% de las mujeres encuestadas, independientemente de su nivel educativo o grupos racializados, extendiendo su impacto más allá de las activistas y periodistas hacia sus seres queridos. Las entrevistas evidencian cómo las familias sufren directamente las consecuencias del activismo y el periodismo, creando un ambiente de miedo e inseguridad constante en sus hogares. Estas represalias agravan la carga emocional de las activistas y periodistas y refuerzan el clima de intimidación y control impuesto por el Estado cubano.</w:t>
      </w:r>
    </w:p>
    <w:p w14:paraId="79BE3EBD" w14:textId="77777777" w:rsidR="003E2628" w:rsidRDefault="00000000">
      <w:pPr>
        <w:spacing w:before="240" w:after="240"/>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Además de las formas comunes de represión, el Estado utiliza técnicas adicionales para minar la resistencia y capacidad de acción de las mujeres activistas y periodistas. Las inhumanas condiciones de detención son una de estas formas, con un 75.6% de las activistas y un 85.7% de las periodistas independientes reportando haber vivido situaciones deplorables durante su encarcelamiento. Estas condiciones incluyen la falta de acceso a alimentos,  agua potable y a</w:t>
      </w:r>
      <w:r>
        <w:rPr>
          <w:rFonts w:ascii="Times New Roman" w:eastAsia="Times New Roman" w:hAnsi="Times New Roman" w:cs="Times New Roman"/>
          <w:color w:val="444746"/>
          <w:sz w:val="24"/>
          <w:szCs w:val="24"/>
        </w:rPr>
        <w:t xml:space="preserve">cceso a productos de higiene menstrual, </w:t>
      </w:r>
      <w:r>
        <w:rPr>
          <w:rFonts w:ascii="Times New Roman" w:eastAsia="Times New Roman" w:hAnsi="Times New Roman" w:cs="Times New Roman"/>
          <w:color w:val="1F1F1F"/>
          <w:sz w:val="24"/>
          <w:szCs w:val="24"/>
        </w:rPr>
        <w:t>así como tratos degradantes que buscan quebrantar su moral y dignidad.</w:t>
      </w:r>
    </w:p>
    <w:p w14:paraId="1279E3BB"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decomiso de bienes y la imposición de multas arbitrarias son otras formas de represión que se utilizan como castigo para aquellas que desafían al Estado. Estas medidas punitivas no sólo afectan la estabilidad económica de las activistas, sino que también actúan como un método de intimidación, disuadiendo a otras mujeres de seguir el mismo camino de resistencia. Estas tácticas adicionales subrayan la amplitud y severidad de la represión en Cuba, donde el Estado utiliza una variedad de métodos para silenciar y controlar a las mujeres que se atreven a desafiar su autoridad.</w:t>
      </w:r>
    </w:p>
    <w:p w14:paraId="69223534"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Otra táctica empleada es la deportación forzada hacia sus provincias de residencias (migrantes internas) y las restricciones de movilidad. Algunas encuestadas reportaron haber sido deportadas o sujetas a prohibiciones de viaje, lo que limita significativamente su capacidad para participar en eventos internacionales y continuar su labor activista. Las entrevistas con activistas en el exilio confirman estos puntos, destacando las prohibiciones de entrada a Cuba y las dificultades para asistir a eventos fuera del país, lo que demuestra un esfuerzo deliberado por aislarlas y reducir su visibilidad internacional, disminuyendo las posibilidades de generar redes de apoyo.</w:t>
      </w:r>
    </w:p>
    <w:p w14:paraId="605FF58A" w14:textId="77777777" w:rsidR="003E2628" w:rsidRDefault="00000000">
      <w:pPr>
        <w:spacing w:before="240" w:after="240"/>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sz w:val="24"/>
          <w:szCs w:val="24"/>
        </w:rPr>
        <w:t xml:space="preserve">Las experiencias de represión en Cuba varían considerablemente según el rol profesional, la residencia, los grupos </w:t>
      </w:r>
      <w:r>
        <w:rPr>
          <w:rFonts w:ascii="Times New Roman" w:eastAsia="Times New Roman" w:hAnsi="Times New Roman" w:cs="Times New Roman"/>
          <w:sz w:val="24"/>
          <w:szCs w:val="24"/>
          <w:highlight w:val="white"/>
        </w:rPr>
        <w:t>racializados</w:t>
      </w:r>
      <w:r>
        <w:rPr>
          <w:rFonts w:ascii="Times New Roman" w:eastAsia="Times New Roman" w:hAnsi="Times New Roman" w:cs="Times New Roman"/>
          <w:sz w:val="24"/>
          <w:szCs w:val="24"/>
        </w:rPr>
        <w:t xml:space="preserve"> y los recursos de las mujeres activistas. Aquellas en roles públicos o académicos, como periodistas y abogadas, enfrentan una represión que tiene un impacto directo en sus carreras, afectando su capacidad para ejercer la profesión y exponiéndolas a un acoso constante. En contraste, las amas de casa, aunque no experimentan la misma presión profesional, ven cómo la represión afecta gravemente su entorno familiar y su vida diaria, creando un clima de inseguridad constante en sus hogares. </w:t>
      </w:r>
      <w:r>
        <w:rPr>
          <w:rFonts w:ascii="Times New Roman" w:eastAsia="Times New Roman" w:hAnsi="Times New Roman" w:cs="Times New Roman"/>
          <w:color w:val="1F1F1F"/>
          <w:sz w:val="24"/>
          <w:szCs w:val="24"/>
          <w:highlight w:val="white"/>
        </w:rPr>
        <w:t>En correspondencia, al aumentar la crisis económica en Cuba hay más mujeres en el activismo, intensific</w:t>
      </w:r>
      <w:r>
        <w:rPr>
          <w:rFonts w:ascii="Times New Roman" w:eastAsia="Times New Roman" w:hAnsi="Times New Roman" w:cs="Times New Roman"/>
          <w:sz w:val="24"/>
          <w:szCs w:val="24"/>
        </w:rPr>
        <w:t>á</w:t>
      </w:r>
      <w:r>
        <w:rPr>
          <w:rFonts w:ascii="Times New Roman" w:eastAsia="Times New Roman" w:hAnsi="Times New Roman" w:cs="Times New Roman"/>
          <w:color w:val="1F1F1F"/>
          <w:sz w:val="24"/>
          <w:szCs w:val="24"/>
          <w:highlight w:val="white"/>
        </w:rPr>
        <w:t>ndose la represión que enfrentan.</w:t>
      </w:r>
    </w:p>
    <w:p w14:paraId="5C5B8D51"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 ubicación geográfica también juega un papel crucial en la naturaleza de la represión. Las activistas en áreas urbanas, especialmente en La Habana, enfrentan una represión más visible y directa, caracterizada por interacciones frecuentes con las fuerzas de seguridad. Estas mujeres están bajo constante vigilancia y son más susceptibles a actos de intimidación pública. Por otro lado, las mujeres en áreas rurales pueden experimentar una represión física más violenta, aunque menos frecuente, debido a la menor presencia estatal. Sin embargo, la distancia y el aislamiento en estas zonas pueden agravar las consecuencias de la represión cuando ocurre.</w:t>
      </w:r>
    </w:p>
    <w:p w14:paraId="3F4942A1"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exilio forzado es una consecuencia común de la intensa represión que enfrentan muchas activistas, defensoras y periodistas en Cuba. Aunque este proporciona una cierta seguridad física, también implica una dolorosa separación de sus familias y redes de apoyo, dejando a las activistas y periodistas en una situación de vulnerabilidad emocional y social. A pesar de la reducción de formas directas de represión, como la violencia física y las detenciones arbitrarias, la represión no cesa completamente con el exilio, sino que sigue operando de manera transnacional.</w:t>
      </w:r>
    </w:p>
    <w:p w14:paraId="788DEB08"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Dentro de Cuba, las mujeres enfrentan un mayor nivel de violencia física y psicológica, especialmente durante las detenciones, donde son sometidas a abusos directos y degradantes. En contraste, las mujeres en el exilio son más vulnerables a campañas de difamación y desprestigio, que buscan desacreditar su activismo y cortar sus lazos con la comunidad internacional. Estas campañas, junto con el aislamiento social y las dificultades para adaptarse a nuevas sociedades, afectan profundamente el bienestar emocional y la capacidad para continuar con el activismo.</w:t>
      </w:r>
    </w:p>
    <w:p w14:paraId="777E9C39"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Además, las restricciones de movilidad juegan un papel clave en la represión que enfrentan las mujeres en el exilio. Muchas de ellas mencionan la imposibilidad de regresar a Cuba o la dificultad para viajar, lo que limita significativamente la capacidad para mantener conexiones con su país de origen y participar en eventos internacionales. Esta forma de represión, aunque también afecta a las mujeres dentro de Cuba, tiene un impacto particular en aquellas que se encuentran fuera del país, reforzando el aislamiento y dificultando la  lucha desde el extranjero.</w:t>
      </w:r>
    </w:p>
    <w:p w14:paraId="4F3C1C62"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impacto de la represión en las mujeres exiliadas es profundo y multifacético. Aunque el exilio reduce algunas formas directas de represión, las mujeres continúan enfrentando amenazas y hostigamientos, que a menudo se extienden a sus familiares en Cuba. Un 80.7% de las exiliadas reportaron que sus familiares han sido objeto de represalias, lo que demuestra cómo el Estado cubano utiliza la represión transnacional para castigar a las activistas y a sus seres queridos sin importar su ubicación. En otros casos, hay periodistas que prefieren mantener un perfil bajo para no afectar a su familia dentro de Cuba, lo que limita su labor en el exterior. Esta persistencia de la represión, incluso fuera de las fronteras nacionales, subraya la naturaleza global de las tácticas represivas del Estado cubano, que busca silenciar y castigar a sus críticos dondequiera que se </w:t>
      </w:r>
      <w:r>
        <w:rPr>
          <w:rFonts w:ascii="Times New Roman" w:eastAsia="Times New Roman" w:hAnsi="Times New Roman" w:cs="Times New Roman"/>
          <w:sz w:val="24"/>
          <w:szCs w:val="24"/>
        </w:rPr>
        <w:lastRenderedPageBreak/>
        <w:t>encuentren. El exilio no pone fin a la represión que enfrentan las mujeres activistas, defensoras y periodistas cubanas; más bien, la represión continúa de manera indirecta pero efectiva, manteniendo a las mujeres en un estado constante de vigilancia y amenaza, incluso más allá de las fronteras cubanas, donde siguen viviendo los impactos psicológicos de la represión como la paranoia y las dificultad para confiar en las personas.</w:t>
      </w:r>
    </w:p>
    <w:p w14:paraId="5019C82C"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experiencias de represión también varían notablemente según los grupos racializados, recursos económicos y el nivel educativo de las mujeres activistas, defensoras de derechos humanos y periodistas independientes. Las mujeres afrodescendientes y de bajos recursos enfrentan una represión más severa y discriminatoria, que intensifica su sufrimiento tanto psicológico como físico. Este grupo es particularmente vulnerable a la violencia racial y de género, una realidad confirmada tanto por las encuestas como por las entrevistas. La discriminación adicional que enfrentan </w:t>
      </w:r>
      <w:r>
        <w:rPr>
          <w:rFonts w:ascii="Times New Roman" w:eastAsia="Times New Roman" w:hAnsi="Times New Roman" w:cs="Times New Roman"/>
          <w:color w:val="1F1F1F"/>
          <w:sz w:val="24"/>
          <w:szCs w:val="24"/>
          <w:highlight w:val="white"/>
        </w:rPr>
        <w:t>por ser parte de un grupo racializado y por la condición económica, las coloca en situación de mayor riesgo y marginación.</w:t>
      </w:r>
    </w:p>
    <w:p w14:paraId="08212165"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mujeres negras y afrodescendientes reportan una mayor incidencia de uso excesivo de la fuerza y violencia física o verbal en comparación con las mujeres blancas y mestizas. Por ejemplo, el 82.9% de las mujeres negras y el 75% de las afrodescendientes reportan haber sufrido uso excesivo de la fuerza, mientras que el 79.3% de las mujeres negras y el 75% de las afrodescendientes han sido víctimas de violencia física. Estas mujeres también son las más afectadas por las detenciones arbitrarias, con un 91.4% de las mujeres negras y un 87.5% de las afrodescendientes reportando detenciones. Además, las condiciones inhumanas durante estas son reportadas con mayor frecuencia por mujeres negras y afrodescendientes que por blancas y mestizas. La estigmatización dirigida hacia mujeres negras o afrodescendientes tiene un matiz distinto al que se observa en el caso de mujeres mestizas y blancas. En el caso del primer grupo de mujeres el tipo de estigmatización por su labor o activismo suele estar cargada de prejuicios que no se observan en el caso del segundo grupo.</w:t>
      </w:r>
    </w:p>
    <w:p w14:paraId="7A0AD842"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nivel educativo también influye en las experiencias de represión. Las mujeres con menor educación, como aquellas con niveles primario y secundario, reportan mayores incidencias de violencia sexual y condiciones inhumanas durante la detención. Por otro lado, las mujeres con nivel universitario presentan una mayor incidencia de violencia física, pero experimentan menos uso excesivo de la fuerza en comparación con aquellas con menor nivel educativo.</w:t>
      </w:r>
    </w:p>
    <w:p w14:paraId="0D176181"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mujeres racializadas en Cuba, particularmente las negras y afrodescendientes, enfrentan un entorno extremadamente hostil para su activismo y defensa de los derechos humanos. Sufren altos niveles de violencia, detenciones arbitrarias y condiciones inhumanas en detención, y sus familias también son objeto de represalias. La percepción de la gravedad de la represión es casi unánime </w:t>
      </w:r>
      <w:r>
        <w:rPr>
          <w:rFonts w:ascii="Times New Roman" w:eastAsia="Times New Roman" w:hAnsi="Times New Roman" w:cs="Times New Roman"/>
          <w:sz w:val="24"/>
          <w:szCs w:val="24"/>
        </w:rPr>
        <w:lastRenderedPageBreak/>
        <w:t>entre ellas, con un 100% de las mujeres negras y un 97.9% de las afrodescendientes calificando la represión estatal como "muy grave". Las amenazas e intimidaciones por parte de las autoridades estatales son casi universales en este grupo.</w:t>
      </w:r>
    </w:p>
    <w:p w14:paraId="55043933"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mujeres mayores de 60 años, especialmente aquellas mayores de 66, enfrentan una represión intensa y sostenida. A pesar de su avanzada edad, continúan siendo objeto de detenciones arbitrarias, violencia física y psicológica, y condiciones inhumanas durante la detención. La mayoría de ellas califican la represión estatal como "muy grave", lo que subraya la severidad de las tácticas represivas utilizadas contra ellas. A pesar de los riesgos y desafíos, estas mujeres muestran una notable resistencia y perseverancia en su activismo.</w:t>
      </w:r>
    </w:p>
    <w:p w14:paraId="1E13413B"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Aunque la represión en Cuba afecta a mujeres de todos los grupos racializados, niveles educativos y edades, las  negras, afrodescendientes, de bajos recursos y mayores de 60 años enfrentan formas más severas de represión. Estas diferencias destacan la necesidad de un enfoque matizado para comprender y abordar la represión en Cuba, reconociendo las diversas formas en que el Estado cubano ejerce control y violencia sobre las mujeres en función de sus identidades y condiciones sociales.</w:t>
      </w:r>
    </w:p>
    <w:p w14:paraId="63BA36E5"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situación de las activistas, defensoras de derechos humanos y ciudadanas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en Cuba, según los resultados de la encuesta, revela una realidad alarmante de represión y violencia estatal generalizada. El 99.1% de las mujeres encuestadas han experimentado algún tipo de represión o violencia debido a su activismo, lo que refleja la magnitud de la represión estatal en el país. Las detenciones arbitrarias son una experiencia común, con un 83.7% de las activistas reportando detenciones en algún momento. Además, el hostigamiento es casi universal, afectando al 94.2% de las activistas, siendo el 77.3%  sometido al uso excesivo de la fuerza.</w:t>
      </w:r>
    </w:p>
    <w:p w14:paraId="79D8CD73"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violencia física y psicológica es una constante en la vida de estas mujeres, con un 78.5% de las activistas reportando haber sufrido violencia física y un 86.6%  violencia psicológica, mismas que afectan a mujeres de todas las edades, niveles educativos y orígenes étnicos, aunque se observa una incidencia ligeramente mayor en mujeres racializadas. Las represalias no se limitan a las activistas, el 82.6% de estas y el 91.6% de las defensoras de derechos humanos han informado que sus familiares han sido víctimas de represalias como consecuencia de su labor.</w:t>
      </w:r>
    </w:p>
    <w:p w14:paraId="0D4EA1F4"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condiciones inhumanas durante la detención son otra manifestación de la brutalidad estatal. Un 75.6% de las activistas detenidas reportaron sufrir condiciones inhumanas, incluyendo torturas </w:t>
      </w:r>
      <w:r>
        <w:rPr>
          <w:rFonts w:ascii="Times New Roman" w:eastAsia="Times New Roman" w:hAnsi="Times New Roman" w:cs="Times New Roman"/>
          <w:sz w:val="24"/>
          <w:szCs w:val="24"/>
        </w:rPr>
        <w:lastRenderedPageBreak/>
        <w:t>y malos tratos. La percepción de la gravedad de la represión es casi unánime entre las encuestadas, con un 98.7% calificándola como "muy grave", lo que subraya la severidad de las acciones represivas en su contra. La frecuencia de las detenciones es también alarmante; un 49.4% de las activistas han sido detenidas cinco o más veces en el último año.</w:t>
      </w:r>
    </w:p>
    <w:p w14:paraId="1CA7B3C8"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amenazas e intimidaciones por parte de las autoridades estatales son casi universales, con un 97.7% de las activistas y el 100% de las periodistas independientes reportando haberlas recibido. Estos resultados evidencian una represión estatal sistemática y brutal, que incluye violencia directa, detenciones arbitrarias, ataques a familiares y condiciones inhumanas durante la detención, creando un entorno extremadamente hostil para cualquier forma de disidencia.</w:t>
      </w:r>
    </w:p>
    <w:p w14:paraId="68A8C497"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mujeres que se reconocen como ciudadanas en lugar de activistas, con edades entre 18 y 55 años y una distribución racial diversa, han enfrentado represión significativa, incluyendo detención, hostigamiento y violencia física y psicológica. Estas experiencias subrayan la necesidad de reconocer y proteger formas no tradicionales de activismo en el contexto cubano, donde quienes no se identifican como activistas son igualmente vulnerables a la represión estatal.</w:t>
      </w:r>
    </w:p>
    <w:p w14:paraId="2D8AB2E4" w14:textId="77777777" w:rsidR="003E2628"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situación de las mujeres periodistas independientes en Cuba es especialmente crítica debido a la elevada  intensidad de la represión que enfrentan, como revelan los resultados de encuestas y entrevistas. Estas periodistas, a pesar de su alto nivel educativo, con un 57.1% alcanzando el nivel universitario y un 14.3% con estudios de postgrado, no están protegidas de la severa represión que sufren por su labor. La represión incluye detenciones arbitrarias, con un 85.7% de las periodistas encuestadas habiendo sido detenidas, así como un hostigamiento constante que experimenta  el 100% de las encuestadas. Este hostigamiento abarca vigilancia, amenazas y ataques personales, todos dirigidos a obstaculizar su labor periodística.</w:t>
      </w:r>
    </w:p>
    <w:p w14:paraId="3CFDAD18" w14:textId="77777777" w:rsidR="003E2628" w:rsidRDefault="003E2628">
      <w:pPr>
        <w:jc w:val="both"/>
        <w:rPr>
          <w:rFonts w:ascii="Times New Roman" w:eastAsia="Times New Roman" w:hAnsi="Times New Roman" w:cs="Times New Roman"/>
          <w:sz w:val="24"/>
          <w:szCs w:val="24"/>
        </w:rPr>
      </w:pPr>
    </w:p>
    <w:p w14:paraId="6AE64A82" w14:textId="77777777" w:rsidR="003E2628"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Además, un 78.6% de las periodistas reportaron haber sido víctimas de uso excesivo de la fuerza, y el 85.7% ha experimentado violencia física, mientras que el 100% ha sufrido violencia psicológica. Las condiciones de detención en Cuba son inhumanas, con un 85.7% de las periodistas detenidas reportando falta de acceso a servicios básicos, hacinamiento y malos tratos. Esta represión no solo afecta a las periodistas directamente, sino también a sus familias, con un 85.7%  informando que han sido objeto de represalias.</w:t>
      </w:r>
    </w:p>
    <w:p w14:paraId="1FC5406F" w14:textId="77777777" w:rsidR="003E2628" w:rsidRDefault="003E2628">
      <w:pPr>
        <w:jc w:val="both"/>
        <w:rPr>
          <w:rFonts w:ascii="Times New Roman" w:eastAsia="Times New Roman" w:hAnsi="Times New Roman" w:cs="Times New Roman"/>
          <w:sz w:val="24"/>
          <w:szCs w:val="24"/>
        </w:rPr>
      </w:pPr>
    </w:p>
    <w:p w14:paraId="6D45A8AE" w14:textId="77777777" w:rsidR="003E2628"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exilio se presenta como una alternativa para escapar de la represión, pero incluso fuera de Cuba, las periodistas siguen enfrentando formas indirectas de represión estatal. El aislamiento social, la desconexión con su país de origen y las dificultades para adaptarse a nuevas sociedades agravan su situación emocional y profesional. La represión estatal en Cuba tiene un impacto devastador en </w:t>
      </w:r>
      <w:r>
        <w:rPr>
          <w:rFonts w:ascii="Times New Roman" w:eastAsia="Times New Roman" w:hAnsi="Times New Roman" w:cs="Times New Roman"/>
          <w:sz w:val="24"/>
          <w:szCs w:val="24"/>
        </w:rPr>
        <w:lastRenderedPageBreak/>
        <w:t>la salud mental de las periodistas, manifestándose en síntomas como ansiedad, estrés, culpa, paranoia y crisis emocionales que persisten incluso en el exilio.</w:t>
      </w:r>
    </w:p>
    <w:p w14:paraId="24650A8E"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 datos recogidos en encuestas y entrevistas revelan un patrón sistemático de represión en Cuba, que se manifiesta desde la violencia directa hasta tácticas más sutiles de control y castigo. Esta represión no sólo afecta a las mujeres dentro de Cuba, sino que también persiste más allá de las fronteras nacionales, adaptándose para silenciar a quienes desafían al régimen cubano. A pesar de las negaciones del Estado, estas mujeres han sido y continúan siendo víctimas de un sistema que niega su legitimidad y su lucha por los derechos humanos.</w:t>
      </w:r>
    </w:p>
    <w:p w14:paraId="5352C047"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Uno de los efectos más devastadores y comunes de esta represión es el impacto psicológico y emocional en las activistas. Tanto las encuestas como las entrevistas revelan que la constante vigilancia, las amenazas y el acoso psicológico generan altos niveles de ansiedad, estrés y miedo, sin importar su grupo o ubicación. El 99.1% de las encuestadas reportaron haber experimentado algún tipo de represión o violencia debido a su activismo, lo que ha llevado a muchas de ellas a desarrollar trastornos como el estrés postraumático y la depresión debilitándose significativamente el bienestar emocional, como corroboran los testimonios recopilados en las entrevistas.</w:t>
      </w:r>
    </w:p>
    <w:p w14:paraId="28A743B4"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represión en Cuba impacta profundamente la vida y el activismo de las mujeres, afectando su salud mental,  relaciones familiares, seguridad física y vida profesional. Aunque todas  comparten experiencias de represión que limitan su capacidad para continuar con su labor, las diferencias basadas en el rol profesional, ubicación geográfica, grupos racializados y  situación económica revelan cómo la represión se manifiesta de manera particular según el contexto individual. A pesar de estas adversidades, las mujeres activistas tanto Cuba como en el exilio demuestran una notable resiliencia, continuando su lucha por los derechos humanos a pesar de los enormes desafíos que enfrentan.</w:t>
      </w:r>
    </w:p>
    <w:p w14:paraId="33DD170D" w14:textId="77777777" w:rsidR="003E2628" w:rsidRDefault="00000000">
      <w:pPr>
        <w:pStyle w:val="Ttulo1"/>
        <w:jc w:val="both"/>
        <w:rPr>
          <w:rFonts w:ascii="Times New Roman" w:eastAsia="Times New Roman" w:hAnsi="Times New Roman" w:cs="Times New Roman"/>
          <w:sz w:val="24"/>
          <w:szCs w:val="24"/>
        </w:rPr>
      </w:pPr>
      <w:bookmarkStart w:id="2" w:name="_1fob9te" w:colFirst="0" w:colLast="0"/>
      <w:bookmarkEnd w:id="2"/>
      <w:r>
        <w:rPr>
          <w:rFonts w:ascii="Times New Roman" w:eastAsia="Times New Roman" w:hAnsi="Times New Roman" w:cs="Times New Roman"/>
          <w:sz w:val="24"/>
          <w:szCs w:val="24"/>
        </w:rPr>
        <w:t xml:space="preserve">Violaciones a los Artículos de la Convención  </w:t>
      </w:r>
    </w:p>
    <w:p w14:paraId="43CA0C37"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partir de los actos de represión documentados contra mujeres activistas, defensoras de derechos humanos y periodistas independientes en Cuba, se identifican la violación de varios artículos de la Convención sobre la Eliminación de Todas las Formas de Discriminación contra la Mujer (CEDAW). A continuación se detallan los artículos violados y la argumentación correspondiente:</w:t>
      </w:r>
    </w:p>
    <w:p w14:paraId="39436030" w14:textId="77777777" w:rsidR="003E2628" w:rsidRDefault="00000000">
      <w:pPr>
        <w:numPr>
          <w:ilvl w:val="0"/>
          <w:numId w:val="1"/>
        </w:numPr>
        <w:spacing w:before="240"/>
        <w:jc w:val="both"/>
        <w:rPr>
          <w:sz w:val="24"/>
          <w:szCs w:val="24"/>
        </w:rPr>
      </w:pPr>
      <w:r>
        <w:rPr>
          <w:rFonts w:ascii="Times New Roman" w:eastAsia="Times New Roman" w:hAnsi="Times New Roman" w:cs="Times New Roman"/>
          <w:b/>
          <w:sz w:val="24"/>
          <w:szCs w:val="24"/>
        </w:rPr>
        <w:t>Artículo 1 - Definición de Discriminación contra la Mujer</w:t>
      </w:r>
      <w:r>
        <w:rPr>
          <w:rFonts w:ascii="Times New Roman" w:eastAsia="Times New Roman" w:hAnsi="Times New Roman" w:cs="Times New Roman"/>
          <w:sz w:val="24"/>
          <w:szCs w:val="24"/>
        </w:rPr>
        <w:t>:</w:t>
      </w:r>
    </w:p>
    <w:p w14:paraId="68CDF2D8" w14:textId="77777777" w:rsidR="003E2628" w:rsidRDefault="00000000">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represión sistemática contra mujeres activistas, defensoras y periodistas en Cuba, incluyendo detenciones arbitrarias, hostigamiento, violencia física y psicológica, constituye una forma clara de discriminación basada en el género. </w:t>
      </w:r>
      <w:r>
        <w:rPr>
          <w:rFonts w:ascii="Times New Roman" w:eastAsia="Times New Roman" w:hAnsi="Times New Roman" w:cs="Times New Roman"/>
          <w:sz w:val="24"/>
          <w:szCs w:val="24"/>
        </w:rPr>
        <w:lastRenderedPageBreak/>
        <w:t>Estas acciones buscan anular el reconocimiento y ejercicio de los derechos humanos y libertades fundamentales de las mujeres en condiciones de igualdad con los hombres. La violencia desproporcionada dirigida a estas activistas demuestra que el Estado cubano no cumple con su obligación de eliminar todas las formas de discriminación contra la mujer.</w:t>
      </w:r>
    </w:p>
    <w:p w14:paraId="3FEA2767" w14:textId="77777777" w:rsidR="003E2628" w:rsidRDefault="00000000">
      <w:pPr>
        <w:numPr>
          <w:ilvl w:val="0"/>
          <w:numId w:val="1"/>
        </w:numPr>
        <w:jc w:val="both"/>
        <w:rPr>
          <w:sz w:val="24"/>
          <w:szCs w:val="24"/>
        </w:rPr>
      </w:pPr>
      <w:r>
        <w:rPr>
          <w:rFonts w:ascii="Times New Roman" w:eastAsia="Times New Roman" w:hAnsi="Times New Roman" w:cs="Times New Roman"/>
          <w:b/>
          <w:sz w:val="24"/>
          <w:szCs w:val="24"/>
        </w:rPr>
        <w:t>Artículo 2 - Obligaciones de los Estados para eliminar la discriminación</w:t>
      </w:r>
      <w:r>
        <w:rPr>
          <w:rFonts w:ascii="Times New Roman" w:eastAsia="Times New Roman" w:hAnsi="Times New Roman" w:cs="Times New Roman"/>
          <w:sz w:val="24"/>
          <w:szCs w:val="24"/>
        </w:rPr>
        <w:t>:</w:t>
      </w:r>
    </w:p>
    <w:p w14:paraId="14F67994" w14:textId="77777777" w:rsidR="003E2628" w:rsidRDefault="00000000">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Estado cubano incumple su deber de condenar y eliminar  la discriminación en todas sus formas. Las detenciones arbitrarias, el hostigamiento y la violencia que enfrentan estas mujeres, sumados a la falta de protección jurídica y a la persistencia de prácticas discriminatorias, evidencian que no se están adoptando medidas legislativas adecuadas para garantizar la protección efectiva de las mujeres contra estos actos de discriminación y en cambio han robustecido un marco legal que atenta en contra de la salvaguarda de sus derechos en el ejercicio de su labor o activismo.</w:t>
      </w:r>
    </w:p>
    <w:p w14:paraId="4EA2F077" w14:textId="77777777" w:rsidR="003E2628" w:rsidRDefault="00000000">
      <w:pPr>
        <w:numPr>
          <w:ilvl w:val="0"/>
          <w:numId w:val="1"/>
        </w:numPr>
        <w:jc w:val="both"/>
        <w:rPr>
          <w:sz w:val="24"/>
          <w:szCs w:val="24"/>
        </w:rPr>
      </w:pPr>
      <w:r>
        <w:rPr>
          <w:rFonts w:ascii="Times New Roman" w:eastAsia="Times New Roman" w:hAnsi="Times New Roman" w:cs="Times New Roman"/>
          <w:b/>
          <w:sz w:val="24"/>
          <w:szCs w:val="24"/>
        </w:rPr>
        <w:t>Artículo 3 - Desarrollo y adelanto de la mujer</w:t>
      </w:r>
      <w:r>
        <w:rPr>
          <w:rFonts w:ascii="Times New Roman" w:eastAsia="Times New Roman" w:hAnsi="Times New Roman" w:cs="Times New Roman"/>
          <w:sz w:val="24"/>
          <w:szCs w:val="24"/>
        </w:rPr>
        <w:t>:</w:t>
      </w:r>
    </w:p>
    <w:p w14:paraId="5BEFECEE" w14:textId="77777777" w:rsidR="003E2628" w:rsidRDefault="00000000">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represión contra las mujeres activistas, defensoras de derechos humanos y periodistas independientes en Cuba limita su capacidad para participar plenamente en la vida política, social, económica y cultural del país, contraviniendo el artículo 3 de la CEDAW. La violencia y el acoso que sufren obstaculizan su desarrollo personal y profesional, minando sus oportunidades de contribuir al bienestar de la sociedad en igualdad de condiciones con los hombres.</w:t>
      </w:r>
    </w:p>
    <w:p w14:paraId="1E614F4A" w14:textId="77777777" w:rsidR="003E2628" w:rsidRDefault="00000000">
      <w:pPr>
        <w:numPr>
          <w:ilvl w:val="0"/>
          <w:numId w:val="1"/>
        </w:numPr>
        <w:jc w:val="both"/>
        <w:rPr>
          <w:sz w:val="24"/>
          <w:szCs w:val="24"/>
        </w:rPr>
      </w:pPr>
      <w:r>
        <w:rPr>
          <w:rFonts w:ascii="Times New Roman" w:eastAsia="Times New Roman" w:hAnsi="Times New Roman" w:cs="Times New Roman"/>
          <w:b/>
          <w:sz w:val="24"/>
          <w:szCs w:val="24"/>
        </w:rPr>
        <w:t>Artículo 5 - Modificación de patrones socioculturales</w:t>
      </w:r>
      <w:r>
        <w:rPr>
          <w:rFonts w:ascii="Times New Roman" w:eastAsia="Times New Roman" w:hAnsi="Times New Roman" w:cs="Times New Roman"/>
          <w:sz w:val="24"/>
          <w:szCs w:val="24"/>
        </w:rPr>
        <w:t>:</w:t>
      </w:r>
    </w:p>
    <w:p w14:paraId="162B81C8" w14:textId="77777777" w:rsidR="003E2628" w:rsidRDefault="00000000">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uso de la violencia y el acoso para desmoralizar y controlar a las mujeres activistas perpetúa patrones socioculturales que consideran a las mujeres como inferiores. El Estado cubano no sólo no modifica estos patrones, sino que los refuerza a través de acciones represivas, contraviniendo su obligación de eliminar  prejuicios y prácticas basadas en estereotipos de género.</w:t>
      </w:r>
    </w:p>
    <w:p w14:paraId="1E1E9C77" w14:textId="77777777" w:rsidR="003E2628" w:rsidRDefault="00000000">
      <w:pPr>
        <w:numPr>
          <w:ilvl w:val="0"/>
          <w:numId w:val="1"/>
        </w:numPr>
        <w:jc w:val="both"/>
        <w:rPr>
          <w:sz w:val="24"/>
          <w:szCs w:val="24"/>
        </w:rPr>
      </w:pPr>
      <w:r>
        <w:rPr>
          <w:rFonts w:ascii="Times New Roman" w:eastAsia="Times New Roman" w:hAnsi="Times New Roman" w:cs="Times New Roman"/>
          <w:b/>
          <w:sz w:val="24"/>
          <w:szCs w:val="24"/>
        </w:rPr>
        <w:t>Artículo 7 - Participación en la vida política y pública</w:t>
      </w:r>
      <w:r>
        <w:rPr>
          <w:rFonts w:ascii="Times New Roman" w:eastAsia="Times New Roman" w:hAnsi="Times New Roman" w:cs="Times New Roman"/>
          <w:sz w:val="24"/>
          <w:szCs w:val="24"/>
        </w:rPr>
        <w:t>:</w:t>
      </w:r>
    </w:p>
    <w:p w14:paraId="17654DA9" w14:textId="77777777" w:rsidR="003E2628" w:rsidRDefault="00000000">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mujeres activistas, defensoras de derechos humanos y periodistas independientes en Cuba enfrentan graves obstáculos para participar en la vida política y pública debido a la represión sistemática. La intimidación, las detenciones arbitrarias y el hostigamiento impiden que estas mujeres ejerzan su derecho a participar plenamente en la formulación de políticas, ocupar cargos públicos, formar parte del debate sobre temas de interés público y ser parte de organizaciones no gubernamentales, violando así el artículo 7 de la CEDAW.</w:t>
      </w:r>
    </w:p>
    <w:p w14:paraId="24610A5D" w14:textId="77777777" w:rsidR="003E2628"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11 - Eliminación de la discriminación contra la mujer en la esfera del empleo.</w:t>
      </w:r>
    </w:p>
    <w:p w14:paraId="39D74D94" w14:textId="77777777" w:rsidR="003E2628" w:rsidRDefault="00000000">
      <w:pPr>
        <w:numPr>
          <w:ilvl w:val="0"/>
          <w:numId w:val="2"/>
        </w:numPr>
        <w:ind w:left="141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Las mujeres periodistas independientes  y defensoras de derechos humanos necesitan tener garantizada la libertad de elección de su profesión sin temor a represalias previas o consecuentes derivadas de su labor. Como se ha reportado en el marco de este informe, el elevado número de agresiones y de acciones represivas ha conducido a que periodistas, activistas y defensoras de derechos humanos decidan, en el peor de los casos, salir al exilio o cambiar de profesión, incluso ambas, para evitar algún tipo de detención por razones ideológicas. Esta situación es contraria a lo establecido en el inciso c del presente artículo de la Convención.</w:t>
      </w:r>
    </w:p>
    <w:p w14:paraId="13C7FEA9" w14:textId="77777777" w:rsidR="003E2628" w:rsidRDefault="00000000">
      <w:pPr>
        <w:numPr>
          <w:ilvl w:val="0"/>
          <w:numId w:val="1"/>
        </w:numPr>
        <w:jc w:val="both"/>
        <w:rPr>
          <w:sz w:val="24"/>
          <w:szCs w:val="24"/>
        </w:rPr>
      </w:pPr>
      <w:r>
        <w:rPr>
          <w:rFonts w:ascii="Times New Roman" w:eastAsia="Times New Roman" w:hAnsi="Times New Roman" w:cs="Times New Roman"/>
          <w:b/>
          <w:sz w:val="24"/>
          <w:szCs w:val="24"/>
        </w:rPr>
        <w:t>Artículo 15 - Igualdad ante la ley</w:t>
      </w:r>
      <w:r>
        <w:rPr>
          <w:rFonts w:ascii="Times New Roman" w:eastAsia="Times New Roman" w:hAnsi="Times New Roman" w:cs="Times New Roman"/>
          <w:sz w:val="24"/>
          <w:szCs w:val="24"/>
        </w:rPr>
        <w:t>:</w:t>
      </w:r>
    </w:p>
    <w:p w14:paraId="7A814F57" w14:textId="77777777" w:rsidR="003E2628" w:rsidRDefault="00000000">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prácticas discriminatorias contra las mujeres activistas, defensoras de derechos humanos y periodistas independientes, incluyendo la falta de acceso a un juicio justo así como el uso arbitrario de la ley para justificar detenciones y acosos, violan el principio de igualdad  establecido en el artículo 15. Estas mujeres no gozan de las mismas protecciones legales que los hombres ni tienen las mismas oportunidades para defenderse ante los tribunales.</w:t>
      </w:r>
    </w:p>
    <w:p w14:paraId="4DCDB46A" w14:textId="77777777" w:rsidR="003E2628" w:rsidRDefault="00000000">
      <w:pPr>
        <w:numPr>
          <w:ilvl w:val="0"/>
          <w:numId w:val="1"/>
        </w:numPr>
        <w:jc w:val="both"/>
        <w:rPr>
          <w:sz w:val="24"/>
          <w:szCs w:val="24"/>
        </w:rPr>
      </w:pPr>
      <w:r>
        <w:rPr>
          <w:rFonts w:ascii="Times New Roman" w:eastAsia="Times New Roman" w:hAnsi="Times New Roman" w:cs="Times New Roman"/>
          <w:b/>
          <w:sz w:val="24"/>
          <w:szCs w:val="24"/>
        </w:rPr>
        <w:t>Artículo 16 - Eliminación de la discriminación en el matrimonio y la vida familiar</w:t>
      </w:r>
      <w:r>
        <w:rPr>
          <w:rFonts w:ascii="Times New Roman" w:eastAsia="Times New Roman" w:hAnsi="Times New Roman" w:cs="Times New Roman"/>
          <w:sz w:val="24"/>
          <w:szCs w:val="24"/>
        </w:rPr>
        <w:t>:</w:t>
      </w:r>
    </w:p>
    <w:p w14:paraId="678F316E" w14:textId="77777777" w:rsidR="003E2628" w:rsidRDefault="00000000">
      <w:pPr>
        <w:numPr>
          <w:ilvl w:val="1"/>
          <w:numId w:val="1"/>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intimidación y las represalias contra los familiares de las mujeres activistas, defensoras de derechos humanos y periodistas independientes constituyen una violación directa de este artículo. Las acciones del Estado cubano, que buscan desmantelar  redes de apoyo familiar, interfieren en las relaciones y exacerban el sufrimiento de las mujeres, vulnerando su derecho a la igualdad de trato en la vida familiar.</w:t>
      </w:r>
    </w:p>
    <w:p w14:paraId="7B682A84"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Estado cubano está violando múltiples disposiciones de la CEDAW, lo que revela una política sistemática de represión y discriminación contra las mujeres activistas y defensoras de derechos humanos en el país. Esta situación subraya la necesidad de una intervención internacional para garantizar el respeto y la protección de los derechos de estas mujeres.</w:t>
      </w:r>
    </w:p>
    <w:p w14:paraId="6633F6D2" w14:textId="77777777" w:rsidR="003E2628" w:rsidRDefault="00000000">
      <w:pPr>
        <w:pStyle w:val="Ttulo1"/>
        <w:jc w:val="both"/>
        <w:rPr>
          <w:rFonts w:ascii="Times New Roman" w:eastAsia="Times New Roman" w:hAnsi="Times New Roman" w:cs="Times New Roman"/>
          <w:sz w:val="24"/>
          <w:szCs w:val="24"/>
        </w:rPr>
      </w:pPr>
      <w:bookmarkStart w:id="3" w:name="_3znysh7" w:colFirst="0" w:colLast="0"/>
      <w:bookmarkEnd w:id="3"/>
      <w:r>
        <w:rPr>
          <w:rFonts w:ascii="Times New Roman" w:eastAsia="Times New Roman" w:hAnsi="Times New Roman" w:cs="Times New Roman"/>
          <w:sz w:val="24"/>
          <w:szCs w:val="24"/>
        </w:rPr>
        <w:t xml:space="preserve">Conclusiones </w:t>
      </w:r>
    </w:p>
    <w:p w14:paraId="7290D3A4"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 hallazgos combinados de las encuestas y entrevistas ofrecen un panorama integral y profundo de las experiencias de represión y violencia que enfrentan las mujeres activistas, defensoras de derechos humanos y periodistas independientes en Cuba. Ambos instrumentos de recolección de datos destacan la gravedad y extensión de la represión estatal, así como las diferentes formas en que esta afecta a las mujeres, tanto dentro como fuera de la isla.</w:t>
      </w:r>
    </w:p>
    <w:p w14:paraId="3914365C"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Las encuestas revelan que el 99.1% de las mujeres activistas y periodistas han sufrido algún tipo de represión o violencia debido a su activismo, lo que evidencia un contexto de persecución sistemática. Las detenciones arbitrarias, el hostigamiento, el uso excesivo de la fuerza y la violencia física y psicológica son comúnmente reportados, con un 83.7%, 94.2%, 77.3%, y 78.5% de las encuestadas experimentando estas formas de agresión, respectivamente. Además, la violencia psicológica y el hostigamiento son particularmente prevalentes entre las periodistas, con un 100% de  casos reportados. La represión se extiende más allá de las activistas, afectando también a sus familiares, con un 82.6% de las encuestadas reportando represalias contra sus seres queridos. La severidad de esta represión es percibida como "muy grave" por el 98.7% de las encuestadas, lo que resalta la magnitud del problema.</w:t>
      </w:r>
    </w:p>
    <w:p w14:paraId="577643F5"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 resultados de las entrevistas complementan estos hallazgos al destacar las experiencias subjetivas y las perspectivas individuales de las entrevistadas. Un tema recurrente es la sensación de vulnerabilidad y falta de protección, especialmente entre aquellas que aún residen en Cuba. La constante vigilancia, amenazas y la represión afectan no solo su seguridad personal, sino también su capacidad para continuar con su activismo. Sin embargo, las activistas que han emigrado, aunque más seguras, enfrentan nuevos desafíos asociados con el exilio, como la adaptación a nuevas culturas y el mantenimiento de redes de apoyo. Estas mujeres continúan utilizando su activismo para amplificar las voces de quienes permanecen en Cuba, aprovechando su nueva ubicación para fortalecer su labor y crear alianzas internacionales.</w:t>
      </w:r>
    </w:p>
    <w:p w14:paraId="6F19F45A"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general, las entrevistas a periodistas permiten determinar el carácter omnipresente de la represión estatal en su contra y que el régimen instrumentaliza la vigilancia, el acoso y hostigamiento a fin de mantener el control. Se visibiliza el uso de estrategias particulares contra las mujeres a modo de represión como el acoso psicológico lo cual da cuenta del carácter misógino del régimen cubano y su capacidad de especializar la violencia a fin de generar mayores impactos en sus intentos de silenciar a las periodistas generando impactos en la salud mental de las mujeres en la isla y las que han sido forzadas a exiliarse.</w:t>
      </w:r>
    </w:p>
    <w:p w14:paraId="51C0258B"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combinación de los hallazgos de las encuestas y entrevistas proporciona una visión completa de la difícil situación que enfrentan las mujeres activistas en Cuba. A pesar del entorno hostil, muestran una resiliencia notable y un compromiso inquebrantable con la defensa de los derechos humanos, al tiempo que subrayan la necesidad de una mayor solidaridad y colaboración internacional para fortalecer su trabajo y proteger su seguridad.</w:t>
      </w:r>
    </w:p>
    <w:p w14:paraId="536D2148" w14:textId="77777777" w:rsidR="003E2628" w:rsidRDefault="00000000">
      <w:pPr>
        <w:pStyle w:val="Ttulo1"/>
        <w:jc w:val="both"/>
        <w:rPr>
          <w:rFonts w:ascii="Times New Roman" w:eastAsia="Times New Roman" w:hAnsi="Times New Roman" w:cs="Times New Roman"/>
          <w:sz w:val="24"/>
          <w:szCs w:val="24"/>
        </w:rPr>
      </w:pPr>
      <w:bookmarkStart w:id="4" w:name="_2et92p0" w:colFirst="0" w:colLast="0"/>
      <w:bookmarkEnd w:id="4"/>
      <w:r>
        <w:rPr>
          <w:rFonts w:ascii="Times New Roman" w:eastAsia="Times New Roman" w:hAnsi="Times New Roman" w:cs="Times New Roman"/>
          <w:sz w:val="24"/>
          <w:szCs w:val="24"/>
        </w:rPr>
        <w:lastRenderedPageBreak/>
        <w:t xml:space="preserve">Recomendaciones </w:t>
      </w:r>
    </w:p>
    <w:p w14:paraId="1CA2B48E" w14:textId="77777777" w:rsidR="003E2628"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Basado en los hallazgos combinados de las encuestas y entrevistas, se proponen las siguientes tres recomendaciones prioritarias y fundamentales que la CEDAW debería hacer al Estado cubano para mejorar la situación de las mujeres que hacen activismo en Cuba:</w:t>
      </w:r>
    </w:p>
    <w:p w14:paraId="28F5668E" w14:textId="77777777" w:rsidR="003E2628" w:rsidRDefault="00000000">
      <w:pPr>
        <w:numPr>
          <w:ilvl w:val="0"/>
          <w:numId w:val="3"/>
        </w:numPr>
        <w:spacing w:before="240"/>
        <w:jc w:val="both"/>
        <w:rPr>
          <w:sz w:val="24"/>
          <w:szCs w:val="24"/>
        </w:rPr>
      </w:pPr>
      <w:r>
        <w:rPr>
          <w:rFonts w:ascii="Times New Roman" w:eastAsia="Times New Roman" w:hAnsi="Times New Roman" w:cs="Times New Roman"/>
          <w:b/>
          <w:sz w:val="24"/>
          <w:szCs w:val="24"/>
        </w:rPr>
        <w:t>Implementación de Mecanismos Efectivos de Protección para Mujeres Activistas y sus Familias:</w:t>
      </w:r>
      <w:r>
        <w:rPr>
          <w:rFonts w:ascii="Times New Roman" w:eastAsia="Times New Roman" w:hAnsi="Times New Roman" w:cs="Times New Roman"/>
          <w:sz w:val="24"/>
          <w:szCs w:val="24"/>
        </w:rPr>
        <w:t xml:space="preserve"> La CEDAW debe instar al Estado cubano a establecer y garantizar mecanismos de protección efectivos para las mujeres activistas, defensoras de derechos humanos y periodistas independientes, así como para sus familias. Estos mecanismos deben incluir la prohibición y sanción contundente de la represión estatal,  detenciones arbitrarias y cualquier forma de violencia  física, psicológica y en el ámbito digital. Es fundamental asegurar que las denuncias de violencia y represión sean investigadas de manera rápida, imparcial y exhaustiva, y que se brinde protección inmediata a las víctimas con perspectiva de género y garantizando medidas de no repetición.</w:t>
      </w:r>
    </w:p>
    <w:p w14:paraId="696C2D8D" w14:textId="77777777" w:rsidR="003E2628" w:rsidRDefault="00000000">
      <w:pPr>
        <w:numPr>
          <w:ilvl w:val="0"/>
          <w:numId w:val="3"/>
        </w:numPr>
        <w:jc w:val="both"/>
        <w:rPr>
          <w:sz w:val="24"/>
          <w:szCs w:val="24"/>
        </w:rPr>
      </w:pPr>
      <w:r>
        <w:rPr>
          <w:rFonts w:ascii="Times New Roman" w:eastAsia="Times New Roman" w:hAnsi="Times New Roman" w:cs="Times New Roman"/>
          <w:b/>
          <w:sz w:val="24"/>
          <w:szCs w:val="24"/>
        </w:rPr>
        <w:t>Cese de la Represión y Hostigamiento a Mujeres Activistas:</w:t>
      </w:r>
      <w:r>
        <w:rPr>
          <w:rFonts w:ascii="Times New Roman" w:eastAsia="Times New Roman" w:hAnsi="Times New Roman" w:cs="Times New Roman"/>
          <w:sz w:val="24"/>
          <w:szCs w:val="24"/>
        </w:rPr>
        <w:t xml:space="preserve"> La CEDAW debe exigir al Estado cubano el cese inmediato de todas las formas de represión y hostigamiento dirigidas contra mujeres activistas, defensoras de derechos humanos y periodistas independientes, incluyendo las represalias indirectas contra sus familiares. El Estado debe comprometerse a respetar los derechos a la libertad de expresión, asociación y reunión pacífica, especialmente  de aquellas mujeres que participan en actividades de defensa de los derechos humanos. Es crucial eliminar  cualquier medida que limite el ejercicio de estos derechos y permitir un entorno seguro y libre de amenazas para el activismo.</w:t>
      </w:r>
    </w:p>
    <w:p w14:paraId="761C5D80" w14:textId="77777777" w:rsidR="003E2628" w:rsidRDefault="00000000">
      <w:pPr>
        <w:numPr>
          <w:ilvl w:val="0"/>
          <w:numId w:val="3"/>
        </w:numPr>
        <w:jc w:val="both"/>
        <w:rPr>
          <w:sz w:val="24"/>
          <w:szCs w:val="24"/>
        </w:rPr>
      </w:pPr>
      <w:r>
        <w:rPr>
          <w:rFonts w:ascii="Times New Roman" w:eastAsia="Times New Roman" w:hAnsi="Times New Roman" w:cs="Times New Roman"/>
          <w:b/>
          <w:sz w:val="24"/>
          <w:szCs w:val="24"/>
        </w:rPr>
        <w:t>Fortalecimiento del Marco Legal y Político para la Protección de Derechos Humanos:</w:t>
      </w:r>
      <w:r>
        <w:rPr>
          <w:rFonts w:ascii="Times New Roman" w:eastAsia="Times New Roman" w:hAnsi="Times New Roman" w:cs="Times New Roman"/>
          <w:sz w:val="24"/>
          <w:szCs w:val="24"/>
        </w:rPr>
        <w:t xml:space="preserve"> La CEDAW debe recomendar al Estado cubano que robustezca su marco legal y político para garantizar la plena protección de los derechos humanos de las mujeres activistas, defensoras de derechos humanos y periodistas independientes. Esto incluye la armonización de la legislación nacional con los estándares internacionales de derechos humanos, asegurando que las leyes y políticas no sean utilizadas para criminalizar el activismo pacífico y el periodismo independiente. Asimismo, es necesario promover la formación y sensibilización de las fuerzas de seguridad, autoridades judiciales y demás funcionarios públicos sobre los derechos de las mujeres activistas, para prevenir la violencia institucional y asegurar el respeto de los derechos fundamentales. Además, se debe instar al Estado cubano a ratificar el Protocolo Facultativo de la CEDAW, así como el Pacto Internacional de Derechos Civiles y Políticos y el Pacto Internacional de Derechos Económicos, Sociales y Culturales.</w:t>
      </w:r>
    </w:p>
    <w:p w14:paraId="393BEB31" w14:textId="77777777" w:rsidR="003E2628" w:rsidRDefault="00000000">
      <w:pPr>
        <w:numPr>
          <w:ilvl w:val="0"/>
          <w:numId w:val="3"/>
        </w:numPr>
        <w:spacing w:after="240"/>
        <w:jc w:val="both"/>
        <w:rPr>
          <w:sz w:val="24"/>
          <w:szCs w:val="24"/>
        </w:rPr>
      </w:pPr>
      <w:r>
        <w:rPr>
          <w:rFonts w:ascii="Times New Roman" w:eastAsia="Times New Roman" w:hAnsi="Times New Roman" w:cs="Times New Roman"/>
          <w:b/>
          <w:sz w:val="24"/>
          <w:szCs w:val="24"/>
        </w:rPr>
        <w:lastRenderedPageBreak/>
        <w:t xml:space="preserve">Garantía del derecho a la libertad de expresión y de prensa de las mujeres activistas, defensoras de derechos humanos y periodistas independientes: </w:t>
      </w:r>
      <w:r>
        <w:rPr>
          <w:rFonts w:ascii="Times New Roman" w:eastAsia="Times New Roman" w:hAnsi="Times New Roman" w:cs="Times New Roman"/>
          <w:sz w:val="24"/>
          <w:szCs w:val="24"/>
        </w:rPr>
        <w:t>la CEDAW puede instar al Estado cubano a cesar la criminalización y vigilancia del ejercicio periodístico independiente en la Isla las cuales se desarrollan con un marco legal restrictivo y criminalizante.</w:t>
      </w:r>
      <w:r>
        <w:rPr>
          <w:rFonts w:ascii="Times New Roman" w:eastAsia="Times New Roman" w:hAnsi="Times New Roman" w:cs="Times New Roman"/>
          <w:sz w:val="24"/>
          <w:szCs w:val="24"/>
          <w:vertAlign w:val="superscript"/>
        </w:rPr>
        <w:footnoteReference w:id="4"/>
      </w:r>
    </w:p>
    <w:sectPr w:rsidR="003E262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3BE87B" w14:textId="77777777" w:rsidR="00E5360B" w:rsidRDefault="00E5360B">
      <w:pPr>
        <w:spacing w:line="240" w:lineRule="auto"/>
      </w:pPr>
      <w:r>
        <w:separator/>
      </w:r>
    </w:p>
  </w:endnote>
  <w:endnote w:type="continuationSeparator" w:id="0">
    <w:p w14:paraId="36D08C48" w14:textId="77777777" w:rsidR="00E5360B" w:rsidRDefault="00E536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1234D" w14:textId="77777777" w:rsidR="003E2628" w:rsidRDefault="003E2628">
    <w:pPr>
      <w:pBdr>
        <w:top w:val="nil"/>
        <w:left w:val="nil"/>
        <w:bottom w:val="nil"/>
        <w:right w:val="nil"/>
        <w:between w:val="nil"/>
      </w:pBdr>
      <w:tabs>
        <w:tab w:val="center" w:pos="4419"/>
        <w:tab w:val="right" w:pos="8838"/>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7D6FB" w14:textId="77777777" w:rsidR="003E2628" w:rsidRDefault="0000000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552411">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D37DF" w14:textId="77777777" w:rsidR="003E2628" w:rsidRDefault="003E2628">
    <w:pPr>
      <w:pBdr>
        <w:top w:val="nil"/>
        <w:left w:val="nil"/>
        <w:bottom w:val="nil"/>
        <w:right w:val="nil"/>
        <w:between w:val="nil"/>
      </w:pBdr>
      <w:tabs>
        <w:tab w:val="center" w:pos="4419"/>
        <w:tab w:val="right" w:pos="8838"/>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DF367F" w14:textId="77777777" w:rsidR="00E5360B" w:rsidRDefault="00E5360B">
      <w:pPr>
        <w:spacing w:line="240" w:lineRule="auto"/>
      </w:pPr>
      <w:r>
        <w:separator/>
      </w:r>
    </w:p>
  </w:footnote>
  <w:footnote w:type="continuationSeparator" w:id="0">
    <w:p w14:paraId="48286941" w14:textId="77777777" w:rsidR="00E5360B" w:rsidRDefault="00E5360B">
      <w:pPr>
        <w:spacing w:line="240" w:lineRule="auto"/>
      </w:pPr>
      <w:r>
        <w:continuationSeparator/>
      </w:r>
    </w:p>
  </w:footnote>
  <w:footnote w:id="1">
    <w:p w14:paraId="28644843" w14:textId="77777777" w:rsidR="003E2628" w:rsidRDefault="00000000">
      <w:pPr>
        <w:spacing w:line="240" w:lineRule="auto"/>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En Cuba, los partidos políticos enfrentan una discriminación sistemática que impide su funcionamiento pleno, diferenciándolos de las organizaciones de la sociedad civil (OSC). Aunque tradicionalmente no se consideran parte de la sociedad civil en el contexto de organismos internacionales como la CEDAW, los partidos políticos cubanos han optado por unirse a estas OSC en la elaboración de este informe debido a la grave represión que sufren. La Constitución cubana establece un marco legal que monopoliza el poder en el Partido Comunista de Cuba (PCC), prohibiendo efectivamente la existencia de otros partidos políticos y criminalizando su actividad. Esta situación convierte a los partidos políticos opositores en objetivos de hostigamiento, vigilancia y represión por parte del Estado. La falta de reconocimiento legal les impide acceder a recursos, participar en la vida política y proteger los derechos de sus miembros. Por estas razones, un partido político cubano está colaborando con OSC para visibilizar la discriminación y violencia que enfrentan las mujeres de su organización, y para abogar por un entorno más inclusivo y respetuoso de los derechos humanos en Cuba.</w:t>
      </w:r>
    </w:p>
  </w:footnote>
  <w:footnote w:id="2">
    <w:p w14:paraId="2A34EE95" w14:textId="77777777" w:rsidR="003E2628" w:rsidRDefault="00000000">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b/>
          <w:sz w:val="16"/>
          <w:szCs w:val="16"/>
        </w:rPr>
        <w:t>Comité para la Eliminación de la Discriminación contra la Mujer. (2023).</w:t>
      </w:r>
      <w:r>
        <w:rPr>
          <w:rFonts w:ascii="Times New Roman" w:eastAsia="Times New Roman" w:hAnsi="Times New Roman" w:cs="Times New Roman"/>
          <w:sz w:val="16"/>
          <w:szCs w:val="16"/>
        </w:rPr>
        <w:t xml:space="preserve"> </w:t>
      </w:r>
      <w:r>
        <w:rPr>
          <w:rFonts w:ascii="Times New Roman" w:eastAsia="Times New Roman" w:hAnsi="Times New Roman" w:cs="Times New Roman"/>
          <w:i/>
          <w:sz w:val="16"/>
          <w:szCs w:val="16"/>
        </w:rPr>
        <w:t>Lista de cuestiones y preguntas relativas al noveno informe periódico de Cuba</w:t>
      </w:r>
      <w:r>
        <w:rPr>
          <w:rFonts w:ascii="Times New Roman" w:eastAsia="Times New Roman" w:hAnsi="Times New Roman" w:cs="Times New Roman"/>
          <w:sz w:val="16"/>
          <w:szCs w:val="16"/>
        </w:rPr>
        <w:t>. Naciones Unidas, p. 9, párr. 19</w:t>
      </w:r>
    </w:p>
    <w:p w14:paraId="4BB1A577" w14:textId="77777777" w:rsidR="003E2628" w:rsidRDefault="003E2628">
      <w:pPr>
        <w:spacing w:line="240" w:lineRule="auto"/>
        <w:rPr>
          <w:rFonts w:ascii="Times New Roman" w:eastAsia="Times New Roman" w:hAnsi="Times New Roman" w:cs="Times New Roman"/>
          <w:sz w:val="16"/>
          <w:szCs w:val="16"/>
        </w:rPr>
      </w:pPr>
    </w:p>
  </w:footnote>
  <w:footnote w:id="3">
    <w:p w14:paraId="7925B02D" w14:textId="77777777" w:rsidR="003E2628" w:rsidRDefault="00000000">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El término "ciudadana" se emplea en este informe para referirse a mujeres que, aunque participan en actividades de activismo, prefieren no identificarse como activistas debido a la estigmatización y criminalización del término. Estas mujeres optan por identificarse como "ciudadanas" para evitar las connotaciones negativas asociadas con el activismo dentro del contexto cubano.</w:t>
      </w:r>
    </w:p>
  </w:footnote>
  <w:footnote w:id="4">
    <w:p w14:paraId="35E4A868" w14:textId="77777777" w:rsidR="003E2628" w:rsidRDefault="00000000">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
        <w:r>
          <w:rPr>
            <w:rFonts w:ascii="Times New Roman" w:eastAsia="Times New Roman" w:hAnsi="Times New Roman" w:cs="Times New Roman"/>
            <w:color w:val="1155CC"/>
            <w:sz w:val="16"/>
            <w:szCs w:val="16"/>
            <w:u w:val="single"/>
          </w:rPr>
          <w:t>Ley 162/2023 “De Comunicación Social”</w:t>
        </w:r>
      </w:hyperlink>
      <w:r>
        <w:rPr>
          <w:rFonts w:ascii="Times New Roman" w:eastAsia="Times New Roman" w:hAnsi="Times New Roman" w:cs="Times New Roman"/>
          <w:sz w:val="16"/>
          <w:szCs w:val="16"/>
        </w:rPr>
        <w:t xml:space="preserve">. </w:t>
      </w:r>
      <w:hyperlink r:id="rId2">
        <w:r>
          <w:rPr>
            <w:rFonts w:ascii="Times New Roman" w:eastAsia="Times New Roman" w:hAnsi="Times New Roman" w:cs="Times New Roman"/>
            <w:color w:val="1155CC"/>
            <w:sz w:val="16"/>
            <w:szCs w:val="16"/>
            <w:u w:val="single"/>
          </w:rPr>
          <w:t>Decreto-Ley 35/2021</w:t>
        </w:r>
      </w:hyperlink>
      <w:r>
        <w:rPr>
          <w:rFonts w:ascii="Times New Roman" w:eastAsia="Times New Roman" w:hAnsi="Times New Roman" w:cs="Times New Roman"/>
          <w:sz w:val="16"/>
          <w:szCs w:val="16"/>
        </w:rPr>
        <w:t xml:space="preserve"> “De las Telecomunicaciones, las Tecnologías de la Información y la Comunicación y el uso del Espectro Radioeléctrico”. </w:t>
      </w:r>
      <w:hyperlink r:id="rId3">
        <w:r>
          <w:rPr>
            <w:rFonts w:ascii="Times New Roman" w:eastAsia="Times New Roman" w:hAnsi="Times New Roman" w:cs="Times New Roman"/>
            <w:color w:val="1155CC"/>
            <w:sz w:val="16"/>
            <w:szCs w:val="16"/>
            <w:u w:val="single"/>
          </w:rPr>
          <w:t>Anteproyecto de Ley de la Transparencia y el Acceso a la Información Pública</w:t>
        </w:r>
      </w:hyperlink>
      <w:r>
        <w:rPr>
          <w:rFonts w:ascii="Times New Roman" w:eastAsia="Times New Roman" w:hAnsi="Times New Roman" w:cs="Times New Roman"/>
          <w:sz w:val="16"/>
          <w:szCs w:val="16"/>
        </w:rPr>
        <w:t xml:space="preserve">. </w:t>
      </w:r>
      <w:hyperlink r:id="rId4">
        <w:r>
          <w:rPr>
            <w:rFonts w:ascii="Times New Roman" w:eastAsia="Times New Roman" w:hAnsi="Times New Roman" w:cs="Times New Roman"/>
            <w:color w:val="1155CC"/>
            <w:sz w:val="16"/>
            <w:szCs w:val="16"/>
            <w:u w:val="single"/>
          </w:rPr>
          <w:t>Ley 151/2022 “Código Penal”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D16FCB" w14:textId="77777777" w:rsidR="003E2628" w:rsidRDefault="003E2628">
    <w:pPr>
      <w:pBdr>
        <w:top w:val="nil"/>
        <w:left w:val="nil"/>
        <w:bottom w:val="nil"/>
        <w:right w:val="nil"/>
        <w:between w:val="nil"/>
      </w:pBdr>
      <w:tabs>
        <w:tab w:val="center" w:pos="4419"/>
        <w:tab w:val="right" w:pos="8838"/>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19C04" w14:textId="77777777" w:rsidR="003E2628" w:rsidRDefault="00000000">
    <w:pPr>
      <w:pStyle w:val="Ttulo"/>
      <w:jc w:val="both"/>
      <w:rPr>
        <w:b w:val="0"/>
        <w:color w:val="000000"/>
      </w:rPr>
    </w:pPr>
    <w:bookmarkStart w:id="5" w:name="_c2x70c4dd64w" w:colFirst="0" w:colLast="0"/>
    <w:bookmarkEnd w:id="5"/>
    <w:r>
      <w:rPr>
        <w:rFonts w:ascii="Times New Roman" w:eastAsia="Times New Roman" w:hAnsi="Times New Roman" w:cs="Times New Roman"/>
        <w:noProof/>
        <w:sz w:val="24"/>
        <w:szCs w:val="24"/>
      </w:rPr>
      <w:drawing>
        <wp:inline distT="114300" distB="114300" distL="114300" distR="114300" wp14:anchorId="2E89AF10" wp14:editId="730DBD38">
          <wp:extent cx="5943600" cy="8890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5943600" cy="889000"/>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3089DF" w14:textId="77777777" w:rsidR="003E2628" w:rsidRDefault="003E2628">
    <w:pPr>
      <w:pBdr>
        <w:top w:val="nil"/>
        <w:left w:val="nil"/>
        <w:bottom w:val="nil"/>
        <w:right w:val="nil"/>
        <w:between w:val="nil"/>
      </w:pBdr>
      <w:tabs>
        <w:tab w:val="center" w:pos="4419"/>
        <w:tab w:val="right" w:pos="8838"/>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92697"/>
    <w:multiLevelType w:val="multilevel"/>
    <w:tmpl w:val="2E247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4B11B6"/>
    <w:multiLevelType w:val="multilevel"/>
    <w:tmpl w:val="2D1CF6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5DD333A7"/>
    <w:multiLevelType w:val="multilevel"/>
    <w:tmpl w:val="A1805D7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254171798">
    <w:abstractNumId w:val="2"/>
  </w:num>
  <w:num w:numId="2" w16cid:durableId="378364578">
    <w:abstractNumId w:val="0"/>
  </w:num>
  <w:num w:numId="3" w16cid:durableId="4391858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3"/>
  <w:displayBackgroundShape/>
  <w:hideSpellingErrors/>
  <w:hideGrammaticalError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628"/>
    <w:rsid w:val="0030051D"/>
    <w:rsid w:val="003E2628"/>
    <w:rsid w:val="00552411"/>
    <w:rsid w:val="00E5360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E859E"/>
  <w15:docId w15:val="{49C16AC4-FE5F-5D49-B57D-0E4C6341D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240"/>
      <w:outlineLvl w:val="0"/>
    </w:pPr>
    <w:rPr>
      <w:b/>
    </w:rPr>
  </w:style>
  <w:style w:type="paragraph" w:styleId="Ttulo2">
    <w:name w:val="heading 2"/>
    <w:basedOn w:val="Normal"/>
    <w:next w:val="Normal"/>
    <w:uiPriority w:val="9"/>
    <w:semiHidden/>
    <w:unhideWhenUsed/>
    <w:qFormat/>
    <w:pPr>
      <w:keepNext/>
      <w:keepLines/>
      <w:outlineLvl w:val="1"/>
    </w:pPr>
    <w:rPr>
      <w:b/>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240" w:after="240"/>
    </w:pPr>
    <w:rPr>
      <w:b/>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parlamentocubano.gob.cu/sites/default/files/documento/2024-05/proyecto-de-ley-de-la-transparencia-y-el-acceso-a-la-informacion-publica.pdf" TargetMode="External"/><Relationship Id="rId2" Type="http://schemas.openxmlformats.org/officeDocument/2006/relationships/hyperlink" Target="http://media.cubadebate.cu/wp-content/uploads/2021/08/goc-2021-o92-comprimido.pdf" TargetMode="External"/><Relationship Id="rId1" Type="http://schemas.openxmlformats.org/officeDocument/2006/relationships/hyperlink" Target="https://www.gacetaoficial.gob.cu/sites/default/files/goc-2024-o48_0.pdf" TargetMode="External"/><Relationship Id="rId4" Type="http://schemas.openxmlformats.org/officeDocument/2006/relationships/hyperlink" Target="https://www.parlamentocubano.gob.cu/sites/default/files/documento/2022-09/goc-2022-o93_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223BB4-8F1E-44AF-91BC-5B8AD231B894}"/>
</file>

<file path=customXml/itemProps2.xml><?xml version="1.0" encoding="utf-8"?>
<ds:datastoreItem xmlns:ds="http://schemas.openxmlformats.org/officeDocument/2006/customXml" ds:itemID="{548E02B7-E9FC-4CED-A929-2CE8ACD575FC}"/>
</file>

<file path=docProps/app.xml><?xml version="1.0" encoding="utf-8"?>
<Properties xmlns="http://schemas.openxmlformats.org/officeDocument/2006/extended-properties" xmlns:vt="http://schemas.openxmlformats.org/officeDocument/2006/docPropsVTypes">
  <Template>Normal.dotm</Template>
  <TotalTime>0</TotalTime>
  <Pages>14</Pages>
  <Words>5684</Words>
  <Characters>31265</Characters>
  <Application>Microsoft Office Word</Application>
  <DocSecurity>0</DocSecurity>
  <Lines>260</Lines>
  <Paragraphs>73</Paragraphs>
  <ScaleCrop>false</ScaleCrop>
  <Company/>
  <LinksUpToDate>false</LinksUpToDate>
  <CharactersWithSpaces>36876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Cintia Alva</cp:lastModifiedBy>
  <cp:revision>2</cp:revision>
  <dcterms:created xsi:type="dcterms:W3CDTF">2024-09-06T02:22:00Z</dcterms:created>
  <dcterms:modified xsi:type="dcterms:W3CDTF">2024-09-06T02:22:00Z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c520d57-22b0-478d-878a-01209e3894d8_Enabled">
    <vt:lpwstr>true</vt:lpwstr>
  </property>
  <property fmtid="{D5CDD505-2E9C-101B-9397-08002B2CF9AE}" pid="3" name="MSIP_Label_bc520d57-22b0-478d-878a-01209e3894d8_SetDate">
    <vt:lpwstr>2024-09-06T02:22:41Z</vt:lpwstr>
  </property>
  <property fmtid="{D5CDD505-2E9C-101B-9397-08002B2CF9AE}" pid="4" name="MSIP_Label_bc520d57-22b0-478d-878a-01209e3894d8_Method">
    <vt:lpwstr>Standard</vt:lpwstr>
  </property>
  <property fmtid="{D5CDD505-2E9C-101B-9397-08002B2CF9AE}" pid="5" name="MSIP_Label_bc520d57-22b0-478d-878a-01209e3894d8_Name">
    <vt:lpwstr>INTERNAL</vt:lpwstr>
  </property>
  <property fmtid="{D5CDD505-2E9C-101B-9397-08002B2CF9AE}" pid="6" name="MSIP_Label_bc520d57-22b0-478d-878a-01209e3894d8_SiteId">
    <vt:lpwstr>08722067-f231-4f22-bb68-ea4fbf92dabb</vt:lpwstr>
  </property>
  <property fmtid="{D5CDD505-2E9C-101B-9397-08002B2CF9AE}" pid="7" name="MSIP_Label_bc520d57-22b0-478d-878a-01209e3894d8_ActionId">
    <vt:lpwstr>d24a4caa-fb24-45ea-8b38-35b7a823cdfc</vt:lpwstr>
  </property>
  <property fmtid="{D5CDD505-2E9C-101B-9397-08002B2CF9AE}" pid="8" name="MSIP_Label_bc520d57-22b0-478d-878a-01209e3894d8_ContentBits">
    <vt:lpwstr>1</vt:lpwstr>
  </property>
</Properties>
</file>