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F907A" w14:textId="77777777" w:rsidR="00597A6B" w:rsidRPr="00DC3786"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lang w:val="fr-FR"/>
        </w:rPr>
      </w:pPr>
      <w:r w:rsidRPr="00DC3786">
        <w:rPr>
          <w:b/>
          <w:spacing w:val="-2"/>
          <w:w w:val="103"/>
          <w:kern w:val="14"/>
          <w:sz w:val="24"/>
          <w:szCs w:val="24"/>
          <w:lang w:val="fr-FR"/>
        </w:rPr>
        <w:t>[INFORMAL DOCUMENT]</w:t>
      </w:r>
    </w:p>
    <w:p w14:paraId="6DE656E2" w14:textId="77777777" w:rsidR="00597A6B" w:rsidRPr="00DC3786" w:rsidRDefault="00597A6B" w:rsidP="00597A6B">
      <w:pPr>
        <w:spacing w:line="240" w:lineRule="exact"/>
        <w:rPr>
          <w:spacing w:val="4"/>
          <w:w w:val="103"/>
          <w:kern w:val="14"/>
          <w:lang w:val="fr-FR"/>
        </w:rPr>
      </w:pPr>
    </w:p>
    <w:p w14:paraId="38A00FA4" w14:textId="77777777" w:rsidR="00597A6B" w:rsidRPr="00DC3786"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6F84E403" w14:textId="77777777" w:rsidR="00597A6B" w:rsidRPr="00DC3786"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582C3456" w14:textId="5B1D6739" w:rsidR="00597A6B" w:rsidRPr="00DC3786"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r w:rsidRPr="00DC3786">
        <w:rPr>
          <w:b/>
          <w:spacing w:val="-2"/>
          <w:w w:val="103"/>
          <w:kern w:val="14"/>
          <w:sz w:val="24"/>
          <w:szCs w:val="24"/>
          <w:lang w:val="fr-FR"/>
        </w:rPr>
        <w:t>CEDAW/C/20</w:t>
      </w:r>
      <w:r w:rsidR="00E041D4" w:rsidRPr="00DC3786">
        <w:rPr>
          <w:b/>
          <w:spacing w:val="-2"/>
          <w:w w:val="103"/>
          <w:kern w:val="14"/>
          <w:sz w:val="24"/>
          <w:szCs w:val="24"/>
          <w:lang w:val="fr-FR"/>
        </w:rPr>
        <w:t>20</w:t>
      </w:r>
      <w:r w:rsidR="00C7670E" w:rsidRPr="00DC3786">
        <w:rPr>
          <w:b/>
          <w:spacing w:val="-2"/>
          <w:w w:val="103"/>
          <w:kern w:val="14"/>
          <w:sz w:val="24"/>
          <w:szCs w:val="24"/>
          <w:lang w:val="fr-FR"/>
        </w:rPr>
        <w:t>/</w:t>
      </w:r>
      <w:r w:rsidR="001A2732" w:rsidRPr="00DC3786">
        <w:rPr>
          <w:b/>
          <w:spacing w:val="-2"/>
          <w:w w:val="103"/>
          <w:kern w:val="14"/>
          <w:sz w:val="24"/>
          <w:szCs w:val="24"/>
          <w:lang w:val="fr-FR"/>
        </w:rPr>
        <w:t>I</w:t>
      </w:r>
      <w:r w:rsidR="00936E95" w:rsidRPr="00DC3786">
        <w:rPr>
          <w:b/>
          <w:spacing w:val="-2"/>
          <w:w w:val="103"/>
          <w:kern w:val="14"/>
          <w:sz w:val="24"/>
          <w:szCs w:val="24"/>
          <w:lang w:val="fr-FR"/>
        </w:rPr>
        <w:t>I</w:t>
      </w:r>
      <w:r w:rsidRPr="00DC3786">
        <w:rPr>
          <w:b/>
          <w:spacing w:val="-2"/>
          <w:w w:val="103"/>
          <w:kern w:val="14"/>
          <w:sz w:val="24"/>
          <w:szCs w:val="24"/>
          <w:lang w:val="fr-FR"/>
        </w:rPr>
        <w:t>/CRP</w:t>
      </w:r>
    </w:p>
    <w:p w14:paraId="32E09ACA" w14:textId="77777777" w:rsidR="00597A6B" w:rsidRPr="00DC3786" w:rsidRDefault="00597A6B" w:rsidP="00597A6B">
      <w:pPr>
        <w:spacing w:line="240" w:lineRule="exact"/>
        <w:jc w:val="center"/>
        <w:rPr>
          <w:b/>
          <w:bCs/>
          <w:spacing w:val="4"/>
          <w:w w:val="103"/>
          <w:kern w:val="14"/>
          <w:sz w:val="24"/>
          <w:szCs w:val="24"/>
          <w:u w:val="single"/>
          <w:lang w:val="fr-FR"/>
        </w:rPr>
      </w:pPr>
    </w:p>
    <w:p w14:paraId="6D9EFF29" w14:textId="77777777" w:rsidR="00597A6B" w:rsidRPr="00DC3786" w:rsidRDefault="00597A6B" w:rsidP="00597A6B">
      <w:pPr>
        <w:spacing w:line="240" w:lineRule="exact"/>
        <w:rPr>
          <w:spacing w:val="4"/>
          <w:w w:val="103"/>
          <w:kern w:val="14"/>
          <w:lang w:val="fr-FR"/>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DC3786">
        <w:rPr>
          <w:b/>
          <w:spacing w:val="-2"/>
          <w:w w:val="103"/>
          <w:kern w:val="14"/>
          <w:sz w:val="28"/>
          <w:lang w:val="fr-FR"/>
        </w:rPr>
        <w:tab/>
      </w:r>
      <w:r w:rsidRPr="00DC3786">
        <w:rPr>
          <w:b/>
          <w:spacing w:val="-2"/>
          <w:w w:val="103"/>
          <w:kern w:val="14"/>
          <w:sz w:val="28"/>
          <w:lang w:val="fr-FR"/>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27B10AB4"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2503D9">
        <w:rPr>
          <w:b/>
          <w:spacing w:val="-2"/>
          <w:w w:val="103"/>
          <w:kern w:val="14"/>
          <w:sz w:val="28"/>
          <w:lang w:val="en-US"/>
        </w:rPr>
        <w:t>Sevent</w:t>
      </w:r>
      <w:r w:rsidR="00D44871">
        <w:rPr>
          <w:b/>
          <w:spacing w:val="-2"/>
          <w:w w:val="103"/>
          <w:kern w:val="14"/>
          <w:sz w:val="28"/>
          <w:lang w:val="en-US"/>
        </w:rPr>
        <w:t>y-</w:t>
      </w:r>
      <w:r w:rsidR="001A2732">
        <w:rPr>
          <w:b/>
          <w:spacing w:val="-2"/>
          <w:w w:val="103"/>
          <w:kern w:val="14"/>
          <w:sz w:val="28"/>
          <w:lang w:val="en-US"/>
        </w:rPr>
        <w:t>sixth</w:t>
      </w:r>
      <w:r w:rsidR="00E041D4">
        <w:rPr>
          <w:b/>
          <w:spacing w:val="-2"/>
          <w:w w:val="103"/>
          <w:kern w:val="14"/>
          <w:sz w:val="28"/>
          <w:lang w:val="en-US"/>
        </w:rPr>
        <w:t xml:space="preserve"> </w:t>
      </w:r>
      <w:r w:rsidR="00D44871">
        <w:rPr>
          <w:b/>
          <w:spacing w:val="-2"/>
          <w:w w:val="103"/>
          <w:kern w:val="14"/>
          <w:sz w:val="28"/>
          <w:lang w:val="en-US"/>
        </w:rPr>
        <w:t>session</w:t>
      </w:r>
    </w:p>
    <w:p w14:paraId="250F1009" w14:textId="036FBBA3"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1A2732">
        <w:rPr>
          <w:b/>
          <w:bCs/>
          <w:spacing w:val="4"/>
          <w:w w:val="103"/>
          <w:kern w:val="14"/>
          <w:sz w:val="24"/>
          <w:szCs w:val="24"/>
          <w:lang w:val="en-US"/>
        </w:rPr>
        <w:t>29 June</w:t>
      </w:r>
      <w:r>
        <w:rPr>
          <w:b/>
          <w:bCs/>
          <w:spacing w:val="4"/>
          <w:w w:val="103"/>
          <w:kern w:val="14"/>
          <w:sz w:val="24"/>
          <w:szCs w:val="24"/>
          <w:lang w:val="en-US"/>
        </w:rPr>
        <w:t xml:space="preserve"> – </w:t>
      </w:r>
      <w:r w:rsidR="001A2732">
        <w:rPr>
          <w:b/>
          <w:bCs/>
          <w:spacing w:val="4"/>
          <w:w w:val="103"/>
          <w:kern w:val="14"/>
          <w:sz w:val="24"/>
          <w:szCs w:val="24"/>
          <w:lang w:val="en-US"/>
        </w:rPr>
        <w:t>9</w:t>
      </w:r>
      <w:r>
        <w:rPr>
          <w:b/>
          <w:bCs/>
          <w:spacing w:val="4"/>
          <w:w w:val="103"/>
          <w:kern w:val="14"/>
          <w:sz w:val="24"/>
          <w:szCs w:val="24"/>
          <w:lang w:val="en-US"/>
        </w:rPr>
        <w:t xml:space="preserve"> </w:t>
      </w:r>
      <w:r w:rsidR="001A2732">
        <w:rPr>
          <w:b/>
          <w:bCs/>
          <w:spacing w:val="4"/>
          <w:w w:val="103"/>
          <w:kern w:val="14"/>
          <w:sz w:val="24"/>
          <w:szCs w:val="24"/>
          <w:lang w:val="en-US"/>
        </w:rPr>
        <w:t>July</w:t>
      </w:r>
      <w:r w:rsidR="00E041D4">
        <w:rPr>
          <w:b/>
          <w:bCs/>
          <w:spacing w:val="4"/>
          <w:w w:val="103"/>
          <w:kern w:val="14"/>
          <w:sz w:val="24"/>
          <w:szCs w:val="24"/>
          <w:lang w:val="en-US"/>
        </w:rPr>
        <w:t xml:space="preserve"> </w:t>
      </w:r>
      <w:r>
        <w:rPr>
          <w:b/>
          <w:bCs/>
          <w:spacing w:val="4"/>
          <w:w w:val="103"/>
          <w:kern w:val="14"/>
          <w:sz w:val="24"/>
          <w:szCs w:val="24"/>
          <w:lang w:val="en-US"/>
        </w:rPr>
        <w:t>20</w:t>
      </w:r>
      <w:r w:rsidR="00E041D4">
        <w:rPr>
          <w:b/>
          <w:bCs/>
          <w:spacing w:val="4"/>
          <w:w w:val="103"/>
          <w:kern w:val="14"/>
          <w:sz w:val="24"/>
          <w:szCs w:val="24"/>
          <w:lang w:val="en-US"/>
        </w:rPr>
        <w:t>20</w:t>
      </w:r>
      <w:r w:rsidRPr="00643213">
        <w:rPr>
          <w:b/>
          <w:bCs/>
          <w:spacing w:val="4"/>
          <w:w w:val="103"/>
          <w:kern w:val="14"/>
          <w:sz w:val="24"/>
          <w:szCs w:val="24"/>
          <w:lang w:val="en-US"/>
        </w:rPr>
        <w:t>)</w:t>
      </w:r>
    </w:p>
    <w:p w14:paraId="4DE6FEB0" w14:textId="77777777" w:rsidR="00597A6B" w:rsidRPr="00643213" w:rsidRDefault="00597A6B" w:rsidP="00845059">
      <w:pPr>
        <w:pStyle w:val="HChG"/>
        <w:ind w:firstLine="0"/>
        <w:rPr>
          <w:w w:val="103"/>
          <w:lang w:val="en-US"/>
        </w:rPr>
      </w:pPr>
      <w:r w:rsidRPr="00643213">
        <w:rPr>
          <w:spacing w:val="-2"/>
          <w:w w:val="103"/>
          <w:kern w:val="14"/>
          <w:lang w:val="en-US"/>
        </w:rPr>
        <w:br w:type="page"/>
      </w:r>
      <w:r w:rsidRPr="00643213">
        <w:rPr>
          <w:w w:val="103"/>
          <w:lang w:val="en-US"/>
        </w:rPr>
        <w:lastRenderedPageBreak/>
        <w:t>Chapter I</w:t>
      </w:r>
    </w:p>
    <w:p w14:paraId="31C5827A" w14:textId="77777777" w:rsidR="00597A6B" w:rsidRPr="00643213" w:rsidRDefault="00597A6B" w:rsidP="00597A6B">
      <w:pPr>
        <w:pStyle w:val="H1G"/>
        <w:ind w:right="0"/>
        <w:rPr>
          <w:w w:val="103"/>
          <w:lang w:val="en-US"/>
        </w:rPr>
      </w:pPr>
      <w:r>
        <w:rPr>
          <w:w w:val="103"/>
          <w:lang w:val="en-US"/>
        </w:rPr>
        <w:tab/>
      </w:r>
      <w:r>
        <w:rPr>
          <w:w w:val="103"/>
          <w:lang w:val="en-US"/>
        </w:rPr>
        <w:tab/>
      </w:r>
      <w:r w:rsidRPr="00643213">
        <w:rPr>
          <w:w w:val="103"/>
          <w:lang w:val="en-US"/>
        </w:rPr>
        <w:t>Matters brought to the attention of States parties</w:t>
      </w:r>
    </w:p>
    <w:p w14:paraId="5F9A7856" w14:textId="0F325256" w:rsidR="00DB4691" w:rsidRDefault="00597A6B" w:rsidP="00E24B6F">
      <w:pPr>
        <w:pStyle w:val="H1G"/>
        <w:ind w:right="0"/>
        <w:jc w:val="both"/>
        <w:rPr>
          <w:w w:val="103"/>
        </w:rPr>
      </w:pPr>
      <w:r>
        <w:rPr>
          <w:rFonts w:ascii="TimesNewRoman,Bold" w:hAnsi="TimesNewRoman,Bold" w:cs="TimesNewRoman,Bold"/>
          <w:bCs/>
          <w:spacing w:val="4"/>
          <w:w w:val="103"/>
          <w:lang w:val="en-US"/>
        </w:rPr>
        <w:tab/>
      </w:r>
      <w:r>
        <w:rPr>
          <w:rFonts w:ascii="TimesNewRoman,Bold" w:hAnsi="TimesNewRoman,Bold" w:cs="TimesNewRoman,Bold"/>
          <w:bCs/>
          <w:spacing w:val="4"/>
          <w:w w:val="103"/>
          <w:lang w:val="en-US"/>
        </w:rPr>
        <w:tab/>
      </w:r>
      <w:r w:rsidRPr="00643213">
        <w:rPr>
          <w:rFonts w:ascii="TimesNewRoman,Bold" w:hAnsi="TimesNewRoman,Bold" w:cs="TimesNewRoman,Bold"/>
          <w:bCs/>
          <w:spacing w:val="4"/>
          <w:w w:val="103"/>
        </w:rPr>
        <w:t>Decisions</w:t>
      </w:r>
      <w:r w:rsidR="00DC5B87">
        <w:tab/>
      </w:r>
      <w:r w:rsidR="00DC5B87">
        <w:tab/>
      </w:r>
    </w:p>
    <w:p w14:paraId="18B3AB78" w14:textId="707E086B" w:rsidR="004201AF" w:rsidRDefault="005D2D60" w:rsidP="005D2D60">
      <w:pPr>
        <w:pStyle w:val="H23G"/>
        <w:rPr>
          <w:w w:val="103"/>
        </w:rPr>
      </w:pPr>
      <w:r>
        <w:rPr>
          <w:w w:val="103"/>
        </w:rPr>
        <w:tab/>
      </w:r>
      <w:r>
        <w:rPr>
          <w:w w:val="103"/>
        </w:rPr>
        <w:tab/>
      </w:r>
      <w:r w:rsidR="00772014">
        <w:rPr>
          <w:w w:val="103"/>
        </w:rPr>
        <w:t>Decision 7</w:t>
      </w:r>
      <w:r w:rsidR="001A2732">
        <w:rPr>
          <w:w w:val="103"/>
        </w:rPr>
        <w:t>6</w:t>
      </w:r>
      <w:r w:rsidR="004201AF" w:rsidRPr="009B7AF4">
        <w:rPr>
          <w:w w:val="103"/>
        </w:rPr>
        <w:t>/</w:t>
      </w:r>
      <w:r w:rsidR="00E24B6F">
        <w:rPr>
          <w:w w:val="103"/>
        </w:rPr>
        <w:t>1</w:t>
      </w:r>
    </w:p>
    <w:p w14:paraId="6A1F9825" w14:textId="7FE14E42" w:rsidR="005F2340" w:rsidRDefault="002B1ED7" w:rsidP="00D743F6">
      <w:pPr>
        <w:pStyle w:val="SingleTxtG"/>
        <w:rPr>
          <w:w w:val="103"/>
          <w:u w:val="single"/>
        </w:rPr>
      </w:pPr>
      <w:r>
        <w:rPr>
          <w:w w:val="103"/>
          <w:u w:val="single"/>
        </w:rPr>
        <w:t>Joint statement on ending sexual harassment against women and girls with disabilities</w:t>
      </w:r>
    </w:p>
    <w:p w14:paraId="2BF905FD" w14:textId="7E57C922" w:rsidR="00DC5B87" w:rsidRPr="009A45D8" w:rsidRDefault="005F2340" w:rsidP="00114537">
      <w:pPr>
        <w:pStyle w:val="SingleTxtG"/>
      </w:pPr>
      <w:r>
        <w:t xml:space="preserve">On </w:t>
      </w:r>
      <w:r w:rsidR="002B1ED7">
        <w:t>9 July</w:t>
      </w:r>
      <w:r w:rsidR="00977796">
        <w:t xml:space="preserve"> 20</w:t>
      </w:r>
      <w:r w:rsidR="00E041D4">
        <w:t>20</w:t>
      </w:r>
      <w:r>
        <w:t>, th</w:t>
      </w:r>
      <w:r w:rsidRPr="0049063B">
        <w:t xml:space="preserve">e Committee </w:t>
      </w:r>
      <w:r w:rsidR="00D266D0">
        <w:t xml:space="preserve">adopted </w:t>
      </w:r>
      <w:r w:rsidR="002B1ED7">
        <w:t>a joint statement on ending sexual harassment against women and girls with disabilities initiated by UN Women and to be endorsed by the Committee on the Rights of Persons with Disabilities</w:t>
      </w:r>
      <w:r w:rsidR="00E041D4">
        <w:t xml:space="preserve"> </w:t>
      </w:r>
      <w:r w:rsidR="0078437E" w:rsidRPr="00DD3349">
        <w:t>(</w:t>
      </w:r>
      <w:r w:rsidR="0078437E">
        <w:rPr>
          <w:rStyle w:val="Hyperlink"/>
          <w:highlight w:val="yellow"/>
        </w:rPr>
        <w:t>future l</w:t>
      </w:r>
      <w:r w:rsidR="0078437E" w:rsidRPr="00F82AB9">
        <w:rPr>
          <w:rStyle w:val="Hyperlink"/>
          <w:highlight w:val="yellow"/>
        </w:rPr>
        <w:t>ink</w:t>
      </w:r>
      <w:r w:rsidR="0078437E" w:rsidRPr="00DD3349">
        <w:t>)</w:t>
      </w:r>
      <w:r w:rsidR="00E041D4">
        <w:t>.</w:t>
      </w:r>
    </w:p>
    <w:p w14:paraId="0B6778F4" w14:textId="08CC0834" w:rsidR="00DC5B87" w:rsidRPr="006831E3" w:rsidRDefault="00DC5B87" w:rsidP="00DC5B87">
      <w:pPr>
        <w:pStyle w:val="H23G"/>
        <w:jc w:val="both"/>
        <w:rPr>
          <w:w w:val="103"/>
        </w:rPr>
      </w:pPr>
      <w:r w:rsidRPr="006831E3">
        <w:rPr>
          <w:w w:val="103"/>
        </w:rPr>
        <w:tab/>
      </w:r>
      <w:r w:rsidRPr="006831E3">
        <w:rPr>
          <w:w w:val="103"/>
        </w:rPr>
        <w:tab/>
        <w:t xml:space="preserve">Decision </w:t>
      </w:r>
      <w:r w:rsidR="006F38F6">
        <w:rPr>
          <w:w w:val="103"/>
        </w:rPr>
        <w:t>7</w:t>
      </w:r>
      <w:r w:rsidR="001A2732">
        <w:rPr>
          <w:w w:val="103"/>
        </w:rPr>
        <w:t>6</w:t>
      </w:r>
      <w:r w:rsidRPr="006831E3">
        <w:rPr>
          <w:w w:val="103"/>
        </w:rPr>
        <w:t>/</w:t>
      </w:r>
      <w:r w:rsidR="00E24B6F">
        <w:rPr>
          <w:w w:val="103"/>
        </w:rPr>
        <w:t>2</w:t>
      </w:r>
    </w:p>
    <w:p w14:paraId="1B97EB67" w14:textId="16637581" w:rsidR="003801EC" w:rsidRPr="00CA65E6" w:rsidRDefault="0078437E" w:rsidP="003801EC">
      <w:pPr>
        <w:pStyle w:val="SingleTxtG"/>
        <w:rPr>
          <w:w w:val="103"/>
          <w:u w:val="single"/>
        </w:rPr>
      </w:pPr>
      <w:r w:rsidRPr="00CA65E6">
        <w:rPr>
          <w:w w:val="103"/>
          <w:u w:val="single"/>
        </w:rPr>
        <w:t>S</w:t>
      </w:r>
      <w:r w:rsidRPr="00CA65E6">
        <w:rPr>
          <w:color w:val="000000"/>
          <w:u w:val="single"/>
          <w:shd w:val="clear" w:color="auto" w:fill="FFFFFF"/>
          <w:lang w:eastAsia="en-GB"/>
        </w:rPr>
        <w:t xml:space="preserve">tatement on </w:t>
      </w:r>
      <w:r w:rsidR="002B1ED7">
        <w:rPr>
          <w:color w:val="000000"/>
          <w:u w:val="single"/>
          <w:shd w:val="clear" w:color="auto" w:fill="FFFFFF"/>
          <w:lang w:eastAsia="en-GB"/>
        </w:rPr>
        <w:t>global anti-racism protests</w:t>
      </w:r>
    </w:p>
    <w:p w14:paraId="2E2EA230" w14:textId="2FF1C8E3" w:rsidR="00DC5B87" w:rsidRPr="00780B05" w:rsidRDefault="00FF72A8" w:rsidP="00DC5B87">
      <w:pPr>
        <w:pStyle w:val="SingleTxtG"/>
        <w:rPr>
          <w:w w:val="103"/>
        </w:rPr>
      </w:pPr>
      <w:r>
        <w:rPr>
          <w:w w:val="103"/>
        </w:rPr>
        <w:t xml:space="preserve">On </w:t>
      </w:r>
      <w:r w:rsidR="002B1ED7">
        <w:rPr>
          <w:w w:val="103"/>
        </w:rPr>
        <w:t>9 July</w:t>
      </w:r>
      <w:r>
        <w:rPr>
          <w:w w:val="103"/>
        </w:rPr>
        <w:t xml:space="preserve"> 20</w:t>
      </w:r>
      <w:r w:rsidR="0078437E">
        <w:rPr>
          <w:w w:val="103"/>
        </w:rPr>
        <w:t>20</w:t>
      </w:r>
      <w:r>
        <w:rPr>
          <w:w w:val="103"/>
        </w:rPr>
        <w:t xml:space="preserve">, the </w:t>
      </w:r>
      <w:r w:rsidRPr="0078437E">
        <w:rPr>
          <w:w w:val="103"/>
        </w:rPr>
        <w:t xml:space="preserve">Committee adopted </w:t>
      </w:r>
      <w:r w:rsidR="0078437E">
        <w:rPr>
          <w:w w:val="103"/>
        </w:rPr>
        <w:t>a s</w:t>
      </w:r>
      <w:r w:rsidR="0078437E" w:rsidRPr="00D743F6">
        <w:rPr>
          <w:color w:val="000000"/>
          <w:shd w:val="clear" w:color="auto" w:fill="FFFFFF"/>
          <w:lang w:eastAsia="en-GB"/>
        </w:rPr>
        <w:t xml:space="preserve">tatement </w:t>
      </w:r>
      <w:r w:rsidR="002B1ED7">
        <w:rPr>
          <w:color w:val="000000"/>
          <w:shd w:val="clear" w:color="auto" w:fill="FFFFFF"/>
          <w:lang w:eastAsia="en-GB"/>
        </w:rPr>
        <w:t>titled “Global anti-racism protests must herald a new era in human rights, social and gender justice</w:t>
      </w:r>
      <w:r w:rsidR="006548E0">
        <w:rPr>
          <w:color w:val="000000"/>
          <w:shd w:val="clear" w:color="auto" w:fill="FFFFFF"/>
          <w:lang w:eastAsia="en-GB"/>
        </w:rPr>
        <w:t>”</w:t>
      </w:r>
      <w:r w:rsidR="0078437E">
        <w:rPr>
          <w:color w:val="000000"/>
          <w:shd w:val="clear" w:color="auto" w:fill="FFFFFF"/>
          <w:lang w:eastAsia="en-GB"/>
        </w:rPr>
        <w:t xml:space="preserve"> </w:t>
      </w:r>
      <w:r w:rsidR="0078437E" w:rsidRPr="00DD3349">
        <w:t>(</w:t>
      </w:r>
      <w:r w:rsidR="00AA1EDB">
        <w:t>bit.ly/</w:t>
      </w:r>
      <w:r w:rsidR="00AA1EDB" w:rsidRPr="00AA1EDB">
        <w:t>2AKuB0U</w:t>
      </w:r>
      <w:r w:rsidR="0078437E" w:rsidRPr="00DD3349">
        <w:t>)</w:t>
      </w:r>
      <w:r w:rsidR="00443EDF" w:rsidRPr="00780B05">
        <w:rPr>
          <w:w w:val="103"/>
        </w:rPr>
        <w:t xml:space="preserve">. </w:t>
      </w:r>
    </w:p>
    <w:p w14:paraId="3FEE0889" w14:textId="03961FC3" w:rsidR="005F2340" w:rsidRPr="00715508" w:rsidRDefault="005F2340" w:rsidP="004A12E5">
      <w:pPr>
        <w:pStyle w:val="H23G"/>
        <w:jc w:val="both"/>
        <w:rPr>
          <w:w w:val="103"/>
        </w:rPr>
      </w:pPr>
      <w:r w:rsidRPr="00780B05">
        <w:rPr>
          <w:w w:val="103"/>
        </w:rPr>
        <w:tab/>
      </w:r>
      <w:r w:rsidRPr="00780B05">
        <w:rPr>
          <w:w w:val="103"/>
        </w:rPr>
        <w:tab/>
      </w:r>
      <w:r w:rsidRPr="00715508">
        <w:rPr>
          <w:w w:val="103"/>
        </w:rPr>
        <w:t>Decision 7</w:t>
      </w:r>
      <w:r w:rsidR="002B1ED7">
        <w:rPr>
          <w:w w:val="103"/>
        </w:rPr>
        <w:t>6</w:t>
      </w:r>
      <w:r w:rsidRPr="00715508">
        <w:rPr>
          <w:w w:val="103"/>
        </w:rPr>
        <w:t>/</w:t>
      </w:r>
      <w:r w:rsidR="00E24B6F">
        <w:rPr>
          <w:w w:val="103"/>
        </w:rPr>
        <w:t>3</w:t>
      </w:r>
    </w:p>
    <w:p w14:paraId="350DC9F1" w14:textId="7ABDD558" w:rsidR="00C82E3F" w:rsidRDefault="002B1ED7" w:rsidP="00C82E3F">
      <w:pPr>
        <w:pStyle w:val="SingleTxtG"/>
        <w:tabs>
          <w:tab w:val="left" w:pos="8504"/>
        </w:tabs>
        <w:rPr>
          <w:u w:val="single"/>
          <w:lang w:val="en-US"/>
        </w:rPr>
      </w:pPr>
      <w:r>
        <w:rPr>
          <w:w w:val="103"/>
          <w:u w:val="single"/>
        </w:rPr>
        <w:t>Exceptional remote sessions</w:t>
      </w:r>
    </w:p>
    <w:p w14:paraId="0F9F6066" w14:textId="68D42D97" w:rsidR="002B1ED7" w:rsidRPr="00DC3786" w:rsidRDefault="002B1ED7" w:rsidP="002B1ED7">
      <w:pPr>
        <w:pStyle w:val="SingleTxtG"/>
      </w:pPr>
      <w:r w:rsidRPr="00DC3786">
        <w:t xml:space="preserve">The Committee reviewed the conditions under which its remote </w:t>
      </w:r>
      <w:r w:rsidR="00B377E8">
        <w:t xml:space="preserve">seventy-sixth </w:t>
      </w:r>
      <w:r w:rsidRPr="00DC3786">
        <w:t>session had taken place, including accessibility of the online platforms used, time to migrate from one platform to another, problems with simultaneous interpretation, and issues of internet connectivity and sound quality regardless of location. It decided that, in view of the technical and other difficulties encountered, future remote sessions of the Committee should be limited to exceptional circumstances of a similar global dimension as the COVID-19 pandemic.</w:t>
      </w:r>
    </w:p>
    <w:p w14:paraId="03D3ED8A" w14:textId="2EE5E022" w:rsidR="007E6BF1" w:rsidRDefault="005D2D60" w:rsidP="00A86500">
      <w:pPr>
        <w:pStyle w:val="H23G"/>
        <w:rPr>
          <w:w w:val="103"/>
        </w:rPr>
      </w:pPr>
      <w:r w:rsidRPr="00715508">
        <w:rPr>
          <w:w w:val="103"/>
        </w:rPr>
        <w:lastRenderedPageBreak/>
        <w:tab/>
      </w:r>
      <w:r w:rsidRPr="00715508">
        <w:rPr>
          <w:w w:val="103"/>
        </w:rPr>
        <w:tab/>
      </w:r>
      <w:r w:rsidR="007E6BF1" w:rsidRPr="00715508">
        <w:rPr>
          <w:w w:val="103"/>
        </w:rPr>
        <w:t>Decision 7</w:t>
      </w:r>
      <w:r w:rsidR="00B377E8">
        <w:rPr>
          <w:w w:val="103"/>
        </w:rPr>
        <w:t>6</w:t>
      </w:r>
      <w:r w:rsidR="007E6BF1" w:rsidRPr="00715508">
        <w:rPr>
          <w:w w:val="103"/>
        </w:rPr>
        <w:t>/</w:t>
      </w:r>
      <w:r w:rsidR="00E24B6F">
        <w:rPr>
          <w:w w:val="103"/>
        </w:rPr>
        <w:t>4</w:t>
      </w:r>
    </w:p>
    <w:p w14:paraId="3563B8D8" w14:textId="43D44FDE" w:rsidR="00FE7FD9" w:rsidRPr="005B45A9" w:rsidRDefault="00B377E8" w:rsidP="005B45A9">
      <w:pPr>
        <w:pStyle w:val="SingleTxtG"/>
        <w:rPr>
          <w:w w:val="103"/>
          <w:highlight w:val="yellow"/>
          <w:u w:val="single"/>
        </w:rPr>
      </w:pPr>
      <w:r>
        <w:rPr>
          <w:w w:val="103"/>
          <w:u w:val="single"/>
        </w:rPr>
        <w:t>Accessibility of remote sessions for Committee members with disabilities</w:t>
      </w:r>
    </w:p>
    <w:p w14:paraId="6127A964" w14:textId="77D24FBB" w:rsidR="00F8021C" w:rsidRPr="00F8021C" w:rsidRDefault="0018055B" w:rsidP="0018055B">
      <w:pPr>
        <w:pStyle w:val="SingleTxtG"/>
        <w:rPr>
          <w:b/>
        </w:rPr>
      </w:pPr>
      <w:r>
        <w:tab/>
      </w:r>
      <w:r w:rsidR="00F8021C" w:rsidRPr="00F8021C">
        <w:t>In line with articles 2 and 5 (3) of the Convention on the Rights of Persons with Disabilities and the United Nations Disability Inclusion Strategy, in particular with reference to its aim of promoting inclusiveness and the need for barriers to accessibility to be “properly identified, addressed and removed” and its affirmation that “[p]ersons with disabilities engaging with the United Nations in any capacity […] have the right to reasonable accommodation”, the Committee decided to request the High Commissioner for Human Rights to ensure the full accessibility of remote sessions or parts thereof for Committee members with disabilities who require personal assistance, including by guaranteeing the full accessibility of any on-line platform used to conduct the business of the Committee and by providing reasonable accommodation to members with disabilities, including financial compensation for their personal assistant, in order to be able to participate fully in the work of the Committee.</w:t>
      </w:r>
    </w:p>
    <w:p w14:paraId="5A7A15C4" w14:textId="4308D77B" w:rsidR="00DC5B87" w:rsidRPr="006831E3" w:rsidRDefault="00CA65E6" w:rsidP="00DC3786">
      <w:pPr>
        <w:pStyle w:val="H23G"/>
        <w:spacing w:line="240" w:lineRule="atLeast"/>
        <w:jc w:val="both"/>
        <w:rPr>
          <w:w w:val="103"/>
        </w:rPr>
      </w:pPr>
      <w:r>
        <w:rPr>
          <w:w w:val="103"/>
        </w:rPr>
        <w:tab/>
      </w:r>
      <w:r>
        <w:rPr>
          <w:w w:val="103"/>
        </w:rPr>
        <w:tab/>
      </w:r>
      <w:r w:rsidR="00DC5B87" w:rsidRPr="006831E3">
        <w:rPr>
          <w:w w:val="103"/>
        </w:rPr>
        <w:t xml:space="preserve">Decision </w:t>
      </w:r>
      <w:r w:rsidR="00011084">
        <w:rPr>
          <w:w w:val="103"/>
        </w:rPr>
        <w:t>7</w:t>
      </w:r>
      <w:r w:rsidR="00B377E8">
        <w:rPr>
          <w:w w:val="103"/>
        </w:rPr>
        <w:t>6</w:t>
      </w:r>
      <w:r w:rsidR="00DC5B87">
        <w:rPr>
          <w:w w:val="103"/>
        </w:rPr>
        <w:t>/</w:t>
      </w:r>
      <w:r w:rsidR="00873BB0">
        <w:rPr>
          <w:w w:val="103"/>
        </w:rPr>
        <w:t>5</w:t>
      </w:r>
    </w:p>
    <w:p w14:paraId="4E9F19F0" w14:textId="2DAE6846" w:rsidR="006508E6" w:rsidRDefault="00B377E8" w:rsidP="00DC3786">
      <w:pPr>
        <w:spacing w:after="120"/>
        <w:ind w:left="1134" w:right="991" w:firstLine="6"/>
        <w:rPr>
          <w:u w:val="single"/>
          <w:lang w:eastAsia="en-GB"/>
        </w:rPr>
      </w:pPr>
      <w:r>
        <w:rPr>
          <w:w w:val="103"/>
          <w:u w:val="single"/>
        </w:rPr>
        <w:t>Predictable review cycle</w:t>
      </w:r>
    </w:p>
    <w:p w14:paraId="02FF5AD9" w14:textId="1BD4CBDE" w:rsidR="00B377E8" w:rsidRPr="00DC3786" w:rsidRDefault="00162C3E" w:rsidP="0018055B">
      <w:pPr>
        <w:pStyle w:val="SingleTxtG"/>
        <w:rPr>
          <w:w w:val="103"/>
          <w:u w:val="single"/>
        </w:rPr>
      </w:pPr>
      <w:r w:rsidRPr="00CA65E6">
        <w:t xml:space="preserve">The </w:t>
      </w:r>
      <w:r w:rsidR="00C63996" w:rsidRPr="00CA65E6">
        <w:t xml:space="preserve">Committee </w:t>
      </w:r>
      <w:r w:rsidR="00B377E8" w:rsidRPr="005C0275">
        <w:t>decided</w:t>
      </w:r>
      <w:r w:rsidR="00B377E8">
        <w:rPr>
          <w:b/>
        </w:rPr>
        <w:t xml:space="preserve"> </w:t>
      </w:r>
      <w:r w:rsidR="00B377E8" w:rsidRPr="00DC3786">
        <w:t>to move towards a predictable review cycle in order to ensure regular and timely reporting by all States parties, subject to the capacity and adequate resourcing of the Committee.</w:t>
      </w:r>
    </w:p>
    <w:p w14:paraId="6F9B9633" w14:textId="71AA75E6" w:rsidR="00B377E8" w:rsidRPr="006831E3" w:rsidRDefault="00F51617" w:rsidP="00B377E8">
      <w:pPr>
        <w:pStyle w:val="H23G"/>
        <w:spacing w:before="0" w:line="240" w:lineRule="atLeast"/>
        <w:jc w:val="both"/>
        <w:rPr>
          <w:w w:val="103"/>
        </w:rPr>
      </w:pPr>
      <w:r>
        <w:rPr>
          <w:w w:val="103"/>
        </w:rPr>
        <w:tab/>
      </w:r>
      <w:r>
        <w:rPr>
          <w:w w:val="103"/>
        </w:rPr>
        <w:tab/>
      </w:r>
      <w:r w:rsidR="00B377E8" w:rsidRPr="006831E3">
        <w:rPr>
          <w:w w:val="103"/>
        </w:rPr>
        <w:t xml:space="preserve">Decision </w:t>
      </w:r>
      <w:r w:rsidR="00B377E8">
        <w:rPr>
          <w:w w:val="103"/>
        </w:rPr>
        <w:t>76/6</w:t>
      </w:r>
    </w:p>
    <w:p w14:paraId="50F7FD3E" w14:textId="4BD927CC" w:rsidR="006508E6" w:rsidRPr="00B0019D" w:rsidRDefault="006508E6" w:rsidP="006508E6">
      <w:pPr>
        <w:spacing w:after="120"/>
        <w:ind w:left="1134" w:right="1133" w:firstLine="6"/>
        <w:rPr>
          <w:w w:val="103"/>
          <w:u w:val="single"/>
        </w:rPr>
      </w:pPr>
      <w:r w:rsidRPr="00B0019D">
        <w:rPr>
          <w:w w:val="103"/>
          <w:u w:val="single"/>
        </w:rPr>
        <w:t>S</w:t>
      </w:r>
      <w:r w:rsidRPr="00B0019D">
        <w:rPr>
          <w:u w:val="single"/>
        </w:rPr>
        <w:t xml:space="preserve">tandard paragraph on the impact of COVID-19 on women’s rights and gender equality </w:t>
      </w:r>
      <w:r w:rsidR="00B0019D">
        <w:rPr>
          <w:u w:val="single"/>
        </w:rPr>
        <w:t xml:space="preserve">for </w:t>
      </w:r>
      <w:r w:rsidRPr="00B0019D">
        <w:rPr>
          <w:u w:val="single"/>
        </w:rPr>
        <w:t>lists of issues and lists of issues prior to reporting of the Committee</w:t>
      </w:r>
    </w:p>
    <w:p w14:paraId="488E3C3F" w14:textId="2F5DE581" w:rsidR="006508E6" w:rsidRPr="00DC3786" w:rsidRDefault="006508E6" w:rsidP="0018055B">
      <w:pPr>
        <w:pStyle w:val="SingleTxtG"/>
      </w:pPr>
      <w:r w:rsidRPr="00DC3786">
        <w:t>The Committee decided to include the following standard paragraph in its lists of issues and lists of issues prior to reporting in relation to States parties’ reports:</w:t>
      </w:r>
    </w:p>
    <w:p w14:paraId="0A864A9C" w14:textId="0B079C1A" w:rsidR="00F8021C" w:rsidRPr="00F8021C" w:rsidRDefault="00F8021C" w:rsidP="0018055B">
      <w:pPr>
        <w:pStyle w:val="SingleTxtG"/>
      </w:pPr>
      <w:r w:rsidRPr="00F8021C">
        <w:t>“Please indicate the measures implemented by the State  party in the context of the COVID-19 pandemic to redress long-standing inequalities between women and men by placing women at the centre of recovery as an economic diversification strategy;</w:t>
      </w:r>
      <w:r w:rsidRPr="00F8021C">
        <w:rPr>
          <w:color w:val="FF0000"/>
        </w:rPr>
        <w:t xml:space="preserve"> </w:t>
      </w:r>
      <w:r w:rsidRPr="00F8021C">
        <w:t xml:space="preserve">meet the needs and uphold the rights of women and </w:t>
      </w:r>
      <w:r w:rsidRPr="00F8021C">
        <w:lastRenderedPageBreak/>
        <w:t>girls, including those belonging to disadvantaged and marginalized groups, women in conflict or other humanitarian situations; and ensure that confinement either partial or total and post-crisis recovery plans do not relegate women and girls to stereotyped gender roles. Please indicate the measures in place to ensure that all COVID-19 crisis response and recovery efforts (a) effectively address and seek to prevent gender-based violence against women and girls; (b) guarantee women’s and girls’ equal participation in political and public life, decision making, economic empowerment and service delivery; and (c) seek to ensure that women and girls benefit equally from stimulus packages including financial support for unpaid care roles, that aim at mitigating the socio-economic impact of the pandemic. Please explain how the State party is ensuring that measures taken to contain the COVID-19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6AE38306" w14:textId="5751D60E" w:rsidR="0033661E" w:rsidRDefault="00B377E8" w:rsidP="00B0019D">
      <w:pPr>
        <w:pStyle w:val="H23G"/>
        <w:spacing w:before="0" w:line="240" w:lineRule="atLeast"/>
        <w:jc w:val="both"/>
        <w:rPr>
          <w:w w:val="103"/>
        </w:rPr>
      </w:pPr>
      <w:r>
        <w:rPr>
          <w:w w:val="103"/>
        </w:rPr>
        <w:tab/>
      </w:r>
      <w:r>
        <w:rPr>
          <w:w w:val="103"/>
        </w:rPr>
        <w:tab/>
      </w:r>
      <w:r w:rsidR="006508E6">
        <w:rPr>
          <w:w w:val="103"/>
        </w:rPr>
        <w:tab/>
      </w:r>
      <w:r w:rsidR="0033661E" w:rsidRPr="004930B0">
        <w:rPr>
          <w:w w:val="103"/>
        </w:rPr>
        <w:t xml:space="preserve">Decision </w:t>
      </w:r>
      <w:r w:rsidR="0033661E">
        <w:rPr>
          <w:w w:val="103"/>
        </w:rPr>
        <w:t>7</w:t>
      </w:r>
      <w:r>
        <w:rPr>
          <w:w w:val="103"/>
        </w:rPr>
        <w:t>6</w:t>
      </w:r>
      <w:r w:rsidR="0033661E">
        <w:rPr>
          <w:w w:val="103"/>
        </w:rPr>
        <w:t>/</w:t>
      </w:r>
      <w:r w:rsidR="00B0019D">
        <w:rPr>
          <w:w w:val="103"/>
        </w:rPr>
        <w:t>7</w:t>
      </w:r>
    </w:p>
    <w:p w14:paraId="352674C4" w14:textId="7976ECF8" w:rsidR="0033661E" w:rsidRDefault="0033661E" w:rsidP="00845059">
      <w:pPr>
        <w:spacing w:after="120"/>
        <w:ind w:left="1134" w:right="1133" w:firstLine="6"/>
        <w:rPr>
          <w:w w:val="103"/>
          <w:u w:val="single"/>
        </w:rPr>
      </w:pPr>
      <w:r w:rsidRPr="006831E3">
        <w:rPr>
          <w:w w:val="103"/>
          <w:u w:val="single"/>
        </w:rPr>
        <w:t>Pre-Sessional Working Group</w:t>
      </w:r>
    </w:p>
    <w:p w14:paraId="16ADEEBD" w14:textId="4D5452E7" w:rsidR="0018055B" w:rsidRDefault="0033661E" w:rsidP="0018055B">
      <w:pPr>
        <w:pStyle w:val="SingleTxtG"/>
      </w:pPr>
      <w:r w:rsidRPr="004930B0">
        <w:t xml:space="preserve">The Committee confirmed the members of the pre-sessional working group for the </w:t>
      </w:r>
      <w:r>
        <w:t>seventy-</w:t>
      </w:r>
      <w:r w:rsidR="006508E6">
        <w:t>eighth</w:t>
      </w:r>
      <w:r>
        <w:t xml:space="preserve"> session</w:t>
      </w:r>
      <w:r w:rsidRPr="00D44BD4">
        <w:t xml:space="preserve">, </w:t>
      </w:r>
      <w:r w:rsidR="006508E6">
        <w:t>Tamader Al-Rammah</w:t>
      </w:r>
      <w:r>
        <w:t xml:space="preserve">, </w:t>
      </w:r>
      <w:r w:rsidR="006508E6">
        <w:t>Marion Bethel</w:t>
      </w:r>
      <w:r w:rsidRPr="00D44BD4">
        <w:t xml:space="preserve">, </w:t>
      </w:r>
      <w:r w:rsidR="006508E6">
        <w:t>Esther Eghobamien</w:t>
      </w:r>
      <w:r>
        <w:t xml:space="preserve">, </w:t>
      </w:r>
      <w:r w:rsidR="006508E6">
        <w:t>Dalia Leinarte</w:t>
      </w:r>
      <w:r>
        <w:t xml:space="preserve">, and </w:t>
      </w:r>
      <w:r w:rsidR="006508E6">
        <w:t>Ana Peláez Narváez</w:t>
      </w:r>
      <w:r>
        <w:t>.</w:t>
      </w:r>
    </w:p>
    <w:p w14:paraId="0DCAA9B3" w14:textId="2F290677" w:rsidR="0018055B" w:rsidRPr="005C1648" w:rsidRDefault="0018055B" w:rsidP="0018055B">
      <w:pPr>
        <w:pStyle w:val="HChG"/>
        <w:rPr>
          <w:w w:val="103"/>
          <w:lang w:val="en-US"/>
        </w:rPr>
      </w:pPr>
      <w:r>
        <w:rPr>
          <w:w w:val="103"/>
          <w:lang w:val="en-US"/>
        </w:rPr>
        <w:tab/>
      </w:r>
      <w:r>
        <w:rPr>
          <w:w w:val="103"/>
          <w:lang w:val="en-US"/>
        </w:rPr>
        <w:tab/>
      </w:r>
      <w:r w:rsidRPr="005C1648">
        <w:rPr>
          <w:w w:val="103"/>
          <w:lang w:val="en-US"/>
        </w:rPr>
        <w:t>Chapter II</w:t>
      </w:r>
    </w:p>
    <w:p w14:paraId="32DD014F" w14:textId="77777777" w:rsidR="0018055B" w:rsidRPr="00643213" w:rsidRDefault="0018055B" w:rsidP="0018055B">
      <w:pPr>
        <w:pStyle w:val="H1G"/>
        <w:rPr>
          <w:rFonts w:eastAsia="SimSun"/>
          <w:lang w:eastAsia="zh-CN"/>
        </w:rPr>
      </w:pPr>
      <w:r w:rsidRPr="0018055B">
        <w:rPr>
          <w:rFonts w:eastAsia="SimSun"/>
          <w:lang w:eastAsia="zh-CN"/>
        </w:rPr>
        <w:tab/>
      </w:r>
      <w:r w:rsidRPr="0018055B">
        <w:rPr>
          <w:rFonts w:eastAsia="SimSun"/>
          <w:lang w:eastAsia="zh-CN"/>
        </w:rPr>
        <w:tab/>
      </w:r>
      <w:r w:rsidRPr="00643213">
        <w:rPr>
          <w:rFonts w:eastAsia="SimSun"/>
          <w:lang w:eastAsia="zh-CN"/>
        </w:rPr>
        <w:t>Organizational and other matters</w:t>
      </w:r>
    </w:p>
    <w:p w14:paraId="6387FFE6" w14:textId="77777777" w:rsidR="0018055B" w:rsidRPr="00643213" w:rsidRDefault="0018055B" w:rsidP="0018055B">
      <w:pPr>
        <w:pStyle w:val="H1G"/>
        <w:rPr>
          <w:rFonts w:eastAsia="SimSun"/>
          <w:lang w:eastAsia="zh-CN"/>
        </w:rPr>
      </w:pPr>
      <w:r>
        <w:rPr>
          <w:rFonts w:eastAsia="SimSun"/>
          <w:lang w:eastAsia="zh-CN"/>
        </w:rPr>
        <w:tab/>
      </w:r>
      <w:r w:rsidRPr="00643213">
        <w:rPr>
          <w:rFonts w:eastAsia="SimSun"/>
          <w:lang w:eastAsia="zh-CN"/>
        </w:rPr>
        <w:t>A.</w:t>
      </w:r>
      <w:r w:rsidRPr="00643213">
        <w:rPr>
          <w:rFonts w:eastAsia="SimSun"/>
          <w:lang w:eastAsia="zh-CN"/>
        </w:rPr>
        <w:tab/>
        <w:t>States parties to the Convention on the Elimination of All Forms of Discrimination against Women and to the Optional Protocol</w:t>
      </w:r>
    </w:p>
    <w:p w14:paraId="73711057" w14:textId="77777777" w:rsidR="0018055B" w:rsidRPr="0017423A" w:rsidRDefault="0018055B" w:rsidP="0018055B">
      <w:pPr>
        <w:pStyle w:val="SingleTxtG"/>
      </w:pPr>
      <w:r w:rsidRPr="0017423A">
        <w:t xml:space="preserve">As at </w:t>
      </w:r>
      <w:r>
        <w:t>9</w:t>
      </w:r>
      <w:r w:rsidRPr="0017423A">
        <w:t xml:space="preserve"> </w:t>
      </w:r>
      <w:r>
        <w:t>July</w:t>
      </w:r>
      <w:r w:rsidRPr="0017423A">
        <w:t xml:space="preserve"> 20</w:t>
      </w:r>
      <w:r>
        <w:t>20</w:t>
      </w:r>
      <w:r w:rsidRPr="0017423A">
        <w:t>, the closing date of the seventy-</w:t>
      </w:r>
      <w:r>
        <w:t>sixth</w:t>
      </w:r>
      <w:r w:rsidRPr="0017423A">
        <w:t xml:space="preserve"> session of the Committee on the Elimination of Discrimination against Women, there were </w:t>
      </w:r>
      <w:r w:rsidRPr="0017423A">
        <w:lastRenderedPageBreak/>
        <w:t xml:space="preserve">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w:t>
      </w:r>
      <w:r>
        <w:t>80</w:t>
      </w:r>
      <w:r w:rsidRPr="0017423A">
        <w:t xml:space="preserve"> Contracting States had accepted the amendment to article 20, paragraph 1, of the Convention, concerning the Committee’s meeting time. A total of 126 States parties to the Convention are currently required to accept the amendment in order to bring it into force, in accordance with its provisions. </w:t>
      </w:r>
    </w:p>
    <w:p w14:paraId="538CC820" w14:textId="77777777" w:rsidR="0018055B" w:rsidRPr="00FB58E5" w:rsidRDefault="0018055B" w:rsidP="0018055B">
      <w:pPr>
        <w:pStyle w:val="SingleTxtG"/>
      </w:pPr>
      <w:r w:rsidRPr="0017423A">
        <w:t>At the same date, there were 11</w:t>
      </w:r>
      <w:r>
        <w:t>4</w:t>
      </w:r>
      <w:r w:rsidRPr="0017423A">
        <w:t xml:space="preserve"> States parties to the Optional Protocol to the Convention, which was adopted by the General Assembly in its resolution 54/4 and opened for signature, ratification and accession in New York on 10 December 1999. In accordance with its article 16, the Optional Protocol entered into force on 22 December 2000.</w:t>
      </w:r>
    </w:p>
    <w:p w14:paraId="5AE64A77" w14:textId="77777777" w:rsidR="0018055B" w:rsidRPr="00FB58E5" w:rsidRDefault="0018055B" w:rsidP="0018055B">
      <w:pPr>
        <w:pStyle w:val="SingleTxtG"/>
      </w:pPr>
      <w:r w:rsidRPr="00FB58E5">
        <w:t xml:space="preserve">Updated information on the status of the Convention, the amendment to the Convention and its Optional Protocol, as well as lists of States signatories and parties and the texts of declarations, reservations, objections and other relevant information are available from the website of the United Nations Treaty Collection (http://treaties.un.org). </w:t>
      </w:r>
    </w:p>
    <w:p w14:paraId="4FC3A513" w14:textId="77777777" w:rsidR="0018055B" w:rsidRPr="00FB58E5" w:rsidRDefault="0018055B" w:rsidP="0018055B">
      <w:pPr>
        <w:pStyle w:val="H1G"/>
        <w:rPr>
          <w:rFonts w:eastAsia="SimSun"/>
          <w:lang w:eastAsia="zh-CN"/>
        </w:rPr>
      </w:pPr>
      <w:r w:rsidRPr="00FB58E5">
        <w:rPr>
          <w:rFonts w:eastAsia="SimSun"/>
          <w:lang w:eastAsia="zh-CN"/>
        </w:rPr>
        <w:tab/>
        <w:t>B.</w:t>
      </w:r>
      <w:r w:rsidRPr="00FB58E5">
        <w:rPr>
          <w:rFonts w:eastAsia="SimSun"/>
          <w:lang w:eastAsia="zh-CN"/>
        </w:rPr>
        <w:tab/>
        <w:t>Opening of the session</w:t>
      </w:r>
    </w:p>
    <w:p w14:paraId="1FA0AEAF" w14:textId="2BC156F5" w:rsidR="0018055B" w:rsidRPr="00726E07" w:rsidRDefault="0018055B" w:rsidP="0018055B">
      <w:pPr>
        <w:pStyle w:val="SingleTxtG"/>
      </w:pPr>
      <w:r w:rsidRPr="0017423A">
        <w:t>The Committee held its seventy-</w:t>
      </w:r>
      <w:r>
        <w:t>sixth</w:t>
      </w:r>
      <w:r w:rsidRPr="0017423A">
        <w:t xml:space="preserve"> session from </w:t>
      </w:r>
      <w:r>
        <w:t>29 June to 9 July</w:t>
      </w:r>
      <w:r w:rsidRPr="0017423A">
        <w:t xml:space="preserve"> 20</w:t>
      </w:r>
      <w:r>
        <w:t xml:space="preserve">20 remotely using online </w:t>
      </w:r>
      <w:r w:rsidR="002F395A">
        <w:t xml:space="preserve">meeting </w:t>
      </w:r>
      <w:r>
        <w:t>platforms due to the COVID-19 pandemic</w:t>
      </w:r>
      <w:r w:rsidRPr="0017423A">
        <w:t xml:space="preserve">. The Committee held </w:t>
      </w:r>
      <w:r>
        <w:t>4</w:t>
      </w:r>
      <w:r w:rsidRPr="0017423A">
        <w:t xml:space="preserve"> plenary meetings, and also held </w:t>
      </w:r>
      <w:r>
        <w:t>4</w:t>
      </w:r>
      <w:r w:rsidRPr="0017423A">
        <w:t xml:space="preserve"> meetings to discuss agenda items 5, 6, 7 and 8. A list of the documents before the Committee is contained in annex [...] to the present report.</w:t>
      </w:r>
    </w:p>
    <w:p w14:paraId="725A2ED0" w14:textId="77777777" w:rsidR="0018055B" w:rsidRPr="00726E07" w:rsidRDefault="0018055B" w:rsidP="0018055B">
      <w:pPr>
        <w:pStyle w:val="SingleTxtG"/>
      </w:pPr>
      <w:r w:rsidRPr="00726E07">
        <w:t>The session was opened by the</w:t>
      </w:r>
      <w:r>
        <w:t xml:space="preserve"> </w:t>
      </w:r>
      <w:r w:rsidRPr="00726E07">
        <w:t xml:space="preserve">Chair of the Committee, </w:t>
      </w:r>
      <w:r>
        <w:t xml:space="preserve">Hilary Gbedemah, at its 1777th meeting on 29 June </w:t>
      </w:r>
      <w:r w:rsidRPr="00726E07">
        <w:t>20</w:t>
      </w:r>
      <w:r>
        <w:t>20</w:t>
      </w:r>
      <w:r w:rsidRPr="00726E07">
        <w:t>.</w:t>
      </w:r>
    </w:p>
    <w:p w14:paraId="08C2C718" w14:textId="77777777" w:rsidR="0018055B" w:rsidRPr="00643213" w:rsidRDefault="0018055B" w:rsidP="0018055B">
      <w:pPr>
        <w:pStyle w:val="H1G"/>
        <w:rPr>
          <w:rFonts w:eastAsia="SimSun"/>
          <w:lang w:eastAsia="zh-CN"/>
        </w:rPr>
      </w:pPr>
      <w:r>
        <w:rPr>
          <w:rFonts w:eastAsia="SimSun"/>
          <w:lang w:eastAsia="zh-CN"/>
        </w:rPr>
        <w:lastRenderedPageBreak/>
        <w:tab/>
      </w:r>
      <w:r w:rsidRPr="00643213">
        <w:rPr>
          <w:rFonts w:eastAsia="SimSun"/>
          <w:lang w:eastAsia="zh-CN"/>
        </w:rPr>
        <w:t>C.</w:t>
      </w:r>
      <w:r w:rsidRPr="00643213">
        <w:rPr>
          <w:rFonts w:eastAsia="SimSun"/>
          <w:lang w:eastAsia="zh-CN"/>
        </w:rPr>
        <w:tab/>
        <w:t>Adoption of the agenda and organization of work</w:t>
      </w:r>
    </w:p>
    <w:p w14:paraId="335C9BFE" w14:textId="77777777" w:rsidR="0018055B" w:rsidRPr="00726E07" w:rsidRDefault="0018055B" w:rsidP="0018055B">
      <w:pPr>
        <w:pStyle w:val="SingleTxtG"/>
      </w:pPr>
      <w:r w:rsidRPr="00726E07">
        <w:t>The Committee adopted t</w:t>
      </w:r>
      <w:r>
        <w:t>he provisional agenda (CEDAW/C/76/1) at its 1777th</w:t>
      </w:r>
      <w:r w:rsidRPr="00726E07">
        <w:t xml:space="preserve"> meeting. </w:t>
      </w:r>
    </w:p>
    <w:p w14:paraId="02D92290" w14:textId="77777777" w:rsidR="0018055B" w:rsidRPr="00643213" w:rsidRDefault="0018055B" w:rsidP="0018055B">
      <w:pPr>
        <w:pStyle w:val="H1G"/>
        <w:rPr>
          <w:rFonts w:eastAsia="SimSun"/>
          <w:lang w:eastAsia="zh-CN"/>
        </w:rPr>
      </w:pPr>
      <w:r>
        <w:rPr>
          <w:rFonts w:eastAsia="SimSun"/>
          <w:lang w:eastAsia="zh-CN"/>
        </w:rPr>
        <w:tab/>
        <w:t>D.</w:t>
      </w:r>
      <w:r>
        <w:rPr>
          <w:rFonts w:eastAsia="SimSun"/>
          <w:lang w:eastAsia="zh-CN"/>
        </w:rPr>
        <w:tab/>
      </w:r>
      <w:r w:rsidRPr="00643213">
        <w:rPr>
          <w:rFonts w:eastAsia="SimSun"/>
          <w:lang w:eastAsia="zh-CN"/>
        </w:rPr>
        <w:t>Report of the pre-session working group</w:t>
      </w:r>
    </w:p>
    <w:p w14:paraId="5F0FA622" w14:textId="77777777" w:rsidR="0018055B" w:rsidRPr="00726E07" w:rsidRDefault="0018055B" w:rsidP="0018055B">
      <w:pPr>
        <w:pStyle w:val="SingleTxtG"/>
      </w:pPr>
      <w:r w:rsidRPr="00726E07">
        <w:t>The report of the pre-session working group (CEDAW/PSWG/</w:t>
      </w:r>
      <w:r>
        <w:t>76</w:t>
      </w:r>
      <w:r w:rsidRPr="00726E07">
        <w:t>/1), which me</w:t>
      </w:r>
      <w:r w:rsidRPr="0017423A">
        <w:t xml:space="preserve">t from </w:t>
      </w:r>
      <w:r>
        <w:t>11</w:t>
      </w:r>
      <w:r w:rsidRPr="0017423A">
        <w:t xml:space="preserve"> to </w:t>
      </w:r>
      <w:r>
        <w:t>15</w:t>
      </w:r>
      <w:r w:rsidRPr="0017423A">
        <w:t xml:space="preserve"> </w:t>
      </w:r>
      <w:r>
        <w:t>November</w:t>
      </w:r>
      <w:r w:rsidRPr="0017423A">
        <w:t xml:space="preserve"> 201</w:t>
      </w:r>
      <w:r>
        <w:t>9</w:t>
      </w:r>
      <w:r w:rsidRPr="0017423A">
        <w:t xml:space="preserve">, was introduced by </w:t>
      </w:r>
      <w:r>
        <w:t>Wenyan Song</w:t>
      </w:r>
      <w:r w:rsidRPr="0017423A">
        <w:t xml:space="preserve"> at the </w:t>
      </w:r>
      <w:r>
        <w:t>1778</w:t>
      </w:r>
      <w:r w:rsidRPr="0017423A">
        <w:t>th meeting.</w:t>
      </w:r>
      <w:r w:rsidRPr="00726E07">
        <w:t xml:space="preserve"> </w:t>
      </w:r>
    </w:p>
    <w:p w14:paraId="76654C8E" w14:textId="77777777" w:rsidR="0018055B" w:rsidRPr="00643213" w:rsidRDefault="0018055B" w:rsidP="0018055B">
      <w:pPr>
        <w:pStyle w:val="H1G"/>
        <w:rPr>
          <w:w w:val="103"/>
        </w:rPr>
      </w:pPr>
      <w:r>
        <w:rPr>
          <w:rFonts w:eastAsia="SimSun"/>
          <w:lang w:eastAsia="zh-CN"/>
        </w:rPr>
        <w:tab/>
        <w:t>E.</w:t>
      </w:r>
      <w:r>
        <w:rPr>
          <w:rFonts w:eastAsia="SimSun"/>
          <w:lang w:eastAsia="zh-CN"/>
        </w:rPr>
        <w:tab/>
      </w:r>
      <w:r w:rsidRPr="00643213">
        <w:rPr>
          <w:rFonts w:eastAsia="SimSun"/>
          <w:lang w:eastAsia="zh-CN"/>
        </w:rPr>
        <w:t>Organization of work</w:t>
      </w:r>
    </w:p>
    <w:p w14:paraId="2736CB24" w14:textId="77777777" w:rsidR="0018055B" w:rsidRPr="00726E07" w:rsidRDefault="0018055B" w:rsidP="0018055B">
      <w:pPr>
        <w:pStyle w:val="SingleTxtG"/>
      </w:pPr>
      <w:r>
        <w:t>O</w:t>
      </w:r>
      <w:r w:rsidRPr="00726E07">
        <w:t xml:space="preserve">n </w:t>
      </w:r>
      <w:r>
        <w:t>29</w:t>
      </w:r>
      <w:r w:rsidRPr="00FD1E83">
        <w:t xml:space="preserve"> </w:t>
      </w:r>
      <w:r>
        <w:t xml:space="preserve">June </w:t>
      </w:r>
      <w:r w:rsidRPr="00FD1E83">
        <w:t>20</w:t>
      </w:r>
      <w:r>
        <w:t>20</w:t>
      </w:r>
      <w:r w:rsidRPr="00726E07">
        <w:t xml:space="preserve">, the </w:t>
      </w:r>
      <w:r>
        <w:t>International Women’s Rights Action Watch (IWRAW) – Asia Pacific delivered a joint statement on behalf of civil society organizations on the impact of COVID-19 on women and girls</w:t>
      </w:r>
      <w:r w:rsidRPr="00726E07">
        <w:t xml:space="preserve">. </w:t>
      </w:r>
    </w:p>
    <w:p w14:paraId="7C1BD8C0" w14:textId="77777777" w:rsidR="0018055B" w:rsidRDefault="0018055B" w:rsidP="0018055B">
      <w:pPr>
        <w:pStyle w:val="SingleTxtG"/>
      </w:pPr>
      <w:r>
        <w:t xml:space="preserve">On 6 </w:t>
      </w:r>
      <w:r w:rsidRPr="001A79BC">
        <w:t xml:space="preserve">July 2020, the Committee held an informal remote </w:t>
      </w:r>
      <w:r>
        <w:t xml:space="preserve">private </w:t>
      </w:r>
      <w:r w:rsidRPr="001A79BC">
        <w:t xml:space="preserve">meeting with the </w:t>
      </w:r>
      <w:r w:rsidRPr="00E74D42">
        <w:rPr>
          <w:bCs/>
        </w:rPr>
        <w:t xml:space="preserve">UN Women </w:t>
      </w:r>
      <w:r w:rsidRPr="00E74D42">
        <w:rPr>
          <w:lang w:val="en-US"/>
        </w:rPr>
        <w:t>Regional Office for Europe and Central Asia, which briefed the Committee on the impact of COVID-19 on women’s and girls’ livelihoods across the Europe and Central Asia region</w:t>
      </w:r>
      <w:r w:rsidRPr="00267CB1">
        <w:t>.</w:t>
      </w:r>
    </w:p>
    <w:p w14:paraId="53573230" w14:textId="77777777" w:rsidR="0018055B" w:rsidRDefault="0018055B" w:rsidP="0018055B">
      <w:pPr>
        <w:pStyle w:val="SingleTxtG"/>
      </w:pPr>
      <w:r w:rsidRPr="0017423A">
        <w:t xml:space="preserve">On </w:t>
      </w:r>
      <w:r>
        <w:t>7 July 2020</w:t>
      </w:r>
      <w:r w:rsidRPr="0017423A">
        <w:t xml:space="preserve">, </w:t>
      </w:r>
      <w:r>
        <w:t xml:space="preserve">the Committee held an informal remote public briefing with States parties to the Convention </w:t>
      </w:r>
      <w:r w:rsidRPr="009A5604">
        <w:rPr>
          <w:rFonts w:eastAsia="MS Mincho"/>
        </w:rPr>
        <w:t xml:space="preserve">on </w:t>
      </w:r>
      <w:r>
        <w:rPr>
          <w:rFonts w:eastAsia="MS Mincho"/>
        </w:rPr>
        <w:t>its</w:t>
      </w:r>
      <w:r w:rsidRPr="009A5604">
        <w:rPr>
          <w:rFonts w:eastAsia="MS Mincho"/>
        </w:rPr>
        <w:t xml:space="preserve"> draft </w:t>
      </w:r>
      <w:r>
        <w:rPr>
          <w:rFonts w:eastAsia="MS Mincho"/>
        </w:rPr>
        <w:t>g</w:t>
      </w:r>
      <w:r w:rsidRPr="009A5604">
        <w:rPr>
          <w:rFonts w:eastAsia="MS Mincho"/>
        </w:rPr>
        <w:t>eneral recommendation on trafficking in women and girls in the context of global migration</w:t>
      </w:r>
      <w:r>
        <w:rPr>
          <w:rFonts w:eastAsia="MS Mincho"/>
        </w:rPr>
        <w:t xml:space="preserve">. </w:t>
      </w:r>
      <w:r>
        <w:t>The Chairperson, Ms. Gbedemah, opened the meeting. The Chief of the Groups in Focus Section, Human Rights Treaties Branch, OHCHR, Orest Nowosad, delivered introductory remarks. The chair of the working group of the Committee on trafficking in women and girls in the context of global migration, Dalia Leinarte, introduced the draft general recommendation. The following States parties to the Convention made statements: Switzerland and the United Kingdom of Great Britain and Northern Ireland. The representatives of the following 12 States parties attended the general discussion: Austria, Colombia, Greece, Guyana, Israel, Lithuania, Portugal, Spain, State of Palestine, Switzerland, the United Kingdom, and Venezuela.</w:t>
      </w:r>
    </w:p>
    <w:p w14:paraId="532D3FC4" w14:textId="77777777" w:rsidR="0018055B" w:rsidRPr="00643213" w:rsidRDefault="0018055B" w:rsidP="0018055B">
      <w:pPr>
        <w:pStyle w:val="H1G"/>
        <w:rPr>
          <w:rFonts w:eastAsia="SimSun"/>
          <w:lang w:eastAsia="zh-CN"/>
        </w:rPr>
      </w:pPr>
      <w:r>
        <w:rPr>
          <w:rFonts w:eastAsia="SimSun"/>
          <w:lang w:eastAsia="zh-CN"/>
        </w:rPr>
        <w:lastRenderedPageBreak/>
        <w:tab/>
      </w:r>
      <w:r w:rsidRPr="00643213">
        <w:rPr>
          <w:rFonts w:eastAsia="SimSun"/>
          <w:lang w:eastAsia="zh-CN"/>
        </w:rPr>
        <w:t>F.</w:t>
      </w:r>
      <w:r w:rsidRPr="00643213">
        <w:rPr>
          <w:rFonts w:eastAsia="SimSun"/>
          <w:lang w:eastAsia="zh-CN"/>
        </w:rPr>
        <w:tab/>
        <w:t>Membership of the Committee</w:t>
      </w:r>
    </w:p>
    <w:p w14:paraId="09F4245D" w14:textId="77777777" w:rsidR="0018055B" w:rsidRDefault="0018055B" w:rsidP="0018055B">
      <w:pPr>
        <w:pStyle w:val="H23G"/>
      </w:pPr>
      <w:r>
        <w:tab/>
      </w:r>
      <w:r>
        <w:tab/>
        <w:t>Attendance of the seventy-sixth session</w:t>
      </w:r>
    </w:p>
    <w:p w14:paraId="7623B54F" w14:textId="77777777" w:rsidR="0018055B" w:rsidRPr="00726E07" w:rsidRDefault="0018055B" w:rsidP="0018055B">
      <w:pPr>
        <w:pStyle w:val="SingleTxtG"/>
      </w:pPr>
      <w:r w:rsidRPr="00726E07">
        <w:t>All</w:t>
      </w:r>
      <w:r>
        <w:t xml:space="preserve"> </w:t>
      </w:r>
      <w:r w:rsidRPr="00726E07">
        <w:t xml:space="preserve">members attended the </w:t>
      </w:r>
      <w:r>
        <w:t xml:space="preserve">seventy-sixth </w:t>
      </w:r>
      <w:r w:rsidRPr="00726E07">
        <w:t>session</w:t>
      </w:r>
      <w:r>
        <w:t xml:space="preserve"> remotely</w:t>
      </w:r>
      <w:r w:rsidRPr="00F57A91">
        <w:t>. A list</w:t>
      </w:r>
      <w:r w:rsidRPr="004B4EB9">
        <w:t xml:space="preserve"> of members of the Committee, indicating the duration of their terms of office, is </w:t>
      </w:r>
      <w:r w:rsidRPr="00F57A91">
        <w:t>annexed to the present report.</w:t>
      </w:r>
    </w:p>
    <w:p w14:paraId="52EF9A60" w14:textId="77777777" w:rsidR="0018055B" w:rsidRPr="00643213" w:rsidRDefault="0018055B" w:rsidP="0018055B">
      <w:pPr>
        <w:pStyle w:val="HChG"/>
        <w:rPr>
          <w:w w:val="103"/>
          <w:lang w:val="en-US"/>
        </w:rPr>
      </w:pPr>
      <w:r>
        <w:rPr>
          <w:w w:val="103"/>
          <w:lang w:val="en-US"/>
        </w:rPr>
        <w:tab/>
      </w:r>
      <w:r>
        <w:rPr>
          <w:w w:val="103"/>
          <w:lang w:val="en-US"/>
        </w:rPr>
        <w:tab/>
      </w:r>
      <w:r w:rsidRPr="00643213">
        <w:rPr>
          <w:w w:val="103"/>
          <w:lang w:val="en-US"/>
        </w:rPr>
        <w:t>Chapter III</w:t>
      </w:r>
    </w:p>
    <w:p w14:paraId="4D022652" w14:textId="77777777" w:rsidR="0018055B" w:rsidRPr="00643213" w:rsidRDefault="0018055B" w:rsidP="0018055B">
      <w:pPr>
        <w:pStyle w:val="H23G"/>
        <w:rPr>
          <w:rFonts w:eastAsia="SimSun"/>
          <w:lang w:eastAsia="zh-CN"/>
        </w:rPr>
      </w:pPr>
      <w:r>
        <w:rPr>
          <w:rFonts w:eastAsia="SimSun"/>
          <w:lang w:eastAsia="zh-CN"/>
        </w:rPr>
        <w:tab/>
      </w:r>
      <w:r>
        <w:rPr>
          <w:rFonts w:eastAsia="SimSun"/>
          <w:lang w:eastAsia="zh-CN"/>
        </w:rPr>
        <w:tab/>
      </w:r>
      <w:r w:rsidRPr="00643213">
        <w:rPr>
          <w:rFonts w:eastAsia="SimSun"/>
          <w:lang w:eastAsia="zh-CN"/>
        </w:rPr>
        <w:t>Report of the Chairperson on act</w:t>
      </w:r>
      <w:r>
        <w:rPr>
          <w:rFonts w:eastAsia="SimSun"/>
          <w:lang w:eastAsia="zh-CN"/>
        </w:rPr>
        <w:t xml:space="preserve">ivities undertaken between the </w:t>
      </w:r>
      <w:r w:rsidRPr="00B201D7">
        <w:rPr>
          <w:rFonts w:eastAsia="SimSun"/>
          <w:lang w:eastAsia="zh-CN"/>
        </w:rPr>
        <w:t>sevent</w:t>
      </w:r>
      <w:r>
        <w:rPr>
          <w:rFonts w:eastAsia="SimSun"/>
          <w:lang w:eastAsia="zh-CN"/>
        </w:rPr>
        <w:t xml:space="preserve">y-fifth and the seventy-sixth </w:t>
      </w:r>
      <w:r w:rsidRPr="00643213">
        <w:rPr>
          <w:rFonts w:eastAsia="SimSun"/>
          <w:lang w:eastAsia="zh-CN"/>
        </w:rPr>
        <w:t>sessions of the Committee</w:t>
      </w:r>
    </w:p>
    <w:p w14:paraId="668502A3" w14:textId="77777777" w:rsidR="0018055B" w:rsidRPr="00726E07" w:rsidRDefault="0018055B" w:rsidP="0018055B">
      <w:pPr>
        <w:pStyle w:val="SingleTxtG"/>
      </w:pPr>
      <w:r w:rsidRPr="00726E07">
        <w:t xml:space="preserve">At the </w:t>
      </w:r>
      <w:r>
        <w:t>1777th</w:t>
      </w:r>
      <w:r w:rsidRPr="00726E07">
        <w:t xml:space="preserve"> meeting, the Chair, </w:t>
      </w:r>
      <w:r>
        <w:t>Hilary Gbedemah</w:t>
      </w:r>
      <w:r w:rsidRPr="00726E07">
        <w:t xml:space="preserve">, presented </w:t>
      </w:r>
      <w:r w:rsidRPr="00643213">
        <w:rPr>
          <w:w w:val="103"/>
        </w:rPr>
        <w:t xml:space="preserve">her report on the activities she had undertaken since the </w:t>
      </w:r>
      <w:r>
        <w:rPr>
          <w:w w:val="103"/>
        </w:rPr>
        <w:t>seventy-fifth session of the Committee.</w:t>
      </w:r>
    </w:p>
    <w:p w14:paraId="5CFD1007" w14:textId="77777777" w:rsidR="0018055B" w:rsidRDefault="0018055B" w:rsidP="00845059">
      <w:pPr>
        <w:pStyle w:val="SingleTxtG"/>
      </w:pPr>
    </w:p>
    <w:p w14:paraId="47046ED3" w14:textId="4A43CA0C" w:rsidR="00597A6B" w:rsidRPr="00B00260" w:rsidRDefault="0054578B" w:rsidP="00B431CC">
      <w:pPr>
        <w:pStyle w:val="HChG"/>
      </w:pPr>
      <w:r w:rsidRPr="00B00260">
        <w:tab/>
      </w:r>
      <w:r w:rsidRPr="00B00260">
        <w:tab/>
      </w:r>
      <w:r w:rsidR="00597A6B" w:rsidRPr="00B00260">
        <w:tab/>
      </w:r>
      <w:r w:rsidR="0042125E" w:rsidRPr="00B00260">
        <w:t>Chapter IV</w:t>
      </w:r>
    </w:p>
    <w:p w14:paraId="101C5E3C" w14:textId="1DE255B2"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001A2732">
        <w:rPr>
          <w:rFonts w:eastAsia="SimSun"/>
          <w:lang w:eastAsia="zh-CN"/>
        </w:rPr>
        <w:t>Postponement of c</w:t>
      </w:r>
      <w:r w:rsidRPr="00643213">
        <w:rPr>
          <w:rFonts w:eastAsia="SimSun"/>
          <w:lang w:eastAsia="zh-CN"/>
        </w:rPr>
        <w:t>onsideration of reports submitted by States parties under article 18 of the Convention</w:t>
      </w:r>
      <w:r w:rsidR="001A2732">
        <w:rPr>
          <w:rFonts w:eastAsia="SimSun"/>
          <w:lang w:eastAsia="zh-CN"/>
        </w:rPr>
        <w:t xml:space="preserve"> in light of the COVID-19 pandemic</w:t>
      </w:r>
    </w:p>
    <w:p w14:paraId="2B57E583" w14:textId="67D8FBEA" w:rsidR="00597A6B" w:rsidRPr="004B6923" w:rsidRDefault="00597A6B" w:rsidP="00BF720A">
      <w:pPr>
        <w:pStyle w:val="SingleTxtG"/>
      </w:pPr>
      <w:r w:rsidRPr="00643213">
        <w:rPr>
          <w:w w:val="103"/>
        </w:rPr>
        <w:t xml:space="preserve">At </w:t>
      </w:r>
      <w:r w:rsidRPr="00845059">
        <w:t>its</w:t>
      </w:r>
      <w:r w:rsidRPr="00643213">
        <w:rPr>
          <w:w w:val="103"/>
        </w:rPr>
        <w:t xml:space="preserve"> </w:t>
      </w:r>
      <w:r w:rsidR="001A58DB">
        <w:rPr>
          <w:w w:val="103"/>
        </w:rPr>
        <w:t>sevent</w:t>
      </w:r>
      <w:r w:rsidR="00D44871">
        <w:rPr>
          <w:w w:val="103"/>
        </w:rPr>
        <w:t>y-</w:t>
      </w:r>
      <w:r w:rsidR="001A2732">
        <w:rPr>
          <w:w w:val="103"/>
        </w:rPr>
        <w:t>sixth</w:t>
      </w:r>
      <w:r w:rsidR="00114537">
        <w:rPr>
          <w:w w:val="103"/>
        </w:rPr>
        <w:t xml:space="preserve"> </w:t>
      </w:r>
      <w:r w:rsidRPr="00643213">
        <w:rPr>
          <w:w w:val="103"/>
        </w:rPr>
        <w:t xml:space="preserve">session, the Committee </w:t>
      </w:r>
      <w:r w:rsidR="001A2732">
        <w:rPr>
          <w:w w:val="103"/>
        </w:rPr>
        <w:t xml:space="preserve">did not </w:t>
      </w:r>
      <w:r w:rsidRPr="00643213">
        <w:rPr>
          <w:w w:val="103"/>
        </w:rPr>
        <w:t xml:space="preserve">consider the reports of </w:t>
      </w:r>
      <w:r w:rsidR="001A2732">
        <w:rPr>
          <w:w w:val="103"/>
        </w:rPr>
        <w:t xml:space="preserve">the following </w:t>
      </w:r>
      <w:r w:rsidR="009F704D">
        <w:rPr>
          <w:w w:val="103"/>
        </w:rPr>
        <w:t>eight</w:t>
      </w:r>
      <w:r>
        <w:rPr>
          <w:w w:val="103"/>
        </w:rPr>
        <w:t xml:space="preserve"> </w:t>
      </w:r>
      <w:r w:rsidRPr="00643213">
        <w:rPr>
          <w:w w:val="103"/>
        </w:rPr>
        <w:t>States parties submitted under article 18 of the Convention</w:t>
      </w:r>
      <w:r w:rsidR="001A2732">
        <w:rPr>
          <w:w w:val="103"/>
        </w:rPr>
        <w:t xml:space="preserve"> that had initially been scheduled for consideration</w:t>
      </w:r>
      <w:r w:rsidRPr="00643213">
        <w:rPr>
          <w:w w:val="103"/>
        </w:rPr>
        <w:t xml:space="preserve">: </w:t>
      </w:r>
      <w:r>
        <w:t xml:space="preserve">the </w:t>
      </w:r>
      <w:r w:rsidR="009513FB">
        <w:t>fourth</w:t>
      </w:r>
      <w:r w:rsidR="001C5877" w:rsidRPr="001C5877">
        <w:t xml:space="preserve"> periodic report of </w:t>
      </w:r>
      <w:r w:rsidR="009513FB">
        <w:t>Bahrain</w:t>
      </w:r>
      <w:r>
        <w:t xml:space="preserve">; the </w:t>
      </w:r>
      <w:r w:rsidR="009513FB">
        <w:t>ninth</w:t>
      </w:r>
      <w:r w:rsidR="001C5877" w:rsidRPr="001C5877">
        <w:t xml:space="preserve"> periodic r</w:t>
      </w:r>
      <w:r w:rsidR="001C5877">
        <w:t xml:space="preserve">eport of </w:t>
      </w:r>
      <w:r w:rsidR="009513FB">
        <w:t>Denmark</w:t>
      </w:r>
      <w:r>
        <w:t xml:space="preserve">; </w:t>
      </w:r>
      <w:r w:rsidR="001A58DB">
        <w:t xml:space="preserve">the </w:t>
      </w:r>
      <w:r w:rsidR="009513FB">
        <w:t>eighth</w:t>
      </w:r>
      <w:r w:rsidR="001C5877" w:rsidRPr="001C5877">
        <w:t xml:space="preserve"> periodic report of </w:t>
      </w:r>
      <w:r w:rsidR="009513FB">
        <w:t>the Dominican Republic, submitted under the simplified reporting procedure</w:t>
      </w:r>
      <w:r w:rsidR="001A58DB">
        <w:t xml:space="preserve">; </w:t>
      </w:r>
      <w:r>
        <w:t xml:space="preserve">the </w:t>
      </w:r>
      <w:r w:rsidR="009513FB">
        <w:t>seventh</w:t>
      </w:r>
      <w:r w:rsidR="00BF720A" w:rsidRPr="00BF720A">
        <w:t xml:space="preserve"> periodic report of </w:t>
      </w:r>
      <w:r w:rsidR="009513FB">
        <w:t>Gabon</w:t>
      </w:r>
      <w:r>
        <w:t xml:space="preserve">; the </w:t>
      </w:r>
      <w:r w:rsidR="009513FB">
        <w:t>fifth</w:t>
      </w:r>
      <w:r w:rsidR="00BF720A" w:rsidRPr="00BF720A">
        <w:t xml:space="preserve"> periodic report of </w:t>
      </w:r>
      <w:r w:rsidR="009513FB">
        <w:t>Kyrgyzstan</w:t>
      </w:r>
      <w:r>
        <w:t xml:space="preserve">; the </w:t>
      </w:r>
      <w:r w:rsidR="00067897">
        <w:t>sixth</w:t>
      </w:r>
      <w:r w:rsidR="00BF720A" w:rsidRPr="00BF720A">
        <w:t xml:space="preserve"> periodic report of </w:t>
      </w:r>
      <w:r w:rsidR="009513FB">
        <w:t>Maldives</w:t>
      </w:r>
      <w:r>
        <w:t xml:space="preserve">; </w:t>
      </w:r>
      <w:r w:rsidR="009F704D">
        <w:t xml:space="preserve">the </w:t>
      </w:r>
      <w:r w:rsidR="009513FB">
        <w:t>tenth</w:t>
      </w:r>
      <w:r w:rsidR="009F704D">
        <w:t xml:space="preserve"> periodic report of </w:t>
      </w:r>
      <w:r w:rsidR="009513FB">
        <w:t>Mongolia, submitted under the simplified reporting procedure</w:t>
      </w:r>
      <w:r w:rsidR="009F704D">
        <w:t xml:space="preserve">; </w:t>
      </w:r>
      <w:r w:rsidR="00687824">
        <w:t xml:space="preserve">and </w:t>
      </w:r>
      <w:r>
        <w:t>the</w:t>
      </w:r>
      <w:r w:rsidR="00D44871">
        <w:t xml:space="preserve"> </w:t>
      </w:r>
      <w:r w:rsidR="009513FB">
        <w:t>eighth</w:t>
      </w:r>
      <w:r w:rsidR="00BF720A" w:rsidRPr="00BF720A">
        <w:t xml:space="preserve"> periodic report of </w:t>
      </w:r>
      <w:r w:rsidR="009513FB">
        <w:t>Panama, submitted under the simplified reporting procedure</w:t>
      </w:r>
      <w:r>
        <w:t>.</w:t>
      </w:r>
    </w:p>
    <w:p w14:paraId="5C092F62" w14:textId="5FA77338" w:rsidR="005233EA" w:rsidRDefault="00597A6B" w:rsidP="00DC3786">
      <w:pPr>
        <w:pStyle w:val="SingleTxtG"/>
      </w:pPr>
      <w:r w:rsidRPr="00643213">
        <w:rPr>
          <w:w w:val="103"/>
        </w:rPr>
        <w:lastRenderedPageBreak/>
        <w:t xml:space="preserve">The Committee </w:t>
      </w:r>
      <w:r w:rsidR="001A2732">
        <w:rPr>
          <w:w w:val="103"/>
        </w:rPr>
        <w:t>decided to postpone the consideration of these reports in light of the COVID-19 pandemic</w:t>
      </w:r>
      <w:r w:rsidRPr="00643213">
        <w:rPr>
          <w:w w:val="103"/>
        </w:rPr>
        <w:t xml:space="preserve">. The </w:t>
      </w:r>
      <w:r w:rsidR="001A2732">
        <w:rPr>
          <w:w w:val="103"/>
        </w:rPr>
        <w:t>sessions and dates when the aforementioned rescheduled reports will be considered will be announced on the OHCHR website for the session of the Committee</w:t>
      </w:r>
      <w:r w:rsidR="004B3BE1">
        <w:rPr>
          <w:w w:val="103"/>
        </w:rPr>
        <w:t>.</w:t>
      </w:r>
      <w:r w:rsidRPr="00643213">
        <w:rPr>
          <w:w w:val="103"/>
        </w:rPr>
        <w:t xml:space="preserve"> (</w:t>
      </w:r>
      <w:r w:rsidR="001A2732" w:rsidRPr="001A2732">
        <w:rPr>
          <w:w w:val="103"/>
        </w:rPr>
        <w:t>https://tbinternet.ohchr.org/_layouts/15/TreatyBodyExternal/SessionsList.aspx?Treaty=CEDAW</w:t>
      </w:r>
      <w:r w:rsidRPr="00643213">
        <w:rPr>
          <w:w w:val="103"/>
        </w:rPr>
        <w:t>)</w:t>
      </w:r>
    </w:p>
    <w:p w14:paraId="1CA8F29D" w14:textId="77777777" w:rsidR="000F3150" w:rsidRPr="00045793" w:rsidRDefault="00597A6B" w:rsidP="00B431CC">
      <w:pPr>
        <w:pStyle w:val="H1G"/>
        <w:rPr>
          <w:rFonts w:eastAsia="SimSun"/>
          <w:highlight w:val="red"/>
          <w:lang w:eastAsia="zh-CN"/>
        </w:rPr>
      </w:pPr>
      <w:r w:rsidRPr="006469D0">
        <w:rPr>
          <w:rFonts w:eastAsia="SimSun"/>
          <w:lang w:eastAsia="zh-CN"/>
        </w:rPr>
        <w:tab/>
      </w:r>
      <w:r w:rsidRPr="00045793">
        <w:rPr>
          <w:rFonts w:eastAsia="SimSun"/>
          <w:lang w:eastAsia="zh-CN"/>
        </w:rPr>
        <w:t>B.</w:t>
      </w:r>
      <w:r w:rsidRPr="00045793">
        <w:rPr>
          <w:rFonts w:eastAsia="SimSun"/>
          <w:lang w:eastAsia="zh-CN"/>
        </w:rPr>
        <w:tab/>
      </w:r>
      <w:r w:rsidR="000F3150" w:rsidRPr="00045793">
        <w:rPr>
          <w:rFonts w:eastAsia="SimSun"/>
          <w:lang w:eastAsia="zh-CN"/>
        </w:rPr>
        <w:t>Follow-up procedures relating to concluding observations</w:t>
      </w:r>
    </w:p>
    <w:p w14:paraId="294FFB47" w14:textId="77777777" w:rsidR="00D626FD" w:rsidRPr="004930B0" w:rsidRDefault="00D626FD" w:rsidP="00D626FD">
      <w:pPr>
        <w:pStyle w:val="SingleTxtG"/>
        <w:rPr>
          <w:w w:val="103"/>
        </w:rPr>
      </w:pPr>
      <w:r w:rsidRPr="00845059">
        <w:t>The</w:t>
      </w:r>
      <w:r w:rsidRPr="004930B0">
        <w:rPr>
          <w:w w:val="103"/>
        </w:rPr>
        <w:t xml:space="preserve"> Committee considered the follow-up reports from the following States parties:</w:t>
      </w:r>
    </w:p>
    <w:p w14:paraId="7C67A68F" w14:textId="6DDA7D43" w:rsidR="00D626FD" w:rsidRPr="00DC3786" w:rsidRDefault="00D626FD" w:rsidP="00D626FD">
      <w:pPr>
        <w:autoSpaceDE w:val="0"/>
        <w:autoSpaceDN w:val="0"/>
        <w:adjustRightInd w:val="0"/>
        <w:spacing w:after="120" w:line="240" w:lineRule="auto"/>
        <w:ind w:left="1134" w:firstLine="567"/>
        <w:jc w:val="both"/>
        <w:rPr>
          <w:color w:val="000000"/>
          <w:lang w:val="es-ES" w:eastAsia="en-GB"/>
        </w:rPr>
      </w:pPr>
      <w:r w:rsidRPr="00DC3786">
        <w:rPr>
          <w:color w:val="000000"/>
          <w:lang w:val="es-ES" w:eastAsia="en-GB"/>
        </w:rPr>
        <w:t>1)</w:t>
      </w:r>
      <w:r w:rsidRPr="00DC3786">
        <w:rPr>
          <w:color w:val="000000"/>
          <w:lang w:val="es-ES" w:eastAsia="en-GB"/>
        </w:rPr>
        <w:tab/>
      </w:r>
      <w:r w:rsidR="000C1D6B" w:rsidRPr="00DC3786">
        <w:rPr>
          <w:color w:val="000000"/>
          <w:lang w:val="es-ES" w:eastAsia="en-GB"/>
        </w:rPr>
        <w:t>Barbados</w:t>
      </w:r>
      <w:r w:rsidRPr="00DC3786" w:rsidDel="0097766B">
        <w:rPr>
          <w:color w:val="000000"/>
          <w:lang w:val="es-ES" w:eastAsia="en-GB"/>
        </w:rPr>
        <w:t xml:space="preserve"> </w:t>
      </w:r>
      <w:r w:rsidRPr="00DC3786">
        <w:rPr>
          <w:color w:val="000000"/>
          <w:lang w:val="es-ES" w:eastAsia="en-GB"/>
        </w:rPr>
        <w:t>(CEDAW/C/</w:t>
      </w:r>
      <w:r w:rsidR="000C1D6B" w:rsidRPr="00DC3786">
        <w:rPr>
          <w:color w:val="000000"/>
          <w:lang w:val="es-ES" w:eastAsia="en-GB"/>
        </w:rPr>
        <w:t>BRB</w:t>
      </w:r>
      <w:r w:rsidRPr="00DC3786">
        <w:rPr>
          <w:color w:val="000000"/>
          <w:lang w:val="es-ES" w:eastAsia="en-GB"/>
        </w:rPr>
        <w:t>/</w:t>
      </w:r>
      <w:r w:rsidR="000C1D6B" w:rsidRPr="00DC3786">
        <w:rPr>
          <w:color w:val="000000"/>
          <w:lang w:val="es-ES" w:eastAsia="en-GB"/>
        </w:rPr>
        <w:t>F</w:t>
      </w:r>
      <w:r w:rsidRPr="00DC3786">
        <w:rPr>
          <w:color w:val="000000"/>
          <w:lang w:val="es-ES" w:eastAsia="en-GB"/>
        </w:rPr>
        <w:t>CO/</w:t>
      </w:r>
      <w:r w:rsidR="000C1D6B">
        <w:rPr>
          <w:color w:val="000000"/>
          <w:lang w:val="es-ES" w:eastAsia="en-GB"/>
        </w:rPr>
        <w:t>5-8</w:t>
      </w:r>
      <w:r w:rsidRPr="00DC3786">
        <w:rPr>
          <w:color w:val="000000"/>
          <w:lang w:val="es-ES" w:eastAsia="en-GB"/>
        </w:rPr>
        <w:t xml:space="preserve">) </w:t>
      </w:r>
    </w:p>
    <w:p w14:paraId="2F6DBF00" w14:textId="656644B7" w:rsidR="00D626FD" w:rsidRPr="00665C17" w:rsidRDefault="00D626FD" w:rsidP="00D626FD">
      <w:pPr>
        <w:autoSpaceDE w:val="0"/>
        <w:autoSpaceDN w:val="0"/>
        <w:adjustRightInd w:val="0"/>
        <w:spacing w:after="120" w:line="240" w:lineRule="auto"/>
        <w:ind w:left="1134" w:firstLine="567"/>
        <w:jc w:val="both"/>
        <w:rPr>
          <w:color w:val="000000"/>
          <w:lang w:val="it-IT" w:eastAsia="en-GB"/>
        </w:rPr>
      </w:pPr>
      <w:r w:rsidRPr="00665C17">
        <w:rPr>
          <w:color w:val="000000"/>
          <w:lang w:val="it-IT" w:eastAsia="en-GB"/>
        </w:rPr>
        <w:t>2)</w:t>
      </w:r>
      <w:r w:rsidRPr="00665C17">
        <w:rPr>
          <w:color w:val="000000"/>
          <w:lang w:val="it-IT" w:eastAsia="en-GB"/>
        </w:rPr>
        <w:tab/>
      </w:r>
      <w:r w:rsidR="000C1D6B">
        <w:rPr>
          <w:color w:val="000000"/>
          <w:lang w:val="it-IT" w:eastAsia="en-GB"/>
        </w:rPr>
        <w:t>Chile</w:t>
      </w:r>
      <w:r w:rsidRPr="00665C17">
        <w:rPr>
          <w:color w:val="000000"/>
          <w:lang w:val="it-IT" w:eastAsia="en-GB"/>
        </w:rPr>
        <w:t xml:space="preserve"> (</w:t>
      </w:r>
      <w:r w:rsidRPr="00DC3786">
        <w:rPr>
          <w:color w:val="000000"/>
          <w:lang w:eastAsia="en-GB"/>
        </w:rPr>
        <w:t>CEDAW/C/</w:t>
      </w:r>
      <w:r w:rsidR="000C1D6B" w:rsidRPr="00DC3786">
        <w:rPr>
          <w:color w:val="000000"/>
          <w:lang w:eastAsia="en-GB"/>
        </w:rPr>
        <w:t>CHL</w:t>
      </w:r>
      <w:r w:rsidRPr="00DC3786">
        <w:rPr>
          <w:color w:val="000000"/>
          <w:lang w:eastAsia="en-GB"/>
        </w:rPr>
        <w:t>/FCO/</w:t>
      </w:r>
      <w:r w:rsidR="000C1D6B">
        <w:rPr>
          <w:color w:val="000000"/>
          <w:lang w:eastAsia="en-GB"/>
        </w:rPr>
        <w:t>7</w:t>
      </w:r>
      <w:r w:rsidRPr="00665C17">
        <w:rPr>
          <w:color w:val="000000"/>
          <w:lang w:val="it-IT" w:eastAsia="en-GB"/>
        </w:rPr>
        <w:t>)</w:t>
      </w:r>
    </w:p>
    <w:p w14:paraId="20453101" w14:textId="3833B838" w:rsidR="00D626FD" w:rsidRPr="0067098F" w:rsidRDefault="00D626FD" w:rsidP="00D626FD">
      <w:pPr>
        <w:autoSpaceDE w:val="0"/>
        <w:autoSpaceDN w:val="0"/>
        <w:adjustRightInd w:val="0"/>
        <w:spacing w:after="120" w:line="240" w:lineRule="auto"/>
        <w:ind w:left="1134" w:firstLine="567"/>
        <w:jc w:val="both"/>
        <w:rPr>
          <w:color w:val="000000"/>
          <w:lang w:val="es-ES" w:eastAsia="en-GB"/>
        </w:rPr>
      </w:pPr>
      <w:r w:rsidRPr="0067098F">
        <w:rPr>
          <w:color w:val="000000"/>
          <w:lang w:val="es-ES" w:eastAsia="en-GB"/>
        </w:rPr>
        <w:t>3)</w:t>
      </w:r>
      <w:r w:rsidRPr="0067098F">
        <w:rPr>
          <w:color w:val="000000"/>
          <w:lang w:val="es-ES" w:eastAsia="en-GB"/>
        </w:rPr>
        <w:tab/>
      </w:r>
      <w:r w:rsidR="000C1D6B" w:rsidRPr="0067098F">
        <w:rPr>
          <w:color w:val="000000"/>
          <w:lang w:val="es-ES" w:eastAsia="en-GB"/>
        </w:rPr>
        <w:t>Guatemala</w:t>
      </w:r>
      <w:r w:rsidRPr="0067098F">
        <w:rPr>
          <w:color w:val="000000"/>
          <w:lang w:val="es-ES" w:eastAsia="en-GB"/>
        </w:rPr>
        <w:t xml:space="preserve"> (</w:t>
      </w:r>
      <w:r w:rsidRPr="0067098F">
        <w:rPr>
          <w:color w:val="000000"/>
          <w:shd w:val="clear" w:color="auto" w:fill="FFFFFF"/>
          <w:lang w:val="es-ES"/>
        </w:rPr>
        <w:t>CEDAW/C/</w:t>
      </w:r>
      <w:r w:rsidR="000C1D6B" w:rsidRPr="0067098F">
        <w:rPr>
          <w:color w:val="000000"/>
          <w:shd w:val="clear" w:color="auto" w:fill="FFFFFF"/>
          <w:lang w:val="es-ES"/>
        </w:rPr>
        <w:t>GTM</w:t>
      </w:r>
      <w:r w:rsidRPr="0067098F">
        <w:rPr>
          <w:color w:val="000000"/>
          <w:shd w:val="clear" w:color="auto" w:fill="FFFFFF"/>
          <w:lang w:val="es-ES"/>
        </w:rPr>
        <w:t>/FCO/</w:t>
      </w:r>
      <w:r w:rsidR="000C1D6B" w:rsidRPr="00DC3786">
        <w:rPr>
          <w:color w:val="000000"/>
          <w:shd w:val="clear" w:color="auto" w:fill="FFFFFF"/>
          <w:lang w:val="es-ES"/>
        </w:rPr>
        <w:t>8</w:t>
      </w:r>
      <w:r w:rsidRPr="0067098F">
        <w:rPr>
          <w:color w:val="000000"/>
          <w:shd w:val="clear" w:color="auto" w:fill="FFFFFF"/>
          <w:lang w:val="es-ES"/>
        </w:rPr>
        <w:t>-</w:t>
      </w:r>
      <w:r w:rsidR="000C1D6B" w:rsidRPr="00DC3786">
        <w:rPr>
          <w:color w:val="000000"/>
          <w:shd w:val="clear" w:color="auto" w:fill="FFFFFF"/>
          <w:lang w:val="es-ES"/>
        </w:rPr>
        <w:t>9</w:t>
      </w:r>
      <w:r w:rsidRPr="0067098F">
        <w:rPr>
          <w:color w:val="000000"/>
          <w:lang w:val="es-ES" w:eastAsia="en-GB"/>
        </w:rPr>
        <w:t>)</w:t>
      </w:r>
    </w:p>
    <w:p w14:paraId="1975AA37" w14:textId="4BBA07F3" w:rsidR="00D626FD" w:rsidRPr="00DC3786" w:rsidRDefault="00D626FD" w:rsidP="00D626FD">
      <w:pPr>
        <w:autoSpaceDE w:val="0"/>
        <w:autoSpaceDN w:val="0"/>
        <w:adjustRightInd w:val="0"/>
        <w:spacing w:after="120" w:line="240" w:lineRule="auto"/>
        <w:ind w:left="1134" w:firstLine="567"/>
        <w:jc w:val="both"/>
        <w:rPr>
          <w:color w:val="000000"/>
          <w:lang w:val="es-ES" w:eastAsia="en-GB"/>
        </w:rPr>
      </w:pPr>
      <w:r w:rsidRPr="00DC3786">
        <w:rPr>
          <w:color w:val="000000"/>
          <w:lang w:val="es-ES" w:eastAsia="en-GB"/>
        </w:rPr>
        <w:t>4)</w:t>
      </w:r>
      <w:r w:rsidRPr="00DC3786">
        <w:rPr>
          <w:color w:val="000000"/>
          <w:lang w:val="es-ES" w:eastAsia="en-GB"/>
        </w:rPr>
        <w:tab/>
      </w:r>
      <w:r w:rsidR="000C1D6B" w:rsidRPr="00DC3786">
        <w:rPr>
          <w:color w:val="000000"/>
          <w:lang w:val="es-ES" w:eastAsia="en-GB"/>
        </w:rPr>
        <w:t>Montenegro</w:t>
      </w:r>
      <w:r w:rsidRPr="00DC3786">
        <w:rPr>
          <w:color w:val="000000"/>
          <w:lang w:val="es-ES" w:eastAsia="en-GB"/>
        </w:rPr>
        <w:t xml:space="preserve"> (</w:t>
      </w:r>
      <w:r w:rsidRPr="00DC3786">
        <w:rPr>
          <w:color w:val="000000"/>
          <w:shd w:val="clear" w:color="auto" w:fill="FFFFFF"/>
          <w:lang w:val="es-ES"/>
        </w:rPr>
        <w:t>CEDAW/C/</w:t>
      </w:r>
      <w:r w:rsidR="000C1D6B" w:rsidRPr="00DC3786">
        <w:rPr>
          <w:color w:val="000000"/>
          <w:shd w:val="clear" w:color="auto" w:fill="FFFFFF"/>
          <w:lang w:val="es-ES"/>
        </w:rPr>
        <w:t>MNE</w:t>
      </w:r>
      <w:r w:rsidRPr="00DC3786">
        <w:rPr>
          <w:color w:val="000000"/>
          <w:shd w:val="clear" w:color="auto" w:fill="FFFFFF"/>
          <w:lang w:val="es-ES"/>
        </w:rPr>
        <w:t>/FCO/</w:t>
      </w:r>
      <w:r w:rsidR="000C1D6B" w:rsidRPr="00DC3786">
        <w:rPr>
          <w:color w:val="000000"/>
          <w:shd w:val="clear" w:color="auto" w:fill="FFFFFF"/>
          <w:lang w:val="es-ES"/>
        </w:rPr>
        <w:t>2</w:t>
      </w:r>
      <w:r w:rsidRPr="00DC3786">
        <w:rPr>
          <w:color w:val="000000"/>
          <w:lang w:val="es-ES" w:eastAsia="en-GB"/>
        </w:rPr>
        <w:t>)</w:t>
      </w:r>
    </w:p>
    <w:p w14:paraId="520FB1F5" w14:textId="704E2E51" w:rsidR="00D626FD" w:rsidRPr="00DC3786" w:rsidRDefault="00D626FD" w:rsidP="00D626FD">
      <w:pPr>
        <w:autoSpaceDE w:val="0"/>
        <w:autoSpaceDN w:val="0"/>
        <w:adjustRightInd w:val="0"/>
        <w:spacing w:after="120" w:line="240" w:lineRule="auto"/>
        <w:ind w:left="1134" w:firstLine="567"/>
        <w:jc w:val="both"/>
        <w:rPr>
          <w:color w:val="000000"/>
          <w:lang w:val="es-ES" w:eastAsia="en-GB"/>
        </w:rPr>
      </w:pPr>
      <w:r w:rsidRPr="00DC3786">
        <w:rPr>
          <w:color w:val="000000"/>
          <w:lang w:val="es-ES" w:eastAsia="en-GB"/>
        </w:rPr>
        <w:t>5)</w:t>
      </w:r>
      <w:r w:rsidRPr="00DC3786">
        <w:rPr>
          <w:color w:val="000000"/>
          <w:lang w:val="es-ES" w:eastAsia="en-GB"/>
        </w:rPr>
        <w:tab/>
      </w:r>
      <w:r w:rsidR="000C1D6B" w:rsidRPr="00DC3786">
        <w:rPr>
          <w:color w:val="000000"/>
          <w:lang w:val="es-ES" w:eastAsia="en-GB"/>
        </w:rPr>
        <w:t>Oman</w:t>
      </w:r>
      <w:r w:rsidRPr="00DC3786">
        <w:rPr>
          <w:color w:val="000000"/>
          <w:lang w:val="es-ES" w:eastAsia="en-GB"/>
        </w:rPr>
        <w:t xml:space="preserve"> (CEDAW/C/</w:t>
      </w:r>
      <w:r w:rsidR="000C1D6B" w:rsidRPr="00DC3786">
        <w:rPr>
          <w:color w:val="000000"/>
          <w:lang w:val="es-ES" w:eastAsia="en-GB"/>
        </w:rPr>
        <w:t>OMN</w:t>
      </w:r>
      <w:r w:rsidRPr="00DC3786">
        <w:rPr>
          <w:color w:val="000000"/>
          <w:lang w:val="es-ES" w:eastAsia="en-GB"/>
        </w:rPr>
        <w:t>/</w:t>
      </w:r>
      <w:r w:rsidR="000C1D6B" w:rsidRPr="00DC3786">
        <w:rPr>
          <w:color w:val="000000"/>
          <w:lang w:val="es-ES" w:eastAsia="en-GB"/>
        </w:rPr>
        <w:t>F</w:t>
      </w:r>
      <w:r w:rsidRPr="00DC3786">
        <w:rPr>
          <w:color w:val="000000"/>
          <w:lang w:val="es-ES" w:eastAsia="en-GB"/>
        </w:rPr>
        <w:t>CO/</w:t>
      </w:r>
      <w:r w:rsidR="000C1D6B" w:rsidRPr="00DC3786">
        <w:rPr>
          <w:color w:val="000000"/>
          <w:lang w:val="es-ES" w:eastAsia="en-GB"/>
        </w:rPr>
        <w:t>2</w:t>
      </w:r>
      <w:r w:rsidRPr="00DC3786">
        <w:rPr>
          <w:color w:val="000000"/>
          <w:lang w:val="es-ES" w:eastAsia="en-GB"/>
        </w:rPr>
        <w:t>-</w:t>
      </w:r>
      <w:r w:rsidR="000C1D6B" w:rsidRPr="00DC3786">
        <w:rPr>
          <w:color w:val="000000"/>
          <w:lang w:val="es-ES" w:eastAsia="en-GB"/>
        </w:rPr>
        <w:t>3</w:t>
      </w:r>
      <w:r w:rsidRPr="00DC3786">
        <w:rPr>
          <w:color w:val="000000"/>
          <w:lang w:val="es-ES" w:eastAsia="en-GB"/>
        </w:rPr>
        <w:t>)</w:t>
      </w:r>
    </w:p>
    <w:p w14:paraId="3F2AE3C3" w14:textId="0FA17FFE" w:rsidR="00D626FD" w:rsidRPr="00DC3786" w:rsidRDefault="00D626FD" w:rsidP="00D626FD">
      <w:pPr>
        <w:autoSpaceDE w:val="0"/>
        <w:autoSpaceDN w:val="0"/>
        <w:adjustRightInd w:val="0"/>
        <w:spacing w:after="120" w:line="240" w:lineRule="auto"/>
        <w:ind w:left="1134" w:firstLine="567"/>
        <w:jc w:val="both"/>
        <w:rPr>
          <w:color w:val="000000"/>
          <w:lang w:val="es-ES" w:eastAsia="en-GB"/>
        </w:rPr>
      </w:pPr>
      <w:r w:rsidRPr="00DC3786">
        <w:rPr>
          <w:color w:val="000000"/>
          <w:lang w:val="es-ES" w:eastAsia="en-GB"/>
        </w:rPr>
        <w:t>6)</w:t>
      </w:r>
      <w:r w:rsidRPr="00DC3786">
        <w:rPr>
          <w:color w:val="000000"/>
          <w:lang w:val="es-ES" w:eastAsia="en-GB"/>
        </w:rPr>
        <w:tab/>
      </w:r>
      <w:r w:rsidR="000C1D6B" w:rsidRPr="00DC3786">
        <w:rPr>
          <w:color w:val="000000"/>
          <w:lang w:val="es-ES" w:eastAsia="en-GB"/>
        </w:rPr>
        <w:t>Paraguay</w:t>
      </w:r>
      <w:r w:rsidRPr="00DC3786" w:rsidDel="00E7007C">
        <w:rPr>
          <w:color w:val="000000"/>
          <w:lang w:val="es-ES" w:eastAsia="en-GB"/>
        </w:rPr>
        <w:t xml:space="preserve"> </w:t>
      </w:r>
      <w:r w:rsidRPr="00DC3786">
        <w:rPr>
          <w:color w:val="000000"/>
          <w:lang w:val="es-ES" w:eastAsia="en-GB"/>
        </w:rPr>
        <w:t>(CEDAW/C/</w:t>
      </w:r>
      <w:r w:rsidR="000C1D6B" w:rsidRPr="0067098F">
        <w:rPr>
          <w:color w:val="000000"/>
          <w:lang w:val="es-ES" w:eastAsia="en-GB"/>
        </w:rPr>
        <w:t>PRY</w:t>
      </w:r>
      <w:r w:rsidRPr="00DC3786">
        <w:rPr>
          <w:color w:val="000000"/>
          <w:lang w:val="es-ES" w:eastAsia="en-GB"/>
        </w:rPr>
        <w:t>/FCO/</w:t>
      </w:r>
      <w:r w:rsidR="000C1D6B" w:rsidRPr="0067098F">
        <w:rPr>
          <w:color w:val="000000"/>
          <w:lang w:val="es-ES" w:eastAsia="en-GB"/>
        </w:rPr>
        <w:t>7</w:t>
      </w:r>
      <w:r w:rsidRPr="00DC3786">
        <w:rPr>
          <w:color w:val="000000"/>
          <w:lang w:val="es-ES" w:eastAsia="en-GB"/>
        </w:rPr>
        <w:t>)</w:t>
      </w:r>
    </w:p>
    <w:p w14:paraId="6B708EEC" w14:textId="7A806A82" w:rsidR="00D626FD" w:rsidRDefault="00D626FD" w:rsidP="00D626FD">
      <w:pPr>
        <w:autoSpaceDE w:val="0"/>
        <w:autoSpaceDN w:val="0"/>
        <w:adjustRightInd w:val="0"/>
        <w:spacing w:after="120" w:line="240" w:lineRule="auto"/>
        <w:ind w:left="1134" w:firstLine="555"/>
        <w:jc w:val="both"/>
        <w:rPr>
          <w:color w:val="000000"/>
          <w:lang w:eastAsia="en-GB"/>
        </w:rPr>
      </w:pPr>
      <w:r w:rsidRPr="00BF3555">
        <w:rPr>
          <w:color w:val="000000"/>
          <w:lang w:eastAsia="en-GB"/>
        </w:rPr>
        <w:t>7)</w:t>
      </w:r>
      <w:r w:rsidRPr="00BF3555">
        <w:rPr>
          <w:color w:val="000000"/>
          <w:lang w:eastAsia="en-GB"/>
        </w:rPr>
        <w:tab/>
      </w:r>
      <w:r w:rsidR="000C1D6B">
        <w:rPr>
          <w:color w:val="000000"/>
          <w:lang w:eastAsia="en-GB"/>
        </w:rPr>
        <w:t>Republic of Korea</w:t>
      </w:r>
      <w:r w:rsidRPr="00BF3555">
        <w:rPr>
          <w:color w:val="000000"/>
          <w:lang w:eastAsia="en-GB"/>
        </w:rPr>
        <w:t xml:space="preserve"> (</w:t>
      </w:r>
      <w:r w:rsidRPr="0097766B">
        <w:rPr>
          <w:color w:val="000000"/>
          <w:lang w:eastAsia="en-GB"/>
        </w:rPr>
        <w:t>CEDAW/C/</w:t>
      </w:r>
      <w:r w:rsidR="000C1D6B">
        <w:rPr>
          <w:color w:val="000000"/>
          <w:lang w:eastAsia="en-GB"/>
        </w:rPr>
        <w:t>ROK</w:t>
      </w:r>
      <w:r w:rsidRPr="0097766B">
        <w:rPr>
          <w:color w:val="000000"/>
          <w:lang w:eastAsia="en-GB"/>
        </w:rPr>
        <w:t>/</w:t>
      </w:r>
      <w:r w:rsidR="000C1D6B">
        <w:rPr>
          <w:color w:val="000000"/>
          <w:lang w:eastAsia="en-GB"/>
        </w:rPr>
        <w:t>F</w:t>
      </w:r>
      <w:r w:rsidRPr="0097766B">
        <w:rPr>
          <w:color w:val="000000"/>
          <w:lang w:eastAsia="en-GB"/>
        </w:rPr>
        <w:t>CO/</w:t>
      </w:r>
      <w:r w:rsidR="000C1D6B">
        <w:rPr>
          <w:color w:val="000000"/>
          <w:lang w:eastAsia="en-GB"/>
        </w:rPr>
        <w:t>7-9</w:t>
      </w:r>
      <w:r w:rsidRPr="00BF3555">
        <w:rPr>
          <w:color w:val="000000"/>
          <w:lang w:eastAsia="en-GB"/>
        </w:rPr>
        <w:t>)</w:t>
      </w:r>
    </w:p>
    <w:p w14:paraId="18C17E8F" w14:textId="36FBCD0D" w:rsidR="000C1D6B" w:rsidRDefault="000C1D6B" w:rsidP="00D626FD">
      <w:pPr>
        <w:autoSpaceDE w:val="0"/>
        <w:autoSpaceDN w:val="0"/>
        <w:adjustRightInd w:val="0"/>
        <w:spacing w:after="120" w:line="240" w:lineRule="auto"/>
        <w:ind w:left="1134" w:firstLine="555"/>
        <w:jc w:val="both"/>
        <w:rPr>
          <w:color w:val="000000"/>
          <w:lang w:eastAsia="en-GB"/>
        </w:rPr>
      </w:pPr>
      <w:r>
        <w:rPr>
          <w:color w:val="000000"/>
          <w:lang w:eastAsia="en-GB"/>
        </w:rPr>
        <w:t>8</w:t>
      </w:r>
      <w:r w:rsidRPr="00BF3555">
        <w:rPr>
          <w:color w:val="000000"/>
          <w:lang w:eastAsia="en-GB"/>
        </w:rPr>
        <w:t>)</w:t>
      </w:r>
      <w:r w:rsidRPr="00BF3555">
        <w:rPr>
          <w:color w:val="000000"/>
          <w:lang w:eastAsia="en-GB"/>
        </w:rPr>
        <w:tab/>
      </w:r>
      <w:r>
        <w:rPr>
          <w:color w:val="000000"/>
          <w:lang w:eastAsia="en-GB"/>
        </w:rPr>
        <w:t>Rwanda</w:t>
      </w:r>
      <w:r w:rsidRPr="00BF3555">
        <w:rPr>
          <w:color w:val="000000"/>
          <w:lang w:eastAsia="en-GB"/>
        </w:rPr>
        <w:t xml:space="preserve"> (</w:t>
      </w:r>
      <w:r w:rsidRPr="0097766B">
        <w:rPr>
          <w:color w:val="000000"/>
          <w:lang w:eastAsia="en-GB"/>
        </w:rPr>
        <w:t>CEDAW/C/</w:t>
      </w:r>
      <w:r>
        <w:rPr>
          <w:color w:val="000000"/>
          <w:lang w:eastAsia="en-GB"/>
        </w:rPr>
        <w:t>RWA</w:t>
      </w:r>
      <w:r w:rsidRPr="0097766B">
        <w:rPr>
          <w:color w:val="000000"/>
          <w:lang w:eastAsia="en-GB"/>
        </w:rPr>
        <w:t>/</w:t>
      </w:r>
      <w:r>
        <w:rPr>
          <w:color w:val="000000"/>
          <w:lang w:eastAsia="en-GB"/>
        </w:rPr>
        <w:t>F</w:t>
      </w:r>
      <w:r w:rsidRPr="0097766B">
        <w:rPr>
          <w:color w:val="000000"/>
          <w:lang w:eastAsia="en-GB"/>
        </w:rPr>
        <w:t>CO/</w:t>
      </w:r>
      <w:r>
        <w:rPr>
          <w:color w:val="000000"/>
          <w:lang w:eastAsia="en-GB"/>
        </w:rPr>
        <w:t>7-9</w:t>
      </w:r>
      <w:r w:rsidRPr="00BF3555">
        <w:rPr>
          <w:color w:val="000000"/>
          <w:lang w:eastAsia="en-GB"/>
        </w:rPr>
        <w:t>)</w:t>
      </w:r>
    </w:p>
    <w:p w14:paraId="5827E0D4" w14:textId="140EE6EE" w:rsidR="00D626FD" w:rsidRPr="004930B0" w:rsidRDefault="00D626FD" w:rsidP="00D626FD">
      <w:pPr>
        <w:pStyle w:val="SingleTxtG"/>
        <w:rPr>
          <w:w w:val="103"/>
        </w:rPr>
      </w:pPr>
      <w:r w:rsidRPr="004930B0">
        <w:rPr>
          <w:w w:val="103"/>
        </w:rPr>
        <w:t xml:space="preserve">The </w:t>
      </w:r>
      <w:r w:rsidRPr="00845059">
        <w:t>Committee</w:t>
      </w:r>
      <w:r w:rsidRPr="004930B0">
        <w:rPr>
          <w:w w:val="103"/>
        </w:rPr>
        <w:t xml:space="preserve"> sent first reminders to the following States parties</w:t>
      </w:r>
      <w:r w:rsidR="00CA65E6">
        <w:rPr>
          <w:w w:val="103"/>
        </w:rPr>
        <w:t>,</w:t>
      </w:r>
      <w:r w:rsidRPr="004930B0">
        <w:rPr>
          <w:w w:val="103"/>
        </w:rPr>
        <w:t xml:space="preserve"> whose follow-up reports were overdue:</w:t>
      </w:r>
    </w:p>
    <w:p w14:paraId="0CE910D7" w14:textId="2B830094" w:rsidR="00D626FD" w:rsidRPr="0014459D" w:rsidRDefault="00D626FD" w:rsidP="00D626FD">
      <w:pPr>
        <w:spacing w:after="120"/>
        <w:ind w:left="2259" w:right="1134" w:hanging="570"/>
        <w:jc w:val="both"/>
        <w:rPr>
          <w:bCs/>
        </w:rPr>
      </w:pPr>
      <w:r w:rsidRPr="0014459D">
        <w:rPr>
          <w:bCs/>
        </w:rPr>
        <w:t>1)</w:t>
      </w:r>
      <w:r w:rsidRPr="0014459D">
        <w:rPr>
          <w:bCs/>
        </w:rPr>
        <w:tab/>
      </w:r>
      <w:r w:rsidR="000C1D6B">
        <w:rPr>
          <w:bCs/>
        </w:rPr>
        <w:t>Fiji</w:t>
      </w:r>
      <w:r w:rsidRPr="0014459D" w:rsidDel="0097766B">
        <w:rPr>
          <w:bCs/>
        </w:rPr>
        <w:t xml:space="preserve"> </w:t>
      </w:r>
    </w:p>
    <w:p w14:paraId="6437CA31" w14:textId="5BB9F146" w:rsidR="00D626FD" w:rsidRPr="0014459D" w:rsidRDefault="00D626FD" w:rsidP="00D626FD">
      <w:pPr>
        <w:spacing w:after="120"/>
        <w:ind w:left="2259" w:right="1134" w:hanging="570"/>
        <w:jc w:val="both"/>
        <w:rPr>
          <w:bCs/>
        </w:rPr>
      </w:pPr>
      <w:r w:rsidRPr="0014459D">
        <w:rPr>
          <w:bCs/>
        </w:rPr>
        <w:t>2)</w:t>
      </w:r>
      <w:r w:rsidRPr="0014459D">
        <w:rPr>
          <w:bCs/>
        </w:rPr>
        <w:tab/>
      </w:r>
      <w:r w:rsidR="000C1D6B">
        <w:rPr>
          <w:bCs/>
        </w:rPr>
        <w:t>Luxembourg</w:t>
      </w:r>
    </w:p>
    <w:p w14:paraId="4B549B95" w14:textId="0769FD86" w:rsidR="00D626FD" w:rsidRPr="0014459D" w:rsidRDefault="00D626FD" w:rsidP="00D626FD">
      <w:pPr>
        <w:spacing w:after="120"/>
        <w:ind w:left="2259" w:right="1134" w:hanging="570"/>
        <w:jc w:val="both"/>
        <w:rPr>
          <w:bCs/>
        </w:rPr>
      </w:pPr>
      <w:r w:rsidRPr="0014459D">
        <w:rPr>
          <w:bCs/>
        </w:rPr>
        <w:t>3)</w:t>
      </w:r>
      <w:r w:rsidRPr="0014459D">
        <w:rPr>
          <w:bCs/>
        </w:rPr>
        <w:tab/>
      </w:r>
      <w:r w:rsidR="000C1D6B">
        <w:rPr>
          <w:bCs/>
        </w:rPr>
        <w:t>Marshall Islands</w:t>
      </w:r>
      <w:r w:rsidRPr="0014459D" w:rsidDel="0097766B">
        <w:rPr>
          <w:bCs/>
        </w:rPr>
        <w:t xml:space="preserve"> </w:t>
      </w:r>
    </w:p>
    <w:p w14:paraId="0CE100DB" w14:textId="1CF7C25D" w:rsidR="00D626FD" w:rsidRDefault="00D626FD" w:rsidP="009555DA">
      <w:pPr>
        <w:spacing w:after="120"/>
        <w:ind w:left="2259" w:right="1134" w:hanging="570"/>
        <w:jc w:val="both"/>
        <w:rPr>
          <w:bCs/>
        </w:rPr>
      </w:pPr>
      <w:r w:rsidRPr="0014459D">
        <w:rPr>
          <w:bCs/>
        </w:rPr>
        <w:t>4)</w:t>
      </w:r>
      <w:r w:rsidRPr="0014459D">
        <w:rPr>
          <w:bCs/>
        </w:rPr>
        <w:tab/>
      </w:r>
      <w:r w:rsidR="000C1D6B">
        <w:rPr>
          <w:bCs/>
        </w:rPr>
        <w:t>Suriname</w:t>
      </w:r>
    </w:p>
    <w:p w14:paraId="4C31C6E9" w14:textId="26ACF7CF" w:rsidR="003F2B5D" w:rsidRDefault="00D626FD" w:rsidP="00845059">
      <w:pPr>
        <w:pStyle w:val="SingleTxtG"/>
        <w:rPr>
          <w:lang w:eastAsia="en-GB"/>
        </w:rPr>
      </w:pPr>
      <w:r>
        <w:rPr>
          <w:bCs/>
        </w:rPr>
        <w:tab/>
      </w:r>
      <w:r w:rsidRPr="0097766B">
        <w:rPr>
          <w:bCs/>
        </w:rPr>
        <w:t xml:space="preserve">The Rapporteur on follow-up met </w:t>
      </w:r>
      <w:r w:rsidR="000C1D6B">
        <w:rPr>
          <w:bCs/>
        </w:rPr>
        <w:t xml:space="preserve">remotely </w:t>
      </w:r>
      <w:r w:rsidRPr="0097766B">
        <w:rPr>
          <w:bCs/>
        </w:rPr>
        <w:t xml:space="preserve">with </w:t>
      </w:r>
      <w:r w:rsidR="000C1D6B">
        <w:rPr>
          <w:bCs/>
        </w:rPr>
        <w:t xml:space="preserve">a </w:t>
      </w:r>
      <w:r w:rsidRPr="0097766B">
        <w:rPr>
          <w:bCs/>
        </w:rPr>
        <w:t xml:space="preserve">representative of </w:t>
      </w:r>
      <w:r w:rsidR="000C1D6B">
        <w:rPr>
          <w:bCs/>
        </w:rPr>
        <w:t>Nauru</w:t>
      </w:r>
      <w:r>
        <w:rPr>
          <w:bCs/>
        </w:rPr>
        <w:t>, whose follow-up reports were</w:t>
      </w:r>
      <w:r w:rsidRPr="0097766B">
        <w:rPr>
          <w:bCs/>
        </w:rPr>
        <w:t xml:space="preserve"> overdue.</w:t>
      </w:r>
    </w:p>
    <w:p w14:paraId="77E38075" w14:textId="77777777" w:rsidR="00597A6B" w:rsidRPr="00587050" w:rsidRDefault="00597A6B" w:rsidP="00B431CC">
      <w:pPr>
        <w:pStyle w:val="HChG"/>
        <w:rPr>
          <w:w w:val="103"/>
          <w:lang w:val="en-US"/>
        </w:rPr>
      </w:pPr>
      <w:r w:rsidRPr="00DE4C8D">
        <w:rPr>
          <w:w w:val="103"/>
          <w:lang w:val="en-US"/>
        </w:rPr>
        <w:lastRenderedPageBreak/>
        <w:tab/>
      </w:r>
      <w:r w:rsidRPr="00DE4C8D">
        <w:rPr>
          <w:w w:val="103"/>
          <w:lang w:val="en-US"/>
        </w:rPr>
        <w:tab/>
      </w:r>
      <w:r w:rsidRPr="00587050">
        <w:rPr>
          <w:w w:val="103"/>
          <w:lang w:val="en-US"/>
        </w:rPr>
        <w:t>Chapter V</w:t>
      </w:r>
    </w:p>
    <w:p w14:paraId="6DC40CC0" w14:textId="77777777" w:rsidR="00597A6B" w:rsidRPr="00587050" w:rsidRDefault="00597A6B" w:rsidP="00597A6B">
      <w:pPr>
        <w:pStyle w:val="H23G"/>
        <w:rPr>
          <w:rFonts w:eastAsia="SimSun"/>
        </w:rPr>
      </w:pPr>
      <w:r w:rsidRPr="00587050">
        <w:rPr>
          <w:rFonts w:eastAsia="SimSun"/>
          <w:lang w:eastAsia="zh-CN"/>
        </w:rPr>
        <w:tab/>
      </w:r>
      <w:r w:rsidRPr="00587050">
        <w:rPr>
          <w:rFonts w:eastAsia="SimSun"/>
          <w:lang w:eastAsia="zh-CN"/>
        </w:rPr>
        <w:tab/>
        <w:t>Activities carried out under the Optional Protocol to the Convention on the</w:t>
      </w:r>
      <w:r w:rsidR="00665C17">
        <w:rPr>
          <w:rFonts w:eastAsia="SimSun"/>
          <w:lang w:eastAsia="zh-CN"/>
        </w:rPr>
        <w:t xml:space="preserve"> </w:t>
      </w:r>
      <w:r w:rsidRPr="00587050">
        <w:rPr>
          <w:rFonts w:eastAsia="SimSun"/>
          <w:lang w:eastAsia="zh-CN"/>
        </w:rPr>
        <w:t>Elimination of All Forms of Discrimination against Women</w:t>
      </w:r>
    </w:p>
    <w:p w14:paraId="152A1285" w14:textId="77777777" w:rsidR="00597A6B" w:rsidRPr="00587050" w:rsidRDefault="00597A6B" w:rsidP="00597A6B">
      <w:pPr>
        <w:pStyle w:val="SingleTxtG"/>
      </w:pPr>
      <w:r w:rsidRPr="00587050">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0143F4" w:rsidRDefault="00597A6B" w:rsidP="00B431CC">
      <w:pPr>
        <w:pStyle w:val="H1G"/>
        <w:rPr>
          <w:rFonts w:eastAsia="SimSun"/>
          <w:lang w:eastAsia="zh-CN"/>
        </w:rPr>
      </w:pPr>
      <w:r w:rsidRPr="00587050">
        <w:rPr>
          <w:rFonts w:eastAsia="SimSun"/>
          <w:lang w:eastAsia="zh-CN"/>
        </w:rPr>
        <w:tab/>
        <w:t>A.</w:t>
      </w:r>
      <w:r w:rsidRPr="00587050">
        <w:rPr>
          <w:rFonts w:eastAsia="SimSun"/>
          <w:lang w:eastAsia="zh-CN"/>
        </w:rPr>
        <w:tab/>
      </w:r>
      <w:r w:rsidRPr="000143F4">
        <w:rPr>
          <w:rFonts w:eastAsia="SimSun"/>
          <w:lang w:eastAsia="zh-CN"/>
        </w:rPr>
        <w:t xml:space="preserve">Action taken by the Committee in respect of issues arising from </w:t>
      </w:r>
      <w:r w:rsidRPr="000143F4">
        <w:rPr>
          <w:rFonts w:eastAsia="SimSun"/>
        </w:rPr>
        <w:t>article</w:t>
      </w:r>
      <w:r w:rsidRPr="000143F4">
        <w:rPr>
          <w:rFonts w:eastAsia="SimSun"/>
          <w:lang w:eastAsia="zh-CN"/>
        </w:rPr>
        <w:t xml:space="preserve"> 2 of the Optional Protocol</w:t>
      </w:r>
    </w:p>
    <w:p w14:paraId="74FC9DD6" w14:textId="29663FCF" w:rsidR="003018D6" w:rsidRDefault="003018D6" w:rsidP="003018D6">
      <w:pPr>
        <w:pStyle w:val="SingleTxtG"/>
        <w:rPr>
          <w:w w:val="103"/>
        </w:rPr>
      </w:pPr>
      <w:r w:rsidRPr="004930B0">
        <w:rPr>
          <w:w w:val="103"/>
        </w:rPr>
        <w:t xml:space="preserve">The </w:t>
      </w:r>
      <w:r w:rsidRPr="00845059">
        <w:t>Committee</w:t>
      </w:r>
      <w:r w:rsidRPr="004930B0">
        <w:rPr>
          <w:w w:val="103"/>
        </w:rPr>
        <w:t xml:space="preserve"> discussed activities under article 2 of the Optional Protocol on </w:t>
      </w:r>
      <w:r w:rsidR="000C1D6B">
        <w:rPr>
          <w:w w:val="103"/>
        </w:rPr>
        <w:t>6</w:t>
      </w:r>
      <w:r w:rsidR="00D0626B">
        <w:rPr>
          <w:w w:val="103"/>
        </w:rPr>
        <w:t xml:space="preserve"> and </w:t>
      </w:r>
      <w:r w:rsidR="000C1D6B">
        <w:rPr>
          <w:w w:val="103"/>
        </w:rPr>
        <w:t>9</w:t>
      </w:r>
      <w:r w:rsidR="00406C65">
        <w:rPr>
          <w:w w:val="103"/>
        </w:rPr>
        <w:t xml:space="preserve"> </w:t>
      </w:r>
      <w:r w:rsidR="000C1D6B">
        <w:rPr>
          <w:w w:val="103"/>
        </w:rPr>
        <w:t>July</w:t>
      </w:r>
      <w:r w:rsidRPr="004930B0">
        <w:rPr>
          <w:w w:val="103"/>
        </w:rPr>
        <w:t>. It endorsed the report of the Working Group on Communications under</w:t>
      </w:r>
      <w:r>
        <w:rPr>
          <w:w w:val="103"/>
        </w:rPr>
        <w:t xml:space="preserve"> </w:t>
      </w:r>
      <w:r w:rsidRPr="004930B0">
        <w:rPr>
          <w:w w:val="103"/>
        </w:rPr>
        <w:t xml:space="preserve">the Optional Protocol regarding its </w:t>
      </w:r>
      <w:r>
        <w:rPr>
          <w:w w:val="103"/>
        </w:rPr>
        <w:t>forty-</w:t>
      </w:r>
      <w:r w:rsidR="000C020F">
        <w:rPr>
          <w:w w:val="103"/>
        </w:rPr>
        <w:t>seventh</w:t>
      </w:r>
      <w:r>
        <w:rPr>
          <w:w w:val="103"/>
        </w:rPr>
        <w:t xml:space="preserve"> </w:t>
      </w:r>
      <w:r w:rsidRPr="004930B0">
        <w:rPr>
          <w:w w:val="103"/>
        </w:rPr>
        <w:t>session (see annex 1).</w:t>
      </w:r>
    </w:p>
    <w:p w14:paraId="1C74DC08" w14:textId="5DAB2076" w:rsidR="00BB24D3" w:rsidRPr="000143F4" w:rsidRDefault="003018D6" w:rsidP="00BB24D3">
      <w:pPr>
        <w:pStyle w:val="SingleTxtG"/>
        <w:rPr>
          <w:color w:val="000000"/>
          <w:lang w:eastAsia="en-GB"/>
        </w:rPr>
      </w:pPr>
      <w:r w:rsidRPr="00CA7106">
        <w:rPr>
          <w:w w:val="103"/>
        </w:rPr>
        <w:t xml:space="preserve">The Committee examined </w:t>
      </w:r>
      <w:r w:rsidR="00D0626B">
        <w:rPr>
          <w:w w:val="103"/>
        </w:rPr>
        <w:t>eight</w:t>
      </w:r>
      <w:r>
        <w:rPr>
          <w:w w:val="103"/>
        </w:rPr>
        <w:t xml:space="preserve"> </w:t>
      </w:r>
      <w:r w:rsidRPr="00CA7106">
        <w:rPr>
          <w:w w:val="103"/>
        </w:rPr>
        <w:t xml:space="preserve">individual communications submitted under article 2 of the </w:t>
      </w:r>
      <w:r w:rsidRPr="00845059">
        <w:t>Optional</w:t>
      </w:r>
      <w:r w:rsidRPr="00CA7106">
        <w:rPr>
          <w:w w:val="103"/>
        </w:rPr>
        <w:t xml:space="preserve"> Protocol. It adopted </w:t>
      </w:r>
      <w:r w:rsidR="000C020F">
        <w:rPr>
          <w:w w:val="103"/>
        </w:rPr>
        <w:t>eight</w:t>
      </w:r>
      <w:r>
        <w:rPr>
          <w:w w:val="103"/>
        </w:rPr>
        <w:t xml:space="preserve"> </w:t>
      </w:r>
      <w:r w:rsidRPr="00CA7106">
        <w:rPr>
          <w:w w:val="103"/>
        </w:rPr>
        <w:t xml:space="preserve">final decisions, </w:t>
      </w:r>
      <w:r>
        <w:rPr>
          <w:w w:val="103"/>
        </w:rPr>
        <w:t>declaring</w:t>
      </w:r>
      <w:r w:rsidRPr="00CA7106">
        <w:rPr>
          <w:w w:val="103"/>
        </w:rPr>
        <w:t xml:space="preserve"> </w:t>
      </w:r>
      <w:r>
        <w:rPr>
          <w:w w:val="103"/>
        </w:rPr>
        <w:t xml:space="preserve">inadmissible </w:t>
      </w:r>
      <w:r w:rsidRPr="00CA7106">
        <w:rPr>
          <w:w w:val="103"/>
        </w:rPr>
        <w:t>communication</w:t>
      </w:r>
      <w:r w:rsidR="00D0626B">
        <w:rPr>
          <w:w w:val="103"/>
        </w:rPr>
        <w:t>s</w:t>
      </w:r>
      <w:r w:rsidRPr="00CA7106">
        <w:rPr>
          <w:w w:val="103"/>
        </w:rPr>
        <w:t xml:space="preserve"> No. </w:t>
      </w:r>
      <w:r w:rsidR="000C020F">
        <w:rPr>
          <w:w w:val="103"/>
        </w:rPr>
        <w:t>114</w:t>
      </w:r>
      <w:r>
        <w:rPr>
          <w:w w:val="103"/>
        </w:rPr>
        <w:t>/201</w:t>
      </w:r>
      <w:r w:rsidR="000C020F">
        <w:rPr>
          <w:w w:val="103"/>
        </w:rPr>
        <w:t>7</w:t>
      </w:r>
      <w:r w:rsidR="00866768">
        <w:rPr>
          <w:w w:val="103"/>
        </w:rPr>
        <w:t xml:space="preserve"> </w:t>
      </w:r>
      <w:r>
        <w:rPr>
          <w:w w:val="103"/>
        </w:rPr>
        <w:t xml:space="preserve">concerning </w:t>
      </w:r>
      <w:r w:rsidR="000C020F">
        <w:rPr>
          <w:w w:val="103"/>
        </w:rPr>
        <w:t>Hungary</w:t>
      </w:r>
      <w:r>
        <w:rPr>
          <w:w w:val="103"/>
        </w:rPr>
        <w:t xml:space="preserve">, </w:t>
      </w:r>
      <w:r w:rsidR="00D0626B">
        <w:rPr>
          <w:w w:val="103"/>
        </w:rPr>
        <w:t xml:space="preserve">No. </w:t>
      </w:r>
      <w:r w:rsidR="000C020F">
        <w:rPr>
          <w:w w:val="103"/>
        </w:rPr>
        <w:t>124</w:t>
      </w:r>
      <w:r w:rsidR="00D0626B">
        <w:rPr>
          <w:w w:val="103"/>
        </w:rPr>
        <w:t>/201</w:t>
      </w:r>
      <w:r w:rsidR="000C020F">
        <w:rPr>
          <w:w w:val="103"/>
        </w:rPr>
        <w:t>8</w:t>
      </w:r>
      <w:r w:rsidR="00D0626B">
        <w:rPr>
          <w:w w:val="103"/>
        </w:rPr>
        <w:t xml:space="preserve"> concerning </w:t>
      </w:r>
      <w:r w:rsidR="000C020F">
        <w:rPr>
          <w:w w:val="103"/>
        </w:rPr>
        <w:t>Switzerland, No. 128/2018 concerning Poland, No. 135/2018 concerning Slovakia,</w:t>
      </w:r>
      <w:r w:rsidR="00D0626B">
        <w:rPr>
          <w:w w:val="103"/>
        </w:rPr>
        <w:t xml:space="preserve"> and</w:t>
      </w:r>
      <w:r w:rsidR="000F36DF">
        <w:rPr>
          <w:w w:val="103"/>
        </w:rPr>
        <w:t xml:space="preserve"> No. </w:t>
      </w:r>
      <w:r w:rsidR="000C020F">
        <w:rPr>
          <w:w w:val="103"/>
        </w:rPr>
        <w:t>141</w:t>
      </w:r>
      <w:r w:rsidR="00D0626B">
        <w:rPr>
          <w:w w:val="103"/>
        </w:rPr>
        <w:t>/201</w:t>
      </w:r>
      <w:r w:rsidR="000C020F">
        <w:rPr>
          <w:w w:val="103"/>
        </w:rPr>
        <w:t>9</w:t>
      </w:r>
      <w:r w:rsidR="000F36DF">
        <w:rPr>
          <w:w w:val="103"/>
        </w:rPr>
        <w:t xml:space="preserve"> </w:t>
      </w:r>
      <w:r>
        <w:rPr>
          <w:w w:val="103"/>
        </w:rPr>
        <w:t xml:space="preserve">concerning </w:t>
      </w:r>
      <w:r w:rsidR="000C020F">
        <w:rPr>
          <w:w w:val="103"/>
        </w:rPr>
        <w:t>the United Kingdom of Great Britain and Northern Ireland</w:t>
      </w:r>
      <w:r>
        <w:rPr>
          <w:w w:val="103"/>
        </w:rPr>
        <w:t xml:space="preserve">. It also adopted views finding </w:t>
      </w:r>
      <w:r w:rsidR="000C020F">
        <w:rPr>
          <w:w w:val="103"/>
        </w:rPr>
        <w:t xml:space="preserve">no violation in relation to communication No. 122/2017 concerning Switzerland (non-refoulement). It further adopted views finding </w:t>
      </w:r>
      <w:r>
        <w:rPr>
          <w:w w:val="103"/>
        </w:rPr>
        <w:t>violations of the authors’ rights in relation to communication</w:t>
      </w:r>
      <w:r w:rsidR="00D0626B">
        <w:rPr>
          <w:w w:val="103"/>
        </w:rPr>
        <w:t>s</w:t>
      </w:r>
      <w:r>
        <w:rPr>
          <w:w w:val="103"/>
        </w:rPr>
        <w:t xml:space="preserve"> No. </w:t>
      </w:r>
      <w:r w:rsidR="000C020F">
        <w:rPr>
          <w:w w:val="103"/>
        </w:rPr>
        <w:t>105</w:t>
      </w:r>
      <w:r w:rsidR="00D0626B">
        <w:rPr>
          <w:w w:val="103"/>
        </w:rPr>
        <w:t xml:space="preserve">/2016 </w:t>
      </w:r>
      <w:r w:rsidR="000C020F">
        <w:rPr>
          <w:w w:val="103"/>
        </w:rPr>
        <w:t xml:space="preserve">concerning Moldova (murder of a disabled woman by her husband), </w:t>
      </w:r>
      <w:r w:rsidR="000C020F" w:rsidRPr="004B3BE1">
        <w:rPr>
          <w:w w:val="103"/>
        </w:rPr>
        <w:t xml:space="preserve">with </w:t>
      </w:r>
      <w:r w:rsidR="004B3BE1">
        <w:rPr>
          <w:w w:val="103"/>
        </w:rPr>
        <w:t>seven</w:t>
      </w:r>
      <w:r w:rsidR="000C020F" w:rsidRPr="004B3BE1">
        <w:rPr>
          <w:w w:val="103"/>
        </w:rPr>
        <w:t xml:space="preserve"> members dissenting</w:t>
      </w:r>
      <w:r w:rsidR="000C020F">
        <w:rPr>
          <w:w w:val="103"/>
        </w:rPr>
        <w:t xml:space="preserve">, </w:t>
      </w:r>
      <w:r w:rsidR="00D0626B">
        <w:rPr>
          <w:w w:val="103"/>
        </w:rPr>
        <w:t xml:space="preserve">and </w:t>
      </w:r>
      <w:r w:rsidR="000C020F">
        <w:rPr>
          <w:w w:val="103"/>
        </w:rPr>
        <w:t>No. 116</w:t>
      </w:r>
      <w:r w:rsidR="00D0626B">
        <w:rPr>
          <w:w w:val="103"/>
        </w:rPr>
        <w:t>/201</w:t>
      </w:r>
      <w:r w:rsidR="000C020F">
        <w:rPr>
          <w:w w:val="103"/>
        </w:rPr>
        <w:t>7</w:t>
      </w:r>
      <w:r w:rsidR="00D0626B">
        <w:rPr>
          <w:w w:val="103"/>
        </w:rPr>
        <w:t xml:space="preserve"> </w:t>
      </w:r>
      <w:r>
        <w:rPr>
          <w:w w:val="103"/>
        </w:rPr>
        <w:t xml:space="preserve">concerning </w:t>
      </w:r>
      <w:r w:rsidR="000C020F">
        <w:rPr>
          <w:w w:val="103"/>
        </w:rPr>
        <w:t>Bosnia and Herzegovina</w:t>
      </w:r>
      <w:r w:rsidR="00D0626B">
        <w:rPr>
          <w:w w:val="103"/>
        </w:rPr>
        <w:t xml:space="preserve"> (</w:t>
      </w:r>
      <w:r w:rsidR="000C020F">
        <w:rPr>
          <w:w w:val="103"/>
        </w:rPr>
        <w:t>sexual violence in armed conflict</w:t>
      </w:r>
      <w:r w:rsidR="00D0626B">
        <w:rPr>
          <w:w w:val="103"/>
        </w:rPr>
        <w:t>)</w:t>
      </w:r>
      <w:r w:rsidRPr="00CA7106">
        <w:rPr>
          <w:w w:val="103"/>
        </w:rPr>
        <w:t xml:space="preserve">. </w:t>
      </w:r>
      <w:r>
        <w:rPr>
          <w:w w:val="103"/>
        </w:rPr>
        <w:t xml:space="preserve">The Committee </w:t>
      </w:r>
      <w:r w:rsidR="004B415F">
        <w:rPr>
          <w:w w:val="103"/>
        </w:rPr>
        <w:t xml:space="preserve">decided to discontinue its consideration of communication No. </w:t>
      </w:r>
      <w:r w:rsidR="000C020F">
        <w:rPr>
          <w:w w:val="103"/>
        </w:rPr>
        <w:t>121</w:t>
      </w:r>
      <w:r w:rsidR="004B415F">
        <w:rPr>
          <w:w w:val="103"/>
        </w:rPr>
        <w:t>/201</w:t>
      </w:r>
      <w:r w:rsidR="000C020F">
        <w:rPr>
          <w:w w:val="103"/>
        </w:rPr>
        <w:t>7</w:t>
      </w:r>
      <w:r w:rsidR="004B415F">
        <w:rPr>
          <w:w w:val="103"/>
        </w:rPr>
        <w:t xml:space="preserve"> concerning </w:t>
      </w:r>
      <w:r w:rsidR="004B3BE1">
        <w:rPr>
          <w:w w:val="103"/>
        </w:rPr>
        <w:t>Czech Republic</w:t>
      </w:r>
      <w:r w:rsidR="004B415F">
        <w:rPr>
          <w:w w:val="103"/>
        </w:rPr>
        <w:t xml:space="preserve"> given that the </w:t>
      </w:r>
      <w:r w:rsidR="000C020F">
        <w:rPr>
          <w:w w:val="103"/>
        </w:rPr>
        <w:t>author was no longer in the territory of the State party</w:t>
      </w:r>
      <w:r w:rsidR="00E24B6F">
        <w:rPr>
          <w:w w:val="103"/>
        </w:rPr>
        <w:t>.</w:t>
      </w:r>
      <w:r>
        <w:rPr>
          <w:w w:val="103"/>
        </w:rPr>
        <w:t xml:space="preserve"> </w:t>
      </w:r>
      <w:r w:rsidR="009A58C1">
        <w:rPr>
          <w:w w:val="103"/>
        </w:rPr>
        <w:t xml:space="preserve">With the exception of the views on communication No. </w:t>
      </w:r>
      <w:r w:rsidR="00821FFA">
        <w:rPr>
          <w:w w:val="103"/>
        </w:rPr>
        <w:t>105</w:t>
      </w:r>
      <w:r w:rsidR="009A58C1">
        <w:rPr>
          <w:w w:val="103"/>
        </w:rPr>
        <w:t xml:space="preserve">/2016 concerning </w:t>
      </w:r>
      <w:r w:rsidR="00821FFA">
        <w:rPr>
          <w:w w:val="103"/>
        </w:rPr>
        <w:t>Moldova</w:t>
      </w:r>
      <w:r w:rsidR="009A58C1" w:rsidRPr="009A58C1">
        <w:rPr>
          <w:w w:val="103"/>
        </w:rPr>
        <w:t>,</w:t>
      </w:r>
      <w:r w:rsidR="009A58C1" w:rsidRPr="00D743F6">
        <w:rPr>
          <w:w w:val="103"/>
        </w:rPr>
        <w:t xml:space="preserve"> a</w:t>
      </w:r>
      <w:r w:rsidR="000F36DF" w:rsidRPr="009A58C1">
        <w:rPr>
          <w:w w:val="103"/>
        </w:rPr>
        <w:t>ll final decisions were adopted by consensus.</w:t>
      </w:r>
      <w:r w:rsidR="000F36DF">
        <w:rPr>
          <w:w w:val="103"/>
        </w:rPr>
        <w:t xml:space="preserve"> </w:t>
      </w:r>
      <w:r w:rsidRPr="00CA7106">
        <w:rPr>
          <w:w w:val="103"/>
        </w:rPr>
        <w:t>The text of the final decisions of the Committee will be available through the Official Document System of the United Nations (</w:t>
      </w:r>
      <w:hyperlink r:id="rId8" w:history="1">
        <w:r w:rsidRPr="00CA7106">
          <w:rPr>
            <w:w w:val="103"/>
          </w:rPr>
          <w:t>http://documents.un.org/</w:t>
        </w:r>
      </w:hyperlink>
      <w:r w:rsidRPr="00CA7106">
        <w:rPr>
          <w:w w:val="103"/>
        </w:rPr>
        <w:t>)</w:t>
      </w:r>
      <w:r>
        <w:rPr>
          <w:w w:val="103"/>
        </w:rPr>
        <w:t xml:space="preserve"> </w:t>
      </w:r>
      <w:r w:rsidRPr="00CA7106">
        <w:rPr>
          <w:w w:val="103"/>
        </w:rPr>
        <w:t xml:space="preserve">once </w:t>
      </w:r>
      <w:r w:rsidRPr="00CA7106">
        <w:rPr>
          <w:w w:val="103"/>
        </w:rPr>
        <w:lastRenderedPageBreak/>
        <w:t>they have been finalized and sent to the respective parties</w:t>
      </w:r>
      <w:r>
        <w:rPr>
          <w:w w:val="103"/>
        </w:rPr>
        <w:t>, through the website of the Office of the High Commissioner for Human Rights under the link to the relevant session of the Committee, and</w:t>
      </w:r>
      <w:r w:rsidRPr="00CA7106">
        <w:rPr>
          <w:w w:val="103"/>
        </w:rPr>
        <w:t xml:space="preserve"> through the juris database of the Office of the High Commissioner for Human Rights (</w:t>
      </w:r>
      <w:hyperlink r:id="rId9" w:history="1">
        <w:r w:rsidRPr="00CA7106">
          <w:rPr>
            <w:w w:val="103"/>
          </w:rPr>
          <w:t>http://juris.ohchr.org/</w:t>
        </w:r>
      </w:hyperlink>
      <w:r w:rsidRPr="00CA7106">
        <w:rPr>
          <w:w w:val="103"/>
        </w:rPr>
        <w:t>).</w:t>
      </w:r>
    </w:p>
    <w:p w14:paraId="21C2352B" w14:textId="77777777" w:rsidR="00597A6B" w:rsidRPr="000143F4" w:rsidRDefault="00597A6B" w:rsidP="00B431CC">
      <w:pPr>
        <w:pStyle w:val="H1G"/>
        <w:rPr>
          <w:rFonts w:eastAsia="SimSun"/>
          <w:lang w:eastAsia="zh-CN"/>
        </w:rPr>
      </w:pPr>
      <w:r w:rsidRPr="000143F4">
        <w:rPr>
          <w:rFonts w:eastAsia="SimSun"/>
          <w:lang w:eastAsia="zh-CN"/>
        </w:rPr>
        <w:tab/>
        <w:t>B.</w:t>
      </w:r>
      <w:r w:rsidRPr="000143F4">
        <w:rPr>
          <w:rFonts w:eastAsia="SimSun"/>
          <w:lang w:eastAsia="zh-CN"/>
        </w:rPr>
        <w:tab/>
        <w:t>Follow-up to views of the Committee on individual communications</w:t>
      </w:r>
    </w:p>
    <w:p w14:paraId="327E7469" w14:textId="2C62EE9B" w:rsidR="00597A6B" w:rsidRPr="000143F4" w:rsidRDefault="003018D6" w:rsidP="00845059">
      <w:pPr>
        <w:pStyle w:val="SingleTxtG"/>
      </w:pPr>
      <w:r w:rsidRPr="004930B0">
        <w:rPr>
          <w:w w:val="103"/>
        </w:rPr>
        <w:t xml:space="preserve">The Committee was informed that the Working Group, during its </w:t>
      </w:r>
      <w:r>
        <w:rPr>
          <w:w w:val="103"/>
        </w:rPr>
        <w:t>forty-</w:t>
      </w:r>
      <w:r w:rsidR="00821FFA">
        <w:rPr>
          <w:w w:val="103"/>
        </w:rPr>
        <w:t>seventh</w:t>
      </w:r>
      <w:r w:rsidRPr="004930B0">
        <w:rPr>
          <w:w w:val="103"/>
        </w:rPr>
        <w:t xml:space="preserve"> session, had </w:t>
      </w:r>
      <w:r w:rsidRPr="00845059">
        <w:t>discussed</w:t>
      </w:r>
      <w:r w:rsidRPr="004930B0">
        <w:rPr>
          <w:w w:val="103"/>
        </w:rPr>
        <w:t xml:space="preserve"> the follow-up situation in each case where the follow-up dialogue was ongoing and that it had agreed on the action to be taken</w:t>
      </w:r>
      <w:r w:rsidRPr="00265D12">
        <w:rPr>
          <w:w w:val="103"/>
        </w:rPr>
        <w:t>. Of the</w:t>
      </w:r>
      <w:r>
        <w:rPr>
          <w:w w:val="103"/>
        </w:rPr>
        <w:t xml:space="preserve"> </w:t>
      </w:r>
      <w:r w:rsidRPr="004B56D6">
        <w:rPr>
          <w:w w:val="103"/>
        </w:rPr>
        <w:t>1</w:t>
      </w:r>
      <w:r w:rsidR="00C713C2">
        <w:rPr>
          <w:w w:val="103"/>
        </w:rPr>
        <w:t>3</w:t>
      </w:r>
      <w:r w:rsidRPr="00265D12">
        <w:rPr>
          <w:w w:val="103"/>
        </w:rPr>
        <w:t xml:space="preserve"> cases under follow-up examination, </w:t>
      </w:r>
      <w:r w:rsidR="00454230">
        <w:rPr>
          <w:w w:val="103"/>
        </w:rPr>
        <w:t>four</w:t>
      </w:r>
      <w:r>
        <w:rPr>
          <w:w w:val="103"/>
        </w:rPr>
        <w:t xml:space="preserve"> </w:t>
      </w:r>
      <w:r w:rsidRPr="00265D12">
        <w:rPr>
          <w:w w:val="103"/>
        </w:rPr>
        <w:t>relate to the Russian Federation and one each relates to</w:t>
      </w:r>
      <w:r w:rsidRPr="00265D12">
        <w:rPr>
          <w:color w:val="000000"/>
        </w:rPr>
        <w:t xml:space="preserve"> </w:t>
      </w:r>
      <w:r>
        <w:rPr>
          <w:color w:val="000000"/>
        </w:rPr>
        <w:t xml:space="preserve">Bulgaria, </w:t>
      </w:r>
      <w:r w:rsidR="00454230">
        <w:rPr>
          <w:color w:val="000000"/>
        </w:rPr>
        <w:t xml:space="preserve">Denmark, </w:t>
      </w:r>
      <w:r w:rsidR="00E24B6F">
        <w:rPr>
          <w:color w:val="000000"/>
        </w:rPr>
        <w:t>Finland,</w:t>
      </w:r>
      <w:r w:rsidR="00E24B6F" w:rsidRPr="00265D12">
        <w:rPr>
          <w:color w:val="000000"/>
        </w:rPr>
        <w:t xml:space="preserve"> Mexico</w:t>
      </w:r>
      <w:r w:rsidRPr="00265D12">
        <w:rPr>
          <w:color w:val="000000"/>
        </w:rPr>
        <w:t xml:space="preserve">, </w:t>
      </w:r>
      <w:r w:rsidR="00C713C2">
        <w:rPr>
          <w:color w:val="000000"/>
        </w:rPr>
        <w:t xml:space="preserve">Republic of Moldova, </w:t>
      </w:r>
      <w:r w:rsidRPr="00265D12">
        <w:rPr>
          <w:color w:val="000000"/>
        </w:rPr>
        <w:t>Slovakia, Tanzania</w:t>
      </w:r>
      <w:r>
        <w:rPr>
          <w:color w:val="000000"/>
        </w:rPr>
        <w:t>, Timor-Leste and Ukraine</w:t>
      </w:r>
      <w:r w:rsidRPr="00265D12">
        <w:rPr>
          <w:color w:val="000000"/>
        </w:rPr>
        <w:t xml:space="preserve">. </w:t>
      </w:r>
      <w:r>
        <w:t xml:space="preserve">The Committee </w:t>
      </w:r>
      <w:r w:rsidR="00821FFA">
        <w:t xml:space="preserve">decided to refrain for the time being from convening remote </w:t>
      </w:r>
      <w:r>
        <w:t xml:space="preserve">meetings with representatives of </w:t>
      </w:r>
      <w:r w:rsidR="00821FFA">
        <w:t>States parties</w:t>
      </w:r>
      <w:r w:rsidRPr="008C0F7A">
        <w:t xml:space="preserve"> </w:t>
      </w:r>
      <w:r>
        <w:t>to discuss follow-up to views on individual communications.</w:t>
      </w:r>
      <w:r w:rsidR="00821FFA">
        <w:t xml:space="preserve"> However, it requested the Secretariat to send reminders to the Permanent Missions of the States parties concerned to keep the dialogue on follow-up ongoing.</w:t>
      </w:r>
    </w:p>
    <w:p w14:paraId="3844A60E" w14:textId="77777777" w:rsidR="00597A6B" w:rsidRPr="000143F4" w:rsidRDefault="00597A6B" w:rsidP="00B431CC">
      <w:pPr>
        <w:pStyle w:val="H1G"/>
        <w:rPr>
          <w:rFonts w:eastAsia="SimSun"/>
          <w:lang w:eastAsia="zh-CN"/>
        </w:rPr>
      </w:pPr>
      <w:r w:rsidRPr="000143F4">
        <w:rPr>
          <w:rFonts w:eastAsia="SimSun"/>
          <w:lang w:eastAsia="zh-CN"/>
        </w:rPr>
        <w:tab/>
        <w:t>C.</w:t>
      </w:r>
      <w:r w:rsidRPr="000143F4">
        <w:rPr>
          <w:rFonts w:eastAsia="SimSun"/>
          <w:lang w:eastAsia="zh-CN"/>
        </w:rPr>
        <w:tab/>
        <w:t xml:space="preserve">Action taken by the Committee in respect of </w:t>
      </w:r>
      <w:r w:rsidRPr="000143F4">
        <w:rPr>
          <w:rFonts w:eastAsia="SimSun"/>
        </w:rPr>
        <w:t>issues</w:t>
      </w:r>
      <w:r w:rsidRPr="000143F4">
        <w:rPr>
          <w:rFonts w:eastAsia="SimSun"/>
          <w:lang w:eastAsia="zh-CN"/>
        </w:rPr>
        <w:t xml:space="preserve"> arising from article 8 of the Optional Protocol</w:t>
      </w:r>
    </w:p>
    <w:p w14:paraId="6A12902A" w14:textId="66AB232B" w:rsidR="00795020" w:rsidRDefault="00597A6B" w:rsidP="00D743F6">
      <w:pPr>
        <w:pStyle w:val="SingleTxtG"/>
      </w:pPr>
      <w:r w:rsidRPr="004930B0">
        <w:rPr>
          <w:w w:val="103"/>
        </w:rPr>
        <w:t xml:space="preserve">The Committee discussed activities under article 8 of the Optional Protocol on </w:t>
      </w:r>
      <w:r w:rsidR="00821FFA">
        <w:rPr>
          <w:w w:val="103"/>
        </w:rPr>
        <w:t>2 and 8</w:t>
      </w:r>
      <w:r w:rsidR="00362E39">
        <w:rPr>
          <w:w w:val="103"/>
        </w:rPr>
        <w:t xml:space="preserve"> </w:t>
      </w:r>
      <w:r w:rsidR="00821FFA">
        <w:rPr>
          <w:w w:val="103"/>
        </w:rPr>
        <w:t>July</w:t>
      </w:r>
      <w:r w:rsidR="00B01C2D" w:rsidRPr="004930B0">
        <w:rPr>
          <w:w w:val="103"/>
        </w:rPr>
        <w:t xml:space="preserve"> </w:t>
      </w:r>
      <w:r w:rsidRPr="004930B0">
        <w:rPr>
          <w:w w:val="103"/>
        </w:rPr>
        <w:t>20</w:t>
      </w:r>
      <w:r w:rsidR="00795020">
        <w:rPr>
          <w:w w:val="103"/>
        </w:rPr>
        <w:t>20</w:t>
      </w:r>
      <w:r w:rsidRPr="004930B0">
        <w:rPr>
          <w:w w:val="103"/>
        </w:rPr>
        <w:t xml:space="preserve">. It endorsed the report of the Working Group on Inquiries under the Optional Protocol regarding its </w:t>
      </w:r>
      <w:r w:rsidR="00821FFA">
        <w:rPr>
          <w:w w:val="103"/>
        </w:rPr>
        <w:t>sixteenth</w:t>
      </w:r>
      <w:r w:rsidR="00DF143D" w:rsidRPr="004930B0">
        <w:rPr>
          <w:w w:val="103"/>
        </w:rPr>
        <w:t xml:space="preserve"> </w:t>
      </w:r>
      <w:r w:rsidRPr="004930B0">
        <w:rPr>
          <w:w w:val="103"/>
        </w:rPr>
        <w:t>session (see annex 2).</w:t>
      </w:r>
    </w:p>
    <w:p w14:paraId="65318654" w14:textId="77777777" w:rsidR="00795020" w:rsidRDefault="00795020" w:rsidP="00795020">
      <w:pPr>
        <w:spacing w:after="120"/>
        <w:ind w:left="1134" w:right="1134"/>
        <w:jc w:val="both"/>
        <w:rPr>
          <w:lang w:eastAsia="en-GB"/>
        </w:rPr>
      </w:pPr>
      <w:r>
        <w:rPr>
          <w:lang w:eastAsia="en-GB"/>
        </w:rPr>
        <w:t>The Committee also endorsed the following decisions of the Working Group on Inquiries:</w:t>
      </w:r>
    </w:p>
    <w:p w14:paraId="37FB3402" w14:textId="4E71206E" w:rsidR="00795020" w:rsidRDefault="00821FFA" w:rsidP="00795020">
      <w:pPr>
        <w:pStyle w:val="ListParagraph"/>
        <w:numPr>
          <w:ilvl w:val="0"/>
          <w:numId w:val="25"/>
        </w:numPr>
        <w:suppressAutoHyphens w:val="0"/>
        <w:spacing w:after="120"/>
        <w:ind w:right="1134"/>
        <w:contextualSpacing w:val="0"/>
        <w:jc w:val="both"/>
        <w:rPr>
          <w:lang w:eastAsia="en-GB"/>
        </w:rPr>
      </w:pPr>
      <w:r>
        <w:t>In relation to Inquiry No. 2019/1, that any additional information to be submitted by the sources of information shall be assessed during the seventeenth session of the Working Group on Inquiries;</w:t>
      </w:r>
    </w:p>
    <w:p w14:paraId="3B07155B" w14:textId="64F606CF" w:rsidR="00795020" w:rsidRDefault="00821FFA" w:rsidP="00795020">
      <w:pPr>
        <w:pStyle w:val="ListParagraph"/>
        <w:numPr>
          <w:ilvl w:val="0"/>
          <w:numId w:val="25"/>
        </w:numPr>
        <w:suppressAutoHyphens w:val="0"/>
        <w:spacing w:after="120"/>
        <w:ind w:right="1134"/>
        <w:contextualSpacing w:val="0"/>
        <w:jc w:val="both"/>
      </w:pPr>
      <w:r>
        <w:lastRenderedPageBreak/>
        <w:t>In relation to Inquiry No. 2016/1, that a Note verbale be sent to the Permanent Mission of the State party concerned proposing 22 November to 4 December 2020 as dates for a visit by the designated members to its territory;</w:t>
      </w:r>
    </w:p>
    <w:p w14:paraId="1B892A7B" w14:textId="5ECDC903" w:rsidR="00795020" w:rsidRDefault="00821FFA" w:rsidP="00D743F6">
      <w:pPr>
        <w:pStyle w:val="ListParagraph"/>
        <w:numPr>
          <w:ilvl w:val="0"/>
          <w:numId w:val="25"/>
        </w:numPr>
        <w:suppressAutoHyphens w:val="0"/>
        <w:spacing w:after="120"/>
        <w:ind w:right="1134"/>
        <w:contextualSpacing w:val="0"/>
        <w:jc w:val="both"/>
      </w:pPr>
      <w:r>
        <w:t>In relation to Inquiry No. 2014/3, that a reminder be sent to the Permanent Mission of the State party concerned requesting it to propose dates for a visit by the designated members to its territory during the period December 2020 to January 2021;</w:t>
      </w:r>
    </w:p>
    <w:p w14:paraId="1BDD71F9" w14:textId="6562AF88" w:rsidR="00821FFA" w:rsidRDefault="00017EE7" w:rsidP="00D743F6">
      <w:pPr>
        <w:pStyle w:val="ListParagraph"/>
        <w:numPr>
          <w:ilvl w:val="0"/>
          <w:numId w:val="25"/>
        </w:numPr>
        <w:suppressAutoHyphens w:val="0"/>
        <w:spacing w:after="120"/>
        <w:ind w:right="1134"/>
        <w:contextualSpacing w:val="0"/>
        <w:jc w:val="both"/>
      </w:pPr>
      <w:r w:rsidRPr="005F5CCB">
        <w:t xml:space="preserve">In relation to Inquiry No. 2014/1 concerning Kyrgyzstan, that the assessment of the follow-up information </w:t>
      </w:r>
      <w:r>
        <w:t>as adopted</w:t>
      </w:r>
      <w:r w:rsidRPr="005F5CCB">
        <w:t xml:space="preserve"> in plenary</w:t>
      </w:r>
      <w:r>
        <w:t xml:space="preserve"> should be sent to the State party;</w:t>
      </w:r>
    </w:p>
    <w:p w14:paraId="15F4F31D" w14:textId="38FE74C6" w:rsidR="00017EE7" w:rsidRDefault="00017EE7" w:rsidP="00D743F6">
      <w:pPr>
        <w:pStyle w:val="ListParagraph"/>
        <w:numPr>
          <w:ilvl w:val="0"/>
          <w:numId w:val="25"/>
        </w:numPr>
        <w:suppressAutoHyphens w:val="0"/>
        <w:spacing w:after="120"/>
        <w:ind w:right="1134"/>
        <w:contextualSpacing w:val="0"/>
        <w:jc w:val="both"/>
      </w:pPr>
      <w:r>
        <w:t xml:space="preserve">In relation to </w:t>
      </w:r>
      <w:r w:rsidRPr="00FE149F">
        <w:t>Inquiry No. 2011/2 concerning the United Kingdom of Great Britain and Northern Ireland</w:t>
      </w:r>
      <w:r>
        <w:t xml:space="preserve">, to request the State party to </w:t>
      </w:r>
      <w:r w:rsidRPr="00F92CCC">
        <w:t>submit a comprehensive follow-up report under article 9, paragraph 2, of the Optional Protocol within six months from the date of the letter</w:t>
      </w:r>
      <w:r>
        <w:t>;</w:t>
      </w:r>
    </w:p>
    <w:p w14:paraId="14D2A86C" w14:textId="43F4A443" w:rsidR="00017EE7" w:rsidRDefault="00017EE7" w:rsidP="00D743F6">
      <w:pPr>
        <w:pStyle w:val="ListParagraph"/>
        <w:numPr>
          <w:ilvl w:val="0"/>
          <w:numId w:val="25"/>
        </w:numPr>
        <w:suppressAutoHyphens w:val="0"/>
        <w:spacing w:after="120"/>
        <w:ind w:right="1134"/>
        <w:contextualSpacing w:val="0"/>
        <w:jc w:val="both"/>
      </w:pPr>
      <w:r>
        <w:t>In relation to submission No. 2020/1, to request additional information from the sources of information.</w:t>
      </w:r>
    </w:p>
    <w:p w14:paraId="68D1BAE4" w14:textId="77777777" w:rsidR="00017EE7" w:rsidRDefault="00017EE7" w:rsidP="00DC3786">
      <w:pPr>
        <w:suppressAutoHyphens w:val="0"/>
        <w:spacing w:after="120"/>
        <w:ind w:left="1134" w:right="1134"/>
        <w:jc w:val="both"/>
      </w:pPr>
      <w:r>
        <w:t>On 8 July 2020, the Committee considered its draft report of Inquiry No. 2013/1 in a first reading.</w:t>
      </w:r>
    </w:p>
    <w:p w14:paraId="69FBAB3B" w14:textId="7AA106AB" w:rsidR="00017EE7" w:rsidRPr="00D743F6" w:rsidRDefault="00017EE7" w:rsidP="000F251C">
      <w:pPr>
        <w:suppressAutoHyphens w:val="0"/>
        <w:spacing w:after="120"/>
        <w:ind w:left="1134" w:right="1134"/>
        <w:jc w:val="both"/>
      </w:pPr>
      <w:r>
        <w:t xml:space="preserve">The Committee took note of the publication on </w:t>
      </w:r>
      <w:r w:rsidR="00E97553">
        <w:t>24</w:t>
      </w:r>
      <w:r>
        <w:t xml:space="preserve"> June 2020 of its report of Inquiry No. 2011/4 concerning Mali </w:t>
      </w:r>
      <w:r w:rsidR="000F251C">
        <w:t xml:space="preserve">(CEDAW/C/IR/MLI/1) </w:t>
      </w:r>
      <w:r>
        <w:t>following the lapse of the six-month period for the State party to submit its observations to the Committee.</w:t>
      </w:r>
    </w:p>
    <w:p w14:paraId="2D87201B" w14:textId="1B9C104D" w:rsidR="00597A6B" w:rsidRPr="00643213" w:rsidRDefault="00597A6B" w:rsidP="00B431CC">
      <w:pPr>
        <w:pStyle w:val="HChG"/>
        <w:rPr>
          <w:w w:val="103"/>
          <w:lang w:val="en-US"/>
        </w:rPr>
      </w:pPr>
      <w:r>
        <w:rPr>
          <w:w w:val="103"/>
          <w:lang w:val="en-US"/>
        </w:rPr>
        <w:tab/>
      </w:r>
      <w:r>
        <w:rPr>
          <w:w w:val="103"/>
          <w:lang w:val="en-US"/>
        </w:rPr>
        <w:tab/>
      </w:r>
      <w:r w:rsidRPr="00643213">
        <w:rPr>
          <w:w w:val="103"/>
          <w:lang w:val="en-US"/>
        </w:rPr>
        <w:t>Chapter VI</w:t>
      </w:r>
    </w:p>
    <w:p w14:paraId="33E765BB" w14:textId="77777777"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Ways and means of expediting the work of the Committee</w:t>
      </w:r>
    </w:p>
    <w:p w14:paraId="4F368592" w14:textId="5A64390C" w:rsidR="00597A6B" w:rsidRPr="002B176B" w:rsidRDefault="00597A6B" w:rsidP="00597A6B">
      <w:pPr>
        <w:pStyle w:val="SingleTxtG"/>
        <w:rPr>
          <w:rFonts w:eastAsia="SimSun"/>
        </w:rPr>
      </w:pPr>
      <w:r w:rsidRPr="00845059">
        <w:t>The</w:t>
      </w:r>
      <w:r w:rsidRPr="002B176B">
        <w:rPr>
          <w:rFonts w:eastAsia="SimSun"/>
        </w:rPr>
        <w:t xml:space="preserve"> Secretariat informed the Committee about the status of submission of overdue reports by States parties under article 18 of the Convention.</w:t>
      </w:r>
    </w:p>
    <w:p w14:paraId="79AF10EF" w14:textId="77777777" w:rsidR="00597A6B" w:rsidRPr="00643213" w:rsidRDefault="00597A6B" w:rsidP="00B431CC">
      <w:pPr>
        <w:pStyle w:val="H1G"/>
        <w:rPr>
          <w:rFonts w:eastAsia="SimSun"/>
          <w:lang w:eastAsia="zh-CN"/>
        </w:rPr>
      </w:pPr>
      <w:r>
        <w:rPr>
          <w:rFonts w:eastAsia="SimSun"/>
          <w:lang w:eastAsia="zh-CN"/>
        </w:rPr>
        <w:lastRenderedPageBreak/>
        <w:tab/>
      </w:r>
      <w:r w:rsidRPr="0069507F">
        <w:rPr>
          <w:rFonts w:eastAsia="SimSun"/>
          <w:lang w:eastAsia="zh-CN"/>
        </w:rPr>
        <w:t>B.</w:t>
      </w:r>
      <w:r w:rsidRPr="0069507F">
        <w:rPr>
          <w:rFonts w:eastAsia="SimSun"/>
          <w:lang w:eastAsia="zh-CN"/>
        </w:rPr>
        <w:tab/>
      </w:r>
      <w:r w:rsidRPr="00643213">
        <w:rPr>
          <w:rFonts w:eastAsia="SimSun"/>
          <w:lang w:eastAsia="zh-CN"/>
        </w:rPr>
        <w:t xml:space="preserve">Action taken by the Committee under agenda item 7 </w:t>
      </w:r>
    </w:p>
    <w:p w14:paraId="4C298FB8" w14:textId="77777777" w:rsidR="00597A6B" w:rsidRPr="00643213" w:rsidRDefault="00597A6B" w:rsidP="00597A6B">
      <w:pPr>
        <w:pStyle w:val="SingleTxtG"/>
        <w:rPr>
          <w:w w:val="103"/>
        </w:rPr>
      </w:pPr>
      <w:r w:rsidRPr="00845059">
        <w:t>Dates</w:t>
      </w:r>
      <w:r w:rsidRPr="00643213">
        <w:rPr>
          <w:w w:val="103"/>
        </w:rPr>
        <w:t xml:space="preserve"> of future sessions of the Committee</w:t>
      </w:r>
    </w:p>
    <w:p w14:paraId="717B5916" w14:textId="3BC66ED3" w:rsidR="00597A6B" w:rsidRDefault="00597A6B" w:rsidP="00597A6B">
      <w:pPr>
        <w:pStyle w:val="SingleTxtG"/>
      </w:pPr>
      <w:r w:rsidRPr="002327C3">
        <w:t xml:space="preserve">In accordance with the calendar of conferences, the </w:t>
      </w:r>
      <w:r w:rsidRPr="00B1426D">
        <w:t>following</w:t>
      </w:r>
      <w:r w:rsidRPr="002327C3">
        <w:t xml:space="preserve"> dates are </w:t>
      </w:r>
      <w:r w:rsidR="00E97553">
        <w:t xml:space="preserve">tentatively </w:t>
      </w:r>
      <w:r w:rsidRPr="002327C3">
        <w:t xml:space="preserve">confirmed for the Committee’s </w:t>
      </w:r>
      <w:r w:rsidR="004663CA">
        <w:t>seventy-</w:t>
      </w:r>
      <w:r w:rsidR="00017EE7">
        <w:t>seventh</w:t>
      </w:r>
      <w:r w:rsidR="001A58DB">
        <w:t xml:space="preserve"> </w:t>
      </w:r>
      <w:r w:rsidR="00CA65E6">
        <w:t>and seventy-</w:t>
      </w:r>
      <w:r w:rsidR="00017EE7">
        <w:t>eighth</w:t>
      </w:r>
      <w:r w:rsidR="00CA65E6">
        <w:t xml:space="preserve"> </w:t>
      </w:r>
      <w:r w:rsidRPr="002327C3">
        <w:t>session</w:t>
      </w:r>
      <w:r w:rsidR="00CA65E6">
        <w:t>s</w:t>
      </w:r>
      <w:r w:rsidR="00017EE7">
        <w:t xml:space="preserve">, subject to restrictions on travel and physical meetings </w:t>
      </w:r>
      <w:r w:rsidR="003F7ED8">
        <w:t>that may be</w:t>
      </w:r>
      <w:r w:rsidR="00017EE7">
        <w:t xml:space="preserve"> required by the ongoing COVID-19 pandemic</w:t>
      </w:r>
      <w:r w:rsidRPr="002327C3">
        <w:t>:</w:t>
      </w:r>
    </w:p>
    <w:p w14:paraId="1DB23F1C" w14:textId="77777777" w:rsidR="00017EE7" w:rsidRPr="00B1426D" w:rsidRDefault="00017EE7" w:rsidP="00017EE7">
      <w:pPr>
        <w:pStyle w:val="SingleTxtG"/>
        <w:rPr>
          <w:u w:val="single"/>
        </w:rPr>
      </w:pPr>
      <w:r w:rsidRPr="00B1426D">
        <w:rPr>
          <w:w w:val="103"/>
          <w:u w:val="single"/>
          <w:lang w:val="en-US"/>
        </w:rPr>
        <w:t>S</w:t>
      </w:r>
      <w:r>
        <w:rPr>
          <w:w w:val="103"/>
          <w:u w:val="single"/>
          <w:lang w:val="en-US"/>
        </w:rPr>
        <w:t>eventy-seventh Session</w:t>
      </w:r>
    </w:p>
    <w:p w14:paraId="5A2BE844" w14:textId="77777777" w:rsidR="00017EE7" w:rsidRPr="00AC0E6D" w:rsidRDefault="00017EE7" w:rsidP="00017EE7">
      <w:pPr>
        <w:pStyle w:val="SingleTxtG"/>
      </w:pPr>
      <w:r w:rsidRPr="00AC0E6D">
        <w:t>Forty-</w:t>
      </w:r>
      <w:r>
        <w:t>eighth</w:t>
      </w:r>
      <w:r w:rsidRPr="00AC0E6D">
        <w:t xml:space="preserve"> session of the Working Group on Communications under the Optional Protocol: </w:t>
      </w:r>
      <w:r>
        <w:t>14 to 16</w:t>
      </w:r>
      <w:r w:rsidRPr="00AC0E6D">
        <w:t xml:space="preserve"> </w:t>
      </w:r>
      <w:r>
        <w:t xml:space="preserve">October </w:t>
      </w:r>
      <w:r w:rsidRPr="00AC0E6D">
        <w:t>20</w:t>
      </w:r>
      <w:r>
        <w:t>20</w:t>
      </w:r>
    </w:p>
    <w:p w14:paraId="617A6366" w14:textId="77777777" w:rsidR="00017EE7" w:rsidRPr="00AC0E6D" w:rsidRDefault="00017EE7" w:rsidP="00017EE7">
      <w:pPr>
        <w:pStyle w:val="SingleTxtG"/>
        <w:spacing w:after="0"/>
        <w:ind w:right="0"/>
      </w:pPr>
      <w:r>
        <w:t>Seventeenth</w:t>
      </w:r>
      <w:r w:rsidRPr="00AC0E6D">
        <w:t xml:space="preserve"> session of the Working Group on Inquiries under the Optional Protocol:</w:t>
      </w:r>
    </w:p>
    <w:p w14:paraId="2F443312" w14:textId="77777777" w:rsidR="00017EE7" w:rsidRPr="00AC0E6D" w:rsidRDefault="00017EE7" w:rsidP="00017EE7">
      <w:pPr>
        <w:pStyle w:val="SingleTxtG"/>
      </w:pPr>
      <w:r>
        <w:t>15</w:t>
      </w:r>
      <w:r w:rsidRPr="00AC0E6D">
        <w:t xml:space="preserve"> and </w:t>
      </w:r>
      <w:r>
        <w:t>16</w:t>
      </w:r>
      <w:r w:rsidRPr="00AC0E6D">
        <w:t xml:space="preserve"> </w:t>
      </w:r>
      <w:r>
        <w:t>October</w:t>
      </w:r>
      <w:r w:rsidRPr="00AC0E6D">
        <w:t xml:space="preserve"> 20</w:t>
      </w:r>
      <w:r>
        <w:t>20</w:t>
      </w:r>
      <w:r w:rsidRPr="00AC0E6D">
        <w:t xml:space="preserve"> </w:t>
      </w:r>
    </w:p>
    <w:p w14:paraId="66680C68" w14:textId="77777777" w:rsidR="00017EE7" w:rsidRPr="00AC0E6D" w:rsidRDefault="00017EE7" w:rsidP="00017EE7">
      <w:pPr>
        <w:pStyle w:val="SingleTxtG"/>
      </w:pPr>
      <w:r w:rsidRPr="00AC0E6D">
        <w:t>Seventy-</w:t>
      </w:r>
      <w:r>
        <w:t xml:space="preserve">seventh </w:t>
      </w:r>
      <w:r w:rsidRPr="00AC0E6D">
        <w:t xml:space="preserve">session: </w:t>
      </w:r>
      <w:r>
        <w:t xml:space="preserve">19 October </w:t>
      </w:r>
      <w:r w:rsidRPr="00AC0E6D">
        <w:t xml:space="preserve">to </w:t>
      </w:r>
      <w:r>
        <w:t>6 November</w:t>
      </w:r>
      <w:r w:rsidRPr="00AC0E6D">
        <w:t xml:space="preserve"> 20</w:t>
      </w:r>
      <w:r>
        <w:t>20</w:t>
      </w:r>
    </w:p>
    <w:p w14:paraId="4D785DC5" w14:textId="40B0EDF0" w:rsidR="00017EE7" w:rsidRDefault="00017EE7" w:rsidP="00017EE7">
      <w:pPr>
        <w:pStyle w:val="SingleTxtG"/>
        <w:rPr>
          <w:w w:val="103"/>
          <w:u w:val="single"/>
          <w:lang w:val="en-US"/>
        </w:rPr>
      </w:pPr>
      <w:r w:rsidRPr="00AC0E6D">
        <w:t>Pre-session working group for the seventy-</w:t>
      </w:r>
      <w:r>
        <w:t xml:space="preserve">ninth </w:t>
      </w:r>
      <w:r w:rsidRPr="00AC0E6D">
        <w:t xml:space="preserve">session: </w:t>
      </w:r>
      <w:r>
        <w:t>9 to 13 November</w:t>
      </w:r>
      <w:r w:rsidRPr="00AC0E6D">
        <w:t xml:space="preserve"> 20</w:t>
      </w:r>
      <w:r>
        <w:t>20</w:t>
      </w:r>
    </w:p>
    <w:p w14:paraId="60FAD2B1" w14:textId="4696638D" w:rsidR="00C23CC0" w:rsidRPr="00B1426D" w:rsidRDefault="00C23CC0" w:rsidP="00C23CC0">
      <w:pPr>
        <w:pStyle w:val="SingleTxtG"/>
        <w:rPr>
          <w:u w:val="single"/>
        </w:rPr>
      </w:pPr>
      <w:r w:rsidRPr="00B1426D">
        <w:rPr>
          <w:w w:val="103"/>
          <w:u w:val="single"/>
          <w:lang w:val="en-US"/>
        </w:rPr>
        <w:t>S</w:t>
      </w:r>
      <w:r>
        <w:rPr>
          <w:w w:val="103"/>
          <w:u w:val="single"/>
          <w:lang w:val="en-US"/>
        </w:rPr>
        <w:t>eventy-</w:t>
      </w:r>
      <w:r w:rsidR="00017EE7">
        <w:rPr>
          <w:w w:val="103"/>
          <w:u w:val="single"/>
          <w:lang w:val="en-US"/>
        </w:rPr>
        <w:t>eighth</w:t>
      </w:r>
      <w:r>
        <w:rPr>
          <w:w w:val="103"/>
          <w:u w:val="single"/>
          <w:lang w:val="en-US"/>
        </w:rPr>
        <w:t xml:space="preserve"> </w:t>
      </w:r>
      <w:r w:rsidR="00CA65E6">
        <w:rPr>
          <w:w w:val="103"/>
          <w:u w:val="single"/>
          <w:lang w:val="en-US"/>
        </w:rPr>
        <w:t>Session</w:t>
      </w:r>
    </w:p>
    <w:p w14:paraId="1171C711" w14:textId="7D169F4F" w:rsidR="00C23CC0" w:rsidRPr="00AC0E6D" w:rsidRDefault="00C23CC0" w:rsidP="00C23CC0">
      <w:pPr>
        <w:pStyle w:val="SingleTxtG"/>
      </w:pPr>
      <w:r w:rsidRPr="00AC0E6D">
        <w:t>Forty-</w:t>
      </w:r>
      <w:r w:rsidR="00E97553">
        <w:t>ninth</w:t>
      </w:r>
      <w:r w:rsidRPr="00AC0E6D">
        <w:t xml:space="preserve"> session of the Working Group on Communications under the Optional Protocol: </w:t>
      </w:r>
      <w:r w:rsidR="003F7ED8">
        <w:t>2</w:t>
      </w:r>
      <w:r w:rsidRPr="00AC0E6D">
        <w:t xml:space="preserve"> to </w:t>
      </w:r>
      <w:r w:rsidR="003F7ED8">
        <w:t>5</w:t>
      </w:r>
      <w:r w:rsidRPr="00AC0E6D">
        <w:t xml:space="preserve"> </w:t>
      </w:r>
      <w:r w:rsidR="003F7ED8">
        <w:t>February</w:t>
      </w:r>
      <w:r w:rsidRPr="00AC0E6D">
        <w:t xml:space="preserve"> 20</w:t>
      </w:r>
      <w:r>
        <w:t>2</w:t>
      </w:r>
      <w:r w:rsidR="003F7ED8">
        <w:t>1</w:t>
      </w:r>
    </w:p>
    <w:p w14:paraId="54EE86D4" w14:textId="67EA9BFF" w:rsidR="00C23CC0" w:rsidRPr="00AC0E6D" w:rsidRDefault="003F7ED8" w:rsidP="00C23CC0">
      <w:pPr>
        <w:pStyle w:val="SingleTxtG"/>
        <w:spacing w:after="0"/>
        <w:ind w:right="0"/>
      </w:pPr>
      <w:r>
        <w:t>Eighteenth</w:t>
      </w:r>
      <w:r w:rsidR="00C23CC0" w:rsidRPr="00AC0E6D">
        <w:t xml:space="preserve"> session of the Working Group on Inquiries under the Optional Protocol:</w:t>
      </w:r>
    </w:p>
    <w:p w14:paraId="5DB760EF" w14:textId="700BC3D2" w:rsidR="00C23CC0" w:rsidRPr="00AC0E6D" w:rsidRDefault="003F7ED8" w:rsidP="00C23CC0">
      <w:pPr>
        <w:pStyle w:val="SingleTxtG"/>
      </w:pPr>
      <w:r>
        <w:t>4</w:t>
      </w:r>
      <w:r w:rsidR="00C23CC0" w:rsidRPr="00AC0E6D">
        <w:t xml:space="preserve"> and </w:t>
      </w:r>
      <w:r>
        <w:t>5</w:t>
      </w:r>
      <w:r w:rsidR="00C23CC0" w:rsidRPr="00AC0E6D">
        <w:t xml:space="preserve"> </w:t>
      </w:r>
      <w:r>
        <w:t>February</w:t>
      </w:r>
      <w:r w:rsidR="00C23CC0" w:rsidRPr="00AC0E6D">
        <w:t xml:space="preserve"> 20</w:t>
      </w:r>
      <w:r w:rsidR="00C23CC0">
        <w:t>2</w:t>
      </w:r>
      <w:r>
        <w:t>1</w:t>
      </w:r>
    </w:p>
    <w:p w14:paraId="5F0E9C92" w14:textId="37ED35C8" w:rsidR="00C23CC0" w:rsidRPr="00AC0E6D" w:rsidRDefault="00C23CC0" w:rsidP="00C23CC0">
      <w:pPr>
        <w:pStyle w:val="SingleTxtG"/>
        <w:ind w:right="0"/>
      </w:pPr>
      <w:r w:rsidRPr="00AC0E6D">
        <w:t>Seventy-</w:t>
      </w:r>
      <w:r w:rsidR="003F7ED8">
        <w:t>eighth</w:t>
      </w:r>
      <w:r w:rsidRPr="00AC0E6D">
        <w:t xml:space="preserve"> session: </w:t>
      </w:r>
      <w:r w:rsidR="003F7ED8">
        <w:t>8 to 26 February</w:t>
      </w:r>
      <w:r w:rsidRPr="00AC0E6D">
        <w:t xml:space="preserve"> 20</w:t>
      </w:r>
      <w:r>
        <w:t>2</w:t>
      </w:r>
      <w:r w:rsidR="003F7ED8">
        <w:t>1</w:t>
      </w:r>
    </w:p>
    <w:p w14:paraId="14E5DD23" w14:textId="0E89C2B6" w:rsidR="00D22B2E" w:rsidRPr="00C12601" w:rsidRDefault="00C23CC0" w:rsidP="00D22B2E">
      <w:pPr>
        <w:pStyle w:val="SingleTxtG"/>
        <w:ind w:right="0"/>
        <w:rPr>
          <w:u w:val="single"/>
        </w:rPr>
      </w:pPr>
      <w:r w:rsidRPr="00AC0E6D">
        <w:t xml:space="preserve">Pre-session working group for the </w:t>
      </w:r>
      <w:r w:rsidR="003F7ED8">
        <w:t>eightieth</w:t>
      </w:r>
      <w:r w:rsidRPr="00AC0E6D">
        <w:t xml:space="preserve"> session: </w:t>
      </w:r>
      <w:r w:rsidR="003F7ED8">
        <w:t>1 to 5 March 2021</w:t>
      </w:r>
    </w:p>
    <w:p w14:paraId="17989A2B" w14:textId="1A9271E9" w:rsidR="00597A6B" w:rsidRPr="00643213" w:rsidRDefault="00597A6B" w:rsidP="00597A6B">
      <w:pPr>
        <w:pStyle w:val="H23G"/>
        <w:ind w:right="0"/>
        <w:rPr>
          <w:w w:val="103"/>
        </w:rPr>
      </w:pPr>
      <w:r>
        <w:rPr>
          <w:w w:val="103"/>
        </w:rPr>
        <w:tab/>
      </w:r>
      <w:r>
        <w:rPr>
          <w:w w:val="103"/>
        </w:rPr>
        <w:tab/>
      </w:r>
      <w:r w:rsidR="009E6791">
        <w:rPr>
          <w:w w:val="103"/>
        </w:rPr>
        <w:tab/>
      </w:r>
      <w:r w:rsidRPr="00643213">
        <w:rPr>
          <w:w w:val="103"/>
        </w:rPr>
        <w:t>Reports to be considered at future sessions of the Committee</w:t>
      </w:r>
    </w:p>
    <w:p w14:paraId="0B139A4E" w14:textId="55FF8BDE" w:rsidR="00D22B2E" w:rsidRPr="00B431CC" w:rsidRDefault="003F7ED8" w:rsidP="000F251C">
      <w:pPr>
        <w:pStyle w:val="SingleTxtG"/>
        <w:rPr>
          <w:w w:val="103"/>
        </w:rPr>
      </w:pPr>
      <w:r>
        <w:rPr>
          <w:w w:val="103"/>
        </w:rPr>
        <w:t xml:space="preserve">In light of the ongoing COVID-19 pandemic and possible </w:t>
      </w:r>
      <w:r w:rsidR="0067098F">
        <w:rPr>
          <w:w w:val="103"/>
        </w:rPr>
        <w:t xml:space="preserve">future </w:t>
      </w:r>
      <w:r>
        <w:rPr>
          <w:w w:val="103"/>
        </w:rPr>
        <w:t>disruptions in the holding of physical sessions, t</w:t>
      </w:r>
      <w:r w:rsidR="00597A6B" w:rsidRPr="00643213">
        <w:rPr>
          <w:w w:val="103"/>
        </w:rPr>
        <w:t xml:space="preserve">he Committee </w:t>
      </w:r>
      <w:r>
        <w:rPr>
          <w:w w:val="103"/>
        </w:rPr>
        <w:t xml:space="preserve">will </w:t>
      </w:r>
      <w:r w:rsidR="00597A6B" w:rsidRPr="00643213">
        <w:rPr>
          <w:w w:val="103"/>
        </w:rPr>
        <w:t xml:space="preserve">confirm the reports of the States parties </w:t>
      </w:r>
      <w:r>
        <w:rPr>
          <w:w w:val="103"/>
        </w:rPr>
        <w:t xml:space="preserve">to be considered </w:t>
      </w:r>
      <w:r w:rsidR="00597A6B" w:rsidRPr="00643213">
        <w:rPr>
          <w:w w:val="103"/>
        </w:rPr>
        <w:t xml:space="preserve">at its </w:t>
      </w:r>
      <w:r w:rsidR="004663CA">
        <w:rPr>
          <w:w w:val="103"/>
        </w:rPr>
        <w:t>seventy-</w:t>
      </w:r>
      <w:r>
        <w:rPr>
          <w:w w:val="103"/>
        </w:rPr>
        <w:t>seventh</w:t>
      </w:r>
      <w:r w:rsidR="00CA65E6">
        <w:rPr>
          <w:w w:val="103"/>
        </w:rPr>
        <w:t xml:space="preserve"> </w:t>
      </w:r>
      <w:r w:rsidR="00DE27C2">
        <w:rPr>
          <w:w w:val="103"/>
        </w:rPr>
        <w:t>and seventy-</w:t>
      </w:r>
      <w:r>
        <w:rPr>
          <w:w w:val="103"/>
        </w:rPr>
        <w:t>eighth</w:t>
      </w:r>
      <w:r w:rsidR="00FF21B8">
        <w:rPr>
          <w:w w:val="103"/>
        </w:rPr>
        <w:t xml:space="preserve"> </w:t>
      </w:r>
      <w:r w:rsidR="00597A6B" w:rsidRPr="00643213">
        <w:rPr>
          <w:w w:val="103"/>
        </w:rPr>
        <w:t>sessions</w:t>
      </w:r>
      <w:r>
        <w:rPr>
          <w:w w:val="103"/>
        </w:rPr>
        <w:t xml:space="preserve"> at a later stage.</w:t>
      </w:r>
    </w:p>
    <w:p w14:paraId="18A53752" w14:textId="77777777" w:rsidR="00597A6B" w:rsidRPr="00B431CC" w:rsidRDefault="00597A6B" w:rsidP="00B431CC">
      <w:pPr>
        <w:pStyle w:val="HChG"/>
      </w:pPr>
      <w:r w:rsidRPr="00B431CC">
        <w:lastRenderedPageBreak/>
        <w:tab/>
      </w:r>
      <w:r w:rsidRPr="00B431CC">
        <w:tab/>
        <w:t>Chapter VII</w:t>
      </w:r>
    </w:p>
    <w:p w14:paraId="1547F93E" w14:textId="77777777" w:rsidR="00597A6B" w:rsidRPr="00B431CC" w:rsidRDefault="00597A6B" w:rsidP="00B431CC">
      <w:pPr>
        <w:pStyle w:val="H23G"/>
        <w:rPr>
          <w:rFonts w:eastAsia="SimSun"/>
        </w:rPr>
      </w:pPr>
      <w:r w:rsidRPr="00B431CC">
        <w:rPr>
          <w:rFonts w:eastAsia="SimSun"/>
        </w:rPr>
        <w:tab/>
      </w:r>
      <w:r w:rsidRPr="00B431CC">
        <w:rPr>
          <w:rFonts w:eastAsia="SimSun"/>
        </w:rPr>
        <w:tab/>
        <w:t>Implementation of article 21 of the Convention</w:t>
      </w:r>
    </w:p>
    <w:p w14:paraId="053178B3" w14:textId="77777777" w:rsidR="00597A6B" w:rsidRPr="00B431CC" w:rsidRDefault="00597A6B" w:rsidP="00B431CC">
      <w:pPr>
        <w:pStyle w:val="H1G"/>
      </w:pPr>
      <w:r w:rsidRPr="00B431CC">
        <w:rPr>
          <w:rFonts w:eastAsia="SimSun"/>
        </w:rPr>
        <w:tab/>
        <w:t>A.</w:t>
      </w:r>
      <w:r w:rsidRPr="00B431CC">
        <w:rPr>
          <w:rFonts w:eastAsia="SimSun"/>
        </w:rPr>
        <w:tab/>
        <w:t>Action taken by the Committee under agenda item 6</w:t>
      </w:r>
    </w:p>
    <w:p w14:paraId="55F00ED8" w14:textId="77777777" w:rsidR="00597A6B" w:rsidRPr="00B61ED5" w:rsidRDefault="00597A6B" w:rsidP="00B431CC">
      <w:pPr>
        <w:pStyle w:val="H23G"/>
        <w:rPr>
          <w:rFonts w:eastAsia="SimSun"/>
          <w:lang w:eastAsia="zh-CN"/>
        </w:rPr>
      </w:pPr>
      <w:r w:rsidRPr="00A17DC8">
        <w:rPr>
          <w:rFonts w:eastAsia="SimSun"/>
          <w:lang w:eastAsia="zh-CN"/>
        </w:rPr>
        <w:tab/>
      </w:r>
      <w:r w:rsidRPr="00A17DC8">
        <w:rPr>
          <w:rFonts w:eastAsia="SimSun"/>
          <w:lang w:eastAsia="zh-CN"/>
        </w:rPr>
        <w:tab/>
      </w:r>
      <w:r w:rsidRPr="00A17DC8">
        <w:rPr>
          <w:rFonts w:eastAsia="SimSun"/>
          <w:lang w:eastAsia="zh-CN"/>
        </w:rPr>
        <w:tab/>
      </w:r>
      <w:r w:rsidRPr="00B61ED5">
        <w:rPr>
          <w:rFonts w:eastAsia="SimSun"/>
          <w:lang w:eastAsia="zh-CN"/>
        </w:rPr>
        <w:t>Working Group on working methods</w:t>
      </w:r>
    </w:p>
    <w:p w14:paraId="6B9737DD" w14:textId="3F672A59" w:rsidR="00100D1A" w:rsidRDefault="008A4ABC" w:rsidP="00385E6D">
      <w:pPr>
        <w:pStyle w:val="SingleTxtG"/>
        <w:rPr>
          <w:lang w:eastAsia="en-GB"/>
        </w:rPr>
      </w:pPr>
      <w:r w:rsidRPr="00B431CC">
        <w:t>The Working Group met twice during the session.</w:t>
      </w:r>
      <w:r w:rsidR="0042125E" w:rsidRPr="00B431CC">
        <w:t xml:space="preserve"> </w:t>
      </w:r>
      <w:r w:rsidR="006D1D47" w:rsidRPr="00B431CC">
        <w:t>It</w:t>
      </w:r>
      <w:r w:rsidR="0042125E" w:rsidRPr="00B431CC">
        <w:t xml:space="preserve"> discussed and submitted </w:t>
      </w:r>
      <w:r w:rsidR="003F7ED8">
        <w:t>four</w:t>
      </w:r>
      <w:r w:rsidR="006D1D47" w:rsidRPr="00B431CC">
        <w:t xml:space="preserve"> draft decisions</w:t>
      </w:r>
      <w:r w:rsidR="0042125E" w:rsidRPr="00B431CC">
        <w:t xml:space="preserve"> to the Committee</w:t>
      </w:r>
      <w:r w:rsidR="003F7ED8">
        <w:t xml:space="preserve"> concerning </w:t>
      </w:r>
      <w:r w:rsidR="00F86F7C">
        <w:t>exceptional remote sessions</w:t>
      </w:r>
      <w:r w:rsidR="00813DCF">
        <w:t xml:space="preserve"> (see decision 76/</w:t>
      </w:r>
      <w:r w:rsidR="006508E6">
        <w:t>3</w:t>
      </w:r>
      <w:r w:rsidR="00813DCF">
        <w:t xml:space="preserve">); </w:t>
      </w:r>
      <w:r w:rsidR="00F86F7C">
        <w:t>reasonable accommodation of experts with disa</w:t>
      </w:r>
      <w:r w:rsidR="00813DCF">
        <w:t>bilities during remote sessions (see decision 76/</w:t>
      </w:r>
      <w:r w:rsidR="006508E6">
        <w:t>4</w:t>
      </w:r>
      <w:r w:rsidR="00813DCF">
        <w:t>); a predictable calendar for the review of State party reports (see decision 76/</w:t>
      </w:r>
      <w:r w:rsidR="006508E6">
        <w:t>5</w:t>
      </w:r>
      <w:r w:rsidR="00813DCF">
        <w:t>); and</w:t>
      </w:r>
      <w:r w:rsidR="00F86F7C">
        <w:t xml:space="preserve"> the inclusion in its lists of issues and lists of issues prior to reporting of a new standard paragraph on the impact of COVID-19 on women’s rights and gender equality</w:t>
      </w:r>
      <w:r w:rsidR="00813DCF">
        <w:t xml:space="preserve"> (see decision 76/</w:t>
      </w:r>
      <w:r w:rsidR="006508E6">
        <w:t>6</w:t>
      </w:r>
      <w:r w:rsidR="00813DCF">
        <w:t>)</w:t>
      </w:r>
      <w:r w:rsidR="0042125E" w:rsidRPr="00B431CC">
        <w:t>.</w:t>
      </w:r>
      <w:r w:rsidR="0028015A">
        <w:rPr>
          <w:lang w:eastAsia="en-GB"/>
        </w:rPr>
        <w:t xml:space="preserve"> </w:t>
      </w:r>
    </w:p>
    <w:p w14:paraId="21CE7DE9" w14:textId="323632B1" w:rsidR="008571EE" w:rsidRPr="00665C17" w:rsidRDefault="00B00260" w:rsidP="00B431CC">
      <w:pPr>
        <w:pStyle w:val="H23G"/>
        <w:rPr>
          <w:lang w:eastAsia="en-GB"/>
        </w:rPr>
      </w:pPr>
      <w:r>
        <w:rPr>
          <w:lang w:eastAsia="en-GB"/>
        </w:rPr>
        <w:tab/>
      </w:r>
      <w:r>
        <w:rPr>
          <w:lang w:eastAsia="en-GB"/>
        </w:rPr>
        <w:tab/>
      </w:r>
      <w:r w:rsidR="008571EE" w:rsidRPr="00665C17">
        <w:rPr>
          <w:lang w:eastAsia="en-GB"/>
        </w:rPr>
        <w:t xml:space="preserve">Working Group on trafficking in </w:t>
      </w:r>
      <w:r w:rsidR="00BB01E9">
        <w:rPr>
          <w:lang w:eastAsia="en-GB"/>
        </w:rPr>
        <w:t xml:space="preserve">women and girls in </w:t>
      </w:r>
      <w:r w:rsidR="008571EE" w:rsidRPr="00665C17">
        <w:rPr>
          <w:lang w:eastAsia="en-GB"/>
        </w:rPr>
        <w:t>the context of global migration</w:t>
      </w:r>
    </w:p>
    <w:p w14:paraId="09C12ACA" w14:textId="738612AE" w:rsidR="008571EE" w:rsidRDefault="00976935" w:rsidP="00261E7A">
      <w:pPr>
        <w:pStyle w:val="SingleTxtG"/>
      </w:pPr>
      <w:r w:rsidRPr="00B431CC">
        <w:t xml:space="preserve">The </w:t>
      </w:r>
      <w:r w:rsidR="006E1FCD">
        <w:t>w</w:t>
      </w:r>
      <w:r w:rsidRPr="00B431CC">
        <w:t xml:space="preserve">orking </w:t>
      </w:r>
      <w:r w:rsidR="006E1FCD">
        <w:t>g</w:t>
      </w:r>
      <w:r w:rsidRPr="00B431CC">
        <w:t xml:space="preserve">roup </w:t>
      </w:r>
      <w:r w:rsidR="00C62922">
        <w:t xml:space="preserve">did not </w:t>
      </w:r>
      <w:r w:rsidRPr="00B431CC">
        <w:t>me</w:t>
      </w:r>
      <w:r w:rsidR="00C62922">
        <w:t>e</w:t>
      </w:r>
      <w:r w:rsidRPr="00B431CC">
        <w:t>t during the session</w:t>
      </w:r>
      <w:r w:rsidR="006D1D47" w:rsidRPr="00B431CC">
        <w:t>.</w:t>
      </w:r>
      <w:r w:rsidRPr="00B431CC">
        <w:t xml:space="preserve"> </w:t>
      </w:r>
      <w:r w:rsidR="00C94E1B" w:rsidRPr="00B431CC">
        <w:t xml:space="preserve">The </w:t>
      </w:r>
      <w:r w:rsidR="00C94E1B">
        <w:t>w</w:t>
      </w:r>
      <w:r w:rsidR="00C94E1B" w:rsidRPr="00B431CC">
        <w:t xml:space="preserve">orking </w:t>
      </w:r>
      <w:r w:rsidR="00C94E1B">
        <w:t>g</w:t>
      </w:r>
      <w:r w:rsidR="00C94E1B" w:rsidRPr="00B431CC">
        <w:t xml:space="preserve">roup </w:t>
      </w:r>
      <w:r w:rsidR="00C94E1B">
        <w:t xml:space="preserve">did not </w:t>
      </w:r>
      <w:r w:rsidR="00C94E1B" w:rsidRPr="00B431CC">
        <w:t>me</w:t>
      </w:r>
      <w:r w:rsidR="00C94E1B">
        <w:t>e</w:t>
      </w:r>
      <w:r w:rsidR="00C94E1B" w:rsidRPr="00B431CC">
        <w:t xml:space="preserve">t during the session. </w:t>
      </w:r>
      <w:r w:rsidR="00C94E1B">
        <w:t xml:space="preserve">The chair and several members of the working group participated inter-sessionally in </w:t>
      </w:r>
      <w:r w:rsidR="00C94E1B" w:rsidRPr="00FE3417">
        <w:t xml:space="preserve">regional </w:t>
      </w:r>
      <w:r w:rsidR="00C94E1B">
        <w:t>expert meetings</w:t>
      </w:r>
      <w:r w:rsidR="00C94E1B" w:rsidRPr="00FE3417">
        <w:t xml:space="preserve"> for the Middle East and Northern Africa</w:t>
      </w:r>
      <w:r w:rsidR="00C94E1B">
        <w:t>,</w:t>
      </w:r>
      <w:r w:rsidR="00C94E1B" w:rsidRPr="00FE3417">
        <w:t xml:space="preserve"> </w:t>
      </w:r>
      <w:r w:rsidR="00C94E1B">
        <w:t xml:space="preserve">organized by UN Women, UNODC and the IOM in Cairo on 24 and 25 </w:t>
      </w:r>
      <w:r w:rsidR="00C94E1B" w:rsidRPr="00FE3417">
        <w:t>November 2019</w:t>
      </w:r>
      <w:r w:rsidR="00C94E1B">
        <w:t>;</w:t>
      </w:r>
      <w:r w:rsidR="00C94E1B" w:rsidRPr="00FE3417">
        <w:t xml:space="preserve"> for Europe and Central Asia</w:t>
      </w:r>
      <w:r w:rsidR="00C94E1B">
        <w:t>,</w:t>
      </w:r>
      <w:r w:rsidR="00C94E1B" w:rsidRPr="00FE3417">
        <w:t xml:space="preserve"> </w:t>
      </w:r>
      <w:r w:rsidR="00C94E1B">
        <w:t xml:space="preserve">organized by OHCHR, UNODC and the OSCE in Vienna </w:t>
      </w:r>
      <w:r w:rsidR="00C94E1B" w:rsidRPr="00FE3417">
        <w:t>on 30 January 2020</w:t>
      </w:r>
      <w:r w:rsidR="00C94E1B">
        <w:t>; f</w:t>
      </w:r>
      <w:r w:rsidR="00C94E1B" w:rsidRPr="00FE3417">
        <w:t>or the Americas</w:t>
      </w:r>
      <w:r w:rsidR="00C94E1B">
        <w:t>,</w:t>
      </w:r>
      <w:r w:rsidR="00C94E1B" w:rsidRPr="00FE3417">
        <w:t xml:space="preserve"> </w:t>
      </w:r>
      <w:r w:rsidR="00C94E1B">
        <w:t>held remotely due to the COVID-19 pandemic by the OHCHR Regional Office in</w:t>
      </w:r>
      <w:r w:rsidR="00C94E1B" w:rsidRPr="00FE3417">
        <w:t xml:space="preserve"> Panama </w:t>
      </w:r>
      <w:r w:rsidR="00C94E1B">
        <w:t>C</w:t>
      </w:r>
      <w:r w:rsidR="00C94E1B" w:rsidRPr="00FE3417">
        <w:t xml:space="preserve">ity </w:t>
      </w:r>
      <w:r w:rsidR="00C94E1B">
        <w:t>from</w:t>
      </w:r>
      <w:r w:rsidR="00C94E1B" w:rsidRPr="00FE3417">
        <w:t xml:space="preserve"> 6</w:t>
      </w:r>
      <w:r w:rsidR="00C94E1B">
        <w:t xml:space="preserve"> to </w:t>
      </w:r>
      <w:r w:rsidR="00C94E1B" w:rsidRPr="00FE3417">
        <w:t>15 May 2020</w:t>
      </w:r>
      <w:r w:rsidR="00C94E1B">
        <w:t>,</w:t>
      </w:r>
      <w:r w:rsidR="00C94E1B" w:rsidRPr="00FE3417">
        <w:t xml:space="preserve"> </w:t>
      </w:r>
      <w:r w:rsidR="00C94E1B">
        <w:t xml:space="preserve">in cooperation with the United Nations Country Team in Panama; </w:t>
      </w:r>
      <w:r w:rsidR="00C94E1B" w:rsidRPr="00FE3417">
        <w:t>and for Sub-Saharan Africa</w:t>
      </w:r>
      <w:r w:rsidR="00C94E1B">
        <w:t>,</w:t>
      </w:r>
      <w:r w:rsidR="00C94E1B" w:rsidRPr="00FE3417">
        <w:t xml:space="preserve"> </w:t>
      </w:r>
      <w:r w:rsidR="00C94E1B">
        <w:t xml:space="preserve">held remotely by UN Women and the OHCHR Regional Office in Addis Ababa </w:t>
      </w:r>
      <w:r w:rsidR="00C94E1B" w:rsidRPr="00FE3417">
        <w:t xml:space="preserve">on 26 May 2020. Participants in </w:t>
      </w:r>
      <w:r w:rsidR="00C94E1B">
        <w:t>the</w:t>
      </w:r>
      <w:r w:rsidR="00C94E1B" w:rsidRPr="00FE3417">
        <w:t xml:space="preserve"> </w:t>
      </w:r>
      <w:r w:rsidR="00C94E1B">
        <w:t>expert meetings</w:t>
      </w:r>
      <w:r w:rsidR="00C94E1B" w:rsidRPr="00FE3417">
        <w:t xml:space="preserve"> included </w:t>
      </w:r>
      <w:r w:rsidR="00C94E1B">
        <w:t xml:space="preserve">representatives of </w:t>
      </w:r>
      <w:r w:rsidR="00C94E1B" w:rsidRPr="00FE3417">
        <w:t xml:space="preserve">regional and international </w:t>
      </w:r>
      <w:r w:rsidR="00C94E1B">
        <w:t>inter-governmental and non-governmental</w:t>
      </w:r>
      <w:r w:rsidR="00C94E1B" w:rsidRPr="00FE3417">
        <w:t xml:space="preserve"> organizations, academics and </w:t>
      </w:r>
      <w:r w:rsidR="00C94E1B">
        <w:t>human rights experts</w:t>
      </w:r>
      <w:r w:rsidR="00C94E1B" w:rsidRPr="00FE3417">
        <w:t>. The consultations identified good practices and challenges in the</w:t>
      </w:r>
      <w:r w:rsidR="00C94E1B">
        <w:t>se</w:t>
      </w:r>
      <w:r w:rsidR="00C94E1B" w:rsidRPr="00FE3417">
        <w:t xml:space="preserve"> regions</w:t>
      </w:r>
      <w:r w:rsidR="00C94E1B">
        <w:t xml:space="preserve"> and</w:t>
      </w:r>
      <w:r w:rsidR="00C94E1B" w:rsidRPr="00FE3417">
        <w:t xml:space="preserve"> issues to be addressed in the </w:t>
      </w:r>
      <w:r w:rsidR="00C94E1B">
        <w:t>g</w:t>
      </w:r>
      <w:r w:rsidR="00C94E1B" w:rsidRPr="00FE3417">
        <w:t xml:space="preserve">eneral </w:t>
      </w:r>
      <w:r w:rsidR="00C94E1B">
        <w:t>r</w:t>
      </w:r>
      <w:r w:rsidR="00C94E1B" w:rsidRPr="00FE3417">
        <w:t>ecommendation</w:t>
      </w:r>
      <w:r w:rsidR="00C94E1B" w:rsidRPr="00B431CC">
        <w:t>.</w:t>
      </w:r>
      <w:r w:rsidR="00C94E1B">
        <w:t xml:space="preserve"> The Government of Switzerland supported the regional expert meetings financially. The Government of Japan </w:t>
      </w:r>
      <w:r w:rsidR="00C94E1B">
        <w:lastRenderedPageBreak/>
        <w:t>supported the participation of working group members in the regional expert meeting in Cairo financially.</w:t>
      </w:r>
      <w:r w:rsidR="00A86500" w:rsidRPr="00B431CC">
        <w:t xml:space="preserve"> </w:t>
      </w:r>
    </w:p>
    <w:p w14:paraId="6B33E00A" w14:textId="73BBC8B5" w:rsidR="00C65434" w:rsidRPr="00D743F6" w:rsidRDefault="00C65434" w:rsidP="00B431CC">
      <w:pPr>
        <w:pStyle w:val="SingleTxtG"/>
        <w:rPr>
          <w:b/>
        </w:rPr>
      </w:pPr>
      <w:r w:rsidRPr="00D743F6">
        <w:rPr>
          <w:b/>
          <w:lang w:eastAsia="en-GB"/>
        </w:rPr>
        <w:t>Working Group on gender-based violence against women</w:t>
      </w:r>
    </w:p>
    <w:p w14:paraId="36223105" w14:textId="00DC5AD4" w:rsidR="00261E7A" w:rsidRDefault="00261E7A" w:rsidP="00DC3786">
      <w:pPr>
        <w:pStyle w:val="SingleTxtG"/>
      </w:pPr>
      <w:r>
        <w:rPr>
          <w:lang w:eastAsia="zh-CN"/>
        </w:rPr>
        <w:t xml:space="preserve">The working group met once during the session. The chair ow the working group, Genoveva Tisheva, </w:t>
      </w:r>
      <w:r>
        <w:t>updated the members on initiatives taken inter-sessionally to reach out to potential partners and to identify funding support to prepare comprehensive guidance for States parties</w:t>
      </w:r>
      <w:r>
        <w:rPr>
          <w:lang w:val="en-US"/>
        </w:rPr>
        <w:t>, including a checklist for the submission of periodic reports to the Committee on the implementation of their obligations and their accountability</w:t>
      </w:r>
      <w:r w:rsidRPr="00BE563A">
        <w:t xml:space="preserve"> </w:t>
      </w:r>
      <w:r>
        <w:t xml:space="preserve">as set out in </w:t>
      </w:r>
      <w:r>
        <w:rPr>
          <w:lang w:val="en-US"/>
        </w:rPr>
        <w:t>general recommendation No. 35 (2017) on gender-based violence against women, updating general recommendation No. 19</w:t>
      </w:r>
      <w:r>
        <w:t xml:space="preserve">. Members agreed to cooperate with the Special Rapporteur on violence against women, its causes and consequences, in preparing such guidance. The working group </w:t>
      </w:r>
      <w:r w:rsidR="00C62922">
        <w:t xml:space="preserve">considered </w:t>
      </w:r>
      <w:r>
        <w:t>conven</w:t>
      </w:r>
      <w:r w:rsidR="00C62922">
        <w:t>ing</w:t>
      </w:r>
      <w:r>
        <w:t xml:space="preserve"> webinars to </w:t>
      </w:r>
      <w:r w:rsidR="00C62922">
        <w:t>proceed with its work in</w:t>
      </w:r>
      <w:r>
        <w:t xml:space="preserve">ter-sessionally. </w:t>
      </w:r>
    </w:p>
    <w:p w14:paraId="58BF545F" w14:textId="69AFCF29" w:rsidR="00261E7A" w:rsidRDefault="009555DA" w:rsidP="00DC3786">
      <w:pPr>
        <w:pStyle w:val="SingleTxtG"/>
      </w:pPr>
      <w:r>
        <w:t xml:space="preserve">The working group discussed a proposal by </w:t>
      </w:r>
      <w:r w:rsidR="00C62922">
        <w:t xml:space="preserve">Ms. </w:t>
      </w:r>
      <w:r w:rsidR="00261E7A">
        <w:t>Haidar</w:t>
      </w:r>
      <w:r w:rsidR="00C62922">
        <w:t xml:space="preserve"> </w:t>
      </w:r>
      <w:r>
        <w:t xml:space="preserve">to embark </w:t>
      </w:r>
      <w:r w:rsidR="00C62922">
        <w:t xml:space="preserve">as a matter of priority on the formulation of </w:t>
      </w:r>
      <w:r w:rsidR="00261E7A">
        <w:t xml:space="preserve">a </w:t>
      </w:r>
      <w:r w:rsidR="00C62922">
        <w:t>p</w:t>
      </w:r>
      <w:r w:rsidR="00261E7A">
        <w:t xml:space="preserve">ractitioners' </w:t>
      </w:r>
      <w:r w:rsidR="00C62922">
        <w:t>g</w:t>
      </w:r>
      <w:r w:rsidR="00261E7A">
        <w:t xml:space="preserve">uide </w:t>
      </w:r>
      <w:r w:rsidR="00C62922">
        <w:t xml:space="preserve">for States parties and other stakeholders on gender-based violence against women and girls during pandemics such as </w:t>
      </w:r>
      <w:r w:rsidR="0067098F">
        <w:t xml:space="preserve">the </w:t>
      </w:r>
      <w:r>
        <w:t>COVID-19</w:t>
      </w:r>
      <w:r w:rsidR="0067098F">
        <w:t xml:space="preserve"> pandemic</w:t>
      </w:r>
      <w:r>
        <w:t>.</w:t>
      </w:r>
    </w:p>
    <w:p w14:paraId="2E298948" w14:textId="1B23FEFD" w:rsidR="00C65434" w:rsidRPr="00B431CC" w:rsidRDefault="009555DA" w:rsidP="00261E7A">
      <w:pPr>
        <w:pStyle w:val="SingleTxtG"/>
      </w:pPr>
      <w:r>
        <w:t>The c</w:t>
      </w:r>
      <w:r w:rsidR="00261E7A">
        <w:t xml:space="preserve">hair </w:t>
      </w:r>
      <w:r>
        <w:t xml:space="preserve">of the working group, Ms. Tisheva, and Ms. </w:t>
      </w:r>
      <w:r w:rsidR="00261E7A">
        <w:t>Narain</w:t>
      </w:r>
      <w:r>
        <w:t xml:space="preserve"> represented the working group in </w:t>
      </w:r>
      <w:r w:rsidR="00261E7A">
        <w:t>a</w:t>
      </w:r>
      <w:r>
        <w:t>n informal remote</w:t>
      </w:r>
      <w:r w:rsidR="00261E7A">
        <w:t xml:space="preserve"> meeting </w:t>
      </w:r>
      <w:r w:rsidR="004B3BE1">
        <w:t>with</w:t>
      </w:r>
      <w:r>
        <w:t xml:space="preserve"> professor Christine Chinkin of the </w:t>
      </w:r>
      <w:r w:rsidR="00261E7A">
        <w:t xml:space="preserve">London School of Economics and Political Science </w:t>
      </w:r>
      <w:r>
        <w:t xml:space="preserve">to discuss possible </w:t>
      </w:r>
      <w:r w:rsidR="00261E7A">
        <w:t>areas of collaboration</w:t>
      </w:r>
      <w:r w:rsidR="0067098F">
        <w:t>, including the organization</w:t>
      </w:r>
      <w:r>
        <w:t xml:space="preserve"> of </w:t>
      </w:r>
      <w:r w:rsidR="00261E7A">
        <w:t>workshops</w:t>
      </w:r>
      <w:r>
        <w:t xml:space="preserve"> and </w:t>
      </w:r>
      <w:r w:rsidR="00261E7A">
        <w:t xml:space="preserve">seminars and research </w:t>
      </w:r>
      <w:r>
        <w:t>support to the working group</w:t>
      </w:r>
      <w:r w:rsidR="00261E7A">
        <w:t>.</w:t>
      </w:r>
    </w:p>
    <w:p w14:paraId="52934460" w14:textId="77777777" w:rsidR="00597A6B" w:rsidRPr="00643213" w:rsidRDefault="00597A6B" w:rsidP="00B431CC">
      <w:pPr>
        <w:pStyle w:val="HChG"/>
        <w:rPr>
          <w:w w:val="103"/>
        </w:rPr>
      </w:pPr>
      <w:r>
        <w:rPr>
          <w:w w:val="103"/>
        </w:rPr>
        <w:tab/>
      </w:r>
      <w:r>
        <w:rPr>
          <w:w w:val="103"/>
        </w:rPr>
        <w:tab/>
      </w:r>
      <w:r w:rsidRPr="00643213">
        <w:rPr>
          <w:w w:val="103"/>
        </w:rPr>
        <w:t>Chapter VIII</w:t>
      </w:r>
    </w:p>
    <w:p w14:paraId="76B2EB2B" w14:textId="5FB2084F" w:rsidR="00597A6B" w:rsidRPr="00643213" w:rsidRDefault="00597A6B" w:rsidP="00B431CC">
      <w:pPr>
        <w:pStyle w:val="H23G"/>
        <w:rPr>
          <w:rFonts w:eastAsia="SimSun"/>
          <w:lang w:eastAsia="zh-CN"/>
        </w:rPr>
      </w:pPr>
      <w:r>
        <w:rPr>
          <w:rFonts w:eastAsia="SimSun"/>
          <w:lang w:eastAsia="zh-CN"/>
        </w:rPr>
        <w:tab/>
      </w:r>
      <w:r>
        <w:rPr>
          <w:rFonts w:eastAsia="SimSun"/>
          <w:lang w:eastAsia="zh-CN"/>
        </w:rPr>
        <w:tab/>
      </w:r>
      <w:r w:rsidRPr="00643213">
        <w:rPr>
          <w:rFonts w:eastAsia="SimSun"/>
          <w:lang w:eastAsia="zh-CN"/>
        </w:rPr>
        <w:t xml:space="preserve">Provisional agenda for the </w:t>
      </w:r>
      <w:r w:rsidR="00DE27C2">
        <w:rPr>
          <w:rFonts w:eastAsia="SimSun"/>
          <w:lang w:eastAsia="zh-CN"/>
        </w:rPr>
        <w:t>seventy-</w:t>
      </w:r>
      <w:r w:rsidR="0067098F">
        <w:rPr>
          <w:rFonts w:eastAsia="SimSun"/>
          <w:lang w:eastAsia="zh-CN"/>
        </w:rPr>
        <w:t>seventh</w:t>
      </w:r>
      <w:r>
        <w:rPr>
          <w:rFonts w:eastAsia="SimSun"/>
          <w:lang w:eastAsia="zh-CN"/>
        </w:rPr>
        <w:t xml:space="preserve"> </w:t>
      </w:r>
      <w:r w:rsidRPr="00643213">
        <w:rPr>
          <w:rFonts w:eastAsia="SimSun"/>
          <w:lang w:eastAsia="zh-CN"/>
        </w:rPr>
        <w:t>session</w:t>
      </w:r>
    </w:p>
    <w:p w14:paraId="48F4B7B9" w14:textId="7014471B" w:rsidR="00597A6B" w:rsidRPr="00B431CC" w:rsidRDefault="00597A6B" w:rsidP="00B431CC">
      <w:pPr>
        <w:pStyle w:val="SingleTxtG"/>
      </w:pPr>
      <w:r w:rsidRPr="00B431CC">
        <w:t xml:space="preserve">On </w:t>
      </w:r>
      <w:r w:rsidR="0067098F">
        <w:t>9 July</w:t>
      </w:r>
      <w:r w:rsidRPr="00B431CC">
        <w:t xml:space="preserve"> 20</w:t>
      </w:r>
      <w:r w:rsidR="003406A5">
        <w:t>20</w:t>
      </w:r>
      <w:r w:rsidRPr="00B431CC">
        <w:t xml:space="preserve">, the Committee considered and approved the following provisional agenda for its </w:t>
      </w:r>
      <w:r w:rsidR="00DE27C2" w:rsidRPr="00B431CC">
        <w:t>seventy-</w:t>
      </w:r>
      <w:r w:rsidR="0067098F">
        <w:t>seventh</w:t>
      </w:r>
      <w:r w:rsidR="00962649" w:rsidRPr="00B431CC">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65249076" w:rsidR="00597A6B" w:rsidRPr="00B431CC" w:rsidRDefault="00597A6B" w:rsidP="00845059">
      <w:pPr>
        <w:pStyle w:val="SingleTxtG"/>
        <w:ind w:left="2268" w:hanging="567"/>
      </w:pPr>
      <w:r w:rsidRPr="00B431CC">
        <w:lastRenderedPageBreak/>
        <w:t>3.</w:t>
      </w:r>
      <w:r w:rsidRPr="00B431CC">
        <w:tab/>
        <w:t xml:space="preserve">Report of the Chair on activities undertaken between the </w:t>
      </w:r>
      <w:r w:rsidR="00FA4219" w:rsidRPr="00B431CC">
        <w:t>sevent</w:t>
      </w:r>
      <w:r w:rsidR="001B2688" w:rsidRPr="00B431CC">
        <w:t>y-</w:t>
      </w:r>
      <w:r w:rsidR="0067098F">
        <w:t>sixth</w:t>
      </w:r>
      <w:r w:rsidRPr="00B431CC">
        <w:t xml:space="preserve"> </w:t>
      </w:r>
      <w:r w:rsidR="00DE27C2" w:rsidRPr="00B431CC">
        <w:t>and seventy-</w:t>
      </w:r>
      <w:r w:rsidR="0067098F">
        <w:t>seventh</w:t>
      </w:r>
      <w:r w:rsidR="00DE27C2" w:rsidRPr="00B431CC">
        <w:t xml:space="preserve">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t>8.</w:t>
      </w:r>
      <w:r w:rsidRPr="00B431CC">
        <w:tab/>
        <w:t>Activities of the Committee under the Optional Protocol to the Convention on the Elimination of All Forms of Discrimination against Women.</w:t>
      </w:r>
    </w:p>
    <w:p w14:paraId="0DE5C3BC" w14:textId="46C6EE36" w:rsidR="00597A6B" w:rsidRPr="00B431CC" w:rsidRDefault="00597A6B" w:rsidP="00B431CC">
      <w:pPr>
        <w:pStyle w:val="SingleTxtG"/>
        <w:ind w:firstLine="567"/>
      </w:pPr>
      <w:r w:rsidRPr="00B431CC">
        <w:t>9.</w:t>
      </w:r>
      <w:r w:rsidRPr="00B431CC">
        <w:tab/>
        <w:t xml:space="preserve">Provisional agenda for the </w:t>
      </w:r>
      <w:r w:rsidR="00FA4219" w:rsidRPr="00B431CC">
        <w:t>seventy-</w:t>
      </w:r>
      <w:r w:rsidR="0067098F">
        <w:t>eighth</w:t>
      </w:r>
      <w:r w:rsidRPr="00B431CC">
        <w:t xml:space="preserve"> session of the Committee.</w:t>
      </w:r>
    </w:p>
    <w:p w14:paraId="4292BB32" w14:textId="58AD644F" w:rsidR="00597A6B" w:rsidRPr="00B431CC" w:rsidRDefault="00597A6B" w:rsidP="00B431CC">
      <w:pPr>
        <w:pStyle w:val="SingleTxtG"/>
        <w:ind w:firstLine="567"/>
      </w:pPr>
      <w:r w:rsidRPr="00B431CC">
        <w:t>10.</w:t>
      </w:r>
      <w:r w:rsidRPr="00B431CC">
        <w:tab/>
        <w:t xml:space="preserve">Adoption of the report of the Committee on its </w:t>
      </w:r>
      <w:r w:rsidR="00DE27C2" w:rsidRPr="00B431CC">
        <w:t>seventy-</w:t>
      </w:r>
      <w:r w:rsidR="0067098F">
        <w:t>seventh</w:t>
      </w:r>
      <w:r w:rsidR="00962649" w:rsidRPr="00B431CC">
        <w:t xml:space="preserve"> </w:t>
      </w:r>
      <w:r w:rsidRPr="00B431CC">
        <w:t>session.</w:t>
      </w:r>
    </w:p>
    <w:p w14:paraId="122433F9" w14:textId="77777777" w:rsidR="00597A6B" w:rsidRPr="00643213" w:rsidRDefault="00597A6B" w:rsidP="00B431CC">
      <w:pPr>
        <w:pStyle w:val="HChG"/>
        <w:rPr>
          <w:w w:val="103"/>
        </w:rPr>
      </w:pPr>
      <w:r>
        <w:rPr>
          <w:w w:val="103"/>
        </w:rPr>
        <w:tab/>
      </w:r>
      <w:r>
        <w:rPr>
          <w:w w:val="103"/>
        </w:rPr>
        <w:tab/>
      </w:r>
      <w:r w:rsidRPr="00643213">
        <w:rPr>
          <w:w w:val="103"/>
        </w:rPr>
        <w:t>Chapter IX</w:t>
      </w:r>
    </w:p>
    <w:p w14:paraId="11EAA3E3" w14:textId="77777777"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A.</w:t>
      </w:r>
      <w:r w:rsidRPr="0069507F">
        <w:rPr>
          <w:rFonts w:eastAsia="SimSun"/>
          <w:lang w:eastAsia="zh-CN"/>
        </w:rPr>
        <w:tab/>
      </w:r>
      <w:r w:rsidRPr="00643213">
        <w:rPr>
          <w:rFonts w:eastAsia="SimSun"/>
          <w:lang w:eastAsia="zh-CN"/>
        </w:rPr>
        <w:t>Adoption of the report</w:t>
      </w:r>
    </w:p>
    <w:p w14:paraId="719DF96E" w14:textId="554282B8" w:rsidR="00597A6B" w:rsidRPr="00B431CC" w:rsidRDefault="00597A6B" w:rsidP="00B431CC">
      <w:pPr>
        <w:pStyle w:val="SingleTxtG"/>
      </w:pPr>
      <w:r w:rsidRPr="00B431CC">
        <w:t xml:space="preserve">The Committee considered the draft report on its </w:t>
      </w:r>
      <w:r w:rsidR="00DE27C2" w:rsidRPr="00B431CC">
        <w:t>sevent</w:t>
      </w:r>
      <w:r w:rsidR="00962649" w:rsidRPr="00B431CC">
        <w:t>y-</w:t>
      </w:r>
      <w:r w:rsidR="0067098F">
        <w:t>sixth</w:t>
      </w:r>
      <w:r w:rsidR="001B2688" w:rsidRPr="00B431CC">
        <w:t xml:space="preserve"> </w:t>
      </w:r>
      <w:r w:rsidRPr="00B431CC">
        <w:t xml:space="preserve">session and addenda on </w:t>
      </w:r>
      <w:r w:rsidR="0067098F">
        <w:t>9</w:t>
      </w:r>
      <w:r w:rsidR="001B2688" w:rsidRPr="00B431CC">
        <w:t xml:space="preserve"> </w:t>
      </w:r>
      <w:r w:rsidR="0067098F">
        <w:t>July</w:t>
      </w:r>
      <w:r w:rsidR="001B2688" w:rsidRPr="00B431CC">
        <w:t xml:space="preserve"> 20</w:t>
      </w:r>
      <w:r w:rsidR="003406A5">
        <w:t>20</w:t>
      </w:r>
      <w:r w:rsidRPr="00B431CC">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643213" w:rsidRDefault="00597A6B" w:rsidP="00B431CC">
      <w:pPr>
        <w:pStyle w:val="H1G"/>
        <w:rPr>
          <w:rFonts w:eastAsia="SimSun"/>
          <w:lang w:eastAsia="zh-CN"/>
        </w:rPr>
      </w:pPr>
      <w:r>
        <w:rPr>
          <w:rFonts w:eastAsia="SimSun"/>
          <w:lang w:eastAsia="zh-CN"/>
        </w:rPr>
        <w:tab/>
      </w:r>
      <w:r w:rsidRPr="0069507F">
        <w:rPr>
          <w:rFonts w:eastAsia="SimSun"/>
          <w:lang w:eastAsia="zh-CN"/>
        </w:rPr>
        <w:t>B.</w:t>
      </w:r>
      <w:r w:rsidRPr="0069507F">
        <w:rPr>
          <w:rFonts w:eastAsia="SimSun"/>
          <w:lang w:eastAsia="zh-CN"/>
        </w:rPr>
        <w:tab/>
      </w:r>
      <w:r w:rsidRPr="00643213">
        <w:rPr>
          <w:rFonts w:eastAsia="SimSun"/>
          <w:lang w:eastAsia="zh-CN"/>
        </w:rPr>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B431CC">
      <w:pPr>
        <w:pStyle w:val="HChG"/>
        <w:ind w:hanging="567"/>
        <w:rPr>
          <w:rFonts w:eastAsia="SimSun"/>
          <w:lang w:eastAsia="zh-CN"/>
        </w:rPr>
      </w:pPr>
      <w:r w:rsidRPr="00643213">
        <w:rPr>
          <w:rFonts w:eastAsia="SimSun"/>
          <w:lang w:eastAsia="zh-CN"/>
        </w:rPr>
        <w:br w:type="page"/>
      </w:r>
      <w:r>
        <w:rPr>
          <w:rFonts w:eastAsia="SimSun"/>
          <w:lang w:eastAsia="zh-CN"/>
        </w:rPr>
        <w:lastRenderedPageBreak/>
        <w:t>Annexes</w:t>
      </w:r>
    </w:p>
    <w:p w14:paraId="0CD09D06" w14:textId="2CB71F3A" w:rsidR="00E8555F" w:rsidRPr="00E8555F" w:rsidRDefault="00597A6B" w:rsidP="00E8555F">
      <w:pPr>
        <w:pStyle w:val="H1G"/>
        <w:ind w:right="0" w:firstLine="0"/>
        <w:rPr>
          <w:w w:val="103"/>
        </w:rPr>
      </w:pPr>
      <w:r>
        <w:rPr>
          <w:w w:val="103"/>
        </w:rPr>
        <w:t>Annex 1</w:t>
      </w:r>
      <w:r w:rsidR="00B00260">
        <w:rPr>
          <w:w w:val="103"/>
        </w:rPr>
        <w:t xml:space="preserve"> (</w:t>
      </w:r>
      <w:r w:rsidR="00E8555F">
        <w:t>bit.ly/</w:t>
      </w:r>
      <w:r w:rsidR="00E8555F" w:rsidRPr="00E8555F">
        <w:rPr>
          <w:w w:val="103"/>
        </w:rPr>
        <w:t>30wmcXE</w:t>
      </w:r>
      <w:r w:rsidR="00B00260">
        <w:rPr>
          <w:w w:val="103"/>
        </w:rPr>
        <w:t>)</w:t>
      </w:r>
      <w:bookmarkStart w:id="0" w:name="_GoBack"/>
      <w:bookmarkEnd w:id="0"/>
    </w:p>
    <w:p w14:paraId="3F641D3E" w14:textId="4BAA4010" w:rsidR="00446FE5" w:rsidRDefault="00597A6B" w:rsidP="001E3012">
      <w:pPr>
        <w:pStyle w:val="H1G"/>
        <w:ind w:right="0" w:firstLine="0"/>
        <w:rPr>
          <w:w w:val="103"/>
        </w:rPr>
      </w:pPr>
      <w:r w:rsidRPr="005F1615">
        <w:rPr>
          <w:w w:val="103"/>
        </w:rPr>
        <w:t>Annex 2</w:t>
      </w:r>
      <w:r w:rsidR="00B00260">
        <w:rPr>
          <w:w w:val="103"/>
        </w:rPr>
        <w:t xml:space="preserve"> (</w:t>
      </w:r>
      <w:r w:rsidR="00E8555F">
        <w:t>bit.ly/</w:t>
      </w:r>
      <w:r w:rsidR="00E8555F" w:rsidRPr="00E8555F">
        <w:rPr>
          <w:w w:val="103"/>
        </w:rPr>
        <w:t>2CsDTPW</w:t>
      </w:r>
      <w:r w:rsidR="00B00260">
        <w:rPr>
          <w:w w:val="103"/>
        </w:rPr>
        <w:t>)</w:t>
      </w:r>
    </w:p>
    <w:p w14:paraId="2DF3CE64" w14:textId="4F96A2FF" w:rsidR="00B83F88" w:rsidRPr="00E24B6F" w:rsidRDefault="00B83F88" w:rsidP="00845059">
      <w:pPr>
        <w:pStyle w:val="SingleTxtG"/>
        <w:rPr>
          <w:b/>
          <w:sz w:val="24"/>
          <w:szCs w:val="24"/>
        </w:rPr>
      </w:pPr>
    </w:p>
    <w:sectPr w:rsidR="00B83F88" w:rsidRPr="00E24B6F"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333FD" w14:textId="77777777" w:rsidR="00C62922" w:rsidRDefault="00C62922" w:rsidP="00F95C08"/>
  </w:endnote>
  <w:endnote w:type="continuationSeparator" w:id="0">
    <w:p w14:paraId="32C1704D" w14:textId="77777777" w:rsidR="00C62922" w:rsidRPr="00AC3823" w:rsidRDefault="00C62922" w:rsidP="00AC3823">
      <w:pPr>
        <w:pStyle w:val="Footer"/>
      </w:pPr>
    </w:p>
  </w:endnote>
  <w:endnote w:type="continuationNotice" w:id="1">
    <w:p w14:paraId="47AA6E02" w14:textId="77777777" w:rsidR="00C62922" w:rsidRDefault="00C629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981CE" w14:textId="77777777" w:rsidR="00C62922" w:rsidRPr="00AC3823" w:rsidRDefault="00C62922" w:rsidP="00AC3823">
      <w:pPr>
        <w:pStyle w:val="Footer"/>
        <w:tabs>
          <w:tab w:val="right" w:pos="2155"/>
        </w:tabs>
        <w:spacing w:after="80"/>
        <w:ind w:left="680"/>
        <w:rPr>
          <w:u w:val="single"/>
        </w:rPr>
      </w:pPr>
      <w:r>
        <w:rPr>
          <w:u w:val="single"/>
        </w:rPr>
        <w:tab/>
      </w:r>
    </w:p>
  </w:footnote>
  <w:footnote w:type="continuationSeparator" w:id="0">
    <w:p w14:paraId="1410AAC2" w14:textId="77777777" w:rsidR="00C62922" w:rsidRPr="00AC3823" w:rsidRDefault="00C62922" w:rsidP="00AC3823">
      <w:pPr>
        <w:pStyle w:val="Footer"/>
        <w:tabs>
          <w:tab w:val="right" w:pos="2155"/>
        </w:tabs>
        <w:spacing w:after="80"/>
        <w:ind w:left="680"/>
        <w:rPr>
          <w:u w:val="single"/>
        </w:rPr>
      </w:pPr>
      <w:r>
        <w:rPr>
          <w:u w:val="single"/>
        </w:rPr>
        <w:tab/>
      </w:r>
    </w:p>
  </w:footnote>
  <w:footnote w:type="continuationNotice" w:id="1">
    <w:p w14:paraId="121F22B6" w14:textId="77777777" w:rsidR="00C62922" w:rsidRPr="00AC3823" w:rsidRDefault="00C62922">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4"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18"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19"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22"/>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1"/>
  </w:num>
  <w:num w:numId="16">
    <w:abstractNumId w:val="10"/>
  </w:num>
  <w:num w:numId="17">
    <w:abstractNumId w:val="21"/>
  </w:num>
  <w:num w:numId="18">
    <w:abstractNumId w:val="15"/>
  </w:num>
  <w:num w:numId="19">
    <w:abstractNumId w:val="13"/>
  </w:num>
  <w:num w:numId="20">
    <w:abstractNumId w:val="23"/>
  </w:num>
  <w:num w:numId="21">
    <w:abstractNumId w:val="18"/>
  </w:num>
  <w:num w:numId="22">
    <w:abstractNumId w:val="19"/>
  </w:num>
  <w:num w:numId="23">
    <w:abstractNumId w:val="12"/>
  </w:num>
  <w:num w:numId="24">
    <w:abstractNumId w:val="16"/>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s-ES_tradnl" w:vendorID="64" w:dllVersion="131078" w:nlCheck="1" w:checkStyle="0"/>
  <w:activeWritingStyle w:appName="MSWord" w:lang="es-CR" w:vendorID="64" w:dllVersion="131078" w:nlCheck="1" w:checkStyle="0"/>
  <w:activeWritingStyle w:appName="MSWord" w:lang="es-ES" w:vendorID="64" w:dllVersion="131078" w:nlCheck="1" w:checkStyle="0"/>
  <w:activeWritingStyle w:appName="MSWord" w:lang="fr-FR"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3107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A6B"/>
    <w:rsid w:val="00003531"/>
    <w:rsid w:val="00004638"/>
    <w:rsid w:val="00004D69"/>
    <w:rsid w:val="00006FFD"/>
    <w:rsid w:val="00011084"/>
    <w:rsid w:val="000115F3"/>
    <w:rsid w:val="00012E99"/>
    <w:rsid w:val="00017EE7"/>
    <w:rsid w:val="00017F94"/>
    <w:rsid w:val="00022965"/>
    <w:rsid w:val="00023842"/>
    <w:rsid w:val="00025481"/>
    <w:rsid w:val="000334F9"/>
    <w:rsid w:val="00041E4C"/>
    <w:rsid w:val="00045793"/>
    <w:rsid w:val="0005072C"/>
    <w:rsid w:val="00053A3F"/>
    <w:rsid w:val="00055246"/>
    <w:rsid w:val="00062B30"/>
    <w:rsid w:val="00062EF0"/>
    <w:rsid w:val="00067897"/>
    <w:rsid w:val="000777BB"/>
    <w:rsid w:val="0007796D"/>
    <w:rsid w:val="0009484C"/>
    <w:rsid w:val="000B14C9"/>
    <w:rsid w:val="000B7790"/>
    <w:rsid w:val="000B7CA4"/>
    <w:rsid w:val="000C020F"/>
    <w:rsid w:val="000C1D6B"/>
    <w:rsid w:val="000C390E"/>
    <w:rsid w:val="000C4333"/>
    <w:rsid w:val="000F251C"/>
    <w:rsid w:val="000F3150"/>
    <w:rsid w:val="000F36DF"/>
    <w:rsid w:val="000F4E0A"/>
    <w:rsid w:val="000F524E"/>
    <w:rsid w:val="00100D1A"/>
    <w:rsid w:val="0010427B"/>
    <w:rsid w:val="00111F2F"/>
    <w:rsid w:val="001122B8"/>
    <w:rsid w:val="00114537"/>
    <w:rsid w:val="0013078F"/>
    <w:rsid w:val="00133A6E"/>
    <w:rsid w:val="0013561D"/>
    <w:rsid w:val="0014365E"/>
    <w:rsid w:val="0014459D"/>
    <w:rsid w:val="0014660A"/>
    <w:rsid w:val="00150DB2"/>
    <w:rsid w:val="00153332"/>
    <w:rsid w:val="001546F2"/>
    <w:rsid w:val="00157900"/>
    <w:rsid w:val="00162C3E"/>
    <w:rsid w:val="00162FEA"/>
    <w:rsid w:val="0016509E"/>
    <w:rsid w:val="00167C56"/>
    <w:rsid w:val="00175401"/>
    <w:rsid w:val="00176178"/>
    <w:rsid w:val="0018055B"/>
    <w:rsid w:val="00192DDD"/>
    <w:rsid w:val="001A2732"/>
    <w:rsid w:val="001A58DB"/>
    <w:rsid w:val="001B2688"/>
    <w:rsid w:val="001B50DB"/>
    <w:rsid w:val="001C0245"/>
    <w:rsid w:val="001C0C36"/>
    <w:rsid w:val="001C5877"/>
    <w:rsid w:val="001E3012"/>
    <w:rsid w:val="001E5F68"/>
    <w:rsid w:val="001E70F9"/>
    <w:rsid w:val="001F525A"/>
    <w:rsid w:val="00204ADA"/>
    <w:rsid w:val="00214065"/>
    <w:rsid w:val="00215B77"/>
    <w:rsid w:val="0021606B"/>
    <w:rsid w:val="00220A18"/>
    <w:rsid w:val="00223272"/>
    <w:rsid w:val="00225529"/>
    <w:rsid w:val="002345DE"/>
    <w:rsid w:val="00242542"/>
    <w:rsid w:val="00242A42"/>
    <w:rsid w:val="002449AB"/>
    <w:rsid w:val="0024779E"/>
    <w:rsid w:val="002503D9"/>
    <w:rsid w:val="00250762"/>
    <w:rsid w:val="00254CE9"/>
    <w:rsid w:val="0026100B"/>
    <w:rsid w:val="002616D8"/>
    <w:rsid w:val="00261E7A"/>
    <w:rsid w:val="00265D12"/>
    <w:rsid w:val="00266151"/>
    <w:rsid w:val="0028015A"/>
    <w:rsid w:val="00283BC7"/>
    <w:rsid w:val="002904CF"/>
    <w:rsid w:val="00291F1D"/>
    <w:rsid w:val="0029407C"/>
    <w:rsid w:val="002A0B0E"/>
    <w:rsid w:val="002A531D"/>
    <w:rsid w:val="002B190A"/>
    <w:rsid w:val="002B1ED7"/>
    <w:rsid w:val="002C3CBC"/>
    <w:rsid w:val="002C3ECE"/>
    <w:rsid w:val="002D037B"/>
    <w:rsid w:val="002D11C6"/>
    <w:rsid w:val="002E2A2C"/>
    <w:rsid w:val="002E420F"/>
    <w:rsid w:val="002F376D"/>
    <w:rsid w:val="002F395A"/>
    <w:rsid w:val="002F5622"/>
    <w:rsid w:val="002F7DDD"/>
    <w:rsid w:val="003018D6"/>
    <w:rsid w:val="0031019B"/>
    <w:rsid w:val="00310224"/>
    <w:rsid w:val="00315FBD"/>
    <w:rsid w:val="00330F16"/>
    <w:rsid w:val="003334A4"/>
    <w:rsid w:val="0033661E"/>
    <w:rsid w:val="003406A5"/>
    <w:rsid w:val="00342833"/>
    <w:rsid w:val="00350987"/>
    <w:rsid w:val="00353ED5"/>
    <w:rsid w:val="00362E39"/>
    <w:rsid w:val="00367B88"/>
    <w:rsid w:val="003701A3"/>
    <w:rsid w:val="003801EC"/>
    <w:rsid w:val="00382A1F"/>
    <w:rsid w:val="00385E6D"/>
    <w:rsid w:val="00387EF7"/>
    <w:rsid w:val="00390178"/>
    <w:rsid w:val="003954D5"/>
    <w:rsid w:val="003B3DDE"/>
    <w:rsid w:val="003C1CA5"/>
    <w:rsid w:val="003D0A6E"/>
    <w:rsid w:val="003D1AD0"/>
    <w:rsid w:val="003D2A6F"/>
    <w:rsid w:val="003E6A46"/>
    <w:rsid w:val="003F0CA6"/>
    <w:rsid w:val="003F0D18"/>
    <w:rsid w:val="003F296B"/>
    <w:rsid w:val="003F2B5D"/>
    <w:rsid w:val="003F54F8"/>
    <w:rsid w:val="003F6FBF"/>
    <w:rsid w:val="003F7ED8"/>
    <w:rsid w:val="00406C65"/>
    <w:rsid w:val="00412AFB"/>
    <w:rsid w:val="0041354B"/>
    <w:rsid w:val="00414401"/>
    <w:rsid w:val="00414D03"/>
    <w:rsid w:val="004201AF"/>
    <w:rsid w:val="0042125E"/>
    <w:rsid w:val="00426029"/>
    <w:rsid w:val="00437363"/>
    <w:rsid w:val="00443EDF"/>
    <w:rsid w:val="00446FE5"/>
    <w:rsid w:val="00452396"/>
    <w:rsid w:val="00454230"/>
    <w:rsid w:val="00454239"/>
    <w:rsid w:val="004605C8"/>
    <w:rsid w:val="0046383A"/>
    <w:rsid w:val="00464F59"/>
    <w:rsid w:val="004663CA"/>
    <w:rsid w:val="0047638D"/>
    <w:rsid w:val="00477514"/>
    <w:rsid w:val="00482EA6"/>
    <w:rsid w:val="004902F8"/>
    <w:rsid w:val="004A12E5"/>
    <w:rsid w:val="004A413A"/>
    <w:rsid w:val="004B15E2"/>
    <w:rsid w:val="004B3BE1"/>
    <w:rsid w:val="004B3EBC"/>
    <w:rsid w:val="004B415F"/>
    <w:rsid w:val="004B56D6"/>
    <w:rsid w:val="004B76E9"/>
    <w:rsid w:val="004C54C4"/>
    <w:rsid w:val="004C7C5D"/>
    <w:rsid w:val="004D1CEB"/>
    <w:rsid w:val="004E1C31"/>
    <w:rsid w:val="004E6C86"/>
    <w:rsid w:val="004F522C"/>
    <w:rsid w:val="005034C7"/>
    <w:rsid w:val="00506255"/>
    <w:rsid w:val="00507677"/>
    <w:rsid w:val="00515101"/>
    <w:rsid w:val="005233EA"/>
    <w:rsid w:val="00523FC0"/>
    <w:rsid w:val="0052508A"/>
    <w:rsid w:val="005322BF"/>
    <w:rsid w:val="00534A7E"/>
    <w:rsid w:val="005353C5"/>
    <w:rsid w:val="005439B4"/>
    <w:rsid w:val="0054578B"/>
    <w:rsid w:val="00547B2C"/>
    <w:rsid w:val="00547D8D"/>
    <w:rsid w:val="005505B7"/>
    <w:rsid w:val="005706C8"/>
    <w:rsid w:val="00573BE5"/>
    <w:rsid w:val="00586ED3"/>
    <w:rsid w:val="0059371C"/>
    <w:rsid w:val="00596AA9"/>
    <w:rsid w:val="00597A6B"/>
    <w:rsid w:val="005B35A6"/>
    <w:rsid w:val="005B45A9"/>
    <w:rsid w:val="005B58C7"/>
    <w:rsid w:val="005B5DE9"/>
    <w:rsid w:val="005C0275"/>
    <w:rsid w:val="005D2D60"/>
    <w:rsid w:val="005E1EB8"/>
    <w:rsid w:val="005E29E5"/>
    <w:rsid w:val="005E48B2"/>
    <w:rsid w:val="005E707B"/>
    <w:rsid w:val="005F2340"/>
    <w:rsid w:val="005F3321"/>
    <w:rsid w:val="006122C4"/>
    <w:rsid w:val="00620119"/>
    <w:rsid w:val="0062042A"/>
    <w:rsid w:val="00633246"/>
    <w:rsid w:val="0063452A"/>
    <w:rsid w:val="00635D39"/>
    <w:rsid w:val="00636554"/>
    <w:rsid w:val="00640B94"/>
    <w:rsid w:val="006508E6"/>
    <w:rsid w:val="006548E0"/>
    <w:rsid w:val="006567C0"/>
    <w:rsid w:val="00665760"/>
    <w:rsid w:val="00665C17"/>
    <w:rsid w:val="00667F43"/>
    <w:rsid w:val="0067098F"/>
    <w:rsid w:val="00687824"/>
    <w:rsid w:val="006A45AE"/>
    <w:rsid w:val="006C7463"/>
    <w:rsid w:val="006D1D47"/>
    <w:rsid w:val="006D2CEB"/>
    <w:rsid w:val="006D7086"/>
    <w:rsid w:val="006E1FCD"/>
    <w:rsid w:val="006E2C9B"/>
    <w:rsid w:val="006E665C"/>
    <w:rsid w:val="006F38F6"/>
    <w:rsid w:val="007055D2"/>
    <w:rsid w:val="00712674"/>
    <w:rsid w:val="007130C1"/>
    <w:rsid w:val="00715508"/>
    <w:rsid w:val="0071601D"/>
    <w:rsid w:val="007258B0"/>
    <w:rsid w:val="007261E4"/>
    <w:rsid w:val="00731B28"/>
    <w:rsid w:val="007447FC"/>
    <w:rsid w:val="0075302D"/>
    <w:rsid w:val="0075466D"/>
    <w:rsid w:val="0076624F"/>
    <w:rsid w:val="00766CEC"/>
    <w:rsid w:val="00770252"/>
    <w:rsid w:val="007713CC"/>
    <w:rsid w:val="00772014"/>
    <w:rsid w:val="00780B05"/>
    <w:rsid w:val="0078437E"/>
    <w:rsid w:val="00792C35"/>
    <w:rsid w:val="00795020"/>
    <w:rsid w:val="007A100B"/>
    <w:rsid w:val="007A62E6"/>
    <w:rsid w:val="007E4E10"/>
    <w:rsid w:val="007E6BF1"/>
    <w:rsid w:val="007F10F2"/>
    <w:rsid w:val="008048CB"/>
    <w:rsid w:val="0080684C"/>
    <w:rsid w:val="008069B3"/>
    <w:rsid w:val="00813DCF"/>
    <w:rsid w:val="00815502"/>
    <w:rsid w:val="00820179"/>
    <w:rsid w:val="00821FFA"/>
    <w:rsid w:val="00845059"/>
    <w:rsid w:val="00845D2D"/>
    <w:rsid w:val="00847924"/>
    <w:rsid w:val="00855E8D"/>
    <w:rsid w:val="008571EE"/>
    <w:rsid w:val="008609A4"/>
    <w:rsid w:val="00866768"/>
    <w:rsid w:val="00871C75"/>
    <w:rsid w:val="00873BB0"/>
    <w:rsid w:val="00874AD7"/>
    <w:rsid w:val="008776DC"/>
    <w:rsid w:val="0088018D"/>
    <w:rsid w:val="008823E6"/>
    <w:rsid w:val="008840F2"/>
    <w:rsid w:val="00887C3E"/>
    <w:rsid w:val="008A4ABC"/>
    <w:rsid w:val="008C0F7A"/>
    <w:rsid w:val="008C6AC2"/>
    <w:rsid w:val="008D213B"/>
    <w:rsid w:val="008D2899"/>
    <w:rsid w:val="008D5DFE"/>
    <w:rsid w:val="008D5E1F"/>
    <w:rsid w:val="008E0D61"/>
    <w:rsid w:val="008E6A9B"/>
    <w:rsid w:val="008F0BE2"/>
    <w:rsid w:val="008F2A1D"/>
    <w:rsid w:val="00906720"/>
    <w:rsid w:val="00911A2E"/>
    <w:rsid w:val="00911AC2"/>
    <w:rsid w:val="0091785C"/>
    <w:rsid w:val="00920B06"/>
    <w:rsid w:val="00920CF2"/>
    <w:rsid w:val="0093191D"/>
    <w:rsid w:val="00936E95"/>
    <w:rsid w:val="00940DF4"/>
    <w:rsid w:val="009513FB"/>
    <w:rsid w:val="009541D5"/>
    <w:rsid w:val="009555DA"/>
    <w:rsid w:val="00957790"/>
    <w:rsid w:val="009622DC"/>
    <w:rsid w:val="00962649"/>
    <w:rsid w:val="0096353E"/>
    <w:rsid w:val="009703C4"/>
    <w:rsid w:val="009705C8"/>
    <w:rsid w:val="00970744"/>
    <w:rsid w:val="009743D5"/>
    <w:rsid w:val="00976935"/>
    <w:rsid w:val="00977796"/>
    <w:rsid w:val="00985D89"/>
    <w:rsid w:val="009A45D8"/>
    <w:rsid w:val="009A58C1"/>
    <w:rsid w:val="009B7AF4"/>
    <w:rsid w:val="009C2821"/>
    <w:rsid w:val="009C341C"/>
    <w:rsid w:val="009C3B3B"/>
    <w:rsid w:val="009D5560"/>
    <w:rsid w:val="009D655C"/>
    <w:rsid w:val="009E3C30"/>
    <w:rsid w:val="009E6791"/>
    <w:rsid w:val="009F5F28"/>
    <w:rsid w:val="009F704D"/>
    <w:rsid w:val="00A04DD5"/>
    <w:rsid w:val="00A10707"/>
    <w:rsid w:val="00A12AB5"/>
    <w:rsid w:val="00A250F4"/>
    <w:rsid w:val="00A405D3"/>
    <w:rsid w:val="00A420AB"/>
    <w:rsid w:val="00A546E5"/>
    <w:rsid w:val="00A60BB9"/>
    <w:rsid w:val="00A67187"/>
    <w:rsid w:val="00A726EC"/>
    <w:rsid w:val="00A81EE1"/>
    <w:rsid w:val="00A86500"/>
    <w:rsid w:val="00AA1EDB"/>
    <w:rsid w:val="00AC0E6D"/>
    <w:rsid w:val="00AC3823"/>
    <w:rsid w:val="00AD428F"/>
    <w:rsid w:val="00AE0659"/>
    <w:rsid w:val="00AE1847"/>
    <w:rsid w:val="00AE30B7"/>
    <w:rsid w:val="00AE323C"/>
    <w:rsid w:val="00AE35A5"/>
    <w:rsid w:val="00AE4997"/>
    <w:rsid w:val="00AE7D9F"/>
    <w:rsid w:val="00AF57F0"/>
    <w:rsid w:val="00AF709C"/>
    <w:rsid w:val="00AF74C7"/>
    <w:rsid w:val="00B00181"/>
    <w:rsid w:val="00B0019D"/>
    <w:rsid w:val="00B00260"/>
    <w:rsid w:val="00B01C2D"/>
    <w:rsid w:val="00B068EE"/>
    <w:rsid w:val="00B137F6"/>
    <w:rsid w:val="00B320FA"/>
    <w:rsid w:val="00B377E8"/>
    <w:rsid w:val="00B431CC"/>
    <w:rsid w:val="00B43C66"/>
    <w:rsid w:val="00B54511"/>
    <w:rsid w:val="00B55090"/>
    <w:rsid w:val="00B61ED5"/>
    <w:rsid w:val="00B6419A"/>
    <w:rsid w:val="00B70F87"/>
    <w:rsid w:val="00B713AA"/>
    <w:rsid w:val="00B765F7"/>
    <w:rsid w:val="00B83F88"/>
    <w:rsid w:val="00B90DA3"/>
    <w:rsid w:val="00B90DF0"/>
    <w:rsid w:val="00B91C47"/>
    <w:rsid w:val="00B93F64"/>
    <w:rsid w:val="00BA0CA9"/>
    <w:rsid w:val="00BA49CA"/>
    <w:rsid w:val="00BB01E9"/>
    <w:rsid w:val="00BB24D3"/>
    <w:rsid w:val="00BB3E59"/>
    <w:rsid w:val="00BB450D"/>
    <w:rsid w:val="00BB6062"/>
    <w:rsid w:val="00BC11F7"/>
    <w:rsid w:val="00BC43BB"/>
    <w:rsid w:val="00BC4FEE"/>
    <w:rsid w:val="00BC6768"/>
    <w:rsid w:val="00BC6B4B"/>
    <w:rsid w:val="00BD12F9"/>
    <w:rsid w:val="00BE1F4C"/>
    <w:rsid w:val="00BE4745"/>
    <w:rsid w:val="00BE621C"/>
    <w:rsid w:val="00BF3555"/>
    <w:rsid w:val="00BF3C2C"/>
    <w:rsid w:val="00BF720A"/>
    <w:rsid w:val="00C02897"/>
    <w:rsid w:val="00C12601"/>
    <w:rsid w:val="00C12CEC"/>
    <w:rsid w:val="00C17890"/>
    <w:rsid w:val="00C17E05"/>
    <w:rsid w:val="00C23CC0"/>
    <w:rsid w:val="00C25DE0"/>
    <w:rsid w:val="00C31E56"/>
    <w:rsid w:val="00C3466C"/>
    <w:rsid w:val="00C34BCB"/>
    <w:rsid w:val="00C359C0"/>
    <w:rsid w:val="00C360F7"/>
    <w:rsid w:val="00C37470"/>
    <w:rsid w:val="00C539BF"/>
    <w:rsid w:val="00C55CDB"/>
    <w:rsid w:val="00C60836"/>
    <w:rsid w:val="00C62922"/>
    <w:rsid w:val="00C63996"/>
    <w:rsid w:val="00C65434"/>
    <w:rsid w:val="00C676A2"/>
    <w:rsid w:val="00C713C2"/>
    <w:rsid w:val="00C719FF"/>
    <w:rsid w:val="00C72D67"/>
    <w:rsid w:val="00C7670E"/>
    <w:rsid w:val="00C778D7"/>
    <w:rsid w:val="00C82CE6"/>
    <w:rsid w:val="00C82E3F"/>
    <w:rsid w:val="00C91E14"/>
    <w:rsid w:val="00C94E1B"/>
    <w:rsid w:val="00C96E15"/>
    <w:rsid w:val="00CA64AD"/>
    <w:rsid w:val="00CA65E6"/>
    <w:rsid w:val="00CA66A3"/>
    <w:rsid w:val="00CB099A"/>
    <w:rsid w:val="00CD25F2"/>
    <w:rsid w:val="00CD60B7"/>
    <w:rsid w:val="00CD7E64"/>
    <w:rsid w:val="00CE0DA4"/>
    <w:rsid w:val="00CE4E73"/>
    <w:rsid w:val="00CF3AE1"/>
    <w:rsid w:val="00D00B49"/>
    <w:rsid w:val="00D0626B"/>
    <w:rsid w:val="00D13F0D"/>
    <w:rsid w:val="00D20D48"/>
    <w:rsid w:val="00D22B2E"/>
    <w:rsid w:val="00D266D0"/>
    <w:rsid w:val="00D337C4"/>
    <w:rsid w:val="00D3439C"/>
    <w:rsid w:val="00D40AEB"/>
    <w:rsid w:val="00D44871"/>
    <w:rsid w:val="00D44BD4"/>
    <w:rsid w:val="00D560A1"/>
    <w:rsid w:val="00D57B67"/>
    <w:rsid w:val="00D57B6E"/>
    <w:rsid w:val="00D626FD"/>
    <w:rsid w:val="00D63005"/>
    <w:rsid w:val="00D743F6"/>
    <w:rsid w:val="00D84709"/>
    <w:rsid w:val="00D87A7F"/>
    <w:rsid w:val="00D91001"/>
    <w:rsid w:val="00D91961"/>
    <w:rsid w:val="00DA06A2"/>
    <w:rsid w:val="00DA22F4"/>
    <w:rsid w:val="00DA4159"/>
    <w:rsid w:val="00DB1831"/>
    <w:rsid w:val="00DB4691"/>
    <w:rsid w:val="00DC0744"/>
    <w:rsid w:val="00DC3786"/>
    <w:rsid w:val="00DC5B87"/>
    <w:rsid w:val="00DD3BFD"/>
    <w:rsid w:val="00DE27C2"/>
    <w:rsid w:val="00DE4D1B"/>
    <w:rsid w:val="00DE5851"/>
    <w:rsid w:val="00DE7847"/>
    <w:rsid w:val="00DE79B4"/>
    <w:rsid w:val="00DF143D"/>
    <w:rsid w:val="00DF6678"/>
    <w:rsid w:val="00E000EB"/>
    <w:rsid w:val="00E041D4"/>
    <w:rsid w:val="00E11515"/>
    <w:rsid w:val="00E20264"/>
    <w:rsid w:val="00E22CF2"/>
    <w:rsid w:val="00E22FCF"/>
    <w:rsid w:val="00E24B6F"/>
    <w:rsid w:val="00E33F14"/>
    <w:rsid w:val="00E34FA6"/>
    <w:rsid w:val="00E3523F"/>
    <w:rsid w:val="00E41875"/>
    <w:rsid w:val="00E42F4E"/>
    <w:rsid w:val="00E44A12"/>
    <w:rsid w:val="00E52D9F"/>
    <w:rsid w:val="00E5313C"/>
    <w:rsid w:val="00E61037"/>
    <w:rsid w:val="00E645A1"/>
    <w:rsid w:val="00E8186C"/>
    <w:rsid w:val="00E8555F"/>
    <w:rsid w:val="00E859E9"/>
    <w:rsid w:val="00E907C5"/>
    <w:rsid w:val="00E97553"/>
    <w:rsid w:val="00EA0A58"/>
    <w:rsid w:val="00EB07DC"/>
    <w:rsid w:val="00EB6966"/>
    <w:rsid w:val="00EC373B"/>
    <w:rsid w:val="00EC427B"/>
    <w:rsid w:val="00ED323F"/>
    <w:rsid w:val="00ED7FAF"/>
    <w:rsid w:val="00EE3120"/>
    <w:rsid w:val="00F027AD"/>
    <w:rsid w:val="00F12269"/>
    <w:rsid w:val="00F136CC"/>
    <w:rsid w:val="00F164B0"/>
    <w:rsid w:val="00F21715"/>
    <w:rsid w:val="00F23606"/>
    <w:rsid w:val="00F27338"/>
    <w:rsid w:val="00F33871"/>
    <w:rsid w:val="00F3757F"/>
    <w:rsid w:val="00F37C47"/>
    <w:rsid w:val="00F51617"/>
    <w:rsid w:val="00F5373E"/>
    <w:rsid w:val="00F56EDF"/>
    <w:rsid w:val="00F660DF"/>
    <w:rsid w:val="00F6644A"/>
    <w:rsid w:val="00F72F61"/>
    <w:rsid w:val="00F77FB9"/>
    <w:rsid w:val="00F80094"/>
    <w:rsid w:val="00F8021C"/>
    <w:rsid w:val="00F811A7"/>
    <w:rsid w:val="00F82AB9"/>
    <w:rsid w:val="00F83033"/>
    <w:rsid w:val="00F83461"/>
    <w:rsid w:val="00F86F7C"/>
    <w:rsid w:val="00F945E7"/>
    <w:rsid w:val="00F95C08"/>
    <w:rsid w:val="00F97771"/>
    <w:rsid w:val="00FA4219"/>
    <w:rsid w:val="00FA7E7D"/>
    <w:rsid w:val="00FB319B"/>
    <w:rsid w:val="00FC430E"/>
    <w:rsid w:val="00FD196C"/>
    <w:rsid w:val="00FD6780"/>
    <w:rsid w:val="00FD6A12"/>
    <w:rsid w:val="00FE20BC"/>
    <w:rsid w:val="00FE7FD9"/>
    <w:rsid w:val="00FF081C"/>
    <w:rsid w:val="00FF21B8"/>
    <w:rsid w:val="00FF72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semiHidden/>
    <w:unhideWhenUsed/>
    <w:rsid w:val="00214065"/>
    <w:rPr>
      <w:sz w:val="16"/>
      <w:szCs w:val="16"/>
    </w:rPr>
  </w:style>
  <w:style w:type="paragraph" w:styleId="CommentText">
    <w:name w:val="annotation text"/>
    <w:basedOn w:val="Normal"/>
    <w:link w:val="CommentTextChar"/>
    <w:semiHidden/>
    <w:unhideWhenUsed/>
    <w:rsid w:val="00214065"/>
    <w:pPr>
      <w:spacing w:line="240" w:lineRule="auto"/>
    </w:pPr>
  </w:style>
  <w:style w:type="character" w:customStyle="1" w:styleId="CommentTextChar">
    <w:name w:val="Comment Text Char"/>
    <w:basedOn w:val="DefaultParagraphFont"/>
    <w:link w:val="CommentText"/>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uments.un.org/"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juris.ohchr.org/"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DEDDEF-7C68-459B-8285-A83FF6C5EC3B}">
  <ds:schemaRefs>
    <ds:schemaRef ds:uri="http://schemas.openxmlformats.org/officeDocument/2006/bibliography"/>
  </ds:schemaRefs>
</ds:datastoreItem>
</file>

<file path=customXml/itemProps2.xml><?xml version="1.0" encoding="utf-8"?>
<ds:datastoreItem xmlns:ds="http://schemas.openxmlformats.org/officeDocument/2006/customXml" ds:itemID="{C4D720DA-B8C0-4C0F-B632-B98A21F939DC}"/>
</file>

<file path=customXml/itemProps3.xml><?xml version="1.0" encoding="utf-8"?>
<ds:datastoreItem xmlns:ds="http://schemas.openxmlformats.org/officeDocument/2006/customXml" ds:itemID="{81D02617-A50E-42F0-9C13-F0FDA959D2DA}"/>
</file>

<file path=customXml/itemProps4.xml><?xml version="1.0" encoding="utf-8"?>
<ds:datastoreItem xmlns:ds="http://schemas.openxmlformats.org/officeDocument/2006/customXml" ds:itemID="{59C738A7-CFA2-4A72-A639-EDB16FE1C22E}"/>
</file>

<file path=docProps/app.xml><?xml version="1.0" encoding="utf-8"?>
<Properties xmlns="http://schemas.openxmlformats.org/officeDocument/2006/extended-properties" xmlns:vt="http://schemas.openxmlformats.org/officeDocument/2006/docPropsVTypes">
  <Template>Normal.dotm</Template>
  <TotalTime>0</TotalTime>
  <Pages>10</Pages>
  <Words>3458</Words>
  <Characters>19714</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SERIDJ Youcef</cp:lastModifiedBy>
  <cp:revision>2</cp:revision>
  <cp:lastPrinted>2018-11-09T11:12:00Z</cp:lastPrinted>
  <dcterms:created xsi:type="dcterms:W3CDTF">2020-07-20T11:45:00Z</dcterms:created>
  <dcterms:modified xsi:type="dcterms:W3CDTF">2020-07-20T11:45:00Z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