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4933251"/>
        <w:docPartObj>
          <w:docPartGallery w:val="Cover Pages"/>
          <w:docPartUnique/>
        </w:docPartObj>
      </w:sdtPr>
      <w:sdtEndPr>
        <w:rPr>
          <w:rFonts w:ascii="Bookman Old Style" w:hAnsi="Bookman Old Style"/>
          <w:b/>
          <w:u w:val="single"/>
        </w:rPr>
      </w:sdtEndPr>
      <w:sdtContent>
        <w:p w:rsidR="005B1C70" w:rsidRDefault="005B1C70"/>
        <w:p w:rsidR="005B1C70" w:rsidRDefault="00B47739">
          <w:r w:rsidRPr="00B47739">
            <w:rPr>
              <w:noProof/>
              <w:lang w:eastAsia="zh-TW"/>
            </w:rPr>
            <w:pict>
              <v:group id="_x0000_s1026" style="position:absolute;margin-left:0;margin-top:0;width:611.95pt;height:9in;z-index:251660288;mso-width-percent:1000;mso-height-percent:1000;mso-position-horizontal:center;mso-position-horizontal-relative:page;mso-position-vertical:center;mso-position-vertical-relative:margin;mso-width-percent:1000;mso-height-percent:1000;mso-height-relative:margin" coordorigin=",1440" coordsize="12239,12960" o:allowincell="f">
                <v:group id="_x0000_s1027" style="position:absolute;top:9661;width:12239;height:4739;mso-width-percent:1000;mso-height-percent:300;mso-position-horizontal:center;mso-position-horizontal-relative:margin;mso-position-vertical:bottom;mso-position-vertical-relative:margin;mso-width-percent:1000;mso-height-percent:300" coordorigin="-6,3399" coordsize="12197,4253">
                  <v:group id="_x0000_s1028" style="position:absolute;left:-6;top:3717;width:12189;height:3550" coordorigin="18,7468" coordsize="12189,3550">
                    <v:shape id="_x0000_s1029" style="position:absolute;left:18;top:7837;width:7132;height:2863;mso-width-relative:page;mso-height-relative:page" coordsize="7132,2863" path="m,l17,2863,7132,2578r,-2378l,xe" fillcolor="#a7bfde [1620]" stroked="f">
                      <v:fill opacity=".5"/>
                      <v:path arrowok="t"/>
                    </v:shape>
                    <v:shape id="_x0000_s1030" style="position:absolute;left:7150;top:7468;width:3466;height:3550;mso-width-relative:page;mso-height-relative:page" coordsize="3466,3550" path="m,569l,2930r3466,620l3466,,,569xe" fillcolor="#d3dfee [820]" stroked="f">
                      <v:fill opacity=".5"/>
                      <v:path arrowok="t"/>
                    </v:shape>
                    <v:shape id="_x0000_s1031" style="position:absolute;left:10616;top:7468;width:1591;height:3550;mso-width-relative:page;mso-height-relative:page" coordsize="1591,3550" path="m,l,3550,1591,2746r,-2009l,xe" fillcolor="#a7bfde [1620]" stroked="f">
                      <v:fill opacity=".5"/>
                      <v:path arrowok="t"/>
                    </v:shape>
                  </v:group>
                  <v:shape id="_x0000_s1032" style="position:absolute;left:8071;top:4069;width:4120;height:2913;mso-width-relative:page;mso-height-relative:page" coordsize="4120,2913" path="m1,251l,2662r4120,251l4120,,1,251xe" fillcolor="#d8d8d8 [2732]" stroked="f">
                    <v:path arrowok="t"/>
                  </v:shape>
                  <v:shape id="_x0000_s1033" style="position:absolute;left:4104;top:3399;width:3985;height:4236;mso-width-relative:page;mso-height-relative:page" coordsize="3985,4236" path="m,l,4236,3985,3349r,-2428l,xe" fillcolor="#bfbfbf [2412]" stroked="f">
                    <v:path arrowok="t"/>
                  </v:shape>
                  <v:shape id="_x0000_s1034" style="position:absolute;left:18;top:3399;width:4086;height:4253;mso-width-relative:page;mso-height-relative:page" coordsize="4086,4253" path="m4086,r-2,4253l,3198,,1072,4086,xe" fillcolor="#d8d8d8 [2732]" stroked="f">
                    <v:path arrowok="t"/>
                  </v:shape>
                  <v:shape id="_x0000_s1035" style="position:absolute;left:17;top:3617;width:2076;height:3851;mso-width-relative:page;mso-height-relative:page" coordsize="2076,3851" path="m,921l2060,r16,3851l,2981,,921xe" fillcolor="#d3dfee [820]" stroked="f">
                    <v:fill opacity="45875f"/>
                    <v:path arrowok="t"/>
                  </v:shape>
                  <v:shape id="_x0000_s1036" style="position:absolute;left:2077;top:3617;width:6011;height:3835;mso-width-relative:page;mso-height-relative:page" coordsize="6011,3835" path="m,l17,3835,6011,2629r,-1390l,xe" fillcolor="#a7bfde [1620]" stroked="f">
                    <v:fill opacity="45875f"/>
                    <v:path arrowok="t"/>
                  </v:shape>
                  <v:shape id="_x0000_s1037" style="position:absolute;left:8088;top:3835;width:4102;height:3432;mso-width-relative:page;mso-height-relative:page" coordsize="4102,3432" path="m,1038l,2411,4102,3432,4102,,,1038xe" fillcolor="#d3dfee [820]" stroked="f">
                    <v:fill opacity="45875f"/>
                    <v:path arrowok="t"/>
                  </v:shape>
                </v:group>
                <v:rect id="_x0000_s1038" style="position:absolute;left:1800;top:1440;width:8638;height:943;mso-width-percent:1000;mso-position-horizontal:center;mso-position-horizontal-relative:margin;mso-position-vertical:top;mso-position-vertical-relative:margin;mso-width-percent:1000;mso-width-relative:margin;mso-height-relative:margin" filled="f" stroked="f">
                  <v:textbox style="mso-next-textbox:#_x0000_s1038;mso-fit-shape-to-text:t">
                    <w:txbxContent>
                      <w:sdt>
                        <w:sdtPr>
                          <w:rPr>
                            <w:b/>
                            <w:bCs/>
                            <w:color w:val="808080" w:themeColor="text1" w:themeTint="7F"/>
                            <w:sz w:val="32"/>
                            <w:szCs w:val="32"/>
                          </w:rPr>
                          <w:alias w:val="Company"/>
                          <w:id w:val="15866524"/>
                          <w:placeholder>
                            <w:docPart w:val="C50F21A7B0CB4202B44512C38C2289D6"/>
                          </w:placeholder>
                          <w:dataBinding w:prefixMappings="xmlns:ns0='http://schemas.openxmlformats.org/officeDocument/2006/extended-properties'" w:xpath="/ns0:Properties[1]/ns0:Company[1]" w:storeItemID="{6668398D-A668-4E3E-A5EB-62B293D839F1}"/>
                          <w:text/>
                        </w:sdtPr>
                        <w:sdtContent>
                          <w:p w:rsidR="005B1C70" w:rsidRDefault="005B1C70" w:rsidP="005B1C70">
                            <w:pPr>
                              <w:spacing w:after="0"/>
                              <w:jc w:val="center"/>
                              <w:rPr>
                                <w:b/>
                                <w:bCs/>
                                <w:color w:val="808080" w:themeColor="text1" w:themeTint="7F"/>
                                <w:sz w:val="32"/>
                                <w:szCs w:val="32"/>
                              </w:rPr>
                            </w:pPr>
                            <w:r>
                              <w:rPr>
                                <w:b/>
                                <w:bCs/>
                                <w:color w:val="808080" w:themeColor="text1" w:themeTint="7F"/>
                                <w:sz w:val="32"/>
                                <w:szCs w:val="32"/>
                              </w:rPr>
                              <w:t>REPUBLIC OF ALBANIA</w:t>
                            </w:r>
                          </w:p>
                        </w:sdtContent>
                      </w:sdt>
                      <w:p w:rsidR="005B1C70" w:rsidRDefault="005B1C70">
                        <w:pPr>
                          <w:spacing w:after="0"/>
                          <w:rPr>
                            <w:b/>
                            <w:bCs/>
                            <w:color w:val="808080" w:themeColor="text1" w:themeTint="7F"/>
                            <w:sz w:val="32"/>
                            <w:szCs w:val="32"/>
                          </w:rPr>
                        </w:pPr>
                      </w:p>
                    </w:txbxContent>
                  </v:textbox>
                </v:rect>
                <v:rect id="_x0000_s1039" style="position:absolute;left:6494;top:11160;width:4998;height:1532;mso-position-horizontal-relative:margin;mso-position-vertical-relative:margin" filled="f" stroked="f">
                  <v:textbox style="mso-next-textbox:#_x0000_s1039;mso-fit-shape-to-text:t">
                    <w:txbxContent>
                      <w:sdt>
                        <w:sdtPr>
                          <w:rPr>
                            <w:sz w:val="96"/>
                            <w:szCs w:val="96"/>
                          </w:rPr>
                          <w:alias w:val="Year"/>
                          <w:id w:val="18366977"/>
                          <w:placeholder>
                            <w:docPart w:val="74CE55AC9B814740AEC2AC70EF6B046A"/>
                          </w:placeholder>
                          <w:dataBinding w:prefixMappings="xmlns:ns0='http://schemas.microsoft.com/office/2006/coverPageProps'" w:xpath="/ns0:CoverPageProperties[1]/ns0:PublishDate[1]" w:storeItemID="{55AF091B-3C7A-41E3-B477-F2FDAA23CFDA}"/>
                          <w:date w:fullDate="2013-07-18T00:00:00Z">
                            <w:dateFormat w:val="yy"/>
                            <w:lid w:val="en-US"/>
                            <w:storeMappedDataAs w:val="dateTime"/>
                            <w:calendar w:val="gregorian"/>
                          </w:date>
                        </w:sdtPr>
                        <w:sdtContent>
                          <w:p w:rsidR="005B1C70" w:rsidRDefault="00CD41DB">
                            <w:pPr>
                              <w:jc w:val="right"/>
                              <w:rPr>
                                <w:sz w:val="96"/>
                                <w:szCs w:val="96"/>
                              </w:rPr>
                            </w:pPr>
                            <w:r>
                              <w:rPr>
                                <w:sz w:val="96"/>
                                <w:szCs w:val="96"/>
                                <w:lang w:val="en-US"/>
                              </w:rPr>
                              <w:t>13</w:t>
                            </w:r>
                          </w:p>
                        </w:sdtContent>
                      </w:sdt>
                    </w:txbxContent>
                  </v:textbox>
                </v:rect>
                <v:rect id="_x0000_s1040" style="position:absolute;left:1800;top:2294;width:8638;height:7268;mso-width-percent:1000;mso-position-horizontal:center;mso-position-horizontal-relative:margin;mso-position-vertical-relative:margin;mso-width-percent:1000;mso-width-relative:margin;mso-height-relative:margin;v-text-anchor:bottom" filled="f" stroked="f">
                  <v:textbox style="mso-next-textbox:#_x0000_s1040">
                    <w:txbxContent>
                      <w:sdt>
                        <w:sdtPr>
                          <w:rPr>
                            <w:b/>
                            <w:bCs/>
                            <w:color w:val="1F497D" w:themeColor="text2"/>
                            <w:sz w:val="28"/>
                            <w:szCs w:val="28"/>
                            <w:u w:val="single"/>
                          </w:rPr>
                          <w:alias w:val="Title"/>
                          <w:id w:val="15866532"/>
                          <w:placeholder>
                            <w:docPart w:val="1B5A76B8FD4248C0AA873086F0BFFBFC"/>
                          </w:placeholder>
                          <w:dataBinding w:prefixMappings="xmlns:ns0='http://schemas.openxmlformats.org/package/2006/metadata/core-properties' xmlns:ns1='http://purl.org/dc/elements/1.1/'" w:xpath="/ns0:coreProperties[1]/ns1:title[1]" w:storeItemID="{6C3C8BC8-F283-45AE-878A-BAB7291924A1}"/>
                          <w:text/>
                        </w:sdtPr>
                        <w:sdtContent>
                          <w:p w:rsidR="005B1C70" w:rsidRPr="00CD41DB" w:rsidRDefault="005B1C70" w:rsidP="005B1C70">
                            <w:pPr>
                              <w:spacing w:after="0"/>
                              <w:jc w:val="center"/>
                              <w:rPr>
                                <w:b/>
                                <w:bCs/>
                                <w:color w:val="1F497D" w:themeColor="text2"/>
                                <w:sz w:val="28"/>
                                <w:szCs w:val="28"/>
                                <w:u w:val="single"/>
                              </w:rPr>
                            </w:pPr>
                            <w:r w:rsidRPr="00CD41DB">
                              <w:rPr>
                                <w:b/>
                                <w:bCs/>
                                <w:color w:val="1F497D" w:themeColor="text2"/>
                                <w:sz w:val="28"/>
                                <w:szCs w:val="28"/>
                                <w:u w:val="single"/>
                              </w:rPr>
                              <w:t xml:space="preserve">WRITTEN REPLIES ON ADDITIONAL QUESTIONS WITH RESPECT TO SECOND PERIODIC REVIEW OF ALBANIA IN THE FRAMEWORK OF 107TH SESSION OF HUMAN RIGHTS COMMITTE </w:t>
                            </w:r>
                          </w:p>
                        </w:sdtContent>
                      </w:sdt>
                      <w:sdt>
                        <w:sdtPr>
                          <w:rPr>
                            <w:b/>
                            <w:bCs/>
                            <w:color w:val="4F81BD" w:themeColor="accent1"/>
                            <w:sz w:val="40"/>
                            <w:szCs w:val="40"/>
                          </w:rPr>
                          <w:alias w:val="Subtitle"/>
                          <w:id w:val="15866538"/>
                          <w:showingPlcHdr/>
                          <w:dataBinding w:prefixMappings="xmlns:ns0='http://schemas.openxmlformats.org/package/2006/metadata/core-properties' xmlns:ns1='http://purl.org/dc/elements/1.1/'" w:xpath="/ns0:coreProperties[1]/ns1:subject[1]" w:storeItemID="{6C3C8BC8-F283-45AE-878A-BAB7291924A1}"/>
                          <w:text/>
                        </w:sdtPr>
                        <w:sdtContent>
                          <w:p w:rsidR="005B1C70" w:rsidRDefault="00CD41DB">
                            <w:pPr>
                              <w:rPr>
                                <w:b/>
                                <w:bCs/>
                                <w:color w:val="4F81BD" w:themeColor="accent1"/>
                                <w:sz w:val="40"/>
                                <w:szCs w:val="40"/>
                              </w:rPr>
                            </w:pPr>
                            <w:r>
                              <w:rPr>
                                <w:b/>
                                <w:bCs/>
                                <w:color w:val="4F81BD" w:themeColor="accent1"/>
                                <w:sz w:val="40"/>
                                <w:szCs w:val="40"/>
                              </w:rPr>
                              <w:t>[Type the document subtitle]</w:t>
                            </w:r>
                          </w:p>
                        </w:sdtContent>
                      </w:sdt>
                      <w:sdt>
                        <w:sdtPr>
                          <w:rPr>
                            <w:b/>
                            <w:bCs/>
                            <w:color w:val="808080" w:themeColor="text1" w:themeTint="7F"/>
                            <w:sz w:val="32"/>
                            <w:szCs w:val="32"/>
                          </w:rPr>
                          <w:alias w:val="Author"/>
                          <w:id w:val="15866544"/>
                          <w:showingPlcHdr/>
                          <w:dataBinding w:prefixMappings="xmlns:ns0='http://schemas.openxmlformats.org/package/2006/metadata/core-properties' xmlns:ns1='http://purl.org/dc/elements/1.1/'" w:xpath="/ns0:coreProperties[1]/ns1:creator[1]" w:storeItemID="{6C3C8BC8-F283-45AE-878A-BAB7291924A1}"/>
                          <w:text/>
                        </w:sdtPr>
                        <w:sdtContent>
                          <w:p w:rsidR="005B1C70" w:rsidRDefault="00C0589E">
                            <w:pPr>
                              <w:rPr>
                                <w:b/>
                                <w:bCs/>
                                <w:color w:val="808080" w:themeColor="text1" w:themeTint="7F"/>
                                <w:sz w:val="32"/>
                                <w:szCs w:val="32"/>
                              </w:rPr>
                            </w:pPr>
                            <w:r>
                              <w:rPr>
                                <w:b/>
                                <w:bCs/>
                                <w:color w:val="808080" w:themeColor="text1" w:themeTint="7F"/>
                                <w:sz w:val="32"/>
                                <w:szCs w:val="32"/>
                              </w:rPr>
                              <w:t>[Type the author name]</w:t>
                            </w:r>
                          </w:p>
                        </w:sdtContent>
                      </w:sdt>
                      <w:p w:rsidR="005B1C70" w:rsidRDefault="005B1C70">
                        <w:pPr>
                          <w:rPr>
                            <w:b/>
                            <w:bCs/>
                            <w:color w:val="808080" w:themeColor="text1" w:themeTint="7F"/>
                            <w:sz w:val="32"/>
                            <w:szCs w:val="32"/>
                          </w:rPr>
                        </w:pPr>
                      </w:p>
                    </w:txbxContent>
                  </v:textbox>
                </v:rect>
                <w10:wrap anchorx="page" anchory="margin"/>
              </v:group>
            </w:pict>
          </w:r>
        </w:p>
        <w:p w:rsidR="005B1C70" w:rsidRDefault="005B1C70">
          <w:pPr>
            <w:rPr>
              <w:rFonts w:ascii="Bookman Old Style" w:eastAsia="MS Mincho" w:hAnsi="Bookman Old Style"/>
              <w:b/>
              <w:u w:val="single"/>
            </w:rPr>
          </w:pPr>
          <w:r>
            <w:rPr>
              <w:rFonts w:ascii="Bookman Old Style" w:hAnsi="Bookman Old Style"/>
              <w:b/>
              <w:u w:val="single"/>
            </w:rPr>
            <w:br w:type="page"/>
          </w:r>
        </w:p>
      </w:sdtContent>
    </w:sdt>
    <w:p w:rsidR="00FC552C" w:rsidRDefault="000C796F" w:rsidP="00FC552C">
      <w:pPr>
        <w:pStyle w:val="NoSpacing"/>
        <w:jc w:val="both"/>
        <w:rPr>
          <w:rFonts w:ascii="Bookman Old Style" w:hAnsi="Bookman Old Style"/>
          <w:sz w:val="22"/>
          <w:szCs w:val="22"/>
        </w:rPr>
      </w:pPr>
      <w:r w:rsidRPr="00FC552C">
        <w:rPr>
          <w:rFonts w:ascii="Bookman Old Style" w:hAnsi="Bookman Old Style"/>
          <w:sz w:val="22"/>
          <w:szCs w:val="22"/>
        </w:rPr>
        <w:lastRenderedPageBreak/>
        <w:t xml:space="preserve"> </w:t>
      </w:r>
    </w:p>
    <w:p w:rsidR="00FC552C" w:rsidRDefault="00FC552C" w:rsidP="00FC552C">
      <w:pPr>
        <w:pStyle w:val="NoSpacing"/>
        <w:jc w:val="both"/>
        <w:rPr>
          <w:rFonts w:ascii="Bookman Old Style" w:hAnsi="Bookman Old Style"/>
          <w:sz w:val="22"/>
          <w:szCs w:val="22"/>
        </w:rPr>
      </w:pPr>
    </w:p>
    <w:p w:rsidR="00FC552C" w:rsidRPr="00FC552C" w:rsidRDefault="00FC552C" w:rsidP="00FC552C">
      <w:pPr>
        <w:pStyle w:val="NoSpacing"/>
        <w:jc w:val="both"/>
        <w:rPr>
          <w:rFonts w:ascii="Bookman Old Style" w:hAnsi="Bookman Old Style"/>
          <w:sz w:val="22"/>
          <w:szCs w:val="22"/>
        </w:rPr>
      </w:pPr>
    </w:p>
    <w:p w:rsidR="00FC552C" w:rsidRPr="00FC552C" w:rsidRDefault="00FC552C" w:rsidP="00FC552C">
      <w:pPr>
        <w:pStyle w:val="NoSpacing"/>
        <w:jc w:val="both"/>
        <w:rPr>
          <w:rFonts w:ascii="Bookman Old Style" w:hAnsi="Bookman Old Style"/>
          <w:b/>
          <w:sz w:val="22"/>
          <w:szCs w:val="22"/>
          <w:u w:val="single"/>
        </w:rPr>
      </w:pPr>
      <w:r w:rsidRPr="00FC552C">
        <w:rPr>
          <w:rFonts w:ascii="Bookman Old Style" w:hAnsi="Bookman Old Style"/>
          <w:b/>
          <w:sz w:val="22"/>
          <w:szCs w:val="22"/>
          <w:u w:val="single"/>
        </w:rPr>
        <w:t xml:space="preserve">Question 10. </w:t>
      </w:r>
    </w:p>
    <w:p w:rsidR="00FC552C" w:rsidRDefault="00FC552C" w:rsidP="00FC552C">
      <w:pPr>
        <w:pStyle w:val="NoSpacing"/>
        <w:jc w:val="both"/>
        <w:rPr>
          <w:rFonts w:ascii="Bookman Old Style" w:hAnsi="Bookman Old Style"/>
          <w:b/>
          <w:sz w:val="22"/>
          <w:szCs w:val="22"/>
        </w:rPr>
      </w:pPr>
    </w:p>
    <w:p w:rsidR="00FC552C" w:rsidRDefault="00FC552C" w:rsidP="00FC552C">
      <w:pPr>
        <w:pStyle w:val="NoSpacing"/>
        <w:jc w:val="both"/>
        <w:rPr>
          <w:rFonts w:ascii="Bookman Old Style" w:hAnsi="Bookman Old Style"/>
          <w:sz w:val="22"/>
          <w:szCs w:val="22"/>
        </w:rPr>
      </w:pPr>
      <w:r>
        <w:rPr>
          <w:rFonts w:ascii="Bookman Old Style" w:hAnsi="Bookman Old Style"/>
          <w:b/>
          <w:sz w:val="22"/>
          <w:szCs w:val="22"/>
        </w:rPr>
        <w:t xml:space="preserve">Corporal Punishment of Children. </w:t>
      </w:r>
      <w:r w:rsidRPr="00FC552C">
        <w:rPr>
          <w:rFonts w:ascii="Bookman Old Style" w:hAnsi="Bookman Old Style"/>
          <w:b/>
          <w:sz w:val="22"/>
          <w:szCs w:val="22"/>
        </w:rPr>
        <w:t>Related to question 10</w:t>
      </w:r>
      <w:r w:rsidRPr="00FC552C">
        <w:rPr>
          <w:rFonts w:ascii="Bookman Old Style" w:hAnsi="Bookman Old Style"/>
          <w:b/>
          <w:sz w:val="22"/>
          <w:szCs w:val="22"/>
        </w:rPr>
        <w:br/>
      </w:r>
      <w:r w:rsidRPr="00FC552C">
        <w:rPr>
          <w:rFonts w:ascii="Bookman Old Style" w:hAnsi="Bookman Old Style"/>
          <w:b/>
          <w:sz w:val="22"/>
          <w:szCs w:val="22"/>
        </w:rPr>
        <w:br/>
        <w:t>Infomation on number of children  harmed from corporal punishment,</w:t>
      </w:r>
      <w:r w:rsidRPr="00FC552C">
        <w:rPr>
          <w:rFonts w:ascii="Bookman Old Style" w:hAnsi="Bookman Old Style"/>
          <w:b/>
          <w:sz w:val="22"/>
          <w:szCs w:val="22"/>
        </w:rPr>
        <w:br/>
      </w:r>
      <w:r w:rsidRPr="00FC552C">
        <w:rPr>
          <w:rFonts w:ascii="Bookman Old Style" w:hAnsi="Bookman Old Style"/>
          <w:b/>
          <w:sz w:val="22"/>
          <w:szCs w:val="22"/>
        </w:rPr>
        <w:br/>
        <w:t>Children (under 18)  damaged  from domestic violence</w:t>
      </w:r>
      <w:r>
        <w:rPr>
          <w:rFonts w:ascii="Bookman Old Style" w:hAnsi="Bookman Old Style"/>
          <w:sz w:val="22"/>
          <w:szCs w:val="22"/>
        </w:rPr>
        <w:t>.</w:t>
      </w:r>
      <w:r>
        <w:rPr>
          <w:rFonts w:ascii="Bookman Old Style" w:hAnsi="Bookman Old Style"/>
          <w:sz w:val="22"/>
          <w:szCs w:val="22"/>
        </w:rPr>
        <w:br/>
      </w:r>
      <w:r w:rsidRPr="00FC552C">
        <w:rPr>
          <w:rFonts w:ascii="Bookman Old Style" w:hAnsi="Bookman Old Style"/>
          <w:sz w:val="22"/>
          <w:szCs w:val="22"/>
        </w:rPr>
        <w:br/>
        <w:t>In 2013 (first 6 month period) 58 minor damaged in total of which</w:t>
      </w:r>
      <w:r w:rsidRPr="00FC552C">
        <w:rPr>
          <w:rFonts w:ascii="Bookman Old Style" w:hAnsi="Bookman Old Style"/>
          <w:sz w:val="22"/>
          <w:szCs w:val="22"/>
        </w:rPr>
        <w:br/>
      </w:r>
      <w:r w:rsidRPr="00FC552C">
        <w:rPr>
          <w:rFonts w:ascii="Bookman Old Style" w:hAnsi="Bookman Old Style"/>
          <w:sz w:val="22"/>
          <w:szCs w:val="22"/>
        </w:rPr>
        <w:br/>
        <w:t>- In 38 cases were performed action and procedural document you are</w:t>
      </w:r>
      <w:r w:rsidRPr="00FC552C">
        <w:rPr>
          <w:rFonts w:ascii="Bookman Old Style" w:hAnsi="Bookman Old Style"/>
          <w:sz w:val="22"/>
          <w:szCs w:val="22"/>
        </w:rPr>
        <w:br/>
        <w:t>referring to the prosecutor,</w:t>
      </w:r>
      <w:r w:rsidRPr="00FC552C">
        <w:rPr>
          <w:rFonts w:ascii="Bookman Old Style" w:hAnsi="Bookman Old Style"/>
          <w:sz w:val="22"/>
          <w:szCs w:val="22"/>
        </w:rPr>
        <w:br/>
      </w:r>
      <w:r w:rsidRPr="00FC552C">
        <w:rPr>
          <w:rFonts w:ascii="Bookman Old Style" w:hAnsi="Bookman Old Style"/>
          <w:sz w:val="22"/>
          <w:szCs w:val="22"/>
        </w:rPr>
        <w:br/>
        <w:t>- In 20 cases were processed by completing the request for issuing</w:t>
      </w:r>
      <w:r w:rsidRPr="00FC552C">
        <w:rPr>
          <w:rFonts w:ascii="Bookman Old Style" w:hAnsi="Bookman Old Style"/>
          <w:sz w:val="22"/>
          <w:szCs w:val="22"/>
        </w:rPr>
        <w:br/>
        <w:t>indictments protection order or</w:t>
      </w:r>
      <w:r>
        <w:rPr>
          <w:rFonts w:ascii="Bookman Old Style" w:hAnsi="Bookman Old Style"/>
          <w:sz w:val="22"/>
          <w:szCs w:val="22"/>
        </w:rPr>
        <w:t xml:space="preserve"> emergency protection orders</w:t>
      </w:r>
      <w:r w:rsidRPr="00FC552C">
        <w:rPr>
          <w:rFonts w:ascii="Bookman Old Style" w:hAnsi="Bookman Old Style"/>
          <w:sz w:val="22"/>
          <w:szCs w:val="22"/>
        </w:rPr>
        <w:br/>
      </w:r>
      <w:r w:rsidRPr="00FC552C">
        <w:rPr>
          <w:rFonts w:ascii="Bookman Old Style" w:hAnsi="Bookman Old Style"/>
          <w:sz w:val="22"/>
          <w:szCs w:val="22"/>
        </w:rPr>
        <w:br/>
        <w:t>During 2012, 58 minor damaged in total, of which;</w:t>
      </w:r>
      <w:r w:rsidRPr="00FC552C">
        <w:rPr>
          <w:rFonts w:ascii="Bookman Old Style" w:hAnsi="Bookman Old Style"/>
          <w:sz w:val="22"/>
          <w:szCs w:val="22"/>
        </w:rPr>
        <w:br/>
      </w:r>
      <w:r w:rsidRPr="00FC552C">
        <w:rPr>
          <w:rFonts w:ascii="Bookman Old Style" w:hAnsi="Bookman Old Style"/>
          <w:sz w:val="22"/>
          <w:szCs w:val="22"/>
        </w:rPr>
        <w:br/>
        <w:t>- In 32 cases were performed action and procedural document you are</w:t>
      </w:r>
      <w:r w:rsidRPr="00FC552C">
        <w:rPr>
          <w:rFonts w:ascii="Bookman Old Style" w:hAnsi="Bookman Old Style"/>
          <w:sz w:val="22"/>
          <w:szCs w:val="22"/>
        </w:rPr>
        <w:br/>
        <w:t>referring to the prosecutor,</w:t>
      </w:r>
      <w:r w:rsidRPr="00FC552C">
        <w:rPr>
          <w:rFonts w:ascii="Bookman Old Style" w:hAnsi="Bookman Old Style"/>
          <w:sz w:val="22"/>
          <w:szCs w:val="22"/>
        </w:rPr>
        <w:br/>
      </w:r>
      <w:r w:rsidRPr="00FC552C">
        <w:rPr>
          <w:rFonts w:ascii="Bookman Old Style" w:hAnsi="Bookman Old Style"/>
          <w:sz w:val="22"/>
          <w:szCs w:val="22"/>
        </w:rPr>
        <w:br/>
        <w:t>- In 26 cases were processed by completing the Request Claims for</w:t>
      </w:r>
      <w:r w:rsidRPr="00FC552C">
        <w:rPr>
          <w:rFonts w:ascii="Bookman Old Style" w:hAnsi="Bookman Old Style"/>
          <w:sz w:val="22"/>
          <w:szCs w:val="22"/>
        </w:rPr>
        <w:br/>
        <w:t xml:space="preserve">issuing a protection order </w:t>
      </w:r>
      <w:r>
        <w:rPr>
          <w:rFonts w:ascii="Bookman Old Style" w:hAnsi="Bookman Old Style"/>
          <w:sz w:val="22"/>
          <w:szCs w:val="22"/>
        </w:rPr>
        <w:t>or emergency protection orders</w:t>
      </w:r>
      <w:r w:rsidRPr="00FC552C">
        <w:rPr>
          <w:rFonts w:ascii="Bookman Old Style" w:hAnsi="Bookman Old Style"/>
          <w:sz w:val="22"/>
          <w:szCs w:val="22"/>
        </w:rPr>
        <w:br/>
      </w:r>
      <w:r w:rsidRPr="00FC552C">
        <w:rPr>
          <w:rFonts w:ascii="Bookman Old Style" w:hAnsi="Bookman Old Style"/>
          <w:sz w:val="22"/>
          <w:szCs w:val="22"/>
        </w:rPr>
        <w:br/>
        <w:t>During 2011, 98 minor damaged in total, of which;</w:t>
      </w:r>
      <w:r w:rsidRPr="00FC552C">
        <w:rPr>
          <w:rFonts w:ascii="Bookman Old Style" w:hAnsi="Bookman Old Style"/>
          <w:sz w:val="22"/>
          <w:szCs w:val="22"/>
        </w:rPr>
        <w:br/>
      </w:r>
      <w:r w:rsidRPr="00FC552C">
        <w:rPr>
          <w:rFonts w:ascii="Bookman Old Style" w:hAnsi="Bookman Old Style"/>
          <w:sz w:val="22"/>
          <w:szCs w:val="22"/>
        </w:rPr>
        <w:br/>
        <w:t>- In 34 cases were performed action and procedural document you are</w:t>
      </w:r>
      <w:r w:rsidRPr="00FC552C">
        <w:rPr>
          <w:rFonts w:ascii="Bookman Old Style" w:hAnsi="Bookman Old Style"/>
          <w:sz w:val="22"/>
          <w:szCs w:val="22"/>
        </w:rPr>
        <w:br/>
        <w:t>referring to the prosecutor,</w:t>
      </w:r>
      <w:r w:rsidRPr="00FC552C">
        <w:rPr>
          <w:rFonts w:ascii="Bookman Old Style" w:hAnsi="Bookman Old Style"/>
          <w:sz w:val="22"/>
          <w:szCs w:val="22"/>
        </w:rPr>
        <w:br/>
      </w:r>
      <w:r w:rsidRPr="00FC552C">
        <w:rPr>
          <w:rFonts w:ascii="Bookman Old Style" w:hAnsi="Bookman Old Style"/>
          <w:sz w:val="22"/>
          <w:szCs w:val="22"/>
        </w:rPr>
        <w:br/>
        <w:t>- In 64 cases were processed by completing the Request for issuing</w:t>
      </w:r>
      <w:r w:rsidRPr="00FC552C">
        <w:rPr>
          <w:rFonts w:ascii="Bookman Old Style" w:hAnsi="Bookman Old Style"/>
          <w:sz w:val="22"/>
          <w:szCs w:val="22"/>
        </w:rPr>
        <w:br/>
        <w:t>Lawsuits protection order or emergency protection orders</w:t>
      </w:r>
      <w:r>
        <w:rPr>
          <w:rFonts w:ascii="Bookman Old Style" w:hAnsi="Bookman Old Style"/>
          <w:sz w:val="22"/>
          <w:szCs w:val="22"/>
        </w:rPr>
        <w:t xml:space="preserve">. </w:t>
      </w:r>
      <w:r w:rsidRPr="00FC552C">
        <w:rPr>
          <w:rFonts w:ascii="Bookman Old Style" w:hAnsi="Bookman Old Style"/>
          <w:sz w:val="22"/>
          <w:szCs w:val="22"/>
        </w:rPr>
        <w:br/>
      </w:r>
      <w:r w:rsidRPr="00FC552C">
        <w:rPr>
          <w:rFonts w:ascii="Bookman Old Style" w:hAnsi="Bookman Old Style"/>
          <w:sz w:val="22"/>
          <w:szCs w:val="22"/>
        </w:rPr>
        <w:br/>
      </w:r>
      <w:r w:rsidRPr="00FC552C">
        <w:rPr>
          <w:rFonts w:ascii="Bookman Old Style" w:hAnsi="Bookman Old Style"/>
          <w:sz w:val="22"/>
          <w:szCs w:val="22"/>
        </w:rPr>
        <w:br/>
      </w:r>
      <w:r w:rsidRPr="00FC552C">
        <w:rPr>
          <w:rFonts w:ascii="Bookman Old Style" w:hAnsi="Bookman Old Style"/>
          <w:sz w:val="22"/>
          <w:szCs w:val="22"/>
        </w:rPr>
        <w:br/>
        <w:t>Regarding the cases of maltreatm</w:t>
      </w:r>
      <w:r>
        <w:rPr>
          <w:rFonts w:ascii="Bookman Old Style" w:hAnsi="Bookman Old Style"/>
          <w:sz w:val="22"/>
          <w:szCs w:val="22"/>
        </w:rPr>
        <w:t>ent of minors in police stations</w:t>
      </w:r>
      <w:r w:rsidRPr="00FC552C">
        <w:rPr>
          <w:rFonts w:ascii="Bookman Old Style" w:hAnsi="Bookman Old Style"/>
          <w:sz w:val="22"/>
          <w:szCs w:val="22"/>
        </w:rPr>
        <w:t>, the</w:t>
      </w:r>
      <w:r w:rsidRPr="00FC552C">
        <w:rPr>
          <w:rFonts w:ascii="Bookman Old Style" w:hAnsi="Bookman Old Style"/>
          <w:sz w:val="22"/>
          <w:szCs w:val="22"/>
        </w:rPr>
        <w:br/>
        <w:t>first year after passing the holiday of November 28-29, 2012, is</w:t>
      </w:r>
      <w:r w:rsidRPr="00FC552C">
        <w:rPr>
          <w:rFonts w:ascii="Bookman Old Style" w:hAnsi="Bookman Old Style"/>
          <w:sz w:val="22"/>
          <w:szCs w:val="22"/>
        </w:rPr>
        <w:br/>
        <w:t>recorded a case where a police officer shot one of infant who had worn</w:t>
      </w:r>
      <w:r w:rsidRPr="00FC552C">
        <w:rPr>
          <w:rFonts w:ascii="Bookman Old Style" w:hAnsi="Bookman Old Style"/>
          <w:sz w:val="22"/>
          <w:szCs w:val="22"/>
        </w:rPr>
        <w:br/>
        <w:t>a flag. This event is recorded to the block area and for police for t</w:t>
      </w:r>
      <w:r w:rsidRPr="00FC552C">
        <w:rPr>
          <w:rFonts w:ascii="Bookman Old Style" w:hAnsi="Bookman Old Style"/>
          <w:sz w:val="22"/>
          <w:szCs w:val="22"/>
        </w:rPr>
        <w:br/>
        <w:t>the measure the measure taken was removal from the state police, and</w:t>
      </w:r>
      <w:r w:rsidRPr="00FC552C">
        <w:rPr>
          <w:rFonts w:ascii="Bookman Old Style" w:hAnsi="Bookman Old Style"/>
          <w:sz w:val="22"/>
          <w:szCs w:val="22"/>
        </w:rPr>
        <w:br/>
        <w:t xml:space="preserve">while the Internal </w:t>
      </w:r>
      <w:r>
        <w:rPr>
          <w:rFonts w:ascii="Bookman Old Style" w:hAnsi="Bookman Old Style"/>
          <w:sz w:val="22"/>
          <w:szCs w:val="22"/>
        </w:rPr>
        <w:t>Control</w:t>
      </w:r>
      <w:r w:rsidRPr="00FC552C">
        <w:rPr>
          <w:rFonts w:ascii="Bookman Old Style" w:hAnsi="Bookman Old Style"/>
          <w:sz w:val="22"/>
          <w:szCs w:val="22"/>
        </w:rPr>
        <w:t xml:space="preserve"> Service began an investigation in</w:t>
      </w:r>
      <w:r w:rsidRPr="00FC552C">
        <w:rPr>
          <w:rFonts w:ascii="Bookman Old Style" w:hAnsi="Bookman Old Style"/>
          <w:sz w:val="22"/>
          <w:szCs w:val="22"/>
        </w:rPr>
        <w:br/>
        <w:t>connection with the case.</w:t>
      </w:r>
    </w:p>
    <w:p w:rsidR="008F6527" w:rsidRDefault="008F6527" w:rsidP="00FC552C">
      <w:pPr>
        <w:pStyle w:val="NoSpacing"/>
        <w:jc w:val="both"/>
        <w:rPr>
          <w:rFonts w:ascii="Bookman Old Style" w:hAnsi="Bookman Old Style"/>
          <w:sz w:val="22"/>
          <w:szCs w:val="22"/>
        </w:rPr>
      </w:pPr>
    </w:p>
    <w:p w:rsidR="008F6527" w:rsidRPr="00FC552C" w:rsidRDefault="008F6527" w:rsidP="008F6527">
      <w:pPr>
        <w:pStyle w:val="NoSpacing"/>
        <w:jc w:val="both"/>
        <w:rPr>
          <w:rFonts w:ascii="Bookman Old Style" w:hAnsi="Bookman Old Style"/>
          <w:b/>
          <w:sz w:val="22"/>
          <w:szCs w:val="22"/>
          <w:u w:val="single"/>
        </w:rPr>
      </w:pPr>
      <w:r>
        <w:rPr>
          <w:rFonts w:ascii="Bookman Old Style" w:hAnsi="Bookman Old Style"/>
          <w:b/>
          <w:sz w:val="22"/>
          <w:szCs w:val="22"/>
          <w:u w:val="single"/>
        </w:rPr>
        <w:t xml:space="preserve">Q 23: </w:t>
      </w:r>
      <w:r w:rsidRPr="00FC552C">
        <w:rPr>
          <w:rFonts w:ascii="Bookman Old Style" w:hAnsi="Bookman Old Style"/>
          <w:b/>
          <w:sz w:val="22"/>
          <w:szCs w:val="22"/>
          <w:u w:val="single"/>
        </w:rPr>
        <w:t>The right to vote for Roma People</w:t>
      </w:r>
    </w:p>
    <w:p w:rsidR="008F6527" w:rsidRDefault="008F6527" w:rsidP="008F6527">
      <w:pPr>
        <w:pStyle w:val="NoSpacing"/>
        <w:jc w:val="both"/>
        <w:rPr>
          <w:rFonts w:ascii="Bookman Old Style" w:hAnsi="Bookman Old Style"/>
          <w:sz w:val="22"/>
          <w:szCs w:val="22"/>
        </w:rPr>
      </w:pPr>
    </w:p>
    <w:p w:rsidR="008F6527" w:rsidRPr="00FC552C" w:rsidRDefault="008F6527" w:rsidP="008F6527">
      <w:pPr>
        <w:pStyle w:val="NoSpacing"/>
        <w:jc w:val="both"/>
        <w:rPr>
          <w:rFonts w:ascii="Bookman Old Style" w:hAnsi="Bookman Old Style"/>
          <w:sz w:val="22"/>
          <w:szCs w:val="22"/>
        </w:rPr>
      </w:pPr>
      <w:r w:rsidRPr="00FC552C">
        <w:rPr>
          <w:rFonts w:ascii="Bookman Old Style" w:hAnsi="Bookman Old Style"/>
          <w:sz w:val="22"/>
          <w:szCs w:val="22"/>
        </w:rPr>
        <w:t>All Roma are registered and have exercised their right to vote. The</w:t>
      </w:r>
      <w:r w:rsidRPr="00FC552C">
        <w:rPr>
          <w:rFonts w:ascii="Bookman Old Style" w:hAnsi="Bookman Old Style"/>
          <w:sz w:val="22"/>
          <w:szCs w:val="22"/>
        </w:rPr>
        <w:br/>
        <w:t>Ministry of Interior of Republic of Albania has not received any</w:t>
      </w:r>
      <w:r w:rsidRPr="00FC552C">
        <w:rPr>
          <w:rFonts w:ascii="Bookman Old Style" w:hAnsi="Bookman Old Style"/>
          <w:sz w:val="22"/>
          <w:szCs w:val="22"/>
        </w:rPr>
        <w:br/>
        <w:t>complaint concerning this matter, and also from other sources no</w:t>
      </w:r>
      <w:r w:rsidRPr="00FC552C">
        <w:rPr>
          <w:rFonts w:ascii="Bookman Old Style" w:hAnsi="Bookman Old Style"/>
          <w:sz w:val="22"/>
          <w:szCs w:val="22"/>
        </w:rPr>
        <w:br/>
        <w:t>complaint has been received</w:t>
      </w:r>
      <w:r>
        <w:rPr>
          <w:rFonts w:ascii="Bookman Old Style" w:hAnsi="Bookman Old Style"/>
          <w:sz w:val="22"/>
          <w:szCs w:val="22"/>
        </w:rPr>
        <w:t>.</w:t>
      </w:r>
      <w:r>
        <w:rPr>
          <w:rFonts w:ascii="Bookman Old Style" w:hAnsi="Bookman Old Style"/>
          <w:sz w:val="22"/>
          <w:szCs w:val="22"/>
        </w:rPr>
        <w:br/>
      </w:r>
      <w:r w:rsidRPr="00FC552C">
        <w:rPr>
          <w:rFonts w:ascii="Bookman Old Style" w:hAnsi="Bookman Old Style"/>
          <w:sz w:val="22"/>
          <w:szCs w:val="22"/>
        </w:rPr>
        <w:br/>
        <w:t>As for the 270 children are those born in Greece and Albania, for one</w:t>
      </w:r>
      <w:r w:rsidRPr="00FC552C">
        <w:rPr>
          <w:rFonts w:ascii="Bookman Old Style" w:hAnsi="Bookman Old Style"/>
          <w:sz w:val="22"/>
          <w:szCs w:val="22"/>
        </w:rPr>
        <w:br/>
        <w:t>part for  administrative procedures are being followed for their</w:t>
      </w:r>
      <w:r w:rsidRPr="00FC552C">
        <w:rPr>
          <w:rFonts w:ascii="Bookman Old Style" w:hAnsi="Bookman Old Style"/>
          <w:sz w:val="22"/>
          <w:szCs w:val="22"/>
        </w:rPr>
        <w:br/>
      </w:r>
      <w:r w:rsidRPr="00FC552C">
        <w:rPr>
          <w:rFonts w:ascii="Bookman Old Style" w:hAnsi="Bookman Old Style"/>
          <w:sz w:val="22"/>
          <w:szCs w:val="22"/>
        </w:rPr>
        <w:lastRenderedPageBreak/>
        <w:t>registration with the cooperation of Roma association, while for the</w:t>
      </w:r>
      <w:r w:rsidRPr="00FC552C">
        <w:rPr>
          <w:rFonts w:ascii="Bookman Old Style" w:hAnsi="Bookman Old Style"/>
          <w:sz w:val="22"/>
          <w:szCs w:val="22"/>
        </w:rPr>
        <w:br/>
        <w:t>other part  are followed the procedures before court. These procedures</w:t>
      </w:r>
      <w:r w:rsidRPr="00FC552C">
        <w:rPr>
          <w:rFonts w:ascii="Bookman Old Style" w:hAnsi="Bookman Old Style"/>
          <w:sz w:val="22"/>
          <w:szCs w:val="22"/>
        </w:rPr>
        <w:br/>
        <w:t>are nearly to be completed.</w:t>
      </w:r>
    </w:p>
    <w:p w:rsidR="008F6527" w:rsidRPr="008F6527" w:rsidRDefault="008F6527" w:rsidP="00FC552C">
      <w:pPr>
        <w:pStyle w:val="NoSpacing"/>
        <w:jc w:val="both"/>
        <w:rPr>
          <w:rFonts w:ascii="Bookman Old Style" w:hAnsi="Bookman Old Style"/>
          <w:sz w:val="22"/>
          <w:szCs w:val="22"/>
        </w:rPr>
      </w:pPr>
    </w:p>
    <w:p w:rsidR="000C796F" w:rsidRPr="00FC552C" w:rsidRDefault="000C796F" w:rsidP="00FC552C">
      <w:pPr>
        <w:pStyle w:val="NoSpacing"/>
        <w:jc w:val="both"/>
        <w:rPr>
          <w:rFonts w:ascii="Bookman Old Style" w:hAnsi="Bookman Old Style"/>
          <w:sz w:val="22"/>
          <w:szCs w:val="22"/>
        </w:rPr>
      </w:pPr>
    </w:p>
    <w:p w:rsidR="00FC4A80" w:rsidRPr="00FC552C" w:rsidRDefault="00FC4A80" w:rsidP="00FC552C">
      <w:pPr>
        <w:pStyle w:val="NoSpacing"/>
        <w:jc w:val="both"/>
        <w:rPr>
          <w:rFonts w:ascii="Bookman Old Style" w:hAnsi="Bookman Old Style"/>
          <w:b/>
          <w:sz w:val="22"/>
          <w:szCs w:val="22"/>
          <w:u w:val="single"/>
        </w:rPr>
      </w:pPr>
      <w:r w:rsidRPr="00FC552C">
        <w:rPr>
          <w:rFonts w:ascii="Bookman Old Style" w:hAnsi="Bookman Old Style"/>
          <w:b/>
          <w:sz w:val="22"/>
          <w:szCs w:val="22"/>
          <w:u w:val="single"/>
        </w:rPr>
        <w:t>Question 24</w:t>
      </w:r>
    </w:p>
    <w:p w:rsidR="00FC552C" w:rsidRDefault="00FC552C" w:rsidP="00FC552C">
      <w:pPr>
        <w:pStyle w:val="NoSpacing"/>
        <w:jc w:val="both"/>
        <w:rPr>
          <w:rFonts w:ascii="Bookman Old Style" w:hAnsi="Bookman Old Style"/>
          <w:b/>
          <w:sz w:val="22"/>
          <w:szCs w:val="22"/>
        </w:rPr>
      </w:pPr>
    </w:p>
    <w:p w:rsidR="00FC4A80" w:rsidRPr="00FC552C" w:rsidRDefault="00FC4A80" w:rsidP="00FC552C">
      <w:pPr>
        <w:pStyle w:val="NoSpacing"/>
        <w:jc w:val="both"/>
        <w:rPr>
          <w:rFonts w:ascii="Bookman Old Style" w:hAnsi="Bookman Old Style"/>
          <w:b/>
          <w:sz w:val="22"/>
          <w:szCs w:val="22"/>
        </w:rPr>
      </w:pPr>
      <w:r w:rsidRPr="00FC552C">
        <w:rPr>
          <w:rFonts w:ascii="Bookman Old Style" w:hAnsi="Bookman Old Style"/>
          <w:b/>
          <w:sz w:val="22"/>
          <w:szCs w:val="22"/>
        </w:rPr>
        <w:t>What is the government intended to do?</w:t>
      </w:r>
    </w:p>
    <w:p w:rsidR="00FC4A80" w:rsidRPr="00FC552C" w:rsidRDefault="00FC4A80" w:rsidP="00FC552C">
      <w:pPr>
        <w:pStyle w:val="NoSpacing"/>
        <w:jc w:val="both"/>
        <w:rPr>
          <w:rFonts w:ascii="Bookman Old Style" w:hAnsi="Bookman Old Style"/>
          <w:b/>
          <w:sz w:val="22"/>
          <w:szCs w:val="22"/>
        </w:rPr>
      </w:pPr>
      <w:r w:rsidRPr="00FC552C">
        <w:rPr>
          <w:rFonts w:ascii="Bookman Old Style" w:hAnsi="Bookman Old Style"/>
          <w:b/>
          <w:sz w:val="22"/>
          <w:szCs w:val="22"/>
        </w:rPr>
        <w:t>What is the reality (regarding roma community education)?</w:t>
      </w:r>
    </w:p>
    <w:p w:rsidR="00FC4A80" w:rsidRPr="00FC552C" w:rsidRDefault="00FC4A80" w:rsidP="00FC552C">
      <w:pPr>
        <w:pStyle w:val="NoSpacing"/>
        <w:jc w:val="both"/>
        <w:rPr>
          <w:rFonts w:ascii="Bookman Old Style" w:hAnsi="Bookman Old Style"/>
          <w:b/>
          <w:sz w:val="22"/>
          <w:szCs w:val="22"/>
        </w:rPr>
      </w:pPr>
      <w:r w:rsidRPr="00FC552C">
        <w:rPr>
          <w:rFonts w:ascii="Bookman Old Style" w:hAnsi="Bookman Old Style"/>
          <w:b/>
          <w:sz w:val="22"/>
          <w:szCs w:val="22"/>
        </w:rPr>
        <w:t>The enrolment to pre-university and preschool very low?</w:t>
      </w:r>
      <w:r w:rsidRPr="00FC552C">
        <w:rPr>
          <w:rFonts w:ascii="Bookman Old Style" w:hAnsi="Bookman Old Style"/>
          <w:b/>
          <w:sz w:val="22"/>
          <w:szCs w:val="22"/>
        </w:rPr>
        <w:tab/>
      </w:r>
    </w:p>
    <w:p w:rsidR="00FC4A80" w:rsidRPr="00FC552C" w:rsidRDefault="00FC4A80" w:rsidP="00FC552C">
      <w:pPr>
        <w:pStyle w:val="NoSpacing"/>
        <w:jc w:val="both"/>
        <w:rPr>
          <w:rFonts w:ascii="Bookman Old Style" w:hAnsi="Bookman Old Style"/>
          <w:b/>
          <w:sz w:val="22"/>
          <w:szCs w:val="22"/>
        </w:rPr>
      </w:pPr>
    </w:p>
    <w:p w:rsidR="00FC4A80" w:rsidRPr="00FC552C" w:rsidRDefault="00FC4A80" w:rsidP="00FC552C">
      <w:pPr>
        <w:pStyle w:val="NoSpacing"/>
        <w:jc w:val="both"/>
        <w:rPr>
          <w:rFonts w:ascii="Bookman Old Style" w:hAnsi="Bookman Old Style"/>
          <w:b/>
          <w:sz w:val="22"/>
          <w:szCs w:val="22"/>
        </w:rPr>
      </w:pPr>
      <w:r w:rsidRPr="00FC552C">
        <w:rPr>
          <w:rFonts w:ascii="Bookman Old Style" w:hAnsi="Bookman Old Style"/>
          <w:b/>
          <w:sz w:val="22"/>
          <w:szCs w:val="22"/>
        </w:rPr>
        <w:t>"Implementation of the recommendations of the Seminar for involving Roma and Egyptian communities"</w:t>
      </w:r>
    </w:p>
    <w:p w:rsidR="00FC4A80" w:rsidRPr="00FC552C" w:rsidRDefault="00FC4A80" w:rsidP="00FC552C">
      <w:pPr>
        <w:pStyle w:val="NoSpacing"/>
        <w:jc w:val="both"/>
        <w:rPr>
          <w:rFonts w:ascii="Bookman Old Style" w:hAnsi="Bookman Old Style"/>
          <w:sz w:val="22"/>
          <w:szCs w:val="22"/>
        </w:rPr>
      </w:pPr>
      <w:r w:rsidRPr="00FC552C">
        <w:rPr>
          <w:rFonts w:ascii="Bookman Old Style" w:hAnsi="Bookman Old Style"/>
          <w:sz w:val="22"/>
          <w:szCs w:val="22"/>
        </w:rPr>
        <w:t xml:space="preserve">The Ministry of Education and Science has, to the effect of implementing the National Strategy for the Roma and the Action Plan of "Decade for the Involvement of Roma", (2010-2015) its policies as well as the objectives for the improvement of the educational situation of this community, launched legislative, administrative and institutional reforms in the directions guaranteeing the all-inclusiveness of the Roma, and Egyptian children and young people. </w:t>
      </w:r>
    </w:p>
    <w:p w:rsidR="00FC4A80" w:rsidRPr="00FC552C" w:rsidRDefault="00FC4A80" w:rsidP="00FC552C">
      <w:pPr>
        <w:pStyle w:val="NoSpacing"/>
        <w:jc w:val="both"/>
        <w:rPr>
          <w:rFonts w:ascii="Bookman Old Style" w:hAnsi="Bookman Old Style"/>
          <w:sz w:val="22"/>
          <w:szCs w:val="22"/>
        </w:rPr>
      </w:pPr>
      <w:r w:rsidRPr="00FC552C">
        <w:rPr>
          <w:rFonts w:ascii="Bookman Old Style" w:hAnsi="Bookman Old Style"/>
          <w:sz w:val="22"/>
          <w:szCs w:val="22"/>
        </w:rPr>
        <w:t xml:space="preserve">Providing the educational service to this community and equal opportunities at all levels of the educational system affects a series of elements being at the attention of MES, such as: </w:t>
      </w:r>
    </w:p>
    <w:p w:rsidR="00FC4A80" w:rsidRPr="00FC552C" w:rsidRDefault="00FC4A80" w:rsidP="00FC552C">
      <w:pPr>
        <w:pStyle w:val="NoSpacing"/>
        <w:jc w:val="both"/>
        <w:rPr>
          <w:rFonts w:ascii="Bookman Old Style" w:hAnsi="Bookman Old Style"/>
          <w:sz w:val="22"/>
          <w:szCs w:val="22"/>
        </w:rPr>
      </w:pPr>
      <w:r w:rsidRPr="00FC552C">
        <w:rPr>
          <w:rFonts w:ascii="Bookman Old Style" w:hAnsi="Bookman Old Style"/>
          <w:sz w:val="22"/>
          <w:szCs w:val="22"/>
        </w:rPr>
        <w:t xml:space="preserve">eliminating the marginalising and inferior attitudes to Roma at the schooling community; </w:t>
      </w:r>
    </w:p>
    <w:p w:rsidR="00FC4A80" w:rsidRPr="00FC552C" w:rsidRDefault="00FC4A80" w:rsidP="00FC552C">
      <w:pPr>
        <w:pStyle w:val="NoSpacing"/>
        <w:jc w:val="both"/>
        <w:rPr>
          <w:rFonts w:ascii="Bookman Old Style" w:hAnsi="Bookman Old Style"/>
          <w:sz w:val="22"/>
          <w:szCs w:val="22"/>
        </w:rPr>
      </w:pPr>
      <w:r w:rsidRPr="00FC552C">
        <w:rPr>
          <w:rFonts w:ascii="Bookman Old Style" w:hAnsi="Bookman Old Style"/>
          <w:sz w:val="22"/>
          <w:szCs w:val="22"/>
        </w:rPr>
        <w:t xml:space="preserve">transforming the cultural variety to a source of knowledge and atmosphere of reciprocal respect, tolerance and understanding; </w:t>
      </w:r>
    </w:p>
    <w:p w:rsidR="00FC4A80" w:rsidRPr="00FC552C" w:rsidRDefault="00FC4A80" w:rsidP="00FC552C">
      <w:pPr>
        <w:pStyle w:val="NoSpacing"/>
        <w:jc w:val="both"/>
        <w:rPr>
          <w:rFonts w:ascii="Bookman Old Style" w:hAnsi="Bookman Old Style"/>
          <w:sz w:val="22"/>
          <w:szCs w:val="22"/>
        </w:rPr>
      </w:pPr>
      <w:r w:rsidRPr="00FC552C">
        <w:rPr>
          <w:rFonts w:ascii="Bookman Old Style" w:hAnsi="Bookman Old Style"/>
          <w:sz w:val="22"/>
          <w:szCs w:val="22"/>
        </w:rPr>
        <w:t xml:space="preserve">maintaining and developing the cultural identity of pupils and students of Roma community; </w:t>
      </w:r>
    </w:p>
    <w:p w:rsidR="00FC4A80" w:rsidRPr="00FC552C" w:rsidRDefault="00FC4A80" w:rsidP="00FC552C">
      <w:pPr>
        <w:pStyle w:val="NoSpacing"/>
        <w:jc w:val="both"/>
        <w:rPr>
          <w:rFonts w:ascii="Bookman Old Style" w:hAnsi="Bookman Old Style"/>
          <w:sz w:val="22"/>
          <w:szCs w:val="22"/>
        </w:rPr>
      </w:pPr>
      <w:r w:rsidRPr="00FC552C">
        <w:rPr>
          <w:rFonts w:ascii="Bookman Old Style" w:hAnsi="Bookman Old Style"/>
          <w:sz w:val="22"/>
          <w:szCs w:val="22"/>
        </w:rPr>
        <w:t xml:space="preserve">100 absorption of the Roma children to the mandatory education; </w:t>
      </w:r>
    </w:p>
    <w:p w:rsidR="00FC4A80" w:rsidRPr="00FC552C" w:rsidRDefault="00FC4A80" w:rsidP="00FC552C">
      <w:pPr>
        <w:pStyle w:val="NoSpacing"/>
        <w:jc w:val="both"/>
        <w:rPr>
          <w:rFonts w:ascii="Bookman Old Style" w:hAnsi="Bookman Old Style"/>
          <w:sz w:val="22"/>
          <w:szCs w:val="22"/>
        </w:rPr>
      </w:pPr>
    </w:p>
    <w:p w:rsidR="00FC4A80" w:rsidRPr="00FC552C" w:rsidRDefault="00FC4A80" w:rsidP="00FC552C">
      <w:pPr>
        <w:pStyle w:val="NoSpacing"/>
        <w:jc w:val="both"/>
        <w:rPr>
          <w:rFonts w:ascii="Bookman Old Style" w:hAnsi="Bookman Old Style"/>
          <w:sz w:val="22"/>
          <w:szCs w:val="22"/>
        </w:rPr>
      </w:pPr>
      <w:r w:rsidRPr="00FC552C">
        <w:rPr>
          <w:rFonts w:ascii="Bookman Old Style" w:hAnsi="Bookman Old Style"/>
          <w:sz w:val="22"/>
          <w:szCs w:val="22"/>
        </w:rPr>
        <w:t>The Ministry of Education and Science has, in this context, launched concrete measures for absorbing Roma to school and facilitating their schooling. REDs/EOs, as well as the school boards follow the registration and attendance of the Roma and Egyptian children with the mandatory and pre-school education with priority. 3231 Roma children follow the mandatory education while round 559 children the pre-school education during the academic year 2012-2013,( about 80% of roma children are enrolled in pre-university system including pre-schooling)</w:t>
      </w:r>
    </w:p>
    <w:p w:rsidR="00FC4A80" w:rsidRPr="00FC552C" w:rsidRDefault="00FC4A80" w:rsidP="00FC552C">
      <w:pPr>
        <w:pStyle w:val="NoSpacing"/>
        <w:jc w:val="both"/>
        <w:rPr>
          <w:rFonts w:ascii="Bookman Old Style" w:eastAsia="Times New Roman" w:hAnsi="Bookman Old Style"/>
          <w:bCs/>
          <w:color w:val="000000"/>
          <w:sz w:val="22"/>
          <w:szCs w:val="22"/>
        </w:rPr>
      </w:pPr>
      <w:r w:rsidRPr="00FC552C">
        <w:rPr>
          <w:rFonts w:ascii="Bookman Old Style" w:hAnsi="Bookman Old Style"/>
          <w:color w:val="000000"/>
          <w:sz w:val="22"/>
          <w:szCs w:val="22"/>
        </w:rPr>
        <w:t xml:space="preserve">The Instruction of the Minister of Education and Science no 16, dated 24/07/2012 "On the academic year 2012-2013 at the pre-university education System", instructs the educational institutions in connection with the implementation of national strategies having at their focus the all-inclusiveness and the Action Plan for the recommendation of the "Seminar on the awareness for including the Roma and Egyptian community in the context of the Albanian integration into EU". </w:t>
      </w:r>
    </w:p>
    <w:p w:rsidR="00FC4A80" w:rsidRPr="00FC552C" w:rsidRDefault="00FC4A80" w:rsidP="00FC552C">
      <w:pPr>
        <w:pStyle w:val="NoSpacing"/>
        <w:jc w:val="both"/>
        <w:rPr>
          <w:rFonts w:ascii="Bookman Old Style" w:eastAsia="Times New Roman" w:hAnsi="Bookman Old Style"/>
          <w:bCs/>
          <w:color w:val="000000"/>
          <w:sz w:val="22"/>
          <w:szCs w:val="22"/>
        </w:rPr>
      </w:pPr>
      <w:r w:rsidRPr="00FC552C">
        <w:rPr>
          <w:rFonts w:ascii="Bookman Old Style" w:hAnsi="Bookman Old Style"/>
          <w:color w:val="000000"/>
          <w:sz w:val="22"/>
          <w:szCs w:val="22"/>
        </w:rPr>
        <w:t>In the context of the all-inclusiveness of disabled pupils in education, the following activities have been conducted during the reporting period:</w:t>
      </w:r>
    </w:p>
    <w:p w:rsidR="00FC4A80" w:rsidRPr="00FC552C" w:rsidRDefault="00FC4A80" w:rsidP="00FC552C">
      <w:pPr>
        <w:pStyle w:val="NoSpacing"/>
        <w:jc w:val="both"/>
        <w:rPr>
          <w:rFonts w:ascii="Bookman Old Style" w:eastAsia="Times New Roman" w:hAnsi="Bookman Old Style"/>
          <w:bCs/>
          <w:color w:val="000000"/>
          <w:sz w:val="22"/>
          <w:szCs w:val="22"/>
        </w:rPr>
      </w:pPr>
      <w:r w:rsidRPr="00FC552C">
        <w:rPr>
          <w:rFonts w:ascii="Bookman Old Style" w:hAnsi="Bookman Old Style"/>
          <w:color w:val="000000"/>
          <w:sz w:val="22"/>
          <w:szCs w:val="22"/>
        </w:rPr>
        <w:t>Work groups have been set up at the schools where Roma and Egyptian children are learning, with representatives from this community, the local government, local units of education, in order to point out and identify children not registered/not identified, outside the educational system;</w:t>
      </w:r>
    </w:p>
    <w:p w:rsidR="00FC4A80" w:rsidRPr="00FC552C" w:rsidRDefault="00FC4A80" w:rsidP="00FC552C">
      <w:pPr>
        <w:pStyle w:val="NoSpacing"/>
        <w:jc w:val="both"/>
        <w:rPr>
          <w:rFonts w:ascii="Bookman Old Style" w:eastAsia="Times New Roman" w:hAnsi="Bookman Old Style"/>
          <w:bCs/>
          <w:color w:val="000000"/>
          <w:sz w:val="22"/>
          <w:szCs w:val="22"/>
        </w:rPr>
      </w:pPr>
      <w:r w:rsidRPr="00FC552C">
        <w:rPr>
          <w:rFonts w:ascii="Bookman Old Style" w:hAnsi="Bookman Old Style"/>
          <w:color w:val="000000"/>
          <w:sz w:val="22"/>
          <w:szCs w:val="22"/>
        </w:rPr>
        <w:t>The entire schools having children from Roma and Egyptian community nominated their representatives during the period Sept-Oct 2012 not only to the board, but also to the entire school forums, proposed by the pupils, parents and the community themselves.</w:t>
      </w:r>
    </w:p>
    <w:p w:rsidR="00FC4A80" w:rsidRPr="00FC552C" w:rsidRDefault="00FC4A80" w:rsidP="00FC552C">
      <w:pPr>
        <w:pStyle w:val="NoSpacing"/>
        <w:jc w:val="both"/>
        <w:rPr>
          <w:rFonts w:ascii="Bookman Old Style" w:eastAsia="Times New Roman" w:hAnsi="Bookman Old Style"/>
          <w:bCs/>
          <w:color w:val="000000"/>
          <w:sz w:val="22"/>
          <w:szCs w:val="22"/>
        </w:rPr>
      </w:pPr>
      <w:r w:rsidRPr="00FC552C">
        <w:rPr>
          <w:rFonts w:ascii="Bookman Old Style" w:hAnsi="Bookman Old Style"/>
          <w:color w:val="000000"/>
          <w:sz w:val="22"/>
          <w:szCs w:val="22"/>
        </w:rPr>
        <w:lastRenderedPageBreak/>
        <w:t xml:space="preserve">Relying on the statistical information for the children not registered with the pre-university education, REDs/EOs have affected their registration at the schools of their place of residence. </w:t>
      </w:r>
    </w:p>
    <w:p w:rsidR="00FC4A80" w:rsidRPr="00FC552C" w:rsidRDefault="00FC4A80" w:rsidP="00FC552C">
      <w:pPr>
        <w:pStyle w:val="NoSpacing"/>
        <w:jc w:val="both"/>
        <w:rPr>
          <w:rFonts w:ascii="Bookman Old Style" w:eastAsia="Times New Roman" w:hAnsi="Bookman Old Style"/>
          <w:bCs/>
          <w:color w:val="000000"/>
          <w:sz w:val="22"/>
          <w:szCs w:val="22"/>
        </w:rPr>
      </w:pPr>
      <w:r w:rsidRPr="00FC552C">
        <w:rPr>
          <w:rFonts w:ascii="Bookman Old Style" w:hAnsi="Bookman Old Style"/>
          <w:color w:val="000000"/>
          <w:sz w:val="22"/>
          <w:szCs w:val="22"/>
        </w:rPr>
        <w:t xml:space="preserve">REDs/EOs have taken all the measures for putting in place the premises (within existing buildings or additional premises) for accommodating and integrating the children at pre-school education and the mandatory education, as well as for the support with teaching and auxiliary personnel, at the educational institutions where these children have been integrated, in compliance with the modalities set out in the MES instructions. </w:t>
      </w:r>
    </w:p>
    <w:p w:rsidR="00FC4A80" w:rsidRPr="00FC552C" w:rsidRDefault="00FC4A80" w:rsidP="00FC552C">
      <w:pPr>
        <w:pStyle w:val="NoSpacing"/>
        <w:jc w:val="both"/>
        <w:rPr>
          <w:rFonts w:ascii="Bookman Old Style" w:eastAsia="Times New Roman" w:hAnsi="Bookman Old Style"/>
          <w:bCs/>
          <w:color w:val="000000"/>
          <w:sz w:val="22"/>
          <w:szCs w:val="22"/>
        </w:rPr>
      </w:pPr>
      <w:r w:rsidRPr="00FC552C">
        <w:rPr>
          <w:rFonts w:ascii="Bookman Old Style" w:hAnsi="Bookman Old Style"/>
          <w:color w:val="000000"/>
          <w:sz w:val="22"/>
          <w:szCs w:val="22"/>
        </w:rPr>
        <w:t>Organisation of training sessions with teachers, psychologists and heads of schools for: implementing the necessary procedures for the identification, referral and follow-up of cases to the effect of zero abandonment; drafting a concrete plan for working with the abandoning or potentially abandoning pupils; identifying the factors for abandoning schools; drafting statistics and the documentation kept by schools for abandoning children.</w:t>
      </w:r>
    </w:p>
    <w:p w:rsidR="00FC4A80" w:rsidRPr="00FC552C" w:rsidRDefault="00FC4A80" w:rsidP="00FC552C">
      <w:pPr>
        <w:pStyle w:val="NoSpacing"/>
        <w:jc w:val="both"/>
        <w:rPr>
          <w:rFonts w:ascii="Bookman Old Style" w:eastAsia="Times New Roman" w:hAnsi="Bookman Old Style"/>
          <w:bCs/>
          <w:color w:val="000000"/>
          <w:sz w:val="22"/>
          <w:szCs w:val="22"/>
        </w:rPr>
      </w:pPr>
      <w:r w:rsidRPr="00FC552C">
        <w:rPr>
          <w:rFonts w:ascii="Bookman Old Style" w:hAnsi="Bookman Old Style"/>
          <w:color w:val="000000"/>
          <w:sz w:val="22"/>
          <w:szCs w:val="22"/>
        </w:rPr>
        <w:t>Measurable objectives have been entered into the annual plan of the school about the all-inclusiveness and, based on these indicators, two-month analyses have been made before the parents, school board and the community.</w:t>
      </w:r>
    </w:p>
    <w:p w:rsidR="00FC4A80" w:rsidRPr="00FC552C" w:rsidRDefault="00FC4A80" w:rsidP="00FC552C">
      <w:pPr>
        <w:pStyle w:val="NoSpacing"/>
        <w:jc w:val="both"/>
        <w:rPr>
          <w:rFonts w:ascii="Bookman Old Style" w:eastAsia="Times New Roman" w:hAnsi="Bookman Old Style"/>
          <w:bCs/>
          <w:color w:val="000000"/>
          <w:sz w:val="22"/>
          <w:szCs w:val="22"/>
        </w:rPr>
      </w:pPr>
      <w:r w:rsidRPr="00FC552C">
        <w:rPr>
          <w:rFonts w:ascii="Bookman Old Style" w:hAnsi="Bookman Old Style"/>
          <w:color w:val="000000"/>
          <w:sz w:val="22"/>
          <w:szCs w:val="22"/>
        </w:rPr>
        <w:t>REDs/EOs and the schools in Durres, Berat and Korce have entered into cooperation agreements with the local government units, civil registry offices and representatives from the Roma and Egyptian community about pointing out families having abandoning children and receiving economic benefits.</w:t>
      </w:r>
    </w:p>
    <w:p w:rsidR="00FC4A80" w:rsidRPr="00FC552C" w:rsidRDefault="00FC4A80" w:rsidP="00FC552C">
      <w:pPr>
        <w:pStyle w:val="NoSpacing"/>
        <w:jc w:val="both"/>
        <w:rPr>
          <w:rFonts w:ascii="Bookman Old Style" w:hAnsi="Bookman Old Style"/>
          <w:sz w:val="22"/>
          <w:szCs w:val="22"/>
        </w:rPr>
      </w:pPr>
      <w:r w:rsidRPr="00FC552C">
        <w:rPr>
          <w:rFonts w:ascii="Bookman Old Style" w:hAnsi="Bookman Old Style"/>
          <w:sz w:val="22"/>
          <w:szCs w:val="22"/>
        </w:rPr>
        <w:t xml:space="preserve">As a consequence of the successful implementation of the project "Second opportunity" for the education of pupils having abandoned school for the academic year 2012 - 2013, out of 917 non-registered children 625 of them are Roma and Egyptians. </w:t>
      </w:r>
    </w:p>
    <w:p w:rsidR="00FC4A80" w:rsidRPr="00FC552C" w:rsidRDefault="00FC4A80" w:rsidP="00FC552C">
      <w:pPr>
        <w:pStyle w:val="NoSpacing"/>
        <w:jc w:val="both"/>
        <w:rPr>
          <w:rFonts w:ascii="Bookman Old Style" w:hAnsi="Bookman Old Style"/>
          <w:sz w:val="22"/>
          <w:szCs w:val="22"/>
        </w:rPr>
      </w:pPr>
      <w:r w:rsidRPr="00FC552C">
        <w:rPr>
          <w:rFonts w:ascii="Bookman Old Style" w:hAnsi="Bookman Old Style"/>
          <w:sz w:val="22"/>
          <w:szCs w:val="22"/>
        </w:rPr>
        <w:t>The Ministry of Education and Science has, referring to the requests from REDs/EOs, within the figures approved for stipends, recommended the municipalities and communes to shift the priority to the pupils and students belonging to the Roma and Egyptian community.</w:t>
      </w:r>
    </w:p>
    <w:p w:rsidR="00FC4A80" w:rsidRPr="00FC552C" w:rsidRDefault="00FC4A80" w:rsidP="00FC552C">
      <w:pPr>
        <w:pStyle w:val="NoSpacing"/>
        <w:jc w:val="both"/>
        <w:rPr>
          <w:rFonts w:ascii="Bookman Old Style" w:hAnsi="Bookman Old Style"/>
          <w:sz w:val="22"/>
          <w:szCs w:val="22"/>
        </w:rPr>
      </w:pPr>
      <w:r w:rsidRPr="00FC552C">
        <w:rPr>
          <w:rFonts w:ascii="Bookman Old Style" w:hAnsi="Bookman Old Style"/>
          <w:sz w:val="22"/>
          <w:szCs w:val="22"/>
        </w:rPr>
        <w:t>To the effect of absorbing and identifying the marginalised children, as well as strengthening trust at school, as well as minimising school abandonment, 60 summer schools were opened during the summer vacations 2012 in 11 Regional Educational Directorates and 7 Educational Offices, where out of 2677 children in total, 722 were Roma and Egyptians. This activity was supported even by UNICEF.</w:t>
      </w:r>
    </w:p>
    <w:p w:rsidR="00FC4A80" w:rsidRPr="00FC552C" w:rsidRDefault="00FC4A80" w:rsidP="00FC552C">
      <w:pPr>
        <w:pStyle w:val="NoSpacing"/>
        <w:jc w:val="both"/>
        <w:rPr>
          <w:rFonts w:ascii="Bookman Old Style" w:hAnsi="Bookman Old Style"/>
          <w:sz w:val="22"/>
          <w:szCs w:val="22"/>
        </w:rPr>
      </w:pPr>
      <w:r w:rsidRPr="00FC552C">
        <w:rPr>
          <w:rFonts w:ascii="Bookman Old Style" w:hAnsi="Bookman Old Style"/>
          <w:sz w:val="22"/>
          <w:szCs w:val="22"/>
        </w:rPr>
        <w:t>School premises and teaching personnel have been made available for continuing with the courses against illiteracy and supplementary teaching for Roma children, reacting to the requests coming from the Roma associations. Preliminary programs have been drafted and are being implemented to eliminate the difficulties of communication in the Albanian language for Roma children to the effect of their integration into the pre-university system.</w:t>
      </w:r>
    </w:p>
    <w:p w:rsidR="00FC4A80" w:rsidRPr="00FC552C" w:rsidRDefault="00FC4A80" w:rsidP="00FC552C">
      <w:pPr>
        <w:pStyle w:val="NoSpacing"/>
        <w:jc w:val="both"/>
        <w:rPr>
          <w:rFonts w:ascii="Bookman Old Style" w:hAnsi="Bookman Old Style"/>
          <w:sz w:val="22"/>
          <w:szCs w:val="22"/>
        </w:rPr>
      </w:pPr>
      <w:r w:rsidRPr="00FC552C">
        <w:rPr>
          <w:rFonts w:ascii="Bookman Old Style" w:hAnsi="Bookman Old Style"/>
          <w:sz w:val="22"/>
          <w:szCs w:val="22"/>
        </w:rPr>
        <w:t>For the academic year 2012-2013, implementing the CMD no 42, dated 18/01/2012 "Approval of the pilot project for making arrangements for encouraging learning, continuity and progress of Roma and Egyptian pupils at the 9-year school "Naim Frasheri", 335 stipends (maintenance benefits) were given to Roma and Egyptian pupils of this school by the Ministry of Education and Science.</w:t>
      </w:r>
    </w:p>
    <w:p w:rsidR="00FC4A80" w:rsidRPr="00FC552C" w:rsidRDefault="00FC4A80" w:rsidP="00FC552C">
      <w:pPr>
        <w:pStyle w:val="NoSpacing"/>
        <w:jc w:val="both"/>
        <w:rPr>
          <w:rFonts w:ascii="Bookman Old Style" w:hAnsi="Bookman Old Style"/>
          <w:sz w:val="22"/>
          <w:szCs w:val="22"/>
        </w:rPr>
      </w:pPr>
    </w:p>
    <w:p w:rsidR="00FC4A80" w:rsidRPr="00FC552C" w:rsidRDefault="00FC4A80" w:rsidP="00FC552C">
      <w:pPr>
        <w:pStyle w:val="NoSpacing"/>
        <w:jc w:val="both"/>
        <w:rPr>
          <w:rFonts w:ascii="Bookman Old Style" w:hAnsi="Bookman Old Style"/>
          <w:sz w:val="22"/>
          <w:szCs w:val="22"/>
        </w:rPr>
      </w:pPr>
      <w:r w:rsidRPr="00FC552C">
        <w:rPr>
          <w:rFonts w:ascii="Bookman Old Style" w:hAnsi="Bookman Old Style"/>
          <w:sz w:val="22"/>
          <w:szCs w:val="22"/>
        </w:rPr>
        <w:t xml:space="preserve">At the same time, in the context of following the policies for the implementation of the Action Plan "Zero Abandonment" at local and central level, REDs/EOs and the schools shall improve the statistical data for identifying the abandoning children, pupils running the risk of abandonment and difficulty in learning, as well as the pupils being transferred to different schools within the same year. </w:t>
      </w:r>
    </w:p>
    <w:p w:rsidR="00FC4A80" w:rsidRPr="00FC552C" w:rsidRDefault="00FC4A80" w:rsidP="00FC552C">
      <w:pPr>
        <w:pStyle w:val="NoSpacing"/>
        <w:jc w:val="both"/>
        <w:rPr>
          <w:rFonts w:ascii="Bookman Old Style" w:hAnsi="Bookman Old Style"/>
          <w:sz w:val="22"/>
          <w:szCs w:val="22"/>
        </w:rPr>
      </w:pPr>
      <w:r w:rsidRPr="00FC552C">
        <w:rPr>
          <w:rFonts w:ascii="Bookman Old Style" w:hAnsi="Bookman Old Style"/>
          <w:sz w:val="22"/>
          <w:szCs w:val="22"/>
        </w:rPr>
        <w:t xml:space="preserve">The psychological school service (PSS) is functioning with every school, while the </w:t>
      </w:r>
      <w:r w:rsidRPr="00FC552C">
        <w:rPr>
          <w:rStyle w:val="Strong"/>
          <w:rFonts w:ascii="Bookman Old Style" w:hAnsi="Bookman Old Style"/>
          <w:sz w:val="22"/>
          <w:szCs w:val="22"/>
        </w:rPr>
        <w:t>support group</w:t>
      </w:r>
      <w:r w:rsidRPr="00FC552C">
        <w:rPr>
          <w:rFonts w:ascii="Bookman Old Style" w:hAnsi="Bookman Old Style"/>
          <w:sz w:val="22"/>
          <w:szCs w:val="22"/>
        </w:rPr>
        <w:t xml:space="preserve"> has been set up in support of the psychologist, consisting of the </w:t>
      </w:r>
      <w:r w:rsidRPr="00FC552C">
        <w:rPr>
          <w:rFonts w:ascii="Bookman Old Style" w:hAnsi="Bookman Old Style"/>
          <w:sz w:val="22"/>
          <w:szCs w:val="22"/>
        </w:rPr>
        <w:lastRenderedPageBreak/>
        <w:t>director, two teachers and the psychologist. At school level, this group deals with the problems of the violated Roma, Egyptian children and those running the risk of being trafficked.</w:t>
      </w:r>
    </w:p>
    <w:p w:rsidR="00FC4A80" w:rsidRPr="00FC552C" w:rsidRDefault="00FC4A80" w:rsidP="00FC552C">
      <w:pPr>
        <w:pStyle w:val="NoSpacing"/>
        <w:jc w:val="both"/>
        <w:rPr>
          <w:rFonts w:ascii="Bookman Old Style" w:hAnsi="Bookman Old Style"/>
          <w:sz w:val="22"/>
          <w:szCs w:val="22"/>
        </w:rPr>
      </w:pPr>
      <w:r w:rsidRPr="00FC552C">
        <w:rPr>
          <w:rFonts w:ascii="Bookman Old Style" w:hAnsi="Bookman Old Style"/>
          <w:sz w:val="22"/>
          <w:szCs w:val="22"/>
        </w:rPr>
        <w:t>MES has planned a specific budget in connection with the organisation of training sessions with teachers, psychologists, and heads of schools working with the children of Roma and Egyptian community. Currently, REDs/EOs, where the Roma community is, have, in 2012, trained 674 teachers about advising Roma parents and they have conducted 356 awareness campaigns with the participation of over 1600 Roma parents.</w:t>
      </w:r>
    </w:p>
    <w:p w:rsidR="00FC4A80" w:rsidRPr="00FC552C" w:rsidRDefault="00FC4A80" w:rsidP="00FC552C">
      <w:pPr>
        <w:pStyle w:val="NoSpacing"/>
        <w:jc w:val="both"/>
        <w:rPr>
          <w:rFonts w:ascii="Bookman Old Style" w:hAnsi="Bookman Old Style"/>
          <w:sz w:val="22"/>
          <w:szCs w:val="22"/>
        </w:rPr>
      </w:pPr>
      <w:r w:rsidRPr="00FC552C">
        <w:rPr>
          <w:rFonts w:ascii="Bookman Old Style" w:hAnsi="Bookman Old Style"/>
          <w:sz w:val="22"/>
          <w:szCs w:val="22"/>
        </w:rPr>
        <w:t>The school boards plan, in cooperation with the children, parents and the community, annual inter-cultural activities with Roma and non-Roma parents and pupils, to the effect of respecting the cultures within the school and the harmonisation of the interests of pupils. A special fund has been set for the organisation of these activities by the NGOs in cooperation with MES. Just in the period Sept 2012 - March 2013, 584 inter-cultural activities were organised in 103 school of the country, with the participation of 4753 pupils, including the Roma ones.</w:t>
      </w:r>
    </w:p>
    <w:p w:rsidR="00FC4A80" w:rsidRPr="00FC552C" w:rsidRDefault="00FC4A80" w:rsidP="00FC552C">
      <w:pPr>
        <w:pStyle w:val="NoSpacing"/>
        <w:jc w:val="both"/>
        <w:rPr>
          <w:rFonts w:ascii="Bookman Old Style" w:hAnsi="Bookman Old Style"/>
          <w:sz w:val="22"/>
          <w:szCs w:val="22"/>
        </w:rPr>
      </w:pPr>
      <w:r w:rsidRPr="00FC552C">
        <w:rPr>
          <w:rFonts w:ascii="Bookman Old Style" w:hAnsi="Bookman Old Style"/>
          <w:sz w:val="22"/>
          <w:szCs w:val="22"/>
        </w:rPr>
        <w:t xml:space="preserve">The Education Development Institute is aiming at conducting some activities focusing on the improvement of the educational service that the schooling institutions provide to Roma children. During 2012, the Education Development Institute conducted the revision of the contents of the schooling curricula of the pre-university education, in connection with the offending and ignoring approach in teaching syllabuses and it has prepared modules for the training of teachers in connection with advising parents etc. The reform in the field of curricula has provided for the necessary room to teach Roma language at the schools where the number of pupils is high. For the first time for the academic year 2013-2014, the university of Elbasan will offer the university program “roma Language and Culture” on Bachelor level. The internal regulations of kindergartens and schools are ensuring the all-inclusiveness of Roma children within the teaching process and beyond, without any distinction from the non-Roma children. </w:t>
      </w:r>
    </w:p>
    <w:p w:rsidR="00FC4A80" w:rsidRPr="00FC552C" w:rsidRDefault="00FC4A80" w:rsidP="00FC552C">
      <w:pPr>
        <w:pStyle w:val="NoSpacing"/>
        <w:jc w:val="both"/>
        <w:rPr>
          <w:rFonts w:ascii="Bookman Old Style" w:hAnsi="Bookman Old Style"/>
          <w:sz w:val="22"/>
          <w:szCs w:val="22"/>
        </w:rPr>
      </w:pPr>
    </w:p>
    <w:p w:rsidR="00FC4A80" w:rsidRPr="00FC552C" w:rsidRDefault="00FC4A80" w:rsidP="00FC552C">
      <w:pPr>
        <w:pStyle w:val="NoSpacing"/>
        <w:jc w:val="both"/>
        <w:rPr>
          <w:rFonts w:ascii="Bookman Old Style" w:hAnsi="Bookman Old Style"/>
          <w:sz w:val="22"/>
          <w:szCs w:val="22"/>
        </w:rPr>
      </w:pPr>
      <w:r w:rsidRPr="00FC552C">
        <w:rPr>
          <w:rFonts w:ascii="Bookman Old Style" w:hAnsi="Bookman Old Style"/>
          <w:sz w:val="22"/>
          <w:szCs w:val="22"/>
        </w:rPr>
        <w:t xml:space="preserve">To the effect of institutionalising the supporting policies for this community at the higher public education and to the effect of integrating the persons from the Balkan-Egyptian and Roma groups for the academic year 2012-2013, upon the Council of Ministers Decisions, it has been provided for: </w:t>
      </w:r>
    </w:p>
    <w:p w:rsidR="00FC4A80" w:rsidRPr="00FC552C" w:rsidRDefault="00FC4A80" w:rsidP="00FC552C">
      <w:pPr>
        <w:pStyle w:val="NoSpacing"/>
        <w:jc w:val="both"/>
        <w:rPr>
          <w:rFonts w:ascii="Bookman Old Style" w:hAnsi="Bookman Old Style"/>
          <w:sz w:val="22"/>
          <w:szCs w:val="22"/>
        </w:rPr>
      </w:pPr>
    </w:p>
    <w:p w:rsidR="00FC4A80" w:rsidRPr="00FC552C" w:rsidRDefault="00FC4A80" w:rsidP="00FC552C">
      <w:pPr>
        <w:pStyle w:val="NoSpacing"/>
        <w:jc w:val="both"/>
        <w:rPr>
          <w:rFonts w:ascii="Bookman Old Style" w:hAnsi="Bookman Old Style"/>
          <w:sz w:val="22"/>
          <w:szCs w:val="22"/>
        </w:rPr>
      </w:pPr>
      <w:r w:rsidRPr="00FC552C">
        <w:rPr>
          <w:rFonts w:ascii="Bookman Old Style" w:hAnsi="Bookman Old Style"/>
          <w:sz w:val="22"/>
          <w:szCs w:val="22"/>
        </w:rPr>
        <w:t xml:space="preserve">20 separate quotas for the full-time first cycle of "Bachelor" </w:t>
      </w:r>
    </w:p>
    <w:p w:rsidR="00FC4A80" w:rsidRPr="00FC552C" w:rsidRDefault="00FC4A80" w:rsidP="00FC552C">
      <w:pPr>
        <w:pStyle w:val="NoSpacing"/>
        <w:jc w:val="both"/>
        <w:rPr>
          <w:rFonts w:ascii="Bookman Old Style" w:hAnsi="Bookman Old Style"/>
          <w:sz w:val="22"/>
          <w:szCs w:val="22"/>
        </w:rPr>
      </w:pPr>
      <w:r w:rsidRPr="00FC552C">
        <w:rPr>
          <w:rFonts w:ascii="Bookman Old Style" w:hAnsi="Bookman Old Style"/>
          <w:sz w:val="22"/>
          <w:szCs w:val="22"/>
        </w:rPr>
        <w:t>20 separate quotas for the part-time first cycle of "Bachelor"</w:t>
      </w:r>
    </w:p>
    <w:p w:rsidR="00FC4A80" w:rsidRPr="00FC552C" w:rsidRDefault="00FC4A80" w:rsidP="00FC552C">
      <w:pPr>
        <w:pStyle w:val="NoSpacing"/>
        <w:jc w:val="both"/>
        <w:rPr>
          <w:rFonts w:ascii="Bookman Old Style" w:hAnsi="Bookman Old Style"/>
          <w:sz w:val="22"/>
          <w:szCs w:val="22"/>
        </w:rPr>
      </w:pPr>
      <w:r w:rsidRPr="00FC552C">
        <w:rPr>
          <w:rFonts w:ascii="Bookman Old Style" w:hAnsi="Bookman Old Style"/>
          <w:sz w:val="22"/>
          <w:szCs w:val="22"/>
        </w:rPr>
        <w:t xml:space="preserve">20 separate quotas for the second cycle of "Scientific Master" </w:t>
      </w:r>
    </w:p>
    <w:p w:rsidR="00FC4A80" w:rsidRPr="00FC552C" w:rsidRDefault="00FC4A80" w:rsidP="00FC552C">
      <w:pPr>
        <w:pStyle w:val="NoSpacing"/>
        <w:jc w:val="both"/>
        <w:rPr>
          <w:rFonts w:ascii="Bookman Old Style" w:hAnsi="Bookman Old Style"/>
          <w:sz w:val="22"/>
          <w:szCs w:val="22"/>
        </w:rPr>
      </w:pPr>
      <w:r w:rsidRPr="00FC552C">
        <w:rPr>
          <w:rFonts w:ascii="Bookman Old Style" w:hAnsi="Bookman Old Style"/>
          <w:sz w:val="22"/>
          <w:szCs w:val="22"/>
        </w:rPr>
        <w:t>20 separate quotas for the full-time second cycle of "Master Professional"</w:t>
      </w:r>
    </w:p>
    <w:p w:rsidR="00FC4A80" w:rsidRPr="00FC552C" w:rsidRDefault="00FC4A80" w:rsidP="00FC552C">
      <w:pPr>
        <w:pStyle w:val="NoSpacing"/>
        <w:jc w:val="both"/>
        <w:rPr>
          <w:rFonts w:ascii="Bookman Old Style" w:hAnsi="Bookman Old Style"/>
          <w:sz w:val="22"/>
          <w:szCs w:val="22"/>
        </w:rPr>
      </w:pPr>
      <w:r w:rsidRPr="00FC552C">
        <w:rPr>
          <w:rFonts w:ascii="Bookman Old Style" w:hAnsi="Bookman Old Style"/>
          <w:sz w:val="22"/>
          <w:szCs w:val="22"/>
        </w:rPr>
        <w:t>20 separate quotas for the part-time second cycle of "Master Professional"</w:t>
      </w:r>
    </w:p>
    <w:p w:rsidR="00FC4A80" w:rsidRPr="00FC552C" w:rsidRDefault="00FC4A80" w:rsidP="00FC552C">
      <w:pPr>
        <w:pStyle w:val="NoSpacing"/>
        <w:jc w:val="both"/>
        <w:rPr>
          <w:rFonts w:ascii="Bookman Old Style" w:hAnsi="Bookman Old Style"/>
          <w:sz w:val="22"/>
          <w:szCs w:val="22"/>
        </w:rPr>
      </w:pPr>
    </w:p>
    <w:p w:rsidR="00FC4A80" w:rsidRPr="00FC552C" w:rsidRDefault="00FC4A80" w:rsidP="00FC552C">
      <w:pPr>
        <w:pStyle w:val="NoSpacing"/>
        <w:jc w:val="both"/>
        <w:rPr>
          <w:rFonts w:ascii="Bookman Old Style" w:hAnsi="Bookman Old Style"/>
          <w:sz w:val="22"/>
          <w:szCs w:val="22"/>
        </w:rPr>
      </w:pPr>
      <w:r w:rsidRPr="00FC552C">
        <w:rPr>
          <w:rFonts w:ascii="Bookman Old Style" w:hAnsi="Bookman Old Style"/>
          <w:sz w:val="22"/>
          <w:szCs w:val="22"/>
        </w:rPr>
        <w:t xml:space="preserve">This policy of positive discrimination makes possible the involvement of candidates from this community, who, due to various reasons, could not manage to be successful on their own in the system of Permit-Preference admission, or they did not manage to be successful in preferential/professional programs being compatible to the continuity of the traditions of this community, thus giving to them an opportunity to follow studies with the higher public education. </w:t>
      </w:r>
    </w:p>
    <w:p w:rsidR="00FC4A80" w:rsidRPr="00FC552C" w:rsidRDefault="00FC4A80" w:rsidP="00FC552C">
      <w:pPr>
        <w:pStyle w:val="NoSpacing"/>
        <w:jc w:val="both"/>
        <w:rPr>
          <w:rFonts w:ascii="Bookman Old Style" w:hAnsi="Bookman Old Style"/>
          <w:sz w:val="22"/>
          <w:szCs w:val="22"/>
        </w:rPr>
      </w:pPr>
    </w:p>
    <w:p w:rsidR="00FC4A80" w:rsidRPr="00FC552C" w:rsidRDefault="00FC4A80" w:rsidP="00FC552C">
      <w:pPr>
        <w:pStyle w:val="NoSpacing"/>
        <w:jc w:val="both"/>
        <w:rPr>
          <w:rFonts w:ascii="Bookman Old Style" w:hAnsi="Bookman Old Style"/>
          <w:sz w:val="22"/>
          <w:szCs w:val="22"/>
        </w:rPr>
      </w:pPr>
      <w:r w:rsidRPr="00FC552C">
        <w:rPr>
          <w:rFonts w:ascii="Bookman Old Style" w:hAnsi="Bookman Old Style"/>
          <w:sz w:val="22"/>
          <w:szCs w:val="22"/>
        </w:rPr>
        <w:t>Along with the granting of these separate quotas, the respective Decisions of the Council of Ministers provide for the abolishment or reduction of the schooling fees for the entire candidates of this community according to the criteria of the study program.</w:t>
      </w:r>
    </w:p>
    <w:p w:rsidR="00FC4A80" w:rsidRPr="00FC552C" w:rsidRDefault="00FC4A80" w:rsidP="00FC552C">
      <w:pPr>
        <w:pStyle w:val="NoSpacing"/>
        <w:jc w:val="both"/>
        <w:rPr>
          <w:rFonts w:ascii="Bookman Old Style" w:hAnsi="Bookman Old Style"/>
          <w:sz w:val="22"/>
          <w:szCs w:val="22"/>
        </w:rPr>
      </w:pPr>
      <w:r w:rsidRPr="00FC552C">
        <w:rPr>
          <w:rFonts w:ascii="Bookman Old Style" w:hAnsi="Bookman Old Style"/>
          <w:sz w:val="22"/>
          <w:szCs w:val="22"/>
        </w:rPr>
        <w:lastRenderedPageBreak/>
        <w:t xml:space="preserve">The Ministry of Education and Science has, in cooperation with the institutions of pre-university education in districts, recommended the municipalities and communes to give priority to pupils and students belonging to the Roma and Egyptian community for benefiting stipends, as one of the direct ways to implement the social policies of the governance for these communities. </w:t>
      </w:r>
    </w:p>
    <w:p w:rsidR="00FC4A80" w:rsidRPr="00FC552C" w:rsidRDefault="00FC4A80" w:rsidP="00FC552C">
      <w:pPr>
        <w:pStyle w:val="NoSpacing"/>
        <w:jc w:val="both"/>
        <w:rPr>
          <w:rFonts w:ascii="Bookman Old Style" w:hAnsi="Bookman Old Style"/>
          <w:sz w:val="22"/>
          <w:szCs w:val="22"/>
        </w:rPr>
      </w:pPr>
    </w:p>
    <w:p w:rsidR="00E17985" w:rsidRPr="008759FC" w:rsidRDefault="00FC4A80" w:rsidP="00FC552C">
      <w:pPr>
        <w:pStyle w:val="NoSpacing"/>
        <w:jc w:val="both"/>
        <w:rPr>
          <w:rFonts w:ascii="Bookman Old Style" w:hAnsi="Bookman Old Style"/>
          <w:b/>
          <w:sz w:val="22"/>
          <w:szCs w:val="22"/>
        </w:rPr>
      </w:pPr>
      <w:r w:rsidRPr="008759FC">
        <w:rPr>
          <w:rFonts w:ascii="Bookman Old Style" w:hAnsi="Bookman Old Style"/>
          <w:b/>
          <w:sz w:val="22"/>
          <w:szCs w:val="22"/>
        </w:rPr>
        <w:t>Employment</w:t>
      </w:r>
    </w:p>
    <w:p w:rsidR="00E17985" w:rsidRPr="00FC552C" w:rsidRDefault="00E17985" w:rsidP="00FC552C">
      <w:pPr>
        <w:pStyle w:val="NoSpacing"/>
        <w:jc w:val="both"/>
        <w:rPr>
          <w:rFonts w:ascii="Bookman Old Style" w:hAnsi="Bookman Old Style"/>
          <w:sz w:val="22"/>
          <w:szCs w:val="22"/>
        </w:rPr>
      </w:pPr>
    </w:p>
    <w:p w:rsidR="00E17985" w:rsidRDefault="00E17985" w:rsidP="00FC552C">
      <w:pPr>
        <w:pStyle w:val="NoSpacing"/>
        <w:jc w:val="both"/>
        <w:rPr>
          <w:rFonts w:ascii="Bookman Old Style" w:hAnsi="Bookman Old Style"/>
          <w:sz w:val="22"/>
          <w:szCs w:val="22"/>
        </w:rPr>
      </w:pPr>
      <w:r w:rsidRPr="00FC552C">
        <w:rPr>
          <w:rFonts w:ascii="Bookman Old Style" w:hAnsi="Bookman Old Style"/>
          <w:sz w:val="22"/>
          <w:szCs w:val="22"/>
        </w:rPr>
        <w:t xml:space="preserve">In compliance with the Law “To promote employment" are defined specific groups of unemployed who have difficulties to engage in labour market. Roma community is classified in the category of "specific groups" under this law. Based on this law, in order to provide equal opportunities to these groups, </w:t>
      </w:r>
      <w:r w:rsidRPr="00FC552C">
        <w:rPr>
          <w:rFonts w:ascii="Bookman Old Style" w:eastAsiaTheme="minorEastAsia" w:hAnsi="Bookman Old Style"/>
          <w:sz w:val="22"/>
          <w:szCs w:val="22"/>
          <w:lang w:val="en-US"/>
        </w:rPr>
        <w:t xml:space="preserve">Ministry of Labour, Social Affairs and Equal Opportunities </w:t>
      </w:r>
      <w:r w:rsidRPr="00FC552C">
        <w:rPr>
          <w:rFonts w:ascii="Bookman Old Style" w:hAnsi="Bookman Old Style"/>
          <w:sz w:val="22"/>
          <w:szCs w:val="22"/>
        </w:rPr>
        <w:t>have designed and implemented policies that contain positive measure or positive discrimination, which are necessary having in consideration the difficulties that have these categories. Also in this way they are provided with equal access without discrimination and equal protection before the law. Regarding roma community, specifically programs that are implemented are: 1) the program for promoting employment of unemployed women; 2) the program for promoting employment of unemployed in trouble. Another efficient program is the free charging for special groups who are registered unemployed in labour offices and want to pursue vocational courses, offered by the Regional Directorates of Public Vocational Training (DRPVT). In this target group are included the Roma minority, trafficked women and girls, persons who have suffered former convictions, orphans, disabled persons and returned immigrants with economic problems.</w:t>
      </w:r>
    </w:p>
    <w:p w:rsidR="00FC552C" w:rsidRDefault="00FC552C" w:rsidP="00FC552C">
      <w:pPr>
        <w:pStyle w:val="NoSpacing"/>
        <w:jc w:val="both"/>
        <w:rPr>
          <w:rFonts w:ascii="Bookman Old Style" w:hAnsi="Bookman Old Style"/>
          <w:sz w:val="22"/>
          <w:szCs w:val="22"/>
        </w:rPr>
      </w:pPr>
    </w:p>
    <w:p w:rsidR="00E72495" w:rsidRPr="00C27160" w:rsidRDefault="00E72495" w:rsidP="00E72495">
      <w:pPr>
        <w:pStyle w:val="NoSpacing"/>
        <w:jc w:val="both"/>
        <w:rPr>
          <w:rFonts w:ascii="Bookman Old Style" w:hAnsi="Bookman Old Style"/>
          <w:sz w:val="22"/>
          <w:szCs w:val="22"/>
        </w:rPr>
      </w:pPr>
      <w:r w:rsidRPr="00C27160">
        <w:rPr>
          <w:rFonts w:ascii="Bookman Old Style" w:hAnsi="Bookman Old Style"/>
          <w:sz w:val="22"/>
          <w:szCs w:val="22"/>
        </w:rPr>
        <w:t>Advanced clarifications on the list of issues in response to the questions addressed to penitentiary system.</w:t>
      </w:r>
    </w:p>
    <w:p w:rsidR="00E72495" w:rsidRPr="00C27160" w:rsidRDefault="00E72495" w:rsidP="00E72495">
      <w:pPr>
        <w:pStyle w:val="NoSpacing"/>
        <w:jc w:val="both"/>
        <w:rPr>
          <w:rFonts w:ascii="Bookman Old Style" w:hAnsi="Bookman Old Style"/>
          <w:sz w:val="22"/>
          <w:szCs w:val="22"/>
        </w:rPr>
      </w:pPr>
    </w:p>
    <w:p w:rsidR="00E72495" w:rsidRDefault="00E72495" w:rsidP="00E72495">
      <w:pPr>
        <w:pStyle w:val="NoSpacing"/>
        <w:jc w:val="both"/>
        <w:rPr>
          <w:rFonts w:ascii="Bookman Old Style" w:hAnsi="Bookman Old Style"/>
          <w:b/>
          <w:i/>
          <w:sz w:val="22"/>
          <w:szCs w:val="22"/>
          <w:u w:val="single"/>
        </w:rPr>
      </w:pPr>
      <w:r w:rsidRPr="00E72495">
        <w:rPr>
          <w:rFonts w:ascii="Bookman Old Style" w:hAnsi="Bookman Old Style"/>
          <w:b/>
          <w:i/>
          <w:sz w:val="22"/>
          <w:szCs w:val="22"/>
          <w:u w:val="single"/>
        </w:rPr>
        <w:t xml:space="preserve">Clarifications on Question no.18 </w:t>
      </w:r>
    </w:p>
    <w:p w:rsidR="00E72495" w:rsidRPr="00E72495" w:rsidRDefault="00E72495" w:rsidP="00E72495">
      <w:pPr>
        <w:pStyle w:val="NoSpacing"/>
        <w:jc w:val="both"/>
        <w:rPr>
          <w:rFonts w:ascii="Bookman Old Style" w:hAnsi="Bookman Old Style"/>
          <w:b/>
          <w:i/>
          <w:sz w:val="22"/>
          <w:szCs w:val="22"/>
          <w:u w:val="single"/>
        </w:rPr>
      </w:pPr>
    </w:p>
    <w:p w:rsidR="00E72495" w:rsidRDefault="00E72495" w:rsidP="00E72495">
      <w:pPr>
        <w:pStyle w:val="NoSpacing"/>
        <w:jc w:val="both"/>
        <w:rPr>
          <w:rFonts w:ascii="Bookman Old Style" w:hAnsi="Bookman Old Style"/>
          <w:b/>
          <w:sz w:val="22"/>
          <w:szCs w:val="22"/>
        </w:rPr>
      </w:pPr>
      <w:r w:rsidRPr="00E72495">
        <w:rPr>
          <w:rFonts w:ascii="Bookman Old Style" w:hAnsi="Bookman Old Style"/>
          <w:b/>
          <w:sz w:val="22"/>
          <w:szCs w:val="22"/>
        </w:rPr>
        <w:t>Clarifications requested by Mr. Kheshore Parsad MATADEEN, during first meeting session held on 15 of July 2013.</w:t>
      </w:r>
    </w:p>
    <w:p w:rsidR="00E72495" w:rsidRPr="00E72495" w:rsidRDefault="00E72495" w:rsidP="00E72495">
      <w:pPr>
        <w:pStyle w:val="NoSpacing"/>
        <w:jc w:val="both"/>
        <w:rPr>
          <w:rFonts w:ascii="Bookman Old Style" w:hAnsi="Bookman Old Style"/>
          <w:b/>
          <w:sz w:val="22"/>
          <w:szCs w:val="22"/>
        </w:rPr>
      </w:pPr>
    </w:p>
    <w:p w:rsidR="00E72495" w:rsidRPr="00E03F57" w:rsidRDefault="00E72495" w:rsidP="00E72495">
      <w:pPr>
        <w:pStyle w:val="NoSpacing"/>
        <w:jc w:val="both"/>
        <w:rPr>
          <w:rFonts w:ascii="Bookman Old Style" w:hAnsi="Bookman Old Style"/>
          <w:b/>
          <w:sz w:val="22"/>
          <w:szCs w:val="22"/>
        </w:rPr>
      </w:pPr>
      <w:r w:rsidRPr="00E03F57">
        <w:rPr>
          <w:rFonts w:ascii="Bookman Old Style" w:hAnsi="Bookman Old Style"/>
          <w:b/>
          <w:sz w:val="22"/>
          <w:szCs w:val="22"/>
        </w:rPr>
        <w:t xml:space="preserve">Q: Please provide information on any measures taken to reduce overcrowding in prisons, especially in Women’s Prisons in Tirana, and to improve the infrastructure and sanitary conditions in all prisons and investigation detention facilities. </w:t>
      </w:r>
    </w:p>
    <w:p w:rsidR="00E72495" w:rsidRPr="00C27160" w:rsidRDefault="00E72495" w:rsidP="00E72495">
      <w:pPr>
        <w:pStyle w:val="NoSpacing"/>
        <w:jc w:val="both"/>
        <w:rPr>
          <w:rFonts w:ascii="Bookman Old Style" w:hAnsi="Bookman Old Style"/>
          <w:sz w:val="22"/>
          <w:szCs w:val="22"/>
        </w:rPr>
      </w:pPr>
    </w:p>
    <w:p w:rsidR="00E72495" w:rsidRPr="00C27160" w:rsidRDefault="00E72495" w:rsidP="00E72495">
      <w:pPr>
        <w:pStyle w:val="NoSpacing"/>
        <w:jc w:val="both"/>
        <w:rPr>
          <w:rFonts w:ascii="Bookman Old Style" w:hAnsi="Bookman Old Style"/>
          <w:i/>
          <w:sz w:val="22"/>
          <w:szCs w:val="22"/>
        </w:rPr>
      </w:pPr>
      <w:r w:rsidRPr="00C27160">
        <w:rPr>
          <w:rFonts w:ascii="Bookman Old Style" w:hAnsi="Bookman Old Style"/>
          <w:i/>
          <w:sz w:val="22"/>
          <w:szCs w:val="22"/>
        </w:rPr>
        <w:t>Further clarification on Question no.18</w:t>
      </w:r>
    </w:p>
    <w:p w:rsidR="00E72495" w:rsidRDefault="00E72495" w:rsidP="00E72495">
      <w:pPr>
        <w:pStyle w:val="NoSpacing"/>
        <w:jc w:val="both"/>
        <w:rPr>
          <w:rFonts w:ascii="Bookman Old Style" w:hAnsi="Bookman Old Style"/>
          <w:b/>
          <w:sz w:val="22"/>
          <w:szCs w:val="22"/>
          <w:u w:val="single"/>
        </w:rPr>
      </w:pPr>
      <w:r w:rsidRPr="00B167D6">
        <w:rPr>
          <w:rFonts w:ascii="Bookman Old Style" w:hAnsi="Bookman Old Style"/>
          <w:b/>
          <w:sz w:val="22"/>
          <w:szCs w:val="22"/>
          <w:u w:val="single"/>
        </w:rPr>
        <w:t>Clari</w:t>
      </w:r>
      <w:r w:rsidR="00B167D6" w:rsidRPr="00B167D6">
        <w:rPr>
          <w:rFonts w:ascii="Bookman Old Style" w:hAnsi="Bookman Old Style"/>
          <w:b/>
          <w:sz w:val="22"/>
          <w:szCs w:val="22"/>
          <w:u w:val="single"/>
        </w:rPr>
        <w:t xml:space="preserve">fications requested by Mr. </w:t>
      </w:r>
      <w:r w:rsidRPr="00B167D6">
        <w:rPr>
          <w:rFonts w:ascii="Bookman Old Style" w:hAnsi="Bookman Old Style"/>
          <w:b/>
          <w:sz w:val="22"/>
          <w:szCs w:val="22"/>
          <w:u w:val="single"/>
        </w:rPr>
        <w:t xml:space="preserve">BEN ACHOUR during second day meeting session held on 16 of July 2013. </w:t>
      </w:r>
    </w:p>
    <w:p w:rsidR="00B167D6" w:rsidRPr="00B167D6" w:rsidRDefault="00B167D6" w:rsidP="00E72495">
      <w:pPr>
        <w:pStyle w:val="NoSpacing"/>
        <w:jc w:val="both"/>
        <w:rPr>
          <w:rFonts w:ascii="Bookman Old Style" w:hAnsi="Bookman Old Style"/>
          <w:b/>
          <w:sz w:val="22"/>
          <w:szCs w:val="22"/>
          <w:u w:val="single"/>
        </w:rPr>
      </w:pPr>
    </w:p>
    <w:p w:rsidR="00E72495" w:rsidRDefault="00E72495" w:rsidP="00E72495">
      <w:pPr>
        <w:pStyle w:val="NoSpacing"/>
        <w:jc w:val="both"/>
        <w:rPr>
          <w:rFonts w:ascii="Bookman Old Style" w:hAnsi="Bookman Old Style"/>
          <w:b/>
          <w:sz w:val="22"/>
          <w:szCs w:val="22"/>
          <w:u w:val="single"/>
        </w:rPr>
      </w:pPr>
      <w:r w:rsidRPr="00B167D6">
        <w:rPr>
          <w:rFonts w:ascii="Bookman Old Style" w:hAnsi="Bookman Old Style"/>
          <w:b/>
          <w:sz w:val="22"/>
          <w:szCs w:val="22"/>
          <w:u w:val="single"/>
        </w:rPr>
        <w:t xml:space="preserve">Q: Please clarify on Question no.18 paragraph 98, the data set on a comparative table about the reduction of overcrowding </w:t>
      </w:r>
      <w:r w:rsidRPr="00B167D6">
        <w:rPr>
          <w:rFonts w:ascii="Bookman Old Style" w:hAnsi="Bookman Old Style"/>
          <w:b/>
          <w:sz w:val="22"/>
          <w:szCs w:val="22"/>
          <w:u w:val="single"/>
          <w:lang w:eastAsia="en-GB"/>
        </w:rPr>
        <w:t xml:space="preserve">level </w:t>
      </w:r>
      <w:r w:rsidRPr="00B167D6">
        <w:rPr>
          <w:rFonts w:ascii="Bookman Old Style" w:hAnsi="Bookman Old Style"/>
          <w:b/>
          <w:sz w:val="22"/>
          <w:szCs w:val="22"/>
          <w:u w:val="single"/>
        </w:rPr>
        <w:t xml:space="preserve">in IEPD, during 2010-2012. </w:t>
      </w:r>
    </w:p>
    <w:p w:rsidR="005B1C70" w:rsidRDefault="005B1C70" w:rsidP="00E72495">
      <w:pPr>
        <w:pStyle w:val="NoSpacing"/>
        <w:jc w:val="both"/>
        <w:rPr>
          <w:rFonts w:ascii="Bookman Old Style" w:hAnsi="Bookman Old Style"/>
          <w:b/>
          <w:sz w:val="22"/>
          <w:szCs w:val="22"/>
          <w:u w:val="single"/>
        </w:rPr>
      </w:pPr>
    </w:p>
    <w:p w:rsidR="005B1C70" w:rsidRDefault="005B1C70">
      <w:pPr>
        <w:rPr>
          <w:rFonts w:ascii="Bookman Old Style" w:eastAsia="MS Mincho" w:hAnsi="Bookman Old Style"/>
          <w:b/>
          <w:u w:val="single"/>
        </w:rPr>
      </w:pPr>
      <w:r>
        <w:rPr>
          <w:rFonts w:ascii="Bookman Old Style" w:hAnsi="Bookman Old Style"/>
          <w:b/>
          <w:u w:val="single"/>
        </w:rPr>
        <w:br w:type="page"/>
      </w:r>
    </w:p>
    <w:p w:rsidR="00B167D6" w:rsidRPr="00B167D6" w:rsidRDefault="00B167D6" w:rsidP="00E72495">
      <w:pPr>
        <w:pStyle w:val="NoSpacing"/>
        <w:jc w:val="both"/>
        <w:rPr>
          <w:rFonts w:ascii="Bookman Old Style" w:hAnsi="Bookman Old Style"/>
          <w:b/>
          <w:sz w:val="22"/>
          <w:szCs w:val="22"/>
          <w:u w:val="single"/>
        </w:rPr>
      </w:pPr>
    </w:p>
    <w:p w:rsidR="00E72495" w:rsidRPr="00B167D6" w:rsidRDefault="00E72495" w:rsidP="00E72495">
      <w:pPr>
        <w:pStyle w:val="NoSpacing"/>
        <w:jc w:val="both"/>
        <w:rPr>
          <w:rFonts w:ascii="Bookman Old Style" w:hAnsi="Bookman Old Style"/>
          <w:b/>
          <w:sz w:val="22"/>
          <w:szCs w:val="22"/>
          <w:u w:val="single"/>
        </w:rPr>
      </w:pPr>
      <w:r w:rsidRPr="00B167D6">
        <w:rPr>
          <w:rFonts w:ascii="Bookman Old Style" w:hAnsi="Bookman Old Style"/>
          <w:b/>
          <w:sz w:val="22"/>
          <w:szCs w:val="22"/>
          <w:u w:val="single"/>
        </w:rPr>
        <w:t>Data also are needed regarding the overcrowding situation in Women’s Prison in Tirana.</w:t>
      </w:r>
    </w:p>
    <w:p w:rsidR="00E72495" w:rsidRPr="00C27160" w:rsidRDefault="00E72495" w:rsidP="00E72495">
      <w:pPr>
        <w:pStyle w:val="NoSpacing"/>
        <w:jc w:val="both"/>
        <w:rPr>
          <w:rFonts w:ascii="Bookman Old Style" w:hAnsi="Bookman Old Style"/>
          <w:sz w:val="22"/>
          <w:szCs w:val="22"/>
        </w:rPr>
      </w:pPr>
    </w:p>
    <w:p w:rsidR="00E72495" w:rsidRPr="00C27160" w:rsidRDefault="00E72495" w:rsidP="00E72495">
      <w:pPr>
        <w:pStyle w:val="NoSpacing"/>
        <w:jc w:val="both"/>
        <w:rPr>
          <w:rFonts w:ascii="Bookman Old Style" w:hAnsi="Bookman Old Style"/>
          <w:i/>
          <w:sz w:val="22"/>
          <w:szCs w:val="22"/>
        </w:rPr>
      </w:pPr>
      <w:r w:rsidRPr="00C27160">
        <w:rPr>
          <w:rFonts w:ascii="Bookman Old Style" w:hAnsi="Bookman Old Style"/>
          <w:i/>
          <w:sz w:val="22"/>
          <w:szCs w:val="22"/>
        </w:rPr>
        <w:t xml:space="preserve">Respond </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 xml:space="preserve">A fundamental aspect in law enforcement and improvement of prison conditions in Albania, is to reduce overcrowding in the prison system. In this regard there are two important developments in penitentiary system, during October-November 2012, that have affected distinctly the reduction of overcrowding in Institutions of Execution of Penal Decisions (IEPD): </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 xml:space="preserve">The adoption to the Law no. 107 dated 08.11.2012 "On granting amnesty", where 512 persons deprived of their liberty were excluded entirely or partially from detention. </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 xml:space="preserve">Opening of a new pre-detention center in Elbasan, to a capacity of 120 places. </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 xml:space="preserve">As the result, the overcrowding in penitentiary system decreased from 9.1% on October 2012 to 1.6% on November 2012. </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 xml:space="preserve">With EU funding during 2013/2014, is scheduled to open two new institutions in Berat and Fier. The opening of these institutions will affect the further reduction to overcrowding in prisons. </w:t>
      </w:r>
    </w:p>
    <w:p w:rsidR="00E72495" w:rsidRPr="00C27160" w:rsidRDefault="00E72495" w:rsidP="00E72495">
      <w:pPr>
        <w:pStyle w:val="NoSpacing"/>
        <w:jc w:val="both"/>
        <w:rPr>
          <w:rFonts w:ascii="Bookman Old Style" w:hAnsi="Bookman Old Style"/>
          <w:color w:val="000000"/>
          <w:sz w:val="22"/>
          <w:szCs w:val="22"/>
        </w:rPr>
      </w:pP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 xml:space="preserve">Referring to the situation of overcrowding in Women Prison in Tirana, from 2009 there is no overcrowding situation in the sector of women in this prison. The official capacity of this sector is 56 places, whereas the number of women accommodated is 55. </w:t>
      </w:r>
    </w:p>
    <w:p w:rsidR="00E72495" w:rsidRPr="00C27160" w:rsidRDefault="00E72495" w:rsidP="00E72495">
      <w:pPr>
        <w:pStyle w:val="NoSpacing"/>
        <w:jc w:val="both"/>
        <w:rPr>
          <w:rFonts w:ascii="Bookman Old Style" w:hAnsi="Bookman Old Style"/>
          <w:color w:val="000000"/>
          <w:sz w:val="22"/>
          <w:szCs w:val="22"/>
          <w:lang w:val="sq-AL" w:eastAsia="sq-AL"/>
        </w:rPr>
      </w:pPr>
    </w:p>
    <w:p w:rsidR="00E72495" w:rsidRDefault="00E72495" w:rsidP="00E72495">
      <w:pPr>
        <w:pStyle w:val="NoSpacing"/>
        <w:jc w:val="both"/>
        <w:rPr>
          <w:rFonts w:ascii="Bookman Old Style" w:hAnsi="Bookman Old Style"/>
          <w:b/>
          <w:color w:val="000000"/>
          <w:sz w:val="22"/>
          <w:szCs w:val="22"/>
        </w:rPr>
      </w:pPr>
      <w:r w:rsidRPr="00E72495">
        <w:rPr>
          <w:rFonts w:ascii="Bookman Old Style" w:hAnsi="Bookman Old Style"/>
          <w:b/>
          <w:color w:val="000000"/>
          <w:sz w:val="22"/>
          <w:szCs w:val="22"/>
        </w:rPr>
        <w:t>Q: Improvement to hygienic conditions in all prisons</w:t>
      </w:r>
    </w:p>
    <w:p w:rsidR="00E72495" w:rsidRPr="00E72495" w:rsidRDefault="00E72495" w:rsidP="00E72495">
      <w:pPr>
        <w:pStyle w:val="NoSpacing"/>
        <w:jc w:val="both"/>
        <w:rPr>
          <w:rFonts w:ascii="Bookman Old Style" w:hAnsi="Bookman Old Style"/>
          <w:b/>
          <w:color w:val="000000"/>
          <w:sz w:val="22"/>
          <w:szCs w:val="22"/>
        </w:rPr>
      </w:pP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 xml:space="preserve">In terms of improving the hygienic conditions in prison system, the necessary measures have been taken to this regard. Health care sector in the General Directorate of Prisons has issued a set of orders and administrative protocols. </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 xml:space="preserve">With document no. 960 date 26.01.2010, prisons were instructed on preventive measures for persons who are in contact with food assortments. </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 xml:space="preserve">In cooperation with the Ministry of Health, is designed cooperation agreement on hygiene and sanitary inspection of penitentiary institutions, from Hygiene Inspectorate of the Ministry of Health. </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 xml:space="preserve">With document no. 3948 dated 02.06.2011, all institutions are informed that they will be subject to inspections by regional inspectorates of hygiene according to pre-trial detentions and detention centers locations. </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 xml:space="preserve">With document no. 3949 dated 02.06.2011 all institutions are instructed on preventive measures of sanitary-hygiene, especially during the summer season. </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 xml:space="preserve">With the order no. 7731 dated 11.02.2012 is standardized the hygiene format for the Prison Hospital. </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 xml:space="preserve">With document no. 988 dated 02.07.2013 are instructed the institutions on the organization of sanitary week. </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 xml:space="preserve">Periodic inspections are performed by health care staff in all pre-detention and detention centers of the country, where the main aspect is the implementation of the instructions and orders issued for hygiene maintenance. </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In addition, a special fund is accorded annually to the penitentiary institutions for the maintenance of the institution.</w:t>
      </w:r>
    </w:p>
    <w:p w:rsidR="00E72495" w:rsidRPr="00C27160" w:rsidRDefault="00E72495" w:rsidP="00E72495">
      <w:pPr>
        <w:pStyle w:val="NoSpacing"/>
        <w:jc w:val="both"/>
        <w:rPr>
          <w:rFonts w:ascii="Bookman Old Style" w:hAnsi="Bookman Old Style"/>
          <w:sz w:val="22"/>
          <w:szCs w:val="22"/>
        </w:rPr>
      </w:pPr>
    </w:p>
    <w:p w:rsidR="00E72495" w:rsidRDefault="00E72495" w:rsidP="00E72495">
      <w:pPr>
        <w:pStyle w:val="NoSpacing"/>
        <w:jc w:val="both"/>
        <w:rPr>
          <w:rFonts w:ascii="Bookman Old Style" w:hAnsi="Bookman Old Style"/>
          <w:b/>
          <w:color w:val="000000"/>
          <w:sz w:val="22"/>
          <w:szCs w:val="22"/>
        </w:rPr>
      </w:pPr>
      <w:r w:rsidRPr="00E72495">
        <w:rPr>
          <w:rFonts w:ascii="Bookman Old Style" w:hAnsi="Bookman Old Style"/>
          <w:b/>
          <w:color w:val="000000"/>
          <w:sz w:val="22"/>
          <w:szCs w:val="22"/>
        </w:rPr>
        <w:t>Q: The concrete results of GDP’s inspections in penitentiary institutions</w:t>
      </w:r>
    </w:p>
    <w:p w:rsidR="00E72495" w:rsidRPr="00E72495" w:rsidRDefault="00E72495" w:rsidP="00E72495">
      <w:pPr>
        <w:pStyle w:val="NoSpacing"/>
        <w:jc w:val="both"/>
        <w:rPr>
          <w:rFonts w:ascii="Bookman Old Style" w:hAnsi="Bookman Old Style"/>
          <w:b/>
          <w:color w:val="000000"/>
          <w:sz w:val="22"/>
          <w:szCs w:val="22"/>
        </w:rPr>
      </w:pPr>
    </w:p>
    <w:p w:rsidR="00E72495" w:rsidRPr="00C27160" w:rsidRDefault="00E72495" w:rsidP="00E72495">
      <w:pPr>
        <w:pStyle w:val="NoSpacing"/>
        <w:jc w:val="both"/>
        <w:rPr>
          <w:rFonts w:ascii="Bookman Old Style" w:hAnsi="Bookman Old Style"/>
          <w:sz w:val="22"/>
          <w:szCs w:val="22"/>
        </w:rPr>
      </w:pPr>
      <w:r w:rsidRPr="00C27160">
        <w:rPr>
          <w:rFonts w:ascii="Bookman Old Style" w:hAnsi="Bookman Old Style"/>
          <w:sz w:val="22"/>
          <w:szCs w:val="22"/>
        </w:rPr>
        <w:t xml:space="preserve">Clarifications requested by Mr. Yadh BEN ACHOUR during second day meeting session, held on 16 of July 2013. </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lastRenderedPageBreak/>
        <w:t>Multidisciplinary inspection groups of the General Directorate of Prisons have conducted several inspections expanding the range and the object of inspections, based also on the recommendations of the Ombudsman and other monitoring organizations. An important part of the inspections have been issues related to law enforcement in the penitentiary institutions, the treatment of persons deprived of their liberty, as well as organizational and administrative issues. Compared to 2011, there is an increasing in the number of inspections in Prisons, regarding the treatment of persons deprived of their liberty and security issues.</w:t>
      </w:r>
    </w:p>
    <w:p w:rsidR="00E72495" w:rsidRPr="00C27160" w:rsidRDefault="00E72495" w:rsidP="00E72495">
      <w:pPr>
        <w:pStyle w:val="NoSpacing"/>
        <w:jc w:val="both"/>
        <w:rPr>
          <w:rFonts w:ascii="Bookman Old Style" w:hAnsi="Bookman Old Style"/>
          <w:color w:val="000000"/>
          <w:sz w:val="22"/>
          <w:szCs w:val="22"/>
        </w:rPr>
      </w:pP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Based on the findings of the monitoring process mainly there are taken administrative measures to improve multidisciplinary collaboration and the professional practices in penitentiary institutions.</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 xml:space="preserve">As following are the results of these measures: </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From 2011, all penitentiary institutions are implementing Istanbul Protocol and respective formats documenting cases of violence (approved by Order Nr.7420 Prot. date 21/10/2011.)</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The format of addressing a complaint to the Ombudsman (document nr.6159 Prot. Dt.05/09/2011 "On the recognition and implementation of the new appeal format to the Ombudsman."</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 xml:space="preserve">The approval of the new administrative practice on inmates requests and complaints and relevant addressing formats (document nr.1820 Prot. Dt. 11.03.2013) </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The approval to administrative protocols by Director General order no. 4579 Prot. Dt.25/06/2013:</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Protocol on d</w:t>
      </w:r>
      <w:r w:rsidRPr="00C27160">
        <w:rPr>
          <w:rStyle w:val="hps"/>
          <w:rFonts w:ascii="Bookman Old Style" w:hAnsi="Bookman Old Style"/>
          <w:color w:val="000000"/>
          <w:sz w:val="22"/>
          <w:szCs w:val="22"/>
        </w:rPr>
        <w:t>isciplinary</w:t>
      </w:r>
      <w:r w:rsidRPr="00C27160">
        <w:rPr>
          <w:rFonts w:ascii="Bookman Old Style" w:hAnsi="Bookman Old Style"/>
          <w:color w:val="000000"/>
          <w:sz w:val="22"/>
          <w:szCs w:val="22"/>
        </w:rPr>
        <w:t xml:space="preserve"> </w:t>
      </w:r>
      <w:r w:rsidRPr="00C27160">
        <w:rPr>
          <w:rStyle w:val="hps"/>
          <w:rFonts w:ascii="Bookman Old Style" w:hAnsi="Bookman Old Style"/>
          <w:color w:val="000000"/>
          <w:sz w:val="22"/>
          <w:szCs w:val="22"/>
        </w:rPr>
        <w:t>policy</w:t>
      </w:r>
      <w:r w:rsidRPr="00C27160">
        <w:rPr>
          <w:rFonts w:ascii="Bookman Old Style" w:hAnsi="Bookman Old Style"/>
          <w:color w:val="000000"/>
          <w:sz w:val="22"/>
          <w:szCs w:val="22"/>
        </w:rPr>
        <w:t xml:space="preserve"> </w:t>
      </w:r>
      <w:r w:rsidRPr="00C27160">
        <w:rPr>
          <w:rStyle w:val="hps"/>
          <w:rFonts w:ascii="Bookman Old Style" w:hAnsi="Bookman Old Style"/>
          <w:color w:val="000000"/>
          <w:sz w:val="22"/>
          <w:szCs w:val="22"/>
        </w:rPr>
        <w:t>for</w:t>
      </w:r>
      <w:r w:rsidRPr="00C27160">
        <w:rPr>
          <w:rFonts w:ascii="Bookman Old Style" w:hAnsi="Bookman Old Style"/>
          <w:color w:val="000000"/>
          <w:sz w:val="22"/>
          <w:szCs w:val="22"/>
        </w:rPr>
        <w:t xml:space="preserve"> </w:t>
      </w:r>
      <w:r w:rsidRPr="00C27160">
        <w:rPr>
          <w:rStyle w:val="hps"/>
          <w:rFonts w:ascii="Bookman Old Style" w:hAnsi="Bookman Old Style"/>
          <w:color w:val="000000"/>
          <w:sz w:val="22"/>
          <w:szCs w:val="22"/>
        </w:rPr>
        <w:t>persons</w:t>
      </w:r>
      <w:r w:rsidRPr="00C27160">
        <w:rPr>
          <w:rFonts w:ascii="Bookman Old Style" w:hAnsi="Bookman Old Style"/>
          <w:color w:val="000000"/>
          <w:sz w:val="22"/>
          <w:szCs w:val="22"/>
        </w:rPr>
        <w:t xml:space="preserve"> </w:t>
      </w:r>
      <w:r w:rsidRPr="00C27160">
        <w:rPr>
          <w:rStyle w:val="hps"/>
          <w:rFonts w:ascii="Bookman Old Style" w:hAnsi="Bookman Old Style"/>
          <w:color w:val="000000"/>
          <w:sz w:val="22"/>
          <w:szCs w:val="22"/>
        </w:rPr>
        <w:t>with</w:t>
      </w:r>
      <w:r w:rsidRPr="00C27160">
        <w:rPr>
          <w:rFonts w:ascii="Bookman Old Style" w:hAnsi="Bookman Old Style"/>
          <w:color w:val="000000"/>
          <w:sz w:val="22"/>
          <w:szCs w:val="22"/>
        </w:rPr>
        <w:t xml:space="preserve"> </w:t>
      </w:r>
      <w:r w:rsidRPr="00C27160">
        <w:rPr>
          <w:rStyle w:val="hps"/>
          <w:rFonts w:ascii="Bookman Old Style" w:hAnsi="Bookman Old Style"/>
          <w:color w:val="000000"/>
          <w:sz w:val="22"/>
          <w:szCs w:val="22"/>
        </w:rPr>
        <w:t>mental</w:t>
      </w:r>
      <w:r w:rsidRPr="00C27160">
        <w:rPr>
          <w:rFonts w:ascii="Bookman Old Style" w:hAnsi="Bookman Old Style"/>
          <w:color w:val="000000"/>
          <w:sz w:val="22"/>
          <w:szCs w:val="22"/>
        </w:rPr>
        <w:t xml:space="preserve"> </w:t>
      </w:r>
      <w:r w:rsidRPr="00C27160">
        <w:rPr>
          <w:rStyle w:val="hps"/>
          <w:rFonts w:ascii="Bookman Old Style" w:hAnsi="Bookman Old Style"/>
          <w:color w:val="000000"/>
          <w:sz w:val="22"/>
          <w:szCs w:val="22"/>
        </w:rPr>
        <w:t>health disorders</w:t>
      </w:r>
      <w:r w:rsidRPr="00C27160">
        <w:rPr>
          <w:rFonts w:ascii="Bookman Old Style" w:hAnsi="Bookman Old Style"/>
          <w:color w:val="000000"/>
          <w:sz w:val="22"/>
          <w:szCs w:val="22"/>
        </w:rPr>
        <w:t>;</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Protocol on p</w:t>
      </w:r>
      <w:r w:rsidRPr="00C27160">
        <w:rPr>
          <w:rStyle w:val="hps"/>
          <w:rFonts w:ascii="Bookman Old Style" w:hAnsi="Bookman Old Style"/>
          <w:color w:val="000000"/>
          <w:sz w:val="22"/>
          <w:szCs w:val="22"/>
        </w:rPr>
        <w:t>hysical</w:t>
      </w:r>
      <w:r w:rsidRPr="00C27160">
        <w:rPr>
          <w:rFonts w:ascii="Bookman Old Style" w:hAnsi="Bookman Old Style"/>
          <w:color w:val="000000"/>
          <w:sz w:val="22"/>
          <w:szCs w:val="22"/>
        </w:rPr>
        <w:t xml:space="preserve"> </w:t>
      </w:r>
      <w:r w:rsidRPr="00C27160">
        <w:rPr>
          <w:rStyle w:val="hps"/>
          <w:rFonts w:ascii="Bookman Old Style" w:hAnsi="Bookman Old Style"/>
          <w:color w:val="000000"/>
          <w:sz w:val="22"/>
          <w:szCs w:val="22"/>
        </w:rPr>
        <w:t>restriction</w:t>
      </w:r>
      <w:r w:rsidRPr="00C27160">
        <w:rPr>
          <w:rFonts w:ascii="Bookman Old Style" w:hAnsi="Bookman Old Style"/>
          <w:color w:val="000000"/>
          <w:sz w:val="22"/>
          <w:szCs w:val="22"/>
        </w:rPr>
        <w:t>;</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Protocol on isolation usage;</w:t>
      </w:r>
    </w:p>
    <w:p w:rsidR="00E72495" w:rsidRPr="00C27160" w:rsidRDefault="00E72495" w:rsidP="00E72495">
      <w:pPr>
        <w:pStyle w:val="NoSpacing"/>
        <w:jc w:val="both"/>
        <w:rPr>
          <w:rFonts w:ascii="Bookman Old Style" w:hAnsi="Bookman Old Style"/>
          <w:color w:val="000000"/>
          <w:sz w:val="22"/>
          <w:szCs w:val="22"/>
        </w:rPr>
      </w:pPr>
      <w:r w:rsidRPr="00C27160">
        <w:rPr>
          <w:rStyle w:val="hps"/>
          <w:rFonts w:ascii="Bookman Old Style" w:hAnsi="Bookman Old Style"/>
          <w:color w:val="000000"/>
          <w:sz w:val="22"/>
          <w:szCs w:val="22"/>
        </w:rPr>
        <w:t>Protocol on suicide</w:t>
      </w:r>
      <w:r w:rsidRPr="00C27160">
        <w:rPr>
          <w:rFonts w:ascii="Bookman Old Style" w:hAnsi="Bookman Old Style"/>
          <w:color w:val="000000"/>
          <w:sz w:val="22"/>
          <w:szCs w:val="22"/>
        </w:rPr>
        <w:t>;</w:t>
      </w:r>
    </w:p>
    <w:p w:rsidR="00E72495" w:rsidRPr="00C27160" w:rsidRDefault="00E72495" w:rsidP="00E72495">
      <w:pPr>
        <w:pStyle w:val="NoSpacing"/>
        <w:jc w:val="both"/>
        <w:rPr>
          <w:rFonts w:ascii="Bookman Old Style" w:hAnsi="Bookman Old Style"/>
          <w:color w:val="000000"/>
          <w:sz w:val="22"/>
          <w:szCs w:val="22"/>
        </w:rPr>
      </w:pPr>
      <w:r w:rsidRPr="00C27160">
        <w:rPr>
          <w:rStyle w:val="hps"/>
          <w:rFonts w:ascii="Bookman Old Style" w:hAnsi="Bookman Old Style"/>
          <w:color w:val="000000"/>
          <w:sz w:val="22"/>
          <w:szCs w:val="22"/>
        </w:rPr>
        <w:t>Protocol on the management</w:t>
      </w:r>
      <w:r w:rsidRPr="00C27160">
        <w:rPr>
          <w:rFonts w:ascii="Bookman Old Style" w:hAnsi="Bookman Old Style"/>
          <w:color w:val="000000"/>
          <w:sz w:val="22"/>
          <w:szCs w:val="22"/>
        </w:rPr>
        <w:t xml:space="preserve"> </w:t>
      </w:r>
      <w:r w:rsidRPr="00C27160">
        <w:rPr>
          <w:rStyle w:val="hps"/>
          <w:rFonts w:ascii="Bookman Old Style" w:hAnsi="Bookman Old Style"/>
          <w:color w:val="000000"/>
          <w:sz w:val="22"/>
          <w:szCs w:val="22"/>
        </w:rPr>
        <w:t>of</w:t>
      </w:r>
      <w:r w:rsidRPr="00C27160">
        <w:rPr>
          <w:rFonts w:ascii="Bookman Old Style" w:hAnsi="Bookman Old Style"/>
          <w:color w:val="000000"/>
          <w:sz w:val="22"/>
          <w:szCs w:val="22"/>
        </w:rPr>
        <w:t xml:space="preserve"> </w:t>
      </w:r>
      <w:r w:rsidRPr="00C27160">
        <w:rPr>
          <w:rStyle w:val="hps"/>
          <w:rFonts w:ascii="Bookman Old Style" w:hAnsi="Bookman Old Style"/>
          <w:color w:val="000000"/>
          <w:sz w:val="22"/>
          <w:szCs w:val="22"/>
        </w:rPr>
        <w:t>infectious</w:t>
      </w:r>
      <w:r w:rsidRPr="00C27160">
        <w:rPr>
          <w:rFonts w:ascii="Bookman Old Style" w:hAnsi="Bookman Old Style"/>
          <w:color w:val="000000"/>
          <w:sz w:val="22"/>
          <w:szCs w:val="22"/>
        </w:rPr>
        <w:t xml:space="preserve"> </w:t>
      </w:r>
      <w:r w:rsidRPr="00C27160">
        <w:rPr>
          <w:rStyle w:val="hps"/>
          <w:rFonts w:ascii="Bookman Old Style" w:hAnsi="Bookman Old Style"/>
          <w:color w:val="000000"/>
          <w:sz w:val="22"/>
          <w:szCs w:val="22"/>
        </w:rPr>
        <w:t>diseases</w:t>
      </w:r>
      <w:r w:rsidRPr="00C27160">
        <w:rPr>
          <w:rFonts w:ascii="Bookman Old Style" w:hAnsi="Bookman Old Style"/>
          <w:color w:val="000000"/>
          <w:sz w:val="22"/>
          <w:szCs w:val="22"/>
        </w:rPr>
        <w:t>;</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 xml:space="preserve">Protocol on </w:t>
      </w:r>
      <w:r w:rsidRPr="00C27160">
        <w:rPr>
          <w:rStyle w:val="hps"/>
          <w:rFonts w:ascii="Bookman Old Style" w:hAnsi="Bookman Old Style"/>
          <w:color w:val="000000"/>
          <w:sz w:val="22"/>
          <w:szCs w:val="22"/>
        </w:rPr>
        <w:t>Methadone</w:t>
      </w:r>
      <w:r w:rsidRPr="00C27160">
        <w:rPr>
          <w:rFonts w:ascii="Bookman Old Style" w:hAnsi="Bookman Old Style"/>
          <w:color w:val="000000"/>
          <w:sz w:val="22"/>
          <w:szCs w:val="22"/>
        </w:rPr>
        <w:t xml:space="preserve"> </w:t>
      </w:r>
      <w:r w:rsidRPr="00C27160">
        <w:rPr>
          <w:rStyle w:val="hps"/>
          <w:rFonts w:ascii="Bookman Old Style" w:hAnsi="Bookman Old Style"/>
          <w:color w:val="000000"/>
          <w:sz w:val="22"/>
          <w:szCs w:val="22"/>
        </w:rPr>
        <w:t>Treatment Therapy (</w:t>
      </w:r>
      <w:r w:rsidRPr="00C27160">
        <w:rPr>
          <w:rFonts w:ascii="Bookman Old Style" w:hAnsi="Bookman Old Style"/>
          <w:color w:val="000000"/>
          <w:sz w:val="22"/>
          <w:szCs w:val="22"/>
        </w:rPr>
        <w:t>MTTh);</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 xml:space="preserve">Protocol on obligatory </w:t>
      </w:r>
      <w:r w:rsidRPr="00C27160">
        <w:rPr>
          <w:rStyle w:val="hps"/>
          <w:rFonts w:ascii="Bookman Old Style" w:hAnsi="Bookman Old Style"/>
          <w:color w:val="000000"/>
          <w:sz w:val="22"/>
          <w:szCs w:val="22"/>
        </w:rPr>
        <w:t>treatment</w:t>
      </w:r>
      <w:r w:rsidRPr="00C27160">
        <w:rPr>
          <w:rFonts w:ascii="Bookman Old Style" w:hAnsi="Bookman Old Style"/>
          <w:color w:val="000000"/>
          <w:sz w:val="22"/>
          <w:szCs w:val="22"/>
        </w:rPr>
        <w:t>;</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Protocol on t</w:t>
      </w:r>
      <w:r w:rsidRPr="00C27160">
        <w:rPr>
          <w:rStyle w:val="hps"/>
          <w:rFonts w:ascii="Bookman Old Style" w:hAnsi="Bookman Old Style"/>
          <w:color w:val="000000"/>
          <w:sz w:val="22"/>
          <w:szCs w:val="22"/>
        </w:rPr>
        <w:t>ransportation</w:t>
      </w:r>
      <w:r w:rsidRPr="00C27160">
        <w:rPr>
          <w:rFonts w:ascii="Bookman Old Style" w:hAnsi="Bookman Old Style"/>
          <w:color w:val="000000"/>
          <w:sz w:val="22"/>
          <w:szCs w:val="22"/>
        </w:rPr>
        <w:t xml:space="preserve"> </w:t>
      </w:r>
      <w:r w:rsidRPr="00C27160">
        <w:rPr>
          <w:rStyle w:val="hps"/>
          <w:rFonts w:ascii="Bookman Old Style" w:hAnsi="Bookman Old Style"/>
          <w:color w:val="000000"/>
          <w:sz w:val="22"/>
          <w:szCs w:val="22"/>
        </w:rPr>
        <w:t>of</w:t>
      </w:r>
      <w:r w:rsidRPr="00C27160">
        <w:rPr>
          <w:rFonts w:ascii="Bookman Old Style" w:hAnsi="Bookman Old Style"/>
          <w:color w:val="000000"/>
          <w:sz w:val="22"/>
          <w:szCs w:val="22"/>
        </w:rPr>
        <w:t xml:space="preserve"> </w:t>
      </w:r>
      <w:r w:rsidRPr="00C27160">
        <w:rPr>
          <w:rStyle w:val="hps"/>
          <w:rFonts w:ascii="Bookman Old Style" w:hAnsi="Bookman Old Style"/>
          <w:color w:val="000000"/>
          <w:sz w:val="22"/>
          <w:szCs w:val="22"/>
        </w:rPr>
        <w:t>prisoners</w:t>
      </w:r>
      <w:r w:rsidRPr="00C27160">
        <w:rPr>
          <w:rFonts w:ascii="Bookman Old Style" w:hAnsi="Bookman Old Style"/>
          <w:color w:val="000000"/>
          <w:sz w:val="22"/>
          <w:szCs w:val="22"/>
        </w:rPr>
        <w:t>;</w:t>
      </w:r>
    </w:p>
    <w:p w:rsidR="00E72495" w:rsidRPr="00C27160" w:rsidRDefault="00E72495" w:rsidP="00E72495">
      <w:pPr>
        <w:pStyle w:val="NoSpacing"/>
        <w:jc w:val="both"/>
        <w:rPr>
          <w:rFonts w:ascii="Bookman Old Style" w:hAnsi="Bookman Old Style"/>
          <w:color w:val="000000"/>
          <w:sz w:val="22"/>
          <w:szCs w:val="22"/>
        </w:rPr>
      </w:pPr>
      <w:r w:rsidRPr="00C27160">
        <w:rPr>
          <w:rStyle w:val="hps"/>
          <w:rFonts w:ascii="Bookman Old Style" w:hAnsi="Bookman Old Style"/>
          <w:color w:val="000000"/>
          <w:sz w:val="22"/>
          <w:szCs w:val="22"/>
        </w:rPr>
        <w:t>Protocol on hospital</w:t>
      </w:r>
      <w:r w:rsidRPr="00C27160">
        <w:rPr>
          <w:rFonts w:ascii="Bookman Old Style" w:hAnsi="Bookman Old Style"/>
          <w:color w:val="000000"/>
          <w:sz w:val="22"/>
          <w:szCs w:val="22"/>
        </w:rPr>
        <w:t xml:space="preserve"> </w:t>
      </w:r>
      <w:r w:rsidRPr="00C27160">
        <w:rPr>
          <w:rStyle w:val="hps"/>
          <w:rFonts w:ascii="Bookman Old Style" w:hAnsi="Bookman Old Style"/>
          <w:color w:val="000000"/>
          <w:sz w:val="22"/>
          <w:szCs w:val="22"/>
        </w:rPr>
        <w:t>oversight</w:t>
      </w:r>
      <w:r w:rsidRPr="00C27160">
        <w:rPr>
          <w:rFonts w:ascii="Bookman Old Style" w:hAnsi="Bookman Old Style"/>
          <w:color w:val="000000"/>
          <w:sz w:val="22"/>
          <w:szCs w:val="22"/>
        </w:rPr>
        <w:t>;</w:t>
      </w:r>
    </w:p>
    <w:p w:rsidR="00E72495" w:rsidRPr="00C27160" w:rsidRDefault="00E72495" w:rsidP="00E72495">
      <w:pPr>
        <w:pStyle w:val="NoSpacing"/>
        <w:jc w:val="both"/>
        <w:rPr>
          <w:rFonts w:ascii="Bookman Old Style" w:hAnsi="Bookman Old Style"/>
          <w:color w:val="000000"/>
          <w:sz w:val="22"/>
          <w:szCs w:val="22"/>
        </w:rPr>
      </w:pPr>
      <w:r w:rsidRPr="00C27160">
        <w:rPr>
          <w:rStyle w:val="hps"/>
          <w:rFonts w:ascii="Bookman Old Style" w:hAnsi="Bookman Old Style"/>
          <w:color w:val="000000"/>
          <w:sz w:val="22"/>
          <w:szCs w:val="22"/>
        </w:rPr>
        <w:t>Protocol on psychological treatment</w:t>
      </w:r>
      <w:r w:rsidRPr="00C27160">
        <w:rPr>
          <w:rFonts w:ascii="Bookman Old Style" w:hAnsi="Bookman Old Style"/>
          <w:color w:val="000000"/>
          <w:sz w:val="22"/>
          <w:szCs w:val="22"/>
        </w:rPr>
        <w:t xml:space="preserve"> </w:t>
      </w:r>
      <w:r w:rsidRPr="00C27160">
        <w:rPr>
          <w:rStyle w:val="hps"/>
          <w:rFonts w:ascii="Bookman Old Style" w:hAnsi="Bookman Old Style"/>
          <w:color w:val="000000"/>
          <w:sz w:val="22"/>
          <w:szCs w:val="22"/>
        </w:rPr>
        <w:t>of</w:t>
      </w:r>
      <w:r w:rsidRPr="00C27160">
        <w:rPr>
          <w:rFonts w:ascii="Bookman Old Style" w:hAnsi="Bookman Old Style"/>
          <w:color w:val="000000"/>
          <w:sz w:val="22"/>
          <w:szCs w:val="22"/>
        </w:rPr>
        <w:t xml:space="preserve"> </w:t>
      </w:r>
      <w:r w:rsidRPr="00C27160">
        <w:rPr>
          <w:rStyle w:val="hps"/>
          <w:rFonts w:ascii="Bookman Old Style" w:hAnsi="Bookman Old Style"/>
          <w:color w:val="000000"/>
          <w:sz w:val="22"/>
          <w:szCs w:val="22"/>
        </w:rPr>
        <w:t>people with</w:t>
      </w:r>
      <w:r w:rsidRPr="00C27160">
        <w:rPr>
          <w:rFonts w:ascii="Bookman Old Style" w:hAnsi="Bookman Old Style"/>
          <w:color w:val="000000"/>
          <w:sz w:val="22"/>
          <w:szCs w:val="22"/>
        </w:rPr>
        <w:t xml:space="preserve"> </w:t>
      </w:r>
      <w:r w:rsidRPr="00C27160">
        <w:rPr>
          <w:rStyle w:val="hps"/>
          <w:rFonts w:ascii="Bookman Old Style" w:hAnsi="Bookman Old Style"/>
          <w:color w:val="000000"/>
          <w:sz w:val="22"/>
          <w:szCs w:val="22"/>
        </w:rPr>
        <w:t>mental health problems</w:t>
      </w:r>
      <w:r w:rsidRPr="00C27160">
        <w:rPr>
          <w:rFonts w:ascii="Bookman Old Style" w:hAnsi="Bookman Old Style"/>
          <w:color w:val="000000"/>
          <w:sz w:val="22"/>
          <w:szCs w:val="22"/>
        </w:rPr>
        <w:t>;</w:t>
      </w:r>
    </w:p>
    <w:p w:rsidR="00E72495" w:rsidRPr="00C27160" w:rsidRDefault="00E72495" w:rsidP="00E72495">
      <w:pPr>
        <w:pStyle w:val="NoSpacing"/>
        <w:jc w:val="both"/>
        <w:rPr>
          <w:rFonts w:ascii="Bookman Old Style" w:hAnsi="Bookman Old Style"/>
          <w:color w:val="000000"/>
          <w:sz w:val="22"/>
          <w:szCs w:val="22"/>
        </w:rPr>
      </w:pPr>
    </w:p>
    <w:p w:rsidR="00E72495" w:rsidRPr="00C27160" w:rsidRDefault="00E72495" w:rsidP="00E72495">
      <w:pPr>
        <w:pStyle w:val="NoSpacing"/>
        <w:jc w:val="both"/>
        <w:rPr>
          <w:rFonts w:ascii="Bookman Old Style" w:hAnsi="Bookman Old Style"/>
          <w:i/>
          <w:color w:val="000000"/>
          <w:sz w:val="22"/>
          <w:szCs w:val="22"/>
        </w:rPr>
      </w:pPr>
      <w:r w:rsidRPr="00C27160">
        <w:rPr>
          <w:rFonts w:ascii="Bookman Old Style" w:hAnsi="Bookman Old Style"/>
          <w:i/>
          <w:color w:val="000000"/>
          <w:sz w:val="22"/>
          <w:szCs w:val="22"/>
        </w:rPr>
        <w:t>Measures implemented to improve the treatment of juveniles:</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Training manual for the professionals working with juveniles in conflict with the law is produced by the training centre within penitentiary system during 2012. The manual gives an overview of national legislation and international instruments on child rights, principles and instruments of working with juveniles inside closed institutions and restorative justice tools and modules.</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 xml:space="preserve">Administrative protocol "On education and the disciplinary policy for juveniles" approved by order of the Director General of Prisons no. 4579 date 06.25.2013. </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Training Manual on "Implementation of the Law on Protection against discrimination in education system", designed by the Commissioner for the Protection against discrimination, funded by UNICEF, is implementing during 2013.</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It is implemented a manual on “Pre-release Individualized Treatment Program”, (document no.2834 Prot. 17/04/2013);</w:t>
      </w:r>
    </w:p>
    <w:p w:rsidR="00E72495" w:rsidRPr="00C27160" w:rsidRDefault="00E72495" w:rsidP="00E72495">
      <w:pPr>
        <w:pStyle w:val="NoSpacing"/>
        <w:jc w:val="both"/>
        <w:rPr>
          <w:rFonts w:ascii="Bookman Old Style" w:hAnsi="Bookman Old Style"/>
          <w:color w:val="000000"/>
          <w:sz w:val="22"/>
          <w:szCs w:val="22"/>
        </w:rPr>
      </w:pPr>
    </w:p>
    <w:p w:rsidR="00E72495" w:rsidRPr="00C27160" w:rsidRDefault="00E72495" w:rsidP="00E72495">
      <w:pPr>
        <w:pStyle w:val="NoSpacing"/>
        <w:jc w:val="both"/>
        <w:rPr>
          <w:rFonts w:ascii="Bookman Old Style" w:hAnsi="Bookman Old Style"/>
          <w:i/>
          <w:color w:val="000000"/>
          <w:sz w:val="22"/>
          <w:szCs w:val="22"/>
        </w:rPr>
      </w:pPr>
      <w:r w:rsidRPr="00C27160">
        <w:rPr>
          <w:rFonts w:ascii="Bookman Old Style" w:hAnsi="Bookman Old Style"/>
          <w:i/>
          <w:color w:val="000000"/>
          <w:sz w:val="22"/>
          <w:szCs w:val="22"/>
        </w:rPr>
        <w:t>Cooperation Agreements</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The cooperation agreement with the Commissioner for Protection from Discrimination (nr.7571 / 2 Prot. 12/31/2013 (GDP) and nr.519 Prot.dt.20/12/2013);</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lastRenderedPageBreak/>
        <w:t xml:space="preserve">The cooperation agreements with NGOs that provide services and monitor the respect to human rights in prisons:     </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 xml:space="preserve">Albania Helsinki Committee </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European Institute of Tirana</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 xml:space="preserve">Albania Rehabilitation Center against Trauma and Torture </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Save the Children</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UNICEF</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Children’s Rights Center of Albania</w:t>
      </w:r>
    </w:p>
    <w:p w:rsidR="00E72495" w:rsidRPr="00C27160" w:rsidRDefault="00E72495" w:rsidP="00E72495">
      <w:pPr>
        <w:pStyle w:val="NoSpacing"/>
        <w:jc w:val="both"/>
        <w:rPr>
          <w:rFonts w:ascii="Bookman Old Style" w:hAnsi="Bookman Old Style"/>
          <w:i/>
          <w:color w:val="000000"/>
          <w:sz w:val="22"/>
          <w:szCs w:val="22"/>
        </w:rPr>
      </w:pP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Based on the findings of monitoring process of Ombudsman and monitoring groups of General Directorate of Prisons, regarding health care, the penitentiary system is included in two important Laws which improve the treatment of prisoners:</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 xml:space="preserve">The Law "On the inclusion of persons sentenced to imprisonment in health insurance scheme" (approbated with CMD no. 337 dated 06/04/2011) </w:t>
      </w:r>
    </w:p>
    <w:p w:rsidR="00E72495" w:rsidRPr="00C27160" w:rsidRDefault="00E72495" w:rsidP="00E72495">
      <w:pPr>
        <w:pStyle w:val="NoSpacing"/>
        <w:jc w:val="both"/>
        <w:rPr>
          <w:rFonts w:ascii="Bookman Old Style" w:hAnsi="Bookman Old Style"/>
          <w:i/>
          <w:color w:val="000000"/>
          <w:sz w:val="22"/>
          <w:szCs w:val="22"/>
        </w:rPr>
      </w:pPr>
      <w:r w:rsidRPr="00C27160">
        <w:rPr>
          <w:rFonts w:ascii="Bookman Old Style" w:hAnsi="Bookman Old Style"/>
          <w:color w:val="000000"/>
          <w:sz w:val="22"/>
          <w:szCs w:val="22"/>
        </w:rPr>
        <w:t xml:space="preserve">The new Law </w:t>
      </w:r>
      <w:r w:rsidRPr="00C27160">
        <w:rPr>
          <w:rFonts w:ascii="Bookman Old Style" w:hAnsi="Bookman Old Style"/>
          <w:sz w:val="22"/>
          <w:szCs w:val="22"/>
        </w:rPr>
        <w:t>“On Mental Health” (approbated with CMD no. 44 date 19/04/2012)</w:t>
      </w:r>
      <w:r w:rsidRPr="00C27160">
        <w:rPr>
          <w:rFonts w:ascii="Bookman Old Style" w:hAnsi="Bookman Old Style"/>
          <w:color w:val="000000"/>
          <w:sz w:val="22"/>
          <w:szCs w:val="22"/>
        </w:rPr>
        <w:t>. This Law constitutes an innovation and one of the most important developments for the penitentiary system. This Law sanctions the rights for a more dignified and professional treatment of persons with mental health problems in the penitentiary institutions.</w:t>
      </w:r>
    </w:p>
    <w:p w:rsidR="00E72495" w:rsidRPr="00C27160" w:rsidRDefault="00E72495" w:rsidP="00E72495">
      <w:pPr>
        <w:pStyle w:val="NoSpacing"/>
        <w:jc w:val="both"/>
        <w:rPr>
          <w:rFonts w:ascii="Bookman Old Style" w:hAnsi="Bookman Old Style"/>
          <w:color w:val="000000"/>
          <w:sz w:val="22"/>
          <w:szCs w:val="22"/>
        </w:rPr>
      </w:pP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i/>
          <w:color w:val="000000"/>
          <w:sz w:val="22"/>
          <w:szCs w:val="22"/>
        </w:rPr>
        <w:t>Measures to improve the situation of persons with mental problems</w:t>
      </w:r>
      <w:r w:rsidRPr="00C27160">
        <w:rPr>
          <w:rFonts w:ascii="Bookman Old Style" w:hAnsi="Bookman Old Style"/>
          <w:color w:val="000000"/>
          <w:sz w:val="22"/>
          <w:szCs w:val="22"/>
        </w:rPr>
        <w:t>:</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Implementing manuals on Communication issues supported by the organization "Albanian Psychologist" and staff trainings.</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Manual on Mental Health in Prison, supported by EIT.</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Adopting administrative protocols for the treatment of the mentally ill persons in cooperation with AHC (Director General order no. 4579 dated 06/25/2013), on</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Psychological treatment of people with mental health problems;</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Disciplinary policies for people with mental health problems;</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Means of physical restraint for people with mental health problems;</w:t>
      </w:r>
    </w:p>
    <w:p w:rsidR="00E72495" w:rsidRPr="00C27160" w:rsidRDefault="00E72495" w:rsidP="00E72495">
      <w:pPr>
        <w:pStyle w:val="NoSpacing"/>
        <w:jc w:val="both"/>
        <w:rPr>
          <w:rFonts w:ascii="Bookman Old Style" w:hAnsi="Bookman Old Style"/>
          <w:color w:val="000000"/>
          <w:sz w:val="22"/>
          <w:szCs w:val="22"/>
        </w:rPr>
      </w:pP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i/>
          <w:color w:val="000000"/>
          <w:sz w:val="22"/>
          <w:szCs w:val="22"/>
        </w:rPr>
        <w:t>Protection of personal medical data for pre-trial detained and detainees</w:t>
      </w:r>
      <w:r w:rsidRPr="00C27160">
        <w:rPr>
          <w:rFonts w:ascii="Bookman Old Style" w:hAnsi="Bookman Old Style"/>
          <w:color w:val="000000"/>
          <w:sz w:val="22"/>
          <w:szCs w:val="22"/>
        </w:rPr>
        <w:t xml:space="preserve"> </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Law no. 9887, dated 10.03.2008, “</w:t>
      </w:r>
      <w:r w:rsidRPr="00C27160">
        <w:rPr>
          <w:rFonts w:ascii="Bookman Old Style" w:hAnsi="Bookman Old Style"/>
          <w:color w:val="000000"/>
          <w:sz w:val="22"/>
          <w:szCs w:val="22"/>
          <w:u w:val="single"/>
        </w:rPr>
        <w:t>On protection of personal records”</w:t>
      </w:r>
      <w:r w:rsidRPr="00C27160">
        <w:rPr>
          <w:rFonts w:ascii="Bookman Old Style" w:hAnsi="Bookman Old Style"/>
          <w:color w:val="000000"/>
          <w:sz w:val="22"/>
          <w:szCs w:val="22"/>
        </w:rPr>
        <w:t xml:space="preserve"> determines the rules for protecting and legal processing of personal information. It prescribes special rules for personal records of a physical person (or as otherwise called in this law “sensitive information”) that have to do with a person’s origin, race or ethnicity, political thoughts, syndicate membership, religious or philosophic convictions, penal punishment and also information on health and sexual life.</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 xml:space="preserve">A new regulation approved "On the protection of personal data and their security in GDP and Institutions of Execution of Penal Decision (IEPD)" by the order no. 496 dated 28.09.2011 of the General Director of Prisons. </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 xml:space="preserve">An order of General Director of Prisons has been issued no 5054 Prot. Date 11/07/20-12, with the relevant instructions on how to protect and administrate the personal medical data and medical files. </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According to the instruction of this order:</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The doctor is the only responsible persons to administrate the medical files.</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 xml:space="preserve">The body examination of prisoner is carried out without the presence of police staff while maintaining its confidentiality. </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 xml:space="preserve">The process of installation of the lockers for holding the medical files and other inmate's medical report, is completed in all penitentiary institutions within August 2012. </w:t>
      </w:r>
    </w:p>
    <w:p w:rsidR="00E72495" w:rsidRPr="00C27160" w:rsidRDefault="00E72495" w:rsidP="00E72495">
      <w:pPr>
        <w:pStyle w:val="NoSpacing"/>
        <w:jc w:val="both"/>
        <w:rPr>
          <w:rFonts w:ascii="Bookman Old Style" w:hAnsi="Bookman Old Style"/>
          <w:sz w:val="22"/>
          <w:szCs w:val="22"/>
        </w:rPr>
      </w:pPr>
    </w:p>
    <w:p w:rsidR="00E72495" w:rsidRPr="00C27160" w:rsidRDefault="00E72495" w:rsidP="00E72495">
      <w:pPr>
        <w:pStyle w:val="NoSpacing"/>
        <w:jc w:val="both"/>
        <w:rPr>
          <w:rFonts w:ascii="Bookman Old Style" w:hAnsi="Bookman Old Style"/>
          <w:i/>
          <w:color w:val="000000"/>
          <w:sz w:val="22"/>
          <w:szCs w:val="22"/>
        </w:rPr>
      </w:pPr>
      <w:r w:rsidRPr="00C27160">
        <w:rPr>
          <w:rFonts w:ascii="Bookman Old Style" w:hAnsi="Bookman Old Style"/>
          <w:i/>
          <w:color w:val="000000"/>
          <w:sz w:val="22"/>
          <w:szCs w:val="22"/>
        </w:rPr>
        <w:t>Based on the findings of monitoring process, regarding staff performance, there are conducted.</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i/>
          <w:color w:val="000000"/>
          <w:sz w:val="22"/>
          <w:szCs w:val="22"/>
        </w:rPr>
        <w:lastRenderedPageBreak/>
        <w:t>During 2012 t</w:t>
      </w:r>
      <w:r w:rsidRPr="00C27160">
        <w:rPr>
          <w:rFonts w:ascii="Bookman Old Style" w:hAnsi="Bookman Old Style"/>
          <w:color w:val="000000"/>
          <w:sz w:val="22"/>
          <w:szCs w:val="22"/>
        </w:rPr>
        <w:t xml:space="preserve">here are conducted 296 training days, and there are trained in 1436 prisons staff of all services. Compared to 2011, there is an increase in the number of persons trained of 412 people, or 40% more. </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Some of the trainings are conducted in collaboration with the Albanian Helsinki Committee and Dutch experts, European Institute of Tirana and Ombudsman experts, the Albanian Psychologists Association, University of Tirana, the Faculty of Social Sciences and Albanian Center for the Prevention of Torture and Trauma, Save the Children and Children’s Human Right Center.</w:t>
      </w:r>
    </w:p>
    <w:p w:rsidR="00E72495" w:rsidRPr="00C27160" w:rsidRDefault="00E72495" w:rsidP="00E72495">
      <w:pPr>
        <w:pStyle w:val="NoSpacing"/>
        <w:jc w:val="both"/>
        <w:rPr>
          <w:rFonts w:ascii="Bookman Old Style" w:hAnsi="Bookman Old Style"/>
          <w:color w:val="000000"/>
          <w:sz w:val="22"/>
          <w:szCs w:val="22"/>
        </w:rPr>
      </w:pPr>
    </w:p>
    <w:p w:rsidR="00E72495" w:rsidRDefault="00E72495" w:rsidP="00E72495">
      <w:pPr>
        <w:pStyle w:val="NoSpacing"/>
        <w:jc w:val="both"/>
        <w:rPr>
          <w:rFonts w:ascii="Bookman Old Style" w:hAnsi="Bookman Old Style"/>
          <w:color w:val="000000"/>
          <w:sz w:val="22"/>
          <w:szCs w:val="22"/>
        </w:rPr>
      </w:pPr>
    </w:p>
    <w:p w:rsidR="00E72495" w:rsidRDefault="00E72495" w:rsidP="00E72495">
      <w:pPr>
        <w:pStyle w:val="NoSpacing"/>
        <w:jc w:val="both"/>
        <w:rPr>
          <w:rFonts w:ascii="Bookman Old Style" w:hAnsi="Bookman Old Style"/>
          <w:color w:val="000000"/>
          <w:sz w:val="22"/>
          <w:szCs w:val="22"/>
        </w:rPr>
      </w:pPr>
    </w:p>
    <w:p w:rsidR="00E72495" w:rsidRDefault="00E72495" w:rsidP="00E72495">
      <w:pPr>
        <w:pStyle w:val="NoSpacing"/>
        <w:jc w:val="both"/>
        <w:rPr>
          <w:rFonts w:ascii="Bookman Old Style" w:hAnsi="Bookman Old Style"/>
          <w:color w:val="000000"/>
          <w:sz w:val="22"/>
          <w:szCs w:val="22"/>
        </w:rPr>
      </w:pPr>
    </w:p>
    <w:p w:rsidR="00E72495" w:rsidRPr="00C27160" w:rsidRDefault="00E72495" w:rsidP="00E72495">
      <w:pPr>
        <w:pStyle w:val="NoSpacing"/>
        <w:jc w:val="both"/>
        <w:rPr>
          <w:rFonts w:ascii="Bookman Old Style" w:hAnsi="Bookman Old Style"/>
          <w:color w:val="000000"/>
          <w:sz w:val="22"/>
          <w:szCs w:val="22"/>
        </w:rPr>
      </w:pPr>
    </w:p>
    <w:p w:rsidR="00E72495" w:rsidRDefault="00E72495" w:rsidP="00E72495">
      <w:pPr>
        <w:pStyle w:val="NoSpacing"/>
        <w:jc w:val="both"/>
        <w:rPr>
          <w:rFonts w:ascii="Bookman Old Style" w:hAnsi="Bookman Old Style"/>
          <w:b/>
          <w:i/>
          <w:sz w:val="22"/>
          <w:szCs w:val="22"/>
        </w:rPr>
      </w:pPr>
      <w:r w:rsidRPr="00E72495">
        <w:rPr>
          <w:rFonts w:ascii="Bookman Old Style" w:hAnsi="Bookman Old Style"/>
          <w:b/>
          <w:i/>
          <w:sz w:val="22"/>
          <w:szCs w:val="22"/>
        </w:rPr>
        <w:t>Further clarification on Question no.19</w:t>
      </w:r>
    </w:p>
    <w:p w:rsidR="00E72495" w:rsidRPr="00E72495" w:rsidRDefault="00E72495" w:rsidP="00E72495">
      <w:pPr>
        <w:pStyle w:val="NoSpacing"/>
        <w:jc w:val="both"/>
        <w:rPr>
          <w:rFonts w:ascii="Bookman Old Style" w:hAnsi="Bookman Old Style"/>
          <w:b/>
          <w:i/>
          <w:sz w:val="22"/>
          <w:szCs w:val="22"/>
        </w:rPr>
      </w:pPr>
    </w:p>
    <w:p w:rsidR="00E72495" w:rsidRDefault="00E72495" w:rsidP="00E72495">
      <w:pPr>
        <w:pStyle w:val="NoSpacing"/>
        <w:jc w:val="both"/>
        <w:rPr>
          <w:rFonts w:ascii="Bookman Old Style" w:hAnsi="Bookman Old Style"/>
          <w:sz w:val="22"/>
          <w:szCs w:val="22"/>
        </w:rPr>
      </w:pPr>
      <w:r w:rsidRPr="00C27160">
        <w:rPr>
          <w:rFonts w:ascii="Bookman Old Style" w:hAnsi="Bookman Old Style"/>
          <w:sz w:val="22"/>
          <w:szCs w:val="22"/>
        </w:rPr>
        <w:t>Clari</w:t>
      </w:r>
      <w:r w:rsidR="008759FC">
        <w:rPr>
          <w:rFonts w:ascii="Bookman Old Style" w:hAnsi="Bookman Old Style"/>
          <w:sz w:val="22"/>
          <w:szCs w:val="22"/>
        </w:rPr>
        <w:t xml:space="preserve">fications requested by Mr. </w:t>
      </w:r>
      <w:r w:rsidRPr="00C27160">
        <w:rPr>
          <w:rFonts w:ascii="Bookman Old Style" w:hAnsi="Bookman Old Style"/>
          <w:sz w:val="22"/>
          <w:szCs w:val="22"/>
        </w:rPr>
        <w:t xml:space="preserve">BEN ACHOUR during second day meeting session, held on 16 of July 2013. </w:t>
      </w:r>
    </w:p>
    <w:p w:rsidR="00E72495" w:rsidRPr="00C27160" w:rsidRDefault="00E72495" w:rsidP="00E72495">
      <w:pPr>
        <w:pStyle w:val="NoSpacing"/>
        <w:jc w:val="both"/>
        <w:rPr>
          <w:rFonts w:ascii="Bookman Old Style" w:hAnsi="Bookman Old Style"/>
          <w:sz w:val="22"/>
          <w:szCs w:val="22"/>
        </w:rPr>
      </w:pPr>
    </w:p>
    <w:p w:rsidR="00E72495" w:rsidRDefault="00E72495" w:rsidP="00E72495">
      <w:pPr>
        <w:pStyle w:val="NoSpacing"/>
        <w:jc w:val="both"/>
        <w:rPr>
          <w:rFonts w:ascii="Bookman Old Style" w:hAnsi="Bookman Old Style"/>
          <w:b/>
          <w:sz w:val="22"/>
          <w:szCs w:val="22"/>
        </w:rPr>
      </w:pPr>
      <w:r w:rsidRPr="00E72495">
        <w:rPr>
          <w:rFonts w:ascii="Bookman Old Style" w:hAnsi="Bookman Old Style"/>
          <w:b/>
          <w:sz w:val="22"/>
          <w:szCs w:val="22"/>
        </w:rPr>
        <w:t xml:space="preserve">Q: Long-term rehabilitation programs for juveniles </w:t>
      </w:r>
    </w:p>
    <w:p w:rsidR="00E72495" w:rsidRPr="00E72495" w:rsidRDefault="00E72495" w:rsidP="00E72495">
      <w:pPr>
        <w:pStyle w:val="NoSpacing"/>
        <w:jc w:val="both"/>
        <w:rPr>
          <w:rFonts w:ascii="Bookman Old Style" w:hAnsi="Bookman Old Style"/>
          <w:b/>
          <w:sz w:val="22"/>
          <w:szCs w:val="22"/>
        </w:rPr>
      </w:pPr>
    </w:p>
    <w:p w:rsidR="00E72495" w:rsidRPr="00C27160" w:rsidRDefault="00E72495" w:rsidP="00E72495">
      <w:pPr>
        <w:pStyle w:val="NoSpacing"/>
        <w:jc w:val="both"/>
        <w:rPr>
          <w:rFonts w:ascii="Bookman Old Style" w:hAnsi="Bookman Old Style"/>
          <w:i/>
          <w:color w:val="000000"/>
          <w:sz w:val="22"/>
          <w:szCs w:val="22"/>
        </w:rPr>
      </w:pPr>
      <w:r w:rsidRPr="00C27160">
        <w:rPr>
          <w:rFonts w:ascii="Bookman Old Style" w:hAnsi="Bookman Old Style"/>
          <w:i/>
          <w:color w:val="000000"/>
          <w:sz w:val="22"/>
          <w:szCs w:val="22"/>
        </w:rPr>
        <w:t xml:space="preserve">Respond </w:t>
      </w:r>
    </w:p>
    <w:p w:rsidR="00E72495" w:rsidRPr="00C27160" w:rsidRDefault="00E72495" w:rsidP="00E72495">
      <w:pPr>
        <w:pStyle w:val="NoSpacing"/>
        <w:jc w:val="both"/>
        <w:rPr>
          <w:rFonts w:ascii="Bookman Old Style" w:hAnsi="Bookman Old Style"/>
          <w:i/>
          <w:color w:val="000000"/>
          <w:sz w:val="22"/>
          <w:szCs w:val="22"/>
        </w:rPr>
      </w:pP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In all the penitentiary system is implemented and operates a computerized registration system, for registration in time of all prisoners including juveniles. The registration system provides complete generalities of all prisoners in penitentiary institutions, including juveniles.</w:t>
      </w:r>
    </w:p>
    <w:p w:rsidR="00E72495" w:rsidRPr="00C27160" w:rsidRDefault="00E72495" w:rsidP="00E72495">
      <w:pPr>
        <w:pStyle w:val="NoSpacing"/>
        <w:jc w:val="both"/>
        <w:rPr>
          <w:rFonts w:ascii="Bookman Old Style" w:hAnsi="Bookman Old Style"/>
          <w:color w:val="000000"/>
          <w:sz w:val="22"/>
          <w:szCs w:val="22"/>
        </w:rPr>
      </w:pP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The interviewing process of a juvenile at the moment of admission is held by the Admission Commission. Member of this commission is a psychologist or a social worker. The psychologist compiles the admission format which contains information on needs, education level, family cultural background, personality, mental health, socialization etc.</w:t>
      </w:r>
    </w:p>
    <w:p w:rsidR="00E72495" w:rsidRPr="00C27160" w:rsidRDefault="00E72495" w:rsidP="00E72495">
      <w:pPr>
        <w:pStyle w:val="NoSpacing"/>
        <w:jc w:val="both"/>
        <w:rPr>
          <w:rFonts w:ascii="Bookman Old Style" w:hAnsi="Bookman Old Style"/>
          <w:color w:val="000000"/>
          <w:sz w:val="22"/>
          <w:szCs w:val="22"/>
        </w:rPr>
      </w:pPr>
    </w:p>
    <w:p w:rsidR="00E72495" w:rsidRPr="00C27160" w:rsidRDefault="00E72495" w:rsidP="00E72495">
      <w:pPr>
        <w:pStyle w:val="NoSpacing"/>
        <w:jc w:val="both"/>
        <w:rPr>
          <w:rFonts w:ascii="Bookman Old Style" w:hAnsi="Bookman Old Style"/>
          <w:i/>
          <w:color w:val="000000"/>
          <w:sz w:val="22"/>
          <w:szCs w:val="22"/>
        </w:rPr>
      </w:pPr>
      <w:r w:rsidRPr="00C27160">
        <w:rPr>
          <w:rFonts w:ascii="Bookman Old Style" w:hAnsi="Bookman Old Style"/>
          <w:i/>
          <w:color w:val="000000"/>
          <w:sz w:val="22"/>
          <w:szCs w:val="22"/>
        </w:rPr>
        <w:t xml:space="preserve">The Individualization of the treatment for juveniles deprived of their liberty: </w:t>
      </w:r>
      <w:r w:rsidRPr="00C27160">
        <w:rPr>
          <w:rFonts w:ascii="Bookman Old Style" w:hAnsi="Bookman Old Style"/>
          <w:color w:val="000000"/>
          <w:sz w:val="22"/>
          <w:szCs w:val="22"/>
        </w:rPr>
        <w:t xml:space="preserve">From 2010 there are Implemented Detention and Rehabilitation Plans for juveniles by social care staff of penitentiary institutions. This plan which is compiled in collaboration with juveniles and implemented in coordination with NGO-s and other local institutions, is established based in the information gathered during the admission process and serves as a guide for all rehabilitation work to be carried out along the detention period and after release. Individualized Treatment Programs are implemented also for apply juveniles in special needs. </w:t>
      </w:r>
    </w:p>
    <w:p w:rsidR="00E72495" w:rsidRPr="00C27160" w:rsidRDefault="00E72495" w:rsidP="00E72495">
      <w:pPr>
        <w:pStyle w:val="NoSpacing"/>
        <w:jc w:val="both"/>
        <w:rPr>
          <w:rFonts w:ascii="Bookman Old Style" w:hAnsi="Bookman Old Style"/>
          <w:color w:val="000000"/>
          <w:sz w:val="22"/>
          <w:szCs w:val="22"/>
        </w:rPr>
      </w:pP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i/>
          <w:color w:val="000000"/>
          <w:sz w:val="22"/>
          <w:szCs w:val="22"/>
        </w:rPr>
        <w:t>Implementing education process in prisons:</w:t>
      </w:r>
      <w:r w:rsidRPr="00C27160">
        <w:rPr>
          <w:rFonts w:ascii="Bookman Old Style" w:hAnsi="Bookman Old Style"/>
          <w:color w:val="000000"/>
          <w:sz w:val="22"/>
          <w:szCs w:val="22"/>
        </w:rPr>
        <w:t xml:space="preserve"> In December 2008, the Cooperation Agreement was signed between the Ministry of Education and Science and the Ministry of Justice to establish education process in pre-detentions and detentions. During 2012 it has been established the education process also for pre-trial detained juveniles. Currently there are 9 primary schools opened within penitentiary system on compulsory education level. There are 266 inmates completed the academic year 2012-2013, </w:t>
      </w:r>
      <w:r w:rsidRPr="00C27160">
        <w:rPr>
          <w:rFonts w:ascii="Bookman Old Style" w:hAnsi="Bookman Old Style"/>
          <w:i/>
          <w:color w:val="000000"/>
          <w:sz w:val="22"/>
          <w:szCs w:val="22"/>
        </w:rPr>
        <w:t>61 among them are juveniles</w:t>
      </w:r>
      <w:r w:rsidRPr="00C27160">
        <w:rPr>
          <w:rFonts w:ascii="Bookman Old Style" w:hAnsi="Bookman Old Style"/>
          <w:color w:val="000000"/>
          <w:sz w:val="22"/>
          <w:szCs w:val="22"/>
        </w:rPr>
        <w:t xml:space="preserve">. </w:t>
      </w:r>
    </w:p>
    <w:p w:rsidR="00E72495" w:rsidRPr="00C27160" w:rsidRDefault="00E72495" w:rsidP="00E72495">
      <w:pPr>
        <w:pStyle w:val="NoSpacing"/>
        <w:jc w:val="both"/>
        <w:rPr>
          <w:rFonts w:ascii="Bookman Old Style" w:hAnsi="Bookman Old Style"/>
          <w:i/>
          <w:color w:val="000000"/>
          <w:sz w:val="22"/>
          <w:szCs w:val="22"/>
        </w:rPr>
      </w:pP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i/>
          <w:color w:val="000000"/>
          <w:sz w:val="22"/>
          <w:szCs w:val="22"/>
        </w:rPr>
        <w:t>Implementing formal and informal vocational training programs</w:t>
      </w:r>
      <w:r w:rsidRPr="00C27160">
        <w:rPr>
          <w:rFonts w:ascii="Bookman Old Style" w:hAnsi="Bookman Old Style"/>
          <w:color w:val="000000"/>
          <w:sz w:val="22"/>
          <w:szCs w:val="22"/>
        </w:rPr>
        <w:t xml:space="preserve">: The average number of juveniles that attend vocational training process is 67 persons. </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 xml:space="preserve"> </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i/>
          <w:color w:val="000000"/>
          <w:sz w:val="22"/>
          <w:szCs w:val="22"/>
        </w:rPr>
        <w:lastRenderedPageBreak/>
        <w:t>GDP collaborates with NGO-s</w:t>
      </w:r>
      <w:r w:rsidRPr="00C27160">
        <w:rPr>
          <w:rFonts w:ascii="Bookman Old Style" w:hAnsi="Bookman Old Style"/>
          <w:color w:val="000000"/>
          <w:sz w:val="22"/>
          <w:szCs w:val="22"/>
        </w:rPr>
        <w:t xml:space="preserve"> to provide various services to the entire institutions where juveniles in conflict with law are accommodated.</w:t>
      </w:r>
    </w:p>
    <w:p w:rsidR="00E72495" w:rsidRPr="00C27160" w:rsidRDefault="00E72495" w:rsidP="00E72495">
      <w:pPr>
        <w:pStyle w:val="NoSpacing"/>
        <w:jc w:val="both"/>
        <w:rPr>
          <w:rFonts w:ascii="Bookman Old Style" w:hAnsi="Bookman Old Style"/>
          <w:color w:val="000000"/>
          <w:sz w:val="22"/>
          <w:szCs w:val="22"/>
        </w:rPr>
      </w:pPr>
    </w:p>
    <w:p w:rsidR="00E72495" w:rsidRPr="00C27160" w:rsidRDefault="00E72495" w:rsidP="00E72495">
      <w:pPr>
        <w:pStyle w:val="NoSpacing"/>
        <w:jc w:val="both"/>
        <w:rPr>
          <w:rFonts w:ascii="Bookman Old Style" w:hAnsi="Bookman Old Style"/>
          <w:i/>
          <w:color w:val="000000"/>
          <w:sz w:val="22"/>
          <w:szCs w:val="22"/>
        </w:rPr>
      </w:pPr>
      <w:r w:rsidRPr="00C27160">
        <w:rPr>
          <w:rFonts w:ascii="Bookman Old Style" w:hAnsi="Bookman Old Style"/>
          <w:i/>
          <w:color w:val="000000"/>
          <w:sz w:val="22"/>
          <w:szCs w:val="22"/>
        </w:rPr>
        <w:t xml:space="preserve">Some of NGO-s are: </w:t>
      </w:r>
    </w:p>
    <w:p w:rsidR="00E72495" w:rsidRPr="00C27160" w:rsidRDefault="00E72495" w:rsidP="00E72495">
      <w:pPr>
        <w:pStyle w:val="NoSpacing"/>
        <w:jc w:val="both"/>
        <w:rPr>
          <w:rFonts w:ascii="Bookman Old Style" w:hAnsi="Bookman Old Style"/>
          <w:i/>
          <w:color w:val="000000"/>
          <w:sz w:val="22"/>
          <w:szCs w:val="22"/>
        </w:rPr>
      </w:pPr>
      <w:r w:rsidRPr="00C27160">
        <w:rPr>
          <w:rFonts w:ascii="Bookman Old Style" w:hAnsi="Bookman Old Style"/>
          <w:i/>
          <w:color w:val="000000"/>
          <w:sz w:val="22"/>
          <w:szCs w:val="22"/>
        </w:rPr>
        <w:t>UNICEF</w:t>
      </w:r>
    </w:p>
    <w:p w:rsidR="00E72495" w:rsidRPr="00C27160" w:rsidRDefault="00E72495" w:rsidP="00E72495">
      <w:pPr>
        <w:pStyle w:val="NoSpacing"/>
        <w:jc w:val="both"/>
        <w:rPr>
          <w:rFonts w:ascii="Bookman Old Style" w:hAnsi="Bookman Old Style"/>
          <w:i/>
          <w:color w:val="000000"/>
          <w:sz w:val="22"/>
          <w:szCs w:val="22"/>
        </w:rPr>
      </w:pPr>
      <w:r w:rsidRPr="00C27160">
        <w:rPr>
          <w:rFonts w:ascii="Bookman Old Style" w:hAnsi="Bookman Old Style"/>
          <w:i/>
          <w:color w:val="000000"/>
          <w:sz w:val="22"/>
          <w:szCs w:val="22"/>
        </w:rPr>
        <w:t xml:space="preserve">Save the Children </w:t>
      </w:r>
    </w:p>
    <w:p w:rsidR="00E72495" w:rsidRPr="00C27160" w:rsidRDefault="00E72495" w:rsidP="00E72495">
      <w:pPr>
        <w:pStyle w:val="NoSpacing"/>
        <w:jc w:val="both"/>
        <w:rPr>
          <w:rFonts w:ascii="Bookman Old Style" w:hAnsi="Bookman Old Style"/>
          <w:i/>
          <w:color w:val="000000"/>
          <w:sz w:val="22"/>
          <w:szCs w:val="22"/>
        </w:rPr>
      </w:pPr>
      <w:r w:rsidRPr="00C27160">
        <w:rPr>
          <w:rFonts w:ascii="Bookman Old Style" w:hAnsi="Bookman Old Style"/>
          <w:i/>
          <w:sz w:val="22"/>
          <w:szCs w:val="22"/>
        </w:rPr>
        <w:t>Children’s Rights Center of Albania</w:t>
      </w:r>
    </w:p>
    <w:p w:rsidR="00E72495" w:rsidRPr="00C27160" w:rsidRDefault="00E72495" w:rsidP="00E72495">
      <w:pPr>
        <w:pStyle w:val="NoSpacing"/>
        <w:jc w:val="both"/>
        <w:rPr>
          <w:rFonts w:ascii="Bookman Old Style" w:hAnsi="Bookman Old Style"/>
          <w:i/>
          <w:color w:val="000000"/>
          <w:sz w:val="22"/>
          <w:szCs w:val="22"/>
        </w:rPr>
      </w:pPr>
      <w:r w:rsidRPr="00C27160">
        <w:rPr>
          <w:rFonts w:ascii="Bookman Old Style" w:hAnsi="Bookman Old Style"/>
          <w:i/>
          <w:color w:val="000000"/>
          <w:sz w:val="22"/>
          <w:szCs w:val="22"/>
        </w:rPr>
        <w:t>The Centre of Integrated Services and Legal Practices</w:t>
      </w:r>
      <w:r w:rsidRPr="00C27160">
        <w:rPr>
          <w:rFonts w:ascii="Bookman Old Style" w:hAnsi="Bookman Old Style"/>
          <w:color w:val="000000"/>
          <w:sz w:val="22"/>
          <w:szCs w:val="22"/>
        </w:rPr>
        <w:t xml:space="preserve"> provides free legal and psychological assistance to juveniles in all penitentiary system. </w:t>
      </w:r>
      <w:r w:rsidRPr="00C27160">
        <w:rPr>
          <w:rFonts w:ascii="Bookman Old Style" w:hAnsi="Bookman Old Style"/>
          <w:sz w:val="22"/>
          <w:szCs w:val="22"/>
          <w:lang w:val="da-DK"/>
        </w:rPr>
        <w:t xml:space="preserve">CILSP’s psycologist in collaboration with penitentiary social care staff have provided psycological assitance to 56 juveniles in Tirana, 48 in Kavaja, 39 in Vlora, 24 in Lezha and 6 in Korca pre-detention. </w:t>
      </w:r>
      <w:r w:rsidRPr="00C27160">
        <w:rPr>
          <w:rFonts w:ascii="Bookman Old Style" w:hAnsi="Bookman Old Style"/>
          <w:sz w:val="22"/>
          <w:szCs w:val="22"/>
        </w:rPr>
        <w:t xml:space="preserve">The </w:t>
      </w:r>
      <w:r w:rsidRPr="00C27160">
        <w:rPr>
          <w:rStyle w:val="hps"/>
          <w:rFonts w:ascii="Bookman Old Style" w:hAnsi="Bookman Old Style"/>
          <w:sz w:val="22"/>
          <w:szCs w:val="22"/>
        </w:rPr>
        <w:t>Centre’s psychologists have made</w:t>
      </w:r>
      <w:r w:rsidRPr="00C27160">
        <w:rPr>
          <w:rFonts w:ascii="Bookman Old Style" w:hAnsi="Bookman Old Style"/>
          <w:sz w:val="22"/>
          <w:szCs w:val="22"/>
        </w:rPr>
        <w:t xml:space="preserve"> </w:t>
      </w:r>
      <w:r w:rsidRPr="00C27160">
        <w:rPr>
          <w:rStyle w:val="hps"/>
          <w:rFonts w:ascii="Bookman Old Style" w:hAnsi="Bookman Old Style"/>
          <w:sz w:val="22"/>
          <w:szCs w:val="22"/>
        </w:rPr>
        <w:t>psychological</w:t>
      </w:r>
      <w:r w:rsidRPr="00C27160">
        <w:rPr>
          <w:rFonts w:ascii="Bookman Old Style" w:hAnsi="Bookman Old Style"/>
          <w:sz w:val="22"/>
          <w:szCs w:val="22"/>
        </w:rPr>
        <w:t xml:space="preserve"> </w:t>
      </w:r>
      <w:r w:rsidRPr="00C27160">
        <w:rPr>
          <w:rStyle w:val="hps"/>
          <w:rFonts w:ascii="Bookman Old Style" w:hAnsi="Bookman Old Style"/>
          <w:sz w:val="22"/>
          <w:szCs w:val="22"/>
        </w:rPr>
        <w:t>evaluations of all the juveniles in pre-detention</w:t>
      </w:r>
      <w:r w:rsidRPr="00C27160">
        <w:rPr>
          <w:rFonts w:ascii="Bookman Old Style" w:hAnsi="Bookman Old Style"/>
          <w:sz w:val="22"/>
          <w:szCs w:val="22"/>
        </w:rPr>
        <w:t xml:space="preserve">, in order to draft the individual treating plan and fill in the files, </w:t>
      </w:r>
      <w:r w:rsidRPr="00C27160">
        <w:rPr>
          <w:rStyle w:val="hps"/>
          <w:rFonts w:ascii="Bookman Old Style" w:hAnsi="Bookman Old Style"/>
          <w:sz w:val="22"/>
          <w:szCs w:val="22"/>
        </w:rPr>
        <w:t>while</w:t>
      </w:r>
      <w:r w:rsidRPr="00C27160">
        <w:rPr>
          <w:rFonts w:ascii="Bookman Old Style" w:hAnsi="Bookman Old Style"/>
          <w:sz w:val="22"/>
          <w:szCs w:val="22"/>
        </w:rPr>
        <w:t xml:space="preserve"> </w:t>
      </w:r>
      <w:r w:rsidRPr="00C27160">
        <w:rPr>
          <w:rStyle w:val="hps"/>
          <w:rFonts w:ascii="Bookman Old Style" w:hAnsi="Bookman Old Style"/>
          <w:sz w:val="22"/>
          <w:szCs w:val="22"/>
        </w:rPr>
        <w:t xml:space="preserve">psychological </w:t>
      </w:r>
      <w:r w:rsidR="00B10C1E" w:rsidRPr="00C27160">
        <w:rPr>
          <w:rStyle w:val="hps"/>
          <w:rFonts w:ascii="Bookman Old Style" w:hAnsi="Bookman Old Style"/>
          <w:sz w:val="22"/>
          <w:szCs w:val="22"/>
        </w:rPr>
        <w:t>counselling</w:t>
      </w:r>
      <w:r w:rsidRPr="00C27160">
        <w:rPr>
          <w:rFonts w:ascii="Bookman Old Style" w:hAnsi="Bookman Old Style"/>
          <w:sz w:val="22"/>
          <w:szCs w:val="22"/>
        </w:rPr>
        <w:t xml:space="preserve"> have been provided to them</w:t>
      </w:r>
      <w:r w:rsidRPr="00C27160">
        <w:rPr>
          <w:rStyle w:val="hps"/>
          <w:rFonts w:ascii="Bookman Old Style" w:hAnsi="Bookman Old Style"/>
          <w:sz w:val="22"/>
          <w:szCs w:val="22"/>
        </w:rPr>
        <w:t xml:space="preserve"> during their pre-detention time. </w:t>
      </w:r>
      <w:r w:rsidRPr="00C27160">
        <w:rPr>
          <w:rFonts w:ascii="Bookman Old Style" w:hAnsi="Bookman Old Style"/>
          <w:sz w:val="22"/>
          <w:szCs w:val="22"/>
        </w:rPr>
        <w:t xml:space="preserve">The psychological </w:t>
      </w:r>
      <w:r w:rsidR="00B10C1E" w:rsidRPr="00C27160">
        <w:rPr>
          <w:rFonts w:ascii="Bookman Old Style" w:hAnsi="Bookman Old Style"/>
          <w:sz w:val="22"/>
          <w:szCs w:val="22"/>
        </w:rPr>
        <w:t>counselling</w:t>
      </w:r>
      <w:r w:rsidRPr="00C27160">
        <w:rPr>
          <w:rFonts w:ascii="Bookman Old Style" w:hAnsi="Bookman Old Style"/>
          <w:sz w:val="22"/>
          <w:szCs w:val="22"/>
        </w:rPr>
        <w:t xml:space="preserve"> has been focused in raising the awareness in regard to the consequences of the offence committed by them, in finding the solution of the problems the juveniles have during pre-detention time as well as the promotion of responsible </w:t>
      </w:r>
      <w:r w:rsidR="00B10C1E" w:rsidRPr="00C27160">
        <w:rPr>
          <w:rFonts w:ascii="Bookman Old Style" w:hAnsi="Bookman Old Style"/>
          <w:sz w:val="22"/>
          <w:szCs w:val="22"/>
        </w:rPr>
        <w:t>behaviour</w:t>
      </w:r>
      <w:r w:rsidRPr="00C27160">
        <w:rPr>
          <w:rFonts w:ascii="Bookman Old Style" w:hAnsi="Bookman Old Style"/>
          <w:sz w:val="22"/>
          <w:szCs w:val="22"/>
        </w:rPr>
        <w:t xml:space="preserve"> for the youth, which includes increasing school performance, avoiding violence and assisting with domestic chores at home.</w:t>
      </w:r>
    </w:p>
    <w:p w:rsidR="00E72495" w:rsidRPr="00C27160" w:rsidRDefault="00E72495" w:rsidP="00E72495">
      <w:pPr>
        <w:pStyle w:val="NoSpacing"/>
        <w:jc w:val="both"/>
        <w:rPr>
          <w:rFonts w:ascii="Bookman Old Style" w:hAnsi="Bookman Old Style"/>
          <w:i/>
          <w:color w:val="000000"/>
          <w:sz w:val="22"/>
          <w:szCs w:val="22"/>
        </w:rPr>
      </w:pP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i/>
          <w:color w:val="000000"/>
          <w:sz w:val="22"/>
          <w:szCs w:val="22"/>
        </w:rPr>
        <w:t>The Foundation for Conflict Resolution</w:t>
      </w:r>
      <w:r w:rsidRPr="00C27160">
        <w:rPr>
          <w:rFonts w:ascii="Bookman Old Style" w:hAnsi="Bookman Old Style"/>
          <w:color w:val="000000"/>
          <w:sz w:val="22"/>
          <w:szCs w:val="22"/>
        </w:rPr>
        <w:t xml:space="preserve"> (sponsored by UNICEF and Save the Children), has provided assistance to the mediation of conflicts between juveniles, juveniles and their families, juveniles and families of those injured or the victim. The methods used for this purpose are: implementation of </w:t>
      </w:r>
      <w:r w:rsidR="00B10C1E" w:rsidRPr="00C27160">
        <w:rPr>
          <w:rFonts w:ascii="Bookman Old Style" w:hAnsi="Bookman Old Style"/>
          <w:color w:val="000000"/>
          <w:sz w:val="22"/>
          <w:szCs w:val="22"/>
        </w:rPr>
        <w:t>counselling</w:t>
      </w:r>
      <w:r w:rsidRPr="00C27160">
        <w:rPr>
          <w:rFonts w:ascii="Bookman Old Style" w:hAnsi="Bookman Old Style"/>
          <w:color w:val="000000"/>
          <w:sz w:val="22"/>
          <w:szCs w:val="22"/>
        </w:rPr>
        <w:t xml:space="preserve"> sessions with juveniles and their families; identify situations of risk for recurrence of antisocial </w:t>
      </w:r>
      <w:r w:rsidR="00B10C1E" w:rsidRPr="00C27160">
        <w:rPr>
          <w:rFonts w:ascii="Bookman Old Style" w:hAnsi="Bookman Old Style"/>
          <w:color w:val="000000"/>
          <w:sz w:val="22"/>
          <w:szCs w:val="22"/>
        </w:rPr>
        <w:t>behaviour</w:t>
      </w:r>
      <w:r w:rsidRPr="00C27160">
        <w:rPr>
          <w:rFonts w:ascii="Bookman Old Style" w:hAnsi="Bookman Old Style"/>
          <w:color w:val="000000"/>
          <w:sz w:val="22"/>
          <w:szCs w:val="22"/>
        </w:rPr>
        <w:t xml:space="preserve">; promote pro-social </w:t>
      </w:r>
      <w:r w:rsidR="00B10C1E" w:rsidRPr="00C27160">
        <w:rPr>
          <w:rFonts w:ascii="Bookman Old Style" w:hAnsi="Bookman Old Style"/>
          <w:color w:val="000000"/>
          <w:sz w:val="22"/>
          <w:szCs w:val="22"/>
        </w:rPr>
        <w:t>behaviour</w:t>
      </w:r>
      <w:r w:rsidRPr="00C27160">
        <w:rPr>
          <w:rFonts w:ascii="Bookman Old Style" w:hAnsi="Bookman Old Style"/>
          <w:color w:val="000000"/>
          <w:sz w:val="22"/>
          <w:szCs w:val="22"/>
        </w:rPr>
        <w:t xml:space="preserve"> </w:t>
      </w:r>
      <w:r w:rsidR="00B10C1E" w:rsidRPr="00C27160">
        <w:rPr>
          <w:rFonts w:ascii="Bookman Old Style" w:hAnsi="Bookman Old Style"/>
          <w:color w:val="000000"/>
          <w:sz w:val="22"/>
          <w:szCs w:val="22"/>
        </w:rPr>
        <w:t>modelling</w:t>
      </w:r>
      <w:r w:rsidRPr="00C27160">
        <w:rPr>
          <w:rFonts w:ascii="Bookman Old Style" w:hAnsi="Bookman Old Style"/>
          <w:color w:val="000000"/>
          <w:sz w:val="22"/>
          <w:szCs w:val="22"/>
        </w:rPr>
        <w:t xml:space="preserve"> to juveniles; orientation towards improving communication between family and juveniles; awareness of the importance of the parental role.</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i/>
          <w:color w:val="000000"/>
          <w:sz w:val="22"/>
          <w:szCs w:val="22"/>
        </w:rPr>
        <w:t>During 2012,</w:t>
      </w:r>
      <w:r w:rsidRPr="00C27160">
        <w:rPr>
          <w:rFonts w:ascii="Bookman Old Style" w:hAnsi="Bookman Old Style"/>
          <w:color w:val="000000"/>
          <w:sz w:val="22"/>
          <w:szCs w:val="22"/>
        </w:rPr>
        <w:t xml:space="preserve"> 56 sessions were held with juveniles on conflict resolution. Trainings are conducted for prison staff to increase the capacity to resolve conflicts between juveniles in penitentiary system.</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i/>
          <w:color w:val="000000"/>
          <w:sz w:val="22"/>
          <w:szCs w:val="22"/>
        </w:rPr>
        <w:t xml:space="preserve">MERIDIA </w:t>
      </w:r>
      <w:r w:rsidRPr="00C27160">
        <w:rPr>
          <w:rFonts w:ascii="Bookman Old Style" w:hAnsi="Bookman Old Style"/>
          <w:color w:val="000000"/>
          <w:sz w:val="22"/>
          <w:szCs w:val="22"/>
        </w:rPr>
        <w:t>(an Italian organization) Sponsored by a program of Save the Children, published a database user guide with the contacts of local enterprises and institutions that helps after release reintegration of juveniles.</w:t>
      </w:r>
    </w:p>
    <w:p w:rsidR="00E72495" w:rsidRPr="00C27160" w:rsidRDefault="00E72495" w:rsidP="00E72495">
      <w:pPr>
        <w:pStyle w:val="NoSpacing"/>
        <w:jc w:val="both"/>
        <w:rPr>
          <w:rFonts w:ascii="Bookman Old Style" w:hAnsi="Bookman Old Style"/>
          <w:i/>
          <w:color w:val="000000"/>
          <w:sz w:val="22"/>
          <w:szCs w:val="22"/>
        </w:rPr>
      </w:pPr>
    </w:p>
    <w:p w:rsidR="00E72495" w:rsidRPr="00C27160" w:rsidRDefault="00E72495" w:rsidP="00E72495">
      <w:pPr>
        <w:pStyle w:val="NoSpacing"/>
        <w:jc w:val="both"/>
        <w:rPr>
          <w:rFonts w:ascii="Bookman Old Style" w:hAnsi="Bookman Old Style"/>
          <w:i/>
          <w:color w:val="000000"/>
          <w:sz w:val="22"/>
          <w:szCs w:val="22"/>
        </w:rPr>
      </w:pPr>
      <w:r w:rsidRPr="00C27160">
        <w:rPr>
          <w:rFonts w:ascii="Bookman Old Style" w:hAnsi="Bookman Old Style"/>
          <w:i/>
          <w:color w:val="000000"/>
          <w:sz w:val="22"/>
          <w:szCs w:val="22"/>
        </w:rPr>
        <w:t xml:space="preserve">In cooperation with these NGO-s, during 2012 there are implemented after release programs. </w:t>
      </w:r>
    </w:p>
    <w:p w:rsidR="00E72495" w:rsidRPr="00C27160" w:rsidRDefault="00E72495" w:rsidP="00E72495">
      <w:pPr>
        <w:pStyle w:val="NoSpacing"/>
        <w:jc w:val="both"/>
        <w:rPr>
          <w:rFonts w:ascii="Bookman Old Style" w:hAnsi="Bookman Old Style"/>
          <w:color w:val="000000"/>
          <w:sz w:val="22"/>
          <w:szCs w:val="22"/>
        </w:rPr>
      </w:pPr>
      <w:r w:rsidRPr="00C27160">
        <w:rPr>
          <w:rFonts w:ascii="Bookman Old Style" w:hAnsi="Bookman Old Style"/>
          <w:sz w:val="22"/>
          <w:szCs w:val="22"/>
        </w:rPr>
        <w:t xml:space="preserve">29 juveniles are released during project implementation, out of which 13 juveniles are supported with vocational training opportunities in project areas in collaboration with State Vocational Training Centers, 9 juveniles are referred for further follow up in CPU (child protection units) of Vlora, Shkodra, Durres and Tirana, 7 juveniles are supported by Children’s Rights Center of Albania and MERIDIA with employing opportunities and are now successfully reintegrated into society. </w:t>
      </w:r>
      <w:r w:rsidRPr="00C27160">
        <w:rPr>
          <w:rFonts w:ascii="Bookman Old Style" w:hAnsi="Bookman Old Style"/>
          <w:color w:val="000000"/>
          <w:sz w:val="22"/>
          <w:szCs w:val="22"/>
        </w:rPr>
        <w:t>All family members are contacted and supported with psycho-social assistance in regard to juvenile’s reintegration.</w:t>
      </w:r>
    </w:p>
    <w:p w:rsidR="00E72495" w:rsidRPr="00C27160" w:rsidRDefault="00E72495" w:rsidP="00E72495">
      <w:pPr>
        <w:pStyle w:val="NoSpacing"/>
        <w:jc w:val="both"/>
        <w:rPr>
          <w:rFonts w:ascii="Bookman Old Style" w:hAnsi="Bookman Old Style"/>
          <w:sz w:val="22"/>
          <w:szCs w:val="22"/>
        </w:rPr>
      </w:pPr>
    </w:p>
    <w:p w:rsidR="00E72495" w:rsidRPr="00C27160" w:rsidRDefault="00E72495" w:rsidP="00E72495">
      <w:pPr>
        <w:pStyle w:val="NoSpacing"/>
        <w:jc w:val="both"/>
        <w:rPr>
          <w:rFonts w:ascii="Bookman Old Style" w:hAnsi="Bookman Old Style"/>
          <w:sz w:val="22"/>
          <w:szCs w:val="22"/>
        </w:rPr>
      </w:pPr>
      <w:r w:rsidRPr="00C27160">
        <w:rPr>
          <w:rFonts w:ascii="Bookman Old Style" w:hAnsi="Bookman Old Style"/>
          <w:sz w:val="22"/>
          <w:szCs w:val="22"/>
        </w:rPr>
        <w:t xml:space="preserve">As the result of the work done by social care sectors within penitentiary institutions in collaboration with NGO-s, during 2012, the reintegration process of juveniles into families and society has been facilitated through family member’s participation and through the involvement of governmental and non-governmental organizations and the contribution of the business community.  As a result 20 out of 29 cases are now successfully reintegrated into society. </w:t>
      </w:r>
    </w:p>
    <w:p w:rsidR="00E72495" w:rsidRPr="00C27160" w:rsidRDefault="00E72495" w:rsidP="00E72495">
      <w:pPr>
        <w:pStyle w:val="NoSpacing"/>
        <w:jc w:val="both"/>
        <w:rPr>
          <w:rFonts w:ascii="Bookman Old Style" w:hAnsi="Bookman Old Style"/>
          <w:color w:val="000000"/>
          <w:sz w:val="22"/>
          <w:szCs w:val="22"/>
        </w:rPr>
      </w:pPr>
    </w:p>
    <w:p w:rsidR="00E72495" w:rsidRDefault="00E72495" w:rsidP="00E72495">
      <w:pPr>
        <w:pStyle w:val="NoSpacing"/>
        <w:jc w:val="both"/>
        <w:rPr>
          <w:rFonts w:ascii="Bookman Old Style" w:hAnsi="Bookman Old Style"/>
          <w:b/>
          <w:i/>
          <w:sz w:val="22"/>
          <w:szCs w:val="22"/>
        </w:rPr>
      </w:pPr>
      <w:r w:rsidRPr="00E72495">
        <w:rPr>
          <w:rFonts w:ascii="Bookman Old Style" w:hAnsi="Bookman Old Style"/>
          <w:b/>
          <w:i/>
          <w:sz w:val="22"/>
          <w:szCs w:val="22"/>
        </w:rPr>
        <w:lastRenderedPageBreak/>
        <w:t>Further clarification on Question no.23</w:t>
      </w:r>
    </w:p>
    <w:p w:rsidR="00E72495" w:rsidRPr="00E72495" w:rsidRDefault="00E72495" w:rsidP="00E72495">
      <w:pPr>
        <w:pStyle w:val="NoSpacing"/>
        <w:jc w:val="both"/>
        <w:rPr>
          <w:rFonts w:ascii="Bookman Old Style" w:hAnsi="Bookman Old Style"/>
          <w:b/>
          <w:i/>
          <w:sz w:val="22"/>
          <w:szCs w:val="22"/>
        </w:rPr>
      </w:pPr>
    </w:p>
    <w:p w:rsidR="00E72495" w:rsidRPr="00C27160" w:rsidRDefault="00E72495" w:rsidP="00E72495">
      <w:pPr>
        <w:pStyle w:val="NoSpacing"/>
        <w:jc w:val="both"/>
        <w:rPr>
          <w:rFonts w:ascii="Bookman Old Style" w:hAnsi="Bookman Old Style"/>
          <w:sz w:val="22"/>
          <w:szCs w:val="22"/>
        </w:rPr>
      </w:pPr>
      <w:r w:rsidRPr="00C27160">
        <w:rPr>
          <w:rFonts w:ascii="Bookman Old Style" w:hAnsi="Bookman Old Style"/>
          <w:sz w:val="22"/>
          <w:szCs w:val="22"/>
        </w:rPr>
        <w:t xml:space="preserve">Clarifications requested by Mr. Kheshore Parsad MATADEEN during second day meeting session, held on 16 of July 2013. </w:t>
      </w:r>
    </w:p>
    <w:p w:rsidR="00E72495" w:rsidRDefault="00E72495" w:rsidP="00E72495">
      <w:pPr>
        <w:pStyle w:val="NoSpacing"/>
        <w:jc w:val="both"/>
        <w:rPr>
          <w:rFonts w:ascii="Bookman Old Style" w:hAnsi="Bookman Old Style"/>
          <w:b/>
          <w:sz w:val="22"/>
          <w:szCs w:val="22"/>
        </w:rPr>
      </w:pPr>
      <w:r w:rsidRPr="00E72495">
        <w:rPr>
          <w:rFonts w:ascii="Bookman Old Style" w:hAnsi="Bookman Old Style"/>
          <w:b/>
          <w:sz w:val="22"/>
          <w:szCs w:val="22"/>
        </w:rPr>
        <w:t>Q: Infrastructure conditions for persons with disabilities in prisons (conditions of toilets and showers).</w:t>
      </w:r>
    </w:p>
    <w:p w:rsidR="00E72495" w:rsidRPr="00E72495" w:rsidRDefault="00E72495" w:rsidP="00E72495">
      <w:pPr>
        <w:pStyle w:val="NoSpacing"/>
        <w:jc w:val="both"/>
        <w:rPr>
          <w:rFonts w:ascii="Bookman Old Style" w:hAnsi="Bookman Old Style"/>
          <w:b/>
          <w:sz w:val="22"/>
          <w:szCs w:val="22"/>
        </w:rPr>
      </w:pPr>
    </w:p>
    <w:p w:rsidR="00E72495" w:rsidRPr="00C27160" w:rsidRDefault="00E72495" w:rsidP="00E72495">
      <w:pPr>
        <w:pStyle w:val="NoSpacing"/>
        <w:jc w:val="both"/>
        <w:rPr>
          <w:rFonts w:ascii="Bookman Old Style" w:hAnsi="Bookman Old Style"/>
          <w:i/>
          <w:color w:val="000000"/>
          <w:sz w:val="22"/>
          <w:szCs w:val="22"/>
        </w:rPr>
      </w:pPr>
      <w:r w:rsidRPr="00C27160">
        <w:rPr>
          <w:rFonts w:ascii="Bookman Old Style" w:hAnsi="Bookman Old Style"/>
          <w:i/>
          <w:color w:val="000000"/>
          <w:sz w:val="22"/>
          <w:szCs w:val="22"/>
        </w:rPr>
        <w:t xml:space="preserve">Respond </w:t>
      </w:r>
    </w:p>
    <w:p w:rsidR="00E72495" w:rsidRPr="00C27160" w:rsidRDefault="00E72495" w:rsidP="00E72495">
      <w:pPr>
        <w:pStyle w:val="NoSpacing"/>
        <w:jc w:val="both"/>
        <w:rPr>
          <w:rFonts w:ascii="Bookman Old Style" w:hAnsi="Bookman Old Style"/>
          <w:sz w:val="22"/>
          <w:szCs w:val="22"/>
        </w:rPr>
      </w:pPr>
    </w:p>
    <w:p w:rsidR="00E72495" w:rsidRPr="00C27160" w:rsidRDefault="00E72495" w:rsidP="00E72495">
      <w:pPr>
        <w:pStyle w:val="NoSpacing"/>
        <w:jc w:val="both"/>
        <w:rPr>
          <w:rFonts w:ascii="Bookman Old Style" w:hAnsi="Bookman Old Style"/>
          <w:sz w:val="22"/>
          <w:szCs w:val="22"/>
          <w:highlight w:val="yellow"/>
        </w:rPr>
      </w:pPr>
      <w:r w:rsidRPr="00C27160">
        <w:rPr>
          <w:rFonts w:ascii="Bookman Old Style" w:hAnsi="Bookman Old Style"/>
          <w:sz w:val="22"/>
          <w:szCs w:val="22"/>
        </w:rPr>
        <w:t>In penitentiary system persons with disabilities are accommodated in two special institutions categorized for this category. Medical assistance is given by a professional staff including: specialized doctors, health care givers, nurses and sanitary staff.</w:t>
      </w:r>
    </w:p>
    <w:p w:rsidR="00E72495" w:rsidRPr="00C27160" w:rsidRDefault="00E72495" w:rsidP="00E72495">
      <w:pPr>
        <w:pStyle w:val="NoSpacing"/>
        <w:jc w:val="both"/>
        <w:rPr>
          <w:rFonts w:ascii="Bookman Old Style" w:hAnsi="Bookman Old Style"/>
          <w:sz w:val="22"/>
          <w:szCs w:val="22"/>
          <w:highlight w:val="yellow"/>
        </w:rPr>
      </w:pPr>
    </w:p>
    <w:p w:rsidR="00E72495" w:rsidRPr="00C27160" w:rsidRDefault="00E72495" w:rsidP="00E72495">
      <w:pPr>
        <w:pStyle w:val="NoSpacing"/>
        <w:jc w:val="both"/>
        <w:rPr>
          <w:rFonts w:ascii="Bookman Old Style" w:hAnsi="Bookman Old Style"/>
          <w:sz w:val="22"/>
          <w:szCs w:val="22"/>
        </w:rPr>
      </w:pPr>
      <w:r w:rsidRPr="00C27160">
        <w:rPr>
          <w:rFonts w:ascii="Bookman Old Style" w:hAnsi="Bookman Old Style"/>
          <w:sz w:val="22"/>
          <w:szCs w:val="22"/>
        </w:rPr>
        <w:t xml:space="preserve">In these institutions every room is supplied with toilets. Every person is supplied with its own wheelchair. Personal health care, hygienic needs and daily food are accomplished according to the standards and assisted by the professional staff. </w:t>
      </w:r>
    </w:p>
    <w:p w:rsidR="00E72495" w:rsidRPr="00C27160" w:rsidRDefault="00E72495" w:rsidP="00E72495">
      <w:pPr>
        <w:pStyle w:val="NoSpacing"/>
        <w:jc w:val="both"/>
        <w:rPr>
          <w:rFonts w:ascii="Bookman Old Style" w:hAnsi="Bookman Old Style"/>
          <w:sz w:val="22"/>
          <w:szCs w:val="22"/>
        </w:rPr>
      </w:pPr>
      <w:r w:rsidRPr="00C27160">
        <w:rPr>
          <w:rFonts w:ascii="Bookman Old Style" w:hAnsi="Bookman Old Style"/>
          <w:color w:val="000000"/>
          <w:sz w:val="22"/>
          <w:szCs w:val="22"/>
        </w:rPr>
        <w:t xml:space="preserve">For safety and security reasons showers are placed into specific places/areas inside leaving regimes (not within room’s toilet). According to specific needs of persons with disabilities they are assisted by </w:t>
      </w:r>
      <w:r w:rsidRPr="00C27160">
        <w:rPr>
          <w:rFonts w:ascii="Bookman Old Style" w:hAnsi="Bookman Old Style"/>
          <w:sz w:val="22"/>
          <w:szCs w:val="22"/>
        </w:rPr>
        <w:t>health care givers, nurses and sanitary staff.</w:t>
      </w:r>
    </w:p>
    <w:p w:rsidR="00E72495" w:rsidRPr="00C27160" w:rsidRDefault="00E72495" w:rsidP="00E72495">
      <w:pPr>
        <w:pStyle w:val="NoSpacing"/>
        <w:jc w:val="both"/>
        <w:rPr>
          <w:rFonts w:ascii="Bookman Old Style" w:hAnsi="Bookman Old Style"/>
          <w:color w:val="000000"/>
          <w:sz w:val="22"/>
          <w:szCs w:val="22"/>
        </w:rPr>
      </w:pPr>
    </w:p>
    <w:p w:rsidR="00E72495" w:rsidRDefault="00E72495" w:rsidP="00E72495">
      <w:pPr>
        <w:pStyle w:val="NoSpacing"/>
        <w:jc w:val="both"/>
        <w:rPr>
          <w:rFonts w:ascii="Bookman Old Style" w:hAnsi="Bookman Old Style"/>
          <w:color w:val="000000"/>
          <w:sz w:val="22"/>
          <w:szCs w:val="22"/>
        </w:rPr>
      </w:pPr>
      <w:r w:rsidRPr="00C27160">
        <w:rPr>
          <w:rFonts w:ascii="Bookman Old Style" w:hAnsi="Bookman Old Style"/>
          <w:color w:val="000000"/>
          <w:sz w:val="22"/>
          <w:szCs w:val="22"/>
        </w:rPr>
        <w:t xml:space="preserve">Building of new premises is providing an adequate infrastructure for treatment of this category according to international standards. </w:t>
      </w:r>
    </w:p>
    <w:p w:rsidR="00B10C1E" w:rsidRDefault="00B10C1E" w:rsidP="00E72495">
      <w:pPr>
        <w:pStyle w:val="NoSpacing"/>
        <w:jc w:val="both"/>
        <w:rPr>
          <w:rFonts w:ascii="Bookman Old Style" w:hAnsi="Bookman Old Style"/>
          <w:color w:val="000000"/>
          <w:sz w:val="22"/>
          <w:szCs w:val="22"/>
        </w:rPr>
      </w:pPr>
    </w:p>
    <w:p w:rsidR="00B10C1E" w:rsidRDefault="00B10C1E" w:rsidP="00B10C1E">
      <w:pPr>
        <w:jc w:val="both"/>
        <w:rPr>
          <w:rFonts w:ascii="Bookman Old Style" w:hAnsi="Bookman Old Style"/>
          <w:b/>
          <w:u w:val="single"/>
        </w:rPr>
      </w:pPr>
      <w:r>
        <w:rPr>
          <w:rFonts w:ascii="Bookman Old Style" w:hAnsi="Bookman Old Style"/>
          <w:b/>
          <w:u w:val="single"/>
        </w:rPr>
        <w:t>Decision Nr. 37 date 13.06.2012 (V-37-12)</w:t>
      </w:r>
    </w:p>
    <w:p w:rsidR="00B10C1E" w:rsidRDefault="00B10C1E" w:rsidP="00B10C1E">
      <w:pPr>
        <w:jc w:val="both"/>
        <w:rPr>
          <w:rFonts w:ascii="Bookman Old Style" w:hAnsi="Bookman Old Style"/>
        </w:rPr>
      </w:pPr>
      <w:r>
        <w:rPr>
          <w:rFonts w:ascii="Bookman Old Style" w:hAnsi="Bookman Old Style"/>
        </w:rPr>
        <w:t xml:space="preserve">This is a case brought before the Constitutional Court by The National Council of Persons with Disabilities (NCPD) to object the Council of Ministers Decision to index the monthly payment of members of this group by the consume prices, arguing that this is a violation of the principal of juridical security. </w:t>
      </w:r>
    </w:p>
    <w:p w:rsidR="00B10C1E" w:rsidRDefault="00B10C1E" w:rsidP="00B10C1E">
      <w:pPr>
        <w:jc w:val="both"/>
        <w:rPr>
          <w:rFonts w:ascii="Bookman Old Style" w:hAnsi="Bookman Old Style" w:cs="Arial"/>
          <w:color w:val="222222"/>
        </w:rPr>
      </w:pPr>
      <w:r>
        <w:rPr>
          <w:rFonts w:ascii="Bookman Old Style" w:hAnsi="Bookman Old Style"/>
        </w:rPr>
        <w:t xml:space="preserve">According to the claims of the demanding subject, the Parliament of Albania has recognized to persons with Disabilities the right to obtain an additional payment because of their physical disabilities. </w:t>
      </w:r>
      <w:r>
        <w:rPr>
          <w:rFonts w:ascii="Bookman Old Style" w:hAnsi="Bookman Old Style" w:cs="Arial"/>
          <w:color w:val="222222"/>
        </w:rPr>
        <w:t xml:space="preserve">This payment is up to the extent of 70% of the minimal payment (Council of Ministers Decisions no. 870,871,872 of 18. 06.2008 and Council of Ministers Decisions no. 602,603,604 with 23.07. 2010). This payment is precisely defined as 9800 ALL per month indexed by the consume price. </w:t>
      </w:r>
    </w:p>
    <w:p w:rsidR="00B10C1E" w:rsidRDefault="00B10C1E" w:rsidP="00B10C1E">
      <w:pPr>
        <w:jc w:val="both"/>
        <w:rPr>
          <w:rFonts w:ascii="Bookman Old Style" w:hAnsi="Bookman Old Style" w:cs="Arial"/>
          <w:color w:val="222222"/>
        </w:rPr>
      </w:pPr>
      <w:r>
        <w:rPr>
          <w:rFonts w:ascii="Bookman Old Style" w:hAnsi="Bookman Old Style" w:cs="Arial"/>
          <w:color w:val="222222"/>
        </w:rPr>
        <w:t xml:space="preserve">By virtue of these decisions, the demanding subject pretended that the connection between the increasing of the monthly payment with its indexing by consume prices, has resulted in the deterioration of life standards for this category of people as well as has increased their incertitude and concerns for the future, thus constituting a breach to the Article no. 59 of the Constitution of the Republic of Albania which provides for the amelioration of life conditions of Persons with Disabilities in continuity.  </w:t>
      </w:r>
    </w:p>
    <w:p w:rsidR="00B10C1E" w:rsidRDefault="00B10C1E" w:rsidP="00B10C1E">
      <w:pPr>
        <w:jc w:val="both"/>
        <w:rPr>
          <w:rFonts w:ascii="Bookman Old Style" w:hAnsi="Bookman Old Style" w:cs="Arial"/>
          <w:color w:val="222222"/>
        </w:rPr>
      </w:pPr>
      <w:r>
        <w:rPr>
          <w:rFonts w:ascii="Bookman Old Style" w:hAnsi="Bookman Old Style" w:cs="Arial"/>
          <w:color w:val="222222"/>
        </w:rPr>
        <w:t xml:space="preserve">The Council of Ministers in the capacity of the concerned subject has submitted its objection to this claims arguing that  the demanding subject does not meet the criteria to refer the case to the  Constitutional Court and furthermore, changing the way of  payment calculation does not breach the principle of legal security. The changing of the amount of compensation is not an automatic right and the right to </w:t>
      </w:r>
      <w:r>
        <w:rPr>
          <w:rFonts w:ascii="Bookman Old Style" w:hAnsi="Bookman Old Style" w:cs="Arial"/>
          <w:color w:val="222222"/>
        </w:rPr>
        <w:lastRenderedPageBreak/>
        <w:t xml:space="preserve">benefit from the indexing of the payment is not a constitutional or legal obligation, and in this respect, it cannot be considered as a fundamental right of individuals. </w:t>
      </w:r>
    </w:p>
    <w:p w:rsidR="00B10C1E" w:rsidRDefault="00B10C1E" w:rsidP="00B10C1E">
      <w:pPr>
        <w:jc w:val="both"/>
        <w:rPr>
          <w:rFonts w:ascii="Bookman Old Style" w:hAnsi="Bookman Old Style" w:cs="Arial"/>
          <w:color w:val="222222"/>
        </w:rPr>
      </w:pPr>
      <w:r>
        <w:rPr>
          <w:rFonts w:ascii="Bookman Old Style" w:hAnsi="Bookman Old Style" w:cs="Arial"/>
          <w:color w:val="222222"/>
        </w:rPr>
        <w:t>The decision of the Constitutional Court was that the NCPD did meet the criteria to address the issue before this court.  On the other hand not every measure taken by the decision-making party on a legal subject, constitutes a breach of a given right guaranteed by the Constitution. Only rights which are explicitly stated out as unlimited cannot be affected and changed by the decision-making party. The indexing of the monthly payment reflects the adaptation of the revenues of this category of people with the general economic level of the country. By choosing the consumer price indexing as criteria for the calculation of the monthly payment, the Council of Ministers has made an adjustment of this revenue with the aim to mitigate the negative effects that inflation might have on the living conditions of this group.</w:t>
      </w:r>
    </w:p>
    <w:p w:rsidR="00B10C1E" w:rsidRDefault="00B10C1E" w:rsidP="00B10C1E">
      <w:pPr>
        <w:jc w:val="both"/>
        <w:rPr>
          <w:rFonts w:ascii="Bookman Old Style" w:hAnsi="Bookman Old Style" w:cs="Arial"/>
          <w:color w:val="222222"/>
        </w:rPr>
      </w:pPr>
      <w:r>
        <w:rPr>
          <w:rFonts w:ascii="Bookman Old Style" w:hAnsi="Bookman Old Style" w:cs="Arial"/>
          <w:color w:val="222222"/>
        </w:rPr>
        <w:t>At the end, The Constitutional Court found out that the claim of the NCPD on the infringement of the principal of legal security, is unfounded and as a result it decided the rejection of the pretending of the demanding party.</w:t>
      </w:r>
    </w:p>
    <w:p w:rsidR="00B167D6" w:rsidRDefault="00B167D6" w:rsidP="00B167D6">
      <w:pPr>
        <w:pStyle w:val="NoSpacing"/>
        <w:rPr>
          <w:rFonts w:ascii="Bookman Old Style" w:hAnsi="Bookman Old Style"/>
          <w:b/>
          <w:sz w:val="22"/>
          <w:u w:val="single"/>
        </w:rPr>
      </w:pPr>
      <w:r w:rsidRPr="00965788">
        <w:rPr>
          <w:rFonts w:ascii="Bookman Old Style" w:hAnsi="Bookman Old Style"/>
          <w:b/>
          <w:sz w:val="22"/>
          <w:u w:val="single"/>
        </w:rPr>
        <w:t xml:space="preserve">Q. How many court decisions are given and which has been the punishment given for each author for blood feuds killings, revenge killings for year 2011, 2012, 2013. </w:t>
      </w:r>
    </w:p>
    <w:p w:rsidR="00B167D6" w:rsidRPr="00965788" w:rsidRDefault="00B167D6" w:rsidP="00B167D6">
      <w:pPr>
        <w:pStyle w:val="NoSpacing"/>
        <w:rPr>
          <w:rFonts w:ascii="Bookman Old Style" w:hAnsi="Bookman Old Style"/>
          <w:b/>
          <w:sz w:val="22"/>
          <w:u w:val="single"/>
        </w:rPr>
      </w:pPr>
    </w:p>
    <w:p w:rsidR="00B167D6" w:rsidRPr="00965788" w:rsidRDefault="00B167D6" w:rsidP="00B167D6">
      <w:pPr>
        <w:pStyle w:val="NoSpacing"/>
        <w:rPr>
          <w:rFonts w:ascii="Bookman Old Style" w:hAnsi="Bookman Old Style"/>
          <w:b/>
          <w:sz w:val="22"/>
          <w:u w:val="single"/>
        </w:rPr>
      </w:pPr>
      <w:r w:rsidRPr="00965788">
        <w:rPr>
          <w:rFonts w:ascii="Bookman Old Style" w:hAnsi="Bookman Old Style"/>
          <w:b/>
          <w:sz w:val="22"/>
          <w:u w:val="single"/>
        </w:rPr>
        <w:t xml:space="preserve">Q. How much is the number of persons who have already received a compensation for being wrongly punished? </w:t>
      </w:r>
    </w:p>
    <w:p w:rsidR="00B167D6" w:rsidRPr="00965788" w:rsidRDefault="00B167D6" w:rsidP="00B167D6">
      <w:pPr>
        <w:pStyle w:val="NoSpacing"/>
        <w:rPr>
          <w:rFonts w:ascii="Bookman Old Style" w:hAnsi="Bookman Old Style"/>
          <w:sz w:val="22"/>
        </w:rPr>
      </w:pPr>
    </w:p>
    <w:p w:rsidR="00B167D6" w:rsidRPr="005B65C3" w:rsidRDefault="00B167D6" w:rsidP="00B167D6">
      <w:pPr>
        <w:pStyle w:val="NoSpacing"/>
        <w:rPr>
          <w:rFonts w:ascii="Bookman Old Style" w:hAnsi="Bookman Old Style"/>
          <w:sz w:val="22"/>
        </w:rPr>
      </w:pPr>
      <w:r w:rsidRPr="005B65C3">
        <w:rPr>
          <w:rFonts w:ascii="Bookman Old Style" w:hAnsi="Bookman Old Style"/>
          <w:sz w:val="22"/>
        </w:rPr>
        <w:t xml:space="preserve">Referring to the statistical information of Ministry of Justice the datas are as follows: </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 </w:t>
      </w:r>
      <w:r w:rsidRPr="005B65C3">
        <w:rPr>
          <w:rFonts w:ascii="Bookman Old Style" w:hAnsi="Bookman Old Style"/>
          <w:sz w:val="22"/>
          <w:szCs w:val="22"/>
        </w:rPr>
        <w:br/>
      </w:r>
      <w:r w:rsidRPr="005B65C3">
        <w:rPr>
          <w:rStyle w:val="hps"/>
          <w:rFonts w:ascii="Bookman Old Style" w:hAnsi="Bookman Old Style"/>
          <w:sz w:val="22"/>
          <w:szCs w:val="22"/>
        </w:rPr>
        <w:t>For the year</w:t>
      </w:r>
      <w:r w:rsidRPr="005B65C3">
        <w:rPr>
          <w:rFonts w:ascii="Bookman Old Style" w:hAnsi="Bookman Old Style"/>
          <w:sz w:val="22"/>
          <w:szCs w:val="22"/>
        </w:rPr>
        <w:t xml:space="preserve"> </w:t>
      </w:r>
      <w:r w:rsidRPr="005B65C3">
        <w:rPr>
          <w:rStyle w:val="hps"/>
          <w:rFonts w:ascii="Bookman Old Style" w:hAnsi="Bookman Old Style"/>
          <w:sz w:val="22"/>
          <w:szCs w:val="22"/>
        </w:rPr>
        <w:t>2011 there were</w:t>
      </w:r>
      <w:r w:rsidRPr="005B65C3">
        <w:rPr>
          <w:rFonts w:ascii="Bookman Old Style" w:hAnsi="Bookman Old Style"/>
          <w:sz w:val="22"/>
          <w:szCs w:val="22"/>
        </w:rPr>
        <w:t xml:space="preserve"> </w:t>
      </w:r>
      <w:r w:rsidRPr="005B65C3">
        <w:rPr>
          <w:rStyle w:val="hps"/>
          <w:rFonts w:ascii="Bookman Old Style" w:hAnsi="Bookman Old Style"/>
          <w:sz w:val="22"/>
          <w:szCs w:val="22"/>
        </w:rPr>
        <w:t>a total</w:t>
      </w:r>
      <w:r w:rsidRPr="005B65C3">
        <w:rPr>
          <w:rFonts w:ascii="Bookman Old Style" w:hAnsi="Bookman Old Style"/>
          <w:sz w:val="22"/>
          <w:szCs w:val="22"/>
        </w:rPr>
        <w:t xml:space="preserve"> </w:t>
      </w:r>
      <w:r w:rsidRPr="005B65C3">
        <w:rPr>
          <w:rStyle w:val="hps"/>
          <w:rFonts w:ascii="Bookman Old Style" w:hAnsi="Bookman Old Style"/>
          <w:sz w:val="22"/>
          <w:szCs w:val="22"/>
        </w:rPr>
        <w:t>civil cases</w:t>
      </w:r>
      <w:r w:rsidRPr="005B65C3">
        <w:rPr>
          <w:rFonts w:ascii="Bookman Old Style" w:hAnsi="Bookman Old Style"/>
          <w:sz w:val="22"/>
          <w:szCs w:val="22"/>
        </w:rPr>
        <w:t xml:space="preserve"> </w:t>
      </w:r>
      <w:r w:rsidRPr="005B65C3">
        <w:rPr>
          <w:rStyle w:val="hps"/>
          <w:rFonts w:ascii="Bookman Old Style" w:hAnsi="Bookman Old Style"/>
          <w:sz w:val="22"/>
          <w:szCs w:val="22"/>
        </w:rPr>
        <w:t>tried</w:t>
      </w:r>
      <w:r w:rsidRPr="005B65C3">
        <w:rPr>
          <w:rFonts w:ascii="Bookman Old Style" w:hAnsi="Bookman Old Style"/>
          <w:sz w:val="22"/>
          <w:szCs w:val="22"/>
        </w:rPr>
        <w:t xml:space="preserve"> </w:t>
      </w:r>
      <w:r w:rsidRPr="005B65C3">
        <w:rPr>
          <w:rStyle w:val="hps"/>
          <w:rFonts w:ascii="Bookman Old Style" w:hAnsi="Bookman Old Style"/>
          <w:sz w:val="22"/>
          <w:szCs w:val="22"/>
        </w:rPr>
        <w:t>by</w:t>
      </w:r>
      <w:r w:rsidRPr="005B65C3">
        <w:rPr>
          <w:rFonts w:ascii="Bookman Old Style" w:hAnsi="Bookman Old Style"/>
          <w:sz w:val="22"/>
          <w:szCs w:val="22"/>
        </w:rPr>
        <w:t xml:space="preserve"> the </w:t>
      </w:r>
      <w:r w:rsidRPr="005B65C3">
        <w:rPr>
          <w:rStyle w:val="hps"/>
          <w:rFonts w:ascii="Bookman Old Style" w:hAnsi="Bookman Old Style"/>
          <w:sz w:val="22"/>
          <w:szCs w:val="22"/>
        </w:rPr>
        <w:t>subject</w:t>
      </w:r>
      <w:r w:rsidRPr="005B65C3">
        <w:rPr>
          <w:rFonts w:ascii="Bookman Old Style" w:hAnsi="Bookman Old Style"/>
          <w:sz w:val="22"/>
          <w:szCs w:val="22"/>
        </w:rPr>
        <w:t xml:space="preserve">: </w:t>
      </w:r>
      <w:r w:rsidRPr="005B65C3">
        <w:rPr>
          <w:rStyle w:val="hps"/>
          <w:rFonts w:ascii="Bookman Old Style" w:hAnsi="Bookman Old Style"/>
          <w:sz w:val="22"/>
          <w:szCs w:val="22"/>
        </w:rPr>
        <w:t>compensation</w:t>
      </w:r>
      <w:r w:rsidRPr="005B65C3">
        <w:rPr>
          <w:rFonts w:ascii="Bookman Old Style" w:hAnsi="Bookman Old Style"/>
          <w:sz w:val="22"/>
          <w:szCs w:val="22"/>
        </w:rPr>
        <w:t xml:space="preserve"> </w:t>
      </w:r>
      <w:r w:rsidRPr="005B65C3">
        <w:rPr>
          <w:rStyle w:val="hps"/>
          <w:rFonts w:ascii="Bookman Old Style" w:hAnsi="Bookman Old Style"/>
          <w:sz w:val="22"/>
          <w:szCs w:val="22"/>
        </w:rPr>
        <w:t>for</w:t>
      </w:r>
      <w:r w:rsidRPr="005B65C3">
        <w:rPr>
          <w:rFonts w:ascii="Bookman Old Style" w:hAnsi="Bookman Old Style"/>
          <w:sz w:val="22"/>
          <w:szCs w:val="22"/>
        </w:rPr>
        <w:t xml:space="preserve"> </w:t>
      </w:r>
      <w:r w:rsidRPr="005B65C3">
        <w:rPr>
          <w:rStyle w:val="hps"/>
          <w:rFonts w:ascii="Bookman Old Style" w:hAnsi="Bookman Old Style"/>
          <w:sz w:val="22"/>
          <w:szCs w:val="22"/>
        </w:rPr>
        <w:t>unjust</w:t>
      </w:r>
      <w:r w:rsidRPr="005B65C3">
        <w:rPr>
          <w:rFonts w:ascii="Bookman Old Style" w:hAnsi="Bookman Old Style"/>
          <w:sz w:val="22"/>
          <w:szCs w:val="22"/>
        </w:rPr>
        <w:t xml:space="preserve"> </w:t>
      </w:r>
      <w:r w:rsidRPr="005B65C3">
        <w:rPr>
          <w:rStyle w:val="hps"/>
          <w:rFonts w:ascii="Bookman Old Style" w:hAnsi="Bookman Old Style"/>
          <w:sz w:val="22"/>
          <w:szCs w:val="22"/>
        </w:rPr>
        <w:t>imprisonment</w:t>
      </w:r>
      <w:r w:rsidRPr="005B65C3">
        <w:rPr>
          <w:rFonts w:ascii="Bookman Old Style" w:hAnsi="Bookman Old Style"/>
          <w:sz w:val="22"/>
          <w:szCs w:val="22"/>
        </w:rPr>
        <w:t xml:space="preserve"> </w:t>
      </w:r>
      <w:r w:rsidRPr="005B65C3">
        <w:rPr>
          <w:rStyle w:val="hps"/>
          <w:rFonts w:ascii="Bookman Old Style" w:hAnsi="Bookman Old Style"/>
          <w:sz w:val="22"/>
          <w:szCs w:val="22"/>
        </w:rPr>
        <w:t>"</w:t>
      </w:r>
      <w:r w:rsidRPr="005B65C3">
        <w:rPr>
          <w:rFonts w:ascii="Bookman Old Style" w:hAnsi="Bookman Old Style"/>
          <w:sz w:val="22"/>
          <w:szCs w:val="22"/>
        </w:rPr>
        <w:t xml:space="preserve">total </w:t>
      </w:r>
      <w:r w:rsidRPr="005B65C3">
        <w:rPr>
          <w:rStyle w:val="hps"/>
          <w:rFonts w:ascii="Bookman Old Style" w:hAnsi="Bookman Old Style"/>
          <w:sz w:val="22"/>
          <w:szCs w:val="22"/>
        </w:rPr>
        <w:t>115</w:t>
      </w:r>
      <w:r w:rsidRPr="005B65C3">
        <w:rPr>
          <w:rFonts w:ascii="Bookman Old Style" w:hAnsi="Bookman Old Style"/>
          <w:sz w:val="22"/>
          <w:szCs w:val="22"/>
        </w:rPr>
        <w:t xml:space="preserve">, of which </w:t>
      </w:r>
      <w:r w:rsidRPr="005B65C3">
        <w:rPr>
          <w:rStyle w:val="hps"/>
          <w:rFonts w:ascii="Bookman Old Style" w:hAnsi="Bookman Old Style"/>
          <w:sz w:val="22"/>
          <w:szCs w:val="22"/>
        </w:rPr>
        <w:t>85</w:t>
      </w:r>
      <w:r w:rsidRPr="005B65C3">
        <w:rPr>
          <w:rFonts w:ascii="Bookman Old Style" w:hAnsi="Bookman Old Style"/>
          <w:sz w:val="22"/>
          <w:szCs w:val="22"/>
        </w:rPr>
        <w:t xml:space="preserve"> </w:t>
      </w:r>
      <w:r w:rsidRPr="005B65C3">
        <w:rPr>
          <w:rStyle w:val="hps"/>
          <w:rFonts w:ascii="Bookman Old Style" w:hAnsi="Bookman Old Style"/>
          <w:sz w:val="22"/>
          <w:szCs w:val="22"/>
        </w:rPr>
        <w:t>were accepted</w:t>
      </w:r>
      <w:r w:rsidRPr="005B65C3">
        <w:rPr>
          <w:rFonts w:ascii="Bookman Old Style" w:hAnsi="Bookman Old Style"/>
          <w:sz w:val="22"/>
          <w:szCs w:val="22"/>
        </w:rPr>
        <w:t xml:space="preserve">, </w:t>
      </w:r>
      <w:r w:rsidRPr="005B65C3">
        <w:rPr>
          <w:rStyle w:val="hps"/>
          <w:rFonts w:ascii="Bookman Old Style" w:hAnsi="Bookman Old Style"/>
          <w:sz w:val="22"/>
          <w:szCs w:val="22"/>
        </w:rPr>
        <w:t>9</w:t>
      </w:r>
      <w:r w:rsidRPr="005B65C3">
        <w:rPr>
          <w:rFonts w:ascii="Bookman Old Style" w:hAnsi="Bookman Old Style"/>
          <w:sz w:val="22"/>
          <w:szCs w:val="22"/>
        </w:rPr>
        <w:t xml:space="preserve"> </w:t>
      </w:r>
      <w:r w:rsidRPr="005B65C3">
        <w:rPr>
          <w:rStyle w:val="hps"/>
          <w:rFonts w:ascii="Bookman Old Style" w:hAnsi="Bookman Old Style"/>
          <w:sz w:val="22"/>
          <w:szCs w:val="22"/>
        </w:rPr>
        <w:t>were</w:t>
      </w:r>
      <w:r w:rsidRPr="005B65C3">
        <w:rPr>
          <w:rFonts w:ascii="Bookman Old Style" w:hAnsi="Bookman Old Style"/>
          <w:sz w:val="22"/>
          <w:szCs w:val="22"/>
        </w:rPr>
        <w:t xml:space="preserve"> </w:t>
      </w:r>
      <w:r w:rsidRPr="005B65C3">
        <w:rPr>
          <w:rStyle w:val="hps"/>
          <w:rFonts w:ascii="Bookman Old Style" w:hAnsi="Bookman Old Style"/>
          <w:sz w:val="22"/>
          <w:szCs w:val="22"/>
        </w:rPr>
        <w:t>rejected</w:t>
      </w:r>
      <w:r w:rsidRPr="005B65C3">
        <w:rPr>
          <w:rFonts w:ascii="Bookman Old Style" w:hAnsi="Bookman Old Style"/>
          <w:sz w:val="22"/>
          <w:szCs w:val="22"/>
        </w:rPr>
        <w:t xml:space="preserve"> </w:t>
      </w:r>
      <w:r w:rsidRPr="005B65C3">
        <w:rPr>
          <w:rStyle w:val="hps"/>
          <w:rFonts w:ascii="Bookman Old Style" w:hAnsi="Bookman Old Style"/>
          <w:sz w:val="22"/>
          <w:szCs w:val="22"/>
        </w:rPr>
        <w:t>and</w:t>
      </w:r>
      <w:r w:rsidRPr="005B65C3">
        <w:rPr>
          <w:rFonts w:ascii="Bookman Old Style" w:hAnsi="Bookman Old Style"/>
          <w:sz w:val="22"/>
          <w:szCs w:val="22"/>
        </w:rPr>
        <w:t xml:space="preserve"> </w:t>
      </w:r>
      <w:r w:rsidRPr="005B65C3">
        <w:rPr>
          <w:rStyle w:val="hps"/>
          <w:rFonts w:ascii="Bookman Old Style" w:hAnsi="Bookman Old Style"/>
          <w:sz w:val="22"/>
          <w:szCs w:val="22"/>
        </w:rPr>
        <w:t>21</w:t>
      </w:r>
      <w:r w:rsidRPr="005B65C3">
        <w:rPr>
          <w:rFonts w:ascii="Bookman Old Style" w:hAnsi="Bookman Old Style"/>
          <w:sz w:val="22"/>
          <w:szCs w:val="22"/>
        </w:rPr>
        <w:t xml:space="preserve"> </w:t>
      </w:r>
      <w:r w:rsidRPr="005B65C3">
        <w:rPr>
          <w:rStyle w:val="hps"/>
          <w:rFonts w:ascii="Bookman Old Style" w:hAnsi="Bookman Old Style"/>
          <w:sz w:val="22"/>
          <w:szCs w:val="22"/>
        </w:rPr>
        <w:t>were</w:t>
      </w:r>
      <w:r w:rsidRPr="005B65C3">
        <w:rPr>
          <w:rFonts w:ascii="Bookman Old Style" w:hAnsi="Bookman Old Style"/>
          <w:sz w:val="22"/>
          <w:szCs w:val="22"/>
        </w:rPr>
        <w:t xml:space="preserve"> </w:t>
      </w:r>
      <w:r w:rsidRPr="005B65C3">
        <w:rPr>
          <w:rStyle w:val="hps"/>
          <w:rFonts w:ascii="Bookman Old Style" w:hAnsi="Bookman Old Style"/>
          <w:sz w:val="22"/>
          <w:szCs w:val="22"/>
        </w:rPr>
        <w:t>dismissed</w:t>
      </w:r>
      <w:r w:rsidRPr="005B65C3">
        <w:rPr>
          <w:rFonts w:ascii="Bookman Old Style" w:hAnsi="Bookman Old Style"/>
          <w:sz w:val="22"/>
          <w:szCs w:val="22"/>
        </w:rPr>
        <w:t>.</w:t>
      </w:r>
      <w:r w:rsidRPr="005B65C3">
        <w:rPr>
          <w:rFonts w:ascii="Bookman Old Style" w:hAnsi="Bookman Old Style"/>
          <w:sz w:val="22"/>
          <w:szCs w:val="22"/>
        </w:rPr>
        <w:br/>
        <w:t> </w:t>
      </w:r>
      <w:r w:rsidRPr="005B65C3">
        <w:rPr>
          <w:rFonts w:ascii="Bookman Old Style" w:hAnsi="Bookman Old Style"/>
          <w:sz w:val="22"/>
          <w:szCs w:val="22"/>
        </w:rPr>
        <w:br/>
      </w:r>
      <w:r w:rsidRPr="005B65C3">
        <w:rPr>
          <w:rStyle w:val="hps"/>
          <w:rFonts w:ascii="Bookman Old Style" w:hAnsi="Bookman Old Style"/>
          <w:sz w:val="22"/>
          <w:szCs w:val="22"/>
        </w:rPr>
        <w:t>For 2012</w:t>
      </w:r>
      <w:r w:rsidRPr="005B65C3">
        <w:rPr>
          <w:rFonts w:ascii="Bookman Old Style" w:hAnsi="Bookman Old Style"/>
          <w:sz w:val="22"/>
          <w:szCs w:val="22"/>
        </w:rPr>
        <w:t xml:space="preserve"> </w:t>
      </w:r>
      <w:r w:rsidRPr="005B65C3">
        <w:rPr>
          <w:rStyle w:val="hps"/>
          <w:rFonts w:ascii="Bookman Old Style" w:hAnsi="Bookman Old Style"/>
          <w:sz w:val="22"/>
          <w:szCs w:val="22"/>
        </w:rPr>
        <w:t>were</w:t>
      </w:r>
      <w:r w:rsidRPr="005B65C3">
        <w:rPr>
          <w:rFonts w:ascii="Bookman Old Style" w:hAnsi="Bookman Old Style"/>
          <w:sz w:val="22"/>
          <w:szCs w:val="22"/>
        </w:rPr>
        <w:t xml:space="preserve"> </w:t>
      </w:r>
      <w:r w:rsidRPr="005B65C3">
        <w:rPr>
          <w:rStyle w:val="hps"/>
          <w:rFonts w:ascii="Bookman Old Style" w:hAnsi="Bookman Old Style"/>
          <w:sz w:val="22"/>
          <w:szCs w:val="22"/>
        </w:rPr>
        <w:t>judged</w:t>
      </w:r>
      <w:r w:rsidRPr="005B65C3">
        <w:rPr>
          <w:rFonts w:ascii="Bookman Old Style" w:hAnsi="Bookman Old Style"/>
          <w:sz w:val="22"/>
          <w:szCs w:val="22"/>
        </w:rPr>
        <w:t xml:space="preserve"> </w:t>
      </w:r>
      <w:r w:rsidRPr="005B65C3">
        <w:rPr>
          <w:rStyle w:val="hps"/>
          <w:rFonts w:ascii="Bookman Old Style" w:hAnsi="Bookman Old Style"/>
          <w:sz w:val="22"/>
          <w:szCs w:val="22"/>
        </w:rPr>
        <w:t>in total</w:t>
      </w:r>
      <w:r w:rsidRPr="005B65C3">
        <w:rPr>
          <w:rFonts w:ascii="Bookman Old Style" w:hAnsi="Bookman Old Style"/>
          <w:sz w:val="22"/>
          <w:szCs w:val="22"/>
        </w:rPr>
        <w:t xml:space="preserve"> </w:t>
      </w:r>
      <w:r w:rsidRPr="005B65C3">
        <w:rPr>
          <w:rStyle w:val="hps"/>
          <w:rFonts w:ascii="Bookman Old Style" w:hAnsi="Bookman Old Style"/>
          <w:sz w:val="22"/>
          <w:szCs w:val="22"/>
        </w:rPr>
        <w:t>civil</w:t>
      </w:r>
      <w:r w:rsidRPr="005B65C3">
        <w:rPr>
          <w:rFonts w:ascii="Bookman Old Style" w:hAnsi="Bookman Old Style"/>
          <w:sz w:val="22"/>
          <w:szCs w:val="22"/>
        </w:rPr>
        <w:t xml:space="preserve"> </w:t>
      </w:r>
      <w:r w:rsidRPr="005B65C3">
        <w:rPr>
          <w:rStyle w:val="hps"/>
          <w:rFonts w:ascii="Bookman Old Style" w:hAnsi="Bookman Old Style"/>
          <w:sz w:val="22"/>
          <w:szCs w:val="22"/>
        </w:rPr>
        <w:t>matters</w:t>
      </w:r>
      <w:r w:rsidRPr="005B65C3">
        <w:rPr>
          <w:rFonts w:ascii="Bookman Old Style" w:hAnsi="Bookman Old Style"/>
          <w:sz w:val="22"/>
          <w:szCs w:val="22"/>
        </w:rPr>
        <w:t xml:space="preserve"> </w:t>
      </w:r>
      <w:r w:rsidRPr="005B65C3">
        <w:rPr>
          <w:rStyle w:val="hps"/>
          <w:rFonts w:ascii="Bookman Old Style" w:hAnsi="Bookman Old Style"/>
          <w:sz w:val="22"/>
          <w:szCs w:val="22"/>
        </w:rPr>
        <w:t>subject</w:t>
      </w:r>
      <w:r w:rsidRPr="005B65C3">
        <w:rPr>
          <w:rFonts w:ascii="Bookman Old Style" w:hAnsi="Bookman Old Style"/>
          <w:sz w:val="22"/>
          <w:szCs w:val="22"/>
        </w:rPr>
        <w:t xml:space="preserve">: </w:t>
      </w:r>
      <w:r w:rsidRPr="005B65C3">
        <w:rPr>
          <w:rStyle w:val="hps"/>
          <w:rFonts w:ascii="Bookman Old Style" w:hAnsi="Bookman Old Style"/>
          <w:sz w:val="22"/>
          <w:szCs w:val="22"/>
        </w:rPr>
        <w:t>compensation</w:t>
      </w:r>
      <w:r w:rsidRPr="005B65C3">
        <w:rPr>
          <w:rFonts w:ascii="Bookman Old Style" w:hAnsi="Bookman Old Style"/>
          <w:sz w:val="22"/>
          <w:szCs w:val="22"/>
        </w:rPr>
        <w:t xml:space="preserve"> </w:t>
      </w:r>
      <w:r w:rsidRPr="005B65C3">
        <w:rPr>
          <w:rStyle w:val="hps"/>
          <w:rFonts w:ascii="Bookman Old Style" w:hAnsi="Bookman Old Style"/>
          <w:sz w:val="22"/>
          <w:szCs w:val="22"/>
        </w:rPr>
        <w:t>for</w:t>
      </w:r>
      <w:r w:rsidRPr="005B65C3">
        <w:rPr>
          <w:rFonts w:ascii="Bookman Old Style" w:hAnsi="Bookman Old Style"/>
          <w:sz w:val="22"/>
          <w:szCs w:val="22"/>
        </w:rPr>
        <w:t xml:space="preserve"> </w:t>
      </w:r>
      <w:r w:rsidRPr="005B65C3">
        <w:rPr>
          <w:rStyle w:val="hps"/>
          <w:rFonts w:ascii="Bookman Old Style" w:hAnsi="Bookman Old Style"/>
          <w:sz w:val="22"/>
          <w:szCs w:val="22"/>
        </w:rPr>
        <w:t>unjust</w:t>
      </w:r>
      <w:r w:rsidRPr="005B65C3">
        <w:rPr>
          <w:rFonts w:ascii="Bookman Old Style" w:hAnsi="Bookman Old Style"/>
          <w:sz w:val="22"/>
          <w:szCs w:val="22"/>
        </w:rPr>
        <w:t xml:space="preserve"> </w:t>
      </w:r>
      <w:r w:rsidRPr="005B65C3">
        <w:rPr>
          <w:rStyle w:val="hps"/>
          <w:rFonts w:ascii="Bookman Old Style" w:hAnsi="Bookman Old Style"/>
          <w:sz w:val="22"/>
          <w:szCs w:val="22"/>
        </w:rPr>
        <w:t>imprisonment</w:t>
      </w:r>
      <w:r w:rsidRPr="005B65C3">
        <w:rPr>
          <w:rFonts w:ascii="Bookman Old Style" w:hAnsi="Bookman Old Style"/>
          <w:sz w:val="22"/>
          <w:szCs w:val="22"/>
        </w:rPr>
        <w:t xml:space="preserve"> </w:t>
      </w:r>
      <w:r w:rsidRPr="005B65C3">
        <w:rPr>
          <w:rStyle w:val="hps"/>
          <w:rFonts w:ascii="Bookman Old Style" w:hAnsi="Bookman Old Style"/>
          <w:sz w:val="22"/>
          <w:szCs w:val="22"/>
        </w:rPr>
        <w:t>"</w:t>
      </w:r>
      <w:r w:rsidRPr="005B65C3">
        <w:rPr>
          <w:rFonts w:ascii="Bookman Old Style" w:hAnsi="Bookman Old Style"/>
          <w:sz w:val="22"/>
          <w:szCs w:val="22"/>
        </w:rPr>
        <w:t xml:space="preserve">total 114, of which </w:t>
      </w:r>
      <w:r w:rsidRPr="005B65C3">
        <w:rPr>
          <w:rStyle w:val="hps"/>
          <w:rFonts w:ascii="Bookman Old Style" w:hAnsi="Bookman Old Style"/>
          <w:sz w:val="22"/>
          <w:szCs w:val="22"/>
        </w:rPr>
        <w:t>79</w:t>
      </w:r>
      <w:r w:rsidRPr="005B65C3">
        <w:rPr>
          <w:rFonts w:ascii="Bookman Old Style" w:hAnsi="Bookman Old Style"/>
          <w:sz w:val="22"/>
          <w:szCs w:val="22"/>
        </w:rPr>
        <w:t xml:space="preserve"> </w:t>
      </w:r>
      <w:r w:rsidRPr="005B65C3">
        <w:rPr>
          <w:rStyle w:val="hps"/>
          <w:rFonts w:ascii="Bookman Old Style" w:hAnsi="Bookman Old Style"/>
          <w:sz w:val="22"/>
          <w:szCs w:val="22"/>
        </w:rPr>
        <w:t>were accepted</w:t>
      </w:r>
      <w:r w:rsidRPr="005B65C3">
        <w:rPr>
          <w:rFonts w:ascii="Bookman Old Style" w:hAnsi="Bookman Old Style"/>
          <w:sz w:val="22"/>
          <w:szCs w:val="22"/>
        </w:rPr>
        <w:t xml:space="preserve">, </w:t>
      </w:r>
      <w:r w:rsidRPr="005B65C3">
        <w:rPr>
          <w:rStyle w:val="hps"/>
          <w:rFonts w:ascii="Bookman Old Style" w:hAnsi="Bookman Old Style"/>
          <w:sz w:val="22"/>
          <w:szCs w:val="22"/>
        </w:rPr>
        <w:t>7</w:t>
      </w:r>
      <w:r w:rsidRPr="005B65C3">
        <w:rPr>
          <w:rFonts w:ascii="Bookman Old Style" w:hAnsi="Bookman Old Style"/>
          <w:sz w:val="22"/>
          <w:szCs w:val="22"/>
        </w:rPr>
        <w:t xml:space="preserve"> </w:t>
      </w:r>
      <w:r w:rsidRPr="005B65C3">
        <w:rPr>
          <w:rStyle w:val="hps"/>
          <w:rFonts w:ascii="Bookman Old Style" w:hAnsi="Bookman Old Style"/>
          <w:sz w:val="22"/>
          <w:szCs w:val="22"/>
        </w:rPr>
        <w:t>were</w:t>
      </w:r>
      <w:r w:rsidRPr="005B65C3">
        <w:rPr>
          <w:rFonts w:ascii="Bookman Old Style" w:hAnsi="Bookman Old Style"/>
          <w:sz w:val="22"/>
          <w:szCs w:val="22"/>
        </w:rPr>
        <w:t xml:space="preserve"> </w:t>
      </w:r>
      <w:r w:rsidRPr="005B65C3">
        <w:rPr>
          <w:rStyle w:val="hps"/>
          <w:rFonts w:ascii="Bookman Old Style" w:hAnsi="Bookman Old Style"/>
          <w:sz w:val="22"/>
          <w:szCs w:val="22"/>
        </w:rPr>
        <w:t>rejected</w:t>
      </w:r>
      <w:r w:rsidRPr="005B65C3">
        <w:rPr>
          <w:rFonts w:ascii="Bookman Old Style" w:hAnsi="Bookman Old Style"/>
          <w:sz w:val="22"/>
          <w:szCs w:val="22"/>
        </w:rPr>
        <w:t xml:space="preserve"> </w:t>
      </w:r>
      <w:r w:rsidRPr="005B65C3">
        <w:rPr>
          <w:rStyle w:val="hps"/>
          <w:rFonts w:ascii="Bookman Old Style" w:hAnsi="Bookman Old Style"/>
          <w:sz w:val="22"/>
          <w:szCs w:val="22"/>
        </w:rPr>
        <w:t>and</w:t>
      </w:r>
      <w:r w:rsidRPr="005B65C3">
        <w:rPr>
          <w:rFonts w:ascii="Bookman Old Style" w:hAnsi="Bookman Old Style"/>
          <w:sz w:val="22"/>
          <w:szCs w:val="22"/>
        </w:rPr>
        <w:t xml:space="preserve"> </w:t>
      </w:r>
      <w:r w:rsidRPr="005B65C3">
        <w:rPr>
          <w:rStyle w:val="hps"/>
          <w:rFonts w:ascii="Bookman Old Style" w:hAnsi="Bookman Old Style"/>
          <w:sz w:val="22"/>
          <w:szCs w:val="22"/>
        </w:rPr>
        <w:t>28</w:t>
      </w:r>
      <w:r w:rsidRPr="005B65C3">
        <w:rPr>
          <w:rFonts w:ascii="Bookman Old Style" w:hAnsi="Bookman Old Style"/>
          <w:sz w:val="22"/>
          <w:szCs w:val="22"/>
        </w:rPr>
        <w:t xml:space="preserve"> </w:t>
      </w:r>
      <w:r w:rsidRPr="005B65C3">
        <w:rPr>
          <w:rStyle w:val="hps"/>
          <w:rFonts w:ascii="Bookman Old Style" w:hAnsi="Bookman Old Style"/>
          <w:sz w:val="22"/>
          <w:szCs w:val="22"/>
        </w:rPr>
        <w:t>were</w:t>
      </w:r>
      <w:r w:rsidRPr="005B65C3">
        <w:rPr>
          <w:rFonts w:ascii="Bookman Old Style" w:hAnsi="Bookman Old Style"/>
          <w:sz w:val="22"/>
          <w:szCs w:val="22"/>
        </w:rPr>
        <w:t xml:space="preserve"> </w:t>
      </w:r>
      <w:r w:rsidRPr="005B65C3">
        <w:rPr>
          <w:rStyle w:val="hps"/>
          <w:rFonts w:ascii="Bookman Old Style" w:hAnsi="Bookman Old Style"/>
          <w:sz w:val="22"/>
          <w:szCs w:val="22"/>
        </w:rPr>
        <w:t>dismissed</w:t>
      </w:r>
      <w:r w:rsidRPr="005B65C3">
        <w:rPr>
          <w:rFonts w:ascii="Bookman Old Style" w:hAnsi="Bookman Old Style"/>
          <w:sz w:val="22"/>
          <w:szCs w:val="22"/>
        </w:rPr>
        <w:t>.</w:t>
      </w:r>
    </w:p>
    <w:p w:rsidR="00B167D6" w:rsidRPr="00965788" w:rsidRDefault="00B167D6" w:rsidP="00B167D6">
      <w:pPr>
        <w:pStyle w:val="NoSpacing"/>
        <w:rPr>
          <w:rFonts w:ascii="Bookman Old Style" w:hAnsi="Bookman Old Style"/>
          <w:sz w:val="22"/>
        </w:rPr>
      </w:pP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u w:val="double"/>
        </w:rPr>
        <w:t>Criteria and the legal basis for the appointment, promotion and transfer of judges, including first appointments</w:t>
      </w:r>
      <w:r w:rsidRPr="005B65C3">
        <w:rPr>
          <w:rFonts w:ascii="Bookman Old Style" w:hAnsi="Bookman Old Style"/>
          <w:sz w:val="22"/>
          <w:szCs w:val="22"/>
        </w:rPr>
        <w:t xml:space="preserve">:  </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bCs/>
          <w:sz w:val="22"/>
          <w:szCs w:val="22"/>
        </w:rPr>
        <w:t xml:space="preserve">Law no. 9877, date 18.02.2008 “On the organization of the judicial power in the Republic of Albania”, chapter III, stipulates criteria of recruitment and career of the judges of first instance and of appeal. </w:t>
      </w:r>
      <w:r w:rsidRPr="005B65C3">
        <w:rPr>
          <w:rFonts w:ascii="Bookman Old Style" w:hAnsi="Bookman Old Style"/>
          <w:sz w:val="22"/>
          <w:szCs w:val="22"/>
        </w:rPr>
        <w:t>An Albanian citizen who meets the following criteria may be appointed a judge:</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a) to have full capacity to act;</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b) to be with higher legal education;</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c) to have completed the Magistrates’ School.</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 xml:space="preserve">ç) not to have been sentenced by final judicial decision for the commission of a criminal offence; </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d)  to have high moral qualities and professional abilities.</w:t>
      </w:r>
    </w:p>
    <w:p w:rsidR="00B167D6" w:rsidRPr="005B65C3" w:rsidRDefault="00B167D6" w:rsidP="00B167D6">
      <w:pPr>
        <w:pStyle w:val="NoSpacing"/>
        <w:jc w:val="both"/>
        <w:rPr>
          <w:rFonts w:ascii="Bookman Old Style" w:hAnsi="Bookman Old Style"/>
          <w:bCs/>
          <w:sz w:val="22"/>
          <w:szCs w:val="22"/>
        </w:rPr>
      </w:pPr>
    </w:p>
    <w:p w:rsidR="00B167D6" w:rsidRPr="005B65C3" w:rsidRDefault="00B167D6" w:rsidP="00B167D6">
      <w:pPr>
        <w:pStyle w:val="NoSpacing"/>
        <w:jc w:val="both"/>
        <w:rPr>
          <w:rFonts w:ascii="Bookman Old Style" w:hAnsi="Bookman Old Style"/>
          <w:bCs/>
          <w:sz w:val="22"/>
          <w:szCs w:val="22"/>
        </w:rPr>
      </w:pPr>
      <w:r w:rsidRPr="005B65C3">
        <w:rPr>
          <w:rFonts w:ascii="Bookman Old Style" w:hAnsi="Bookman Old Style"/>
          <w:bCs/>
          <w:sz w:val="22"/>
          <w:szCs w:val="22"/>
        </w:rPr>
        <w:lastRenderedPageBreak/>
        <w:t>The High Council of Justice may appoint, up to 10% of the total number of judges, persons who have previously worked as judges and meet the aforementioned criteria of letters “a,” “b,” “ç” and “d”.</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 xml:space="preserve">A judge in the courts of first instance and in the courts of appeal is appointed by the President of the Republic on the proposal of the High Council of Justice. </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A judge of the courts for serious crimes is appointed by the President of the Republic on the proposal of the High Council of Justice, on the basis of a competition with curricula vitae, after:</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ab/>
        <w:t>a) having worked for no less than five years in the courts of first instance;</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ab/>
        <w:t>b) having distinguished [himself/herself] for professional abilities and high ethical-moral qualities;</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ab/>
        <w:t xml:space="preserve">c) having been evaluated “very good” for professional abilities the last two times; </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ab/>
        <w:t>d) not having a disciplinary measure in force.</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A judge of the courts of appeal is appointed by the President of the Republic on the proposal of the High Council of Justice, on the basis of a competition with curricula vitae, after:</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a) having worked for no less than seven years in the courts of first instance;</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b) having distinguished [himself/herself] for their professional abilities and high ethical-moral qualities;</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 xml:space="preserve">c) having been evaluated “very good” for professional abilities the last two times; </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d) not having a disciplinary measure in force.</w:t>
      </w:r>
    </w:p>
    <w:p w:rsidR="00B167D6" w:rsidRPr="005B65C3" w:rsidRDefault="00B167D6" w:rsidP="00B167D6">
      <w:pPr>
        <w:pStyle w:val="NoSpacing"/>
        <w:jc w:val="both"/>
        <w:rPr>
          <w:rFonts w:ascii="Bookman Old Style" w:hAnsi="Bookman Old Style"/>
          <w:bCs/>
          <w:sz w:val="22"/>
          <w:szCs w:val="22"/>
        </w:rPr>
      </w:pP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Among the judges who are candidates in the court for serious crimes and the courts of appeal and who meet the aforementioned conditions, the High Council of Justice selects by a point system,</w:t>
      </w:r>
      <w:r w:rsidRPr="005B65C3">
        <w:rPr>
          <w:rFonts w:ascii="Bookman Old Style" w:hAnsi="Bookman Old Style"/>
          <w:i/>
          <w:sz w:val="22"/>
          <w:szCs w:val="22"/>
        </w:rPr>
        <w:t xml:space="preserve"> </w:t>
      </w:r>
      <w:r w:rsidRPr="005B65C3">
        <w:rPr>
          <w:rFonts w:ascii="Bookman Old Style" w:hAnsi="Bookman Old Style"/>
          <w:sz w:val="22"/>
          <w:szCs w:val="22"/>
        </w:rPr>
        <w:t xml:space="preserve">according to the criteria of seniority in the profession, ongoing work results, as well as scientific and academic activity.  Detailed regulations are approved by the decision of the High Council of Justice Nr. 269/2, date 27.09.2010 ‘On the detailed rules for the pointing system, obligatory to be implemented, in the cases for the selection of the candidates for the vacancies in the courts of appeal and courts of serious crimes’. </w:t>
      </w:r>
    </w:p>
    <w:p w:rsidR="00B167D6" w:rsidRPr="005B65C3" w:rsidRDefault="00B167D6" w:rsidP="00B167D6">
      <w:pPr>
        <w:pStyle w:val="NoSpacing"/>
        <w:jc w:val="both"/>
        <w:rPr>
          <w:rFonts w:ascii="Bookman Old Style" w:hAnsi="Bookman Old Style"/>
          <w:sz w:val="22"/>
          <w:szCs w:val="22"/>
        </w:rPr>
      </w:pP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Within 30 days, the President issues a decree for the appointment to office of judge of a candidate proposed by the High Council of Justice. After this time period, the proposal is considered rejected.</w:t>
      </w:r>
    </w:p>
    <w:p w:rsidR="00B167D6" w:rsidRPr="005B65C3" w:rsidRDefault="00B167D6" w:rsidP="00B167D6">
      <w:pPr>
        <w:pStyle w:val="NoSpacing"/>
        <w:jc w:val="both"/>
        <w:rPr>
          <w:rFonts w:ascii="Bookman Old Style" w:hAnsi="Bookman Old Style"/>
          <w:sz w:val="22"/>
          <w:szCs w:val="22"/>
        </w:rPr>
      </w:pP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High Council of Justice has approved the decision no. 274/2, date 16/02/2011 ‘On the organization and functioning of the Commission of Reviewing of Candidacies’. The new criteria for transfer of judges were adopted by HCJ in September 2012, which consists as follow:</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The Commission of Reviewing of Candidacies, for the appointment or transfer of Judges, must take in to consideration criteria, which are:</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The capacity in exercising their functions = max. 3 points;</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Seniority as a judge = max. 3 points</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Other circumstances = 1 point (this criteria is related to her/his residence away from the court where she/hi is appointed or family issues, for example children younger than 10 years old)</w:t>
      </w:r>
    </w:p>
    <w:p w:rsidR="00B167D6" w:rsidRPr="005B65C3" w:rsidRDefault="00B167D6" w:rsidP="00B167D6">
      <w:pPr>
        <w:pStyle w:val="NoSpacing"/>
        <w:jc w:val="both"/>
        <w:rPr>
          <w:rFonts w:ascii="Bookman Old Style" w:hAnsi="Bookman Old Style"/>
          <w:sz w:val="22"/>
          <w:szCs w:val="22"/>
        </w:rPr>
      </w:pP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The Commission verifies the fulfilment of the legal criteria. The Commission ranks the candidates according to the above-mentioned points. The Commission presents to the Council a reasoned proposal for the evaluation of the judges. The promotion of the judges is based on their professional evaluation.</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 xml:space="preserve">Actually, the High Council of Justice has selected three judges in the Court of Appeal of Shkodra and seven judges in the Court of Appeal of Tirana. These judges </w:t>
      </w:r>
      <w:r w:rsidRPr="005B65C3">
        <w:rPr>
          <w:rFonts w:ascii="Bookman Old Style" w:hAnsi="Bookman Old Style"/>
          <w:sz w:val="22"/>
          <w:szCs w:val="22"/>
        </w:rPr>
        <w:lastRenderedPageBreak/>
        <w:t>have been selected using the new system of scoring. The new rules have been applied for the first time in their selection and  through this new scoring system emerges the merits of each candidate.</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u w:val="double"/>
        </w:rPr>
        <w:t>Disciplinary rules for judges</w:t>
      </w:r>
      <w:r w:rsidRPr="005B65C3">
        <w:rPr>
          <w:rFonts w:ascii="Bookman Old Style" w:hAnsi="Bookman Old Style"/>
          <w:sz w:val="22"/>
          <w:szCs w:val="22"/>
        </w:rPr>
        <w:t xml:space="preserve">:  </w:t>
      </w:r>
    </w:p>
    <w:p w:rsidR="00B167D6" w:rsidRPr="005B65C3" w:rsidRDefault="00B167D6" w:rsidP="00B167D6">
      <w:pPr>
        <w:pStyle w:val="NoSpacing"/>
        <w:jc w:val="both"/>
        <w:rPr>
          <w:rFonts w:ascii="Bookman Old Style" w:hAnsi="Bookman Old Style"/>
          <w:sz w:val="22"/>
          <w:szCs w:val="22"/>
        </w:rPr>
      </w:pPr>
      <w:r w:rsidRPr="005B65C3">
        <w:rPr>
          <w:rStyle w:val="hps"/>
          <w:rFonts w:ascii="Bookman Old Style" w:hAnsi="Bookman Old Style"/>
          <w:sz w:val="22"/>
          <w:szCs w:val="22"/>
        </w:rPr>
        <w:t>Disciplinary</w:t>
      </w:r>
      <w:r w:rsidRPr="005B65C3">
        <w:rPr>
          <w:rFonts w:ascii="Bookman Old Style" w:hAnsi="Bookman Old Style"/>
          <w:sz w:val="22"/>
          <w:szCs w:val="22"/>
        </w:rPr>
        <w:t xml:space="preserve"> </w:t>
      </w:r>
      <w:r w:rsidRPr="005B65C3">
        <w:rPr>
          <w:rStyle w:val="hps"/>
          <w:rFonts w:ascii="Bookman Old Style" w:hAnsi="Bookman Old Style"/>
          <w:sz w:val="22"/>
          <w:szCs w:val="22"/>
        </w:rPr>
        <w:t>rules</w:t>
      </w:r>
      <w:r w:rsidRPr="005B65C3">
        <w:rPr>
          <w:rFonts w:ascii="Bookman Old Style" w:hAnsi="Bookman Old Style"/>
          <w:sz w:val="22"/>
          <w:szCs w:val="22"/>
        </w:rPr>
        <w:t xml:space="preserve"> </w:t>
      </w:r>
      <w:r w:rsidRPr="005B65C3">
        <w:rPr>
          <w:rStyle w:val="hps"/>
          <w:rFonts w:ascii="Bookman Old Style" w:hAnsi="Bookman Old Style"/>
          <w:sz w:val="22"/>
          <w:szCs w:val="22"/>
        </w:rPr>
        <w:t>for</w:t>
      </w:r>
      <w:r w:rsidRPr="005B65C3">
        <w:rPr>
          <w:rFonts w:ascii="Bookman Old Style" w:hAnsi="Bookman Old Style"/>
          <w:sz w:val="22"/>
          <w:szCs w:val="22"/>
        </w:rPr>
        <w:t xml:space="preserve"> </w:t>
      </w:r>
      <w:r w:rsidRPr="005B65C3">
        <w:rPr>
          <w:rStyle w:val="hps"/>
          <w:rFonts w:ascii="Bookman Old Style" w:hAnsi="Bookman Old Style"/>
          <w:sz w:val="22"/>
          <w:szCs w:val="22"/>
        </w:rPr>
        <w:t>judges</w:t>
      </w:r>
      <w:r w:rsidRPr="005B65C3">
        <w:rPr>
          <w:rFonts w:ascii="Bookman Old Style" w:hAnsi="Bookman Old Style"/>
          <w:sz w:val="22"/>
          <w:szCs w:val="22"/>
        </w:rPr>
        <w:t xml:space="preserve">: </w:t>
      </w:r>
      <w:r w:rsidRPr="005B65C3">
        <w:rPr>
          <w:rStyle w:val="hps"/>
          <w:rFonts w:ascii="Bookman Old Style" w:hAnsi="Bookman Old Style"/>
          <w:sz w:val="22"/>
          <w:szCs w:val="22"/>
        </w:rPr>
        <w:t>Law no</w:t>
      </w:r>
      <w:r w:rsidRPr="005B65C3">
        <w:rPr>
          <w:rFonts w:ascii="Bookman Old Style" w:hAnsi="Bookman Old Style"/>
          <w:sz w:val="22"/>
          <w:szCs w:val="22"/>
        </w:rPr>
        <w:t xml:space="preserve">. </w:t>
      </w:r>
      <w:r w:rsidRPr="005B65C3">
        <w:rPr>
          <w:rStyle w:val="hps"/>
          <w:rFonts w:ascii="Bookman Old Style" w:hAnsi="Bookman Old Style"/>
          <w:sz w:val="22"/>
          <w:szCs w:val="22"/>
        </w:rPr>
        <w:t>9877</w:t>
      </w:r>
      <w:r w:rsidRPr="005B65C3">
        <w:rPr>
          <w:rFonts w:ascii="Bookman Old Style" w:hAnsi="Bookman Old Style"/>
          <w:sz w:val="22"/>
          <w:szCs w:val="22"/>
        </w:rPr>
        <w:t xml:space="preserve">, date </w:t>
      </w:r>
      <w:r w:rsidRPr="005B65C3">
        <w:rPr>
          <w:rStyle w:val="hps"/>
          <w:rFonts w:ascii="Bookman Old Style" w:hAnsi="Bookman Old Style"/>
          <w:sz w:val="22"/>
          <w:szCs w:val="22"/>
        </w:rPr>
        <w:t>18.02.2008</w:t>
      </w:r>
      <w:r w:rsidRPr="005B65C3">
        <w:rPr>
          <w:rFonts w:ascii="Bookman Old Style" w:hAnsi="Bookman Old Style"/>
          <w:sz w:val="22"/>
          <w:szCs w:val="22"/>
        </w:rPr>
        <w:t xml:space="preserve"> </w:t>
      </w:r>
      <w:r w:rsidRPr="005B65C3">
        <w:rPr>
          <w:rStyle w:val="hps"/>
          <w:rFonts w:ascii="Bookman Old Style" w:hAnsi="Bookman Old Style"/>
          <w:sz w:val="22"/>
          <w:szCs w:val="22"/>
        </w:rPr>
        <w:t>"</w:t>
      </w:r>
      <w:r w:rsidRPr="005B65C3">
        <w:rPr>
          <w:rFonts w:ascii="Bookman Old Style" w:hAnsi="Bookman Old Style"/>
          <w:sz w:val="22"/>
          <w:szCs w:val="22"/>
        </w:rPr>
        <w:t xml:space="preserve">On the organization </w:t>
      </w:r>
      <w:r w:rsidRPr="005B65C3">
        <w:rPr>
          <w:rStyle w:val="hps"/>
          <w:rFonts w:ascii="Bookman Old Style" w:hAnsi="Bookman Old Style"/>
          <w:sz w:val="22"/>
          <w:szCs w:val="22"/>
        </w:rPr>
        <w:t>of the judicial power</w:t>
      </w:r>
      <w:r w:rsidRPr="005B65C3">
        <w:rPr>
          <w:rFonts w:ascii="Bookman Old Style" w:hAnsi="Bookman Old Style"/>
          <w:sz w:val="22"/>
          <w:szCs w:val="22"/>
        </w:rPr>
        <w:t xml:space="preserve"> </w:t>
      </w:r>
      <w:r w:rsidRPr="005B65C3">
        <w:rPr>
          <w:rStyle w:val="hps"/>
          <w:rFonts w:ascii="Bookman Old Style" w:hAnsi="Bookman Old Style"/>
          <w:sz w:val="22"/>
          <w:szCs w:val="22"/>
        </w:rPr>
        <w:t>in the Republic</w:t>
      </w:r>
      <w:r w:rsidRPr="005B65C3">
        <w:rPr>
          <w:rFonts w:ascii="Bookman Old Style" w:hAnsi="Bookman Old Style"/>
          <w:sz w:val="22"/>
          <w:szCs w:val="22"/>
        </w:rPr>
        <w:t xml:space="preserve"> </w:t>
      </w:r>
      <w:r w:rsidRPr="005B65C3">
        <w:rPr>
          <w:rStyle w:val="hps"/>
          <w:rFonts w:ascii="Bookman Old Style" w:hAnsi="Bookman Old Style"/>
          <w:sz w:val="22"/>
          <w:szCs w:val="22"/>
        </w:rPr>
        <w:t>of</w:t>
      </w:r>
      <w:r w:rsidRPr="005B65C3">
        <w:rPr>
          <w:rFonts w:ascii="Bookman Old Style" w:hAnsi="Bookman Old Style"/>
          <w:sz w:val="22"/>
          <w:szCs w:val="22"/>
        </w:rPr>
        <w:t xml:space="preserve"> </w:t>
      </w:r>
      <w:r w:rsidRPr="005B65C3">
        <w:rPr>
          <w:rStyle w:val="hps"/>
          <w:rFonts w:ascii="Bookman Old Style" w:hAnsi="Bookman Old Style"/>
          <w:sz w:val="22"/>
          <w:szCs w:val="22"/>
        </w:rPr>
        <w:t>Albania</w:t>
      </w:r>
      <w:r w:rsidRPr="005B65C3">
        <w:rPr>
          <w:rFonts w:ascii="Bookman Old Style" w:hAnsi="Bookman Old Style"/>
          <w:sz w:val="22"/>
          <w:szCs w:val="22"/>
        </w:rPr>
        <w:t xml:space="preserve">" </w:t>
      </w:r>
      <w:r w:rsidRPr="005B65C3">
        <w:rPr>
          <w:rStyle w:val="hps"/>
          <w:rFonts w:ascii="Bookman Old Style" w:hAnsi="Bookman Old Style"/>
          <w:sz w:val="22"/>
          <w:szCs w:val="22"/>
        </w:rPr>
        <w:t>and</w:t>
      </w:r>
      <w:r w:rsidRPr="005B65C3">
        <w:rPr>
          <w:rFonts w:ascii="Bookman Old Style" w:hAnsi="Bookman Old Style"/>
          <w:sz w:val="22"/>
          <w:szCs w:val="22"/>
        </w:rPr>
        <w:t xml:space="preserve"> </w:t>
      </w:r>
      <w:r w:rsidRPr="005B65C3">
        <w:rPr>
          <w:rStyle w:val="hps"/>
          <w:rFonts w:ascii="Bookman Old Style" w:hAnsi="Bookman Old Style"/>
          <w:sz w:val="22"/>
          <w:szCs w:val="22"/>
        </w:rPr>
        <w:t>Law no</w:t>
      </w:r>
      <w:r w:rsidRPr="005B65C3">
        <w:rPr>
          <w:rFonts w:ascii="Bookman Old Style" w:hAnsi="Bookman Old Style"/>
          <w:sz w:val="22"/>
          <w:szCs w:val="22"/>
        </w:rPr>
        <w:t xml:space="preserve">. </w:t>
      </w:r>
      <w:r w:rsidRPr="005B65C3">
        <w:rPr>
          <w:rStyle w:val="hps"/>
          <w:rFonts w:ascii="Bookman Old Style" w:hAnsi="Bookman Old Style"/>
          <w:sz w:val="22"/>
          <w:szCs w:val="22"/>
        </w:rPr>
        <w:t>8811</w:t>
      </w:r>
      <w:r w:rsidRPr="005B65C3">
        <w:rPr>
          <w:rFonts w:ascii="Bookman Old Style" w:hAnsi="Bookman Old Style"/>
          <w:sz w:val="22"/>
          <w:szCs w:val="22"/>
        </w:rPr>
        <w:t xml:space="preserve">, </w:t>
      </w:r>
      <w:r w:rsidRPr="005B65C3">
        <w:rPr>
          <w:rStyle w:val="hps"/>
          <w:rFonts w:ascii="Bookman Old Style" w:hAnsi="Bookman Old Style"/>
          <w:sz w:val="22"/>
          <w:szCs w:val="22"/>
        </w:rPr>
        <w:t>dated</w:t>
      </w:r>
      <w:r w:rsidRPr="005B65C3">
        <w:rPr>
          <w:rFonts w:ascii="Bookman Old Style" w:hAnsi="Bookman Old Style"/>
          <w:sz w:val="22"/>
          <w:szCs w:val="22"/>
        </w:rPr>
        <w:t xml:space="preserve"> </w:t>
      </w:r>
      <w:r w:rsidRPr="005B65C3">
        <w:rPr>
          <w:rStyle w:val="hps"/>
          <w:rFonts w:ascii="Bookman Old Style" w:hAnsi="Bookman Old Style"/>
          <w:sz w:val="22"/>
          <w:szCs w:val="22"/>
        </w:rPr>
        <w:t>17.05.2001</w:t>
      </w:r>
      <w:r w:rsidRPr="005B65C3">
        <w:rPr>
          <w:rFonts w:ascii="Bookman Old Style" w:hAnsi="Bookman Old Style"/>
          <w:sz w:val="22"/>
          <w:szCs w:val="22"/>
        </w:rPr>
        <w:t xml:space="preserve">, </w:t>
      </w:r>
      <w:r w:rsidRPr="005B65C3">
        <w:rPr>
          <w:rStyle w:val="hps"/>
          <w:rFonts w:ascii="Bookman Old Style" w:hAnsi="Bookman Old Style"/>
          <w:sz w:val="22"/>
          <w:szCs w:val="22"/>
        </w:rPr>
        <w:t>"</w:t>
      </w:r>
      <w:r w:rsidRPr="005B65C3">
        <w:rPr>
          <w:rFonts w:ascii="Bookman Old Style" w:hAnsi="Bookman Old Style"/>
          <w:sz w:val="22"/>
          <w:szCs w:val="22"/>
        </w:rPr>
        <w:t xml:space="preserve">On the organization </w:t>
      </w:r>
      <w:r w:rsidRPr="005B65C3">
        <w:rPr>
          <w:rStyle w:val="hps"/>
          <w:rFonts w:ascii="Bookman Old Style" w:hAnsi="Bookman Old Style"/>
          <w:sz w:val="22"/>
          <w:szCs w:val="22"/>
        </w:rPr>
        <w:t>and</w:t>
      </w:r>
      <w:r w:rsidRPr="005B65C3">
        <w:rPr>
          <w:rFonts w:ascii="Bookman Old Style" w:hAnsi="Bookman Old Style"/>
          <w:sz w:val="22"/>
          <w:szCs w:val="22"/>
        </w:rPr>
        <w:t xml:space="preserve"> </w:t>
      </w:r>
      <w:r w:rsidRPr="005B65C3">
        <w:rPr>
          <w:rStyle w:val="hps"/>
          <w:rFonts w:ascii="Bookman Old Style" w:hAnsi="Bookman Old Style"/>
          <w:sz w:val="22"/>
          <w:szCs w:val="22"/>
        </w:rPr>
        <w:t>functioning</w:t>
      </w:r>
      <w:r w:rsidRPr="005B65C3">
        <w:rPr>
          <w:rFonts w:ascii="Bookman Old Style" w:hAnsi="Bookman Old Style"/>
          <w:sz w:val="22"/>
          <w:szCs w:val="22"/>
        </w:rPr>
        <w:t xml:space="preserve"> </w:t>
      </w:r>
      <w:r w:rsidRPr="005B65C3">
        <w:rPr>
          <w:rStyle w:val="hps"/>
          <w:rFonts w:ascii="Bookman Old Style" w:hAnsi="Bookman Old Style"/>
          <w:sz w:val="22"/>
          <w:szCs w:val="22"/>
        </w:rPr>
        <w:t>of</w:t>
      </w:r>
      <w:r w:rsidRPr="005B65C3">
        <w:rPr>
          <w:rFonts w:ascii="Bookman Old Style" w:hAnsi="Bookman Old Style"/>
          <w:sz w:val="22"/>
          <w:szCs w:val="22"/>
        </w:rPr>
        <w:t xml:space="preserve"> </w:t>
      </w:r>
      <w:r w:rsidRPr="005B65C3">
        <w:rPr>
          <w:rStyle w:val="hps"/>
          <w:rFonts w:ascii="Bookman Old Style" w:hAnsi="Bookman Old Style"/>
          <w:sz w:val="22"/>
          <w:szCs w:val="22"/>
        </w:rPr>
        <w:t>the High</w:t>
      </w:r>
      <w:r w:rsidRPr="005B65C3">
        <w:rPr>
          <w:rFonts w:ascii="Bookman Old Style" w:hAnsi="Bookman Old Style"/>
          <w:sz w:val="22"/>
          <w:szCs w:val="22"/>
        </w:rPr>
        <w:t xml:space="preserve"> </w:t>
      </w:r>
      <w:r w:rsidRPr="005B65C3">
        <w:rPr>
          <w:rStyle w:val="hps"/>
          <w:rFonts w:ascii="Bookman Old Style" w:hAnsi="Bookman Old Style"/>
          <w:sz w:val="22"/>
          <w:szCs w:val="22"/>
        </w:rPr>
        <w:t>Council</w:t>
      </w:r>
      <w:r w:rsidRPr="005B65C3">
        <w:rPr>
          <w:rFonts w:ascii="Bookman Old Style" w:hAnsi="Bookman Old Style"/>
          <w:sz w:val="22"/>
          <w:szCs w:val="22"/>
        </w:rPr>
        <w:t xml:space="preserve"> </w:t>
      </w:r>
      <w:r w:rsidRPr="005B65C3">
        <w:rPr>
          <w:rStyle w:val="hps"/>
          <w:rFonts w:ascii="Bookman Old Style" w:hAnsi="Bookman Old Style"/>
          <w:sz w:val="22"/>
          <w:szCs w:val="22"/>
        </w:rPr>
        <w:t>of</w:t>
      </w:r>
      <w:r w:rsidRPr="005B65C3">
        <w:rPr>
          <w:rFonts w:ascii="Bookman Old Style" w:hAnsi="Bookman Old Style"/>
          <w:sz w:val="22"/>
          <w:szCs w:val="22"/>
        </w:rPr>
        <w:t xml:space="preserve"> </w:t>
      </w:r>
      <w:r w:rsidRPr="005B65C3">
        <w:rPr>
          <w:rStyle w:val="hps"/>
          <w:rFonts w:ascii="Bookman Old Style" w:hAnsi="Bookman Old Style"/>
          <w:sz w:val="22"/>
          <w:szCs w:val="22"/>
        </w:rPr>
        <w:t>Justice</w:t>
      </w:r>
      <w:r w:rsidRPr="005B65C3">
        <w:rPr>
          <w:rFonts w:ascii="Bookman Old Style" w:hAnsi="Bookman Old Style"/>
          <w:sz w:val="22"/>
          <w:szCs w:val="22"/>
        </w:rPr>
        <w:t xml:space="preserve">", </w:t>
      </w:r>
      <w:r w:rsidRPr="005B65C3">
        <w:rPr>
          <w:rStyle w:val="hps"/>
          <w:rFonts w:ascii="Bookman Old Style" w:hAnsi="Bookman Old Style"/>
          <w:sz w:val="22"/>
          <w:szCs w:val="22"/>
        </w:rPr>
        <w:t>as amended</w:t>
      </w:r>
      <w:r w:rsidRPr="005B65C3">
        <w:rPr>
          <w:rFonts w:ascii="Bookman Old Style" w:hAnsi="Bookman Old Style"/>
          <w:sz w:val="22"/>
          <w:szCs w:val="22"/>
        </w:rPr>
        <w:t xml:space="preserve">, </w:t>
      </w:r>
      <w:r w:rsidRPr="005B65C3">
        <w:rPr>
          <w:rStyle w:val="hps"/>
          <w:rFonts w:ascii="Bookman Old Style" w:hAnsi="Bookman Old Style"/>
          <w:sz w:val="22"/>
          <w:szCs w:val="22"/>
        </w:rPr>
        <w:t>provide for</w:t>
      </w:r>
      <w:r w:rsidRPr="005B65C3">
        <w:rPr>
          <w:rFonts w:ascii="Bookman Old Style" w:hAnsi="Bookman Old Style"/>
          <w:sz w:val="22"/>
          <w:szCs w:val="22"/>
        </w:rPr>
        <w:t xml:space="preserve"> </w:t>
      </w:r>
      <w:r w:rsidRPr="005B65C3">
        <w:rPr>
          <w:rStyle w:val="hps"/>
          <w:rFonts w:ascii="Bookman Old Style" w:hAnsi="Bookman Old Style"/>
          <w:sz w:val="22"/>
          <w:szCs w:val="22"/>
        </w:rPr>
        <w:t>judicial</w:t>
      </w:r>
      <w:r w:rsidRPr="005B65C3">
        <w:rPr>
          <w:rFonts w:ascii="Bookman Old Style" w:hAnsi="Bookman Old Style"/>
          <w:sz w:val="22"/>
          <w:szCs w:val="22"/>
        </w:rPr>
        <w:t xml:space="preserve"> </w:t>
      </w:r>
      <w:r w:rsidRPr="005B65C3">
        <w:rPr>
          <w:rStyle w:val="hps"/>
          <w:rFonts w:ascii="Bookman Old Style" w:hAnsi="Bookman Old Style"/>
          <w:sz w:val="22"/>
          <w:szCs w:val="22"/>
        </w:rPr>
        <w:t>disciplinary proceeding</w:t>
      </w:r>
      <w:r w:rsidRPr="005B65C3">
        <w:rPr>
          <w:rFonts w:ascii="Bookman Old Style" w:hAnsi="Bookman Old Style"/>
          <w:sz w:val="22"/>
          <w:szCs w:val="22"/>
        </w:rPr>
        <w:t xml:space="preserve">. The </w:t>
      </w:r>
      <w:r w:rsidRPr="005B65C3">
        <w:rPr>
          <w:rStyle w:val="hps"/>
          <w:rFonts w:ascii="Bookman Old Style" w:hAnsi="Bookman Old Style"/>
          <w:sz w:val="22"/>
          <w:szCs w:val="22"/>
        </w:rPr>
        <w:t>HJC</w:t>
      </w:r>
      <w:r w:rsidRPr="005B65C3">
        <w:rPr>
          <w:rFonts w:ascii="Bookman Old Style" w:hAnsi="Bookman Old Style"/>
          <w:sz w:val="22"/>
          <w:szCs w:val="22"/>
        </w:rPr>
        <w:t xml:space="preserve"> with </w:t>
      </w:r>
      <w:r w:rsidRPr="005B65C3">
        <w:rPr>
          <w:rStyle w:val="hps"/>
          <w:rFonts w:ascii="Bookman Old Style" w:hAnsi="Bookman Old Style"/>
          <w:sz w:val="22"/>
          <w:szCs w:val="22"/>
        </w:rPr>
        <w:t>decision</w:t>
      </w:r>
      <w:r w:rsidRPr="005B65C3">
        <w:rPr>
          <w:rFonts w:ascii="Bookman Old Style" w:hAnsi="Bookman Old Style"/>
          <w:sz w:val="22"/>
          <w:szCs w:val="22"/>
        </w:rPr>
        <w:t xml:space="preserve"> </w:t>
      </w:r>
      <w:r w:rsidRPr="005B65C3">
        <w:rPr>
          <w:rStyle w:val="hps"/>
          <w:rFonts w:ascii="Bookman Old Style" w:hAnsi="Bookman Old Style"/>
          <w:sz w:val="22"/>
          <w:szCs w:val="22"/>
        </w:rPr>
        <w:t>no.</w:t>
      </w:r>
      <w:r w:rsidRPr="005B65C3">
        <w:rPr>
          <w:rFonts w:ascii="Bookman Old Style" w:hAnsi="Bookman Old Style"/>
          <w:sz w:val="22"/>
          <w:szCs w:val="22"/>
        </w:rPr>
        <w:t xml:space="preserve"> </w:t>
      </w:r>
      <w:r w:rsidRPr="005B65C3">
        <w:rPr>
          <w:rStyle w:val="hps"/>
          <w:rFonts w:ascii="Bookman Old Style" w:hAnsi="Bookman Old Style"/>
          <w:sz w:val="22"/>
          <w:szCs w:val="22"/>
        </w:rPr>
        <w:t>137</w:t>
      </w:r>
      <w:r w:rsidRPr="005B65C3">
        <w:rPr>
          <w:rFonts w:ascii="Bookman Old Style" w:hAnsi="Bookman Old Style"/>
          <w:sz w:val="22"/>
          <w:szCs w:val="22"/>
        </w:rPr>
        <w:t xml:space="preserve">, date </w:t>
      </w:r>
      <w:r w:rsidRPr="005B65C3">
        <w:rPr>
          <w:rStyle w:val="hps"/>
          <w:rFonts w:ascii="Bookman Old Style" w:hAnsi="Bookman Old Style"/>
          <w:sz w:val="22"/>
          <w:szCs w:val="22"/>
        </w:rPr>
        <w:t>21.02.2003</w:t>
      </w:r>
      <w:r w:rsidRPr="005B65C3">
        <w:rPr>
          <w:rFonts w:ascii="Bookman Old Style" w:hAnsi="Bookman Old Style"/>
          <w:sz w:val="22"/>
          <w:szCs w:val="22"/>
        </w:rPr>
        <w:t xml:space="preserve"> </w:t>
      </w:r>
      <w:r w:rsidRPr="005B65C3">
        <w:rPr>
          <w:rStyle w:val="hps"/>
          <w:rFonts w:ascii="Bookman Old Style" w:hAnsi="Bookman Old Style"/>
          <w:sz w:val="22"/>
          <w:szCs w:val="22"/>
        </w:rPr>
        <w:t>has</w:t>
      </w:r>
      <w:r w:rsidRPr="005B65C3">
        <w:rPr>
          <w:rFonts w:ascii="Bookman Old Style" w:hAnsi="Bookman Old Style"/>
          <w:sz w:val="22"/>
          <w:szCs w:val="22"/>
        </w:rPr>
        <w:t xml:space="preserve"> </w:t>
      </w:r>
      <w:r w:rsidRPr="005B65C3">
        <w:rPr>
          <w:rStyle w:val="hps"/>
          <w:rFonts w:ascii="Bookman Old Style" w:hAnsi="Bookman Old Style"/>
          <w:sz w:val="22"/>
          <w:szCs w:val="22"/>
        </w:rPr>
        <w:t>approved</w:t>
      </w:r>
      <w:r w:rsidRPr="005B65C3">
        <w:rPr>
          <w:rFonts w:ascii="Bookman Old Style" w:hAnsi="Bookman Old Style"/>
          <w:sz w:val="22"/>
          <w:szCs w:val="22"/>
        </w:rPr>
        <w:t xml:space="preserve"> the regulation </w:t>
      </w:r>
      <w:r w:rsidRPr="005B65C3">
        <w:rPr>
          <w:rStyle w:val="hps"/>
          <w:rFonts w:ascii="Bookman Old Style" w:hAnsi="Bookman Old Style"/>
          <w:sz w:val="22"/>
          <w:szCs w:val="22"/>
        </w:rPr>
        <w:t>for</w:t>
      </w:r>
      <w:r w:rsidRPr="005B65C3">
        <w:rPr>
          <w:rFonts w:ascii="Bookman Old Style" w:hAnsi="Bookman Old Style"/>
          <w:sz w:val="22"/>
          <w:szCs w:val="22"/>
        </w:rPr>
        <w:t xml:space="preserve"> </w:t>
      </w:r>
      <w:r w:rsidRPr="005B65C3">
        <w:rPr>
          <w:rStyle w:val="hps"/>
          <w:rFonts w:ascii="Bookman Old Style" w:hAnsi="Bookman Old Style"/>
          <w:sz w:val="22"/>
          <w:szCs w:val="22"/>
        </w:rPr>
        <w:t>disciplinary proceedings of</w:t>
      </w:r>
      <w:r w:rsidRPr="005B65C3">
        <w:rPr>
          <w:rFonts w:ascii="Bookman Old Style" w:hAnsi="Bookman Old Style"/>
          <w:sz w:val="22"/>
          <w:szCs w:val="22"/>
        </w:rPr>
        <w:t xml:space="preserve"> </w:t>
      </w:r>
      <w:r w:rsidRPr="005B65C3">
        <w:rPr>
          <w:rStyle w:val="hps"/>
          <w:rFonts w:ascii="Bookman Old Style" w:hAnsi="Bookman Old Style"/>
          <w:sz w:val="22"/>
          <w:szCs w:val="22"/>
        </w:rPr>
        <w:t>judges</w:t>
      </w:r>
      <w:r w:rsidRPr="005B65C3">
        <w:rPr>
          <w:rFonts w:ascii="Bookman Old Style" w:hAnsi="Bookman Old Style"/>
          <w:sz w:val="22"/>
          <w:szCs w:val="22"/>
        </w:rPr>
        <w:t>.</w:t>
      </w:r>
    </w:p>
    <w:p w:rsidR="00B167D6" w:rsidRPr="005B65C3" w:rsidRDefault="00B167D6" w:rsidP="00B167D6">
      <w:pPr>
        <w:pStyle w:val="NoSpacing"/>
        <w:jc w:val="both"/>
        <w:rPr>
          <w:rFonts w:ascii="Bookman Old Style" w:hAnsi="Bookman Old Style"/>
          <w:sz w:val="22"/>
          <w:szCs w:val="22"/>
        </w:rPr>
      </w:pPr>
      <w:r w:rsidRPr="005B65C3">
        <w:rPr>
          <w:rStyle w:val="hps"/>
          <w:rFonts w:ascii="Bookman Old Style" w:hAnsi="Bookman Old Style"/>
          <w:sz w:val="22"/>
          <w:szCs w:val="22"/>
        </w:rPr>
        <w:t>The</w:t>
      </w:r>
      <w:r w:rsidRPr="005B65C3">
        <w:rPr>
          <w:rFonts w:ascii="Bookman Old Style" w:hAnsi="Bookman Old Style"/>
          <w:sz w:val="22"/>
          <w:szCs w:val="22"/>
        </w:rPr>
        <w:t xml:space="preserve"> </w:t>
      </w:r>
      <w:r w:rsidRPr="005B65C3">
        <w:rPr>
          <w:rStyle w:val="hps"/>
          <w:rFonts w:ascii="Bookman Old Style" w:hAnsi="Bookman Old Style"/>
          <w:sz w:val="22"/>
          <w:szCs w:val="22"/>
        </w:rPr>
        <w:t>judge</w:t>
      </w:r>
      <w:r w:rsidRPr="005B65C3">
        <w:rPr>
          <w:rFonts w:ascii="Bookman Old Style" w:hAnsi="Bookman Old Style"/>
          <w:sz w:val="22"/>
          <w:szCs w:val="22"/>
        </w:rPr>
        <w:t xml:space="preserve"> is subject to</w:t>
      </w:r>
      <w:r w:rsidRPr="005B65C3">
        <w:rPr>
          <w:rStyle w:val="hps"/>
          <w:rFonts w:ascii="Bookman Old Style" w:hAnsi="Bookman Old Style"/>
          <w:sz w:val="22"/>
          <w:szCs w:val="22"/>
        </w:rPr>
        <w:t xml:space="preserve"> disciplinary</w:t>
      </w:r>
      <w:r w:rsidRPr="005B65C3">
        <w:rPr>
          <w:rFonts w:ascii="Bookman Old Style" w:hAnsi="Bookman Old Style"/>
          <w:sz w:val="22"/>
          <w:szCs w:val="22"/>
        </w:rPr>
        <w:t xml:space="preserve"> responsibility in the </w:t>
      </w:r>
      <w:r w:rsidRPr="005B65C3">
        <w:rPr>
          <w:rStyle w:val="hps"/>
          <w:rFonts w:ascii="Bookman Old Style" w:hAnsi="Bookman Old Style"/>
          <w:sz w:val="22"/>
          <w:szCs w:val="22"/>
        </w:rPr>
        <w:t>cases</w:t>
      </w:r>
      <w:r w:rsidRPr="005B65C3">
        <w:rPr>
          <w:rFonts w:ascii="Bookman Old Style" w:hAnsi="Bookman Old Style"/>
          <w:sz w:val="22"/>
          <w:szCs w:val="22"/>
        </w:rPr>
        <w:t xml:space="preserve"> </w:t>
      </w:r>
      <w:r w:rsidRPr="005B65C3">
        <w:rPr>
          <w:rStyle w:val="hps"/>
          <w:rFonts w:ascii="Bookman Old Style" w:hAnsi="Bookman Old Style"/>
          <w:sz w:val="22"/>
          <w:szCs w:val="22"/>
        </w:rPr>
        <w:t>and</w:t>
      </w:r>
      <w:r w:rsidRPr="005B65C3">
        <w:rPr>
          <w:rFonts w:ascii="Bookman Old Style" w:hAnsi="Bookman Old Style"/>
          <w:sz w:val="22"/>
          <w:szCs w:val="22"/>
        </w:rPr>
        <w:t xml:space="preserve"> with </w:t>
      </w:r>
      <w:r w:rsidRPr="005B65C3">
        <w:rPr>
          <w:rStyle w:val="hps"/>
          <w:rFonts w:ascii="Bookman Old Style" w:hAnsi="Bookman Old Style"/>
          <w:sz w:val="22"/>
          <w:szCs w:val="22"/>
        </w:rPr>
        <w:t>the</w:t>
      </w:r>
      <w:r w:rsidRPr="005B65C3">
        <w:rPr>
          <w:rFonts w:ascii="Bookman Old Style" w:hAnsi="Bookman Old Style"/>
          <w:sz w:val="22"/>
          <w:szCs w:val="22"/>
        </w:rPr>
        <w:t xml:space="preserve"> </w:t>
      </w:r>
      <w:r w:rsidRPr="005B65C3">
        <w:rPr>
          <w:rStyle w:val="hps"/>
          <w:rFonts w:ascii="Bookman Old Style" w:hAnsi="Bookman Old Style"/>
          <w:sz w:val="22"/>
          <w:szCs w:val="22"/>
        </w:rPr>
        <w:t>guarantees provided</w:t>
      </w:r>
      <w:r w:rsidRPr="005B65C3">
        <w:rPr>
          <w:rFonts w:ascii="Bookman Old Style" w:hAnsi="Bookman Old Style"/>
          <w:sz w:val="22"/>
          <w:szCs w:val="22"/>
        </w:rPr>
        <w:t xml:space="preserve"> </w:t>
      </w:r>
      <w:r w:rsidRPr="005B65C3">
        <w:rPr>
          <w:rStyle w:val="hps"/>
          <w:rFonts w:ascii="Bookman Old Style" w:hAnsi="Bookman Old Style"/>
          <w:sz w:val="22"/>
          <w:szCs w:val="22"/>
        </w:rPr>
        <w:t>by the law</w:t>
      </w:r>
      <w:r w:rsidRPr="005B65C3">
        <w:rPr>
          <w:rFonts w:ascii="Bookman Old Style" w:hAnsi="Bookman Old Style"/>
          <w:sz w:val="22"/>
          <w:szCs w:val="22"/>
        </w:rPr>
        <w:t>.</w:t>
      </w:r>
      <w:r w:rsidRPr="005B65C3">
        <w:rPr>
          <w:rFonts w:ascii="Bookman Old Style" w:hAnsi="Bookman Old Style"/>
          <w:sz w:val="22"/>
          <w:szCs w:val="22"/>
        </w:rPr>
        <w:br/>
      </w:r>
      <w:r w:rsidRPr="005B65C3">
        <w:rPr>
          <w:rStyle w:val="hps"/>
          <w:rFonts w:ascii="Bookman Old Style" w:hAnsi="Bookman Old Style"/>
          <w:sz w:val="22"/>
          <w:szCs w:val="22"/>
        </w:rPr>
        <w:t>The request</w:t>
      </w:r>
      <w:r w:rsidRPr="005B65C3">
        <w:rPr>
          <w:rFonts w:ascii="Bookman Old Style" w:hAnsi="Bookman Old Style"/>
          <w:sz w:val="22"/>
          <w:szCs w:val="22"/>
        </w:rPr>
        <w:t xml:space="preserve"> </w:t>
      </w:r>
      <w:r w:rsidRPr="005B65C3">
        <w:rPr>
          <w:rStyle w:val="hps"/>
          <w:rFonts w:ascii="Bookman Old Style" w:hAnsi="Bookman Old Style"/>
          <w:sz w:val="22"/>
          <w:szCs w:val="22"/>
        </w:rPr>
        <w:t>for</w:t>
      </w:r>
      <w:r w:rsidRPr="005B65C3">
        <w:rPr>
          <w:rFonts w:ascii="Bookman Old Style" w:hAnsi="Bookman Old Style"/>
          <w:sz w:val="22"/>
          <w:szCs w:val="22"/>
        </w:rPr>
        <w:t xml:space="preserve"> </w:t>
      </w:r>
      <w:r w:rsidRPr="005B65C3">
        <w:rPr>
          <w:rStyle w:val="hps"/>
          <w:rFonts w:ascii="Bookman Old Style" w:hAnsi="Bookman Old Style"/>
          <w:sz w:val="22"/>
          <w:szCs w:val="22"/>
        </w:rPr>
        <w:t>disciplinary proceeding against judges</w:t>
      </w:r>
      <w:r w:rsidRPr="005B65C3">
        <w:rPr>
          <w:rFonts w:ascii="Bookman Old Style" w:hAnsi="Bookman Old Style"/>
          <w:sz w:val="22"/>
          <w:szCs w:val="22"/>
        </w:rPr>
        <w:t xml:space="preserve"> </w:t>
      </w:r>
      <w:r w:rsidRPr="005B65C3">
        <w:rPr>
          <w:rStyle w:val="hps"/>
          <w:rFonts w:ascii="Bookman Old Style" w:hAnsi="Bookman Old Style"/>
          <w:sz w:val="22"/>
          <w:szCs w:val="22"/>
        </w:rPr>
        <w:t>is submitted</w:t>
      </w:r>
      <w:r w:rsidRPr="005B65C3">
        <w:rPr>
          <w:rFonts w:ascii="Bookman Old Style" w:hAnsi="Bookman Old Style"/>
          <w:sz w:val="22"/>
          <w:szCs w:val="22"/>
        </w:rPr>
        <w:t xml:space="preserve"> </w:t>
      </w:r>
      <w:r w:rsidRPr="005B65C3">
        <w:rPr>
          <w:rStyle w:val="hps"/>
          <w:rFonts w:ascii="Bookman Old Style" w:hAnsi="Bookman Old Style"/>
          <w:sz w:val="22"/>
          <w:szCs w:val="22"/>
        </w:rPr>
        <w:t>by the Minister of</w:t>
      </w:r>
      <w:r w:rsidRPr="005B65C3">
        <w:rPr>
          <w:rFonts w:ascii="Bookman Old Style" w:hAnsi="Bookman Old Style"/>
          <w:sz w:val="22"/>
          <w:szCs w:val="22"/>
        </w:rPr>
        <w:t xml:space="preserve"> </w:t>
      </w:r>
      <w:r w:rsidRPr="005B65C3">
        <w:rPr>
          <w:rStyle w:val="hps"/>
          <w:rFonts w:ascii="Bookman Old Style" w:hAnsi="Bookman Old Style"/>
          <w:sz w:val="22"/>
          <w:szCs w:val="22"/>
        </w:rPr>
        <w:t>Justice</w:t>
      </w:r>
      <w:r w:rsidRPr="005B65C3">
        <w:rPr>
          <w:rFonts w:ascii="Bookman Old Style" w:hAnsi="Bookman Old Style"/>
          <w:sz w:val="22"/>
          <w:szCs w:val="22"/>
        </w:rPr>
        <w:t xml:space="preserve"> </w:t>
      </w:r>
      <w:r w:rsidRPr="005B65C3">
        <w:rPr>
          <w:rStyle w:val="hps"/>
          <w:rFonts w:ascii="Bookman Old Style" w:hAnsi="Bookman Old Style"/>
          <w:sz w:val="22"/>
          <w:szCs w:val="22"/>
        </w:rPr>
        <w:t>in the High Council</w:t>
      </w:r>
      <w:r w:rsidRPr="005B65C3">
        <w:rPr>
          <w:rFonts w:ascii="Bookman Old Style" w:hAnsi="Bookman Old Style"/>
          <w:sz w:val="22"/>
          <w:szCs w:val="22"/>
        </w:rPr>
        <w:t xml:space="preserve"> </w:t>
      </w:r>
      <w:r w:rsidRPr="005B65C3">
        <w:rPr>
          <w:rStyle w:val="hps"/>
          <w:rFonts w:ascii="Bookman Old Style" w:hAnsi="Bookman Old Style"/>
          <w:sz w:val="22"/>
          <w:szCs w:val="22"/>
        </w:rPr>
        <w:t>of</w:t>
      </w:r>
      <w:r w:rsidRPr="005B65C3">
        <w:rPr>
          <w:rFonts w:ascii="Bookman Old Style" w:hAnsi="Bookman Old Style"/>
          <w:sz w:val="22"/>
          <w:szCs w:val="22"/>
        </w:rPr>
        <w:t xml:space="preserve"> </w:t>
      </w:r>
      <w:r w:rsidRPr="005B65C3">
        <w:rPr>
          <w:rStyle w:val="hps"/>
          <w:rFonts w:ascii="Bookman Old Style" w:hAnsi="Bookman Old Style"/>
          <w:sz w:val="22"/>
          <w:szCs w:val="22"/>
        </w:rPr>
        <w:t>Justice</w:t>
      </w:r>
      <w:r w:rsidRPr="005B65C3">
        <w:rPr>
          <w:rFonts w:ascii="Bookman Old Style" w:hAnsi="Bookman Old Style"/>
          <w:sz w:val="22"/>
          <w:szCs w:val="22"/>
        </w:rPr>
        <w:t xml:space="preserve">. </w:t>
      </w:r>
      <w:r w:rsidRPr="005B65C3">
        <w:rPr>
          <w:rStyle w:val="hps"/>
          <w:rFonts w:ascii="Bookman Old Style" w:hAnsi="Bookman Old Style"/>
          <w:sz w:val="22"/>
          <w:szCs w:val="22"/>
        </w:rPr>
        <w:t>In</w:t>
      </w:r>
      <w:r w:rsidRPr="005B65C3">
        <w:rPr>
          <w:rFonts w:ascii="Bookman Old Style" w:hAnsi="Bookman Old Style"/>
          <w:sz w:val="22"/>
          <w:szCs w:val="22"/>
        </w:rPr>
        <w:t xml:space="preserve"> </w:t>
      </w:r>
      <w:r w:rsidRPr="005B65C3">
        <w:rPr>
          <w:rStyle w:val="hps"/>
          <w:rFonts w:ascii="Bookman Old Style" w:hAnsi="Bookman Old Style"/>
          <w:sz w:val="22"/>
          <w:szCs w:val="22"/>
        </w:rPr>
        <w:t>the request</w:t>
      </w:r>
      <w:r w:rsidRPr="005B65C3">
        <w:rPr>
          <w:rFonts w:ascii="Bookman Old Style" w:hAnsi="Bookman Old Style"/>
          <w:sz w:val="22"/>
          <w:szCs w:val="22"/>
        </w:rPr>
        <w:t xml:space="preserve"> </w:t>
      </w:r>
      <w:r w:rsidRPr="005B65C3">
        <w:rPr>
          <w:rStyle w:val="hps"/>
          <w:rFonts w:ascii="Bookman Old Style" w:hAnsi="Bookman Old Style"/>
          <w:sz w:val="22"/>
          <w:szCs w:val="22"/>
        </w:rPr>
        <w:t>for</w:t>
      </w:r>
      <w:r w:rsidRPr="005B65C3">
        <w:rPr>
          <w:rFonts w:ascii="Bookman Old Style" w:hAnsi="Bookman Old Style"/>
          <w:sz w:val="22"/>
          <w:szCs w:val="22"/>
        </w:rPr>
        <w:t xml:space="preserve"> </w:t>
      </w:r>
      <w:r w:rsidRPr="005B65C3">
        <w:rPr>
          <w:rStyle w:val="hps"/>
          <w:rFonts w:ascii="Bookman Old Style" w:hAnsi="Bookman Old Style"/>
          <w:sz w:val="22"/>
          <w:szCs w:val="22"/>
        </w:rPr>
        <w:t>disciplinary proceeding</w:t>
      </w:r>
      <w:r w:rsidRPr="005B65C3">
        <w:rPr>
          <w:rFonts w:ascii="Bookman Old Style" w:hAnsi="Bookman Old Style"/>
          <w:sz w:val="22"/>
          <w:szCs w:val="22"/>
        </w:rPr>
        <w:t xml:space="preserve"> </w:t>
      </w:r>
      <w:r w:rsidRPr="005B65C3">
        <w:rPr>
          <w:rStyle w:val="hps"/>
          <w:rFonts w:ascii="Bookman Old Style" w:hAnsi="Bookman Old Style"/>
          <w:sz w:val="22"/>
          <w:szCs w:val="22"/>
        </w:rPr>
        <w:t>are</w:t>
      </w:r>
      <w:r w:rsidRPr="005B65C3">
        <w:rPr>
          <w:rFonts w:ascii="Bookman Old Style" w:hAnsi="Bookman Old Style"/>
          <w:sz w:val="22"/>
          <w:szCs w:val="22"/>
        </w:rPr>
        <w:t xml:space="preserve"> </w:t>
      </w:r>
      <w:r w:rsidRPr="005B65C3">
        <w:rPr>
          <w:rStyle w:val="hps"/>
          <w:rFonts w:ascii="Bookman Old Style" w:hAnsi="Bookman Old Style"/>
          <w:sz w:val="22"/>
          <w:szCs w:val="22"/>
        </w:rPr>
        <w:t>determined the</w:t>
      </w:r>
      <w:r w:rsidRPr="005B65C3">
        <w:rPr>
          <w:rFonts w:ascii="Bookman Old Style" w:hAnsi="Bookman Old Style"/>
          <w:sz w:val="22"/>
          <w:szCs w:val="22"/>
        </w:rPr>
        <w:t xml:space="preserve"> </w:t>
      </w:r>
      <w:r w:rsidRPr="005B65C3">
        <w:rPr>
          <w:rStyle w:val="hps"/>
          <w:rFonts w:ascii="Bookman Old Style" w:hAnsi="Bookman Old Style"/>
          <w:sz w:val="22"/>
          <w:szCs w:val="22"/>
        </w:rPr>
        <w:t>violations</w:t>
      </w:r>
      <w:r w:rsidRPr="005B65C3">
        <w:rPr>
          <w:rFonts w:ascii="Bookman Old Style" w:hAnsi="Bookman Old Style"/>
          <w:sz w:val="22"/>
          <w:szCs w:val="22"/>
        </w:rPr>
        <w:t xml:space="preserve"> </w:t>
      </w:r>
      <w:r w:rsidRPr="005B65C3">
        <w:rPr>
          <w:rStyle w:val="hps"/>
          <w:rFonts w:ascii="Bookman Old Style" w:hAnsi="Bookman Old Style"/>
          <w:sz w:val="22"/>
          <w:szCs w:val="22"/>
        </w:rPr>
        <w:t>of the</w:t>
      </w:r>
      <w:r w:rsidRPr="005B65C3">
        <w:rPr>
          <w:rFonts w:ascii="Bookman Old Style" w:hAnsi="Bookman Old Style"/>
          <w:sz w:val="22"/>
          <w:szCs w:val="22"/>
        </w:rPr>
        <w:t xml:space="preserve"> </w:t>
      </w:r>
      <w:r w:rsidRPr="005B65C3">
        <w:rPr>
          <w:rStyle w:val="hps"/>
          <w:rFonts w:ascii="Bookman Old Style" w:hAnsi="Bookman Old Style"/>
          <w:sz w:val="22"/>
          <w:szCs w:val="22"/>
        </w:rPr>
        <w:t>law</w:t>
      </w:r>
      <w:r w:rsidRPr="005B65C3">
        <w:rPr>
          <w:rFonts w:ascii="Bookman Old Style" w:hAnsi="Bookman Old Style"/>
          <w:sz w:val="22"/>
          <w:szCs w:val="22"/>
        </w:rPr>
        <w:t xml:space="preserve"> which </w:t>
      </w:r>
      <w:r w:rsidRPr="005B65C3">
        <w:rPr>
          <w:rStyle w:val="hps"/>
          <w:rFonts w:ascii="Bookman Old Style" w:hAnsi="Bookman Old Style"/>
          <w:sz w:val="22"/>
          <w:szCs w:val="22"/>
        </w:rPr>
        <w:t>constitute</w:t>
      </w:r>
      <w:r w:rsidRPr="005B65C3">
        <w:rPr>
          <w:rFonts w:ascii="Bookman Old Style" w:hAnsi="Bookman Old Style"/>
          <w:sz w:val="22"/>
          <w:szCs w:val="22"/>
        </w:rPr>
        <w:t xml:space="preserve"> </w:t>
      </w:r>
      <w:r w:rsidRPr="005B65C3">
        <w:rPr>
          <w:rStyle w:val="hps"/>
          <w:rFonts w:ascii="Bookman Old Style" w:hAnsi="Bookman Old Style"/>
          <w:sz w:val="22"/>
          <w:szCs w:val="22"/>
        </w:rPr>
        <w:t>disciplinary violations</w:t>
      </w:r>
      <w:r w:rsidRPr="005B65C3">
        <w:rPr>
          <w:rFonts w:ascii="Bookman Old Style" w:hAnsi="Bookman Old Style"/>
          <w:sz w:val="22"/>
          <w:szCs w:val="22"/>
        </w:rPr>
        <w:t>.</w:t>
      </w:r>
    </w:p>
    <w:p w:rsidR="00B167D6" w:rsidRPr="005B65C3" w:rsidRDefault="00B167D6" w:rsidP="00B167D6">
      <w:pPr>
        <w:pStyle w:val="NoSpacing"/>
        <w:jc w:val="both"/>
        <w:rPr>
          <w:rFonts w:ascii="Bookman Old Style" w:hAnsi="Bookman Old Style"/>
          <w:sz w:val="22"/>
          <w:szCs w:val="22"/>
        </w:rPr>
      </w:pPr>
      <w:r w:rsidRPr="005B65C3">
        <w:rPr>
          <w:rStyle w:val="hps"/>
          <w:rFonts w:ascii="Bookman Old Style" w:hAnsi="Bookman Old Style"/>
          <w:sz w:val="22"/>
          <w:szCs w:val="22"/>
        </w:rPr>
        <w:t>Attached to the request</w:t>
      </w:r>
      <w:r w:rsidRPr="005B65C3">
        <w:rPr>
          <w:rFonts w:ascii="Bookman Old Style" w:hAnsi="Bookman Old Style"/>
          <w:sz w:val="22"/>
          <w:szCs w:val="22"/>
        </w:rPr>
        <w:t>:</w:t>
      </w:r>
    </w:p>
    <w:p w:rsidR="00B167D6" w:rsidRPr="005B65C3" w:rsidRDefault="00B167D6" w:rsidP="00B167D6">
      <w:pPr>
        <w:pStyle w:val="NoSpacing"/>
        <w:jc w:val="both"/>
        <w:rPr>
          <w:rFonts w:ascii="Bookman Old Style" w:hAnsi="Bookman Old Style"/>
          <w:sz w:val="22"/>
          <w:szCs w:val="22"/>
        </w:rPr>
      </w:pPr>
      <w:r w:rsidRPr="005B65C3">
        <w:rPr>
          <w:rStyle w:val="hps"/>
          <w:rFonts w:ascii="Bookman Old Style" w:hAnsi="Bookman Old Style"/>
          <w:sz w:val="22"/>
          <w:szCs w:val="22"/>
        </w:rPr>
        <w:t>a) Documents</w:t>
      </w:r>
      <w:r w:rsidRPr="005B65C3">
        <w:rPr>
          <w:rFonts w:ascii="Bookman Old Style" w:hAnsi="Bookman Old Style"/>
          <w:sz w:val="22"/>
          <w:szCs w:val="22"/>
        </w:rPr>
        <w:t xml:space="preserve"> </w:t>
      </w:r>
      <w:r w:rsidRPr="005B65C3">
        <w:rPr>
          <w:rStyle w:val="hps"/>
          <w:rFonts w:ascii="Bookman Old Style" w:hAnsi="Bookman Old Style"/>
          <w:sz w:val="22"/>
          <w:szCs w:val="22"/>
        </w:rPr>
        <w:t>containing</w:t>
      </w:r>
      <w:r w:rsidRPr="005B65C3">
        <w:rPr>
          <w:rFonts w:ascii="Bookman Old Style" w:hAnsi="Bookman Old Style"/>
          <w:sz w:val="22"/>
          <w:szCs w:val="22"/>
        </w:rPr>
        <w:t xml:space="preserve"> </w:t>
      </w:r>
      <w:r w:rsidRPr="005B65C3">
        <w:rPr>
          <w:rStyle w:val="hps"/>
          <w:rFonts w:ascii="Bookman Old Style" w:hAnsi="Bookman Old Style"/>
          <w:sz w:val="22"/>
          <w:szCs w:val="22"/>
        </w:rPr>
        <w:t>relevant</w:t>
      </w:r>
      <w:r w:rsidRPr="005B65C3">
        <w:rPr>
          <w:rFonts w:ascii="Bookman Old Style" w:hAnsi="Bookman Old Style"/>
          <w:sz w:val="22"/>
          <w:szCs w:val="22"/>
        </w:rPr>
        <w:t xml:space="preserve"> </w:t>
      </w:r>
      <w:r w:rsidRPr="005B65C3">
        <w:rPr>
          <w:rStyle w:val="hps"/>
          <w:rFonts w:ascii="Bookman Old Style" w:hAnsi="Bookman Old Style"/>
          <w:sz w:val="22"/>
          <w:szCs w:val="22"/>
        </w:rPr>
        <w:t>data</w:t>
      </w:r>
      <w:r w:rsidRPr="005B65C3">
        <w:rPr>
          <w:rFonts w:ascii="Bookman Old Style" w:hAnsi="Bookman Old Style"/>
          <w:sz w:val="22"/>
          <w:szCs w:val="22"/>
        </w:rPr>
        <w:t xml:space="preserve"> </w:t>
      </w:r>
      <w:r w:rsidRPr="005B65C3">
        <w:rPr>
          <w:rStyle w:val="hps"/>
          <w:rFonts w:ascii="Bookman Old Style" w:hAnsi="Bookman Old Style"/>
          <w:sz w:val="22"/>
          <w:szCs w:val="22"/>
        </w:rPr>
        <w:t>to prove</w:t>
      </w:r>
      <w:r w:rsidRPr="005B65C3">
        <w:rPr>
          <w:rFonts w:ascii="Bookman Old Style" w:hAnsi="Bookman Old Style"/>
          <w:sz w:val="22"/>
          <w:szCs w:val="22"/>
        </w:rPr>
        <w:t xml:space="preserve"> </w:t>
      </w:r>
      <w:r w:rsidRPr="005B65C3">
        <w:rPr>
          <w:rStyle w:val="hps"/>
          <w:rFonts w:ascii="Bookman Old Style" w:hAnsi="Bookman Old Style"/>
          <w:sz w:val="22"/>
          <w:szCs w:val="22"/>
        </w:rPr>
        <w:t>the violations</w:t>
      </w:r>
      <w:r w:rsidRPr="005B65C3">
        <w:rPr>
          <w:rFonts w:ascii="Bookman Old Style" w:hAnsi="Bookman Old Style"/>
          <w:sz w:val="22"/>
          <w:szCs w:val="22"/>
        </w:rPr>
        <w:t xml:space="preserve"> done </w:t>
      </w:r>
      <w:r w:rsidRPr="005B65C3">
        <w:rPr>
          <w:rStyle w:val="hps"/>
          <w:rFonts w:ascii="Bookman Old Style" w:hAnsi="Bookman Old Style"/>
          <w:sz w:val="22"/>
          <w:szCs w:val="22"/>
        </w:rPr>
        <w:t>by the judge</w:t>
      </w:r>
      <w:r w:rsidRPr="005B65C3">
        <w:rPr>
          <w:rFonts w:ascii="Bookman Old Style" w:hAnsi="Bookman Old Style"/>
          <w:sz w:val="22"/>
          <w:szCs w:val="22"/>
        </w:rPr>
        <w:t>;</w:t>
      </w:r>
      <w:r w:rsidRPr="005B65C3">
        <w:rPr>
          <w:rFonts w:ascii="Bookman Old Style" w:hAnsi="Bookman Old Style"/>
          <w:sz w:val="22"/>
          <w:szCs w:val="22"/>
        </w:rPr>
        <w:br/>
      </w:r>
      <w:r w:rsidRPr="005B65C3">
        <w:rPr>
          <w:rStyle w:val="hps"/>
          <w:rFonts w:ascii="Bookman Old Style" w:hAnsi="Bookman Old Style"/>
          <w:sz w:val="22"/>
          <w:szCs w:val="22"/>
        </w:rPr>
        <w:t>b</w:t>
      </w:r>
      <w:r w:rsidRPr="005B65C3">
        <w:rPr>
          <w:rFonts w:ascii="Bookman Old Style" w:hAnsi="Bookman Old Style"/>
          <w:sz w:val="22"/>
          <w:szCs w:val="22"/>
        </w:rPr>
        <w:t xml:space="preserve">) Statement by </w:t>
      </w:r>
      <w:r w:rsidRPr="005B65C3">
        <w:rPr>
          <w:rStyle w:val="hps"/>
          <w:rFonts w:ascii="Bookman Old Style" w:hAnsi="Bookman Old Style"/>
          <w:sz w:val="22"/>
          <w:szCs w:val="22"/>
        </w:rPr>
        <w:t>the judge</w:t>
      </w:r>
      <w:r w:rsidRPr="005B65C3">
        <w:rPr>
          <w:rFonts w:ascii="Bookman Old Style" w:hAnsi="Bookman Old Style"/>
          <w:sz w:val="22"/>
          <w:szCs w:val="22"/>
        </w:rPr>
        <w:t xml:space="preserve"> were declares that it </w:t>
      </w:r>
      <w:r w:rsidRPr="005B65C3">
        <w:rPr>
          <w:rStyle w:val="hps"/>
          <w:rFonts w:ascii="Bookman Old Style" w:hAnsi="Bookman Old Style"/>
          <w:sz w:val="22"/>
          <w:szCs w:val="22"/>
        </w:rPr>
        <w:t>was required</w:t>
      </w:r>
      <w:r w:rsidRPr="005B65C3">
        <w:rPr>
          <w:rFonts w:ascii="Bookman Old Style" w:hAnsi="Bookman Old Style"/>
          <w:sz w:val="22"/>
          <w:szCs w:val="22"/>
        </w:rPr>
        <w:t xml:space="preserve"> </w:t>
      </w:r>
      <w:r w:rsidRPr="005B65C3">
        <w:rPr>
          <w:rStyle w:val="hps"/>
          <w:rFonts w:ascii="Bookman Old Style" w:hAnsi="Bookman Old Style"/>
          <w:sz w:val="22"/>
          <w:szCs w:val="22"/>
        </w:rPr>
        <w:t>to</w:t>
      </w:r>
      <w:r w:rsidRPr="005B65C3">
        <w:rPr>
          <w:rFonts w:ascii="Bookman Old Style" w:hAnsi="Bookman Old Style"/>
          <w:sz w:val="22"/>
          <w:szCs w:val="22"/>
        </w:rPr>
        <w:t xml:space="preserve"> </w:t>
      </w:r>
      <w:r w:rsidRPr="005B65C3">
        <w:rPr>
          <w:rStyle w:val="hps"/>
          <w:rFonts w:ascii="Bookman Old Style" w:hAnsi="Bookman Old Style"/>
          <w:sz w:val="22"/>
          <w:szCs w:val="22"/>
        </w:rPr>
        <w:t>submit</w:t>
      </w:r>
      <w:r w:rsidRPr="005B65C3">
        <w:rPr>
          <w:rFonts w:ascii="Bookman Old Style" w:hAnsi="Bookman Old Style"/>
          <w:sz w:val="22"/>
          <w:szCs w:val="22"/>
        </w:rPr>
        <w:t xml:space="preserve"> </w:t>
      </w:r>
      <w:r w:rsidRPr="005B65C3">
        <w:rPr>
          <w:rStyle w:val="hps"/>
          <w:rFonts w:ascii="Bookman Old Style" w:hAnsi="Bookman Old Style"/>
          <w:sz w:val="22"/>
          <w:szCs w:val="22"/>
        </w:rPr>
        <w:t>in writing</w:t>
      </w:r>
      <w:r w:rsidRPr="005B65C3">
        <w:rPr>
          <w:rFonts w:ascii="Bookman Old Style" w:hAnsi="Bookman Old Style"/>
          <w:sz w:val="22"/>
          <w:szCs w:val="22"/>
        </w:rPr>
        <w:t xml:space="preserve"> </w:t>
      </w:r>
      <w:r w:rsidRPr="005B65C3">
        <w:rPr>
          <w:rStyle w:val="hps"/>
          <w:rFonts w:ascii="Bookman Old Style" w:hAnsi="Bookman Old Style"/>
          <w:sz w:val="22"/>
          <w:szCs w:val="22"/>
        </w:rPr>
        <w:t>his claims</w:t>
      </w:r>
      <w:r w:rsidRPr="005B65C3">
        <w:rPr>
          <w:rFonts w:ascii="Bookman Old Style" w:hAnsi="Bookman Old Style"/>
          <w:sz w:val="22"/>
          <w:szCs w:val="22"/>
        </w:rPr>
        <w:t xml:space="preserve"> </w:t>
      </w:r>
      <w:r w:rsidRPr="005B65C3">
        <w:rPr>
          <w:rStyle w:val="hps"/>
          <w:rFonts w:ascii="Bookman Old Style" w:hAnsi="Bookman Old Style"/>
          <w:sz w:val="22"/>
          <w:szCs w:val="22"/>
        </w:rPr>
        <w:t>regarding the proceeding</w:t>
      </w:r>
      <w:r w:rsidRPr="005B65C3">
        <w:rPr>
          <w:rFonts w:ascii="Bookman Old Style" w:hAnsi="Bookman Old Style"/>
          <w:sz w:val="22"/>
          <w:szCs w:val="22"/>
        </w:rPr>
        <w:t>;</w:t>
      </w:r>
    </w:p>
    <w:p w:rsidR="00B167D6" w:rsidRPr="005B65C3" w:rsidRDefault="00B167D6" w:rsidP="00B167D6">
      <w:pPr>
        <w:pStyle w:val="NoSpacing"/>
        <w:jc w:val="both"/>
        <w:rPr>
          <w:rFonts w:ascii="Bookman Old Style" w:hAnsi="Bookman Old Style"/>
          <w:sz w:val="22"/>
          <w:szCs w:val="22"/>
        </w:rPr>
      </w:pPr>
      <w:r w:rsidRPr="005B65C3">
        <w:rPr>
          <w:rStyle w:val="hps"/>
          <w:rFonts w:ascii="Bookman Old Style" w:hAnsi="Bookman Old Style"/>
          <w:sz w:val="22"/>
          <w:szCs w:val="22"/>
        </w:rPr>
        <w:t>c</w:t>
      </w:r>
      <w:r w:rsidRPr="005B65C3">
        <w:rPr>
          <w:rFonts w:ascii="Bookman Old Style" w:hAnsi="Bookman Old Style"/>
          <w:sz w:val="22"/>
          <w:szCs w:val="22"/>
        </w:rPr>
        <w:t xml:space="preserve">) </w:t>
      </w:r>
      <w:r w:rsidRPr="005B65C3">
        <w:rPr>
          <w:rStyle w:val="hps"/>
          <w:rFonts w:ascii="Bookman Old Style" w:hAnsi="Bookman Old Style"/>
          <w:sz w:val="22"/>
          <w:szCs w:val="22"/>
        </w:rPr>
        <w:t>Claims</w:t>
      </w:r>
      <w:r w:rsidRPr="005B65C3">
        <w:rPr>
          <w:rFonts w:ascii="Bookman Old Style" w:hAnsi="Bookman Old Style"/>
          <w:sz w:val="22"/>
          <w:szCs w:val="22"/>
        </w:rPr>
        <w:t xml:space="preserve"> </w:t>
      </w:r>
      <w:r w:rsidRPr="005B65C3">
        <w:rPr>
          <w:rStyle w:val="hps"/>
          <w:rFonts w:ascii="Bookman Old Style" w:hAnsi="Bookman Old Style"/>
          <w:sz w:val="22"/>
          <w:szCs w:val="22"/>
        </w:rPr>
        <w:t>in writing</w:t>
      </w:r>
      <w:r w:rsidRPr="005B65C3">
        <w:rPr>
          <w:rFonts w:ascii="Bookman Old Style" w:hAnsi="Bookman Old Style"/>
          <w:sz w:val="22"/>
          <w:szCs w:val="22"/>
        </w:rPr>
        <w:t xml:space="preserve"> </w:t>
      </w:r>
      <w:r w:rsidRPr="005B65C3">
        <w:rPr>
          <w:rStyle w:val="hps"/>
          <w:rFonts w:ascii="Bookman Old Style" w:hAnsi="Bookman Old Style"/>
          <w:sz w:val="22"/>
          <w:szCs w:val="22"/>
        </w:rPr>
        <w:t>of</w:t>
      </w:r>
      <w:r w:rsidRPr="005B65C3">
        <w:rPr>
          <w:rFonts w:ascii="Bookman Old Style" w:hAnsi="Bookman Old Style"/>
          <w:sz w:val="22"/>
          <w:szCs w:val="22"/>
        </w:rPr>
        <w:t xml:space="preserve"> </w:t>
      </w:r>
      <w:r w:rsidRPr="005B65C3">
        <w:rPr>
          <w:rStyle w:val="hps"/>
          <w:rFonts w:ascii="Bookman Old Style" w:hAnsi="Bookman Old Style"/>
          <w:sz w:val="22"/>
          <w:szCs w:val="22"/>
        </w:rPr>
        <w:t>the judge proceeded,</w:t>
      </w:r>
      <w:r w:rsidRPr="005B65C3">
        <w:rPr>
          <w:rFonts w:ascii="Bookman Old Style" w:hAnsi="Bookman Old Style"/>
          <w:sz w:val="22"/>
          <w:szCs w:val="22"/>
        </w:rPr>
        <w:t xml:space="preserve"> </w:t>
      </w:r>
      <w:r w:rsidRPr="005B65C3">
        <w:rPr>
          <w:rStyle w:val="hps"/>
          <w:rFonts w:ascii="Bookman Old Style" w:hAnsi="Bookman Old Style"/>
          <w:sz w:val="22"/>
          <w:szCs w:val="22"/>
        </w:rPr>
        <w:t>if</w:t>
      </w:r>
      <w:r w:rsidRPr="005B65C3">
        <w:rPr>
          <w:rFonts w:ascii="Bookman Old Style" w:hAnsi="Bookman Old Style"/>
          <w:sz w:val="22"/>
          <w:szCs w:val="22"/>
        </w:rPr>
        <w:t xml:space="preserve"> </w:t>
      </w:r>
      <w:r w:rsidRPr="005B65C3">
        <w:rPr>
          <w:rStyle w:val="hps"/>
          <w:rFonts w:ascii="Bookman Old Style" w:hAnsi="Bookman Old Style"/>
          <w:sz w:val="22"/>
          <w:szCs w:val="22"/>
        </w:rPr>
        <w:t>he</w:t>
      </w:r>
      <w:r w:rsidRPr="005B65C3">
        <w:rPr>
          <w:rFonts w:ascii="Bookman Old Style" w:hAnsi="Bookman Old Style"/>
          <w:sz w:val="22"/>
          <w:szCs w:val="22"/>
        </w:rPr>
        <w:t xml:space="preserve"> </w:t>
      </w:r>
      <w:r w:rsidRPr="005B65C3">
        <w:rPr>
          <w:rStyle w:val="hps"/>
          <w:rFonts w:ascii="Bookman Old Style" w:hAnsi="Bookman Old Style"/>
          <w:sz w:val="22"/>
          <w:szCs w:val="22"/>
        </w:rPr>
        <w:t>has submitted them</w:t>
      </w:r>
      <w:r w:rsidRPr="005B65C3">
        <w:rPr>
          <w:rFonts w:ascii="Bookman Old Style" w:hAnsi="Bookman Old Style"/>
          <w:sz w:val="22"/>
          <w:szCs w:val="22"/>
        </w:rPr>
        <w:t>.</w:t>
      </w:r>
    </w:p>
    <w:p w:rsidR="00B167D6" w:rsidRPr="005B65C3" w:rsidRDefault="00B167D6" w:rsidP="00B167D6">
      <w:pPr>
        <w:pStyle w:val="NoSpacing"/>
        <w:jc w:val="both"/>
        <w:rPr>
          <w:rFonts w:ascii="Bookman Old Style" w:hAnsi="Bookman Old Style"/>
          <w:sz w:val="22"/>
          <w:szCs w:val="22"/>
        </w:rPr>
      </w:pPr>
      <w:r w:rsidRPr="005B65C3">
        <w:rPr>
          <w:rStyle w:val="hps"/>
          <w:rFonts w:ascii="Bookman Old Style" w:hAnsi="Bookman Old Style"/>
          <w:sz w:val="22"/>
          <w:szCs w:val="22"/>
        </w:rPr>
        <w:t>Article</w:t>
      </w:r>
      <w:r w:rsidRPr="005B65C3">
        <w:rPr>
          <w:rFonts w:ascii="Bookman Old Style" w:hAnsi="Bookman Old Style"/>
          <w:sz w:val="22"/>
          <w:szCs w:val="22"/>
        </w:rPr>
        <w:t xml:space="preserve"> </w:t>
      </w:r>
      <w:r w:rsidRPr="005B65C3">
        <w:rPr>
          <w:rStyle w:val="hps"/>
          <w:rFonts w:ascii="Bookman Old Style" w:hAnsi="Bookman Old Style"/>
          <w:sz w:val="22"/>
          <w:szCs w:val="22"/>
        </w:rPr>
        <w:t>35</w:t>
      </w:r>
      <w:r w:rsidRPr="005B65C3">
        <w:rPr>
          <w:rFonts w:ascii="Bookman Old Style" w:hAnsi="Bookman Old Style"/>
          <w:sz w:val="22"/>
          <w:szCs w:val="22"/>
        </w:rPr>
        <w:t xml:space="preserve"> </w:t>
      </w:r>
      <w:r w:rsidRPr="005B65C3">
        <w:rPr>
          <w:rStyle w:val="hps"/>
          <w:rFonts w:ascii="Bookman Old Style" w:hAnsi="Bookman Old Style"/>
          <w:sz w:val="22"/>
          <w:szCs w:val="22"/>
        </w:rPr>
        <w:t>of the Law on</w:t>
      </w:r>
      <w:r w:rsidRPr="005B65C3">
        <w:rPr>
          <w:rFonts w:ascii="Bookman Old Style" w:hAnsi="Bookman Old Style"/>
          <w:sz w:val="22"/>
          <w:szCs w:val="22"/>
        </w:rPr>
        <w:t xml:space="preserve"> </w:t>
      </w:r>
      <w:r w:rsidRPr="005B65C3">
        <w:rPr>
          <w:rStyle w:val="hps"/>
          <w:rFonts w:ascii="Bookman Old Style" w:hAnsi="Bookman Old Style"/>
          <w:sz w:val="22"/>
          <w:szCs w:val="22"/>
        </w:rPr>
        <w:t>Judicial Power</w:t>
      </w:r>
      <w:r w:rsidRPr="005B65C3">
        <w:rPr>
          <w:rFonts w:ascii="Bookman Old Style" w:hAnsi="Bookman Old Style"/>
          <w:sz w:val="22"/>
          <w:szCs w:val="22"/>
        </w:rPr>
        <w:t xml:space="preserve"> </w:t>
      </w:r>
      <w:r w:rsidRPr="005B65C3">
        <w:rPr>
          <w:rStyle w:val="hps"/>
          <w:rFonts w:ascii="Bookman Old Style" w:hAnsi="Bookman Old Style"/>
          <w:sz w:val="22"/>
          <w:szCs w:val="22"/>
        </w:rPr>
        <w:t>provides</w:t>
      </w:r>
      <w:r w:rsidRPr="005B65C3">
        <w:rPr>
          <w:rFonts w:ascii="Bookman Old Style" w:hAnsi="Bookman Old Style"/>
          <w:sz w:val="22"/>
          <w:szCs w:val="22"/>
        </w:rPr>
        <w:t xml:space="preserve"> the </w:t>
      </w:r>
      <w:r w:rsidRPr="005B65C3">
        <w:rPr>
          <w:rStyle w:val="hps"/>
          <w:rFonts w:ascii="Bookman Old Style" w:hAnsi="Bookman Old Style"/>
          <w:sz w:val="22"/>
          <w:szCs w:val="22"/>
        </w:rPr>
        <w:t>rights</w:t>
      </w:r>
      <w:r w:rsidRPr="005B65C3">
        <w:rPr>
          <w:rFonts w:ascii="Bookman Old Style" w:hAnsi="Bookman Old Style"/>
          <w:sz w:val="22"/>
          <w:szCs w:val="22"/>
        </w:rPr>
        <w:t xml:space="preserve"> of the </w:t>
      </w:r>
      <w:r w:rsidRPr="005B65C3">
        <w:rPr>
          <w:rStyle w:val="hps"/>
          <w:rFonts w:ascii="Bookman Old Style" w:hAnsi="Bookman Old Style"/>
          <w:sz w:val="22"/>
          <w:szCs w:val="22"/>
        </w:rPr>
        <w:t>judges</w:t>
      </w:r>
      <w:r w:rsidRPr="005B65C3">
        <w:rPr>
          <w:rFonts w:ascii="Bookman Old Style" w:hAnsi="Bookman Old Style"/>
          <w:sz w:val="22"/>
          <w:szCs w:val="22"/>
        </w:rPr>
        <w:t xml:space="preserve"> </w:t>
      </w:r>
      <w:r w:rsidRPr="005B65C3">
        <w:rPr>
          <w:rStyle w:val="hps"/>
          <w:rFonts w:ascii="Bookman Old Style" w:hAnsi="Bookman Old Style"/>
          <w:sz w:val="22"/>
          <w:szCs w:val="22"/>
        </w:rPr>
        <w:t>in</w:t>
      </w:r>
      <w:r w:rsidRPr="005B65C3">
        <w:rPr>
          <w:rFonts w:ascii="Bookman Old Style" w:hAnsi="Bookman Old Style"/>
          <w:sz w:val="22"/>
          <w:szCs w:val="22"/>
        </w:rPr>
        <w:t xml:space="preserve"> </w:t>
      </w:r>
      <w:r w:rsidRPr="005B65C3">
        <w:rPr>
          <w:rStyle w:val="hps"/>
          <w:rFonts w:ascii="Bookman Old Style" w:hAnsi="Bookman Old Style"/>
          <w:sz w:val="22"/>
          <w:szCs w:val="22"/>
        </w:rPr>
        <w:t>disciplinary proceeding</w:t>
      </w:r>
      <w:r w:rsidRPr="005B65C3">
        <w:rPr>
          <w:rFonts w:ascii="Bookman Old Style" w:hAnsi="Bookman Old Style"/>
          <w:sz w:val="22"/>
          <w:szCs w:val="22"/>
        </w:rPr>
        <w:t>.</w:t>
      </w:r>
    </w:p>
    <w:p w:rsidR="00B167D6" w:rsidRPr="005B65C3" w:rsidRDefault="00B167D6" w:rsidP="00B167D6">
      <w:pPr>
        <w:pStyle w:val="NoSpacing"/>
        <w:jc w:val="both"/>
        <w:rPr>
          <w:rFonts w:ascii="Bookman Old Style" w:hAnsi="Bookman Old Style"/>
          <w:sz w:val="22"/>
          <w:szCs w:val="22"/>
          <w:u w:val="double"/>
        </w:rPr>
      </w:pPr>
    </w:p>
    <w:p w:rsidR="00B167D6" w:rsidRPr="005B65C3" w:rsidRDefault="00B167D6" w:rsidP="00B167D6">
      <w:pPr>
        <w:pStyle w:val="NoSpacing"/>
        <w:jc w:val="both"/>
        <w:rPr>
          <w:rStyle w:val="CommentSubjectChar"/>
          <w:rFonts w:ascii="Bookman Old Style" w:eastAsia="MS Mincho" w:hAnsi="Bookman Old Style"/>
          <w:sz w:val="22"/>
          <w:szCs w:val="22"/>
        </w:rPr>
      </w:pPr>
      <w:r w:rsidRPr="005B65C3">
        <w:rPr>
          <w:rStyle w:val="CommentSubjectChar"/>
          <w:rFonts w:ascii="Bookman Old Style" w:eastAsia="MS Mincho" w:hAnsi="Bookman Old Style"/>
          <w:sz w:val="22"/>
          <w:szCs w:val="22"/>
          <w:u w:val="double"/>
          <w:lang w:val="en-US"/>
        </w:rPr>
        <w:t>Judges Immunity</w:t>
      </w:r>
      <w:r w:rsidRPr="005B65C3">
        <w:rPr>
          <w:rStyle w:val="CommentSubjectChar"/>
          <w:rFonts w:ascii="Bookman Old Style" w:eastAsia="MS Mincho" w:hAnsi="Bookman Old Style"/>
          <w:sz w:val="22"/>
          <w:szCs w:val="22"/>
          <w:lang w:val="en-US"/>
        </w:rPr>
        <w:t>:</w:t>
      </w:r>
    </w:p>
    <w:p w:rsidR="00B167D6" w:rsidRPr="005B65C3" w:rsidRDefault="00B167D6" w:rsidP="00B167D6">
      <w:pPr>
        <w:pStyle w:val="NoSpacing"/>
        <w:jc w:val="both"/>
        <w:rPr>
          <w:rFonts w:ascii="Bookman Old Style" w:hAnsi="Bookman Old Style"/>
          <w:sz w:val="22"/>
          <w:szCs w:val="22"/>
        </w:rPr>
      </w:pPr>
      <w:r w:rsidRPr="005B65C3">
        <w:rPr>
          <w:rStyle w:val="CommentSubjectChar"/>
          <w:rFonts w:ascii="Bookman Old Style" w:eastAsia="MS Mincho" w:hAnsi="Bookman Old Style"/>
          <w:sz w:val="22"/>
          <w:szCs w:val="22"/>
          <w:lang w:val="en-US"/>
        </w:rPr>
        <w:t>With the entry into force of the constitutional amendments by Law no. 88/2012, date 18.09.2012, for the restriction / removal of immunity, for the prosecutor's office became easier to launch and conduct investigations against judges.</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The Constitution of the Republic of Albania was amended with the Law No. 88/2012 “On amendments to Law No. 8417, date 21.10.1998 "THE CONSTITUTION OF THE REPUBLIC OF ALBANIA". These amendments mainly deal with the limitation of the immunity of judges, as follows:</w:t>
      </w:r>
    </w:p>
    <w:p w:rsidR="00B167D6" w:rsidRPr="005B65C3" w:rsidRDefault="00B167D6" w:rsidP="00B167D6">
      <w:pPr>
        <w:pStyle w:val="NoSpacing"/>
        <w:jc w:val="both"/>
        <w:rPr>
          <w:rFonts w:ascii="Bookman Old Style" w:hAnsi="Bookman Old Style"/>
          <w:i/>
          <w:sz w:val="22"/>
          <w:szCs w:val="22"/>
        </w:rPr>
      </w:pPr>
      <w:r w:rsidRPr="005B65C3">
        <w:rPr>
          <w:rFonts w:ascii="Bookman Old Style" w:hAnsi="Bookman Old Style"/>
          <w:i/>
          <w:sz w:val="22"/>
          <w:szCs w:val="22"/>
        </w:rPr>
        <w:t>“Judges are immune for the opinions expressed and the decisions taken in the exercise of their judicial functions.</w:t>
      </w:r>
    </w:p>
    <w:p w:rsidR="00B167D6" w:rsidRPr="005B65C3" w:rsidRDefault="00B167D6" w:rsidP="00B167D6">
      <w:pPr>
        <w:pStyle w:val="NoSpacing"/>
        <w:jc w:val="both"/>
        <w:rPr>
          <w:rFonts w:ascii="Bookman Old Style" w:hAnsi="Bookman Old Style"/>
          <w:i/>
          <w:sz w:val="22"/>
          <w:szCs w:val="22"/>
        </w:rPr>
      </w:pPr>
      <w:r w:rsidRPr="005B65C3">
        <w:rPr>
          <w:rFonts w:ascii="Bookman Old Style" w:hAnsi="Bookman Old Style"/>
          <w:i/>
          <w:sz w:val="22"/>
          <w:szCs w:val="22"/>
        </w:rPr>
        <w:t>A judge may not be detained or deprived of liberty in any form or it can’t be exercised personal or apartment control, without the authorization of the High Council of Justice, unless caught in the course or immediately after the execution of a crime. In this case, the Prosecutor General shall immediately inform the High Council of Justice, which may decide to remove the measure.”</w:t>
      </w:r>
    </w:p>
    <w:p w:rsidR="00B167D6" w:rsidRPr="005B65C3" w:rsidRDefault="00B167D6" w:rsidP="00B167D6">
      <w:pPr>
        <w:pStyle w:val="NoSpacing"/>
        <w:jc w:val="both"/>
        <w:rPr>
          <w:rFonts w:ascii="Bookman Old Style" w:hAnsi="Bookman Old Style"/>
          <w:sz w:val="22"/>
          <w:szCs w:val="22"/>
        </w:rPr>
      </w:pP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High Council of Justice, Commission on Transfers, Promotions and Appointments of magistrates:</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u w:val="double"/>
        </w:rPr>
        <w:t>Composition and appointment of the High Council of Justice</w:t>
      </w:r>
      <w:r w:rsidRPr="005B65C3">
        <w:rPr>
          <w:rFonts w:ascii="Bookman Old Style" w:hAnsi="Bookman Old Style"/>
          <w:sz w:val="22"/>
          <w:szCs w:val="22"/>
        </w:rPr>
        <w:t>:</w:t>
      </w:r>
    </w:p>
    <w:p w:rsidR="00B167D6" w:rsidRPr="005B65C3" w:rsidRDefault="00B167D6" w:rsidP="00B167D6">
      <w:pPr>
        <w:pStyle w:val="NoSpacing"/>
        <w:jc w:val="both"/>
        <w:rPr>
          <w:rFonts w:ascii="Bookman Old Style" w:hAnsi="Bookman Old Style"/>
          <w:sz w:val="22"/>
          <w:szCs w:val="22"/>
        </w:rPr>
      </w:pP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The High Council of Justice, referred to Law no. 8811, date 17.05.2001 "On the organization and functioning of the High Council of Justice", as amended, is the only responsible state authority to implement protection, appointment, transfer, discharge, education, moral, professional and career evaluation, and to control the activity of the courts of the first instance and courts of appeal.</w:t>
      </w:r>
    </w:p>
    <w:p w:rsidR="00B167D6" w:rsidRPr="005B65C3" w:rsidRDefault="00B167D6" w:rsidP="00B167D6">
      <w:pPr>
        <w:pStyle w:val="NoSpacing"/>
        <w:jc w:val="both"/>
        <w:rPr>
          <w:rFonts w:ascii="Bookman Old Style" w:hAnsi="Bookman Old Style"/>
          <w:sz w:val="22"/>
          <w:szCs w:val="22"/>
        </w:rPr>
      </w:pP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The HCJ consists of 15 members and is chaired by the President of the Republic. The Council members are representatives of the three powers, namely:</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3 ex-officio members (the President of the Republic, the Minister of Justice and the Chairman of the Supreme Court)</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lastRenderedPageBreak/>
        <w:t>3 members elected by the parliament, among jurists with experience not less than 15 years in the profession,</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9 members elected by the National Judicial Conference, where partecipate in the voting all the judges of courts of first instance, courts of appeal and the Supreme Court members.</w:t>
      </w:r>
    </w:p>
    <w:p w:rsidR="00B167D6" w:rsidRPr="005B65C3" w:rsidRDefault="00B167D6" w:rsidP="00B167D6">
      <w:pPr>
        <w:pStyle w:val="NoSpacing"/>
        <w:jc w:val="both"/>
        <w:rPr>
          <w:rFonts w:ascii="Bookman Old Style" w:hAnsi="Bookman Old Style"/>
          <w:sz w:val="22"/>
          <w:szCs w:val="22"/>
        </w:rPr>
      </w:pP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u w:val="double"/>
        </w:rPr>
        <w:t>Competence, structure, staff and functioning of the HCJ, including relation with the Ministry of Justice and the Parliament</w:t>
      </w:r>
      <w:r w:rsidRPr="005B65C3">
        <w:rPr>
          <w:rFonts w:ascii="Bookman Old Style" w:hAnsi="Bookman Old Style"/>
          <w:sz w:val="22"/>
          <w:szCs w:val="22"/>
        </w:rPr>
        <w:t xml:space="preserve">:  </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The High Council of Justice exercises these duties:</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a)  It proposes to the President of the Republic the appointment of judges of the courts of the first level and the courts of appeal.</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b)  It decides on the discharge of judges of the courts of the first level and the courts of appeal.</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c)  It decides on the transfer of judges.</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ç)  It decides on the taking of disciplinary measures against judges.</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d)  It sees to the qualification of judges.</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dh) It decides on the criteria for the evaluation of judges, it oversees and guarantees the process of evaluation and it examines complaints of judges about their evaluation.</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e)  It appoints and discharges the chairmen and vice chairmen of the courts of the first level and the courts of appeal.</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ë)  It appoints and discharges the inspectors of the Inspectorate of the High Council of Justice.</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f)  It performs other duties specified by law.</w:t>
      </w:r>
    </w:p>
    <w:p w:rsidR="00B167D6" w:rsidRPr="005B65C3" w:rsidRDefault="00B167D6" w:rsidP="00B167D6">
      <w:pPr>
        <w:pStyle w:val="NoSpacing"/>
        <w:jc w:val="both"/>
        <w:rPr>
          <w:rFonts w:ascii="Bookman Old Style" w:hAnsi="Bookman Old Style"/>
          <w:sz w:val="22"/>
          <w:szCs w:val="22"/>
        </w:rPr>
      </w:pP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The necessary services for the functioning of the High Council of Justice are carried out by its administration, including the Inspectorate. Currently, the administrative structure of the Council consists of:</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 Secretary General,</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 Inspectorate (Chief Inspector and 15 Inspectors),</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 Legal, Documentation and Organization Directorate (Legal and Documentation Department, Meetings Organization Department, Department of European Integration and Foreign Relations) and,</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-Administration and Finance Directorate (Finance Department, Human Resources Department, Services Department).</w:t>
      </w:r>
    </w:p>
    <w:p w:rsidR="00B167D6" w:rsidRPr="005B65C3" w:rsidRDefault="00B167D6" w:rsidP="00B167D6">
      <w:pPr>
        <w:pStyle w:val="NoSpacing"/>
        <w:jc w:val="both"/>
        <w:rPr>
          <w:rFonts w:ascii="Bookman Old Style" w:hAnsi="Bookman Old Style"/>
          <w:sz w:val="22"/>
          <w:szCs w:val="22"/>
        </w:rPr>
      </w:pP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It is expected that the new structure of the HCJ’s administration and Inspectorate will significantly increase the efficiency, as the new organization applies the principles of performance under separate roles and responsibilities, creating sustainability standards according to professional profiling of officials and inspectors.</w:t>
      </w:r>
    </w:p>
    <w:p w:rsidR="00B167D6" w:rsidRPr="005B65C3" w:rsidRDefault="00B167D6" w:rsidP="00B167D6">
      <w:pPr>
        <w:pStyle w:val="NoSpacing"/>
        <w:jc w:val="both"/>
        <w:rPr>
          <w:rFonts w:ascii="Bookman Old Style" w:hAnsi="Bookman Old Style"/>
          <w:sz w:val="22"/>
          <w:szCs w:val="22"/>
        </w:rPr>
      </w:pP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u w:val="double"/>
        </w:rPr>
        <w:t>Accountability of magistrates, Evaluation of judges</w:t>
      </w:r>
      <w:r w:rsidRPr="005B65C3">
        <w:rPr>
          <w:rFonts w:ascii="Bookman Old Style" w:hAnsi="Bookman Old Style"/>
          <w:sz w:val="22"/>
          <w:szCs w:val="22"/>
        </w:rPr>
        <w:t>:</w:t>
      </w:r>
    </w:p>
    <w:p w:rsidR="00B167D6" w:rsidRPr="005B65C3" w:rsidRDefault="00B167D6" w:rsidP="00B167D6">
      <w:pPr>
        <w:pStyle w:val="NoSpacing"/>
        <w:jc w:val="both"/>
        <w:rPr>
          <w:rFonts w:ascii="Bookman Old Style" w:hAnsi="Bookman Old Style"/>
          <w:sz w:val="22"/>
          <w:szCs w:val="22"/>
        </w:rPr>
      </w:pP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The evaluation has finished for all the judges all over the country. The High Council of Justice has drafted a schedule to examine and approve all the evaluation reports. So far the High Council of Justice has approved the evaluation reports for 144 judges for Courts of First Instance and Courts of Appeal from a total of 366 judges.</w:t>
      </w:r>
    </w:p>
    <w:p w:rsidR="00B167D6" w:rsidRPr="005B65C3" w:rsidRDefault="00B167D6" w:rsidP="00B167D6">
      <w:pPr>
        <w:pStyle w:val="NoSpacing"/>
        <w:jc w:val="both"/>
        <w:rPr>
          <w:rFonts w:ascii="Bookman Old Style" w:hAnsi="Bookman Old Style"/>
          <w:sz w:val="22"/>
          <w:szCs w:val="22"/>
        </w:rPr>
      </w:pP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 xml:space="preserve">According to Article 21, paragraph 5, of its regulation, the Inspectorate of HCJ has the duty to collect and process the necessary data for professional and ethical evaluation of judges, in accordance with the criteria of the law and the Regulation "On the Professional Evaluation System and Ethics of Judges". Currently, the work </w:t>
      </w:r>
      <w:r w:rsidRPr="005B65C3">
        <w:rPr>
          <w:rFonts w:ascii="Bookman Old Style" w:hAnsi="Bookman Old Style"/>
          <w:sz w:val="22"/>
          <w:szCs w:val="22"/>
        </w:rPr>
        <w:lastRenderedPageBreak/>
        <w:t xml:space="preserve">of the Inspectorate of the HCJ is focused on the evaluation of judges, giving priority to evaluate the candidates for promotion vacancies (courts of appeal and courts for serious crimes). Inspectors have finished collecting material for the evaluation of all judges. The Chief Inspector has prepared the working calendar, according to which, in every plenary meeting will be reviewed the final project evaluation acts. </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The evaluation of judges is a professional and ethical evaluation. This evaluation is very important in the promotion of judges. Also, through the professional and ethical evaluation, the HCJ monitors the ability of the judges.</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This evaluation system intends to carry out professional and ethical evaluation, pursue careers, and identify training needs of judges. The evaluation is focused on two components: professional abilities and ethics of judges.</w:t>
      </w:r>
    </w:p>
    <w:p w:rsidR="00B167D6" w:rsidRDefault="00B167D6" w:rsidP="00B167D6">
      <w:pPr>
        <w:pStyle w:val="NoSpacing"/>
        <w:jc w:val="both"/>
        <w:rPr>
          <w:rFonts w:ascii="Bookman Old Style" w:hAnsi="Bookman Old Style"/>
          <w:b/>
          <w:sz w:val="22"/>
          <w:szCs w:val="22"/>
          <w:u w:val="single"/>
        </w:rPr>
      </w:pPr>
    </w:p>
    <w:p w:rsidR="00B167D6" w:rsidRDefault="00B167D6" w:rsidP="00B167D6">
      <w:pPr>
        <w:pStyle w:val="NoSpacing"/>
        <w:jc w:val="both"/>
        <w:rPr>
          <w:rFonts w:ascii="Bookman Old Style" w:hAnsi="Bookman Old Style"/>
          <w:b/>
          <w:sz w:val="22"/>
          <w:szCs w:val="22"/>
          <w:u w:val="single"/>
        </w:rPr>
      </w:pPr>
    </w:p>
    <w:p w:rsidR="00B167D6" w:rsidRDefault="00B167D6" w:rsidP="00B167D6">
      <w:pPr>
        <w:pStyle w:val="NoSpacing"/>
        <w:jc w:val="both"/>
        <w:rPr>
          <w:rFonts w:ascii="Bookman Old Style" w:hAnsi="Bookman Old Style"/>
          <w:b/>
          <w:sz w:val="22"/>
          <w:szCs w:val="22"/>
          <w:u w:val="single"/>
        </w:rPr>
      </w:pPr>
      <w:r w:rsidRPr="00B167D6">
        <w:rPr>
          <w:rFonts w:ascii="Bookman Old Style" w:hAnsi="Bookman Old Style"/>
          <w:b/>
          <w:sz w:val="22"/>
          <w:szCs w:val="22"/>
          <w:u w:val="single"/>
        </w:rPr>
        <w:t>News on the Administrative Court</w:t>
      </w:r>
    </w:p>
    <w:p w:rsidR="00B167D6" w:rsidRPr="00B167D6" w:rsidRDefault="00B167D6" w:rsidP="00B167D6">
      <w:pPr>
        <w:pStyle w:val="NoSpacing"/>
        <w:jc w:val="both"/>
        <w:rPr>
          <w:rFonts w:ascii="Bookman Old Style" w:hAnsi="Bookman Old Style"/>
          <w:b/>
          <w:sz w:val="22"/>
          <w:szCs w:val="22"/>
          <w:u w:val="single"/>
        </w:rPr>
      </w:pP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The competent courts for administrative adjudication of disputes are:</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 xml:space="preserve">Administrative Court of  First Instance. A total of six administrative courts have been established, in which there are 36 judges who exercise judicial functions </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Administrative Court of Appeal. The law provides for the creation of an Administrative Court of Appeal, seated in Tirana, in which seven judges will exercise judicial functions.</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The Supreme Court, Administrative Section is recently created, with the adoption of the new law on the Supreme Court.</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Administrative Courts of  First Instance and Appeal were created by the new law adopted in 2012, no. 49/2012</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 xml:space="preserve">Due process and complete judicial review in reasonable time </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The principle of protecting the public interest and the rights and lawful interests of private persons</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Presumption of burden of proof on the administrative body</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The trial of the case orally and on the basis of written documents, the presence of the parties is eventual</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 xml:space="preserve">Increase of transparency  of administrative procedures </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Simplification of procedures on administrative disputes by specialized courts.</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Foreseeing legal assistants function, which shortens the time of examination of the case</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The burden of proof belongs to the administrative body</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 xml:space="preserve">Principles of administrative judicial process differ from the principles followed in civil justice, ranking Albania on the side of the countries that have a specialized administrative justice in accordance with European standards </w:t>
      </w:r>
    </w:p>
    <w:p w:rsidR="00B167D6" w:rsidRPr="005B65C3" w:rsidRDefault="00B167D6" w:rsidP="00B167D6">
      <w:pPr>
        <w:pStyle w:val="NoSpacing"/>
        <w:jc w:val="both"/>
        <w:rPr>
          <w:rFonts w:ascii="Bookman Old Style" w:hAnsi="Bookman Old Style"/>
          <w:sz w:val="22"/>
          <w:szCs w:val="22"/>
          <w:u w:val="double"/>
        </w:rPr>
      </w:pPr>
      <w:r w:rsidRPr="005B65C3">
        <w:rPr>
          <w:rFonts w:ascii="Bookman Old Style" w:hAnsi="Bookman Old Style"/>
          <w:sz w:val="22"/>
          <w:szCs w:val="22"/>
          <w:u w:val="double"/>
        </w:rPr>
        <w:t>Selection of judges in the Administrative Courts:</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Referred to Law no. 49/2012 "On the organization and functioning of Administrative Courts and administrative disputes", the High Council of Justice has selected the judges for the Administrative Court of Appeal and the Administrative Court of First Instance of Tirana.</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The basic rule for the recruiting of judges is the professional test of candidates which was organized by the HCJ and by the School of Magistrates on March 25-26, 2013. The control of the test results was done for the first time with scan-tron method. For the promoted candidates, were also analyzed their professional evaluations and the data provided by HIDAA. At the end of the process, the HJC selected for the Administrative Court of Appeal, 7 judges among 21 candidates with the highest scores in tests (21 candidates resulted in the test with 91-99 points from a total of 100 points). Among these selected judges, 5 judges are graduated in the School of Magistrates and the other 2 judges have over 17 years experience in the exercise of the duty.</w:t>
      </w:r>
    </w:p>
    <w:p w:rsidR="00B167D6" w:rsidRDefault="00B167D6" w:rsidP="00B167D6">
      <w:pPr>
        <w:pStyle w:val="NoSpacing"/>
        <w:rPr>
          <w:rFonts w:ascii="Bookman Old Style" w:hAnsi="Bookman Old Style"/>
          <w:sz w:val="22"/>
        </w:rPr>
      </w:pPr>
      <w:r w:rsidRPr="005B65C3">
        <w:rPr>
          <w:rFonts w:ascii="Bookman Old Style" w:hAnsi="Bookman Old Style"/>
          <w:sz w:val="22"/>
          <w:szCs w:val="22"/>
        </w:rPr>
        <w:lastRenderedPageBreak/>
        <w:t>Also, the HJC proceeded with the selection of candidates for the Administrative Courts of First Instance of Tirana and partly for the Administrative Courts of first instance of Durres, Shkodra, Korca, Vlora and Gjirokastra.</w:t>
      </w:r>
    </w:p>
    <w:p w:rsidR="00B167D6" w:rsidRPr="005B65C3" w:rsidRDefault="00B167D6" w:rsidP="00B167D6">
      <w:pPr>
        <w:pStyle w:val="NoSpacing"/>
        <w:jc w:val="both"/>
        <w:rPr>
          <w:rFonts w:ascii="Bookman Old Style" w:hAnsi="Bookman Old Style"/>
          <w:sz w:val="22"/>
          <w:szCs w:val="22"/>
        </w:rPr>
      </w:pPr>
    </w:p>
    <w:p w:rsidR="00B167D6" w:rsidRDefault="00B167D6" w:rsidP="00B167D6">
      <w:pPr>
        <w:pStyle w:val="NoSpacing"/>
        <w:rPr>
          <w:rFonts w:ascii="Bookman Old Style" w:hAnsi="Bookman Old Style"/>
          <w:b/>
          <w:sz w:val="22"/>
          <w:u w:val="single"/>
        </w:rPr>
      </w:pPr>
      <w:r w:rsidRPr="00D3671D">
        <w:rPr>
          <w:rFonts w:ascii="Bookman Old Style" w:hAnsi="Bookman Old Style"/>
          <w:b/>
          <w:sz w:val="22"/>
          <w:u w:val="single"/>
        </w:rPr>
        <w:t>Q. Regarding measures taken to avoid delays in submitting the cases to the appeal court, how is this issue being addressed? Do you have already anticipated any kind of measure to be undertaken in such a situation?</w:t>
      </w:r>
    </w:p>
    <w:p w:rsidR="00B167D6" w:rsidRPr="00D3671D" w:rsidRDefault="00B167D6" w:rsidP="00B167D6">
      <w:pPr>
        <w:pStyle w:val="NoSpacing"/>
        <w:rPr>
          <w:rFonts w:ascii="Bookman Old Style" w:hAnsi="Bookman Old Style"/>
          <w:b/>
          <w:sz w:val="22"/>
          <w:u w:val="single"/>
        </w:rPr>
      </w:pPr>
    </w:p>
    <w:p w:rsidR="00B167D6" w:rsidRPr="00965788" w:rsidRDefault="00B167D6" w:rsidP="00B167D6">
      <w:pPr>
        <w:pStyle w:val="NoSpacing"/>
        <w:rPr>
          <w:rFonts w:ascii="Bookman Old Style" w:hAnsi="Bookman Old Style"/>
          <w:sz w:val="22"/>
        </w:rPr>
      </w:pPr>
      <w:r w:rsidRPr="00965788">
        <w:rPr>
          <w:rFonts w:ascii="Bookman Old Style" w:hAnsi="Bookman Old Style"/>
          <w:sz w:val="22"/>
        </w:rPr>
        <w:t>In the Code of Penal Procedures and in the Code of Civil Procedures, well defined  deadlines for the submission of complaints against court decisions to take place are well defined, administrative procedures as well as civil and  penal procedures for the submission of the files to the instances of the Appeal Court. The Code of Penal Procedures envisages even the deadline for the submission to take place, in concrete terms to happen within the time frame of 10 days (article 419 of Code of Penal Procedure) and article 249 of the same Code which foresees the deadline for the submission of dossiers to the Court Appeal to be completed within 5 days (for court decisions cases regarding personal security measures).</w:t>
      </w:r>
    </w:p>
    <w:p w:rsidR="00B167D6" w:rsidRPr="00965788" w:rsidRDefault="00B167D6" w:rsidP="00B167D6">
      <w:pPr>
        <w:pStyle w:val="NoSpacing"/>
        <w:rPr>
          <w:rFonts w:ascii="Bookman Old Style" w:hAnsi="Bookman Old Style"/>
          <w:sz w:val="22"/>
        </w:rPr>
      </w:pPr>
      <w:r w:rsidRPr="00965788">
        <w:rPr>
          <w:rFonts w:ascii="Bookman Old Style" w:hAnsi="Bookman Old Style"/>
          <w:sz w:val="22"/>
        </w:rPr>
        <w:t xml:space="preserve">While at the  Code of Civil Procedures there is no time limit for the submission of the files to the Appeal Court, but it is considered that administrative and procedural actions to be carried out by the court administration, within reasonable time frames, including it at the 28th  article of Code of Civil Procedure, which provides that the Court shall decide on all the requirements set out in the indictment, without overcoming its deadlines, ensuring a fair, independent and impartial decision within e reasonable time limit.   </w:t>
      </w:r>
    </w:p>
    <w:p w:rsidR="00B167D6" w:rsidRPr="00965788" w:rsidRDefault="00B167D6" w:rsidP="00B167D6">
      <w:pPr>
        <w:pStyle w:val="NoSpacing"/>
        <w:rPr>
          <w:rFonts w:ascii="Bookman Old Style" w:hAnsi="Bookman Old Style"/>
          <w:sz w:val="22"/>
        </w:rPr>
      </w:pPr>
      <w:r w:rsidRPr="00965788">
        <w:rPr>
          <w:rFonts w:ascii="Bookman Old Style" w:hAnsi="Bookman Old Style"/>
          <w:sz w:val="22"/>
        </w:rPr>
        <w:t xml:space="preserve">In concrete terms, the submission of the files to the courts gets controlled by the Chair and the Chancellor of the Court. If there are complaints, they are addressed within the court jurisdiction. Anyhow cases of complaints addressed to the Ministry of Justice cannot be excluded. </w:t>
      </w:r>
    </w:p>
    <w:p w:rsidR="00B167D6" w:rsidRPr="00965788" w:rsidRDefault="00B167D6" w:rsidP="00B167D6">
      <w:pPr>
        <w:pStyle w:val="NoSpacing"/>
        <w:rPr>
          <w:rFonts w:ascii="Bookman Old Style" w:hAnsi="Bookman Old Style"/>
          <w:sz w:val="22"/>
        </w:rPr>
      </w:pPr>
      <w:r w:rsidRPr="00965788">
        <w:rPr>
          <w:rFonts w:ascii="Bookman Old Style" w:hAnsi="Bookman Old Style"/>
          <w:sz w:val="22"/>
        </w:rPr>
        <w:t xml:space="preserve">In practice, the Courts are more attentive to the submission of penal file to the appeal court, due to the fact that: </w:t>
      </w:r>
    </w:p>
    <w:p w:rsidR="00B167D6" w:rsidRPr="00965788" w:rsidRDefault="00B167D6" w:rsidP="00B167D6">
      <w:pPr>
        <w:pStyle w:val="NoSpacing"/>
        <w:rPr>
          <w:rFonts w:ascii="Bookman Old Style" w:hAnsi="Bookman Old Style"/>
          <w:sz w:val="22"/>
        </w:rPr>
      </w:pPr>
      <w:r w:rsidRPr="00965788">
        <w:rPr>
          <w:rFonts w:ascii="Bookman Old Style" w:hAnsi="Bookman Old Style"/>
          <w:sz w:val="22"/>
        </w:rPr>
        <w:t>Fixed terms are already provided and must be respected:</w:t>
      </w:r>
    </w:p>
    <w:p w:rsidR="00B167D6" w:rsidRPr="00965788" w:rsidRDefault="00B167D6" w:rsidP="00B167D6">
      <w:pPr>
        <w:pStyle w:val="NoSpacing"/>
        <w:rPr>
          <w:rStyle w:val="hps"/>
          <w:rFonts w:ascii="Bookman Old Style" w:hAnsi="Bookman Old Style"/>
          <w:sz w:val="22"/>
        </w:rPr>
      </w:pPr>
      <w:r w:rsidRPr="00965788">
        <w:rPr>
          <w:rStyle w:val="hps"/>
          <w:rFonts w:ascii="Bookman Old Style" w:hAnsi="Bookman Old Style" w:cs="Arial"/>
          <w:color w:val="222222"/>
          <w:sz w:val="22"/>
        </w:rPr>
        <w:t>when</w:t>
      </w:r>
      <w:r w:rsidRPr="00965788">
        <w:rPr>
          <w:rFonts w:ascii="Bookman Old Style" w:hAnsi="Bookman Old Style" w:cs="Arial"/>
          <w:color w:val="222222"/>
          <w:sz w:val="22"/>
        </w:rPr>
        <w:t xml:space="preserve"> the </w:t>
      </w:r>
      <w:r w:rsidRPr="00965788">
        <w:rPr>
          <w:rStyle w:val="hps"/>
          <w:rFonts w:ascii="Bookman Old Style" w:hAnsi="Bookman Old Style" w:cs="Arial"/>
          <w:color w:val="222222"/>
          <w:sz w:val="22"/>
        </w:rPr>
        <w:t>defendants</w:t>
      </w:r>
      <w:r w:rsidRPr="00965788">
        <w:rPr>
          <w:rFonts w:ascii="Bookman Old Style" w:hAnsi="Bookman Old Style" w:cs="Arial"/>
          <w:color w:val="222222"/>
          <w:sz w:val="22"/>
        </w:rPr>
        <w:t xml:space="preserve"> </w:t>
      </w:r>
      <w:r w:rsidRPr="00965788">
        <w:rPr>
          <w:rStyle w:val="hps"/>
          <w:rFonts w:ascii="Bookman Old Style" w:hAnsi="Bookman Old Style" w:cs="Arial"/>
          <w:color w:val="222222"/>
          <w:sz w:val="22"/>
        </w:rPr>
        <w:t>are</w:t>
      </w:r>
      <w:r w:rsidRPr="00965788">
        <w:rPr>
          <w:rFonts w:ascii="Bookman Old Style" w:hAnsi="Bookman Old Style" w:cs="Arial"/>
          <w:color w:val="222222"/>
          <w:sz w:val="22"/>
        </w:rPr>
        <w:t xml:space="preserve"> </w:t>
      </w:r>
      <w:r w:rsidRPr="00965788">
        <w:rPr>
          <w:rStyle w:val="hps"/>
          <w:rFonts w:ascii="Bookman Old Style" w:hAnsi="Bookman Old Style" w:cs="Arial"/>
          <w:color w:val="222222"/>
          <w:sz w:val="22"/>
        </w:rPr>
        <w:t>detained</w:t>
      </w:r>
      <w:r w:rsidRPr="00965788">
        <w:rPr>
          <w:rFonts w:ascii="Bookman Old Style" w:hAnsi="Bookman Old Style" w:cs="Arial"/>
          <w:color w:val="222222"/>
          <w:sz w:val="22"/>
        </w:rPr>
        <w:t xml:space="preserve"> </w:t>
      </w:r>
      <w:r w:rsidRPr="00965788">
        <w:rPr>
          <w:rStyle w:val="hps"/>
          <w:rFonts w:ascii="Bookman Old Style" w:hAnsi="Bookman Old Style" w:cs="Arial"/>
          <w:color w:val="222222"/>
          <w:sz w:val="22"/>
        </w:rPr>
        <w:t>in prison</w:t>
      </w:r>
      <w:r w:rsidRPr="00965788">
        <w:rPr>
          <w:rFonts w:ascii="Bookman Old Style" w:hAnsi="Bookman Old Style" w:cs="Arial"/>
          <w:color w:val="222222"/>
          <w:sz w:val="22"/>
        </w:rPr>
        <w:t xml:space="preserve"> </w:t>
      </w:r>
      <w:r w:rsidRPr="00965788">
        <w:rPr>
          <w:rStyle w:val="hps"/>
          <w:rFonts w:ascii="Bookman Old Style" w:hAnsi="Bookman Old Style" w:cs="Arial"/>
          <w:color w:val="222222"/>
          <w:sz w:val="22"/>
        </w:rPr>
        <w:t>security measures</w:t>
      </w:r>
      <w:r w:rsidRPr="00965788">
        <w:rPr>
          <w:rFonts w:ascii="Bookman Old Style" w:hAnsi="Bookman Old Style" w:cs="Arial"/>
          <w:color w:val="222222"/>
          <w:sz w:val="22"/>
        </w:rPr>
        <w:t xml:space="preserve">. </w:t>
      </w:r>
      <w:r w:rsidRPr="00965788">
        <w:rPr>
          <w:rStyle w:val="hps"/>
          <w:rFonts w:ascii="Bookman Old Style" w:hAnsi="Bookman Old Style" w:cs="Arial"/>
          <w:color w:val="222222"/>
          <w:sz w:val="22"/>
        </w:rPr>
        <w:t>In general</w:t>
      </w:r>
      <w:r w:rsidRPr="00965788">
        <w:rPr>
          <w:rFonts w:ascii="Bookman Old Style" w:hAnsi="Bookman Old Style" w:cs="Arial"/>
          <w:color w:val="222222"/>
          <w:sz w:val="22"/>
        </w:rPr>
        <w:t xml:space="preserve"> </w:t>
      </w:r>
      <w:r w:rsidRPr="00965788">
        <w:rPr>
          <w:rStyle w:val="hps"/>
          <w:rFonts w:ascii="Bookman Old Style" w:hAnsi="Bookman Old Style" w:cs="Arial"/>
          <w:color w:val="222222"/>
          <w:sz w:val="22"/>
        </w:rPr>
        <w:t>there</w:t>
      </w:r>
      <w:r w:rsidRPr="00965788">
        <w:rPr>
          <w:rFonts w:ascii="Bookman Old Style" w:hAnsi="Bookman Old Style" w:cs="Arial"/>
          <w:color w:val="222222"/>
          <w:sz w:val="22"/>
        </w:rPr>
        <w:t xml:space="preserve"> </w:t>
      </w:r>
      <w:r w:rsidRPr="00965788">
        <w:rPr>
          <w:rStyle w:val="hps"/>
          <w:rFonts w:ascii="Bookman Old Style" w:hAnsi="Bookman Old Style" w:cs="Arial"/>
          <w:color w:val="222222"/>
          <w:sz w:val="22"/>
        </w:rPr>
        <w:t>have been no complaints</w:t>
      </w:r>
      <w:r w:rsidRPr="00965788">
        <w:rPr>
          <w:rFonts w:ascii="Bookman Old Style" w:hAnsi="Bookman Old Style" w:cs="Arial"/>
          <w:color w:val="222222"/>
          <w:sz w:val="22"/>
        </w:rPr>
        <w:t xml:space="preserve"> </w:t>
      </w:r>
      <w:r w:rsidRPr="00965788">
        <w:rPr>
          <w:rStyle w:val="hps"/>
          <w:rFonts w:ascii="Bookman Old Style" w:hAnsi="Bookman Old Style" w:cs="Arial"/>
          <w:color w:val="222222"/>
          <w:sz w:val="22"/>
        </w:rPr>
        <w:t>of</w:t>
      </w:r>
      <w:r w:rsidRPr="00965788">
        <w:rPr>
          <w:rFonts w:ascii="Bookman Old Style" w:hAnsi="Bookman Old Style" w:cs="Arial"/>
          <w:color w:val="222222"/>
          <w:sz w:val="22"/>
        </w:rPr>
        <w:t xml:space="preserve"> </w:t>
      </w:r>
      <w:r w:rsidRPr="00965788">
        <w:rPr>
          <w:rStyle w:val="hps"/>
          <w:rFonts w:ascii="Bookman Old Style" w:hAnsi="Bookman Old Style" w:cs="Arial"/>
          <w:color w:val="222222"/>
          <w:sz w:val="22"/>
        </w:rPr>
        <w:t>penal</w:t>
      </w:r>
      <w:r w:rsidRPr="00965788">
        <w:rPr>
          <w:rFonts w:ascii="Bookman Old Style" w:hAnsi="Bookman Old Style" w:cs="Arial"/>
          <w:color w:val="222222"/>
          <w:sz w:val="22"/>
        </w:rPr>
        <w:t xml:space="preserve"> </w:t>
      </w:r>
      <w:r w:rsidRPr="00965788">
        <w:rPr>
          <w:rStyle w:val="hps"/>
          <w:rFonts w:ascii="Bookman Old Style" w:hAnsi="Bookman Old Style" w:cs="Arial"/>
          <w:color w:val="222222"/>
          <w:sz w:val="22"/>
        </w:rPr>
        <w:t xml:space="preserve">case. </w:t>
      </w:r>
    </w:p>
    <w:p w:rsidR="00B167D6" w:rsidRPr="00965788" w:rsidRDefault="00B167D6" w:rsidP="00B167D6">
      <w:pPr>
        <w:pStyle w:val="NoSpacing"/>
        <w:rPr>
          <w:rStyle w:val="hps"/>
          <w:rFonts w:ascii="Bookman Old Style" w:hAnsi="Bookman Old Style"/>
          <w:sz w:val="22"/>
          <w:lang w:val="en-US"/>
        </w:rPr>
      </w:pPr>
      <w:r w:rsidRPr="00965788">
        <w:rPr>
          <w:rStyle w:val="hps"/>
          <w:rFonts w:ascii="Bookman Old Style" w:hAnsi="Bookman Old Style"/>
          <w:sz w:val="22"/>
          <w:lang w:val="en-US"/>
        </w:rPr>
        <w:t xml:space="preserve">Regarding the submission of civil complaints files received by the Ministry of Justice, they have been considered with the due attention and in cases when delays have come out as a result of inactions of the administration within the defined time frame and actions to deliver the files to the appeal court have continued, while in cases when delays have been caused by other factors, such as delays in the complaint communication, through postal service, inability to inform due to the changes in address other ways of communication are recommended in accordance with civil procedures, with the view of  submitting the dossier within reasonable time limits.  </w:t>
      </w:r>
    </w:p>
    <w:p w:rsidR="00B167D6" w:rsidRPr="00965788" w:rsidRDefault="00B167D6" w:rsidP="00B167D6">
      <w:pPr>
        <w:pStyle w:val="NoSpacing"/>
        <w:rPr>
          <w:rFonts w:ascii="Bookman Old Style" w:hAnsi="Bookman Old Style"/>
          <w:color w:val="FF0000"/>
          <w:sz w:val="22"/>
          <w:lang w:val="sq-AL" w:eastAsia="en-GB"/>
        </w:rPr>
      </w:pPr>
      <w:r w:rsidRPr="00965788">
        <w:rPr>
          <w:rStyle w:val="hps"/>
          <w:rFonts w:ascii="Bookman Old Style" w:hAnsi="Bookman Old Style"/>
          <w:sz w:val="22"/>
          <w:lang w:val="en-US"/>
        </w:rPr>
        <w:t xml:space="preserve">Parties which may  be affected by delays of their submission can be protected through internal control mechanisms of the courts as well as the control mechanisms exerted by the Directorate of Inspection and Judiciary Organization which controls this process through: 1. Nominal inspections and 2. Thematic inspections (programmed).  </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 xml:space="preserve">The law “ On legal Aid” </w:t>
      </w:r>
    </w:p>
    <w:p w:rsidR="00B167D6" w:rsidRPr="005B65C3" w:rsidRDefault="00B167D6" w:rsidP="00B167D6">
      <w:pPr>
        <w:pStyle w:val="NoSpacing"/>
        <w:jc w:val="both"/>
        <w:rPr>
          <w:rFonts w:ascii="Bookman Old Style" w:hAnsi="Bookman Old Style"/>
          <w:sz w:val="22"/>
          <w:szCs w:val="22"/>
          <w:lang w:eastAsia="en-GB"/>
        </w:rPr>
      </w:pPr>
      <w:r w:rsidRPr="005B65C3">
        <w:rPr>
          <w:rFonts w:ascii="Bookman Old Style" w:hAnsi="Bookman Old Style"/>
          <w:sz w:val="22"/>
          <w:szCs w:val="22"/>
          <w:lang w:eastAsia="en-GB"/>
        </w:rPr>
        <w:t>The State Legal Aid Commission implements the state policy in providing legal assistance in accordance with the law no. 10039/2008 as amended.</w:t>
      </w:r>
    </w:p>
    <w:p w:rsidR="00B167D6" w:rsidRPr="005B65C3" w:rsidRDefault="00B167D6" w:rsidP="00B167D6">
      <w:pPr>
        <w:pStyle w:val="NoSpacing"/>
        <w:jc w:val="both"/>
        <w:rPr>
          <w:rFonts w:ascii="Bookman Old Style" w:hAnsi="Bookman Old Style"/>
          <w:sz w:val="22"/>
          <w:szCs w:val="22"/>
          <w:lang w:eastAsia="en-GB"/>
        </w:rPr>
      </w:pPr>
      <w:r w:rsidRPr="005B65C3">
        <w:rPr>
          <w:rFonts w:ascii="Bookman Old Style" w:hAnsi="Bookman Old Style"/>
          <w:sz w:val="22"/>
          <w:szCs w:val="22"/>
          <w:lang w:eastAsia="en-GB"/>
        </w:rPr>
        <w:t>On may 2013 the Assembly of the Republic of Albania has adopted the law no. 143/2013 “on Amendments to the law no. 10039 dated 22.12.2008 “On legal aid”. The law provides significant changes in the context of increasing access to justice for victims of domestic violence and victims of trafficking.</w:t>
      </w:r>
    </w:p>
    <w:p w:rsidR="00B167D6" w:rsidRPr="005B65C3" w:rsidRDefault="00B167D6" w:rsidP="00B167D6">
      <w:pPr>
        <w:pStyle w:val="NoSpacing"/>
        <w:jc w:val="both"/>
        <w:rPr>
          <w:rFonts w:ascii="Bookman Old Style" w:hAnsi="Bookman Old Style"/>
          <w:sz w:val="22"/>
          <w:szCs w:val="22"/>
          <w:lang w:eastAsia="en-GB"/>
        </w:rPr>
      </w:pPr>
      <w:r w:rsidRPr="005B65C3">
        <w:rPr>
          <w:rFonts w:ascii="Bookman Old Style" w:hAnsi="Bookman Old Style"/>
          <w:sz w:val="22"/>
          <w:szCs w:val="22"/>
          <w:lang w:eastAsia="en-GB"/>
        </w:rPr>
        <w:lastRenderedPageBreak/>
        <w:t>According to article 3 of the law no. 143/2013, people who need to protect their rights, through the filing of the petition, but did not have enough money to pay tax on acts and necessary expenses for notices or other court services, to obtain legal assistance must certify that are involved in social protection programs or eligible to be included in them or are victims of domestic violence or a victim of human trafficking, for the litigation related.</w:t>
      </w:r>
    </w:p>
    <w:p w:rsidR="00B167D6" w:rsidRPr="005B65C3" w:rsidRDefault="00B167D6" w:rsidP="00B167D6">
      <w:pPr>
        <w:pStyle w:val="NoSpacing"/>
        <w:jc w:val="both"/>
        <w:rPr>
          <w:rFonts w:ascii="Bookman Old Style" w:hAnsi="Bookman Old Style"/>
          <w:sz w:val="22"/>
          <w:szCs w:val="22"/>
          <w:lang w:eastAsia="en-GB"/>
        </w:rPr>
      </w:pPr>
    </w:p>
    <w:p w:rsidR="00B167D6" w:rsidRPr="005B65C3" w:rsidRDefault="00B167D6" w:rsidP="00B167D6">
      <w:pPr>
        <w:pStyle w:val="NoSpacing"/>
        <w:jc w:val="both"/>
        <w:rPr>
          <w:rFonts w:ascii="Bookman Old Style" w:hAnsi="Bookman Old Style"/>
          <w:sz w:val="22"/>
          <w:szCs w:val="22"/>
        </w:rPr>
      </w:pPr>
      <w:r w:rsidRPr="005B65C3">
        <w:rPr>
          <w:rStyle w:val="hps"/>
          <w:rFonts w:ascii="Bookman Old Style" w:hAnsi="Bookman Old Style"/>
          <w:sz w:val="22"/>
          <w:szCs w:val="22"/>
        </w:rPr>
        <w:t>The</w:t>
      </w:r>
      <w:r w:rsidRPr="005B65C3">
        <w:rPr>
          <w:rFonts w:ascii="Bookman Old Style" w:hAnsi="Bookman Old Style"/>
          <w:sz w:val="22"/>
          <w:szCs w:val="22"/>
        </w:rPr>
        <w:t xml:space="preserve"> </w:t>
      </w:r>
      <w:r w:rsidRPr="005B65C3">
        <w:rPr>
          <w:rStyle w:val="hps"/>
          <w:rFonts w:ascii="Bookman Old Style" w:hAnsi="Bookman Old Style"/>
          <w:sz w:val="22"/>
          <w:szCs w:val="22"/>
        </w:rPr>
        <w:t>State Commission</w:t>
      </w:r>
      <w:r w:rsidRPr="005B65C3">
        <w:rPr>
          <w:rFonts w:ascii="Bookman Old Style" w:hAnsi="Bookman Old Style"/>
          <w:sz w:val="22"/>
          <w:szCs w:val="22"/>
        </w:rPr>
        <w:t xml:space="preserve"> </w:t>
      </w:r>
      <w:r w:rsidRPr="005B65C3">
        <w:rPr>
          <w:rStyle w:val="hps"/>
          <w:rFonts w:ascii="Bookman Old Style" w:hAnsi="Bookman Old Style"/>
          <w:sz w:val="22"/>
          <w:szCs w:val="22"/>
        </w:rPr>
        <w:t>on Legal Aid</w:t>
      </w:r>
      <w:r w:rsidRPr="005B65C3">
        <w:rPr>
          <w:rFonts w:ascii="Bookman Old Style" w:hAnsi="Bookman Old Style"/>
          <w:sz w:val="22"/>
          <w:szCs w:val="22"/>
        </w:rPr>
        <w:t xml:space="preserve"> has </w:t>
      </w:r>
      <w:r w:rsidRPr="005B65C3">
        <w:rPr>
          <w:rStyle w:val="hps"/>
          <w:rFonts w:ascii="Bookman Old Style" w:hAnsi="Bookman Old Style"/>
          <w:sz w:val="22"/>
          <w:szCs w:val="22"/>
        </w:rPr>
        <w:t>approved the sub-legal acts</w:t>
      </w:r>
      <w:r w:rsidRPr="005B65C3">
        <w:rPr>
          <w:rFonts w:ascii="Bookman Old Style" w:hAnsi="Bookman Old Style"/>
          <w:sz w:val="22"/>
          <w:szCs w:val="22"/>
        </w:rPr>
        <w:t xml:space="preserve">, </w:t>
      </w:r>
      <w:r w:rsidRPr="005B65C3">
        <w:rPr>
          <w:rStyle w:val="hps"/>
          <w:rFonts w:ascii="Bookman Old Style" w:hAnsi="Bookman Old Style"/>
          <w:sz w:val="22"/>
          <w:szCs w:val="22"/>
        </w:rPr>
        <w:t>which provide</w:t>
      </w:r>
      <w:r w:rsidRPr="005B65C3">
        <w:rPr>
          <w:rFonts w:ascii="Bookman Old Style" w:hAnsi="Bookman Old Style"/>
          <w:sz w:val="22"/>
          <w:szCs w:val="22"/>
        </w:rPr>
        <w:t xml:space="preserve"> </w:t>
      </w:r>
      <w:r w:rsidRPr="005B65C3">
        <w:rPr>
          <w:rStyle w:val="hps"/>
          <w:rFonts w:ascii="Bookman Old Style" w:hAnsi="Bookman Old Style"/>
          <w:sz w:val="22"/>
          <w:szCs w:val="22"/>
        </w:rPr>
        <w:t>a</w:t>
      </w:r>
      <w:r w:rsidRPr="005B65C3">
        <w:rPr>
          <w:rFonts w:ascii="Bookman Old Style" w:hAnsi="Bookman Old Style"/>
          <w:sz w:val="22"/>
          <w:szCs w:val="22"/>
        </w:rPr>
        <w:t xml:space="preserve"> </w:t>
      </w:r>
      <w:r w:rsidRPr="005B65C3">
        <w:rPr>
          <w:rStyle w:val="hps"/>
          <w:rFonts w:ascii="Bookman Old Style" w:hAnsi="Bookman Old Style"/>
          <w:sz w:val="22"/>
          <w:szCs w:val="22"/>
        </w:rPr>
        <w:t>more detailed</w:t>
      </w:r>
      <w:r w:rsidRPr="005B65C3">
        <w:rPr>
          <w:rFonts w:ascii="Bookman Old Style" w:hAnsi="Bookman Old Style"/>
          <w:sz w:val="22"/>
          <w:szCs w:val="22"/>
        </w:rPr>
        <w:t xml:space="preserve"> </w:t>
      </w:r>
      <w:r w:rsidRPr="005B65C3">
        <w:rPr>
          <w:rStyle w:val="hps"/>
          <w:rFonts w:ascii="Bookman Old Style" w:hAnsi="Bookman Old Style"/>
          <w:sz w:val="22"/>
          <w:szCs w:val="22"/>
        </w:rPr>
        <w:t>regulation</w:t>
      </w:r>
      <w:r w:rsidRPr="005B65C3">
        <w:rPr>
          <w:rFonts w:ascii="Bookman Old Style" w:hAnsi="Bookman Old Style"/>
          <w:sz w:val="22"/>
          <w:szCs w:val="22"/>
        </w:rPr>
        <w:t xml:space="preserve"> </w:t>
      </w:r>
      <w:r w:rsidRPr="005B65C3">
        <w:rPr>
          <w:rStyle w:val="hps"/>
          <w:rFonts w:ascii="Bookman Old Style" w:hAnsi="Bookman Old Style"/>
          <w:sz w:val="22"/>
          <w:szCs w:val="22"/>
        </w:rPr>
        <w:t>with regard to</w:t>
      </w:r>
      <w:r w:rsidRPr="005B65C3">
        <w:rPr>
          <w:rFonts w:ascii="Bookman Old Style" w:hAnsi="Bookman Old Style"/>
          <w:sz w:val="22"/>
          <w:szCs w:val="22"/>
        </w:rPr>
        <w:t xml:space="preserve"> </w:t>
      </w:r>
      <w:r w:rsidRPr="005B65C3">
        <w:rPr>
          <w:rStyle w:val="hps"/>
          <w:rFonts w:ascii="Bookman Old Style" w:hAnsi="Bookman Old Style"/>
          <w:sz w:val="22"/>
          <w:szCs w:val="22"/>
        </w:rPr>
        <w:t>priorities</w:t>
      </w:r>
      <w:r w:rsidRPr="005B65C3">
        <w:rPr>
          <w:rFonts w:ascii="Bookman Old Style" w:hAnsi="Bookman Old Style"/>
          <w:sz w:val="22"/>
          <w:szCs w:val="22"/>
        </w:rPr>
        <w:t xml:space="preserve"> </w:t>
      </w:r>
      <w:r w:rsidRPr="005B65C3">
        <w:rPr>
          <w:rStyle w:val="hps"/>
          <w:rFonts w:ascii="Bookman Old Style" w:hAnsi="Bookman Old Style"/>
          <w:sz w:val="22"/>
          <w:szCs w:val="22"/>
        </w:rPr>
        <w:t>in</w:t>
      </w:r>
      <w:r w:rsidRPr="005B65C3">
        <w:rPr>
          <w:rFonts w:ascii="Bookman Old Style" w:hAnsi="Bookman Old Style"/>
          <w:sz w:val="22"/>
          <w:szCs w:val="22"/>
        </w:rPr>
        <w:t xml:space="preserve"> </w:t>
      </w:r>
      <w:r w:rsidRPr="005B65C3">
        <w:rPr>
          <w:rStyle w:val="hps"/>
          <w:rFonts w:ascii="Bookman Old Style" w:hAnsi="Bookman Old Style"/>
          <w:sz w:val="22"/>
          <w:szCs w:val="22"/>
        </w:rPr>
        <w:t>relation to the provision</w:t>
      </w:r>
      <w:r w:rsidRPr="005B65C3">
        <w:rPr>
          <w:rFonts w:ascii="Bookman Old Style" w:hAnsi="Bookman Old Style"/>
          <w:sz w:val="22"/>
          <w:szCs w:val="22"/>
        </w:rPr>
        <w:t xml:space="preserve"> </w:t>
      </w:r>
      <w:r w:rsidRPr="005B65C3">
        <w:rPr>
          <w:rStyle w:val="hps"/>
          <w:rFonts w:ascii="Bookman Old Style" w:hAnsi="Bookman Old Style"/>
          <w:sz w:val="22"/>
          <w:szCs w:val="22"/>
        </w:rPr>
        <w:t>of</w:t>
      </w:r>
      <w:r w:rsidRPr="005B65C3">
        <w:rPr>
          <w:rFonts w:ascii="Bookman Old Style" w:hAnsi="Bookman Old Style"/>
          <w:sz w:val="22"/>
          <w:szCs w:val="22"/>
        </w:rPr>
        <w:t xml:space="preserve"> the </w:t>
      </w:r>
      <w:r w:rsidRPr="005B65C3">
        <w:rPr>
          <w:rStyle w:val="hps"/>
          <w:rFonts w:ascii="Bookman Old Style" w:hAnsi="Bookman Old Style"/>
          <w:sz w:val="22"/>
          <w:szCs w:val="22"/>
        </w:rPr>
        <w:t>state legal</w:t>
      </w:r>
      <w:r w:rsidRPr="005B65C3">
        <w:rPr>
          <w:rFonts w:ascii="Bookman Old Style" w:hAnsi="Bookman Old Style"/>
          <w:sz w:val="22"/>
          <w:szCs w:val="22"/>
        </w:rPr>
        <w:t xml:space="preserve"> </w:t>
      </w:r>
      <w:r w:rsidRPr="005B65C3">
        <w:rPr>
          <w:rStyle w:val="hps"/>
          <w:rFonts w:ascii="Bookman Old Style" w:hAnsi="Bookman Old Style"/>
          <w:sz w:val="22"/>
          <w:szCs w:val="22"/>
        </w:rPr>
        <w:t>aid</w:t>
      </w:r>
      <w:r w:rsidRPr="005B65C3">
        <w:rPr>
          <w:rFonts w:ascii="Bookman Old Style" w:hAnsi="Bookman Old Style"/>
          <w:sz w:val="22"/>
          <w:szCs w:val="22"/>
        </w:rPr>
        <w:t>.</w:t>
      </w:r>
    </w:p>
    <w:p w:rsidR="00B167D6" w:rsidRPr="005B65C3" w:rsidRDefault="00B167D6" w:rsidP="00B167D6">
      <w:pPr>
        <w:pStyle w:val="NoSpacing"/>
        <w:jc w:val="both"/>
        <w:rPr>
          <w:rFonts w:ascii="Bookman Old Style" w:hAnsi="Bookman Old Style"/>
          <w:sz w:val="22"/>
          <w:szCs w:val="22"/>
          <w:lang w:eastAsia="en-GB"/>
        </w:rPr>
      </w:pPr>
    </w:p>
    <w:p w:rsidR="00B167D6" w:rsidRPr="005B65C3" w:rsidRDefault="00B167D6" w:rsidP="00B167D6">
      <w:pPr>
        <w:pStyle w:val="NoSpacing"/>
        <w:jc w:val="both"/>
        <w:rPr>
          <w:rFonts w:ascii="Bookman Old Style" w:hAnsi="Bookman Old Style"/>
          <w:sz w:val="22"/>
          <w:szCs w:val="22"/>
          <w:lang w:eastAsia="en-GB"/>
        </w:rPr>
      </w:pPr>
      <w:r w:rsidRPr="005B65C3">
        <w:rPr>
          <w:rFonts w:ascii="Bookman Old Style" w:hAnsi="Bookman Old Style"/>
          <w:sz w:val="22"/>
          <w:szCs w:val="22"/>
          <w:lang w:eastAsia="en-GB"/>
        </w:rPr>
        <w:t>The issue discussed by the Commission have increased significantly from year to year as follows:</w:t>
      </w:r>
    </w:p>
    <w:p w:rsidR="00B167D6" w:rsidRPr="005B65C3" w:rsidRDefault="00B167D6" w:rsidP="00B167D6">
      <w:pPr>
        <w:pStyle w:val="NoSpacing"/>
        <w:jc w:val="both"/>
        <w:rPr>
          <w:rFonts w:ascii="Bookman Old Style" w:hAnsi="Bookman Old Style"/>
          <w:sz w:val="22"/>
          <w:szCs w:val="22"/>
          <w:lang w:eastAsia="en-GB"/>
        </w:rPr>
      </w:pPr>
    </w:p>
    <w:p w:rsidR="00B167D6" w:rsidRPr="005B65C3" w:rsidRDefault="00B167D6" w:rsidP="00B167D6">
      <w:pPr>
        <w:pStyle w:val="NoSpacing"/>
        <w:jc w:val="both"/>
        <w:rPr>
          <w:rFonts w:ascii="Bookman Old Style" w:hAnsi="Bookman Old Style"/>
          <w:sz w:val="22"/>
          <w:szCs w:val="22"/>
          <w:lang w:eastAsia="en-GB"/>
        </w:rPr>
      </w:pPr>
      <w:r w:rsidRPr="005B65C3">
        <w:rPr>
          <w:rFonts w:ascii="Bookman Old Style" w:hAnsi="Bookman Old Style"/>
          <w:sz w:val="22"/>
          <w:szCs w:val="22"/>
          <w:lang w:eastAsia="en-GB"/>
        </w:rPr>
        <w:t>In the year 2011, reviewed a total of 27 cases, of with 14 was criminal and 13 was civil,</w:t>
      </w:r>
    </w:p>
    <w:p w:rsidR="00B167D6" w:rsidRPr="005B65C3" w:rsidRDefault="00B167D6" w:rsidP="00B167D6">
      <w:pPr>
        <w:pStyle w:val="NoSpacing"/>
        <w:jc w:val="both"/>
        <w:rPr>
          <w:rFonts w:ascii="Bookman Old Style" w:hAnsi="Bookman Old Style"/>
          <w:sz w:val="22"/>
          <w:szCs w:val="22"/>
          <w:lang w:eastAsia="en-GB"/>
        </w:rPr>
      </w:pPr>
      <w:r w:rsidRPr="005B65C3">
        <w:rPr>
          <w:rFonts w:ascii="Bookman Old Style" w:hAnsi="Bookman Old Style"/>
          <w:sz w:val="22"/>
          <w:szCs w:val="22"/>
          <w:lang w:eastAsia="en-GB"/>
        </w:rPr>
        <w:t>In the year 2012, reviewed a total of 62 cases, which were adopted by 45 (5 offense, 57 civilian)</w:t>
      </w:r>
    </w:p>
    <w:p w:rsidR="00B167D6" w:rsidRPr="005B65C3" w:rsidRDefault="00B167D6" w:rsidP="00B167D6">
      <w:pPr>
        <w:pStyle w:val="NoSpacing"/>
        <w:jc w:val="both"/>
        <w:rPr>
          <w:rFonts w:ascii="Bookman Old Style" w:hAnsi="Bookman Old Style"/>
          <w:sz w:val="22"/>
          <w:szCs w:val="22"/>
          <w:lang w:eastAsia="en-GB"/>
        </w:rPr>
      </w:pPr>
      <w:r w:rsidRPr="005B65C3">
        <w:rPr>
          <w:rFonts w:ascii="Bookman Old Style" w:hAnsi="Bookman Old Style"/>
          <w:sz w:val="22"/>
          <w:szCs w:val="22"/>
          <w:lang w:eastAsia="en-GB"/>
        </w:rPr>
        <w:t>In the period January-May 2013, reviewed 62 requests for legal assistance, of which 37 are civil and 25 were criminal.</w:t>
      </w:r>
    </w:p>
    <w:p w:rsidR="00B167D6" w:rsidRPr="005B65C3" w:rsidRDefault="00B167D6" w:rsidP="00B167D6">
      <w:pPr>
        <w:pStyle w:val="NoSpacing"/>
        <w:jc w:val="both"/>
        <w:rPr>
          <w:rFonts w:ascii="Bookman Old Style" w:hAnsi="Bookman Old Style"/>
          <w:sz w:val="22"/>
          <w:szCs w:val="22"/>
          <w:lang w:eastAsia="en-GB"/>
        </w:rPr>
      </w:pPr>
      <w:r w:rsidRPr="005B65C3">
        <w:rPr>
          <w:rFonts w:ascii="Bookman Old Style" w:hAnsi="Bookman Old Style"/>
          <w:sz w:val="22"/>
          <w:szCs w:val="22"/>
          <w:lang w:eastAsia="en-GB"/>
        </w:rPr>
        <w:t xml:space="preserve"> </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Budget planning for the Commission is calculated by taking into account the trend of the number of requests from year to year.  If data are analyzed, it follows that the number of requests to the Commission is increased</w:t>
      </w:r>
      <w:bookmarkStart w:id="0" w:name="_GoBack"/>
      <w:bookmarkEnd w:id="0"/>
      <w:r w:rsidRPr="005B65C3">
        <w:rPr>
          <w:rFonts w:ascii="Bookman Old Style" w:hAnsi="Bookman Old Style"/>
          <w:sz w:val="22"/>
          <w:szCs w:val="22"/>
        </w:rPr>
        <w:t xml:space="preserve"> from year to year. </w:t>
      </w:r>
    </w:p>
    <w:p w:rsidR="00B167D6" w:rsidRPr="005B65C3" w:rsidRDefault="00B167D6" w:rsidP="00B167D6">
      <w:pPr>
        <w:pStyle w:val="NoSpacing"/>
        <w:jc w:val="both"/>
        <w:rPr>
          <w:rFonts w:ascii="Bookman Old Style" w:hAnsi="Bookman Old Style"/>
          <w:sz w:val="22"/>
          <w:szCs w:val="22"/>
        </w:rPr>
      </w:pPr>
    </w:p>
    <w:p w:rsidR="00B167D6" w:rsidRPr="005B65C3" w:rsidRDefault="00B167D6" w:rsidP="00B167D6">
      <w:pPr>
        <w:pStyle w:val="NoSpacing"/>
        <w:jc w:val="both"/>
        <w:rPr>
          <w:rFonts w:ascii="Bookman Old Style" w:hAnsi="Bookman Old Style"/>
          <w:sz w:val="22"/>
          <w:szCs w:val="22"/>
          <w:lang w:eastAsia="en-GB"/>
        </w:rPr>
      </w:pPr>
      <w:r w:rsidRPr="005B65C3">
        <w:rPr>
          <w:rFonts w:ascii="Bookman Old Style" w:hAnsi="Bookman Old Style"/>
          <w:sz w:val="22"/>
          <w:szCs w:val="22"/>
        </w:rPr>
        <w:t>Given that the consolidation of Commission automatically causes the increase of the number of requests submitted to it, this is also accompanied by budget increase for each year.  The reason of non-spending of total budget made available to the Commission is linked with the fact that some of the accepted requests are not reviewed at courts within the year. Therefore, expenses for the lawyers’ fees are carried forward for the next year. In this way the annual budget is not totally spent while the planning of the next year also includes these expenses</w:t>
      </w:r>
    </w:p>
    <w:p w:rsidR="00B167D6" w:rsidRPr="005B65C3" w:rsidRDefault="00B167D6" w:rsidP="00B167D6">
      <w:pPr>
        <w:pStyle w:val="NoSpacing"/>
        <w:jc w:val="both"/>
        <w:rPr>
          <w:rFonts w:ascii="Bookman Old Style" w:hAnsi="Bookman Old Style"/>
          <w:sz w:val="22"/>
          <w:szCs w:val="22"/>
        </w:rPr>
      </w:pP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Budget  of KSHNJ for year:</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 xml:space="preserve"> 2011- 7499600 ALL</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2012- 8377500 ALL</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2013-9800000 ALL</w:t>
      </w:r>
    </w:p>
    <w:p w:rsidR="00B167D6" w:rsidRPr="005B65C3" w:rsidRDefault="00B167D6" w:rsidP="00B167D6">
      <w:pPr>
        <w:pStyle w:val="NoSpacing"/>
        <w:jc w:val="both"/>
        <w:rPr>
          <w:rFonts w:ascii="Bookman Old Style" w:hAnsi="Bookman Old Style"/>
          <w:sz w:val="22"/>
          <w:szCs w:val="22"/>
        </w:rPr>
      </w:pPr>
    </w:p>
    <w:p w:rsidR="00B167D6" w:rsidRPr="005B65C3" w:rsidRDefault="00B167D6" w:rsidP="00B167D6">
      <w:pPr>
        <w:pStyle w:val="NoSpacing"/>
        <w:jc w:val="both"/>
        <w:rPr>
          <w:rFonts w:ascii="Bookman Old Style" w:hAnsi="Bookman Old Style"/>
          <w:sz w:val="22"/>
          <w:szCs w:val="22"/>
        </w:rPr>
      </w:pPr>
      <w:r w:rsidRPr="005B65C3">
        <w:rPr>
          <w:rStyle w:val="hps"/>
          <w:rFonts w:ascii="Bookman Old Style" w:hAnsi="Bookman Old Style"/>
          <w:b/>
          <w:sz w:val="22"/>
          <w:szCs w:val="22"/>
        </w:rPr>
        <w:t>Are there any</w:t>
      </w:r>
      <w:r w:rsidRPr="005B65C3">
        <w:rPr>
          <w:rFonts w:ascii="Bookman Old Style" w:hAnsi="Bookman Old Style"/>
          <w:sz w:val="22"/>
          <w:szCs w:val="22"/>
        </w:rPr>
        <w:t xml:space="preserve"> </w:t>
      </w:r>
      <w:r w:rsidRPr="005B65C3">
        <w:rPr>
          <w:rStyle w:val="hps"/>
          <w:rFonts w:ascii="Bookman Old Style" w:hAnsi="Bookman Old Style"/>
          <w:b/>
          <w:sz w:val="22"/>
          <w:szCs w:val="22"/>
        </w:rPr>
        <w:t>disciplinary actions</w:t>
      </w:r>
      <w:r w:rsidRPr="005B65C3">
        <w:rPr>
          <w:rFonts w:ascii="Bookman Old Style" w:hAnsi="Bookman Old Style"/>
          <w:sz w:val="22"/>
          <w:szCs w:val="22"/>
        </w:rPr>
        <w:t xml:space="preserve"> </w:t>
      </w:r>
      <w:r w:rsidRPr="005B65C3">
        <w:rPr>
          <w:rStyle w:val="hps"/>
          <w:rFonts w:ascii="Bookman Old Style" w:hAnsi="Bookman Old Style"/>
          <w:b/>
          <w:sz w:val="22"/>
          <w:szCs w:val="22"/>
        </w:rPr>
        <w:t>for</w:t>
      </w:r>
      <w:r w:rsidRPr="005B65C3">
        <w:rPr>
          <w:rFonts w:ascii="Bookman Old Style" w:hAnsi="Bookman Old Style"/>
          <w:sz w:val="22"/>
          <w:szCs w:val="22"/>
        </w:rPr>
        <w:t xml:space="preserve"> </w:t>
      </w:r>
      <w:r w:rsidRPr="005B65C3">
        <w:rPr>
          <w:rStyle w:val="hps"/>
          <w:rFonts w:ascii="Bookman Old Style" w:hAnsi="Bookman Old Style"/>
          <w:b/>
          <w:sz w:val="22"/>
          <w:szCs w:val="22"/>
        </w:rPr>
        <w:t>lawyers that delay</w:t>
      </w:r>
      <w:r w:rsidRPr="005B65C3">
        <w:rPr>
          <w:rFonts w:ascii="Bookman Old Style" w:hAnsi="Bookman Old Style"/>
          <w:sz w:val="22"/>
          <w:szCs w:val="22"/>
        </w:rPr>
        <w:t xml:space="preserve"> </w:t>
      </w:r>
      <w:r w:rsidRPr="005B65C3">
        <w:rPr>
          <w:rStyle w:val="hps"/>
          <w:rFonts w:ascii="Bookman Old Style" w:hAnsi="Bookman Old Style"/>
          <w:b/>
          <w:sz w:val="22"/>
          <w:szCs w:val="22"/>
        </w:rPr>
        <w:t>litigation</w:t>
      </w:r>
      <w:r w:rsidRPr="005B65C3">
        <w:rPr>
          <w:rFonts w:ascii="Bookman Old Style" w:hAnsi="Bookman Old Style"/>
          <w:sz w:val="22"/>
          <w:szCs w:val="22"/>
        </w:rPr>
        <w:t>?</w:t>
      </w:r>
      <w:r w:rsidRPr="005B65C3">
        <w:rPr>
          <w:rStyle w:val="hps"/>
          <w:rFonts w:ascii="Bookman Old Style" w:hAnsi="Bookman Old Style"/>
          <w:sz w:val="22"/>
          <w:szCs w:val="22"/>
        </w:rPr>
        <w:br/>
        <w:t>So far</w:t>
      </w:r>
      <w:r w:rsidRPr="005B65C3">
        <w:rPr>
          <w:rFonts w:ascii="Bookman Old Style" w:hAnsi="Bookman Old Style"/>
          <w:sz w:val="22"/>
          <w:szCs w:val="22"/>
        </w:rPr>
        <w:t xml:space="preserve"> the </w:t>
      </w:r>
      <w:r w:rsidRPr="005B65C3">
        <w:rPr>
          <w:rStyle w:val="hps"/>
          <w:rFonts w:ascii="Bookman Old Style" w:hAnsi="Bookman Old Style"/>
          <w:sz w:val="22"/>
          <w:szCs w:val="22"/>
        </w:rPr>
        <w:t>Disciplinary Committee</w:t>
      </w:r>
      <w:r w:rsidRPr="005B65C3">
        <w:rPr>
          <w:rFonts w:ascii="Bookman Old Style" w:hAnsi="Bookman Old Style"/>
          <w:sz w:val="22"/>
          <w:szCs w:val="22"/>
        </w:rPr>
        <w:t xml:space="preserve"> </w:t>
      </w:r>
      <w:r w:rsidRPr="005B65C3">
        <w:rPr>
          <w:rStyle w:val="hps"/>
          <w:rFonts w:ascii="Bookman Old Style" w:hAnsi="Bookman Old Style"/>
          <w:sz w:val="22"/>
          <w:szCs w:val="22"/>
        </w:rPr>
        <w:t>established</w:t>
      </w:r>
      <w:r w:rsidRPr="005B65C3">
        <w:rPr>
          <w:rFonts w:ascii="Bookman Old Style" w:hAnsi="Bookman Old Style"/>
          <w:sz w:val="22"/>
          <w:szCs w:val="22"/>
        </w:rPr>
        <w:t xml:space="preserve"> </w:t>
      </w:r>
      <w:r w:rsidRPr="005B65C3">
        <w:rPr>
          <w:rStyle w:val="hps"/>
          <w:rFonts w:ascii="Bookman Old Style" w:hAnsi="Bookman Old Style"/>
          <w:sz w:val="22"/>
          <w:szCs w:val="22"/>
        </w:rPr>
        <w:t>at</w:t>
      </w:r>
      <w:r w:rsidRPr="005B65C3">
        <w:rPr>
          <w:rFonts w:ascii="Bookman Old Style" w:hAnsi="Bookman Old Style"/>
          <w:sz w:val="22"/>
          <w:szCs w:val="22"/>
        </w:rPr>
        <w:t xml:space="preserve"> </w:t>
      </w:r>
      <w:r w:rsidRPr="005B65C3">
        <w:rPr>
          <w:rStyle w:val="hps"/>
          <w:rFonts w:ascii="Bookman Old Style" w:hAnsi="Bookman Old Style"/>
          <w:sz w:val="22"/>
          <w:szCs w:val="22"/>
        </w:rPr>
        <w:t>the National Bar Association</w:t>
      </w:r>
      <w:r w:rsidRPr="005B65C3">
        <w:rPr>
          <w:rFonts w:ascii="Bookman Old Style" w:hAnsi="Bookman Old Style"/>
          <w:sz w:val="22"/>
          <w:szCs w:val="22"/>
        </w:rPr>
        <w:t xml:space="preserve"> </w:t>
      </w:r>
      <w:r w:rsidRPr="005B65C3">
        <w:rPr>
          <w:rStyle w:val="hps"/>
          <w:rFonts w:ascii="Bookman Old Style" w:hAnsi="Bookman Old Style"/>
          <w:sz w:val="22"/>
          <w:szCs w:val="22"/>
        </w:rPr>
        <w:t>has taken</w:t>
      </w:r>
      <w:r w:rsidRPr="005B65C3">
        <w:rPr>
          <w:rFonts w:ascii="Bookman Old Style" w:hAnsi="Bookman Old Style"/>
          <w:sz w:val="22"/>
          <w:szCs w:val="22"/>
        </w:rPr>
        <w:t xml:space="preserve"> </w:t>
      </w:r>
      <w:r w:rsidRPr="005B65C3">
        <w:rPr>
          <w:rStyle w:val="hps"/>
          <w:rFonts w:ascii="Bookman Old Style" w:hAnsi="Bookman Old Style"/>
          <w:sz w:val="22"/>
          <w:szCs w:val="22"/>
        </w:rPr>
        <w:t>disciplinary actions to</w:t>
      </w:r>
      <w:r w:rsidRPr="005B65C3">
        <w:rPr>
          <w:rFonts w:ascii="Bookman Old Style" w:hAnsi="Bookman Old Style"/>
          <w:sz w:val="22"/>
          <w:szCs w:val="22"/>
        </w:rPr>
        <w:t xml:space="preserve"> </w:t>
      </w:r>
      <w:r w:rsidRPr="005B65C3">
        <w:rPr>
          <w:rStyle w:val="hps"/>
          <w:rFonts w:ascii="Bookman Old Style" w:hAnsi="Bookman Old Style"/>
          <w:sz w:val="22"/>
          <w:szCs w:val="22"/>
        </w:rPr>
        <w:t>7</w:t>
      </w:r>
      <w:r w:rsidRPr="005B65C3">
        <w:rPr>
          <w:rFonts w:ascii="Bookman Old Style" w:hAnsi="Bookman Old Style"/>
          <w:sz w:val="22"/>
          <w:szCs w:val="22"/>
        </w:rPr>
        <w:t xml:space="preserve"> </w:t>
      </w:r>
      <w:r w:rsidRPr="005B65C3">
        <w:rPr>
          <w:rStyle w:val="hps"/>
          <w:rFonts w:ascii="Bookman Old Style" w:hAnsi="Bookman Old Style"/>
          <w:sz w:val="22"/>
          <w:szCs w:val="22"/>
        </w:rPr>
        <w:t>lawyers</w:t>
      </w:r>
      <w:r w:rsidRPr="005B65C3">
        <w:rPr>
          <w:rFonts w:ascii="Bookman Old Style" w:hAnsi="Bookman Old Style"/>
          <w:sz w:val="22"/>
          <w:szCs w:val="22"/>
        </w:rPr>
        <w:t xml:space="preserve">: </w:t>
      </w:r>
      <w:r w:rsidRPr="005B65C3">
        <w:rPr>
          <w:rStyle w:val="hps"/>
          <w:rFonts w:ascii="Bookman Old Style" w:hAnsi="Bookman Old Style"/>
          <w:sz w:val="22"/>
          <w:szCs w:val="22"/>
        </w:rPr>
        <w:t>6</w:t>
      </w:r>
      <w:r w:rsidRPr="005B65C3">
        <w:rPr>
          <w:rFonts w:ascii="Bookman Old Style" w:hAnsi="Bookman Old Style"/>
          <w:sz w:val="22"/>
          <w:szCs w:val="22"/>
        </w:rPr>
        <w:t xml:space="preserve"> </w:t>
      </w:r>
      <w:r w:rsidRPr="005B65C3">
        <w:rPr>
          <w:rStyle w:val="hps"/>
          <w:rFonts w:ascii="Bookman Old Style" w:hAnsi="Bookman Old Style"/>
          <w:sz w:val="22"/>
          <w:szCs w:val="22"/>
        </w:rPr>
        <w:t>measures on warnings</w:t>
      </w:r>
      <w:r w:rsidRPr="005B65C3">
        <w:rPr>
          <w:rFonts w:ascii="Bookman Old Style" w:hAnsi="Bookman Old Style"/>
          <w:sz w:val="22"/>
          <w:szCs w:val="22"/>
        </w:rPr>
        <w:t xml:space="preserve"> </w:t>
      </w:r>
      <w:r w:rsidRPr="005B65C3">
        <w:rPr>
          <w:rStyle w:val="hps"/>
          <w:rFonts w:ascii="Bookman Old Style" w:hAnsi="Bookman Old Style"/>
          <w:sz w:val="22"/>
          <w:szCs w:val="22"/>
        </w:rPr>
        <w:t>and</w:t>
      </w:r>
      <w:r w:rsidRPr="005B65C3">
        <w:rPr>
          <w:rFonts w:ascii="Bookman Old Style" w:hAnsi="Bookman Old Style"/>
          <w:sz w:val="22"/>
          <w:szCs w:val="22"/>
        </w:rPr>
        <w:t xml:space="preserve"> </w:t>
      </w:r>
      <w:r w:rsidRPr="005B65C3">
        <w:rPr>
          <w:rStyle w:val="hps"/>
          <w:rFonts w:ascii="Bookman Old Style" w:hAnsi="Bookman Old Style"/>
          <w:sz w:val="22"/>
          <w:szCs w:val="22"/>
        </w:rPr>
        <w:t>one</w:t>
      </w:r>
      <w:r w:rsidRPr="005B65C3">
        <w:rPr>
          <w:rFonts w:ascii="Bookman Old Style" w:hAnsi="Bookman Old Style"/>
          <w:sz w:val="22"/>
          <w:szCs w:val="22"/>
        </w:rPr>
        <w:t xml:space="preserve"> </w:t>
      </w:r>
      <w:r w:rsidRPr="005B65C3">
        <w:rPr>
          <w:rStyle w:val="hps"/>
          <w:rFonts w:ascii="Bookman Old Style" w:hAnsi="Bookman Old Style"/>
          <w:sz w:val="22"/>
          <w:szCs w:val="22"/>
        </w:rPr>
        <w:t>measure</w:t>
      </w:r>
      <w:r w:rsidRPr="005B65C3">
        <w:rPr>
          <w:rFonts w:ascii="Bookman Old Style" w:hAnsi="Bookman Old Style"/>
          <w:sz w:val="22"/>
          <w:szCs w:val="22"/>
        </w:rPr>
        <w:t xml:space="preserve"> </w:t>
      </w:r>
      <w:r w:rsidRPr="005B65C3">
        <w:rPr>
          <w:rStyle w:val="hps"/>
          <w:rFonts w:ascii="Bookman Old Style" w:hAnsi="Bookman Old Style"/>
          <w:sz w:val="22"/>
          <w:szCs w:val="22"/>
        </w:rPr>
        <w:t>of</w:t>
      </w:r>
      <w:r w:rsidRPr="005B65C3">
        <w:rPr>
          <w:rFonts w:ascii="Bookman Old Style" w:hAnsi="Bookman Old Style"/>
          <w:sz w:val="22"/>
          <w:szCs w:val="22"/>
        </w:rPr>
        <w:t xml:space="preserve"> </w:t>
      </w:r>
      <w:r w:rsidRPr="005B65C3">
        <w:rPr>
          <w:rStyle w:val="hps"/>
          <w:rFonts w:ascii="Bookman Old Style" w:hAnsi="Bookman Old Style"/>
          <w:sz w:val="22"/>
          <w:szCs w:val="22"/>
        </w:rPr>
        <w:t>license</w:t>
      </w:r>
      <w:r w:rsidRPr="005B65C3">
        <w:rPr>
          <w:rFonts w:ascii="Bookman Old Style" w:hAnsi="Bookman Old Style"/>
          <w:sz w:val="22"/>
          <w:szCs w:val="22"/>
        </w:rPr>
        <w:t xml:space="preserve"> </w:t>
      </w:r>
      <w:r w:rsidRPr="005B65C3">
        <w:rPr>
          <w:rStyle w:val="hps"/>
          <w:rFonts w:ascii="Bookman Old Style" w:hAnsi="Bookman Old Style"/>
          <w:sz w:val="22"/>
          <w:szCs w:val="22"/>
        </w:rPr>
        <w:t>suspension</w:t>
      </w:r>
      <w:r w:rsidRPr="005B65C3">
        <w:rPr>
          <w:rFonts w:ascii="Bookman Old Style" w:hAnsi="Bookman Old Style"/>
          <w:sz w:val="22"/>
          <w:szCs w:val="22"/>
        </w:rPr>
        <w:t>.</w:t>
      </w:r>
    </w:p>
    <w:p w:rsidR="00B167D6" w:rsidRPr="005B65C3" w:rsidRDefault="00B167D6" w:rsidP="00B167D6">
      <w:pPr>
        <w:pStyle w:val="NoSpacing"/>
        <w:jc w:val="both"/>
        <w:rPr>
          <w:rFonts w:ascii="Bookman Old Style" w:hAnsi="Bookman Old Style"/>
          <w:i/>
          <w:sz w:val="22"/>
          <w:szCs w:val="22"/>
        </w:rPr>
      </w:pPr>
      <w:r w:rsidRPr="005B65C3">
        <w:rPr>
          <w:rFonts w:ascii="Bookman Old Style" w:hAnsi="Bookman Old Style"/>
          <w:i/>
          <w:sz w:val="22"/>
          <w:szCs w:val="22"/>
        </w:rPr>
        <w:t>Executions of the judicial decisions</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Issues of enforcement of judicial rulings (executive titles) and length of procedure implementation have posed the need to launch reforms and apply new practices which have improved the operation of this system.</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 xml:space="preserve">One of reforms undertaken by the Ministry of Justice is also the liberalization of Bailiff Service. </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Liberalization of the Bailiff Service means that the functions of State Bailiff Service may be currently accomplished by specially licensed private operators.</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The operation of Private Bailiff Service has some advantages as follows:</w:t>
      </w:r>
    </w:p>
    <w:p w:rsidR="00B167D6" w:rsidRPr="005B65C3" w:rsidRDefault="00B167D6" w:rsidP="00B167D6">
      <w:pPr>
        <w:pStyle w:val="NoSpacing"/>
        <w:jc w:val="both"/>
        <w:rPr>
          <w:rFonts w:ascii="Bookman Old Style" w:hAnsi="Bookman Old Style"/>
          <w:i/>
          <w:sz w:val="22"/>
          <w:szCs w:val="22"/>
        </w:rPr>
      </w:pPr>
      <w:r w:rsidRPr="005B65C3">
        <w:rPr>
          <w:rFonts w:ascii="Bookman Old Style" w:hAnsi="Bookman Old Style"/>
          <w:i/>
          <w:sz w:val="22"/>
          <w:szCs w:val="22"/>
        </w:rPr>
        <w:t>- Reduction of budget expenses and of workload of the State Bailiff Service;</w:t>
      </w:r>
    </w:p>
    <w:p w:rsidR="00B167D6" w:rsidRPr="005B65C3" w:rsidRDefault="00B167D6" w:rsidP="00B167D6">
      <w:pPr>
        <w:pStyle w:val="NoSpacing"/>
        <w:jc w:val="both"/>
        <w:rPr>
          <w:rFonts w:ascii="Bookman Old Style" w:hAnsi="Bookman Old Style"/>
          <w:i/>
          <w:sz w:val="22"/>
          <w:szCs w:val="22"/>
        </w:rPr>
      </w:pPr>
      <w:r w:rsidRPr="005B65C3">
        <w:rPr>
          <w:rFonts w:ascii="Bookman Old Style" w:hAnsi="Bookman Old Style"/>
          <w:i/>
          <w:sz w:val="22"/>
          <w:szCs w:val="22"/>
        </w:rPr>
        <w:t>- Enhancement of the quality of Bailiff Service through the delivery of a more motivated service, supplied with logistic means, financial and human resources;</w:t>
      </w:r>
    </w:p>
    <w:p w:rsidR="00B167D6" w:rsidRPr="005B65C3" w:rsidRDefault="00B167D6" w:rsidP="00B167D6">
      <w:pPr>
        <w:pStyle w:val="NoSpacing"/>
        <w:jc w:val="both"/>
        <w:rPr>
          <w:rFonts w:ascii="Bookman Old Style" w:hAnsi="Bookman Old Style"/>
          <w:i/>
          <w:sz w:val="22"/>
          <w:szCs w:val="22"/>
        </w:rPr>
      </w:pPr>
      <w:r w:rsidRPr="005B65C3">
        <w:rPr>
          <w:rFonts w:ascii="Bookman Old Style" w:hAnsi="Bookman Old Style"/>
          <w:i/>
          <w:sz w:val="22"/>
          <w:szCs w:val="22"/>
        </w:rPr>
        <w:lastRenderedPageBreak/>
        <w:t>- Introduction to the market of new operators, in the conditions of a free competition, to deal with enforcement of executive titles;</w:t>
      </w:r>
    </w:p>
    <w:p w:rsidR="00B167D6" w:rsidRPr="005B65C3" w:rsidRDefault="00B167D6" w:rsidP="00B167D6">
      <w:pPr>
        <w:pStyle w:val="NoSpacing"/>
        <w:jc w:val="both"/>
        <w:rPr>
          <w:rFonts w:ascii="Bookman Old Style" w:hAnsi="Bookman Old Style"/>
          <w:i/>
          <w:sz w:val="22"/>
          <w:szCs w:val="22"/>
        </w:rPr>
      </w:pPr>
      <w:r w:rsidRPr="005B65C3">
        <w:rPr>
          <w:rFonts w:ascii="Bookman Old Style" w:hAnsi="Bookman Old Style"/>
          <w:i/>
          <w:sz w:val="22"/>
          <w:szCs w:val="22"/>
        </w:rPr>
        <w:t>- New employment opportunities for the lawyers;</w:t>
      </w:r>
    </w:p>
    <w:p w:rsidR="00B167D6" w:rsidRPr="005B65C3" w:rsidRDefault="00B167D6" w:rsidP="00B167D6">
      <w:pPr>
        <w:pStyle w:val="NoSpacing"/>
        <w:jc w:val="both"/>
        <w:rPr>
          <w:rFonts w:ascii="Bookman Old Style" w:hAnsi="Bookman Old Style"/>
          <w:i/>
          <w:sz w:val="22"/>
          <w:szCs w:val="22"/>
        </w:rPr>
      </w:pPr>
      <w:r w:rsidRPr="005B65C3">
        <w:rPr>
          <w:rFonts w:ascii="Bookman Old Style" w:hAnsi="Bookman Old Style"/>
          <w:i/>
          <w:sz w:val="22"/>
          <w:szCs w:val="22"/>
        </w:rPr>
        <w:t xml:space="preserve">- Reduction of corruptive cases at the State Bailiff Service, </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The duty exercised by private bailiffs is deemed as a public delegated function, considering the importance of procedure for enforcement of executive titles.</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Some of the measures undertaken to ensure the operation and accountability of this service, are the following:</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 xml:space="preserve">1. Completion of legal framework ensuring the operation of this service, </w:t>
      </w:r>
    </w:p>
    <w:p w:rsidR="00B167D6" w:rsidRPr="005B65C3" w:rsidRDefault="00B167D6" w:rsidP="00B167D6">
      <w:pPr>
        <w:pStyle w:val="NoSpacing"/>
        <w:jc w:val="both"/>
        <w:rPr>
          <w:rFonts w:ascii="Bookman Old Style" w:hAnsi="Bookman Old Style"/>
          <w:sz w:val="22"/>
          <w:szCs w:val="22"/>
        </w:rPr>
      </w:pP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 xml:space="preserve">Approval of Law No. 10031, dated 11.12.2008 « On private judicial bailiff service », </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Implementation of amendments to the Civil Procedure Code by judicial bailiffs, for the effective enforcement within procedural time limits, of executive titles supporting the companies under enforcement process.</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 xml:space="preserve">Approval of Instruction No. 1240/5, dated 5.09.2009 « On determination of fees for services provided by the private judicial bailiff service”, </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Approval of the Decision of Council of Ministers “On Creation, Registration, Operation, Administration, Interaction and Security of the System of Electronic Management of Judicial Bailiff Cases (ALBIS)”</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Approval of the Code of Ethics of Judicial Bailiffs (Private and State) (approved on  08.05.2009)</w:t>
      </w: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Approval of the regulation “on composition of evaluation commission, rules of its operation, selection process, criteria and procedures for organization and announcement of results of examinations for private judicial bailiffs”, (approved on  08.05.2009).</w:t>
      </w:r>
    </w:p>
    <w:p w:rsidR="00B167D6" w:rsidRPr="005B65C3" w:rsidRDefault="00B167D6" w:rsidP="00B167D6">
      <w:pPr>
        <w:pStyle w:val="NoSpacing"/>
        <w:jc w:val="both"/>
        <w:rPr>
          <w:rFonts w:ascii="Bookman Old Style" w:hAnsi="Bookman Old Style"/>
          <w:sz w:val="22"/>
          <w:szCs w:val="22"/>
        </w:rPr>
      </w:pPr>
    </w:p>
    <w:p w:rsidR="00B167D6" w:rsidRPr="005B65C3" w:rsidRDefault="00B167D6" w:rsidP="00B167D6">
      <w:pPr>
        <w:pStyle w:val="NoSpacing"/>
        <w:jc w:val="both"/>
        <w:rPr>
          <w:rFonts w:ascii="Bookman Old Style" w:hAnsi="Bookman Old Style"/>
          <w:sz w:val="22"/>
          <w:szCs w:val="22"/>
        </w:rPr>
      </w:pPr>
      <w:r w:rsidRPr="005B65C3">
        <w:rPr>
          <w:rFonts w:ascii="Bookman Old Style" w:hAnsi="Bookman Old Style"/>
          <w:sz w:val="22"/>
          <w:szCs w:val="22"/>
        </w:rPr>
        <w:t>2. Implementation of the system of electronic management of judicial bailiff cases (ALBIS). This computerized system designed has the purpose of replacing manual procedures to elaborate cases of electronic procedures, promoting the increase of job performance and output, reduction of time to complete procedures and enforcement of each case, and to make the bailiff system more transparent and</w:t>
      </w:r>
      <w:r w:rsidRPr="005B65C3">
        <w:rPr>
          <w:rFonts w:ascii="Bookman Old Style" w:hAnsi="Bookman Old Style"/>
          <w:iCs/>
          <w:sz w:val="22"/>
          <w:szCs w:val="22"/>
        </w:rPr>
        <w:t xml:space="preserve"> 180 private bailiffs have been certified.</w:t>
      </w:r>
    </w:p>
    <w:p w:rsidR="00B167D6" w:rsidRPr="00B167D6" w:rsidRDefault="00B167D6" w:rsidP="00B167D6">
      <w:pPr>
        <w:pStyle w:val="NoSpacing"/>
        <w:jc w:val="both"/>
        <w:rPr>
          <w:rFonts w:ascii="Bookman Old Style" w:hAnsi="Bookman Old Style"/>
          <w:sz w:val="22"/>
          <w:szCs w:val="22"/>
        </w:rPr>
      </w:pPr>
      <w:r w:rsidRPr="005B65C3">
        <w:rPr>
          <w:rFonts w:ascii="Bookman Old Style" w:hAnsi="Bookman Old Style"/>
          <w:sz w:val="22"/>
          <w:szCs w:val="22"/>
          <w:lang w:eastAsia="en-GB"/>
        </w:rPr>
        <w:t>The average duration in the enforcement of cases both by private or state bailiffs depends on specific cases. The IT Directorate and the Directorate of Inspection of Subordinate Institutions and Freelance Professions at the Ministry of Justice deals with the maintenance of ALBIS system, generating statistical data introduced in a tabular form (Excel), attached</w:t>
      </w:r>
      <w:r w:rsidRPr="005B65C3">
        <w:rPr>
          <w:rFonts w:ascii="Bookman Old Style" w:hAnsi="Bookman Old Style"/>
          <w:sz w:val="22"/>
          <w:szCs w:val="22"/>
        </w:rPr>
        <w:t>.</w:t>
      </w:r>
    </w:p>
    <w:p w:rsidR="00B167D6" w:rsidRDefault="00B167D6" w:rsidP="00B167D6">
      <w:pPr>
        <w:pStyle w:val="NoSpacing"/>
        <w:rPr>
          <w:rFonts w:ascii="Bookman Old Style" w:hAnsi="Bookman Old Style"/>
          <w:b/>
          <w:sz w:val="22"/>
          <w:u w:val="single"/>
        </w:rPr>
      </w:pPr>
    </w:p>
    <w:p w:rsidR="00B167D6" w:rsidRDefault="00B167D6" w:rsidP="00B167D6">
      <w:pPr>
        <w:pStyle w:val="NoSpacing"/>
        <w:rPr>
          <w:rFonts w:ascii="Bookman Old Style" w:hAnsi="Bookman Old Style"/>
          <w:b/>
          <w:sz w:val="22"/>
          <w:u w:val="single"/>
        </w:rPr>
      </w:pPr>
      <w:r w:rsidRPr="00D3671D">
        <w:rPr>
          <w:rFonts w:ascii="Bookman Old Style" w:hAnsi="Bookman Old Style"/>
          <w:b/>
          <w:sz w:val="22"/>
          <w:szCs w:val="22"/>
          <w:u w:val="single"/>
        </w:rPr>
        <w:t>Defamation</w:t>
      </w:r>
    </w:p>
    <w:p w:rsidR="00B167D6" w:rsidRPr="00D3671D" w:rsidRDefault="00B167D6" w:rsidP="00B167D6">
      <w:pPr>
        <w:pStyle w:val="NoSpacing"/>
        <w:jc w:val="both"/>
        <w:rPr>
          <w:rFonts w:ascii="Bookman Old Style" w:hAnsi="Bookman Old Style"/>
          <w:b/>
          <w:sz w:val="22"/>
          <w:szCs w:val="22"/>
          <w:u w:val="single"/>
        </w:rPr>
      </w:pPr>
      <w:r w:rsidRPr="00D3671D">
        <w:rPr>
          <w:rFonts w:ascii="Bookman Old Style" w:hAnsi="Bookman Old Style"/>
          <w:b/>
          <w:sz w:val="22"/>
          <w:szCs w:val="22"/>
          <w:u w:val="single"/>
        </w:rPr>
        <w:t xml:space="preserve"> </w:t>
      </w:r>
    </w:p>
    <w:p w:rsidR="00B167D6" w:rsidRDefault="00B167D6" w:rsidP="00B167D6">
      <w:pPr>
        <w:pStyle w:val="NoSpacing"/>
        <w:jc w:val="both"/>
        <w:rPr>
          <w:rFonts w:ascii="Bookman Old Style" w:hAnsi="Bookman Old Style"/>
          <w:sz w:val="22"/>
          <w:szCs w:val="22"/>
        </w:rPr>
      </w:pPr>
      <w:r w:rsidRPr="005B65C3">
        <w:rPr>
          <w:rStyle w:val="hps"/>
          <w:rFonts w:ascii="Bookman Old Style" w:hAnsi="Bookman Old Style"/>
          <w:sz w:val="22"/>
          <w:szCs w:val="22"/>
        </w:rPr>
        <w:t>By the law no</w:t>
      </w:r>
      <w:r w:rsidRPr="005B65C3">
        <w:rPr>
          <w:rFonts w:ascii="Bookman Old Style" w:hAnsi="Bookman Old Style"/>
          <w:sz w:val="22"/>
          <w:szCs w:val="22"/>
        </w:rPr>
        <w:t xml:space="preserve">. </w:t>
      </w:r>
      <w:r w:rsidRPr="005B65C3">
        <w:rPr>
          <w:rStyle w:val="hps"/>
          <w:rFonts w:ascii="Bookman Old Style" w:hAnsi="Bookman Old Style"/>
          <w:sz w:val="22"/>
          <w:szCs w:val="22"/>
        </w:rPr>
        <w:t>23/2012</w:t>
      </w:r>
      <w:r w:rsidRPr="005B65C3">
        <w:rPr>
          <w:rFonts w:ascii="Bookman Old Style" w:hAnsi="Bookman Old Style"/>
          <w:sz w:val="22"/>
          <w:szCs w:val="22"/>
        </w:rPr>
        <w:t xml:space="preserve"> </w:t>
      </w:r>
      <w:r w:rsidRPr="005B65C3">
        <w:rPr>
          <w:rStyle w:val="hps"/>
          <w:rFonts w:ascii="Bookman Old Style" w:hAnsi="Bookman Old Style"/>
          <w:sz w:val="22"/>
          <w:szCs w:val="22"/>
        </w:rPr>
        <w:t>is</w:t>
      </w:r>
      <w:r w:rsidRPr="005B65C3">
        <w:rPr>
          <w:rFonts w:ascii="Bookman Old Style" w:hAnsi="Bookman Old Style"/>
          <w:sz w:val="22"/>
          <w:szCs w:val="22"/>
        </w:rPr>
        <w:t xml:space="preserve"> </w:t>
      </w:r>
      <w:r w:rsidRPr="005B65C3">
        <w:rPr>
          <w:rStyle w:val="hps"/>
          <w:rFonts w:ascii="Bookman Old Style" w:hAnsi="Bookman Old Style"/>
          <w:sz w:val="22"/>
          <w:szCs w:val="22"/>
        </w:rPr>
        <w:t>amended</w:t>
      </w:r>
      <w:r w:rsidRPr="005B65C3">
        <w:rPr>
          <w:rFonts w:ascii="Bookman Old Style" w:hAnsi="Bookman Old Style"/>
          <w:sz w:val="22"/>
          <w:szCs w:val="22"/>
        </w:rPr>
        <w:t xml:space="preserve"> Article 120 is changed as follows: “Article 120 Defamation: Intentional dissemination of talks, and any other information knowing that they are false that injure the honors and dignity of the person, constitutes penal misdemeanour and is sentensed by fines from fifty thousand ALL up to one million and five hundred thousand ALL. The same offense, when is committed publicly, injuring several persons and more than once, constitutes a penal misdemeanour and is sentenced by fines from fifty thousand ALL up to three millions ALL”. </w:t>
      </w:r>
    </w:p>
    <w:p w:rsidR="00F13868" w:rsidRDefault="00F13868" w:rsidP="00B167D6">
      <w:pPr>
        <w:pStyle w:val="NoSpacing"/>
        <w:jc w:val="both"/>
        <w:rPr>
          <w:rFonts w:ascii="Bookman Old Style" w:hAnsi="Bookman Old Style"/>
          <w:sz w:val="22"/>
          <w:szCs w:val="22"/>
        </w:rPr>
      </w:pPr>
    </w:p>
    <w:p w:rsidR="00F13868" w:rsidRPr="00CB6630" w:rsidRDefault="00F13868" w:rsidP="00F13868">
      <w:pPr>
        <w:pStyle w:val="NoSpacing"/>
        <w:jc w:val="both"/>
        <w:rPr>
          <w:rFonts w:ascii="Bookman Old Style" w:hAnsi="Bookman Old Style"/>
          <w:b/>
          <w:sz w:val="22"/>
          <w:szCs w:val="22"/>
          <w:u w:val="single"/>
        </w:rPr>
      </w:pPr>
      <w:r w:rsidRPr="00CB6630">
        <w:rPr>
          <w:rFonts w:ascii="Bookman Old Style" w:hAnsi="Bookman Old Style"/>
          <w:b/>
          <w:sz w:val="22"/>
          <w:szCs w:val="22"/>
          <w:u w:val="single"/>
        </w:rPr>
        <w:t xml:space="preserve">Mr. Flinterman: </w:t>
      </w:r>
    </w:p>
    <w:p w:rsidR="00F13868" w:rsidRPr="00CB6630" w:rsidRDefault="00F13868" w:rsidP="00F13868">
      <w:pPr>
        <w:pStyle w:val="NoSpacing"/>
        <w:jc w:val="both"/>
        <w:rPr>
          <w:rFonts w:ascii="Bookman Old Style" w:hAnsi="Bookman Old Style"/>
          <w:b/>
          <w:sz w:val="22"/>
          <w:szCs w:val="22"/>
          <w:u w:val="single"/>
        </w:rPr>
      </w:pPr>
      <w:r w:rsidRPr="00CB6630">
        <w:rPr>
          <w:rFonts w:ascii="Bookman Old Style" w:hAnsi="Bookman Old Style"/>
          <w:b/>
          <w:sz w:val="22"/>
          <w:szCs w:val="22"/>
          <w:u w:val="single"/>
        </w:rPr>
        <w:t xml:space="preserve">(paragraph 2)    </w:t>
      </w:r>
    </w:p>
    <w:p w:rsidR="00F13868" w:rsidRPr="00CB6630" w:rsidRDefault="00F13868" w:rsidP="00F13868">
      <w:pPr>
        <w:pStyle w:val="NoSpacing"/>
        <w:jc w:val="both"/>
        <w:rPr>
          <w:rFonts w:ascii="Bookman Old Style" w:hAnsi="Bookman Old Style"/>
          <w:sz w:val="22"/>
          <w:szCs w:val="22"/>
        </w:rPr>
      </w:pPr>
    </w:p>
    <w:p w:rsidR="00F13868" w:rsidRPr="00CB6630" w:rsidRDefault="00F13868" w:rsidP="00F13868">
      <w:pPr>
        <w:pStyle w:val="NoSpacing"/>
        <w:jc w:val="both"/>
        <w:rPr>
          <w:rFonts w:ascii="Bookman Old Style" w:hAnsi="Bookman Old Style"/>
          <w:sz w:val="22"/>
          <w:szCs w:val="22"/>
        </w:rPr>
      </w:pPr>
      <w:r w:rsidRPr="00CB6630">
        <w:rPr>
          <w:rFonts w:ascii="Bookman Old Style" w:hAnsi="Bookman Old Style"/>
          <w:sz w:val="22"/>
          <w:szCs w:val="22"/>
        </w:rPr>
        <w:t xml:space="preserve">Regarding the case for which the required information the Director of the institution was discharged from office pursuant to the procedures of the Labour </w:t>
      </w:r>
      <w:r w:rsidRPr="00CB6630">
        <w:rPr>
          <w:rFonts w:ascii="Bookman Old Style" w:hAnsi="Bookman Old Style"/>
          <w:sz w:val="22"/>
          <w:szCs w:val="22"/>
        </w:rPr>
        <w:lastRenderedPageBreak/>
        <w:t xml:space="preserve">Code. The Centre is completed with new and qualified staff. The Centre offers 24 hour service and includes specialised programmes and assistance to rehabilitate and re-integrate survivors to normal life until they are able to rejoin their family or find alternative adequate housing. The typology of services offered by the Centre includes: 1. Psycho-social service offered by the multi-disciplinary team of the Centre (its members are a psychologist, a social worker, a medical doctor, a lawyer and caretakers for children); 2. Legal assistance – related to Protection Orders and Emergency Protection Orders; 3- Medical assistance offered immediately after participants are accommodated at the shelter and throughout their stay; 4. Vocational training and employment, with a view to facilitate self-sufficiency and reintegration of survivors into normal life, once they leave the Centre.  </w:t>
      </w:r>
    </w:p>
    <w:p w:rsidR="00F13868" w:rsidRPr="00CB6630" w:rsidRDefault="00F13868" w:rsidP="00F13868">
      <w:pPr>
        <w:pStyle w:val="NoSpacing"/>
        <w:jc w:val="both"/>
        <w:rPr>
          <w:rFonts w:ascii="Bookman Old Style" w:hAnsi="Bookman Old Style"/>
          <w:sz w:val="22"/>
          <w:szCs w:val="22"/>
        </w:rPr>
      </w:pPr>
    </w:p>
    <w:p w:rsidR="00F13868" w:rsidRPr="00CB6630" w:rsidRDefault="00F13868" w:rsidP="00F13868">
      <w:pPr>
        <w:pStyle w:val="NoSpacing"/>
        <w:jc w:val="both"/>
        <w:rPr>
          <w:rFonts w:ascii="Bookman Old Style" w:hAnsi="Bookman Old Style"/>
          <w:b/>
          <w:sz w:val="22"/>
          <w:szCs w:val="22"/>
          <w:u w:val="single"/>
        </w:rPr>
      </w:pPr>
      <w:r w:rsidRPr="00CB6630">
        <w:rPr>
          <w:rFonts w:ascii="Bookman Old Style" w:hAnsi="Bookman Old Style"/>
          <w:b/>
          <w:sz w:val="22"/>
          <w:szCs w:val="22"/>
          <w:u w:val="single"/>
        </w:rPr>
        <w:t xml:space="preserve">Question 20 </w:t>
      </w:r>
    </w:p>
    <w:p w:rsidR="00F13868" w:rsidRPr="00CB6630" w:rsidRDefault="00F13868" w:rsidP="00F13868">
      <w:pPr>
        <w:pStyle w:val="NoSpacing"/>
        <w:jc w:val="both"/>
        <w:rPr>
          <w:rFonts w:ascii="Bookman Old Style" w:hAnsi="Bookman Old Style"/>
          <w:b/>
          <w:sz w:val="22"/>
          <w:szCs w:val="22"/>
          <w:u w:val="single"/>
        </w:rPr>
      </w:pPr>
      <w:r w:rsidRPr="00CB6630">
        <w:rPr>
          <w:rFonts w:ascii="Bookman Old Style" w:hAnsi="Bookman Old Style"/>
          <w:b/>
          <w:sz w:val="22"/>
          <w:szCs w:val="22"/>
          <w:u w:val="single"/>
        </w:rPr>
        <w:t xml:space="preserve">paragraph 1 </w:t>
      </w:r>
    </w:p>
    <w:p w:rsidR="00F13868" w:rsidRPr="00CB6630" w:rsidRDefault="00F13868" w:rsidP="00F13868">
      <w:pPr>
        <w:pStyle w:val="NoSpacing"/>
        <w:jc w:val="both"/>
        <w:rPr>
          <w:rFonts w:ascii="Bookman Old Style" w:hAnsi="Bookman Old Style"/>
          <w:color w:val="000000"/>
          <w:sz w:val="22"/>
          <w:szCs w:val="22"/>
        </w:rPr>
      </w:pPr>
    </w:p>
    <w:p w:rsidR="00F13868" w:rsidRPr="00CB6630" w:rsidRDefault="00F13868" w:rsidP="00F13868">
      <w:pPr>
        <w:pStyle w:val="NoSpacing"/>
        <w:jc w:val="both"/>
        <w:rPr>
          <w:rFonts w:ascii="Bookman Old Style" w:hAnsi="Bookman Old Style"/>
          <w:sz w:val="22"/>
          <w:szCs w:val="22"/>
        </w:rPr>
      </w:pPr>
      <w:r w:rsidRPr="00CB6630">
        <w:rPr>
          <w:rFonts w:ascii="Bookman Old Style" w:hAnsi="Bookman Old Style"/>
          <w:color w:val="000000"/>
          <w:sz w:val="22"/>
          <w:szCs w:val="22"/>
        </w:rPr>
        <w:t>Freedom of expression is guaranteed by article 22 of the Constitution. The freedom of press, radio and television is guaranteed and prior censorship of a means of communication is prohibited. The written and electronic media, being two of the most important means by way of which the freedom of speech is accomplished, enjoy a special status. An indicator of this is the fact that the Law “On the Press”</w:t>
      </w:r>
      <w:r w:rsidRPr="00CB6630">
        <w:rPr>
          <w:rFonts w:ascii="Bookman Old Style" w:eastAsia="Times New Roman" w:hAnsi="Bookman Old Style"/>
          <w:color w:val="000000"/>
          <w:sz w:val="22"/>
          <w:szCs w:val="22"/>
        </w:rPr>
        <w:t xml:space="preserve"> no.7756, dated 11.10.1993, amended with law no. 8239, dated 3.09.1997, </w:t>
      </w:r>
      <w:r w:rsidRPr="00CB6630">
        <w:rPr>
          <w:rFonts w:ascii="Bookman Old Style" w:hAnsi="Bookman Old Style"/>
          <w:color w:val="000000"/>
          <w:sz w:val="22"/>
          <w:szCs w:val="22"/>
        </w:rPr>
        <w:t xml:space="preserve">consists of a single article stating that the press is free and the freedom of press is protected by law. </w:t>
      </w:r>
      <w:r w:rsidRPr="00CB6630">
        <w:rPr>
          <w:rFonts w:ascii="Bookman Old Style" w:eastAsia="Times New Roman" w:hAnsi="Bookman Old Style"/>
          <w:color w:val="000000"/>
          <w:sz w:val="22"/>
          <w:szCs w:val="22"/>
        </w:rPr>
        <w:t>Pursuant to this law all the albanian citizens ha</w:t>
      </w:r>
      <w:r w:rsidRPr="00CB6630">
        <w:rPr>
          <w:rFonts w:ascii="Bookman Old Style" w:hAnsi="Bookman Old Style"/>
          <w:color w:val="000000"/>
          <w:sz w:val="22"/>
          <w:szCs w:val="22"/>
        </w:rPr>
        <w:t>ve</w:t>
      </w:r>
      <w:r w:rsidRPr="00CB6630">
        <w:rPr>
          <w:rFonts w:ascii="Bookman Old Style" w:eastAsia="Times New Roman" w:hAnsi="Bookman Old Style"/>
          <w:color w:val="000000"/>
          <w:sz w:val="22"/>
          <w:szCs w:val="22"/>
        </w:rPr>
        <w:t xml:space="preserve"> the right, without any obstacles to create, their print media which is not subject to preliminary censorship. </w:t>
      </w:r>
      <w:r w:rsidRPr="00CB6630">
        <w:rPr>
          <w:rFonts w:ascii="Bookman Old Style" w:hAnsi="Bookman Old Style"/>
          <w:color w:val="000000"/>
          <w:sz w:val="22"/>
          <w:szCs w:val="22"/>
        </w:rPr>
        <w:t xml:space="preserve">The large number of newspapers and magazines circulating in the market demonstrates the spaces that the freedom of speech finds in the written media. </w:t>
      </w:r>
    </w:p>
    <w:p w:rsidR="00F13868" w:rsidRDefault="00F13868" w:rsidP="00F13868">
      <w:pPr>
        <w:pStyle w:val="NoSpacing"/>
        <w:jc w:val="both"/>
        <w:rPr>
          <w:rFonts w:ascii="Bookman Old Style" w:hAnsi="Bookman Old Style"/>
        </w:rPr>
      </w:pPr>
    </w:p>
    <w:p w:rsidR="00F13868" w:rsidRPr="00CB6630" w:rsidRDefault="00F13868" w:rsidP="00F13868">
      <w:pPr>
        <w:pStyle w:val="NoSpacing"/>
        <w:jc w:val="both"/>
        <w:rPr>
          <w:rFonts w:ascii="Bookman Old Style" w:hAnsi="Bookman Old Style"/>
          <w:b/>
          <w:sz w:val="22"/>
          <w:szCs w:val="22"/>
          <w:u w:val="single"/>
        </w:rPr>
      </w:pPr>
      <w:r w:rsidRPr="00CB6630">
        <w:rPr>
          <w:rFonts w:ascii="Bookman Old Style" w:hAnsi="Bookman Old Style"/>
          <w:b/>
          <w:sz w:val="22"/>
          <w:szCs w:val="22"/>
          <w:u w:val="single"/>
        </w:rPr>
        <w:t xml:space="preserve">Mr. Ben Achour:  </w:t>
      </w:r>
    </w:p>
    <w:p w:rsidR="00F13868" w:rsidRPr="00CB6630" w:rsidRDefault="00F13868" w:rsidP="00F13868">
      <w:pPr>
        <w:pStyle w:val="NoSpacing"/>
        <w:jc w:val="both"/>
        <w:rPr>
          <w:rFonts w:ascii="Bookman Old Style" w:hAnsi="Bookman Old Style"/>
          <w:b/>
          <w:sz w:val="22"/>
          <w:szCs w:val="22"/>
          <w:u w:val="single"/>
        </w:rPr>
      </w:pPr>
      <w:r w:rsidRPr="00CB6630">
        <w:rPr>
          <w:rFonts w:ascii="Bookman Old Style" w:hAnsi="Bookman Old Style"/>
          <w:b/>
          <w:sz w:val="22"/>
          <w:szCs w:val="22"/>
          <w:u w:val="single"/>
        </w:rPr>
        <w:t>Questions 10-12</w:t>
      </w:r>
    </w:p>
    <w:p w:rsidR="00F13868" w:rsidRPr="00CB6630" w:rsidRDefault="00F13868" w:rsidP="00F13868">
      <w:pPr>
        <w:pStyle w:val="NoSpacing"/>
        <w:jc w:val="both"/>
        <w:rPr>
          <w:rFonts w:ascii="Bookman Old Style" w:hAnsi="Bookman Old Style"/>
          <w:sz w:val="22"/>
          <w:szCs w:val="22"/>
        </w:rPr>
      </w:pPr>
    </w:p>
    <w:p w:rsidR="00F13868" w:rsidRPr="00CB6630" w:rsidRDefault="00F13868" w:rsidP="00F13868">
      <w:pPr>
        <w:pStyle w:val="NoSpacing"/>
        <w:jc w:val="both"/>
        <w:rPr>
          <w:rFonts w:ascii="Bookman Old Style" w:hAnsi="Bookman Old Style"/>
          <w:sz w:val="22"/>
          <w:szCs w:val="22"/>
        </w:rPr>
      </w:pPr>
      <w:r w:rsidRPr="00CB6630">
        <w:rPr>
          <w:rFonts w:ascii="Bookman Old Style" w:hAnsi="Bookman Old Style"/>
          <w:sz w:val="22"/>
          <w:szCs w:val="22"/>
        </w:rPr>
        <w:t>In the article 21 of Law no.10347, dated 4.11.2010 “On the Protection of Children’s Rights” it is determined the right of the child for protection against all forms of violence:</w:t>
      </w:r>
    </w:p>
    <w:p w:rsidR="00F13868" w:rsidRPr="00CB6630" w:rsidRDefault="00F13868" w:rsidP="00F13868">
      <w:pPr>
        <w:pStyle w:val="NoSpacing"/>
        <w:jc w:val="both"/>
        <w:rPr>
          <w:rFonts w:ascii="Bookman Old Style" w:hAnsi="Bookman Old Style"/>
          <w:sz w:val="22"/>
          <w:szCs w:val="22"/>
        </w:rPr>
      </w:pPr>
      <w:r w:rsidRPr="00CB6630">
        <w:rPr>
          <w:rFonts w:ascii="Bookman Old Style" w:hAnsi="Bookman Old Style"/>
          <w:sz w:val="22"/>
          <w:szCs w:val="22"/>
        </w:rPr>
        <w:t>physical and psychological violence;</w:t>
      </w:r>
    </w:p>
    <w:p w:rsidR="00F13868" w:rsidRPr="00CB6630" w:rsidRDefault="00F13868" w:rsidP="00F13868">
      <w:pPr>
        <w:pStyle w:val="NoSpacing"/>
        <w:jc w:val="both"/>
        <w:rPr>
          <w:rFonts w:ascii="Bookman Old Style" w:hAnsi="Bookman Old Style"/>
          <w:sz w:val="22"/>
          <w:szCs w:val="22"/>
        </w:rPr>
      </w:pPr>
      <w:r w:rsidRPr="00CB6630">
        <w:rPr>
          <w:rFonts w:ascii="Bookman Old Style" w:hAnsi="Bookman Old Style"/>
          <w:sz w:val="22"/>
          <w:szCs w:val="22"/>
        </w:rPr>
        <w:t>body punishment and humiliating and denigrating treatment;</w:t>
      </w:r>
    </w:p>
    <w:p w:rsidR="00F13868" w:rsidRPr="00CB6630" w:rsidRDefault="00F13868" w:rsidP="00F13868">
      <w:pPr>
        <w:pStyle w:val="NoSpacing"/>
        <w:jc w:val="both"/>
        <w:rPr>
          <w:rFonts w:ascii="Bookman Old Style" w:hAnsi="Bookman Old Style"/>
          <w:sz w:val="22"/>
          <w:szCs w:val="22"/>
        </w:rPr>
      </w:pPr>
      <w:r w:rsidRPr="00CB6630">
        <w:rPr>
          <w:rFonts w:ascii="Bookman Old Style" w:hAnsi="Bookman Old Style"/>
          <w:sz w:val="22"/>
          <w:szCs w:val="22"/>
        </w:rPr>
        <w:t>discrimination, exclusion and insult;</w:t>
      </w:r>
    </w:p>
    <w:p w:rsidR="00F13868" w:rsidRPr="00CB6630" w:rsidRDefault="00F13868" w:rsidP="00F13868">
      <w:pPr>
        <w:pStyle w:val="NoSpacing"/>
        <w:jc w:val="both"/>
        <w:rPr>
          <w:rFonts w:ascii="Bookman Old Style" w:hAnsi="Bookman Old Style"/>
          <w:sz w:val="22"/>
          <w:szCs w:val="22"/>
        </w:rPr>
      </w:pPr>
      <w:r w:rsidRPr="00CB6630">
        <w:rPr>
          <w:rFonts w:ascii="Bookman Old Style" w:hAnsi="Bookman Old Style"/>
          <w:sz w:val="22"/>
          <w:szCs w:val="22"/>
        </w:rPr>
        <w:t>ill treatment and abandon;</w:t>
      </w:r>
    </w:p>
    <w:p w:rsidR="00F13868" w:rsidRPr="00CB6630" w:rsidRDefault="00F13868" w:rsidP="00F13868">
      <w:pPr>
        <w:pStyle w:val="NoSpacing"/>
        <w:jc w:val="both"/>
        <w:rPr>
          <w:rFonts w:ascii="Bookman Old Style" w:hAnsi="Bookman Old Style"/>
          <w:sz w:val="22"/>
          <w:szCs w:val="22"/>
        </w:rPr>
      </w:pPr>
      <w:r w:rsidRPr="00CB6630">
        <w:rPr>
          <w:rFonts w:ascii="Bookman Old Style" w:hAnsi="Bookman Old Style"/>
          <w:sz w:val="22"/>
          <w:szCs w:val="22"/>
        </w:rPr>
        <w:t>disregard and neglect;</w:t>
      </w:r>
    </w:p>
    <w:p w:rsidR="00F13868" w:rsidRPr="00CB6630" w:rsidRDefault="00F13868" w:rsidP="00F13868">
      <w:pPr>
        <w:pStyle w:val="NoSpacing"/>
        <w:jc w:val="both"/>
        <w:rPr>
          <w:rFonts w:ascii="Bookman Old Style" w:hAnsi="Bookman Old Style"/>
          <w:sz w:val="22"/>
          <w:szCs w:val="22"/>
        </w:rPr>
      </w:pPr>
      <w:r w:rsidRPr="00CB6630">
        <w:rPr>
          <w:rFonts w:ascii="Bookman Old Style" w:hAnsi="Bookman Old Style"/>
          <w:sz w:val="22"/>
          <w:szCs w:val="22"/>
        </w:rPr>
        <w:t>exploitation and abuse;</w:t>
      </w:r>
    </w:p>
    <w:p w:rsidR="00F13868" w:rsidRPr="00CB6630" w:rsidRDefault="00F13868" w:rsidP="00F13868">
      <w:pPr>
        <w:pStyle w:val="NoSpacing"/>
        <w:jc w:val="both"/>
        <w:rPr>
          <w:rFonts w:ascii="Bookman Old Style" w:hAnsi="Bookman Old Style"/>
          <w:sz w:val="22"/>
          <w:szCs w:val="22"/>
        </w:rPr>
      </w:pPr>
      <w:r w:rsidRPr="00CB6630">
        <w:rPr>
          <w:rFonts w:ascii="Bookman Old Style" w:hAnsi="Bookman Old Style"/>
          <w:sz w:val="22"/>
          <w:szCs w:val="22"/>
        </w:rPr>
        <w:t>sexual violence.</w:t>
      </w:r>
    </w:p>
    <w:p w:rsidR="00F13868" w:rsidRPr="00CB6630" w:rsidRDefault="00F13868" w:rsidP="00F13868">
      <w:pPr>
        <w:pStyle w:val="NoSpacing"/>
        <w:jc w:val="both"/>
        <w:rPr>
          <w:rFonts w:ascii="Bookman Old Style" w:hAnsi="Bookman Old Style"/>
          <w:sz w:val="22"/>
          <w:szCs w:val="22"/>
        </w:rPr>
      </w:pPr>
    </w:p>
    <w:p w:rsidR="00F13868" w:rsidRPr="00CB6630" w:rsidRDefault="00F13868" w:rsidP="00F13868">
      <w:pPr>
        <w:pStyle w:val="NoSpacing"/>
        <w:jc w:val="both"/>
        <w:rPr>
          <w:rFonts w:ascii="Bookman Old Style" w:hAnsi="Bookman Old Style"/>
          <w:sz w:val="22"/>
          <w:szCs w:val="22"/>
        </w:rPr>
      </w:pPr>
      <w:r w:rsidRPr="00CB6630">
        <w:rPr>
          <w:rFonts w:ascii="Bookman Old Style" w:hAnsi="Bookman Old Style"/>
          <w:sz w:val="22"/>
          <w:szCs w:val="22"/>
        </w:rPr>
        <w:t xml:space="preserve">Pursuant to this law, when the child is not guaranteed and protected one of his rights recognized by the above mentioned law it is the State Agency for the Protection of the Rights of the Child (SAPRC) that serves as a mechanism of complaint in the cases when the violation of one of the rights provided by this law constitutes administrative offence according to the definitions of the article 40 of the above mentioned law. SAPRC reviews/controls the case of the violated right through the complaint or the request of the subjects provided in the paragraf 1,2 and 3 of the DCM no. 264, dated 12.04.2012 “On the procedures of performing control and sanctions by the State Agency for the Protection of Children’s Rights”. In the cases where the Agency verifies the violation of one of the rights provided in the above law (including even the children protection from all the kinds of violence so even his protection from the body punishment) one of the measures that the </w:t>
      </w:r>
      <w:r w:rsidRPr="00CB6630">
        <w:rPr>
          <w:rFonts w:ascii="Bookman Old Style" w:hAnsi="Bookman Old Style"/>
          <w:sz w:val="22"/>
          <w:szCs w:val="22"/>
        </w:rPr>
        <w:lastRenderedPageBreak/>
        <w:t xml:space="preserve">Agency may take is to order the public administration body, any other natural or legal person that has violated the child right to take all the needed measures to establish his right. Another measure is even a fine toward the public administrative body/person in public functions, natural or legal person that has done this violation. </w:t>
      </w:r>
    </w:p>
    <w:p w:rsidR="00F13868" w:rsidRPr="00CB6630" w:rsidRDefault="00F13868" w:rsidP="00F13868">
      <w:pPr>
        <w:pStyle w:val="NoSpacing"/>
        <w:jc w:val="both"/>
        <w:rPr>
          <w:rFonts w:ascii="Bookman Old Style" w:hAnsi="Bookman Old Style"/>
          <w:sz w:val="22"/>
          <w:szCs w:val="22"/>
        </w:rPr>
      </w:pPr>
    </w:p>
    <w:p w:rsidR="00F13868" w:rsidRPr="00CB6630" w:rsidRDefault="00F13868" w:rsidP="00F13868">
      <w:pPr>
        <w:pStyle w:val="NoSpacing"/>
        <w:jc w:val="both"/>
        <w:rPr>
          <w:rFonts w:ascii="Bookman Old Style" w:hAnsi="Bookman Old Style"/>
          <w:sz w:val="22"/>
          <w:szCs w:val="22"/>
        </w:rPr>
      </w:pPr>
      <w:r w:rsidRPr="00CB6630">
        <w:rPr>
          <w:rFonts w:ascii="Bookman Old Style" w:hAnsi="Bookman Old Style"/>
          <w:sz w:val="22"/>
          <w:szCs w:val="22"/>
        </w:rPr>
        <w:t xml:space="preserve">At local level through this law is settled another mechanism existing even before but not been in able to be present in all the municipalities/communes/districts. There are The Units for the Children’s Rights (established in 154 municipal and communes) who have a key role in the evaluation and monitoring in continuity of the situation of children in danger and their family, and in the identification and coordination in a multidisciplinary way of protection, referral and analysis of the cases of the children in danger (a child in danger is the one who is violated/denied one of the rights provided by law, so even the children who are not protected by physical punishment or any other form of violence) in the territory of municipality/commune/district. </w:t>
      </w:r>
    </w:p>
    <w:p w:rsidR="00F13868" w:rsidRPr="00CB6630" w:rsidRDefault="00F13868" w:rsidP="00F13868">
      <w:pPr>
        <w:pStyle w:val="NoSpacing"/>
        <w:jc w:val="both"/>
        <w:rPr>
          <w:rFonts w:ascii="Bookman Old Style" w:hAnsi="Bookman Old Style"/>
          <w:sz w:val="22"/>
          <w:szCs w:val="22"/>
        </w:rPr>
      </w:pPr>
    </w:p>
    <w:p w:rsidR="00F13868" w:rsidRPr="00CB6630" w:rsidRDefault="00F13868" w:rsidP="00F13868">
      <w:pPr>
        <w:pStyle w:val="NoSpacing"/>
        <w:jc w:val="both"/>
        <w:rPr>
          <w:rFonts w:ascii="Bookman Old Style" w:hAnsi="Bookman Old Style"/>
          <w:sz w:val="22"/>
          <w:szCs w:val="22"/>
        </w:rPr>
      </w:pPr>
      <w:r w:rsidRPr="00CB6630">
        <w:rPr>
          <w:rFonts w:ascii="Bookman Old Style" w:hAnsi="Bookman Old Style"/>
          <w:sz w:val="22"/>
          <w:szCs w:val="22"/>
        </w:rPr>
        <w:t>Procedures of intervention in the cases of children in danger, the structures that will cooperate, the subjects which have the right to refer the case are clearly determined in DCM no.265, dated 12.04.2012 “On the creation and functioning of the mechanism of work coordination between the Responsible State Authorities with reference to the Children in Danger and its way of proceeding” this decision sets a mechanism of work for a series structures mainly at local level to identify, refer, intervene in the cases of the children in danger.</w:t>
      </w:r>
    </w:p>
    <w:p w:rsidR="00F13868" w:rsidRPr="00CB6630" w:rsidRDefault="00F13868" w:rsidP="00F13868">
      <w:pPr>
        <w:pStyle w:val="NoSpacing"/>
        <w:jc w:val="both"/>
        <w:rPr>
          <w:rFonts w:ascii="Bookman Old Style" w:hAnsi="Bookman Old Style"/>
          <w:sz w:val="22"/>
          <w:szCs w:val="22"/>
        </w:rPr>
      </w:pPr>
    </w:p>
    <w:p w:rsidR="00F13868" w:rsidRPr="00CB6630" w:rsidRDefault="00F13868" w:rsidP="00F13868">
      <w:pPr>
        <w:pStyle w:val="NoSpacing"/>
        <w:jc w:val="both"/>
        <w:rPr>
          <w:rFonts w:ascii="Bookman Old Style" w:hAnsi="Bookman Old Style"/>
          <w:sz w:val="22"/>
          <w:szCs w:val="22"/>
        </w:rPr>
      </w:pPr>
      <w:r w:rsidRPr="00CB6630">
        <w:rPr>
          <w:rFonts w:ascii="Bookman Old Style" w:hAnsi="Bookman Old Style"/>
          <w:sz w:val="22"/>
          <w:szCs w:val="22"/>
        </w:rPr>
        <w:t>At the same time even in the DCM no.334, dated 17.02.2011 “On the mechanism of work coordination with reference to the cases of domestic violence and its way of proceeding”, it is clearly determined the procedure of intervention in protection of victims of domestic family as well as the functioning of the mechanism of work coordination between the responsible state authorities with reference to the cases of domestic violence (one of its forms is even the physical punishment) where the children are often object of this violence.</w:t>
      </w:r>
    </w:p>
    <w:p w:rsidR="00F13868" w:rsidRPr="00CB6630" w:rsidRDefault="00F13868" w:rsidP="00F13868">
      <w:pPr>
        <w:pStyle w:val="NoSpacing"/>
        <w:jc w:val="both"/>
        <w:rPr>
          <w:rFonts w:ascii="Bookman Old Style" w:hAnsi="Bookman Old Style"/>
          <w:color w:val="000000"/>
          <w:sz w:val="22"/>
          <w:szCs w:val="22"/>
        </w:rPr>
      </w:pPr>
    </w:p>
    <w:p w:rsidR="00F13868" w:rsidRPr="00CB6630" w:rsidRDefault="00F13868" w:rsidP="00F13868">
      <w:pPr>
        <w:pStyle w:val="NoSpacing"/>
        <w:jc w:val="both"/>
        <w:rPr>
          <w:rFonts w:ascii="Bookman Old Style" w:hAnsi="Bookman Old Style"/>
          <w:color w:val="000000"/>
          <w:sz w:val="22"/>
          <w:szCs w:val="22"/>
        </w:rPr>
      </w:pPr>
      <w:r w:rsidRPr="00CB6630">
        <w:rPr>
          <w:rFonts w:ascii="Bookman Old Style" w:hAnsi="Bookman Old Style"/>
          <w:color w:val="000000"/>
          <w:sz w:val="22"/>
          <w:szCs w:val="22"/>
        </w:rPr>
        <w:t>The mechanisms</w:t>
      </w:r>
    </w:p>
    <w:p w:rsidR="00F13868" w:rsidRPr="00CB6630" w:rsidRDefault="00F13868" w:rsidP="00F13868">
      <w:pPr>
        <w:pStyle w:val="NoSpacing"/>
        <w:jc w:val="both"/>
        <w:rPr>
          <w:rFonts w:ascii="Bookman Old Style" w:hAnsi="Bookman Old Style"/>
          <w:sz w:val="22"/>
          <w:szCs w:val="22"/>
        </w:rPr>
      </w:pPr>
      <w:r w:rsidRPr="00CB6630">
        <w:rPr>
          <w:rFonts w:ascii="Bookman Old Style" w:hAnsi="Bookman Old Style"/>
          <w:sz w:val="22"/>
          <w:szCs w:val="22"/>
        </w:rPr>
        <w:t>To ensure the implementation, in the Law 10347 , 4.11.2010 “On protection of Children’s Rights” are defined Institutional Structures for Protection of the Rights of the Child  at central and local level</w:t>
      </w:r>
    </w:p>
    <w:p w:rsidR="00F13868" w:rsidRPr="00CB6630" w:rsidRDefault="00F13868" w:rsidP="00F13868">
      <w:pPr>
        <w:pStyle w:val="NoSpacing"/>
        <w:jc w:val="both"/>
        <w:rPr>
          <w:rFonts w:ascii="Bookman Old Style" w:hAnsi="Bookman Old Style"/>
          <w:i/>
          <w:sz w:val="22"/>
          <w:szCs w:val="22"/>
        </w:rPr>
      </w:pPr>
      <w:r w:rsidRPr="00CB6630">
        <w:rPr>
          <w:rFonts w:ascii="Bookman Old Style" w:hAnsi="Bookman Old Style"/>
          <w:i/>
          <w:sz w:val="22"/>
          <w:szCs w:val="22"/>
        </w:rPr>
        <w:t>At central level structures include:</w:t>
      </w:r>
    </w:p>
    <w:p w:rsidR="00F13868" w:rsidRPr="00CB6630" w:rsidRDefault="00F13868" w:rsidP="00F13868">
      <w:pPr>
        <w:pStyle w:val="NoSpacing"/>
        <w:jc w:val="both"/>
        <w:rPr>
          <w:rFonts w:ascii="Bookman Old Style" w:hAnsi="Bookman Old Style"/>
          <w:sz w:val="22"/>
          <w:szCs w:val="22"/>
        </w:rPr>
      </w:pPr>
      <w:r w:rsidRPr="00CB6630">
        <w:rPr>
          <w:rFonts w:ascii="Bookman Old Style" w:hAnsi="Bookman Old Style"/>
          <w:sz w:val="22"/>
          <w:szCs w:val="22"/>
        </w:rPr>
        <w:t>a) National Council for Protection of Child Rights;</w:t>
      </w:r>
    </w:p>
    <w:p w:rsidR="00F13868" w:rsidRPr="00CB6630" w:rsidRDefault="00F13868" w:rsidP="00F13868">
      <w:pPr>
        <w:pStyle w:val="NoSpacing"/>
        <w:jc w:val="both"/>
        <w:rPr>
          <w:rFonts w:ascii="Bookman Old Style" w:hAnsi="Bookman Old Style"/>
          <w:sz w:val="22"/>
          <w:szCs w:val="22"/>
        </w:rPr>
      </w:pPr>
      <w:r w:rsidRPr="00CB6630">
        <w:rPr>
          <w:rFonts w:ascii="Bookman Old Style" w:hAnsi="Bookman Old Style"/>
          <w:sz w:val="22"/>
          <w:szCs w:val="22"/>
        </w:rPr>
        <w:t>b) The Minister responsible for coordinating action related to protection of child’s rights;</w:t>
      </w:r>
    </w:p>
    <w:p w:rsidR="00F13868" w:rsidRPr="00CB6630" w:rsidRDefault="00F13868" w:rsidP="00F13868">
      <w:pPr>
        <w:pStyle w:val="NoSpacing"/>
        <w:jc w:val="both"/>
        <w:rPr>
          <w:rFonts w:ascii="Bookman Old Style" w:hAnsi="Bookman Old Style"/>
          <w:sz w:val="22"/>
          <w:szCs w:val="22"/>
        </w:rPr>
      </w:pPr>
      <w:r w:rsidRPr="00CB6630">
        <w:rPr>
          <w:rFonts w:ascii="Bookman Old Style" w:hAnsi="Bookman Old Style"/>
          <w:sz w:val="22"/>
          <w:szCs w:val="22"/>
        </w:rPr>
        <w:t>c) State Agency for Protection of Child Rights.</w:t>
      </w:r>
    </w:p>
    <w:p w:rsidR="00F13868" w:rsidRPr="00CB6630" w:rsidRDefault="00F13868" w:rsidP="00F13868">
      <w:pPr>
        <w:pStyle w:val="NoSpacing"/>
        <w:jc w:val="both"/>
        <w:rPr>
          <w:rFonts w:ascii="Bookman Old Style" w:hAnsi="Bookman Old Style"/>
          <w:i/>
          <w:sz w:val="22"/>
          <w:szCs w:val="22"/>
        </w:rPr>
      </w:pPr>
      <w:r w:rsidRPr="00CB6630">
        <w:rPr>
          <w:rFonts w:ascii="Bookman Old Style" w:hAnsi="Bookman Old Style"/>
          <w:i/>
          <w:sz w:val="22"/>
          <w:szCs w:val="22"/>
        </w:rPr>
        <w:t>At local level structures include:</w:t>
      </w:r>
    </w:p>
    <w:p w:rsidR="00F13868" w:rsidRPr="00CB6630" w:rsidRDefault="00F13868" w:rsidP="00F13868">
      <w:pPr>
        <w:pStyle w:val="NoSpacing"/>
        <w:jc w:val="both"/>
        <w:rPr>
          <w:rFonts w:ascii="Bookman Old Style" w:hAnsi="Bookman Old Style"/>
          <w:sz w:val="22"/>
          <w:szCs w:val="22"/>
        </w:rPr>
      </w:pPr>
      <w:r w:rsidRPr="00CB6630">
        <w:rPr>
          <w:rFonts w:ascii="Bookman Old Style" w:hAnsi="Bookman Old Style"/>
          <w:sz w:val="22"/>
          <w:szCs w:val="22"/>
        </w:rPr>
        <w:t>a. Child Rights Units  at the Regional Council;</w:t>
      </w:r>
    </w:p>
    <w:p w:rsidR="00F13868" w:rsidRPr="00CB6630" w:rsidRDefault="00F13868" w:rsidP="00F13868">
      <w:pPr>
        <w:pStyle w:val="NoSpacing"/>
        <w:jc w:val="both"/>
        <w:rPr>
          <w:rFonts w:ascii="Bookman Old Style" w:hAnsi="Bookman Old Style"/>
          <w:sz w:val="22"/>
          <w:szCs w:val="22"/>
        </w:rPr>
      </w:pPr>
      <w:r w:rsidRPr="00CB6630">
        <w:rPr>
          <w:rFonts w:ascii="Bookman Old Style" w:hAnsi="Bookman Old Style"/>
          <w:sz w:val="22"/>
          <w:szCs w:val="22"/>
        </w:rPr>
        <w:t xml:space="preserve">            b. Child Protection Unit at the municipality/commune level.</w:t>
      </w:r>
    </w:p>
    <w:p w:rsidR="00F13868" w:rsidRPr="00CB6630" w:rsidRDefault="00F13868" w:rsidP="00F13868">
      <w:pPr>
        <w:pStyle w:val="NoSpacing"/>
        <w:jc w:val="both"/>
        <w:rPr>
          <w:rFonts w:ascii="Bookman Old Style" w:hAnsi="Bookman Old Style"/>
          <w:sz w:val="22"/>
          <w:szCs w:val="22"/>
        </w:rPr>
      </w:pPr>
    </w:p>
    <w:p w:rsidR="00F13868" w:rsidRPr="00CB6630" w:rsidRDefault="00F13868" w:rsidP="00F13868">
      <w:pPr>
        <w:pStyle w:val="NoSpacing"/>
        <w:jc w:val="both"/>
        <w:rPr>
          <w:rFonts w:ascii="Bookman Old Style" w:hAnsi="Bookman Old Style"/>
          <w:sz w:val="22"/>
          <w:szCs w:val="22"/>
        </w:rPr>
      </w:pPr>
      <w:r w:rsidRPr="00CB6630">
        <w:rPr>
          <w:rFonts w:ascii="Bookman Old Style" w:hAnsi="Bookman Old Style"/>
          <w:sz w:val="22"/>
          <w:szCs w:val="22"/>
        </w:rPr>
        <w:t xml:space="preserve">Actually there are established all institutional structures at central level, defined by the law. </w:t>
      </w:r>
    </w:p>
    <w:p w:rsidR="00F13868" w:rsidRPr="00CB6630" w:rsidRDefault="00F13868" w:rsidP="00F13868">
      <w:pPr>
        <w:pStyle w:val="NoSpacing"/>
        <w:jc w:val="both"/>
        <w:rPr>
          <w:rFonts w:ascii="Bookman Old Style" w:hAnsi="Bookman Old Style"/>
          <w:sz w:val="22"/>
          <w:szCs w:val="22"/>
        </w:rPr>
      </w:pPr>
      <w:r w:rsidRPr="00CB6630">
        <w:rPr>
          <w:rFonts w:ascii="Bookman Old Style" w:hAnsi="Bookman Old Style"/>
          <w:sz w:val="22"/>
          <w:szCs w:val="22"/>
        </w:rPr>
        <w:t xml:space="preserve">National Council for Protection of Child Rights is an advisory </w:t>
      </w:r>
      <w:r w:rsidRPr="00CB6630">
        <w:rPr>
          <w:rFonts w:ascii="Bookman Old Style" w:hAnsi="Bookman Old Style"/>
          <w:i/>
          <w:sz w:val="22"/>
          <w:szCs w:val="22"/>
        </w:rPr>
        <w:t>ad hoc</w:t>
      </w:r>
      <w:r w:rsidRPr="00CB6630">
        <w:rPr>
          <w:rFonts w:ascii="Bookman Old Style" w:hAnsi="Bookman Old Style"/>
          <w:sz w:val="22"/>
          <w:szCs w:val="22"/>
        </w:rPr>
        <w:t xml:space="preserve"> body established by order of the Prime Minister Order No 73 of 3.8.2011 It is composed of 9 ministers appointed by the Prime Minister among his cabinet members, the Ombudsman, one representative from the National Association of Municipalities and two representatives from the civil society sector and is chaired by the The Minister Responsible for Coordinating Action Related to Protection of Child’s </w:t>
      </w:r>
      <w:r w:rsidRPr="00CB6630">
        <w:rPr>
          <w:rFonts w:ascii="Bookman Old Style" w:hAnsi="Bookman Old Style"/>
          <w:sz w:val="22"/>
          <w:szCs w:val="22"/>
        </w:rPr>
        <w:lastRenderedPageBreak/>
        <w:t xml:space="preserve">Rights, actually this role is held by the Minister of Labor Social Affaire and Equal Opportunities. </w:t>
      </w:r>
    </w:p>
    <w:p w:rsidR="00F13868" w:rsidRPr="00CB6630" w:rsidRDefault="00F13868" w:rsidP="00F13868">
      <w:pPr>
        <w:pStyle w:val="NoSpacing"/>
        <w:jc w:val="both"/>
        <w:rPr>
          <w:rFonts w:ascii="Bookman Old Style" w:hAnsi="Bookman Old Style"/>
          <w:sz w:val="22"/>
          <w:szCs w:val="22"/>
        </w:rPr>
      </w:pPr>
      <w:r w:rsidRPr="00CB6630">
        <w:rPr>
          <w:rFonts w:ascii="Bookman Old Style" w:hAnsi="Bookman Old Style"/>
          <w:sz w:val="22"/>
          <w:szCs w:val="22"/>
        </w:rPr>
        <w:t xml:space="preserve">The National Council for Protection of Child Rights has the duty: </w:t>
      </w:r>
    </w:p>
    <w:p w:rsidR="00F13868" w:rsidRPr="00CB6630" w:rsidRDefault="00F13868" w:rsidP="00F13868">
      <w:pPr>
        <w:pStyle w:val="NoSpacing"/>
        <w:jc w:val="both"/>
        <w:rPr>
          <w:rFonts w:ascii="Bookman Old Style" w:hAnsi="Bookman Old Style"/>
          <w:sz w:val="22"/>
          <w:szCs w:val="22"/>
        </w:rPr>
      </w:pPr>
      <w:r w:rsidRPr="00CB6630">
        <w:rPr>
          <w:rFonts w:ascii="Bookman Old Style" w:hAnsi="Bookman Old Style"/>
          <w:sz w:val="22"/>
          <w:szCs w:val="22"/>
        </w:rPr>
        <w:t>a) to coordinate national policy for enabling child rights and providing protection  to children.</w:t>
      </w:r>
    </w:p>
    <w:p w:rsidR="00F13868" w:rsidRPr="00CB6630" w:rsidRDefault="00F13868" w:rsidP="00F13868">
      <w:pPr>
        <w:pStyle w:val="NoSpacing"/>
        <w:jc w:val="both"/>
        <w:rPr>
          <w:rFonts w:ascii="Bookman Old Style" w:hAnsi="Bookman Old Style"/>
          <w:bCs/>
          <w:sz w:val="22"/>
          <w:szCs w:val="22"/>
        </w:rPr>
      </w:pPr>
      <w:r w:rsidRPr="00CB6630">
        <w:rPr>
          <w:rFonts w:ascii="Bookman Old Style" w:hAnsi="Bookman Old Style"/>
          <w:sz w:val="22"/>
          <w:szCs w:val="22"/>
        </w:rPr>
        <w:t xml:space="preserve">b) </w:t>
      </w:r>
      <w:r w:rsidRPr="00CB6630">
        <w:rPr>
          <w:rFonts w:ascii="Bookman Old Style" w:hAnsi="Bookman Old Style"/>
          <w:bCs/>
          <w:sz w:val="22"/>
          <w:szCs w:val="22"/>
        </w:rPr>
        <w:t xml:space="preserve">to analyze the implementation of national policies for child protection, </w:t>
      </w:r>
    </w:p>
    <w:p w:rsidR="00F13868" w:rsidRPr="00CB6630" w:rsidRDefault="00F13868" w:rsidP="00F13868">
      <w:pPr>
        <w:pStyle w:val="NoSpacing"/>
        <w:jc w:val="both"/>
        <w:rPr>
          <w:rFonts w:ascii="Bookman Old Style" w:hAnsi="Bookman Old Style"/>
          <w:sz w:val="22"/>
          <w:szCs w:val="22"/>
        </w:rPr>
      </w:pPr>
      <w:r w:rsidRPr="00CB6630">
        <w:rPr>
          <w:rFonts w:ascii="Bookman Old Style" w:hAnsi="Bookman Old Style"/>
          <w:sz w:val="22"/>
          <w:szCs w:val="22"/>
        </w:rPr>
        <w:t>c) to assess the current situation of implementation of the rights of the child and to produce recommendations and specific instructions for state authorities</w:t>
      </w:r>
    </w:p>
    <w:p w:rsidR="00F13868" w:rsidRPr="00CB6630" w:rsidRDefault="00F13868" w:rsidP="00F13868">
      <w:pPr>
        <w:pStyle w:val="NoSpacing"/>
        <w:jc w:val="both"/>
        <w:rPr>
          <w:rFonts w:ascii="Bookman Old Style" w:hAnsi="Bookman Old Style"/>
          <w:bCs/>
          <w:sz w:val="22"/>
          <w:szCs w:val="22"/>
        </w:rPr>
      </w:pPr>
      <w:r w:rsidRPr="00CB6630">
        <w:rPr>
          <w:rFonts w:ascii="Bookman Old Style" w:hAnsi="Bookman Old Style"/>
          <w:bCs/>
          <w:sz w:val="22"/>
          <w:szCs w:val="22"/>
        </w:rPr>
        <w:t>d) to recommend programs and services specially designed for children and their families, mainly those in need of urgent protection;</w:t>
      </w:r>
    </w:p>
    <w:p w:rsidR="00F13868" w:rsidRPr="00CB6630" w:rsidRDefault="00F13868" w:rsidP="00F13868">
      <w:pPr>
        <w:pStyle w:val="NoSpacing"/>
        <w:jc w:val="both"/>
        <w:rPr>
          <w:rFonts w:ascii="Bookman Old Style" w:hAnsi="Bookman Old Style"/>
          <w:sz w:val="22"/>
          <w:szCs w:val="22"/>
        </w:rPr>
      </w:pPr>
      <w:r w:rsidRPr="00CB6630">
        <w:rPr>
          <w:rFonts w:ascii="Bookman Old Style" w:hAnsi="Bookman Old Style"/>
          <w:sz w:val="22"/>
          <w:szCs w:val="22"/>
        </w:rPr>
        <w:t xml:space="preserve">e) to submit proposals and recommendations towards improvement of laws concerning protection of the rights of the child. </w:t>
      </w:r>
    </w:p>
    <w:p w:rsidR="00F13868" w:rsidRPr="00CB6630" w:rsidRDefault="00F13868" w:rsidP="00F13868">
      <w:pPr>
        <w:pStyle w:val="NoSpacing"/>
        <w:jc w:val="both"/>
        <w:rPr>
          <w:rFonts w:ascii="Bookman Old Style" w:hAnsi="Bookman Old Style"/>
          <w:sz w:val="22"/>
          <w:szCs w:val="22"/>
        </w:rPr>
      </w:pPr>
    </w:p>
    <w:p w:rsidR="00F13868" w:rsidRPr="00CB6630" w:rsidRDefault="00F13868" w:rsidP="00F13868">
      <w:pPr>
        <w:pStyle w:val="NoSpacing"/>
        <w:jc w:val="both"/>
        <w:rPr>
          <w:rFonts w:ascii="Bookman Old Style" w:hAnsi="Bookman Old Style"/>
          <w:sz w:val="22"/>
          <w:szCs w:val="22"/>
        </w:rPr>
      </w:pPr>
      <w:r w:rsidRPr="00CB6630">
        <w:rPr>
          <w:rFonts w:ascii="Bookman Old Style" w:hAnsi="Bookman Old Style"/>
          <w:sz w:val="22"/>
          <w:szCs w:val="22"/>
        </w:rPr>
        <w:t>The State Agency for Protection of Child Rights is established and functions by the Order of Prime Minister No 30, dt 18.03.2011. It is an executive institution under the Minister of Labour  and is funded by state budget and donor resources.</w:t>
      </w:r>
    </w:p>
    <w:p w:rsidR="00F13868" w:rsidRPr="00CB6630" w:rsidRDefault="00F13868" w:rsidP="00F13868">
      <w:pPr>
        <w:pStyle w:val="NoSpacing"/>
        <w:jc w:val="both"/>
        <w:rPr>
          <w:rFonts w:ascii="Bookman Old Style" w:hAnsi="Bookman Old Style"/>
          <w:sz w:val="22"/>
          <w:szCs w:val="22"/>
        </w:rPr>
      </w:pPr>
      <w:r w:rsidRPr="00CB6630">
        <w:rPr>
          <w:rFonts w:ascii="Bookman Old Style" w:hAnsi="Bookman Old Style"/>
          <w:sz w:val="22"/>
          <w:szCs w:val="22"/>
        </w:rPr>
        <w:t>His mission is:</w:t>
      </w:r>
    </w:p>
    <w:p w:rsidR="00F13868" w:rsidRPr="00CB6630" w:rsidRDefault="00F13868" w:rsidP="00F13868">
      <w:pPr>
        <w:pStyle w:val="NoSpacing"/>
        <w:jc w:val="both"/>
        <w:rPr>
          <w:rFonts w:ascii="Bookman Old Style" w:hAnsi="Bookman Old Style"/>
          <w:sz w:val="22"/>
          <w:szCs w:val="22"/>
        </w:rPr>
      </w:pPr>
      <w:r w:rsidRPr="00CB6630">
        <w:rPr>
          <w:rFonts w:ascii="Bookman Old Style" w:hAnsi="Bookman Old Style"/>
          <w:sz w:val="22"/>
          <w:szCs w:val="22"/>
        </w:rPr>
        <w:t xml:space="preserve">to monitor the implementation of this law, of the Action Plan for Children 2012-2015, the fulfillment of international obligations of Albania concerning protection of the rights of the child; </w:t>
      </w:r>
    </w:p>
    <w:p w:rsidR="00F13868" w:rsidRPr="00CB6630" w:rsidRDefault="00F13868" w:rsidP="00F13868">
      <w:pPr>
        <w:pStyle w:val="NoSpacing"/>
        <w:jc w:val="both"/>
        <w:rPr>
          <w:rFonts w:ascii="Bookman Old Style" w:hAnsi="Bookman Old Style"/>
          <w:sz w:val="22"/>
          <w:szCs w:val="22"/>
        </w:rPr>
      </w:pPr>
      <w:r w:rsidRPr="00CB6630">
        <w:rPr>
          <w:rFonts w:ascii="Bookman Old Style" w:hAnsi="Bookman Old Style"/>
          <w:sz w:val="22"/>
          <w:szCs w:val="22"/>
        </w:rPr>
        <w:t>to guarantee the collaboration among state structures in central and local level and NGO for the realization of child rights.</w:t>
      </w:r>
    </w:p>
    <w:p w:rsidR="00F13868" w:rsidRPr="00CB6630" w:rsidRDefault="00F13868" w:rsidP="00F13868">
      <w:pPr>
        <w:pStyle w:val="NoSpacing"/>
        <w:jc w:val="both"/>
        <w:rPr>
          <w:rFonts w:ascii="Bookman Old Style" w:hAnsi="Bookman Old Style"/>
          <w:sz w:val="22"/>
          <w:szCs w:val="22"/>
        </w:rPr>
      </w:pPr>
      <w:r w:rsidRPr="00CB6630">
        <w:rPr>
          <w:rFonts w:ascii="Bookman Old Style" w:hAnsi="Bookman Old Style"/>
          <w:sz w:val="22"/>
          <w:szCs w:val="22"/>
        </w:rPr>
        <w:t>to establish a systems for collection of statistics related to children’s issues in cooperation with the Institute of Statistics and relevant governmental institutions,</w:t>
      </w:r>
    </w:p>
    <w:p w:rsidR="00F13868" w:rsidRPr="00CB6630" w:rsidRDefault="00F13868" w:rsidP="00F13868">
      <w:pPr>
        <w:pStyle w:val="NoSpacing"/>
        <w:jc w:val="both"/>
        <w:rPr>
          <w:rFonts w:ascii="Bookman Old Style" w:hAnsi="Bookman Old Style"/>
          <w:sz w:val="22"/>
          <w:szCs w:val="22"/>
        </w:rPr>
      </w:pPr>
      <w:r w:rsidRPr="00CB6630">
        <w:rPr>
          <w:rFonts w:ascii="Bookman Old Style" w:hAnsi="Bookman Old Style"/>
          <w:sz w:val="22"/>
          <w:szCs w:val="22"/>
        </w:rPr>
        <w:t>to impose fines for violators of legal provisions as determined in Article 40 of the law.</w:t>
      </w:r>
    </w:p>
    <w:p w:rsidR="00F13868" w:rsidRPr="00CB6630" w:rsidRDefault="00F13868" w:rsidP="00F13868">
      <w:pPr>
        <w:pStyle w:val="NoSpacing"/>
        <w:jc w:val="both"/>
        <w:rPr>
          <w:rFonts w:ascii="Bookman Old Style" w:hAnsi="Bookman Old Style"/>
          <w:sz w:val="22"/>
          <w:szCs w:val="22"/>
        </w:rPr>
      </w:pPr>
    </w:p>
    <w:p w:rsidR="00F13868" w:rsidRPr="00CB6630" w:rsidRDefault="00F13868" w:rsidP="00F13868">
      <w:pPr>
        <w:pStyle w:val="NoSpacing"/>
        <w:jc w:val="both"/>
        <w:rPr>
          <w:rFonts w:ascii="Bookman Old Style" w:hAnsi="Bookman Old Style"/>
          <w:sz w:val="22"/>
          <w:szCs w:val="22"/>
          <w:lang w:val="sq-AL"/>
        </w:rPr>
      </w:pPr>
      <w:r w:rsidRPr="00CB6630">
        <w:rPr>
          <w:rStyle w:val="hps"/>
          <w:rFonts w:ascii="Bookman Old Style" w:hAnsi="Bookman Old Style"/>
          <w:sz w:val="22"/>
          <w:szCs w:val="22"/>
        </w:rPr>
        <w:t>In order</w:t>
      </w:r>
      <w:r w:rsidRPr="00CB6630">
        <w:rPr>
          <w:rFonts w:ascii="Bookman Old Style" w:hAnsi="Bookman Old Style"/>
          <w:sz w:val="22"/>
          <w:szCs w:val="22"/>
        </w:rPr>
        <w:t xml:space="preserve"> </w:t>
      </w:r>
      <w:r w:rsidRPr="00CB6630">
        <w:rPr>
          <w:rStyle w:val="hps"/>
          <w:rFonts w:ascii="Bookman Old Style" w:hAnsi="Bookman Old Style"/>
          <w:sz w:val="22"/>
          <w:szCs w:val="22"/>
        </w:rPr>
        <w:t>to</w:t>
      </w:r>
      <w:r w:rsidRPr="00CB6630">
        <w:rPr>
          <w:rFonts w:ascii="Bookman Old Style" w:hAnsi="Bookman Old Style"/>
          <w:sz w:val="22"/>
          <w:szCs w:val="22"/>
        </w:rPr>
        <w:t xml:space="preserve"> </w:t>
      </w:r>
      <w:r w:rsidRPr="00CB6630">
        <w:rPr>
          <w:rStyle w:val="hps"/>
          <w:rFonts w:ascii="Bookman Old Style" w:hAnsi="Bookman Old Style"/>
          <w:sz w:val="22"/>
          <w:szCs w:val="22"/>
        </w:rPr>
        <w:t>fulfill</w:t>
      </w:r>
      <w:r w:rsidRPr="00CB6630">
        <w:rPr>
          <w:rFonts w:ascii="Bookman Old Style" w:hAnsi="Bookman Old Style"/>
          <w:sz w:val="22"/>
          <w:szCs w:val="22"/>
        </w:rPr>
        <w:t xml:space="preserve"> e</w:t>
      </w:r>
      <w:r w:rsidRPr="00CB6630">
        <w:rPr>
          <w:rStyle w:val="hps"/>
          <w:rFonts w:ascii="Bookman Old Style" w:hAnsi="Bookman Old Style"/>
          <w:sz w:val="22"/>
          <w:szCs w:val="22"/>
        </w:rPr>
        <w:t>fficiently the above</w:t>
      </w:r>
      <w:r w:rsidRPr="00CB6630">
        <w:rPr>
          <w:rFonts w:ascii="Bookman Old Style" w:hAnsi="Bookman Old Style"/>
          <w:sz w:val="22"/>
          <w:szCs w:val="22"/>
        </w:rPr>
        <w:t xml:space="preserve"> </w:t>
      </w:r>
      <w:r w:rsidRPr="00CB6630">
        <w:rPr>
          <w:rStyle w:val="hps"/>
          <w:rFonts w:ascii="Bookman Old Style" w:hAnsi="Bookman Old Style"/>
          <w:sz w:val="22"/>
          <w:szCs w:val="22"/>
        </w:rPr>
        <w:t>duties of Agency</w:t>
      </w:r>
      <w:r w:rsidRPr="00CB6630">
        <w:rPr>
          <w:rFonts w:ascii="Bookman Old Style" w:hAnsi="Bookman Old Style"/>
          <w:sz w:val="22"/>
          <w:szCs w:val="22"/>
        </w:rPr>
        <w:t xml:space="preserve"> it is approved: the </w:t>
      </w:r>
      <w:r w:rsidRPr="00CB6630">
        <w:rPr>
          <w:rFonts w:ascii="Bookman Old Style" w:hAnsi="Bookman Old Style"/>
          <w:sz w:val="22"/>
          <w:szCs w:val="22"/>
          <w:lang w:val="sq-AL"/>
        </w:rPr>
        <w:t>Decision of Council of Ministers No 264 of 12.4.2012 “On the procedures of carrying out controls and putting sanctions from State Agency of Children Rights.”</w:t>
      </w:r>
    </w:p>
    <w:p w:rsidR="00F13868" w:rsidRPr="00CB6630" w:rsidRDefault="00F13868" w:rsidP="00F13868">
      <w:pPr>
        <w:pStyle w:val="NoSpacing"/>
        <w:jc w:val="both"/>
        <w:rPr>
          <w:rFonts w:ascii="Bookman Old Style" w:hAnsi="Bookman Old Style"/>
          <w:sz w:val="22"/>
          <w:szCs w:val="22"/>
          <w:lang w:val="sq-AL"/>
        </w:rPr>
      </w:pPr>
      <w:r w:rsidRPr="00CB6630">
        <w:rPr>
          <w:rFonts w:ascii="Bookman Old Style" w:hAnsi="Bookman Old Style"/>
          <w:sz w:val="22"/>
          <w:szCs w:val="22"/>
          <w:lang w:val="sq-AL"/>
        </w:rPr>
        <w:t xml:space="preserve">Decision is based on Article 37, paragraph 4, of Law nr.10347, dated 4.11.2010 "On the protection of children's rights" in which violations of children's rights (also including the right of the child to protection from all forms of violence include corporal punishment), which  constitute administrative violations shall be punished by a fine. State Agency </w:t>
      </w:r>
      <w:r w:rsidRPr="00CB6630">
        <w:rPr>
          <w:rStyle w:val="hps"/>
          <w:rFonts w:ascii="Bookman Old Style" w:hAnsi="Bookman Old Style"/>
          <w:sz w:val="22"/>
          <w:szCs w:val="22"/>
          <w:lang w:val="sq-AL"/>
        </w:rPr>
        <w:t>for Protection of</w:t>
      </w:r>
      <w:r w:rsidRPr="00CB6630">
        <w:rPr>
          <w:rFonts w:ascii="Bookman Old Style" w:hAnsi="Bookman Old Style"/>
          <w:sz w:val="22"/>
          <w:szCs w:val="22"/>
          <w:lang w:val="sq-AL"/>
        </w:rPr>
        <w:t xml:space="preserve"> </w:t>
      </w:r>
      <w:r w:rsidRPr="00CB6630">
        <w:rPr>
          <w:rStyle w:val="hps"/>
          <w:rFonts w:ascii="Bookman Old Style" w:hAnsi="Bookman Old Style"/>
          <w:sz w:val="22"/>
          <w:szCs w:val="22"/>
          <w:lang w:val="sq-AL"/>
        </w:rPr>
        <w:t>Child</w:t>
      </w:r>
      <w:r w:rsidRPr="00CB6630">
        <w:rPr>
          <w:rFonts w:ascii="Bookman Old Style" w:hAnsi="Bookman Old Style"/>
          <w:sz w:val="22"/>
          <w:szCs w:val="22"/>
          <w:lang w:val="sq-AL"/>
        </w:rPr>
        <w:t xml:space="preserve">ren </w:t>
      </w:r>
      <w:r w:rsidRPr="00CB6630">
        <w:rPr>
          <w:rStyle w:val="hps"/>
          <w:rFonts w:ascii="Bookman Old Style" w:hAnsi="Bookman Old Style"/>
          <w:sz w:val="22"/>
          <w:szCs w:val="22"/>
          <w:lang w:val="sq-AL"/>
        </w:rPr>
        <w:t>Rights</w:t>
      </w:r>
      <w:r w:rsidRPr="00CB6630">
        <w:rPr>
          <w:rFonts w:ascii="Bookman Old Style" w:hAnsi="Bookman Old Style"/>
          <w:sz w:val="22"/>
          <w:szCs w:val="22"/>
          <w:lang w:val="sq-AL"/>
        </w:rPr>
        <w:t xml:space="preserve"> </w:t>
      </w:r>
      <w:r w:rsidRPr="00CB6630">
        <w:rPr>
          <w:rStyle w:val="hps"/>
          <w:rFonts w:ascii="Bookman Old Style" w:hAnsi="Bookman Old Style"/>
          <w:sz w:val="22"/>
          <w:szCs w:val="22"/>
          <w:lang w:val="sq-AL"/>
        </w:rPr>
        <w:t>is</w:t>
      </w:r>
      <w:r w:rsidRPr="00CB6630">
        <w:rPr>
          <w:rFonts w:ascii="Bookman Old Style" w:hAnsi="Bookman Old Style"/>
          <w:sz w:val="22"/>
          <w:szCs w:val="22"/>
          <w:lang w:val="sq-AL"/>
        </w:rPr>
        <w:t xml:space="preserve"> </w:t>
      </w:r>
      <w:r w:rsidRPr="00CB6630">
        <w:rPr>
          <w:rStyle w:val="hps"/>
          <w:rFonts w:ascii="Bookman Old Style" w:hAnsi="Bookman Old Style"/>
          <w:sz w:val="22"/>
          <w:szCs w:val="22"/>
          <w:lang w:val="sq-AL"/>
        </w:rPr>
        <w:t>envisioned as</w:t>
      </w:r>
      <w:r w:rsidRPr="00CB6630">
        <w:rPr>
          <w:rFonts w:ascii="Bookman Old Style" w:hAnsi="Bookman Old Style"/>
          <w:sz w:val="22"/>
          <w:szCs w:val="22"/>
          <w:lang w:val="sq-AL"/>
        </w:rPr>
        <w:t xml:space="preserve"> </w:t>
      </w:r>
      <w:r w:rsidRPr="00CB6630">
        <w:rPr>
          <w:rStyle w:val="hps"/>
          <w:rFonts w:ascii="Bookman Old Style" w:hAnsi="Bookman Old Style"/>
          <w:sz w:val="22"/>
          <w:szCs w:val="22"/>
          <w:lang w:val="sq-AL"/>
        </w:rPr>
        <w:t>responsible institution for</w:t>
      </w:r>
      <w:r w:rsidRPr="00CB6630">
        <w:rPr>
          <w:rFonts w:ascii="Bookman Old Style" w:hAnsi="Bookman Old Style"/>
          <w:sz w:val="22"/>
          <w:szCs w:val="22"/>
          <w:lang w:val="sq-AL"/>
        </w:rPr>
        <w:t xml:space="preserve"> </w:t>
      </w:r>
      <w:r w:rsidRPr="00CB6630">
        <w:rPr>
          <w:rStyle w:val="hps"/>
          <w:rFonts w:ascii="Bookman Old Style" w:hAnsi="Bookman Old Style"/>
          <w:sz w:val="22"/>
          <w:szCs w:val="22"/>
          <w:lang w:val="sq-AL"/>
        </w:rPr>
        <w:t>monitoring the implementation of</w:t>
      </w:r>
      <w:r w:rsidRPr="00CB6630">
        <w:rPr>
          <w:rFonts w:ascii="Bookman Old Style" w:hAnsi="Bookman Old Style"/>
          <w:sz w:val="22"/>
          <w:szCs w:val="22"/>
          <w:lang w:val="sq-AL"/>
        </w:rPr>
        <w:t xml:space="preserve"> </w:t>
      </w:r>
      <w:r w:rsidRPr="00CB6630">
        <w:rPr>
          <w:rStyle w:val="hps"/>
          <w:rFonts w:ascii="Bookman Old Style" w:hAnsi="Bookman Old Style"/>
          <w:sz w:val="22"/>
          <w:szCs w:val="22"/>
          <w:lang w:val="sq-AL"/>
        </w:rPr>
        <w:t>children's rights</w:t>
      </w:r>
      <w:r w:rsidRPr="00CB6630">
        <w:rPr>
          <w:rFonts w:ascii="Bookman Old Style" w:hAnsi="Bookman Old Style"/>
          <w:sz w:val="22"/>
          <w:szCs w:val="22"/>
          <w:lang w:val="sq-AL"/>
        </w:rPr>
        <w:t xml:space="preserve"> </w:t>
      </w:r>
      <w:r w:rsidRPr="00CB6630">
        <w:rPr>
          <w:rStyle w:val="hps"/>
          <w:rFonts w:ascii="Bookman Old Style" w:hAnsi="Bookman Old Style"/>
          <w:sz w:val="22"/>
          <w:szCs w:val="22"/>
          <w:lang w:val="sq-AL"/>
        </w:rPr>
        <w:t>and</w:t>
      </w:r>
      <w:r w:rsidRPr="00CB6630">
        <w:rPr>
          <w:rFonts w:ascii="Bookman Old Style" w:hAnsi="Bookman Old Style"/>
          <w:sz w:val="22"/>
          <w:szCs w:val="22"/>
          <w:lang w:val="sq-AL"/>
        </w:rPr>
        <w:t xml:space="preserve"> as </w:t>
      </w:r>
      <w:r w:rsidRPr="00CB6630">
        <w:rPr>
          <w:rStyle w:val="hps"/>
          <w:rFonts w:ascii="Bookman Old Style" w:hAnsi="Bookman Old Style"/>
          <w:sz w:val="22"/>
          <w:szCs w:val="22"/>
          <w:lang w:val="sq-AL"/>
        </w:rPr>
        <w:t>the body</w:t>
      </w:r>
      <w:r w:rsidRPr="00CB6630">
        <w:rPr>
          <w:rFonts w:ascii="Bookman Old Style" w:hAnsi="Bookman Old Style"/>
          <w:sz w:val="22"/>
          <w:szCs w:val="22"/>
          <w:lang w:val="sq-AL"/>
        </w:rPr>
        <w:t xml:space="preserve"> which </w:t>
      </w:r>
      <w:r w:rsidRPr="00CB6630">
        <w:rPr>
          <w:rStyle w:val="hps"/>
          <w:rFonts w:ascii="Bookman Old Style" w:hAnsi="Bookman Old Style"/>
          <w:sz w:val="22"/>
          <w:szCs w:val="22"/>
          <w:lang w:val="sq-AL"/>
        </w:rPr>
        <w:t>will sanction</w:t>
      </w:r>
      <w:r w:rsidRPr="00CB6630">
        <w:rPr>
          <w:rFonts w:ascii="Bookman Old Style" w:hAnsi="Bookman Old Style"/>
          <w:sz w:val="22"/>
          <w:szCs w:val="22"/>
          <w:lang w:val="sq-AL"/>
        </w:rPr>
        <w:t xml:space="preserve"> </w:t>
      </w:r>
      <w:r w:rsidRPr="00CB6630">
        <w:rPr>
          <w:rStyle w:val="hps"/>
          <w:rFonts w:ascii="Bookman Old Style" w:hAnsi="Bookman Old Style"/>
          <w:sz w:val="22"/>
          <w:szCs w:val="22"/>
          <w:lang w:val="sq-AL"/>
        </w:rPr>
        <w:t>fine</w:t>
      </w:r>
      <w:r w:rsidRPr="00CB6630">
        <w:rPr>
          <w:rFonts w:ascii="Bookman Old Style" w:hAnsi="Bookman Old Style"/>
          <w:sz w:val="22"/>
          <w:szCs w:val="22"/>
          <w:lang w:val="sq-AL"/>
        </w:rPr>
        <w:t xml:space="preserve"> for </w:t>
      </w:r>
      <w:r w:rsidRPr="00CB6630">
        <w:rPr>
          <w:rStyle w:val="hps"/>
          <w:rFonts w:ascii="Bookman Old Style" w:hAnsi="Bookman Old Style"/>
          <w:sz w:val="22"/>
          <w:szCs w:val="22"/>
          <w:lang w:val="sq-AL"/>
        </w:rPr>
        <w:t>offenders of the Law</w:t>
      </w:r>
      <w:r w:rsidRPr="00CB6630">
        <w:rPr>
          <w:rFonts w:ascii="Bookman Old Style" w:hAnsi="Bookman Old Style"/>
          <w:sz w:val="22"/>
          <w:szCs w:val="22"/>
          <w:lang w:val="sq-AL"/>
        </w:rPr>
        <w:t>.</w:t>
      </w:r>
      <w:r w:rsidRPr="00CB6630">
        <w:rPr>
          <w:rFonts w:ascii="Bookman Old Style" w:hAnsi="Bookman Old Style"/>
          <w:sz w:val="22"/>
          <w:szCs w:val="22"/>
        </w:rPr>
        <w:t xml:space="preserve"> </w:t>
      </w:r>
      <w:r w:rsidRPr="00CB6630">
        <w:rPr>
          <w:rFonts w:ascii="Bookman Old Style" w:hAnsi="Bookman Old Style"/>
          <w:sz w:val="22"/>
          <w:szCs w:val="22"/>
          <w:lang w:val="sq-AL"/>
        </w:rPr>
        <w:t>Violations of the right provided for in Article 21, when do not constitute a criminal offense, constitute an administrative offense punishable by a fine from State Agency.</w:t>
      </w:r>
    </w:p>
    <w:p w:rsidR="00F13868" w:rsidRPr="00CB6630" w:rsidRDefault="00F13868" w:rsidP="00F13868">
      <w:pPr>
        <w:pStyle w:val="NoSpacing"/>
        <w:jc w:val="both"/>
        <w:rPr>
          <w:rFonts w:ascii="Bookman Old Style" w:hAnsi="Bookman Old Style"/>
          <w:sz w:val="22"/>
          <w:szCs w:val="22"/>
          <w:lang w:val="sq-AL"/>
        </w:rPr>
      </w:pPr>
    </w:p>
    <w:p w:rsidR="00F13868" w:rsidRPr="00CB6630" w:rsidRDefault="00F13868" w:rsidP="00F13868">
      <w:pPr>
        <w:pStyle w:val="NoSpacing"/>
        <w:jc w:val="both"/>
        <w:rPr>
          <w:rFonts w:ascii="Bookman Old Style" w:hAnsi="Bookman Old Style"/>
          <w:sz w:val="22"/>
          <w:szCs w:val="22"/>
          <w:lang w:val="sq-AL"/>
        </w:rPr>
      </w:pPr>
      <w:r w:rsidRPr="00CB6630">
        <w:rPr>
          <w:rFonts w:ascii="Bookman Old Style" w:hAnsi="Bookman Old Style"/>
          <w:sz w:val="22"/>
          <w:szCs w:val="22"/>
          <w:lang w:val="sq-AL"/>
        </w:rPr>
        <w:t>Also it is approved the Decision of Council of Ministers No 265 of 12.4.2012  “</w:t>
      </w:r>
      <w:r w:rsidRPr="00CB6630">
        <w:rPr>
          <w:rFonts w:ascii="Bookman Old Style" w:hAnsi="Bookman Old Style"/>
          <w:sz w:val="22"/>
          <w:szCs w:val="22"/>
          <w:lang w:val="sq-AL" w:eastAsia="en-GB"/>
        </w:rPr>
        <w:t xml:space="preserve">On </w:t>
      </w:r>
      <w:r w:rsidRPr="00CB6630">
        <w:rPr>
          <w:rFonts w:ascii="Bookman Old Style" w:hAnsi="Bookman Old Style"/>
          <w:sz w:val="22"/>
          <w:szCs w:val="22"/>
          <w:lang w:val="sq-AL"/>
        </w:rPr>
        <w:t xml:space="preserve"> the establishment and functioning of the coordination mechanism  between state authorities for referral of cases of children at risk, and its way of proceeding”; </w:t>
      </w:r>
    </w:p>
    <w:p w:rsidR="00F13868" w:rsidRPr="00CB6630" w:rsidRDefault="00F13868" w:rsidP="00F13868">
      <w:pPr>
        <w:pStyle w:val="NoSpacing"/>
        <w:jc w:val="both"/>
        <w:rPr>
          <w:rFonts w:ascii="Bookman Old Style" w:hAnsi="Bookman Old Style"/>
          <w:sz w:val="22"/>
          <w:szCs w:val="22"/>
        </w:rPr>
      </w:pPr>
    </w:p>
    <w:p w:rsidR="00F13868" w:rsidRPr="00CB6630" w:rsidRDefault="00F13868" w:rsidP="00F13868">
      <w:pPr>
        <w:pStyle w:val="NoSpacing"/>
        <w:jc w:val="both"/>
        <w:rPr>
          <w:rFonts w:ascii="Bookman Old Style" w:hAnsi="Bookman Old Style"/>
          <w:i/>
          <w:sz w:val="22"/>
          <w:szCs w:val="22"/>
        </w:rPr>
      </w:pPr>
      <w:r w:rsidRPr="00CB6630">
        <w:rPr>
          <w:rFonts w:ascii="Bookman Old Style" w:hAnsi="Bookman Old Style"/>
          <w:i/>
          <w:sz w:val="22"/>
          <w:szCs w:val="22"/>
        </w:rPr>
        <w:t>The mechanisms at local level are:</w:t>
      </w:r>
    </w:p>
    <w:p w:rsidR="00F13868" w:rsidRPr="00CB6630" w:rsidRDefault="00F13868" w:rsidP="00F13868">
      <w:pPr>
        <w:pStyle w:val="NoSpacing"/>
        <w:jc w:val="both"/>
        <w:rPr>
          <w:rFonts w:ascii="Bookman Old Style" w:hAnsi="Bookman Old Style"/>
          <w:sz w:val="22"/>
          <w:szCs w:val="22"/>
        </w:rPr>
      </w:pPr>
      <w:r w:rsidRPr="00CB6630">
        <w:rPr>
          <w:rFonts w:ascii="Bookman Old Style" w:hAnsi="Bookman Old Style"/>
          <w:sz w:val="22"/>
          <w:szCs w:val="22"/>
        </w:rPr>
        <w:t>Child Right Units at regional level</w:t>
      </w:r>
    </w:p>
    <w:p w:rsidR="00F13868" w:rsidRPr="00CB6630" w:rsidRDefault="00F13868" w:rsidP="00F13868">
      <w:pPr>
        <w:pStyle w:val="NoSpacing"/>
        <w:jc w:val="both"/>
        <w:rPr>
          <w:rFonts w:ascii="Bookman Old Style" w:hAnsi="Bookman Old Style"/>
          <w:sz w:val="22"/>
          <w:szCs w:val="22"/>
        </w:rPr>
      </w:pPr>
      <w:r w:rsidRPr="00CB6630">
        <w:rPr>
          <w:rFonts w:ascii="Bookman Old Style" w:hAnsi="Bookman Old Style"/>
          <w:sz w:val="22"/>
          <w:szCs w:val="22"/>
        </w:rPr>
        <w:t>Child Protection Units at Municipal/commune level</w:t>
      </w:r>
    </w:p>
    <w:p w:rsidR="00F13868" w:rsidRPr="00CB6630" w:rsidRDefault="00F13868" w:rsidP="00F13868">
      <w:pPr>
        <w:pStyle w:val="NoSpacing"/>
        <w:jc w:val="both"/>
        <w:rPr>
          <w:rFonts w:ascii="Bookman Old Style" w:hAnsi="Bookman Old Style"/>
          <w:sz w:val="22"/>
          <w:szCs w:val="22"/>
        </w:rPr>
      </w:pPr>
      <w:r w:rsidRPr="00CB6630">
        <w:rPr>
          <w:rFonts w:ascii="Bookman Old Style" w:hAnsi="Bookman Old Style"/>
          <w:sz w:val="22"/>
          <w:szCs w:val="22"/>
        </w:rPr>
        <w:t>Child Rights Units (CRU) are established as part of regional council administrations in all 12 regions of the country. These Units have the responsibility to monitor the implementation of the Child rights and encourage all actors at local level for the implementation of the law. Therefore they played an important role for the establishment of new Child Protection Units across the country.</w:t>
      </w:r>
    </w:p>
    <w:p w:rsidR="00F13868" w:rsidRPr="00CB6630" w:rsidRDefault="00F13868" w:rsidP="00F13868">
      <w:pPr>
        <w:pStyle w:val="NoSpacing"/>
        <w:jc w:val="both"/>
        <w:rPr>
          <w:rFonts w:ascii="Bookman Old Style" w:hAnsi="Bookman Old Style"/>
          <w:sz w:val="22"/>
          <w:szCs w:val="22"/>
        </w:rPr>
      </w:pPr>
      <w:r w:rsidRPr="00CB6630">
        <w:rPr>
          <w:rFonts w:ascii="Bookman Old Style" w:hAnsi="Bookman Old Style"/>
          <w:sz w:val="22"/>
          <w:szCs w:val="22"/>
        </w:rPr>
        <w:t xml:space="preserve"> to monitor and evaluate the implementation of laws and policies related to protection of the rights of the child in the jurisdiction of the council;</w:t>
      </w:r>
    </w:p>
    <w:p w:rsidR="00F13868" w:rsidRPr="00CB6630" w:rsidRDefault="00F13868" w:rsidP="00F13868">
      <w:pPr>
        <w:pStyle w:val="NoSpacing"/>
        <w:jc w:val="both"/>
        <w:rPr>
          <w:rFonts w:ascii="Bookman Old Style" w:hAnsi="Bookman Old Style"/>
          <w:sz w:val="22"/>
          <w:szCs w:val="22"/>
        </w:rPr>
      </w:pPr>
      <w:r w:rsidRPr="00CB6630">
        <w:rPr>
          <w:rFonts w:ascii="Bookman Old Style" w:hAnsi="Bookman Old Style"/>
          <w:sz w:val="22"/>
          <w:szCs w:val="22"/>
        </w:rPr>
        <w:lastRenderedPageBreak/>
        <w:t xml:space="preserve"> to identify and coordinate referrals of abuse and violation of the rights of the child in its jurisdictional area; </w:t>
      </w:r>
    </w:p>
    <w:p w:rsidR="00F13868" w:rsidRPr="00CB6630" w:rsidRDefault="00F13868" w:rsidP="00F13868">
      <w:pPr>
        <w:pStyle w:val="NoSpacing"/>
        <w:jc w:val="both"/>
        <w:rPr>
          <w:rFonts w:ascii="Bookman Old Style" w:hAnsi="Bookman Old Style"/>
          <w:sz w:val="22"/>
          <w:szCs w:val="22"/>
        </w:rPr>
      </w:pPr>
      <w:r w:rsidRPr="00CB6630">
        <w:rPr>
          <w:rFonts w:ascii="Bookman Old Style" w:hAnsi="Bookman Old Style"/>
          <w:sz w:val="22"/>
          <w:szCs w:val="22"/>
        </w:rPr>
        <w:t xml:space="preserve"> to coordinate the multidisciplinary team in the identification, assessment and referral of cases of domestic violence in the region; </w:t>
      </w:r>
    </w:p>
    <w:p w:rsidR="00F13868" w:rsidRPr="00CB6630" w:rsidRDefault="00F13868" w:rsidP="00F13868">
      <w:pPr>
        <w:pStyle w:val="NoSpacing"/>
        <w:jc w:val="both"/>
        <w:rPr>
          <w:rFonts w:ascii="Bookman Old Style" w:hAnsi="Bookman Old Style"/>
          <w:sz w:val="22"/>
          <w:szCs w:val="22"/>
        </w:rPr>
      </w:pPr>
      <w:r w:rsidRPr="00CB6630">
        <w:rPr>
          <w:rFonts w:ascii="Bookman Old Style" w:hAnsi="Bookman Old Style"/>
          <w:sz w:val="22"/>
          <w:szCs w:val="22"/>
        </w:rPr>
        <w:t xml:space="preserve"> to cooperate  and exchange information in respect of issues related to the rights of the child with every relevant health, educational, police, local government and civil society entities; </w:t>
      </w:r>
    </w:p>
    <w:p w:rsidR="00F13868" w:rsidRPr="00CB6630" w:rsidRDefault="00F13868" w:rsidP="00F13868">
      <w:pPr>
        <w:pStyle w:val="NoSpacing"/>
        <w:jc w:val="both"/>
        <w:rPr>
          <w:rFonts w:ascii="Bookman Old Style" w:hAnsi="Bookman Old Style"/>
          <w:sz w:val="22"/>
          <w:szCs w:val="22"/>
        </w:rPr>
      </w:pPr>
    </w:p>
    <w:p w:rsidR="00F13868" w:rsidRPr="00CB6630" w:rsidRDefault="00F13868" w:rsidP="00F13868">
      <w:pPr>
        <w:pStyle w:val="NoSpacing"/>
        <w:jc w:val="both"/>
        <w:rPr>
          <w:rFonts w:ascii="Bookman Old Style" w:hAnsi="Bookman Old Style"/>
          <w:sz w:val="22"/>
          <w:szCs w:val="22"/>
        </w:rPr>
      </w:pPr>
      <w:r w:rsidRPr="00CB6630">
        <w:rPr>
          <w:rFonts w:ascii="Bookman Old Style" w:hAnsi="Bookman Old Style"/>
          <w:sz w:val="22"/>
          <w:szCs w:val="22"/>
        </w:rPr>
        <w:t xml:space="preserve">Child Protection Unit at the Municipality/Commune Level  </w:t>
      </w:r>
    </w:p>
    <w:p w:rsidR="00F13868" w:rsidRPr="00CB6630" w:rsidRDefault="00F13868" w:rsidP="00F13868">
      <w:pPr>
        <w:pStyle w:val="NoSpacing"/>
        <w:jc w:val="both"/>
        <w:rPr>
          <w:rFonts w:ascii="Bookman Old Style" w:hAnsi="Bookman Old Style"/>
          <w:sz w:val="22"/>
          <w:szCs w:val="22"/>
        </w:rPr>
      </w:pPr>
      <w:r w:rsidRPr="00CB6630">
        <w:rPr>
          <w:rFonts w:ascii="Bookman Old Style" w:hAnsi="Bookman Old Style"/>
          <w:sz w:val="22"/>
          <w:szCs w:val="22"/>
        </w:rPr>
        <w:t>There are established 154 Child Protection Unit (CPU) in the country in the municipality/ commune level.</w:t>
      </w:r>
    </w:p>
    <w:p w:rsidR="00F13868" w:rsidRPr="00CB6630" w:rsidRDefault="00F13868" w:rsidP="00F13868">
      <w:pPr>
        <w:pStyle w:val="NoSpacing"/>
        <w:jc w:val="both"/>
        <w:rPr>
          <w:rFonts w:ascii="Bookman Old Style" w:hAnsi="Bookman Old Style"/>
          <w:sz w:val="22"/>
          <w:szCs w:val="22"/>
        </w:rPr>
      </w:pPr>
      <w:r w:rsidRPr="00CB6630">
        <w:rPr>
          <w:rFonts w:ascii="Bookman Old Style" w:hAnsi="Bookman Old Style"/>
          <w:sz w:val="22"/>
          <w:szCs w:val="22"/>
        </w:rPr>
        <w:t>The Children’s Protection Unit, are established as part of the administrative structure of municipality/commune, and has the mission:</w:t>
      </w:r>
    </w:p>
    <w:p w:rsidR="00F13868" w:rsidRPr="00CB6630" w:rsidRDefault="00F13868" w:rsidP="00F13868">
      <w:pPr>
        <w:pStyle w:val="NoSpacing"/>
        <w:jc w:val="both"/>
        <w:rPr>
          <w:rFonts w:ascii="Bookman Old Style" w:hAnsi="Bookman Old Style"/>
          <w:sz w:val="22"/>
          <w:szCs w:val="22"/>
        </w:rPr>
      </w:pPr>
      <w:r w:rsidRPr="00CB6630">
        <w:rPr>
          <w:rFonts w:ascii="Bookman Old Style" w:hAnsi="Bookman Old Style"/>
          <w:sz w:val="22"/>
          <w:szCs w:val="22"/>
        </w:rPr>
        <w:t>to identify cases of children at risk and coordinate, with  actors of the multidisciplinary grup for the assessment, protection and referral of cases within the territory of the municipality/commune</w:t>
      </w:r>
    </w:p>
    <w:p w:rsidR="00F13868" w:rsidRPr="00CB6630" w:rsidRDefault="00F13868" w:rsidP="00F13868">
      <w:pPr>
        <w:pStyle w:val="NoSpacing"/>
        <w:jc w:val="both"/>
        <w:rPr>
          <w:rFonts w:ascii="Bookman Old Style" w:hAnsi="Bookman Old Style"/>
          <w:sz w:val="22"/>
          <w:szCs w:val="22"/>
        </w:rPr>
      </w:pPr>
      <w:r w:rsidRPr="00CB6630">
        <w:rPr>
          <w:rFonts w:ascii="Bookman Old Style" w:hAnsi="Bookman Old Style"/>
          <w:sz w:val="22"/>
          <w:szCs w:val="22"/>
        </w:rPr>
        <w:t>to assess and monitor the situation of child at risk and his families until the child is considered “not at risk”;</w:t>
      </w:r>
    </w:p>
    <w:p w:rsidR="00F13868" w:rsidRPr="00CB6630" w:rsidRDefault="00F13868" w:rsidP="00F13868">
      <w:pPr>
        <w:pStyle w:val="NoSpacing"/>
        <w:jc w:val="both"/>
        <w:rPr>
          <w:rFonts w:ascii="Bookman Old Style" w:hAnsi="Bookman Old Style"/>
          <w:sz w:val="22"/>
          <w:szCs w:val="22"/>
        </w:rPr>
      </w:pPr>
      <w:r w:rsidRPr="00CB6630">
        <w:rPr>
          <w:rFonts w:ascii="Bookman Old Style" w:hAnsi="Bookman Old Style"/>
          <w:sz w:val="22"/>
          <w:szCs w:val="22"/>
        </w:rPr>
        <w:t>to cooperate with social administrators, school psychologists, family doctors, police authorities, social workers at the public and non public service centers, on improving the situation of protection of children in the territory of the municipality/commune.</w:t>
      </w:r>
    </w:p>
    <w:p w:rsidR="00F13868" w:rsidRPr="00CB6630" w:rsidRDefault="00F13868" w:rsidP="00F13868">
      <w:pPr>
        <w:pStyle w:val="NoSpacing"/>
        <w:jc w:val="both"/>
        <w:rPr>
          <w:rFonts w:ascii="Bookman Old Style" w:hAnsi="Bookman Old Style"/>
          <w:sz w:val="22"/>
          <w:szCs w:val="22"/>
        </w:rPr>
      </w:pPr>
      <w:r w:rsidRPr="00CB6630">
        <w:rPr>
          <w:rFonts w:ascii="Bookman Old Style" w:hAnsi="Bookman Old Style"/>
          <w:sz w:val="22"/>
          <w:szCs w:val="22"/>
        </w:rPr>
        <w:t xml:space="preserve"> </w:t>
      </w:r>
      <w:r w:rsidRPr="00CB6630">
        <w:rPr>
          <w:rFonts w:ascii="Bookman Old Style" w:hAnsi="Bookman Old Style"/>
          <w:sz w:val="22"/>
          <w:szCs w:val="22"/>
        </w:rPr>
        <w:br/>
        <w:t>CRUs and CPUs workers are part of local administration and their salary and expenses are allocated by the respective local government budgets.</w:t>
      </w:r>
    </w:p>
    <w:p w:rsidR="00F13868" w:rsidRPr="00CB6630" w:rsidRDefault="00F13868" w:rsidP="00F13868">
      <w:pPr>
        <w:pStyle w:val="NoSpacing"/>
        <w:jc w:val="both"/>
        <w:rPr>
          <w:rStyle w:val="hps"/>
          <w:rFonts w:ascii="Bookman Old Style" w:eastAsiaTheme="majorEastAsia" w:hAnsi="Bookman Old Style"/>
          <w:sz w:val="22"/>
          <w:szCs w:val="22"/>
        </w:rPr>
      </w:pPr>
      <w:r w:rsidRPr="00CB6630">
        <w:rPr>
          <w:rFonts w:ascii="Bookman Old Style" w:hAnsi="Bookman Old Style"/>
          <w:sz w:val="22"/>
          <w:szCs w:val="22"/>
        </w:rPr>
        <w:t xml:space="preserve">During 2012 </w:t>
      </w:r>
      <w:r w:rsidRPr="00CB6630">
        <w:rPr>
          <w:rStyle w:val="hps"/>
          <w:rFonts w:ascii="Bookman Old Style" w:eastAsiaTheme="majorEastAsia" w:hAnsi="Bookman Old Style"/>
          <w:sz w:val="22"/>
          <w:szCs w:val="22"/>
        </w:rPr>
        <w:t>-</w:t>
      </w:r>
      <w:r w:rsidRPr="00CB6630">
        <w:rPr>
          <w:rFonts w:ascii="Bookman Old Style" w:hAnsi="Bookman Old Style"/>
          <w:sz w:val="22"/>
          <w:szCs w:val="22"/>
        </w:rPr>
        <w:t xml:space="preserve"> </w:t>
      </w:r>
      <w:r w:rsidRPr="00CB6630">
        <w:rPr>
          <w:rStyle w:val="hps"/>
          <w:rFonts w:ascii="Bookman Old Style" w:eastAsiaTheme="majorEastAsia" w:hAnsi="Bookman Old Style"/>
          <w:sz w:val="22"/>
          <w:szCs w:val="22"/>
        </w:rPr>
        <w:t>April 2013</w:t>
      </w:r>
      <w:r w:rsidRPr="00CB6630">
        <w:rPr>
          <w:rFonts w:ascii="Bookman Old Style" w:hAnsi="Bookman Old Style"/>
          <w:sz w:val="22"/>
          <w:szCs w:val="22"/>
        </w:rPr>
        <w:t xml:space="preserve"> </w:t>
      </w:r>
      <w:r w:rsidRPr="00CB6630">
        <w:rPr>
          <w:rStyle w:val="hps"/>
          <w:rFonts w:ascii="Bookman Old Style" w:eastAsiaTheme="majorEastAsia" w:hAnsi="Bookman Old Style"/>
          <w:sz w:val="22"/>
          <w:szCs w:val="22"/>
        </w:rPr>
        <w:t>CPU</w:t>
      </w:r>
      <w:r w:rsidRPr="00CB6630">
        <w:rPr>
          <w:rFonts w:ascii="Bookman Old Style" w:hAnsi="Bookman Old Style"/>
          <w:sz w:val="22"/>
          <w:szCs w:val="22"/>
        </w:rPr>
        <w:t xml:space="preserve"> </w:t>
      </w:r>
      <w:r w:rsidRPr="00CB6630">
        <w:rPr>
          <w:rStyle w:val="hps"/>
          <w:rFonts w:ascii="Bookman Old Style" w:eastAsiaTheme="majorEastAsia" w:hAnsi="Bookman Old Style"/>
          <w:sz w:val="22"/>
          <w:szCs w:val="22"/>
        </w:rPr>
        <w:t>in</w:t>
      </w:r>
      <w:r w:rsidRPr="00CB6630">
        <w:rPr>
          <w:rFonts w:ascii="Bookman Old Style" w:hAnsi="Bookman Old Style"/>
          <w:sz w:val="22"/>
          <w:szCs w:val="22"/>
        </w:rPr>
        <w:t xml:space="preserve"> </w:t>
      </w:r>
      <w:r w:rsidRPr="00CB6630">
        <w:rPr>
          <w:rStyle w:val="hps"/>
          <w:rFonts w:ascii="Bookman Old Style" w:eastAsiaTheme="majorEastAsia" w:hAnsi="Bookman Old Style"/>
          <w:sz w:val="22"/>
          <w:szCs w:val="22"/>
        </w:rPr>
        <w:t>collaboration with</w:t>
      </w:r>
      <w:r w:rsidRPr="00CB6630">
        <w:rPr>
          <w:rFonts w:ascii="Bookman Old Style" w:hAnsi="Bookman Old Style"/>
          <w:sz w:val="22"/>
          <w:szCs w:val="22"/>
        </w:rPr>
        <w:t xml:space="preserve"> </w:t>
      </w:r>
      <w:r w:rsidRPr="00CB6630">
        <w:rPr>
          <w:rStyle w:val="hps"/>
          <w:rFonts w:ascii="Bookman Old Style" w:eastAsiaTheme="majorEastAsia" w:hAnsi="Bookman Old Style"/>
          <w:sz w:val="22"/>
          <w:szCs w:val="22"/>
        </w:rPr>
        <w:t>multidisciplinary</w:t>
      </w:r>
      <w:r w:rsidRPr="00CB6630">
        <w:rPr>
          <w:rFonts w:ascii="Bookman Old Style" w:hAnsi="Bookman Old Style"/>
          <w:sz w:val="22"/>
          <w:szCs w:val="22"/>
        </w:rPr>
        <w:t xml:space="preserve"> </w:t>
      </w:r>
      <w:r w:rsidRPr="00CB6630">
        <w:rPr>
          <w:rStyle w:val="hps"/>
          <w:rFonts w:ascii="Bookman Old Style" w:eastAsiaTheme="majorEastAsia" w:hAnsi="Bookman Old Style"/>
          <w:sz w:val="22"/>
          <w:szCs w:val="22"/>
        </w:rPr>
        <w:t>technical</w:t>
      </w:r>
      <w:r w:rsidRPr="00CB6630">
        <w:rPr>
          <w:rFonts w:ascii="Bookman Old Style" w:hAnsi="Bookman Old Style"/>
          <w:sz w:val="22"/>
          <w:szCs w:val="22"/>
        </w:rPr>
        <w:t xml:space="preserve"> </w:t>
      </w:r>
      <w:r w:rsidRPr="00CB6630">
        <w:rPr>
          <w:rStyle w:val="hps"/>
          <w:rFonts w:ascii="Bookman Old Style" w:eastAsiaTheme="majorEastAsia" w:hAnsi="Bookman Old Style"/>
          <w:sz w:val="22"/>
          <w:szCs w:val="22"/>
        </w:rPr>
        <w:t>group</w:t>
      </w:r>
      <w:r w:rsidRPr="00CB6630">
        <w:rPr>
          <w:rFonts w:ascii="Bookman Old Style" w:hAnsi="Bookman Old Style"/>
          <w:sz w:val="22"/>
          <w:szCs w:val="22"/>
        </w:rPr>
        <w:t xml:space="preserve"> </w:t>
      </w:r>
      <w:r w:rsidRPr="00CB6630">
        <w:rPr>
          <w:rStyle w:val="hps"/>
          <w:rFonts w:ascii="Bookman Old Style" w:eastAsiaTheme="majorEastAsia" w:hAnsi="Bookman Old Style"/>
          <w:sz w:val="22"/>
          <w:szCs w:val="22"/>
        </w:rPr>
        <w:t>actors</w:t>
      </w:r>
      <w:r w:rsidRPr="00CB6630">
        <w:rPr>
          <w:rFonts w:ascii="Bookman Old Style" w:hAnsi="Bookman Old Style"/>
          <w:sz w:val="22"/>
          <w:szCs w:val="22"/>
        </w:rPr>
        <w:t xml:space="preserve"> </w:t>
      </w:r>
      <w:r w:rsidRPr="00CB6630">
        <w:rPr>
          <w:rStyle w:val="hps"/>
          <w:rFonts w:ascii="Bookman Old Style" w:eastAsiaTheme="majorEastAsia" w:hAnsi="Bookman Old Style"/>
          <w:sz w:val="22"/>
          <w:szCs w:val="22"/>
        </w:rPr>
        <w:t>(police,</w:t>
      </w:r>
      <w:r w:rsidRPr="00CB6630">
        <w:rPr>
          <w:rFonts w:ascii="Bookman Old Style" w:hAnsi="Bookman Old Style"/>
          <w:sz w:val="22"/>
          <w:szCs w:val="22"/>
        </w:rPr>
        <w:t xml:space="preserve"> </w:t>
      </w:r>
      <w:r w:rsidRPr="00CB6630">
        <w:rPr>
          <w:rStyle w:val="hps"/>
          <w:rFonts w:ascii="Bookman Old Style" w:eastAsiaTheme="majorEastAsia" w:hAnsi="Bookman Old Style"/>
          <w:sz w:val="22"/>
          <w:szCs w:val="22"/>
        </w:rPr>
        <w:t>health, education,</w:t>
      </w:r>
      <w:r w:rsidRPr="00CB6630">
        <w:rPr>
          <w:rFonts w:ascii="Bookman Old Style" w:hAnsi="Bookman Old Style"/>
          <w:sz w:val="22"/>
          <w:szCs w:val="22"/>
        </w:rPr>
        <w:t xml:space="preserve"> </w:t>
      </w:r>
      <w:r w:rsidRPr="00CB6630">
        <w:rPr>
          <w:rStyle w:val="hps"/>
          <w:rFonts w:ascii="Bookman Old Style" w:eastAsiaTheme="majorEastAsia" w:hAnsi="Bookman Old Style"/>
          <w:sz w:val="22"/>
          <w:szCs w:val="22"/>
        </w:rPr>
        <w:t>social</w:t>
      </w:r>
      <w:r w:rsidRPr="00CB6630">
        <w:rPr>
          <w:rFonts w:ascii="Bookman Old Style" w:hAnsi="Bookman Old Style"/>
          <w:sz w:val="22"/>
          <w:szCs w:val="22"/>
        </w:rPr>
        <w:t xml:space="preserve"> </w:t>
      </w:r>
      <w:r w:rsidRPr="00CB6630">
        <w:rPr>
          <w:rStyle w:val="hps"/>
          <w:rFonts w:ascii="Bookman Old Style" w:eastAsiaTheme="majorEastAsia" w:hAnsi="Bookman Old Style"/>
          <w:sz w:val="22"/>
          <w:szCs w:val="22"/>
        </w:rPr>
        <w:t>service</w:t>
      </w:r>
      <w:r w:rsidRPr="00CB6630">
        <w:rPr>
          <w:rFonts w:ascii="Bookman Old Style" w:hAnsi="Bookman Old Style"/>
          <w:sz w:val="22"/>
          <w:szCs w:val="22"/>
        </w:rPr>
        <w:t xml:space="preserve">, NGOs, </w:t>
      </w:r>
      <w:r w:rsidRPr="00CB6630">
        <w:rPr>
          <w:rStyle w:val="hps"/>
          <w:rFonts w:ascii="Bookman Old Style" w:eastAsiaTheme="majorEastAsia" w:hAnsi="Bookman Old Style"/>
          <w:sz w:val="22"/>
          <w:szCs w:val="22"/>
        </w:rPr>
        <w:t>etc.</w:t>
      </w:r>
      <w:r w:rsidRPr="00CB6630">
        <w:rPr>
          <w:rFonts w:ascii="Bookman Old Style" w:hAnsi="Bookman Old Style"/>
          <w:sz w:val="22"/>
          <w:szCs w:val="22"/>
        </w:rPr>
        <w:t xml:space="preserve">) </w:t>
      </w:r>
      <w:r w:rsidRPr="00CB6630">
        <w:rPr>
          <w:rStyle w:val="hps"/>
          <w:rFonts w:ascii="Bookman Old Style" w:eastAsiaTheme="majorEastAsia" w:hAnsi="Bookman Old Style"/>
          <w:sz w:val="22"/>
          <w:szCs w:val="22"/>
        </w:rPr>
        <w:t>have managed</w:t>
      </w:r>
      <w:r w:rsidRPr="00CB6630">
        <w:rPr>
          <w:rFonts w:ascii="Bookman Old Style" w:hAnsi="Bookman Old Style"/>
          <w:sz w:val="22"/>
          <w:szCs w:val="22"/>
        </w:rPr>
        <w:t xml:space="preserve"> </w:t>
      </w:r>
      <w:r w:rsidRPr="00CB6630">
        <w:rPr>
          <w:rStyle w:val="hps"/>
          <w:rFonts w:ascii="Bookman Old Style" w:eastAsiaTheme="majorEastAsia" w:hAnsi="Bookman Old Style"/>
          <w:sz w:val="22"/>
          <w:szCs w:val="22"/>
        </w:rPr>
        <w:t>1,300</w:t>
      </w:r>
      <w:r w:rsidRPr="00CB6630">
        <w:rPr>
          <w:rFonts w:ascii="Bookman Old Style" w:hAnsi="Bookman Old Style"/>
          <w:sz w:val="22"/>
          <w:szCs w:val="22"/>
        </w:rPr>
        <w:t xml:space="preserve"> </w:t>
      </w:r>
      <w:r w:rsidRPr="00CB6630">
        <w:rPr>
          <w:rStyle w:val="hps"/>
          <w:rFonts w:ascii="Bookman Old Style" w:eastAsiaTheme="majorEastAsia" w:hAnsi="Bookman Old Style"/>
          <w:sz w:val="22"/>
          <w:szCs w:val="22"/>
        </w:rPr>
        <w:t>cases</w:t>
      </w:r>
      <w:r w:rsidRPr="00CB6630">
        <w:rPr>
          <w:rFonts w:ascii="Bookman Old Style" w:hAnsi="Bookman Old Style"/>
          <w:sz w:val="22"/>
          <w:szCs w:val="22"/>
        </w:rPr>
        <w:t xml:space="preserve"> </w:t>
      </w:r>
      <w:r w:rsidRPr="00CB6630">
        <w:rPr>
          <w:rStyle w:val="hps"/>
          <w:rFonts w:ascii="Bookman Old Style" w:eastAsiaTheme="majorEastAsia" w:hAnsi="Bookman Old Style"/>
          <w:sz w:val="22"/>
          <w:szCs w:val="22"/>
        </w:rPr>
        <w:t>of children at risk</w:t>
      </w:r>
      <w:r w:rsidRPr="00CB6630">
        <w:rPr>
          <w:rFonts w:ascii="Bookman Old Style" w:hAnsi="Bookman Old Style"/>
          <w:sz w:val="22"/>
          <w:szCs w:val="22"/>
        </w:rPr>
        <w:t xml:space="preserve"> according to </w:t>
      </w:r>
      <w:r w:rsidRPr="00CB6630">
        <w:rPr>
          <w:rStyle w:val="hps"/>
          <w:rFonts w:ascii="Bookman Old Style" w:eastAsiaTheme="majorEastAsia" w:hAnsi="Bookman Old Style"/>
          <w:sz w:val="22"/>
          <w:szCs w:val="22"/>
        </w:rPr>
        <w:t>DCM</w:t>
      </w:r>
      <w:r w:rsidRPr="00CB6630">
        <w:rPr>
          <w:rFonts w:ascii="Bookman Old Style" w:hAnsi="Bookman Old Style"/>
          <w:sz w:val="22"/>
          <w:szCs w:val="22"/>
        </w:rPr>
        <w:t xml:space="preserve"> </w:t>
      </w:r>
      <w:r w:rsidRPr="00CB6630">
        <w:rPr>
          <w:rStyle w:val="hps"/>
          <w:rFonts w:ascii="Bookman Old Style" w:eastAsiaTheme="majorEastAsia" w:hAnsi="Bookman Old Style"/>
          <w:sz w:val="22"/>
          <w:szCs w:val="22"/>
        </w:rPr>
        <w:t>No.</w:t>
      </w:r>
      <w:r w:rsidRPr="00CB6630">
        <w:rPr>
          <w:rFonts w:ascii="Bookman Old Style" w:hAnsi="Bookman Old Style"/>
          <w:sz w:val="22"/>
          <w:szCs w:val="22"/>
        </w:rPr>
        <w:t xml:space="preserve"> </w:t>
      </w:r>
      <w:r w:rsidRPr="00CB6630">
        <w:rPr>
          <w:rStyle w:val="hps"/>
          <w:rFonts w:ascii="Bookman Old Style" w:eastAsiaTheme="majorEastAsia" w:hAnsi="Bookman Old Style"/>
          <w:sz w:val="22"/>
          <w:szCs w:val="22"/>
        </w:rPr>
        <w:t>265</w:t>
      </w:r>
      <w:r w:rsidRPr="00CB6630">
        <w:rPr>
          <w:rFonts w:ascii="Bookman Old Style" w:hAnsi="Bookman Old Style"/>
          <w:sz w:val="22"/>
          <w:szCs w:val="22"/>
        </w:rPr>
        <w:t xml:space="preserve">, </w:t>
      </w:r>
      <w:r w:rsidRPr="00CB6630">
        <w:rPr>
          <w:rStyle w:val="hps"/>
          <w:rFonts w:ascii="Bookman Old Style" w:eastAsiaTheme="majorEastAsia" w:hAnsi="Bookman Old Style"/>
          <w:sz w:val="22"/>
          <w:szCs w:val="22"/>
        </w:rPr>
        <w:t>dated</w:t>
      </w:r>
      <w:r w:rsidRPr="00CB6630">
        <w:rPr>
          <w:rFonts w:ascii="Bookman Old Style" w:hAnsi="Bookman Old Style"/>
          <w:sz w:val="22"/>
          <w:szCs w:val="22"/>
        </w:rPr>
        <w:t xml:space="preserve"> </w:t>
      </w:r>
      <w:r w:rsidRPr="00CB6630">
        <w:rPr>
          <w:rStyle w:val="hps"/>
          <w:rFonts w:ascii="Bookman Old Style" w:eastAsiaTheme="majorEastAsia" w:hAnsi="Bookman Old Style"/>
          <w:sz w:val="22"/>
          <w:szCs w:val="22"/>
        </w:rPr>
        <w:t>12.04.2012</w:t>
      </w:r>
      <w:r w:rsidRPr="00CB6630">
        <w:rPr>
          <w:rFonts w:ascii="Bookman Old Style" w:hAnsi="Bookman Old Style"/>
          <w:sz w:val="22"/>
          <w:szCs w:val="22"/>
        </w:rPr>
        <w:t xml:space="preserve"> </w:t>
      </w:r>
      <w:r w:rsidRPr="00CB6630">
        <w:rPr>
          <w:rStyle w:val="hps"/>
          <w:rFonts w:ascii="Bookman Old Style" w:eastAsiaTheme="majorEastAsia" w:hAnsi="Bookman Old Style"/>
          <w:sz w:val="22"/>
          <w:szCs w:val="22"/>
        </w:rPr>
        <w:t>"</w:t>
      </w:r>
      <w:r w:rsidRPr="00CB6630">
        <w:rPr>
          <w:rFonts w:ascii="Bookman Old Style" w:hAnsi="Bookman Old Style"/>
          <w:sz w:val="22"/>
          <w:szCs w:val="22"/>
        </w:rPr>
        <w:t>On the establishment and functioning of  coordination mechanisms between national authorities responsible for the referral of cases of children at risk”.</w:t>
      </w:r>
    </w:p>
    <w:p w:rsidR="00F13868" w:rsidRPr="00CB6630" w:rsidRDefault="00F13868" w:rsidP="00F13868">
      <w:pPr>
        <w:pStyle w:val="NoSpacing"/>
        <w:jc w:val="both"/>
        <w:rPr>
          <w:rFonts w:ascii="Bookman Old Style" w:eastAsiaTheme="majorEastAsia" w:hAnsi="Bookman Old Style"/>
          <w:sz w:val="22"/>
          <w:szCs w:val="22"/>
        </w:rPr>
      </w:pPr>
      <w:r w:rsidRPr="00CB6630">
        <w:rPr>
          <w:rFonts w:ascii="Bookman Old Style" w:hAnsi="Bookman Old Style"/>
          <w:sz w:val="22"/>
          <w:szCs w:val="22"/>
        </w:rPr>
        <w:t xml:space="preserve">Children </w:t>
      </w:r>
      <w:r w:rsidRPr="00CB6630">
        <w:rPr>
          <w:rStyle w:val="hps"/>
          <w:rFonts w:ascii="Bookman Old Style" w:eastAsiaTheme="majorEastAsia" w:hAnsi="Bookman Old Style"/>
          <w:sz w:val="22"/>
          <w:szCs w:val="22"/>
        </w:rPr>
        <w:t xml:space="preserve">managed </w:t>
      </w:r>
      <w:r w:rsidRPr="00CB6630">
        <w:rPr>
          <w:rFonts w:ascii="Bookman Old Style" w:hAnsi="Bookman Old Style"/>
          <w:sz w:val="22"/>
          <w:szCs w:val="22"/>
        </w:rPr>
        <w:t xml:space="preserve">by </w:t>
      </w:r>
      <w:r w:rsidRPr="00CB6630">
        <w:rPr>
          <w:rStyle w:val="hps"/>
          <w:rFonts w:ascii="Bookman Old Style" w:eastAsiaTheme="majorEastAsia" w:hAnsi="Bookman Old Style"/>
          <w:sz w:val="22"/>
          <w:szCs w:val="22"/>
        </w:rPr>
        <w:t>CPU</w:t>
      </w:r>
      <w:r w:rsidRPr="00CB6630">
        <w:rPr>
          <w:rFonts w:ascii="Bookman Old Style" w:hAnsi="Bookman Old Style"/>
          <w:sz w:val="22"/>
          <w:szCs w:val="22"/>
        </w:rPr>
        <w:t xml:space="preserve"> workers </w:t>
      </w:r>
      <w:r w:rsidRPr="00CB6630">
        <w:rPr>
          <w:rStyle w:val="hps"/>
          <w:rFonts w:ascii="Bookman Old Style" w:eastAsiaTheme="majorEastAsia" w:hAnsi="Bookman Old Style"/>
          <w:sz w:val="22"/>
          <w:szCs w:val="22"/>
        </w:rPr>
        <w:t xml:space="preserve">are poor </w:t>
      </w:r>
      <w:r w:rsidRPr="00CB6630">
        <w:rPr>
          <w:rFonts w:ascii="Bookman Old Style" w:hAnsi="Bookman Old Style"/>
          <w:sz w:val="22"/>
          <w:szCs w:val="22"/>
        </w:rPr>
        <w:t xml:space="preserve">children, </w:t>
      </w:r>
      <w:r w:rsidRPr="00CB6630">
        <w:rPr>
          <w:rStyle w:val="hps"/>
          <w:rFonts w:ascii="Bookman Old Style" w:eastAsiaTheme="majorEastAsia" w:hAnsi="Bookman Old Style"/>
          <w:sz w:val="22"/>
          <w:szCs w:val="22"/>
        </w:rPr>
        <w:t>children who do not</w:t>
      </w:r>
      <w:r w:rsidRPr="00CB6630">
        <w:rPr>
          <w:rFonts w:ascii="Bookman Old Style" w:hAnsi="Bookman Old Style"/>
          <w:sz w:val="22"/>
          <w:szCs w:val="22"/>
        </w:rPr>
        <w:t xml:space="preserve"> </w:t>
      </w:r>
      <w:r w:rsidRPr="00CB6630">
        <w:rPr>
          <w:rStyle w:val="hps"/>
          <w:rFonts w:ascii="Bookman Old Style" w:eastAsiaTheme="majorEastAsia" w:hAnsi="Bookman Old Style"/>
          <w:sz w:val="22"/>
          <w:szCs w:val="22"/>
        </w:rPr>
        <w:t>attend or have</w:t>
      </w:r>
      <w:r w:rsidRPr="00CB6630">
        <w:rPr>
          <w:rFonts w:ascii="Bookman Old Style" w:hAnsi="Bookman Old Style"/>
          <w:sz w:val="22"/>
          <w:szCs w:val="22"/>
        </w:rPr>
        <w:t xml:space="preserve"> </w:t>
      </w:r>
      <w:r w:rsidRPr="00CB6630">
        <w:rPr>
          <w:rStyle w:val="hps"/>
          <w:rFonts w:ascii="Bookman Old Style" w:eastAsiaTheme="majorEastAsia" w:hAnsi="Bookman Old Style"/>
          <w:sz w:val="22"/>
          <w:szCs w:val="22"/>
        </w:rPr>
        <w:t>dropped out school</w:t>
      </w:r>
      <w:r w:rsidRPr="00CB6630">
        <w:rPr>
          <w:rFonts w:ascii="Bookman Old Style" w:hAnsi="Bookman Old Style"/>
          <w:sz w:val="22"/>
          <w:szCs w:val="22"/>
        </w:rPr>
        <w:t xml:space="preserve">, abuse children, </w:t>
      </w:r>
      <w:r w:rsidRPr="00CB6630">
        <w:rPr>
          <w:rStyle w:val="hps"/>
          <w:rFonts w:ascii="Bookman Old Style" w:eastAsiaTheme="majorEastAsia" w:hAnsi="Bookman Old Style"/>
          <w:sz w:val="22"/>
          <w:szCs w:val="22"/>
        </w:rPr>
        <w:t xml:space="preserve">children who </w:t>
      </w:r>
      <w:r w:rsidRPr="00CB6630">
        <w:rPr>
          <w:rFonts w:ascii="Bookman Old Style" w:hAnsi="Bookman Old Style"/>
          <w:sz w:val="22"/>
          <w:szCs w:val="22"/>
        </w:rPr>
        <w:t xml:space="preserve">work </w:t>
      </w:r>
      <w:r w:rsidRPr="00CB6630">
        <w:rPr>
          <w:rStyle w:val="hps"/>
          <w:rFonts w:ascii="Bookman Old Style" w:eastAsiaTheme="majorEastAsia" w:hAnsi="Bookman Old Style"/>
          <w:sz w:val="22"/>
          <w:szCs w:val="22"/>
        </w:rPr>
        <w:t>or</w:t>
      </w:r>
      <w:r w:rsidRPr="00CB6630">
        <w:rPr>
          <w:rFonts w:ascii="Bookman Old Style" w:hAnsi="Bookman Old Style"/>
          <w:sz w:val="22"/>
          <w:szCs w:val="22"/>
        </w:rPr>
        <w:t xml:space="preserve"> </w:t>
      </w:r>
      <w:r w:rsidRPr="00CB6630">
        <w:rPr>
          <w:rStyle w:val="hps"/>
          <w:rFonts w:ascii="Bookman Old Style" w:eastAsiaTheme="majorEastAsia" w:hAnsi="Bookman Old Style"/>
          <w:sz w:val="22"/>
          <w:szCs w:val="22"/>
        </w:rPr>
        <w:t>beg</w:t>
      </w:r>
      <w:r w:rsidRPr="00CB6630">
        <w:rPr>
          <w:rFonts w:ascii="Bookman Old Style" w:hAnsi="Bookman Old Style"/>
          <w:sz w:val="22"/>
          <w:szCs w:val="22"/>
        </w:rPr>
        <w:t xml:space="preserve"> </w:t>
      </w:r>
      <w:r w:rsidRPr="00CB6630">
        <w:rPr>
          <w:rStyle w:val="hps"/>
          <w:rFonts w:ascii="Bookman Old Style" w:eastAsiaTheme="majorEastAsia" w:hAnsi="Bookman Old Style"/>
          <w:sz w:val="22"/>
          <w:szCs w:val="22"/>
        </w:rPr>
        <w:t>in</w:t>
      </w:r>
      <w:r w:rsidRPr="00CB6630">
        <w:rPr>
          <w:rFonts w:ascii="Bookman Old Style" w:hAnsi="Bookman Old Style"/>
          <w:sz w:val="22"/>
          <w:szCs w:val="22"/>
        </w:rPr>
        <w:t xml:space="preserve"> </w:t>
      </w:r>
      <w:r w:rsidRPr="00CB6630">
        <w:rPr>
          <w:rStyle w:val="hps"/>
          <w:rFonts w:ascii="Bookman Old Style" w:eastAsiaTheme="majorEastAsia" w:hAnsi="Bookman Old Style"/>
          <w:sz w:val="22"/>
          <w:szCs w:val="22"/>
        </w:rPr>
        <w:t>the</w:t>
      </w:r>
      <w:r w:rsidRPr="00CB6630">
        <w:rPr>
          <w:rFonts w:ascii="Bookman Old Style" w:hAnsi="Bookman Old Style"/>
          <w:sz w:val="22"/>
          <w:szCs w:val="22"/>
        </w:rPr>
        <w:t xml:space="preserve"> </w:t>
      </w:r>
      <w:r w:rsidRPr="00CB6630">
        <w:rPr>
          <w:rStyle w:val="hps"/>
          <w:rFonts w:ascii="Bookman Old Style" w:eastAsiaTheme="majorEastAsia" w:hAnsi="Bookman Old Style"/>
          <w:sz w:val="22"/>
          <w:szCs w:val="22"/>
        </w:rPr>
        <w:t>streets</w:t>
      </w:r>
      <w:r w:rsidRPr="00CB6630">
        <w:rPr>
          <w:rFonts w:ascii="Bookman Old Style" w:hAnsi="Bookman Old Style"/>
          <w:sz w:val="22"/>
          <w:szCs w:val="22"/>
        </w:rPr>
        <w:t xml:space="preserve">, abused, abandoned </w:t>
      </w:r>
      <w:r w:rsidRPr="00CB6630">
        <w:rPr>
          <w:rStyle w:val="hps"/>
          <w:rFonts w:ascii="Bookman Old Style" w:eastAsiaTheme="majorEastAsia" w:hAnsi="Bookman Old Style"/>
          <w:sz w:val="22"/>
          <w:szCs w:val="22"/>
        </w:rPr>
        <w:t>by</w:t>
      </w:r>
      <w:r w:rsidRPr="00CB6630">
        <w:rPr>
          <w:rFonts w:ascii="Bookman Old Style" w:hAnsi="Bookman Old Style"/>
          <w:sz w:val="22"/>
          <w:szCs w:val="22"/>
        </w:rPr>
        <w:t xml:space="preserve"> </w:t>
      </w:r>
      <w:r w:rsidRPr="00CB6630">
        <w:rPr>
          <w:rStyle w:val="hps"/>
          <w:rFonts w:ascii="Bookman Old Style" w:eastAsiaTheme="majorEastAsia" w:hAnsi="Bookman Old Style"/>
          <w:sz w:val="22"/>
          <w:szCs w:val="22"/>
        </w:rPr>
        <w:t>parents</w:t>
      </w:r>
      <w:r w:rsidRPr="00CB6630">
        <w:rPr>
          <w:rFonts w:ascii="Bookman Old Style" w:hAnsi="Bookman Old Style"/>
          <w:sz w:val="22"/>
          <w:szCs w:val="22"/>
        </w:rPr>
        <w:t xml:space="preserve">, </w:t>
      </w:r>
      <w:r w:rsidRPr="00CB6630">
        <w:rPr>
          <w:rStyle w:val="hps"/>
          <w:rFonts w:ascii="Bookman Old Style" w:eastAsiaTheme="majorEastAsia" w:hAnsi="Bookman Old Style"/>
          <w:sz w:val="22"/>
          <w:szCs w:val="22"/>
        </w:rPr>
        <w:t>unregistered</w:t>
      </w:r>
      <w:r w:rsidRPr="00CB6630">
        <w:rPr>
          <w:rFonts w:ascii="Bookman Old Style" w:hAnsi="Bookman Old Style"/>
          <w:sz w:val="22"/>
          <w:szCs w:val="22"/>
        </w:rPr>
        <w:t xml:space="preserve"> </w:t>
      </w:r>
      <w:r w:rsidRPr="00CB6630">
        <w:rPr>
          <w:rStyle w:val="hps"/>
          <w:rFonts w:ascii="Bookman Old Style" w:eastAsiaTheme="majorEastAsia" w:hAnsi="Bookman Old Style"/>
          <w:sz w:val="22"/>
          <w:szCs w:val="22"/>
        </w:rPr>
        <w:t>children</w:t>
      </w:r>
      <w:r w:rsidRPr="00CB6630">
        <w:rPr>
          <w:rFonts w:ascii="Bookman Old Style" w:hAnsi="Bookman Old Style"/>
          <w:sz w:val="22"/>
          <w:szCs w:val="22"/>
        </w:rPr>
        <w:t xml:space="preserve"> </w:t>
      </w:r>
      <w:r w:rsidRPr="00CB6630">
        <w:rPr>
          <w:rStyle w:val="hps"/>
          <w:rFonts w:ascii="Bookman Old Style" w:eastAsiaTheme="majorEastAsia" w:hAnsi="Bookman Old Style"/>
          <w:sz w:val="22"/>
          <w:szCs w:val="22"/>
        </w:rPr>
        <w:t>etc</w:t>
      </w:r>
    </w:p>
    <w:p w:rsidR="00F13868" w:rsidRPr="00CB6630" w:rsidRDefault="00F13868" w:rsidP="00F13868">
      <w:pPr>
        <w:pStyle w:val="NoSpacing"/>
        <w:jc w:val="both"/>
        <w:rPr>
          <w:rFonts w:ascii="Bookman Old Style" w:hAnsi="Bookman Old Style"/>
          <w:sz w:val="22"/>
          <w:szCs w:val="22"/>
        </w:rPr>
      </w:pPr>
    </w:p>
    <w:p w:rsidR="00F13868" w:rsidRPr="00CB6630" w:rsidRDefault="00F13868" w:rsidP="00F13868">
      <w:pPr>
        <w:pStyle w:val="NoSpacing"/>
        <w:jc w:val="both"/>
        <w:rPr>
          <w:rFonts w:ascii="Bookman Old Style" w:hAnsi="Bookman Old Style"/>
          <w:sz w:val="22"/>
          <w:szCs w:val="22"/>
          <w:lang w:val="sq-AL"/>
        </w:rPr>
      </w:pPr>
      <w:r w:rsidRPr="00CB6630">
        <w:rPr>
          <w:rFonts w:ascii="Bookman Old Style" w:hAnsi="Bookman Old Style"/>
          <w:sz w:val="22"/>
          <w:szCs w:val="22"/>
          <w:lang w:val="sq-AL"/>
        </w:rPr>
        <w:t>Action Plan for Children 2012-2015</w:t>
      </w:r>
    </w:p>
    <w:p w:rsidR="00F13868" w:rsidRPr="00CB6630" w:rsidRDefault="00F13868" w:rsidP="00F13868">
      <w:pPr>
        <w:pStyle w:val="NoSpacing"/>
        <w:jc w:val="both"/>
        <w:rPr>
          <w:rFonts w:ascii="Bookman Old Style" w:hAnsi="Bookman Old Style"/>
          <w:sz w:val="22"/>
          <w:szCs w:val="22"/>
          <w:lang w:val="sq-AL"/>
        </w:rPr>
      </w:pPr>
      <w:r w:rsidRPr="00CB6630">
        <w:rPr>
          <w:rFonts w:ascii="Bookman Old Style" w:hAnsi="Bookman Old Style"/>
          <w:sz w:val="22"/>
          <w:szCs w:val="22"/>
          <w:lang w:val="sq-AL"/>
        </w:rPr>
        <w:t>It is also approved the Action Plan for Children 2012-2015. It aims to promote comprehensive, harmonized and coordinated policies of social protection and social inclusion of children and also emphasizes the strengthening of institutional structures set up to monitor and report on implementation of the rights of children at national and regional level.</w:t>
      </w:r>
    </w:p>
    <w:p w:rsidR="00F13868" w:rsidRPr="00CB6630" w:rsidRDefault="00F13868" w:rsidP="00F13868">
      <w:pPr>
        <w:pStyle w:val="NoSpacing"/>
        <w:jc w:val="both"/>
        <w:rPr>
          <w:rFonts w:ascii="Bookman Old Style" w:hAnsi="Bookman Old Style"/>
          <w:sz w:val="22"/>
          <w:szCs w:val="22"/>
          <w:lang w:val="sq-AL"/>
        </w:rPr>
      </w:pPr>
      <w:r w:rsidRPr="00CB6630">
        <w:rPr>
          <w:rFonts w:ascii="Bookman Old Style" w:hAnsi="Bookman Old Style"/>
          <w:sz w:val="22"/>
          <w:szCs w:val="22"/>
          <w:lang w:val="sq-AL"/>
        </w:rPr>
        <w:t>Objectives and measures of the Action Plan for Children 2012-2015 are grouped according to the rights of the child:</w:t>
      </w:r>
      <w:r w:rsidRPr="00CB6630">
        <w:rPr>
          <w:rFonts w:ascii="Bookman Old Style" w:hAnsi="Bookman Old Style"/>
          <w:sz w:val="22"/>
          <w:szCs w:val="22"/>
          <w:lang w:val="sq-AL"/>
        </w:rPr>
        <w:br/>
        <w:t>1. The right to protection and social inclusion</w:t>
      </w:r>
      <w:r w:rsidRPr="00CB6630">
        <w:rPr>
          <w:rFonts w:ascii="Bookman Old Style" w:hAnsi="Bookman Old Style"/>
          <w:sz w:val="22"/>
          <w:szCs w:val="22"/>
          <w:lang w:val="sq-AL"/>
        </w:rPr>
        <w:br/>
        <w:t>2. The right of children to protection from violence, abuse and economic exploitation</w:t>
      </w:r>
      <w:r w:rsidRPr="00CB6630">
        <w:rPr>
          <w:rFonts w:ascii="Bookman Old Style" w:hAnsi="Bookman Old Style"/>
          <w:sz w:val="22"/>
          <w:szCs w:val="22"/>
          <w:lang w:val="sq-AL"/>
        </w:rPr>
        <w:br/>
        <w:t>3. The right to development and education</w:t>
      </w:r>
      <w:r w:rsidRPr="00CB6630">
        <w:rPr>
          <w:rFonts w:ascii="Bookman Old Style" w:hAnsi="Bookman Old Style"/>
          <w:sz w:val="22"/>
          <w:szCs w:val="22"/>
          <w:lang w:val="sq-AL"/>
        </w:rPr>
        <w:br/>
        <w:t>4. The right to health care</w:t>
      </w:r>
      <w:r w:rsidRPr="00CB6630">
        <w:rPr>
          <w:rFonts w:ascii="Bookman Old Style" w:hAnsi="Bookman Old Style"/>
          <w:sz w:val="22"/>
          <w:szCs w:val="22"/>
          <w:lang w:val="sq-AL"/>
        </w:rPr>
        <w:br/>
        <w:t>5. The right to legal protection</w:t>
      </w:r>
    </w:p>
    <w:p w:rsidR="00F13868" w:rsidRPr="00CB6630" w:rsidRDefault="00F13868" w:rsidP="00F13868">
      <w:pPr>
        <w:pStyle w:val="NoSpacing"/>
        <w:jc w:val="both"/>
        <w:rPr>
          <w:rFonts w:ascii="Bookman Old Style" w:hAnsi="Bookman Old Style"/>
          <w:sz w:val="22"/>
          <w:szCs w:val="22"/>
          <w:lang w:val="sq-AL"/>
        </w:rPr>
      </w:pPr>
    </w:p>
    <w:p w:rsidR="00F13868" w:rsidRPr="00CB6630" w:rsidRDefault="00F13868" w:rsidP="00F13868">
      <w:pPr>
        <w:pStyle w:val="NoSpacing"/>
        <w:jc w:val="both"/>
        <w:rPr>
          <w:rFonts w:ascii="Bookman Old Style" w:hAnsi="Bookman Old Style"/>
          <w:i/>
          <w:sz w:val="22"/>
          <w:szCs w:val="22"/>
          <w:lang w:val="sq-AL"/>
        </w:rPr>
      </w:pPr>
      <w:r w:rsidRPr="00CB6630">
        <w:rPr>
          <w:rFonts w:ascii="Bookman Old Style" w:hAnsi="Bookman Old Style"/>
          <w:i/>
          <w:sz w:val="22"/>
          <w:szCs w:val="22"/>
          <w:lang w:val="sq-AL"/>
        </w:rPr>
        <w:t>The right of children to protection from violence, abuse and economic exploitation</w:t>
      </w:r>
    </w:p>
    <w:p w:rsidR="00F13868" w:rsidRPr="00CB6630" w:rsidRDefault="00F13868" w:rsidP="00F13868">
      <w:pPr>
        <w:pStyle w:val="NoSpacing"/>
        <w:jc w:val="both"/>
        <w:rPr>
          <w:rFonts w:ascii="Bookman Old Style" w:hAnsi="Bookman Old Style"/>
          <w:sz w:val="22"/>
          <w:szCs w:val="22"/>
          <w:lang w:val="sq-AL"/>
        </w:rPr>
      </w:pPr>
      <w:r w:rsidRPr="00CB6630">
        <w:rPr>
          <w:rFonts w:ascii="Bookman Old Style" w:hAnsi="Bookman Old Style"/>
          <w:sz w:val="22"/>
          <w:szCs w:val="22"/>
          <w:lang w:val="sq-AL"/>
        </w:rPr>
        <w:t>About the right of children to protection from violence, abuse and economic exploitation, the action plan 2012-2015 aims to achieve strategic objectives:</w:t>
      </w:r>
    </w:p>
    <w:p w:rsidR="00F13868" w:rsidRPr="00CB6630" w:rsidRDefault="00F13868" w:rsidP="00F13868">
      <w:pPr>
        <w:pStyle w:val="NoSpacing"/>
        <w:jc w:val="both"/>
        <w:rPr>
          <w:rStyle w:val="hps"/>
          <w:rFonts w:ascii="Bookman Old Style" w:hAnsi="Bookman Old Style"/>
          <w:sz w:val="22"/>
          <w:szCs w:val="22"/>
          <w:lang w:val="sq-AL"/>
        </w:rPr>
      </w:pPr>
      <w:r w:rsidRPr="00CB6630">
        <w:rPr>
          <w:rFonts w:ascii="Bookman Old Style" w:hAnsi="Bookman Old Style"/>
          <w:sz w:val="22"/>
          <w:szCs w:val="22"/>
          <w:lang w:val="sq-AL"/>
        </w:rPr>
        <w:t xml:space="preserve">1.Prevention and protection </w:t>
      </w:r>
      <w:r w:rsidRPr="00CB6630">
        <w:rPr>
          <w:rStyle w:val="hps"/>
          <w:rFonts w:ascii="Bookman Old Style" w:hAnsi="Bookman Old Style"/>
          <w:sz w:val="22"/>
          <w:szCs w:val="22"/>
          <w:lang w:val="sq-AL"/>
        </w:rPr>
        <w:t>of children</w:t>
      </w:r>
      <w:r w:rsidRPr="00CB6630">
        <w:rPr>
          <w:rFonts w:ascii="Bookman Old Style" w:hAnsi="Bookman Old Style"/>
          <w:sz w:val="22"/>
          <w:szCs w:val="22"/>
          <w:lang w:val="sq-AL"/>
        </w:rPr>
        <w:t xml:space="preserve"> </w:t>
      </w:r>
      <w:r w:rsidRPr="00CB6630">
        <w:rPr>
          <w:rStyle w:val="hps"/>
          <w:rFonts w:ascii="Bookman Old Style" w:hAnsi="Bookman Old Style"/>
          <w:sz w:val="22"/>
          <w:szCs w:val="22"/>
          <w:lang w:val="sq-AL"/>
        </w:rPr>
        <w:t>from violence, abuse</w:t>
      </w:r>
      <w:r w:rsidRPr="00CB6630">
        <w:rPr>
          <w:rFonts w:ascii="Bookman Old Style" w:hAnsi="Bookman Old Style"/>
          <w:sz w:val="22"/>
          <w:szCs w:val="22"/>
          <w:lang w:val="sq-AL"/>
        </w:rPr>
        <w:br/>
        <w:t xml:space="preserve">2. </w:t>
      </w:r>
      <w:r w:rsidRPr="00CB6630">
        <w:rPr>
          <w:rStyle w:val="hps"/>
          <w:rFonts w:ascii="Bookman Old Style" w:hAnsi="Bookman Old Style"/>
          <w:sz w:val="22"/>
          <w:szCs w:val="22"/>
          <w:lang w:val="sq-AL"/>
        </w:rPr>
        <w:t>Protection of children from</w:t>
      </w:r>
      <w:r w:rsidRPr="00CB6630">
        <w:rPr>
          <w:rFonts w:ascii="Bookman Old Style" w:hAnsi="Bookman Old Style"/>
          <w:sz w:val="22"/>
          <w:szCs w:val="22"/>
          <w:lang w:val="sq-AL"/>
        </w:rPr>
        <w:t xml:space="preserve"> </w:t>
      </w:r>
      <w:r w:rsidRPr="00CB6630">
        <w:rPr>
          <w:rStyle w:val="hps"/>
          <w:rFonts w:ascii="Bookman Old Style" w:hAnsi="Bookman Old Style"/>
          <w:sz w:val="22"/>
          <w:szCs w:val="22"/>
          <w:lang w:val="sq-AL"/>
        </w:rPr>
        <w:t>the worst forms</w:t>
      </w:r>
      <w:r w:rsidRPr="00CB6630">
        <w:rPr>
          <w:rFonts w:ascii="Bookman Old Style" w:hAnsi="Bookman Old Style"/>
          <w:sz w:val="22"/>
          <w:szCs w:val="22"/>
          <w:lang w:val="sq-AL"/>
        </w:rPr>
        <w:t xml:space="preserve"> </w:t>
      </w:r>
      <w:r w:rsidRPr="00CB6630">
        <w:rPr>
          <w:rStyle w:val="hps"/>
          <w:rFonts w:ascii="Bookman Old Style" w:hAnsi="Bookman Old Style"/>
          <w:sz w:val="22"/>
          <w:szCs w:val="22"/>
          <w:lang w:val="sq-AL"/>
        </w:rPr>
        <w:t>of labor</w:t>
      </w:r>
    </w:p>
    <w:p w:rsidR="00F13868" w:rsidRPr="00CB6630" w:rsidRDefault="00F13868" w:rsidP="00F13868">
      <w:pPr>
        <w:pStyle w:val="NoSpacing"/>
        <w:jc w:val="both"/>
        <w:rPr>
          <w:rFonts w:ascii="Bookman Old Style" w:hAnsi="Bookman Old Style"/>
          <w:sz w:val="22"/>
          <w:szCs w:val="22"/>
          <w:lang w:val="sq-AL"/>
        </w:rPr>
      </w:pPr>
    </w:p>
    <w:p w:rsidR="00F13868" w:rsidRPr="00CB6630" w:rsidRDefault="00F13868" w:rsidP="00F13868">
      <w:pPr>
        <w:pStyle w:val="NoSpacing"/>
        <w:jc w:val="both"/>
        <w:rPr>
          <w:rStyle w:val="hps"/>
          <w:rFonts w:ascii="Bookman Old Style" w:hAnsi="Bookman Old Style"/>
          <w:sz w:val="22"/>
          <w:szCs w:val="22"/>
          <w:lang w:val="sq-AL"/>
        </w:rPr>
      </w:pPr>
      <w:r w:rsidRPr="00CB6630">
        <w:rPr>
          <w:rFonts w:ascii="Bookman Old Style" w:hAnsi="Bookman Old Style"/>
          <w:sz w:val="22"/>
          <w:szCs w:val="22"/>
          <w:lang w:val="sq-AL"/>
        </w:rPr>
        <w:t>Strategic Objective 1, "Prevention and protection of children from violence, abuse"</w:t>
      </w:r>
      <w:r w:rsidRPr="00CB6630">
        <w:rPr>
          <w:rFonts w:ascii="Bookman Old Style" w:hAnsi="Bookman Old Style"/>
          <w:sz w:val="22"/>
          <w:szCs w:val="22"/>
          <w:lang w:val="sq-AL"/>
        </w:rPr>
        <w:br/>
        <w:t xml:space="preserve">is conditioned by the objectives: 1. Registration of all Albanian citizenship children born within and outside the territory of Albania; 2 Establishment and functioning of institutional mechanisms at the local level to protect children and case management of children at risk; 3. The </w:t>
      </w:r>
      <w:r w:rsidRPr="00CB6630">
        <w:rPr>
          <w:rStyle w:val="hps"/>
          <w:rFonts w:ascii="Bookman Old Style" w:hAnsi="Bookman Old Style"/>
          <w:sz w:val="22"/>
          <w:szCs w:val="22"/>
          <w:lang w:val="sq-AL"/>
        </w:rPr>
        <w:t>implementation of Combi Program</w:t>
      </w:r>
      <w:r w:rsidRPr="00CB6630">
        <w:rPr>
          <w:rFonts w:ascii="Bookman Old Style" w:hAnsi="Bookman Old Style"/>
          <w:sz w:val="22"/>
          <w:szCs w:val="22"/>
          <w:lang w:val="sq-AL"/>
        </w:rPr>
        <w:t xml:space="preserve">: </w:t>
      </w:r>
      <w:r w:rsidRPr="00CB6630">
        <w:rPr>
          <w:rStyle w:val="hps"/>
          <w:rFonts w:ascii="Bookman Old Style" w:hAnsi="Bookman Old Style"/>
          <w:sz w:val="22"/>
          <w:szCs w:val="22"/>
          <w:lang w:val="sq-AL"/>
        </w:rPr>
        <w:t>"</w:t>
      </w:r>
      <w:r w:rsidRPr="00CB6630">
        <w:rPr>
          <w:rFonts w:ascii="Bookman Old Style" w:hAnsi="Bookman Old Style"/>
          <w:sz w:val="22"/>
          <w:szCs w:val="22"/>
          <w:lang w:val="sq-AL"/>
        </w:rPr>
        <w:t xml:space="preserve">For </w:t>
      </w:r>
      <w:r w:rsidRPr="00CB6630">
        <w:rPr>
          <w:rStyle w:val="hps"/>
          <w:rFonts w:ascii="Bookman Old Style" w:hAnsi="Bookman Old Style"/>
          <w:sz w:val="22"/>
          <w:szCs w:val="22"/>
          <w:lang w:val="sq-AL"/>
        </w:rPr>
        <w:t>a</w:t>
      </w:r>
      <w:r w:rsidRPr="00CB6630">
        <w:rPr>
          <w:rFonts w:ascii="Bookman Old Style" w:hAnsi="Bookman Old Style"/>
          <w:sz w:val="22"/>
          <w:szCs w:val="22"/>
          <w:lang w:val="sq-AL"/>
        </w:rPr>
        <w:t xml:space="preserve"> friendly </w:t>
      </w:r>
      <w:r w:rsidRPr="00CB6630">
        <w:rPr>
          <w:rStyle w:val="hps"/>
          <w:rFonts w:ascii="Bookman Old Style" w:hAnsi="Bookman Old Style"/>
          <w:sz w:val="22"/>
          <w:szCs w:val="22"/>
          <w:lang w:val="sq-AL"/>
        </w:rPr>
        <w:t>school</w:t>
      </w:r>
      <w:r w:rsidRPr="00CB6630">
        <w:rPr>
          <w:rFonts w:ascii="Bookman Old Style" w:hAnsi="Bookman Old Style"/>
          <w:sz w:val="22"/>
          <w:szCs w:val="22"/>
          <w:lang w:val="sq-AL"/>
        </w:rPr>
        <w:t xml:space="preserve"> </w:t>
      </w:r>
      <w:r w:rsidRPr="00CB6630">
        <w:rPr>
          <w:rStyle w:val="hps"/>
          <w:rFonts w:ascii="Bookman Old Style" w:hAnsi="Bookman Old Style"/>
          <w:sz w:val="22"/>
          <w:szCs w:val="22"/>
          <w:lang w:val="sq-AL"/>
        </w:rPr>
        <w:t>positive</w:t>
      </w:r>
      <w:r w:rsidRPr="00CB6630">
        <w:rPr>
          <w:rFonts w:ascii="Bookman Old Style" w:hAnsi="Bookman Old Style"/>
          <w:sz w:val="22"/>
          <w:szCs w:val="22"/>
          <w:lang w:val="sq-AL"/>
        </w:rPr>
        <w:t xml:space="preserve"> </w:t>
      </w:r>
      <w:r w:rsidRPr="00CB6630">
        <w:rPr>
          <w:rStyle w:val="hps"/>
          <w:rFonts w:ascii="Bookman Old Style" w:hAnsi="Bookman Old Style"/>
          <w:sz w:val="22"/>
          <w:szCs w:val="22"/>
          <w:lang w:val="sq-AL"/>
        </w:rPr>
        <w:t>behavior</w:t>
      </w:r>
      <w:r w:rsidRPr="00CB6630">
        <w:rPr>
          <w:rFonts w:ascii="Bookman Old Style" w:hAnsi="Bookman Old Style"/>
          <w:sz w:val="22"/>
          <w:szCs w:val="22"/>
          <w:lang w:val="sq-AL"/>
        </w:rPr>
        <w:t xml:space="preserve">";4. The establishment and consolidation of </w:t>
      </w:r>
      <w:r w:rsidRPr="00CB6630">
        <w:rPr>
          <w:rStyle w:val="hps"/>
          <w:rFonts w:ascii="Bookman Old Style" w:hAnsi="Bookman Old Style"/>
          <w:sz w:val="22"/>
          <w:szCs w:val="22"/>
          <w:lang w:val="sq-AL"/>
        </w:rPr>
        <w:t>psychological services</w:t>
      </w:r>
      <w:r w:rsidRPr="00CB6630">
        <w:rPr>
          <w:rFonts w:ascii="Bookman Old Style" w:hAnsi="Bookman Old Style"/>
          <w:sz w:val="22"/>
          <w:szCs w:val="22"/>
          <w:lang w:val="sq-AL"/>
        </w:rPr>
        <w:t xml:space="preserve"> </w:t>
      </w:r>
      <w:r w:rsidRPr="00CB6630">
        <w:rPr>
          <w:rStyle w:val="hps"/>
          <w:rFonts w:ascii="Bookman Old Style" w:hAnsi="Bookman Old Style"/>
          <w:sz w:val="22"/>
          <w:szCs w:val="22"/>
          <w:lang w:val="sq-AL"/>
        </w:rPr>
        <w:t>in</w:t>
      </w:r>
      <w:r w:rsidRPr="00CB6630">
        <w:rPr>
          <w:rFonts w:ascii="Bookman Old Style" w:hAnsi="Bookman Old Style"/>
          <w:sz w:val="22"/>
          <w:szCs w:val="22"/>
          <w:lang w:val="sq-AL"/>
        </w:rPr>
        <w:t xml:space="preserve"> </w:t>
      </w:r>
      <w:r w:rsidRPr="00CB6630">
        <w:rPr>
          <w:rStyle w:val="hps"/>
          <w:rFonts w:ascii="Bookman Old Style" w:hAnsi="Bookman Old Style"/>
          <w:sz w:val="22"/>
          <w:szCs w:val="22"/>
          <w:lang w:val="sq-AL"/>
        </w:rPr>
        <w:t>all</w:t>
      </w:r>
      <w:r w:rsidRPr="00CB6630">
        <w:rPr>
          <w:rFonts w:ascii="Bookman Old Style" w:hAnsi="Bookman Old Style"/>
          <w:sz w:val="22"/>
          <w:szCs w:val="22"/>
          <w:lang w:val="sq-AL"/>
        </w:rPr>
        <w:t xml:space="preserve"> </w:t>
      </w:r>
      <w:r w:rsidRPr="00CB6630">
        <w:rPr>
          <w:rStyle w:val="hps"/>
          <w:rFonts w:ascii="Bookman Old Style" w:hAnsi="Bookman Old Style"/>
          <w:sz w:val="22"/>
          <w:szCs w:val="22"/>
          <w:lang w:val="sq-AL"/>
        </w:rPr>
        <w:t>kindergartens, schools</w:t>
      </w:r>
      <w:r w:rsidRPr="00CB6630">
        <w:rPr>
          <w:rFonts w:ascii="Bookman Old Style" w:hAnsi="Bookman Old Style"/>
          <w:sz w:val="22"/>
          <w:szCs w:val="22"/>
          <w:lang w:val="sq-AL"/>
        </w:rPr>
        <w:t xml:space="preserve"> </w:t>
      </w:r>
      <w:r w:rsidRPr="00CB6630">
        <w:rPr>
          <w:rStyle w:val="hps"/>
          <w:rFonts w:ascii="Bookman Old Style" w:hAnsi="Bookman Old Style"/>
          <w:sz w:val="22"/>
          <w:szCs w:val="22"/>
          <w:lang w:val="sq-AL"/>
        </w:rPr>
        <w:t>of compulsory education</w:t>
      </w:r>
      <w:r w:rsidRPr="00CB6630">
        <w:rPr>
          <w:rFonts w:ascii="Bookman Old Style" w:hAnsi="Bookman Old Style"/>
          <w:sz w:val="22"/>
          <w:szCs w:val="22"/>
          <w:lang w:val="sq-AL"/>
        </w:rPr>
        <w:t xml:space="preserve"> </w:t>
      </w:r>
      <w:r w:rsidRPr="00CB6630">
        <w:rPr>
          <w:rStyle w:val="hps"/>
          <w:rFonts w:ascii="Bookman Old Style" w:hAnsi="Bookman Old Style"/>
          <w:sz w:val="22"/>
          <w:szCs w:val="22"/>
          <w:lang w:val="sq-AL"/>
        </w:rPr>
        <w:t>and</w:t>
      </w:r>
      <w:r w:rsidRPr="00CB6630">
        <w:rPr>
          <w:rFonts w:ascii="Bookman Old Style" w:hAnsi="Bookman Old Style"/>
          <w:sz w:val="22"/>
          <w:szCs w:val="22"/>
          <w:lang w:val="sq-AL"/>
        </w:rPr>
        <w:t xml:space="preserve"> </w:t>
      </w:r>
      <w:r w:rsidRPr="00CB6630">
        <w:rPr>
          <w:rStyle w:val="hps"/>
          <w:rFonts w:ascii="Bookman Old Style" w:hAnsi="Bookman Old Style"/>
          <w:sz w:val="22"/>
          <w:szCs w:val="22"/>
          <w:lang w:val="sq-AL"/>
        </w:rPr>
        <w:t>secondary education</w:t>
      </w:r>
      <w:r w:rsidRPr="00CB6630">
        <w:rPr>
          <w:rFonts w:ascii="Bookman Old Style" w:hAnsi="Bookman Old Style"/>
          <w:sz w:val="22"/>
          <w:szCs w:val="22"/>
          <w:lang w:val="sq-AL"/>
        </w:rPr>
        <w:t xml:space="preserve">; </w:t>
      </w:r>
      <w:r w:rsidRPr="00CB6630">
        <w:rPr>
          <w:rStyle w:val="hps"/>
          <w:rFonts w:ascii="Bookman Old Style" w:hAnsi="Bookman Old Style"/>
          <w:sz w:val="22"/>
          <w:szCs w:val="22"/>
          <w:lang w:val="sq-AL"/>
        </w:rPr>
        <w:t>5.</w:t>
      </w:r>
      <w:r w:rsidRPr="00CB6630">
        <w:rPr>
          <w:rFonts w:ascii="Bookman Old Style" w:hAnsi="Bookman Old Style"/>
          <w:sz w:val="22"/>
          <w:szCs w:val="22"/>
          <w:lang w:val="sq-AL"/>
        </w:rPr>
        <w:t xml:space="preserve"> </w:t>
      </w:r>
      <w:r w:rsidRPr="00CB6630">
        <w:rPr>
          <w:rStyle w:val="hps"/>
          <w:rFonts w:ascii="Bookman Old Style" w:hAnsi="Bookman Old Style"/>
          <w:sz w:val="22"/>
          <w:szCs w:val="22"/>
          <w:lang w:val="sq-AL"/>
        </w:rPr>
        <w:t>Internet safety</w:t>
      </w:r>
      <w:r w:rsidRPr="00CB6630">
        <w:rPr>
          <w:rFonts w:ascii="Bookman Old Style" w:hAnsi="Bookman Old Style"/>
          <w:sz w:val="22"/>
          <w:szCs w:val="22"/>
          <w:lang w:val="sq-AL"/>
        </w:rPr>
        <w:t xml:space="preserve"> </w:t>
      </w:r>
      <w:r w:rsidRPr="00CB6630">
        <w:rPr>
          <w:rStyle w:val="hps"/>
          <w:rFonts w:ascii="Bookman Old Style" w:hAnsi="Bookman Old Style"/>
          <w:sz w:val="22"/>
          <w:szCs w:val="22"/>
          <w:lang w:val="sq-AL"/>
        </w:rPr>
        <w:t>for children.</w:t>
      </w:r>
    </w:p>
    <w:p w:rsidR="00F13868" w:rsidRPr="00CB6630" w:rsidRDefault="00F13868" w:rsidP="00F13868">
      <w:pPr>
        <w:pStyle w:val="NoSpacing"/>
        <w:jc w:val="both"/>
        <w:rPr>
          <w:rStyle w:val="hps"/>
          <w:rFonts w:ascii="Bookman Old Style" w:hAnsi="Bookman Old Style"/>
          <w:sz w:val="22"/>
          <w:szCs w:val="22"/>
          <w:lang w:val="sq-AL"/>
        </w:rPr>
      </w:pPr>
    </w:p>
    <w:p w:rsidR="00F13868" w:rsidRPr="00CB6630" w:rsidRDefault="00F13868" w:rsidP="00F13868">
      <w:pPr>
        <w:pStyle w:val="NoSpacing"/>
        <w:jc w:val="both"/>
        <w:rPr>
          <w:rFonts w:ascii="Bookman Old Style" w:hAnsi="Bookman Old Style"/>
          <w:sz w:val="22"/>
          <w:szCs w:val="22"/>
          <w:lang w:val="sq-AL"/>
        </w:rPr>
      </w:pPr>
      <w:r w:rsidRPr="00CB6630">
        <w:rPr>
          <w:rFonts w:ascii="Bookman Old Style" w:hAnsi="Bookman Old Style"/>
          <w:sz w:val="22"/>
          <w:szCs w:val="22"/>
          <w:lang w:val="sq-AL"/>
        </w:rPr>
        <w:t>Implementation of the first objective aims registration of all children including those who have remained unregistered for different reasons within deadlines,  as a first step to prevent and protect children from all forms of violence, abuse, and neglect.</w:t>
      </w:r>
    </w:p>
    <w:p w:rsidR="00F13868" w:rsidRPr="00CB6630" w:rsidRDefault="00F13868" w:rsidP="00F13868">
      <w:pPr>
        <w:pStyle w:val="NoSpacing"/>
        <w:jc w:val="both"/>
        <w:rPr>
          <w:rFonts w:ascii="Bookman Old Style" w:hAnsi="Bookman Old Style"/>
          <w:sz w:val="22"/>
          <w:szCs w:val="22"/>
          <w:lang w:val="sq-AL"/>
        </w:rPr>
      </w:pPr>
    </w:p>
    <w:p w:rsidR="00F13868" w:rsidRPr="00CB6630" w:rsidRDefault="00F13868" w:rsidP="00F13868">
      <w:pPr>
        <w:pStyle w:val="NoSpacing"/>
        <w:jc w:val="both"/>
        <w:rPr>
          <w:rFonts w:ascii="Bookman Old Style" w:hAnsi="Bookman Old Style"/>
          <w:sz w:val="22"/>
          <w:szCs w:val="22"/>
          <w:lang w:val="sq-AL"/>
        </w:rPr>
      </w:pPr>
      <w:r w:rsidRPr="00CB6630">
        <w:rPr>
          <w:rFonts w:ascii="Bookman Old Style" w:hAnsi="Bookman Old Style"/>
          <w:sz w:val="22"/>
          <w:szCs w:val="22"/>
          <w:lang w:val="sq-AL"/>
        </w:rPr>
        <w:t>Objective 2 requires: the establishment of child protection units in each municipality / commune, ranging from the largest municipalities of the country; the adoption and implementation of Decision 265 dated 12.04.2012 " On  the establishment and functioning of the coordination mechanism  between state authorities for referral of cases of children at risk, and its way of proceeding "; drafting and adoption of the   methodology of action of  child protection units for handling cases of children at risk; establishment and functioning of interdisciplinary technical teams in the regions, municipalities and communes for case management of children at risk as well as the drafting and adoption of the Status of Social workers.</w:t>
      </w:r>
    </w:p>
    <w:p w:rsidR="00F13868" w:rsidRPr="00CB6630" w:rsidRDefault="00F13868" w:rsidP="00F13868">
      <w:pPr>
        <w:pStyle w:val="NoSpacing"/>
        <w:jc w:val="both"/>
        <w:rPr>
          <w:rFonts w:ascii="Bookman Old Style" w:hAnsi="Bookman Old Style"/>
          <w:sz w:val="22"/>
          <w:szCs w:val="22"/>
          <w:lang w:val="sq-AL"/>
        </w:rPr>
      </w:pPr>
    </w:p>
    <w:p w:rsidR="00F13868" w:rsidRPr="00CB6630" w:rsidRDefault="00F13868" w:rsidP="00F13868">
      <w:pPr>
        <w:pStyle w:val="NoSpacing"/>
        <w:jc w:val="both"/>
        <w:rPr>
          <w:rFonts w:ascii="Bookman Old Style" w:hAnsi="Bookman Old Style"/>
          <w:sz w:val="22"/>
          <w:szCs w:val="22"/>
          <w:lang w:val="sq-AL"/>
        </w:rPr>
      </w:pPr>
      <w:r w:rsidRPr="00CB6630">
        <w:rPr>
          <w:rFonts w:ascii="Bookman Old Style" w:hAnsi="Bookman Old Style"/>
          <w:sz w:val="22"/>
          <w:szCs w:val="22"/>
          <w:lang w:val="sq-AL"/>
        </w:rPr>
        <w:t>Implementation of the second objective, needs to prepare regulations for interdisciplinary technical teams in the regions, municipalities and communes for case management of children at risk as well as capacity building of workers for the rights of children at local level, multidisciplinary technical groups in local government units.</w:t>
      </w:r>
    </w:p>
    <w:p w:rsidR="00F13868" w:rsidRPr="00CB6630" w:rsidRDefault="00F13868" w:rsidP="00F13868">
      <w:pPr>
        <w:pStyle w:val="NoSpacing"/>
        <w:jc w:val="both"/>
        <w:rPr>
          <w:rFonts w:ascii="Bookman Old Style" w:hAnsi="Bookman Old Style"/>
          <w:sz w:val="22"/>
          <w:szCs w:val="22"/>
          <w:lang w:val="sq-AL"/>
        </w:rPr>
      </w:pPr>
    </w:p>
    <w:p w:rsidR="00F13868" w:rsidRPr="00CB6630" w:rsidRDefault="00F13868" w:rsidP="00F13868">
      <w:pPr>
        <w:pStyle w:val="NoSpacing"/>
        <w:jc w:val="both"/>
        <w:rPr>
          <w:rFonts w:ascii="Bookman Old Style" w:hAnsi="Bookman Old Style"/>
          <w:sz w:val="22"/>
          <w:szCs w:val="22"/>
          <w:lang w:val="sq-AL"/>
        </w:rPr>
      </w:pPr>
      <w:r w:rsidRPr="00CB6630">
        <w:rPr>
          <w:rFonts w:ascii="Bookman Old Style" w:hAnsi="Bookman Old Style"/>
          <w:sz w:val="22"/>
          <w:szCs w:val="22"/>
          <w:lang w:val="sq-AL"/>
        </w:rPr>
        <w:t xml:space="preserve">Objectives </w:t>
      </w:r>
      <w:r w:rsidRPr="00CB6630">
        <w:rPr>
          <w:rStyle w:val="hps"/>
          <w:rFonts w:ascii="Bookman Old Style" w:hAnsi="Bookman Old Style"/>
          <w:sz w:val="22"/>
          <w:szCs w:val="22"/>
          <w:lang w:val="sq-AL"/>
        </w:rPr>
        <w:t>3</w:t>
      </w:r>
      <w:r w:rsidRPr="00CB6630">
        <w:rPr>
          <w:rFonts w:ascii="Bookman Old Style" w:hAnsi="Bookman Old Style"/>
          <w:sz w:val="22"/>
          <w:szCs w:val="22"/>
          <w:lang w:val="sq-AL"/>
        </w:rPr>
        <w:t xml:space="preserve"> </w:t>
      </w:r>
      <w:r w:rsidRPr="00CB6630">
        <w:rPr>
          <w:rStyle w:val="hps"/>
          <w:rFonts w:ascii="Bookman Old Style" w:hAnsi="Bookman Old Style"/>
          <w:sz w:val="22"/>
          <w:szCs w:val="22"/>
          <w:lang w:val="sq-AL"/>
        </w:rPr>
        <w:t>and</w:t>
      </w:r>
      <w:r w:rsidRPr="00CB6630">
        <w:rPr>
          <w:rFonts w:ascii="Bookman Old Style" w:hAnsi="Bookman Old Style"/>
          <w:sz w:val="22"/>
          <w:szCs w:val="22"/>
          <w:lang w:val="sq-AL"/>
        </w:rPr>
        <w:t xml:space="preserve"> </w:t>
      </w:r>
      <w:r w:rsidRPr="00CB6630">
        <w:rPr>
          <w:rStyle w:val="hps"/>
          <w:rFonts w:ascii="Bookman Old Style" w:hAnsi="Bookman Old Style"/>
          <w:sz w:val="22"/>
          <w:szCs w:val="22"/>
          <w:lang w:val="sq-AL"/>
        </w:rPr>
        <w:t>4</w:t>
      </w:r>
      <w:r w:rsidRPr="00CB6630">
        <w:rPr>
          <w:rFonts w:ascii="Bookman Old Style" w:hAnsi="Bookman Old Style"/>
          <w:sz w:val="22"/>
          <w:szCs w:val="22"/>
          <w:lang w:val="sq-AL"/>
        </w:rPr>
        <w:t xml:space="preserve"> </w:t>
      </w:r>
      <w:r w:rsidRPr="00CB6630">
        <w:rPr>
          <w:rStyle w:val="hps"/>
          <w:rFonts w:ascii="Bookman Old Style" w:hAnsi="Bookman Old Style"/>
          <w:sz w:val="22"/>
          <w:szCs w:val="22"/>
          <w:lang w:val="sq-AL"/>
        </w:rPr>
        <w:t>are focused on</w:t>
      </w:r>
      <w:r w:rsidRPr="00CB6630">
        <w:rPr>
          <w:rFonts w:ascii="Bookman Old Style" w:hAnsi="Bookman Old Style"/>
          <w:sz w:val="22"/>
          <w:szCs w:val="22"/>
          <w:lang w:val="sq-AL"/>
        </w:rPr>
        <w:t xml:space="preserve"> </w:t>
      </w:r>
      <w:r w:rsidRPr="00CB6630">
        <w:rPr>
          <w:rStyle w:val="hps"/>
          <w:rFonts w:ascii="Bookman Old Style" w:hAnsi="Bookman Old Style"/>
          <w:sz w:val="22"/>
          <w:szCs w:val="22"/>
          <w:lang w:val="sq-AL"/>
        </w:rPr>
        <w:t>the protection of children</w:t>
      </w:r>
      <w:r w:rsidRPr="00CB6630">
        <w:rPr>
          <w:rFonts w:ascii="Bookman Old Style" w:hAnsi="Bookman Old Style"/>
          <w:sz w:val="22"/>
          <w:szCs w:val="22"/>
          <w:lang w:val="sq-AL"/>
        </w:rPr>
        <w:t xml:space="preserve"> </w:t>
      </w:r>
      <w:r w:rsidRPr="00CB6630">
        <w:rPr>
          <w:rStyle w:val="hps"/>
          <w:rFonts w:ascii="Bookman Old Style" w:hAnsi="Bookman Old Style"/>
          <w:sz w:val="22"/>
          <w:szCs w:val="22"/>
          <w:lang w:val="sq-AL"/>
        </w:rPr>
        <w:t>in education, institutions</w:t>
      </w:r>
      <w:r w:rsidRPr="00CB6630">
        <w:rPr>
          <w:rFonts w:ascii="Bookman Old Style" w:hAnsi="Bookman Old Style"/>
          <w:sz w:val="22"/>
          <w:szCs w:val="22"/>
          <w:lang w:val="sq-AL"/>
        </w:rPr>
        <w:t xml:space="preserve">, </w:t>
      </w:r>
      <w:r w:rsidRPr="00CB6630">
        <w:rPr>
          <w:rStyle w:val="hps"/>
          <w:rFonts w:ascii="Bookman Old Style" w:hAnsi="Bookman Old Style"/>
          <w:sz w:val="22"/>
          <w:szCs w:val="22"/>
          <w:lang w:val="sq-AL"/>
        </w:rPr>
        <w:t>schools, kindergartens</w:t>
      </w:r>
      <w:r w:rsidRPr="00CB6630">
        <w:rPr>
          <w:rFonts w:ascii="Bookman Old Style" w:hAnsi="Bookman Old Style"/>
          <w:sz w:val="22"/>
          <w:szCs w:val="22"/>
          <w:lang w:val="sq-AL"/>
        </w:rPr>
        <w:t>. Application of COMBI program aims at developing and implementing new ways of discipline in school (MRD) of the children and community mobilization to adhere to these new methods.</w:t>
      </w:r>
    </w:p>
    <w:p w:rsidR="00F13868" w:rsidRPr="00CB6630" w:rsidRDefault="00F13868" w:rsidP="00F13868">
      <w:pPr>
        <w:pStyle w:val="NoSpacing"/>
        <w:jc w:val="both"/>
        <w:rPr>
          <w:rFonts w:ascii="Bookman Old Style" w:hAnsi="Bookman Old Style"/>
          <w:sz w:val="22"/>
          <w:szCs w:val="22"/>
          <w:lang w:val="sq-AL"/>
        </w:rPr>
      </w:pPr>
    </w:p>
    <w:p w:rsidR="00F13868" w:rsidRPr="00CB6630" w:rsidRDefault="00F13868" w:rsidP="00F13868">
      <w:pPr>
        <w:pStyle w:val="NoSpacing"/>
        <w:jc w:val="both"/>
        <w:rPr>
          <w:rStyle w:val="hps"/>
          <w:rFonts w:ascii="Bookman Old Style" w:hAnsi="Bookman Old Style"/>
          <w:sz w:val="22"/>
          <w:szCs w:val="22"/>
          <w:lang w:val="sq-AL"/>
        </w:rPr>
      </w:pPr>
      <w:r w:rsidRPr="00CB6630">
        <w:rPr>
          <w:rStyle w:val="hps"/>
          <w:rFonts w:ascii="Bookman Old Style" w:hAnsi="Bookman Old Style"/>
          <w:sz w:val="22"/>
          <w:szCs w:val="22"/>
          <w:lang w:val="sq-AL"/>
        </w:rPr>
        <w:t>The scope of psychological services in all kindergartens and schools in the country, is considered a necessary measure and a constant demand of  teaching staff in schools. Increasing the capacity of the school psychologists, drafting of the standards for the quality of the work of psychologists, as well as the establishment of cooperation between the  school psychologists and Child Protection Units at  the municipality comune/ for case management of children at risk are condition to achieve the objective 4 described above.</w:t>
      </w:r>
    </w:p>
    <w:p w:rsidR="00F13868" w:rsidRPr="00CB6630" w:rsidRDefault="00F13868" w:rsidP="00F13868">
      <w:pPr>
        <w:pStyle w:val="NoSpacing"/>
        <w:jc w:val="both"/>
        <w:rPr>
          <w:rStyle w:val="hps"/>
          <w:rFonts w:ascii="Bookman Old Style" w:hAnsi="Bookman Old Style"/>
          <w:sz w:val="22"/>
          <w:szCs w:val="22"/>
          <w:lang w:val="sq-AL"/>
        </w:rPr>
      </w:pPr>
    </w:p>
    <w:p w:rsidR="00F13868" w:rsidRPr="00CB6630" w:rsidRDefault="00F13868" w:rsidP="00F13868">
      <w:pPr>
        <w:pStyle w:val="NoSpacing"/>
        <w:jc w:val="both"/>
        <w:rPr>
          <w:rStyle w:val="hps"/>
          <w:rFonts w:ascii="Bookman Old Style" w:hAnsi="Bookman Old Style"/>
          <w:sz w:val="22"/>
          <w:szCs w:val="22"/>
          <w:lang w:val="sq-AL"/>
        </w:rPr>
      </w:pPr>
      <w:r w:rsidRPr="00CB6630">
        <w:rPr>
          <w:rStyle w:val="hps"/>
          <w:rFonts w:ascii="Bookman Old Style" w:hAnsi="Bookman Old Style"/>
          <w:sz w:val="22"/>
          <w:szCs w:val="22"/>
          <w:lang w:val="sq-AL"/>
        </w:rPr>
        <w:t>Objective 5 " Internet  safety for children" is a new objective which  connected  with  the promotion on practices of self-regulation between Internet Providers, institutions and other actors of industry of communication  and awareness  campaigns for internet safety to all stakeholders.</w:t>
      </w:r>
    </w:p>
    <w:p w:rsidR="00F13868" w:rsidRPr="00CB6630" w:rsidRDefault="00F13868" w:rsidP="00F13868">
      <w:pPr>
        <w:pStyle w:val="NoSpacing"/>
        <w:jc w:val="both"/>
        <w:rPr>
          <w:rFonts w:ascii="Bookman Old Style" w:hAnsi="Bookman Old Style"/>
          <w:sz w:val="22"/>
          <w:szCs w:val="22"/>
          <w:lang w:val="sq-AL"/>
        </w:rPr>
      </w:pPr>
      <w:r w:rsidRPr="00CB6630">
        <w:rPr>
          <w:rFonts w:ascii="Bookman Old Style" w:hAnsi="Bookman Old Style"/>
          <w:sz w:val="22"/>
          <w:szCs w:val="22"/>
          <w:lang w:val="sq-AL"/>
        </w:rPr>
        <w:t>2. Sublegal-acts deriving from the Law No 10 347, Dt 04.11.2010 “On the protection of Child Rights”</w:t>
      </w:r>
    </w:p>
    <w:p w:rsidR="00F13868" w:rsidRPr="00CB6630" w:rsidRDefault="00F13868" w:rsidP="00F13868">
      <w:pPr>
        <w:pStyle w:val="NoSpacing"/>
        <w:jc w:val="both"/>
        <w:rPr>
          <w:rFonts w:ascii="Bookman Old Style" w:hAnsi="Bookman Old Style"/>
          <w:sz w:val="22"/>
          <w:szCs w:val="22"/>
          <w:lang w:val="sq-AL"/>
        </w:rPr>
      </w:pPr>
    </w:p>
    <w:p w:rsidR="00F13868" w:rsidRPr="00CB6630" w:rsidRDefault="00F13868" w:rsidP="00F13868">
      <w:pPr>
        <w:pStyle w:val="NoSpacing"/>
        <w:jc w:val="both"/>
        <w:rPr>
          <w:rFonts w:ascii="Bookman Old Style" w:hAnsi="Bookman Old Style"/>
          <w:sz w:val="22"/>
          <w:szCs w:val="22"/>
          <w:lang w:val="sq-AL"/>
        </w:rPr>
      </w:pPr>
      <w:r w:rsidRPr="00CB6630">
        <w:rPr>
          <w:rFonts w:ascii="Bookman Old Style" w:hAnsi="Bookman Old Style"/>
          <w:sz w:val="22"/>
          <w:szCs w:val="22"/>
          <w:lang w:val="sq-AL"/>
        </w:rPr>
        <w:t xml:space="preserve">Approval of </w:t>
      </w:r>
      <w:r w:rsidRPr="00CB6630">
        <w:rPr>
          <w:rStyle w:val="hps"/>
          <w:rFonts w:ascii="Bookman Old Style" w:hAnsi="Bookman Old Style"/>
          <w:sz w:val="22"/>
          <w:szCs w:val="22"/>
          <w:u w:val="single"/>
          <w:lang w:val="sq-AL"/>
        </w:rPr>
        <w:t>Joint Order</w:t>
      </w:r>
      <w:r w:rsidRPr="00CB6630">
        <w:rPr>
          <w:rFonts w:ascii="Bookman Old Style" w:hAnsi="Bookman Old Style"/>
          <w:sz w:val="22"/>
          <w:szCs w:val="22"/>
          <w:lang w:val="sq-AL"/>
        </w:rPr>
        <w:t xml:space="preserve"> </w:t>
      </w:r>
      <w:r w:rsidRPr="00CB6630">
        <w:rPr>
          <w:rStyle w:val="hps"/>
          <w:rFonts w:ascii="Bookman Old Style" w:hAnsi="Bookman Old Style"/>
          <w:sz w:val="22"/>
          <w:szCs w:val="22"/>
          <w:u w:val="single"/>
          <w:lang w:val="sq-AL"/>
        </w:rPr>
        <w:t>No.125</w:t>
      </w:r>
      <w:r w:rsidRPr="00CB6630">
        <w:rPr>
          <w:rFonts w:ascii="Bookman Old Style" w:hAnsi="Bookman Old Style"/>
          <w:sz w:val="22"/>
          <w:szCs w:val="22"/>
          <w:lang w:val="sq-AL"/>
        </w:rPr>
        <w:t xml:space="preserve">, </w:t>
      </w:r>
      <w:r w:rsidRPr="00CB6630">
        <w:rPr>
          <w:rStyle w:val="hps"/>
          <w:rFonts w:ascii="Bookman Old Style" w:hAnsi="Bookman Old Style"/>
          <w:sz w:val="22"/>
          <w:szCs w:val="22"/>
          <w:u w:val="single"/>
          <w:lang w:val="sq-AL"/>
        </w:rPr>
        <w:t>dated</w:t>
      </w:r>
      <w:r w:rsidRPr="00CB6630">
        <w:rPr>
          <w:rFonts w:ascii="Bookman Old Style" w:hAnsi="Bookman Old Style"/>
          <w:sz w:val="22"/>
          <w:szCs w:val="22"/>
          <w:lang w:val="sq-AL"/>
        </w:rPr>
        <w:t xml:space="preserve"> </w:t>
      </w:r>
      <w:r w:rsidRPr="00CB6630">
        <w:rPr>
          <w:rStyle w:val="hps"/>
          <w:rFonts w:ascii="Bookman Old Style" w:hAnsi="Bookman Old Style"/>
          <w:sz w:val="22"/>
          <w:szCs w:val="22"/>
          <w:u w:val="single"/>
          <w:lang w:val="sq-AL"/>
        </w:rPr>
        <w:t>23.08.2012</w:t>
      </w:r>
      <w:r w:rsidRPr="00CB6630">
        <w:rPr>
          <w:rFonts w:ascii="Bookman Old Style" w:hAnsi="Bookman Old Style"/>
          <w:sz w:val="22"/>
          <w:szCs w:val="22"/>
          <w:lang w:val="sq-AL"/>
        </w:rPr>
        <w:t xml:space="preserve"> </w:t>
      </w:r>
      <w:r w:rsidRPr="00CB6630">
        <w:rPr>
          <w:rStyle w:val="hps"/>
          <w:rFonts w:ascii="Bookman Old Style" w:hAnsi="Bookman Old Style"/>
          <w:sz w:val="22"/>
          <w:szCs w:val="22"/>
          <w:u w:val="single"/>
          <w:lang w:val="sq-AL"/>
        </w:rPr>
        <w:t>between</w:t>
      </w:r>
      <w:r w:rsidRPr="00CB6630">
        <w:rPr>
          <w:rFonts w:ascii="Bookman Old Style" w:hAnsi="Bookman Old Style"/>
          <w:sz w:val="22"/>
          <w:szCs w:val="22"/>
          <w:lang w:val="sq-AL"/>
        </w:rPr>
        <w:t xml:space="preserve"> </w:t>
      </w:r>
      <w:r w:rsidRPr="00CB6630">
        <w:rPr>
          <w:rStyle w:val="hps"/>
          <w:rFonts w:ascii="Bookman Old Style" w:hAnsi="Bookman Old Style"/>
          <w:sz w:val="22"/>
          <w:szCs w:val="22"/>
          <w:u w:val="single"/>
          <w:lang w:val="sq-AL"/>
        </w:rPr>
        <w:t>the</w:t>
      </w:r>
      <w:r w:rsidRPr="00CB6630">
        <w:rPr>
          <w:rFonts w:ascii="Bookman Old Style" w:hAnsi="Bookman Old Style"/>
          <w:sz w:val="22"/>
          <w:szCs w:val="22"/>
          <w:lang w:val="sq-AL"/>
        </w:rPr>
        <w:t xml:space="preserve"> </w:t>
      </w:r>
      <w:r w:rsidRPr="00CB6630">
        <w:rPr>
          <w:rStyle w:val="hps"/>
          <w:rFonts w:ascii="Bookman Old Style" w:hAnsi="Bookman Old Style"/>
          <w:sz w:val="22"/>
          <w:szCs w:val="22"/>
          <w:u w:val="single"/>
          <w:lang w:val="sq-AL"/>
        </w:rPr>
        <w:t>Ministry</w:t>
      </w:r>
      <w:r w:rsidRPr="00CB6630">
        <w:rPr>
          <w:rFonts w:ascii="Bookman Old Style" w:hAnsi="Bookman Old Style"/>
          <w:sz w:val="22"/>
          <w:szCs w:val="22"/>
          <w:lang w:val="sq-AL"/>
        </w:rPr>
        <w:t xml:space="preserve"> </w:t>
      </w:r>
      <w:r w:rsidRPr="00CB6630">
        <w:rPr>
          <w:rStyle w:val="hps"/>
          <w:rFonts w:ascii="Bookman Old Style" w:hAnsi="Bookman Old Style"/>
          <w:sz w:val="22"/>
          <w:szCs w:val="22"/>
          <w:u w:val="single"/>
          <w:lang w:val="sq-AL"/>
        </w:rPr>
        <w:t>of</w:t>
      </w:r>
      <w:r w:rsidRPr="00CB6630">
        <w:rPr>
          <w:rFonts w:ascii="Bookman Old Style" w:hAnsi="Bookman Old Style"/>
          <w:sz w:val="22"/>
          <w:szCs w:val="22"/>
          <w:lang w:val="sq-AL"/>
        </w:rPr>
        <w:t xml:space="preserve"> </w:t>
      </w:r>
      <w:r w:rsidRPr="00CB6630">
        <w:rPr>
          <w:rStyle w:val="hps"/>
          <w:rFonts w:ascii="Bookman Old Style" w:hAnsi="Bookman Old Style"/>
          <w:sz w:val="22"/>
          <w:szCs w:val="22"/>
          <w:u w:val="single"/>
          <w:lang w:val="sq-AL"/>
        </w:rPr>
        <w:t>Labour,</w:t>
      </w:r>
      <w:r w:rsidRPr="00CB6630">
        <w:rPr>
          <w:rFonts w:ascii="Bookman Old Style" w:hAnsi="Bookman Old Style"/>
          <w:sz w:val="22"/>
          <w:szCs w:val="22"/>
          <w:lang w:val="sq-AL"/>
        </w:rPr>
        <w:t xml:space="preserve"> </w:t>
      </w:r>
      <w:r w:rsidRPr="00CB6630">
        <w:rPr>
          <w:rStyle w:val="hps"/>
          <w:rFonts w:ascii="Bookman Old Style" w:hAnsi="Bookman Old Style"/>
          <w:sz w:val="22"/>
          <w:szCs w:val="22"/>
          <w:u w:val="single"/>
          <w:lang w:val="sq-AL"/>
        </w:rPr>
        <w:t>Social</w:t>
      </w:r>
      <w:r w:rsidRPr="00CB6630">
        <w:rPr>
          <w:rFonts w:ascii="Bookman Old Style" w:hAnsi="Bookman Old Style"/>
          <w:sz w:val="22"/>
          <w:szCs w:val="22"/>
          <w:lang w:val="sq-AL"/>
        </w:rPr>
        <w:t xml:space="preserve"> </w:t>
      </w:r>
      <w:r w:rsidRPr="00CB6630">
        <w:rPr>
          <w:rStyle w:val="hps"/>
          <w:rFonts w:ascii="Bookman Old Style" w:hAnsi="Bookman Old Style"/>
          <w:sz w:val="22"/>
          <w:szCs w:val="22"/>
          <w:u w:val="single"/>
          <w:lang w:val="sq-AL"/>
        </w:rPr>
        <w:t>Affairs</w:t>
      </w:r>
      <w:r w:rsidRPr="00CB6630">
        <w:rPr>
          <w:rFonts w:ascii="Bookman Old Style" w:hAnsi="Bookman Old Style"/>
          <w:sz w:val="22"/>
          <w:szCs w:val="22"/>
          <w:lang w:val="sq-AL"/>
        </w:rPr>
        <w:t xml:space="preserve"> </w:t>
      </w:r>
      <w:r w:rsidRPr="00CB6630">
        <w:rPr>
          <w:rStyle w:val="hps"/>
          <w:rFonts w:ascii="Bookman Old Style" w:hAnsi="Bookman Old Style"/>
          <w:sz w:val="22"/>
          <w:szCs w:val="22"/>
          <w:u w:val="single"/>
          <w:lang w:val="sq-AL"/>
        </w:rPr>
        <w:t>and Equal Opportunities</w:t>
      </w:r>
      <w:r w:rsidRPr="00CB6630">
        <w:rPr>
          <w:rFonts w:ascii="Bookman Old Style" w:hAnsi="Bookman Old Style"/>
          <w:sz w:val="22"/>
          <w:szCs w:val="22"/>
          <w:lang w:val="sq-AL"/>
        </w:rPr>
        <w:t xml:space="preserve"> </w:t>
      </w:r>
      <w:r w:rsidRPr="00CB6630">
        <w:rPr>
          <w:rStyle w:val="hps"/>
          <w:rFonts w:ascii="Bookman Old Style" w:hAnsi="Bookman Old Style"/>
          <w:sz w:val="22"/>
          <w:szCs w:val="22"/>
          <w:u w:val="single"/>
          <w:lang w:val="sq-AL"/>
        </w:rPr>
        <w:t>and</w:t>
      </w:r>
      <w:r w:rsidRPr="00CB6630">
        <w:rPr>
          <w:rFonts w:ascii="Bookman Old Style" w:hAnsi="Bookman Old Style"/>
          <w:sz w:val="22"/>
          <w:szCs w:val="22"/>
          <w:lang w:val="sq-AL"/>
        </w:rPr>
        <w:t xml:space="preserve"> </w:t>
      </w:r>
      <w:r w:rsidRPr="00CB6630">
        <w:rPr>
          <w:rStyle w:val="hps"/>
          <w:rFonts w:ascii="Bookman Old Style" w:hAnsi="Bookman Old Style"/>
          <w:sz w:val="22"/>
          <w:szCs w:val="22"/>
          <w:u w:val="single"/>
          <w:lang w:val="sq-AL"/>
        </w:rPr>
        <w:t>the Ministry of Interior</w:t>
      </w:r>
      <w:r w:rsidRPr="00CB6630">
        <w:rPr>
          <w:rFonts w:ascii="Bookman Old Style" w:hAnsi="Bookman Old Style"/>
          <w:sz w:val="22"/>
          <w:szCs w:val="22"/>
          <w:lang w:val="sq-AL"/>
        </w:rPr>
        <w:t xml:space="preserve"> </w:t>
      </w:r>
      <w:r w:rsidRPr="00CB6630">
        <w:rPr>
          <w:rStyle w:val="hps"/>
          <w:rFonts w:ascii="Bookman Old Style" w:hAnsi="Bookman Old Style"/>
          <w:sz w:val="22"/>
          <w:szCs w:val="22"/>
          <w:u w:val="single"/>
          <w:lang w:val="sq-AL"/>
        </w:rPr>
        <w:t>"</w:t>
      </w:r>
      <w:r w:rsidRPr="00CB6630">
        <w:rPr>
          <w:rFonts w:ascii="Bookman Old Style" w:hAnsi="Bookman Old Style"/>
          <w:sz w:val="22"/>
          <w:szCs w:val="22"/>
          <w:lang w:val="sq-AL"/>
        </w:rPr>
        <w:t xml:space="preserve">For </w:t>
      </w:r>
      <w:r w:rsidRPr="00CB6630">
        <w:rPr>
          <w:rStyle w:val="hps"/>
          <w:rFonts w:ascii="Bookman Old Style" w:hAnsi="Bookman Old Style"/>
          <w:sz w:val="22"/>
          <w:szCs w:val="22"/>
          <w:u w:val="single"/>
          <w:lang w:val="sq-AL"/>
        </w:rPr>
        <w:t>the</w:t>
      </w:r>
      <w:r w:rsidRPr="00CB6630">
        <w:rPr>
          <w:rFonts w:ascii="Bookman Old Style" w:hAnsi="Bookman Old Style"/>
          <w:sz w:val="22"/>
          <w:szCs w:val="22"/>
          <w:lang w:val="sq-AL"/>
        </w:rPr>
        <w:t xml:space="preserve"> </w:t>
      </w:r>
      <w:r w:rsidRPr="00CB6630">
        <w:rPr>
          <w:rStyle w:val="hps"/>
          <w:rFonts w:ascii="Bookman Old Style" w:hAnsi="Bookman Old Style"/>
          <w:sz w:val="22"/>
          <w:szCs w:val="22"/>
          <w:u w:val="single"/>
          <w:lang w:val="sq-AL"/>
        </w:rPr>
        <w:lastRenderedPageBreak/>
        <w:t>protection</w:t>
      </w:r>
      <w:r w:rsidRPr="00CB6630">
        <w:rPr>
          <w:rFonts w:ascii="Bookman Old Style" w:hAnsi="Bookman Old Style"/>
          <w:sz w:val="22"/>
          <w:szCs w:val="22"/>
          <w:lang w:val="sq-AL"/>
        </w:rPr>
        <w:t xml:space="preserve"> </w:t>
      </w:r>
      <w:r w:rsidRPr="00CB6630">
        <w:rPr>
          <w:rStyle w:val="hps"/>
          <w:rFonts w:ascii="Bookman Old Style" w:hAnsi="Bookman Old Style"/>
          <w:sz w:val="22"/>
          <w:szCs w:val="22"/>
          <w:u w:val="single"/>
          <w:lang w:val="sq-AL"/>
        </w:rPr>
        <w:t>of the rights of</w:t>
      </w:r>
      <w:r w:rsidRPr="00CB6630">
        <w:rPr>
          <w:rFonts w:ascii="Bookman Old Style" w:hAnsi="Bookman Old Style"/>
          <w:sz w:val="22"/>
          <w:szCs w:val="22"/>
          <w:lang w:val="sq-AL"/>
        </w:rPr>
        <w:t xml:space="preserve"> </w:t>
      </w:r>
      <w:r w:rsidRPr="00CB6630">
        <w:rPr>
          <w:rStyle w:val="hps"/>
          <w:rFonts w:ascii="Bookman Old Style" w:hAnsi="Bookman Old Style"/>
          <w:sz w:val="22"/>
          <w:szCs w:val="22"/>
          <w:u w:val="single"/>
          <w:lang w:val="sq-AL"/>
        </w:rPr>
        <w:t>children</w:t>
      </w:r>
      <w:r w:rsidRPr="00CB6630">
        <w:rPr>
          <w:rFonts w:ascii="Bookman Old Style" w:hAnsi="Bookman Old Style"/>
          <w:sz w:val="22"/>
          <w:szCs w:val="22"/>
          <w:lang w:val="sq-AL"/>
        </w:rPr>
        <w:t xml:space="preserve"> </w:t>
      </w:r>
      <w:r w:rsidRPr="00CB6630">
        <w:rPr>
          <w:rStyle w:val="hps"/>
          <w:rFonts w:ascii="Bookman Old Style" w:hAnsi="Bookman Old Style"/>
          <w:sz w:val="22"/>
          <w:szCs w:val="22"/>
          <w:u w:val="single"/>
          <w:lang w:val="sq-AL"/>
        </w:rPr>
        <w:t>who are</w:t>
      </w:r>
      <w:r w:rsidRPr="00CB6630">
        <w:rPr>
          <w:rFonts w:ascii="Bookman Old Style" w:hAnsi="Bookman Old Style"/>
          <w:sz w:val="22"/>
          <w:szCs w:val="22"/>
          <w:lang w:val="sq-AL"/>
        </w:rPr>
        <w:t xml:space="preserve"> </w:t>
      </w:r>
      <w:r w:rsidRPr="00CB6630">
        <w:rPr>
          <w:rStyle w:val="hps"/>
          <w:rFonts w:ascii="Bookman Old Style" w:hAnsi="Bookman Old Style"/>
          <w:sz w:val="22"/>
          <w:szCs w:val="22"/>
          <w:u w:val="single"/>
          <w:lang w:val="sq-AL"/>
        </w:rPr>
        <w:t>exposed</w:t>
      </w:r>
      <w:r w:rsidRPr="00CB6630">
        <w:rPr>
          <w:rFonts w:ascii="Bookman Old Style" w:hAnsi="Bookman Old Style"/>
          <w:sz w:val="22"/>
          <w:szCs w:val="22"/>
          <w:lang w:val="sq-AL"/>
        </w:rPr>
        <w:t xml:space="preserve"> </w:t>
      </w:r>
      <w:r w:rsidRPr="00CB6630">
        <w:rPr>
          <w:rStyle w:val="hps"/>
          <w:rFonts w:ascii="Bookman Old Style" w:hAnsi="Bookman Old Style"/>
          <w:sz w:val="22"/>
          <w:szCs w:val="22"/>
          <w:u w:val="single"/>
          <w:lang w:val="sq-AL"/>
        </w:rPr>
        <w:t>to</w:t>
      </w:r>
      <w:r w:rsidRPr="00CB6630">
        <w:rPr>
          <w:rFonts w:ascii="Bookman Old Style" w:hAnsi="Bookman Old Style"/>
          <w:sz w:val="22"/>
          <w:szCs w:val="22"/>
          <w:lang w:val="sq-AL"/>
        </w:rPr>
        <w:t xml:space="preserve"> </w:t>
      </w:r>
      <w:r w:rsidRPr="00CB6630">
        <w:rPr>
          <w:rStyle w:val="hps"/>
          <w:rFonts w:ascii="Bookman Old Style" w:hAnsi="Bookman Old Style"/>
          <w:sz w:val="22"/>
          <w:szCs w:val="22"/>
          <w:u w:val="single"/>
          <w:lang w:val="sq-AL"/>
        </w:rPr>
        <w:t>various</w:t>
      </w:r>
      <w:r w:rsidRPr="00CB6630">
        <w:rPr>
          <w:rFonts w:ascii="Bookman Old Style" w:hAnsi="Bookman Old Style"/>
          <w:sz w:val="22"/>
          <w:szCs w:val="22"/>
          <w:lang w:val="sq-AL"/>
        </w:rPr>
        <w:t xml:space="preserve"> </w:t>
      </w:r>
      <w:r w:rsidRPr="00CB6630">
        <w:rPr>
          <w:rStyle w:val="hps"/>
          <w:rFonts w:ascii="Bookman Old Style" w:hAnsi="Bookman Old Style"/>
          <w:sz w:val="22"/>
          <w:szCs w:val="22"/>
          <w:u w:val="single"/>
          <w:lang w:val="sq-AL"/>
        </w:rPr>
        <w:t>forms</w:t>
      </w:r>
      <w:r w:rsidRPr="00CB6630">
        <w:rPr>
          <w:rFonts w:ascii="Bookman Old Style" w:hAnsi="Bookman Old Style"/>
          <w:sz w:val="22"/>
          <w:szCs w:val="22"/>
          <w:lang w:val="sq-AL"/>
        </w:rPr>
        <w:t xml:space="preserve"> </w:t>
      </w:r>
      <w:r w:rsidRPr="00CB6630">
        <w:rPr>
          <w:rStyle w:val="hps"/>
          <w:rFonts w:ascii="Bookman Old Style" w:hAnsi="Bookman Old Style"/>
          <w:sz w:val="22"/>
          <w:szCs w:val="22"/>
          <w:u w:val="single"/>
          <w:lang w:val="sq-AL"/>
        </w:rPr>
        <w:t>of</w:t>
      </w:r>
      <w:r w:rsidRPr="00CB6630">
        <w:rPr>
          <w:rFonts w:ascii="Bookman Old Style" w:hAnsi="Bookman Old Style"/>
          <w:sz w:val="22"/>
          <w:szCs w:val="22"/>
          <w:lang w:val="sq-AL"/>
        </w:rPr>
        <w:t xml:space="preserve">  </w:t>
      </w:r>
      <w:r w:rsidRPr="00CB6630">
        <w:rPr>
          <w:rStyle w:val="hps"/>
          <w:rFonts w:ascii="Bookman Old Style" w:hAnsi="Bookman Old Style"/>
          <w:sz w:val="22"/>
          <w:szCs w:val="22"/>
          <w:u w:val="single"/>
          <w:lang w:val="sq-AL"/>
        </w:rPr>
        <w:t>the abuse against them</w:t>
      </w:r>
      <w:r w:rsidRPr="00CB6630">
        <w:rPr>
          <w:rStyle w:val="atn"/>
          <w:rFonts w:ascii="Bookman Old Style" w:hAnsi="Bookman Old Style"/>
          <w:sz w:val="22"/>
          <w:szCs w:val="22"/>
          <w:u w:val="single"/>
          <w:lang w:val="sq-AL"/>
        </w:rPr>
        <w:t>.</w:t>
      </w:r>
    </w:p>
    <w:p w:rsidR="00F13868" w:rsidRPr="00CB6630" w:rsidRDefault="00F13868" w:rsidP="00F13868">
      <w:pPr>
        <w:pStyle w:val="NoSpacing"/>
        <w:jc w:val="both"/>
        <w:rPr>
          <w:rFonts w:ascii="Bookman Old Style" w:hAnsi="Bookman Old Style"/>
          <w:sz w:val="22"/>
          <w:szCs w:val="22"/>
          <w:lang w:val="sq-AL"/>
        </w:rPr>
      </w:pPr>
    </w:p>
    <w:p w:rsidR="00F13868" w:rsidRPr="00CB6630" w:rsidRDefault="00F13868" w:rsidP="00F13868">
      <w:pPr>
        <w:pStyle w:val="NoSpacing"/>
        <w:jc w:val="both"/>
        <w:rPr>
          <w:rFonts w:ascii="Bookman Old Style" w:hAnsi="Bookman Old Style"/>
          <w:sz w:val="22"/>
          <w:szCs w:val="22"/>
          <w:lang w:val="sq-AL"/>
        </w:rPr>
      </w:pPr>
      <w:r w:rsidRPr="00CB6630">
        <w:rPr>
          <w:rFonts w:ascii="Bookman Old Style" w:hAnsi="Bookman Old Style"/>
          <w:sz w:val="22"/>
          <w:szCs w:val="22"/>
          <w:lang w:val="sq-AL"/>
        </w:rPr>
        <w:t>The order aims to strengthen the cooperation between the respective structures responsible in undertaking concrete common  actions to children who are exposed to various forms of abuse.</w:t>
      </w:r>
    </w:p>
    <w:p w:rsidR="00F13868" w:rsidRPr="00CB6630" w:rsidRDefault="00F13868" w:rsidP="00F13868">
      <w:pPr>
        <w:pStyle w:val="NoSpacing"/>
        <w:jc w:val="both"/>
        <w:rPr>
          <w:rFonts w:ascii="Bookman Old Style" w:hAnsi="Bookman Old Style"/>
          <w:sz w:val="22"/>
          <w:szCs w:val="22"/>
          <w:lang w:val="sq-AL"/>
        </w:rPr>
      </w:pPr>
    </w:p>
    <w:p w:rsidR="00F13868" w:rsidRPr="00CB6630" w:rsidRDefault="00F13868" w:rsidP="00F13868">
      <w:pPr>
        <w:pStyle w:val="NoSpacing"/>
        <w:jc w:val="both"/>
        <w:rPr>
          <w:rFonts w:ascii="Bookman Old Style" w:hAnsi="Bookman Old Style"/>
          <w:bCs/>
          <w:sz w:val="22"/>
          <w:szCs w:val="22"/>
        </w:rPr>
      </w:pPr>
      <w:r w:rsidRPr="00CB6630">
        <w:rPr>
          <w:rFonts w:ascii="Bookman Old Style" w:hAnsi="Bookman Old Style"/>
          <w:bCs/>
          <w:sz w:val="22"/>
          <w:szCs w:val="22"/>
          <w:lang w:val="sq-AL"/>
        </w:rPr>
        <w:t>It is prepared the Draft Plan for the implementation of Joint Order No. 125, dated 23.08.2012 between the Ministry of Labour, Social Affairs and Equal Opportunities and the Ministry of Interior "For the protection of the rights of children who are exposed to various forms of  the abuse against them.</w:t>
      </w:r>
      <w:r w:rsidRPr="00CB6630">
        <w:rPr>
          <w:rFonts w:ascii="Bookman Old Style" w:hAnsi="Bookman Old Style"/>
          <w:bCs/>
          <w:sz w:val="22"/>
          <w:szCs w:val="22"/>
        </w:rPr>
        <w:t xml:space="preserve"> </w:t>
      </w:r>
    </w:p>
    <w:p w:rsidR="00F13868" w:rsidRPr="00CB6630" w:rsidRDefault="00F13868" w:rsidP="00F13868">
      <w:pPr>
        <w:pStyle w:val="NoSpacing"/>
        <w:jc w:val="both"/>
        <w:rPr>
          <w:rFonts w:ascii="Bookman Old Style" w:hAnsi="Bookman Old Style"/>
          <w:bCs/>
          <w:sz w:val="22"/>
          <w:szCs w:val="22"/>
        </w:rPr>
      </w:pPr>
      <w:r w:rsidRPr="00CB6630">
        <w:rPr>
          <w:rFonts w:ascii="Bookman Old Style" w:hAnsi="Bookman Old Style"/>
          <w:bCs/>
          <w:sz w:val="22"/>
          <w:szCs w:val="22"/>
          <w:lang w:val="sq-AL"/>
        </w:rPr>
        <w:t>It is prepared</w:t>
      </w:r>
      <w:r w:rsidRPr="00CB6630">
        <w:rPr>
          <w:rFonts w:ascii="Bookman Old Style" w:hAnsi="Bookman Old Style"/>
          <w:bCs/>
          <w:sz w:val="22"/>
          <w:szCs w:val="22"/>
        </w:rPr>
        <w:t xml:space="preserve"> t</w:t>
      </w:r>
      <w:r w:rsidRPr="00CB6630">
        <w:rPr>
          <w:rFonts w:ascii="Bookman Old Style" w:hAnsi="Bookman Old Style"/>
          <w:bCs/>
          <w:sz w:val="22"/>
          <w:szCs w:val="22"/>
          <w:lang w:val="sq-AL"/>
        </w:rPr>
        <w:t>he  draft - procedural guideliness to address the phenomenon of children in street situation</w:t>
      </w:r>
      <w:r w:rsidRPr="00CB6630">
        <w:rPr>
          <w:rFonts w:ascii="Bookman Old Style" w:hAnsi="Bookman Old Style"/>
          <w:bCs/>
          <w:sz w:val="22"/>
          <w:szCs w:val="22"/>
        </w:rPr>
        <w:t xml:space="preserve"> </w:t>
      </w:r>
    </w:p>
    <w:p w:rsidR="00F13868" w:rsidRPr="00CB6630" w:rsidRDefault="00F13868" w:rsidP="00F13868">
      <w:pPr>
        <w:pStyle w:val="NoSpacing"/>
        <w:jc w:val="both"/>
        <w:rPr>
          <w:rFonts w:ascii="Bookman Old Style" w:hAnsi="Bookman Old Style"/>
          <w:bCs/>
          <w:sz w:val="22"/>
          <w:szCs w:val="22"/>
        </w:rPr>
      </w:pPr>
      <w:r w:rsidRPr="00CB6630">
        <w:rPr>
          <w:rFonts w:ascii="Bookman Old Style" w:hAnsi="Bookman Old Style"/>
          <w:bCs/>
          <w:sz w:val="22"/>
          <w:szCs w:val="22"/>
          <w:lang w:val="sq-AL"/>
        </w:rPr>
        <w:t>It is prepared</w:t>
      </w:r>
      <w:r w:rsidRPr="00CB6630">
        <w:rPr>
          <w:rFonts w:ascii="Bookman Old Style" w:hAnsi="Bookman Old Style"/>
          <w:bCs/>
          <w:sz w:val="22"/>
          <w:szCs w:val="22"/>
        </w:rPr>
        <w:t xml:space="preserve">  t</w:t>
      </w:r>
      <w:r w:rsidRPr="00CB6630">
        <w:rPr>
          <w:rFonts w:ascii="Bookman Old Style" w:hAnsi="Bookman Old Style"/>
          <w:bCs/>
          <w:sz w:val="22"/>
          <w:szCs w:val="22"/>
          <w:lang w:val="sq-AL"/>
        </w:rPr>
        <w:t>he   draft-scheme for emergency intervention for this category of children</w:t>
      </w:r>
      <w:r w:rsidRPr="00CB6630">
        <w:rPr>
          <w:rFonts w:ascii="Bookman Old Style" w:hAnsi="Bookman Old Style"/>
          <w:bCs/>
          <w:sz w:val="22"/>
          <w:szCs w:val="22"/>
        </w:rPr>
        <w:t xml:space="preserve"> </w:t>
      </w:r>
    </w:p>
    <w:p w:rsidR="00F13868" w:rsidRPr="00CB6630" w:rsidRDefault="00F13868" w:rsidP="00F13868">
      <w:pPr>
        <w:pStyle w:val="NoSpacing"/>
        <w:jc w:val="both"/>
        <w:rPr>
          <w:rFonts w:ascii="Bookman Old Style" w:hAnsi="Bookman Old Style"/>
          <w:bCs/>
          <w:sz w:val="22"/>
          <w:szCs w:val="22"/>
        </w:rPr>
      </w:pPr>
      <w:r w:rsidRPr="00CB6630">
        <w:rPr>
          <w:rFonts w:ascii="Bookman Old Style" w:hAnsi="Bookman Old Style"/>
          <w:bCs/>
          <w:sz w:val="22"/>
          <w:szCs w:val="22"/>
        </w:rPr>
        <w:t xml:space="preserve">The documents mentioned above are consulted with representative of civil society and are still in process, reflecting </w:t>
      </w:r>
      <w:r w:rsidRPr="00CB6630">
        <w:rPr>
          <w:rFonts w:ascii="Bookman Old Style" w:hAnsi="Bookman Old Style"/>
          <w:bCs/>
          <w:sz w:val="22"/>
          <w:szCs w:val="22"/>
          <w:lang w:val="sq-AL"/>
        </w:rPr>
        <w:t>suggestions / comments of the  state - nonstate actors.</w:t>
      </w:r>
      <w:r w:rsidRPr="00CB6630">
        <w:rPr>
          <w:rFonts w:ascii="Bookman Old Style" w:hAnsi="Bookman Old Style"/>
          <w:bCs/>
          <w:sz w:val="22"/>
          <w:szCs w:val="22"/>
        </w:rPr>
        <w:t xml:space="preserve"> </w:t>
      </w:r>
    </w:p>
    <w:p w:rsidR="00F13868" w:rsidRPr="00CB6630" w:rsidRDefault="00F13868" w:rsidP="00F13868">
      <w:pPr>
        <w:pStyle w:val="NoSpacing"/>
        <w:jc w:val="both"/>
        <w:rPr>
          <w:rFonts w:ascii="Bookman Old Style" w:hAnsi="Bookman Old Style"/>
          <w:bCs/>
          <w:sz w:val="22"/>
          <w:szCs w:val="22"/>
          <w:lang w:val="sq-AL"/>
        </w:rPr>
      </w:pPr>
    </w:p>
    <w:p w:rsidR="00F13868" w:rsidRPr="00CB6630" w:rsidRDefault="00F13868" w:rsidP="00F13868">
      <w:pPr>
        <w:pStyle w:val="NoSpacing"/>
        <w:jc w:val="both"/>
        <w:rPr>
          <w:rFonts w:ascii="Bookman Old Style" w:hAnsi="Bookman Old Style"/>
          <w:bCs/>
          <w:sz w:val="22"/>
          <w:szCs w:val="22"/>
          <w:lang w:val="sq-AL"/>
        </w:rPr>
      </w:pPr>
      <w:r w:rsidRPr="00CB6630">
        <w:rPr>
          <w:rFonts w:ascii="Bookman Old Style" w:hAnsi="Bookman Old Style"/>
          <w:bCs/>
          <w:sz w:val="22"/>
          <w:szCs w:val="22"/>
          <w:lang w:val="sq-AL"/>
        </w:rPr>
        <w:t xml:space="preserve">Article 124 of Criminal Code </w:t>
      </w:r>
    </w:p>
    <w:p w:rsidR="00F13868" w:rsidRPr="00CB6630" w:rsidRDefault="00F13868" w:rsidP="00F13868">
      <w:pPr>
        <w:pStyle w:val="NoSpacing"/>
        <w:jc w:val="both"/>
        <w:rPr>
          <w:rFonts w:ascii="Bookman Old Style" w:eastAsia="Times New Roman" w:hAnsi="Bookman Old Style"/>
          <w:sz w:val="22"/>
          <w:szCs w:val="22"/>
        </w:rPr>
      </w:pPr>
    </w:p>
    <w:p w:rsidR="00F13868" w:rsidRPr="00CB6630" w:rsidRDefault="00F13868" w:rsidP="00F13868">
      <w:pPr>
        <w:pStyle w:val="NoSpacing"/>
        <w:jc w:val="both"/>
        <w:rPr>
          <w:rFonts w:ascii="Bookman Old Style" w:eastAsia="Times New Roman" w:hAnsi="Bookman Old Style"/>
          <w:sz w:val="22"/>
          <w:szCs w:val="22"/>
        </w:rPr>
      </w:pPr>
      <w:r w:rsidRPr="00CB6630">
        <w:rPr>
          <w:rFonts w:ascii="Bookman Old Style" w:eastAsia="Times New Roman" w:hAnsi="Bookman Old Style"/>
          <w:sz w:val="22"/>
          <w:szCs w:val="22"/>
        </w:rPr>
        <w:t>Amendments to the Criminal Code of 2012 and those of 2013, specifically reflected in the Law no. 23/2012 "On some amendments to Law no. 7895, dated 27.1.1995 Criminal Code of the Republic of Albania", as amended, as well as Law no. 144/2013 “On certain amendments to Law no.7895, dated 27.1.1995 "Criminal Code of the Republic of Albania", as amended changes were made to the first two paragraphs of this article. Concretely their content is as follows:</w:t>
      </w:r>
    </w:p>
    <w:p w:rsidR="00F13868" w:rsidRPr="00CB6630" w:rsidRDefault="00F13868" w:rsidP="00F13868">
      <w:pPr>
        <w:pStyle w:val="NoSpacing"/>
        <w:jc w:val="both"/>
        <w:rPr>
          <w:rStyle w:val="hps"/>
          <w:rFonts w:ascii="Bookman Old Style" w:hAnsi="Bookman Old Style"/>
          <w:sz w:val="22"/>
          <w:szCs w:val="22"/>
        </w:rPr>
      </w:pPr>
    </w:p>
    <w:p w:rsidR="00F13868" w:rsidRPr="00CB6630" w:rsidRDefault="00F13868" w:rsidP="00F13868">
      <w:pPr>
        <w:pStyle w:val="NoSpacing"/>
        <w:jc w:val="both"/>
        <w:rPr>
          <w:rFonts w:ascii="Bookman Old Style" w:eastAsia="Times New Roman" w:hAnsi="Bookman Old Style"/>
          <w:sz w:val="22"/>
          <w:szCs w:val="22"/>
        </w:rPr>
      </w:pPr>
      <w:r w:rsidRPr="00CB6630">
        <w:rPr>
          <w:rFonts w:ascii="Bookman Old Style" w:hAnsi="Bookman Old Style"/>
          <w:sz w:val="22"/>
          <w:szCs w:val="22"/>
        </w:rPr>
        <w:t xml:space="preserve">Paragraph (a) of this article provides: Physical </w:t>
      </w:r>
      <w:r w:rsidRPr="00CB6630">
        <w:rPr>
          <w:rStyle w:val="hps"/>
          <w:rFonts w:ascii="Bookman Old Style" w:hAnsi="Bookman Old Style"/>
          <w:sz w:val="22"/>
          <w:szCs w:val="22"/>
        </w:rPr>
        <w:t>or</w:t>
      </w:r>
      <w:r w:rsidRPr="00CB6630">
        <w:rPr>
          <w:rFonts w:ascii="Bookman Old Style" w:hAnsi="Bookman Old Style"/>
          <w:sz w:val="22"/>
          <w:szCs w:val="22"/>
        </w:rPr>
        <w:t xml:space="preserve"> </w:t>
      </w:r>
      <w:r w:rsidRPr="00CB6630">
        <w:rPr>
          <w:rStyle w:val="hps"/>
          <w:rFonts w:ascii="Bookman Old Style" w:hAnsi="Bookman Old Style"/>
          <w:sz w:val="22"/>
          <w:szCs w:val="22"/>
        </w:rPr>
        <w:t>psychological</w:t>
      </w:r>
      <w:r w:rsidRPr="00CB6630">
        <w:rPr>
          <w:rFonts w:ascii="Bookman Old Style" w:hAnsi="Bookman Old Style"/>
          <w:sz w:val="22"/>
          <w:szCs w:val="22"/>
        </w:rPr>
        <w:t xml:space="preserve"> </w:t>
      </w:r>
      <w:r w:rsidRPr="00CB6630">
        <w:rPr>
          <w:rStyle w:val="hps"/>
          <w:rFonts w:ascii="Bookman Old Style" w:hAnsi="Bookman Old Style"/>
          <w:sz w:val="22"/>
          <w:szCs w:val="22"/>
        </w:rPr>
        <w:t>maltreatment</w:t>
      </w:r>
      <w:r w:rsidRPr="00CB6630">
        <w:rPr>
          <w:rFonts w:ascii="Bookman Old Style" w:hAnsi="Bookman Old Style"/>
          <w:sz w:val="22"/>
          <w:szCs w:val="22"/>
        </w:rPr>
        <w:t xml:space="preserve"> </w:t>
      </w:r>
      <w:r w:rsidRPr="00CB6630">
        <w:rPr>
          <w:rStyle w:val="hps"/>
          <w:rFonts w:ascii="Bookman Old Style" w:hAnsi="Bookman Old Style"/>
          <w:sz w:val="22"/>
          <w:szCs w:val="22"/>
        </w:rPr>
        <w:t>of the minors by</w:t>
      </w:r>
      <w:r w:rsidRPr="00CB6630">
        <w:rPr>
          <w:rFonts w:ascii="Bookman Old Style" w:hAnsi="Bookman Old Style"/>
          <w:sz w:val="22"/>
          <w:szCs w:val="22"/>
        </w:rPr>
        <w:t xml:space="preserve"> </w:t>
      </w:r>
      <w:r w:rsidRPr="00CB6630">
        <w:rPr>
          <w:rStyle w:val="hps"/>
          <w:rFonts w:ascii="Bookman Old Style" w:hAnsi="Bookman Old Style"/>
          <w:sz w:val="22"/>
          <w:szCs w:val="22"/>
        </w:rPr>
        <w:t>parents</w:t>
      </w:r>
      <w:r w:rsidRPr="00CB6630">
        <w:rPr>
          <w:rFonts w:ascii="Bookman Old Style" w:hAnsi="Bookman Old Style"/>
          <w:sz w:val="22"/>
          <w:szCs w:val="22"/>
        </w:rPr>
        <w:t xml:space="preserve">, </w:t>
      </w:r>
      <w:r w:rsidRPr="00CB6630">
        <w:rPr>
          <w:rStyle w:val="hps"/>
          <w:rFonts w:ascii="Bookman Old Style" w:hAnsi="Bookman Old Style"/>
          <w:sz w:val="22"/>
          <w:szCs w:val="22"/>
        </w:rPr>
        <w:t>sister</w:t>
      </w:r>
      <w:r w:rsidRPr="00CB6630">
        <w:rPr>
          <w:rFonts w:ascii="Bookman Old Style" w:hAnsi="Bookman Old Style"/>
          <w:sz w:val="22"/>
          <w:szCs w:val="22"/>
        </w:rPr>
        <w:t xml:space="preserve">, </w:t>
      </w:r>
      <w:r w:rsidRPr="00CB6630">
        <w:rPr>
          <w:rStyle w:val="hps"/>
          <w:rFonts w:ascii="Bookman Old Style" w:hAnsi="Bookman Old Style"/>
          <w:sz w:val="22"/>
          <w:szCs w:val="22"/>
        </w:rPr>
        <w:t>brother</w:t>
      </w:r>
      <w:r w:rsidRPr="00CB6630">
        <w:rPr>
          <w:rFonts w:ascii="Bookman Old Style" w:hAnsi="Bookman Old Style"/>
          <w:sz w:val="22"/>
          <w:szCs w:val="22"/>
        </w:rPr>
        <w:t xml:space="preserve">, </w:t>
      </w:r>
      <w:r w:rsidRPr="00CB6630">
        <w:rPr>
          <w:rStyle w:val="hps"/>
          <w:rFonts w:ascii="Bookman Old Style" w:hAnsi="Bookman Old Style"/>
          <w:sz w:val="22"/>
          <w:szCs w:val="22"/>
        </w:rPr>
        <w:t>grandfather</w:t>
      </w:r>
      <w:r w:rsidRPr="00CB6630">
        <w:rPr>
          <w:rFonts w:ascii="Bookman Old Style" w:hAnsi="Bookman Old Style"/>
          <w:sz w:val="22"/>
          <w:szCs w:val="22"/>
        </w:rPr>
        <w:t xml:space="preserve">, </w:t>
      </w:r>
      <w:r w:rsidRPr="00CB6630">
        <w:rPr>
          <w:rStyle w:val="hps"/>
          <w:rFonts w:ascii="Bookman Old Style" w:hAnsi="Bookman Old Style"/>
          <w:sz w:val="22"/>
          <w:szCs w:val="22"/>
        </w:rPr>
        <w:t>grandmother</w:t>
      </w:r>
      <w:r w:rsidRPr="00CB6630">
        <w:rPr>
          <w:rFonts w:ascii="Bookman Old Style" w:hAnsi="Bookman Old Style"/>
          <w:sz w:val="22"/>
          <w:szCs w:val="22"/>
        </w:rPr>
        <w:t xml:space="preserve">, </w:t>
      </w:r>
      <w:r w:rsidRPr="00CB6630">
        <w:rPr>
          <w:rStyle w:val="hps"/>
          <w:rFonts w:ascii="Bookman Old Style" w:hAnsi="Bookman Old Style"/>
          <w:sz w:val="22"/>
          <w:szCs w:val="22"/>
        </w:rPr>
        <w:t>legal caretaker</w:t>
      </w:r>
      <w:r w:rsidRPr="00CB6630">
        <w:rPr>
          <w:rFonts w:ascii="Bookman Old Style" w:hAnsi="Bookman Old Style"/>
          <w:sz w:val="22"/>
          <w:szCs w:val="22"/>
        </w:rPr>
        <w:t xml:space="preserve"> </w:t>
      </w:r>
      <w:r w:rsidRPr="00CB6630">
        <w:rPr>
          <w:rStyle w:val="hps"/>
          <w:rFonts w:ascii="Bookman Old Style" w:hAnsi="Bookman Old Style"/>
          <w:sz w:val="22"/>
          <w:szCs w:val="22"/>
        </w:rPr>
        <w:t>or</w:t>
      </w:r>
      <w:r w:rsidRPr="00CB6630">
        <w:rPr>
          <w:rFonts w:ascii="Bookman Old Style" w:hAnsi="Bookman Old Style"/>
          <w:sz w:val="22"/>
          <w:szCs w:val="22"/>
        </w:rPr>
        <w:t xml:space="preserve"> </w:t>
      </w:r>
      <w:r w:rsidRPr="00CB6630">
        <w:rPr>
          <w:rStyle w:val="hps"/>
          <w:rFonts w:ascii="Bookman Old Style" w:hAnsi="Bookman Old Style"/>
          <w:sz w:val="22"/>
          <w:szCs w:val="22"/>
        </w:rPr>
        <w:t>any</w:t>
      </w:r>
      <w:r w:rsidRPr="00CB6630">
        <w:rPr>
          <w:rFonts w:ascii="Bookman Old Style" w:hAnsi="Bookman Old Style"/>
          <w:sz w:val="22"/>
          <w:szCs w:val="22"/>
        </w:rPr>
        <w:t xml:space="preserve"> </w:t>
      </w:r>
      <w:r w:rsidRPr="00CB6630">
        <w:rPr>
          <w:rStyle w:val="hps"/>
          <w:rFonts w:ascii="Bookman Old Style" w:hAnsi="Bookman Old Style"/>
          <w:sz w:val="22"/>
          <w:szCs w:val="22"/>
        </w:rPr>
        <w:t>person who is</w:t>
      </w:r>
      <w:r w:rsidRPr="00CB6630">
        <w:rPr>
          <w:rFonts w:ascii="Bookman Old Style" w:hAnsi="Bookman Old Style"/>
          <w:sz w:val="22"/>
          <w:szCs w:val="22"/>
        </w:rPr>
        <w:t xml:space="preserve"> </w:t>
      </w:r>
      <w:r w:rsidRPr="00CB6630">
        <w:rPr>
          <w:rStyle w:val="hps"/>
          <w:rFonts w:ascii="Bookman Old Style" w:hAnsi="Bookman Old Style"/>
          <w:sz w:val="22"/>
          <w:szCs w:val="22"/>
        </w:rPr>
        <w:t>obliged</w:t>
      </w:r>
      <w:r w:rsidRPr="00CB6630">
        <w:rPr>
          <w:rFonts w:ascii="Bookman Old Style" w:hAnsi="Bookman Old Style"/>
          <w:sz w:val="22"/>
          <w:szCs w:val="22"/>
        </w:rPr>
        <w:t xml:space="preserve"> </w:t>
      </w:r>
      <w:r w:rsidRPr="00CB6630">
        <w:rPr>
          <w:rStyle w:val="hps"/>
          <w:rFonts w:ascii="Bookman Old Style" w:hAnsi="Bookman Old Style"/>
          <w:sz w:val="22"/>
          <w:szCs w:val="22"/>
        </w:rPr>
        <w:t>to take care for the minor</w:t>
      </w:r>
      <w:r w:rsidRPr="00CB6630">
        <w:rPr>
          <w:rFonts w:ascii="Bookman Old Style" w:hAnsi="Bookman Old Style"/>
          <w:sz w:val="22"/>
          <w:szCs w:val="22"/>
        </w:rPr>
        <w:t xml:space="preserve">, will be </w:t>
      </w:r>
      <w:r w:rsidRPr="00CB6630">
        <w:rPr>
          <w:rStyle w:val="hps"/>
          <w:rFonts w:ascii="Bookman Old Style" w:hAnsi="Bookman Old Style"/>
          <w:sz w:val="22"/>
          <w:szCs w:val="22"/>
        </w:rPr>
        <w:t>punished</w:t>
      </w:r>
      <w:r w:rsidRPr="00CB6630">
        <w:rPr>
          <w:rFonts w:ascii="Bookman Old Style" w:hAnsi="Bookman Old Style"/>
          <w:sz w:val="22"/>
          <w:szCs w:val="22"/>
        </w:rPr>
        <w:t xml:space="preserve"> </w:t>
      </w:r>
      <w:r w:rsidRPr="00CB6630">
        <w:rPr>
          <w:rStyle w:val="hps"/>
          <w:rFonts w:ascii="Bookman Old Style" w:hAnsi="Bookman Old Style"/>
          <w:sz w:val="22"/>
          <w:szCs w:val="22"/>
        </w:rPr>
        <w:t>with</w:t>
      </w:r>
      <w:r w:rsidRPr="00CB6630">
        <w:rPr>
          <w:rFonts w:ascii="Bookman Old Style" w:hAnsi="Bookman Old Style"/>
          <w:sz w:val="22"/>
          <w:szCs w:val="22"/>
        </w:rPr>
        <w:t xml:space="preserve"> </w:t>
      </w:r>
      <w:r w:rsidRPr="00CB6630">
        <w:rPr>
          <w:rStyle w:val="hps"/>
          <w:rFonts w:ascii="Bookman Old Style" w:hAnsi="Bookman Old Style"/>
          <w:sz w:val="22"/>
          <w:szCs w:val="22"/>
        </w:rPr>
        <w:t>imprisonment</w:t>
      </w:r>
      <w:r w:rsidRPr="00CB6630">
        <w:rPr>
          <w:rFonts w:ascii="Bookman Old Style" w:hAnsi="Bookman Old Style"/>
          <w:sz w:val="22"/>
          <w:szCs w:val="22"/>
        </w:rPr>
        <w:t xml:space="preserve"> </w:t>
      </w:r>
      <w:r w:rsidRPr="00CB6630">
        <w:rPr>
          <w:rStyle w:val="hps"/>
          <w:rFonts w:ascii="Bookman Old Style" w:hAnsi="Bookman Old Style"/>
          <w:sz w:val="22"/>
          <w:szCs w:val="22"/>
        </w:rPr>
        <w:t>from</w:t>
      </w:r>
      <w:r w:rsidRPr="00CB6630">
        <w:rPr>
          <w:rFonts w:ascii="Bookman Old Style" w:hAnsi="Bookman Old Style"/>
          <w:sz w:val="22"/>
          <w:szCs w:val="22"/>
        </w:rPr>
        <w:t xml:space="preserve"> </w:t>
      </w:r>
      <w:r w:rsidRPr="00CB6630">
        <w:rPr>
          <w:rStyle w:val="hps"/>
          <w:rFonts w:ascii="Bookman Old Style" w:hAnsi="Bookman Old Style"/>
          <w:sz w:val="22"/>
          <w:szCs w:val="22"/>
        </w:rPr>
        <w:t>three</w:t>
      </w:r>
      <w:r w:rsidRPr="00CB6630">
        <w:rPr>
          <w:rFonts w:ascii="Bookman Old Style" w:hAnsi="Bookman Old Style"/>
          <w:sz w:val="22"/>
          <w:szCs w:val="22"/>
        </w:rPr>
        <w:t xml:space="preserve"> </w:t>
      </w:r>
      <w:r w:rsidRPr="00CB6630">
        <w:rPr>
          <w:rStyle w:val="hps"/>
          <w:rFonts w:ascii="Bookman Old Style" w:hAnsi="Bookman Old Style"/>
          <w:sz w:val="22"/>
          <w:szCs w:val="22"/>
        </w:rPr>
        <w:t>months to</w:t>
      </w:r>
      <w:r w:rsidRPr="00CB6630">
        <w:rPr>
          <w:rFonts w:ascii="Bookman Old Style" w:hAnsi="Bookman Old Style"/>
          <w:sz w:val="22"/>
          <w:szCs w:val="22"/>
        </w:rPr>
        <w:t xml:space="preserve"> </w:t>
      </w:r>
      <w:r w:rsidRPr="00CB6630">
        <w:rPr>
          <w:rStyle w:val="hps"/>
          <w:rFonts w:ascii="Bookman Old Style" w:hAnsi="Bookman Old Style"/>
          <w:sz w:val="22"/>
          <w:szCs w:val="22"/>
        </w:rPr>
        <w:t>two</w:t>
      </w:r>
      <w:r w:rsidRPr="00CB6630">
        <w:rPr>
          <w:rFonts w:ascii="Bookman Old Style" w:hAnsi="Bookman Old Style"/>
          <w:sz w:val="22"/>
          <w:szCs w:val="22"/>
        </w:rPr>
        <w:t xml:space="preserve"> </w:t>
      </w:r>
      <w:r w:rsidRPr="00CB6630">
        <w:rPr>
          <w:rStyle w:val="hps"/>
          <w:rFonts w:ascii="Bookman Old Style" w:hAnsi="Bookman Old Style"/>
          <w:sz w:val="22"/>
          <w:szCs w:val="22"/>
        </w:rPr>
        <w:t>years</w:t>
      </w:r>
      <w:r w:rsidRPr="00CB6630">
        <w:rPr>
          <w:rFonts w:ascii="Bookman Old Style" w:hAnsi="Bookman Old Style"/>
          <w:sz w:val="22"/>
          <w:szCs w:val="22"/>
        </w:rPr>
        <w:t xml:space="preserve">. </w:t>
      </w:r>
      <w:r w:rsidRPr="00CB6630">
        <w:rPr>
          <w:rStyle w:val="hps"/>
          <w:rFonts w:ascii="Bookman Old Style" w:hAnsi="Bookman Old Style"/>
          <w:sz w:val="22"/>
          <w:szCs w:val="22"/>
        </w:rPr>
        <w:t>"</w:t>
      </w:r>
      <w:r w:rsidRPr="00CB6630">
        <w:rPr>
          <w:rFonts w:ascii="Bookman Old Style" w:hAnsi="Bookman Old Style"/>
          <w:sz w:val="22"/>
          <w:szCs w:val="22"/>
        </w:rPr>
        <w:t>.</w:t>
      </w:r>
    </w:p>
    <w:p w:rsidR="00F13868" w:rsidRPr="00CB6630" w:rsidRDefault="00F13868" w:rsidP="00F13868">
      <w:pPr>
        <w:pStyle w:val="NoSpacing"/>
        <w:jc w:val="both"/>
        <w:rPr>
          <w:rStyle w:val="hps"/>
          <w:rFonts w:ascii="Bookman Old Style" w:hAnsi="Bookman Old Style"/>
          <w:sz w:val="22"/>
          <w:szCs w:val="22"/>
        </w:rPr>
      </w:pPr>
    </w:p>
    <w:p w:rsidR="00F13868" w:rsidRPr="00CB6630" w:rsidRDefault="00F13868" w:rsidP="00F13868">
      <w:pPr>
        <w:pStyle w:val="NoSpacing"/>
        <w:jc w:val="both"/>
        <w:rPr>
          <w:rFonts w:ascii="Bookman Old Style" w:hAnsi="Bookman Old Style"/>
          <w:sz w:val="22"/>
          <w:szCs w:val="22"/>
          <w:lang w:val="sq-AL"/>
        </w:rPr>
      </w:pPr>
      <w:r w:rsidRPr="00CB6630">
        <w:rPr>
          <w:rFonts w:ascii="Bookman Old Style" w:hAnsi="Bookman Old Style"/>
          <w:sz w:val="22"/>
          <w:szCs w:val="22"/>
        </w:rPr>
        <w:t>Paragraph (b) of this article provides</w:t>
      </w:r>
      <w:r w:rsidRPr="00CB6630">
        <w:rPr>
          <w:rFonts w:ascii="Bookman Old Style" w:hAnsi="Bookman Old Style"/>
          <w:sz w:val="22"/>
          <w:szCs w:val="22"/>
          <w:lang w:val="sq-AL"/>
        </w:rPr>
        <w:t>: Obligation, exploitation, push or use of the minors to work, to provide income, to beg or perform actions that affect his mental development and /or physical, or his education, will be punished with imprisonment from two to  five years.</w:t>
      </w:r>
    </w:p>
    <w:p w:rsidR="00F13868" w:rsidRPr="00CB6630" w:rsidRDefault="00F13868" w:rsidP="00F13868">
      <w:pPr>
        <w:pStyle w:val="NoSpacing"/>
        <w:jc w:val="both"/>
        <w:rPr>
          <w:rFonts w:ascii="Bookman Old Style" w:hAnsi="Bookman Old Style"/>
          <w:sz w:val="22"/>
          <w:szCs w:val="22"/>
          <w:lang w:val="sq-AL"/>
        </w:rPr>
      </w:pPr>
    </w:p>
    <w:p w:rsidR="00F13868" w:rsidRPr="00CB6630" w:rsidRDefault="00F13868" w:rsidP="00F13868">
      <w:pPr>
        <w:pStyle w:val="NoSpacing"/>
        <w:jc w:val="both"/>
        <w:rPr>
          <w:rFonts w:ascii="Bookman Old Style" w:hAnsi="Bookman Old Style"/>
          <w:sz w:val="22"/>
          <w:szCs w:val="22"/>
        </w:rPr>
      </w:pPr>
      <w:r w:rsidRPr="00CB6630">
        <w:rPr>
          <w:rFonts w:ascii="Bookman Old Style" w:hAnsi="Bookman Old Style"/>
          <w:sz w:val="22"/>
          <w:szCs w:val="22"/>
        </w:rPr>
        <w:t>Paragraph (c) of this article provides</w:t>
      </w:r>
      <w:r w:rsidRPr="00CB6630">
        <w:rPr>
          <w:rStyle w:val="hps"/>
          <w:rFonts w:ascii="Bookman Old Style" w:hAnsi="Bookman Old Style"/>
          <w:sz w:val="22"/>
          <w:szCs w:val="22"/>
        </w:rPr>
        <w:t>: When</w:t>
      </w:r>
      <w:r w:rsidRPr="00CB6630">
        <w:rPr>
          <w:rFonts w:ascii="Bookman Old Style" w:hAnsi="Bookman Old Style"/>
          <w:sz w:val="22"/>
          <w:szCs w:val="22"/>
        </w:rPr>
        <w:t xml:space="preserve"> </w:t>
      </w:r>
      <w:r w:rsidRPr="00CB6630">
        <w:rPr>
          <w:rStyle w:val="hps"/>
          <w:rFonts w:ascii="Bookman Old Style" w:hAnsi="Bookman Old Style"/>
          <w:sz w:val="22"/>
          <w:szCs w:val="22"/>
        </w:rPr>
        <w:t>the act has caused</w:t>
      </w:r>
      <w:r w:rsidRPr="00CB6630">
        <w:rPr>
          <w:rFonts w:ascii="Bookman Old Style" w:hAnsi="Bookman Old Style"/>
          <w:sz w:val="22"/>
          <w:szCs w:val="22"/>
        </w:rPr>
        <w:t xml:space="preserve"> </w:t>
      </w:r>
      <w:r w:rsidRPr="00CB6630">
        <w:rPr>
          <w:rStyle w:val="hps"/>
          <w:rFonts w:ascii="Bookman Old Style" w:hAnsi="Bookman Old Style"/>
          <w:sz w:val="22"/>
          <w:szCs w:val="22"/>
        </w:rPr>
        <w:t>serious harm to the</w:t>
      </w:r>
      <w:r w:rsidRPr="00CB6630">
        <w:rPr>
          <w:rFonts w:ascii="Bookman Old Style" w:hAnsi="Bookman Old Style"/>
          <w:sz w:val="22"/>
          <w:szCs w:val="22"/>
        </w:rPr>
        <w:t xml:space="preserve"> </w:t>
      </w:r>
      <w:r w:rsidRPr="00CB6630">
        <w:rPr>
          <w:rStyle w:val="hps"/>
          <w:rFonts w:ascii="Bookman Old Style" w:hAnsi="Bookman Old Style"/>
          <w:sz w:val="22"/>
          <w:szCs w:val="22"/>
        </w:rPr>
        <w:t>health</w:t>
      </w:r>
      <w:r w:rsidRPr="00CB6630">
        <w:rPr>
          <w:rFonts w:ascii="Bookman Old Style" w:hAnsi="Bookman Old Style"/>
          <w:sz w:val="22"/>
          <w:szCs w:val="22"/>
        </w:rPr>
        <w:t xml:space="preserve"> </w:t>
      </w:r>
      <w:r w:rsidRPr="00CB6630">
        <w:rPr>
          <w:rStyle w:val="hps"/>
          <w:rFonts w:ascii="Bookman Old Style" w:hAnsi="Bookman Old Style"/>
          <w:sz w:val="22"/>
          <w:szCs w:val="22"/>
        </w:rPr>
        <w:t>or</w:t>
      </w:r>
      <w:r w:rsidRPr="00CB6630">
        <w:rPr>
          <w:rFonts w:ascii="Bookman Old Style" w:hAnsi="Bookman Old Style"/>
          <w:sz w:val="22"/>
          <w:szCs w:val="22"/>
        </w:rPr>
        <w:t xml:space="preserve"> </w:t>
      </w:r>
      <w:r w:rsidRPr="00CB6630">
        <w:rPr>
          <w:rStyle w:val="hps"/>
          <w:rFonts w:ascii="Bookman Old Style" w:hAnsi="Bookman Old Style"/>
          <w:sz w:val="22"/>
          <w:szCs w:val="22"/>
        </w:rPr>
        <w:t>death of the minor</w:t>
      </w:r>
      <w:r w:rsidRPr="00CB6630">
        <w:rPr>
          <w:rFonts w:ascii="Bookman Old Style" w:hAnsi="Bookman Old Style"/>
          <w:sz w:val="22"/>
          <w:szCs w:val="22"/>
        </w:rPr>
        <w:t xml:space="preserve">, </w:t>
      </w:r>
      <w:r w:rsidRPr="00CB6630">
        <w:rPr>
          <w:rStyle w:val="hps"/>
          <w:rFonts w:ascii="Bookman Old Style" w:hAnsi="Bookman Old Style"/>
          <w:sz w:val="22"/>
          <w:szCs w:val="22"/>
        </w:rPr>
        <w:t>shall be punished</w:t>
      </w:r>
      <w:r w:rsidRPr="00CB6630">
        <w:rPr>
          <w:rFonts w:ascii="Bookman Old Style" w:hAnsi="Bookman Old Style"/>
          <w:sz w:val="22"/>
          <w:szCs w:val="22"/>
        </w:rPr>
        <w:t xml:space="preserve"> </w:t>
      </w:r>
      <w:r w:rsidRPr="00CB6630">
        <w:rPr>
          <w:rStyle w:val="hps"/>
          <w:rFonts w:ascii="Bookman Old Style" w:hAnsi="Bookman Old Style"/>
          <w:sz w:val="22"/>
          <w:szCs w:val="22"/>
        </w:rPr>
        <w:t>with</w:t>
      </w:r>
      <w:r w:rsidRPr="00CB6630">
        <w:rPr>
          <w:rFonts w:ascii="Bookman Old Style" w:hAnsi="Bookman Old Style"/>
          <w:sz w:val="22"/>
          <w:szCs w:val="22"/>
        </w:rPr>
        <w:t xml:space="preserve"> </w:t>
      </w:r>
      <w:r w:rsidRPr="00CB6630">
        <w:rPr>
          <w:rStyle w:val="hps"/>
          <w:rFonts w:ascii="Bookman Old Style" w:hAnsi="Bookman Old Style"/>
          <w:sz w:val="22"/>
          <w:szCs w:val="22"/>
        </w:rPr>
        <w:t>imprisonment</w:t>
      </w:r>
      <w:r w:rsidRPr="00CB6630">
        <w:rPr>
          <w:rFonts w:ascii="Bookman Old Style" w:hAnsi="Bookman Old Style"/>
          <w:sz w:val="22"/>
          <w:szCs w:val="22"/>
        </w:rPr>
        <w:t xml:space="preserve"> </w:t>
      </w:r>
      <w:r w:rsidRPr="00CB6630">
        <w:rPr>
          <w:rStyle w:val="hps"/>
          <w:rFonts w:ascii="Bookman Old Style" w:hAnsi="Bookman Old Style"/>
          <w:sz w:val="22"/>
          <w:szCs w:val="22"/>
        </w:rPr>
        <w:t>from</w:t>
      </w:r>
      <w:r w:rsidRPr="00CB6630">
        <w:rPr>
          <w:rFonts w:ascii="Bookman Old Style" w:hAnsi="Bookman Old Style"/>
          <w:sz w:val="22"/>
          <w:szCs w:val="22"/>
        </w:rPr>
        <w:t xml:space="preserve"> </w:t>
      </w:r>
      <w:r w:rsidRPr="00CB6630">
        <w:rPr>
          <w:rStyle w:val="hps"/>
          <w:rFonts w:ascii="Bookman Old Style" w:hAnsi="Bookman Old Style"/>
          <w:sz w:val="22"/>
          <w:szCs w:val="22"/>
        </w:rPr>
        <w:t>ten to</w:t>
      </w:r>
      <w:r w:rsidRPr="00CB6630">
        <w:rPr>
          <w:rFonts w:ascii="Bookman Old Style" w:hAnsi="Bookman Old Style"/>
          <w:sz w:val="22"/>
          <w:szCs w:val="22"/>
        </w:rPr>
        <w:t xml:space="preserve"> </w:t>
      </w:r>
      <w:r w:rsidRPr="00CB6630">
        <w:rPr>
          <w:rStyle w:val="hps"/>
          <w:rFonts w:ascii="Bookman Old Style" w:hAnsi="Bookman Old Style"/>
          <w:sz w:val="22"/>
          <w:szCs w:val="22"/>
        </w:rPr>
        <w:t>twenty</w:t>
      </w:r>
      <w:r w:rsidRPr="00CB6630">
        <w:rPr>
          <w:rFonts w:ascii="Bookman Old Style" w:hAnsi="Bookman Old Style"/>
          <w:sz w:val="22"/>
          <w:szCs w:val="22"/>
        </w:rPr>
        <w:t xml:space="preserve"> </w:t>
      </w:r>
      <w:r w:rsidRPr="00CB6630">
        <w:rPr>
          <w:rStyle w:val="hps"/>
          <w:rFonts w:ascii="Bookman Old Style" w:hAnsi="Bookman Old Style"/>
          <w:sz w:val="22"/>
          <w:szCs w:val="22"/>
        </w:rPr>
        <w:t>years</w:t>
      </w:r>
      <w:r w:rsidRPr="00CB6630">
        <w:rPr>
          <w:rFonts w:ascii="Bookman Old Style" w:hAnsi="Bookman Old Style"/>
          <w:sz w:val="22"/>
          <w:szCs w:val="22"/>
        </w:rPr>
        <w:t>.</w:t>
      </w:r>
      <w:r w:rsidRPr="00CB6630">
        <w:rPr>
          <w:rFonts w:ascii="Bookman Old Style" w:hAnsi="Bookman Old Style"/>
          <w:sz w:val="22"/>
          <w:szCs w:val="22"/>
        </w:rPr>
        <w:br/>
      </w:r>
    </w:p>
    <w:p w:rsidR="00F13868" w:rsidRPr="00CB6630" w:rsidRDefault="00F13868" w:rsidP="00F13868">
      <w:pPr>
        <w:pStyle w:val="NoSpacing"/>
        <w:jc w:val="both"/>
        <w:rPr>
          <w:rFonts w:ascii="Bookman Old Style" w:hAnsi="Bookman Old Style"/>
          <w:b/>
          <w:sz w:val="22"/>
          <w:szCs w:val="22"/>
          <w:u w:val="single"/>
        </w:rPr>
      </w:pPr>
      <w:r w:rsidRPr="00CB6630">
        <w:rPr>
          <w:rFonts w:ascii="Bookman Old Style" w:hAnsi="Bookman Old Style"/>
          <w:b/>
          <w:sz w:val="22"/>
          <w:szCs w:val="22"/>
          <w:u w:val="single"/>
        </w:rPr>
        <w:t xml:space="preserve">Mr. Shany </w:t>
      </w:r>
    </w:p>
    <w:p w:rsidR="00F13868" w:rsidRPr="00CB6630" w:rsidRDefault="00F13868" w:rsidP="00F13868">
      <w:pPr>
        <w:pStyle w:val="NoSpacing"/>
        <w:jc w:val="both"/>
        <w:rPr>
          <w:rFonts w:ascii="Bookman Old Style" w:hAnsi="Bookman Old Style"/>
          <w:b/>
          <w:sz w:val="22"/>
          <w:szCs w:val="22"/>
          <w:u w:val="single"/>
        </w:rPr>
      </w:pPr>
      <w:r w:rsidRPr="00CB6630">
        <w:rPr>
          <w:rFonts w:ascii="Bookman Old Style" w:hAnsi="Bookman Old Style"/>
          <w:b/>
          <w:sz w:val="22"/>
          <w:szCs w:val="22"/>
          <w:u w:val="single"/>
        </w:rPr>
        <w:t xml:space="preserve">Question 20 / paragraph 6 </w:t>
      </w:r>
    </w:p>
    <w:p w:rsidR="00F13868" w:rsidRPr="00CB6630" w:rsidRDefault="00F13868" w:rsidP="00F13868">
      <w:pPr>
        <w:pStyle w:val="NoSpacing"/>
        <w:jc w:val="both"/>
        <w:rPr>
          <w:rFonts w:ascii="Bookman Old Style" w:hAnsi="Bookman Old Style"/>
          <w:sz w:val="22"/>
          <w:szCs w:val="22"/>
        </w:rPr>
      </w:pPr>
    </w:p>
    <w:p w:rsidR="00F13868" w:rsidRPr="00CB6630" w:rsidRDefault="00F13868" w:rsidP="00F13868">
      <w:pPr>
        <w:pStyle w:val="NoSpacing"/>
        <w:jc w:val="both"/>
        <w:rPr>
          <w:rFonts w:ascii="Bookman Old Style" w:eastAsia="Times New Roman" w:hAnsi="Bookman Old Style"/>
          <w:sz w:val="22"/>
          <w:szCs w:val="22"/>
          <w:highlight w:val="yellow"/>
        </w:rPr>
      </w:pPr>
      <w:r w:rsidRPr="00CB6630">
        <w:rPr>
          <w:rFonts w:ascii="Bookman Old Style" w:eastAsia="Times New Roman" w:hAnsi="Bookman Old Style"/>
          <w:sz w:val="22"/>
          <w:szCs w:val="22"/>
        </w:rPr>
        <w:t>Regarding the new policy of the Municipality of Tirana for the collection and treatment of waste  we inform hereby that this community continues to perform this activity individually even though the Municipality of Tirana has proposed that these persons should apply to the Municipality offices to be employed in waste recycling enterprises. The central government has designed policies to facilitate employment through applications as unemployed jobseekers in the Regional Employment offices and benefit free vocational training courses for this category.</w:t>
      </w:r>
    </w:p>
    <w:p w:rsidR="00F13868" w:rsidRPr="00CB6630" w:rsidRDefault="00F13868" w:rsidP="00F13868">
      <w:pPr>
        <w:pStyle w:val="NoSpacing"/>
        <w:jc w:val="both"/>
        <w:rPr>
          <w:rFonts w:ascii="Bookman Old Style" w:hAnsi="Bookman Old Style"/>
          <w:sz w:val="22"/>
          <w:szCs w:val="22"/>
        </w:rPr>
      </w:pPr>
    </w:p>
    <w:p w:rsidR="00F13868" w:rsidRDefault="00F13868" w:rsidP="00F13868">
      <w:pPr>
        <w:pStyle w:val="NoSpacing"/>
        <w:jc w:val="both"/>
        <w:rPr>
          <w:rFonts w:ascii="Bookman Old Style" w:hAnsi="Bookman Old Style"/>
          <w:b/>
          <w:sz w:val="22"/>
          <w:szCs w:val="22"/>
          <w:u w:val="single"/>
        </w:rPr>
      </w:pPr>
    </w:p>
    <w:p w:rsidR="00F13868" w:rsidRPr="00CB6630" w:rsidRDefault="00F13868" w:rsidP="00F13868">
      <w:pPr>
        <w:pStyle w:val="NoSpacing"/>
        <w:jc w:val="both"/>
        <w:rPr>
          <w:rFonts w:ascii="Bookman Old Style" w:hAnsi="Bookman Old Style"/>
          <w:b/>
          <w:sz w:val="22"/>
          <w:szCs w:val="22"/>
          <w:u w:val="single"/>
        </w:rPr>
      </w:pPr>
      <w:r w:rsidRPr="00CB6630">
        <w:rPr>
          <w:rFonts w:ascii="Bookman Old Style" w:hAnsi="Bookman Old Style"/>
          <w:b/>
          <w:sz w:val="22"/>
          <w:szCs w:val="22"/>
          <w:u w:val="single"/>
        </w:rPr>
        <w:lastRenderedPageBreak/>
        <w:t xml:space="preserve">Mr. Mataden </w:t>
      </w:r>
    </w:p>
    <w:p w:rsidR="00F13868" w:rsidRPr="00CB6630" w:rsidRDefault="00F13868" w:rsidP="00F13868">
      <w:pPr>
        <w:pStyle w:val="NoSpacing"/>
        <w:jc w:val="both"/>
        <w:rPr>
          <w:rFonts w:ascii="Bookman Old Style" w:hAnsi="Bookman Old Style"/>
          <w:b/>
          <w:sz w:val="22"/>
          <w:szCs w:val="22"/>
          <w:u w:val="single"/>
        </w:rPr>
      </w:pPr>
      <w:r w:rsidRPr="00CB6630">
        <w:rPr>
          <w:rFonts w:ascii="Bookman Old Style" w:hAnsi="Bookman Old Style"/>
          <w:b/>
          <w:sz w:val="22"/>
          <w:szCs w:val="22"/>
          <w:u w:val="single"/>
        </w:rPr>
        <w:t>Question 17/ paragraph 6 </w:t>
      </w:r>
    </w:p>
    <w:p w:rsidR="00F13868" w:rsidRPr="00CB6630" w:rsidRDefault="00F13868" w:rsidP="00F13868">
      <w:pPr>
        <w:pStyle w:val="NoSpacing"/>
        <w:jc w:val="both"/>
        <w:rPr>
          <w:rFonts w:ascii="Bookman Old Style" w:hAnsi="Bookman Old Style"/>
          <w:sz w:val="22"/>
          <w:szCs w:val="22"/>
        </w:rPr>
      </w:pPr>
    </w:p>
    <w:p w:rsidR="00F13868" w:rsidRPr="00CB6630" w:rsidRDefault="00F13868" w:rsidP="00F13868">
      <w:pPr>
        <w:pStyle w:val="NoSpacing"/>
        <w:jc w:val="both"/>
        <w:rPr>
          <w:rFonts w:ascii="Bookman Old Style" w:eastAsia="Times New Roman" w:hAnsi="Bookman Old Style"/>
          <w:color w:val="FF0000"/>
          <w:sz w:val="22"/>
          <w:szCs w:val="22"/>
        </w:rPr>
      </w:pPr>
      <w:r w:rsidRPr="00CB6630">
        <w:rPr>
          <w:rStyle w:val="hps"/>
          <w:rFonts w:ascii="Bookman Old Style" w:eastAsia="Times New Roman" w:hAnsi="Bookman Old Style"/>
          <w:color w:val="222222"/>
          <w:sz w:val="22"/>
          <w:szCs w:val="22"/>
        </w:rPr>
        <w:t>This term usually</w:t>
      </w:r>
      <w:r w:rsidRPr="00CB6630">
        <w:rPr>
          <w:rFonts w:ascii="Bookman Old Style" w:eastAsia="Times New Roman" w:hAnsi="Bookman Old Style"/>
          <w:color w:val="222222"/>
          <w:sz w:val="22"/>
          <w:szCs w:val="22"/>
        </w:rPr>
        <w:t xml:space="preserve"> </w:t>
      </w:r>
      <w:r w:rsidRPr="00CB6630">
        <w:rPr>
          <w:rStyle w:val="hps"/>
          <w:rFonts w:ascii="Bookman Old Style" w:eastAsia="Times New Roman" w:hAnsi="Bookman Old Style"/>
          <w:color w:val="222222"/>
          <w:sz w:val="22"/>
          <w:szCs w:val="22"/>
        </w:rPr>
        <w:t>refers to</w:t>
      </w:r>
      <w:r w:rsidRPr="00CB6630">
        <w:rPr>
          <w:rFonts w:ascii="Bookman Old Style" w:eastAsia="Times New Roman" w:hAnsi="Bookman Old Style"/>
          <w:color w:val="222222"/>
          <w:sz w:val="22"/>
          <w:szCs w:val="22"/>
        </w:rPr>
        <w:t xml:space="preserve"> </w:t>
      </w:r>
      <w:r w:rsidRPr="00CB6630">
        <w:rPr>
          <w:rStyle w:val="hps"/>
          <w:rFonts w:ascii="Bookman Old Style" w:eastAsia="Times New Roman" w:hAnsi="Bookman Old Style"/>
          <w:color w:val="222222"/>
          <w:sz w:val="22"/>
          <w:szCs w:val="22"/>
        </w:rPr>
        <w:t>those</w:t>
      </w:r>
      <w:r w:rsidRPr="00CB6630">
        <w:rPr>
          <w:rFonts w:ascii="Bookman Old Style" w:eastAsia="Times New Roman" w:hAnsi="Bookman Old Style"/>
          <w:color w:val="222222"/>
          <w:sz w:val="22"/>
          <w:szCs w:val="22"/>
        </w:rPr>
        <w:t xml:space="preserve"> </w:t>
      </w:r>
      <w:r w:rsidRPr="00CB6630">
        <w:rPr>
          <w:rStyle w:val="hps"/>
          <w:rFonts w:ascii="Bookman Old Style" w:eastAsia="Times New Roman" w:hAnsi="Bookman Old Style"/>
          <w:color w:val="222222"/>
          <w:sz w:val="22"/>
          <w:szCs w:val="22"/>
        </w:rPr>
        <w:t>persons with</w:t>
      </w:r>
      <w:r w:rsidRPr="00CB6630">
        <w:rPr>
          <w:rFonts w:ascii="Bookman Old Style" w:eastAsia="Times New Roman" w:hAnsi="Bookman Old Style"/>
          <w:color w:val="222222"/>
          <w:sz w:val="22"/>
          <w:szCs w:val="22"/>
        </w:rPr>
        <w:t xml:space="preserve"> </w:t>
      </w:r>
      <w:r w:rsidRPr="00CB6630">
        <w:rPr>
          <w:rStyle w:val="hps"/>
          <w:rFonts w:ascii="Bookman Old Style" w:eastAsia="Times New Roman" w:hAnsi="Bookman Old Style"/>
          <w:color w:val="222222"/>
          <w:sz w:val="22"/>
          <w:szCs w:val="22"/>
        </w:rPr>
        <w:t>serious</w:t>
      </w:r>
      <w:r w:rsidRPr="00CB6630">
        <w:rPr>
          <w:rFonts w:ascii="Bookman Old Style" w:eastAsia="Times New Roman" w:hAnsi="Bookman Old Style"/>
          <w:color w:val="222222"/>
          <w:sz w:val="22"/>
          <w:szCs w:val="22"/>
        </w:rPr>
        <w:t xml:space="preserve"> </w:t>
      </w:r>
      <w:r w:rsidRPr="00CB6630">
        <w:rPr>
          <w:rStyle w:val="hps"/>
          <w:rFonts w:ascii="Bookman Old Style" w:eastAsia="Times New Roman" w:hAnsi="Bookman Old Style"/>
          <w:color w:val="222222"/>
          <w:sz w:val="22"/>
          <w:szCs w:val="22"/>
        </w:rPr>
        <w:t>mental health</w:t>
      </w:r>
      <w:r w:rsidRPr="00CB6630">
        <w:rPr>
          <w:rFonts w:ascii="Bookman Old Style" w:eastAsia="Times New Roman" w:hAnsi="Bookman Old Style"/>
          <w:color w:val="222222"/>
          <w:sz w:val="22"/>
          <w:szCs w:val="22"/>
        </w:rPr>
        <w:t xml:space="preserve"> </w:t>
      </w:r>
      <w:r w:rsidRPr="00CB6630">
        <w:rPr>
          <w:rStyle w:val="hps"/>
          <w:rFonts w:ascii="Bookman Old Style" w:eastAsia="Times New Roman" w:hAnsi="Bookman Old Style"/>
          <w:color w:val="222222"/>
          <w:sz w:val="22"/>
          <w:szCs w:val="22"/>
        </w:rPr>
        <w:t>and</w:t>
      </w:r>
      <w:r w:rsidRPr="00CB6630">
        <w:rPr>
          <w:rFonts w:ascii="Bookman Old Style" w:eastAsia="Times New Roman" w:hAnsi="Bookman Old Style"/>
          <w:color w:val="222222"/>
          <w:sz w:val="22"/>
          <w:szCs w:val="22"/>
        </w:rPr>
        <w:t xml:space="preserve"> </w:t>
      </w:r>
      <w:r w:rsidRPr="00CB6630">
        <w:rPr>
          <w:rStyle w:val="hps"/>
          <w:rFonts w:ascii="Bookman Old Style" w:eastAsia="Times New Roman" w:hAnsi="Bookman Old Style"/>
          <w:color w:val="222222"/>
          <w:sz w:val="22"/>
          <w:szCs w:val="22"/>
        </w:rPr>
        <w:t>that according to the</w:t>
      </w:r>
      <w:r w:rsidRPr="00CB6630">
        <w:rPr>
          <w:rFonts w:ascii="Bookman Old Style" w:eastAsia="Times New Roman" w:hAnsi="Bookman Old Style"/>
          <w:color w:val="222222"/>
          <w:sz w:val="22"/>
          <w:szCs w:val="22"/>
        </w:rPr>
        <w:t xml:space="preserve"> </w:t>
      </w:r>
      <w:r w:rsidRPr="00CB6630">
        <w:rPr>
          <w:rStyle w:val="hps"/>
          <w:rFonts w:ascii="Bookman Old Style" w:eastAsia="Times New Roman" w:hAnsi="Bookman Old Style"/>
          <w:color w:val="222222"/>
          <w:sz w:val="22"/>
          <w:szCs w:val="22"/>
        </w:rPr>
        <w:t>current</w:t>
      </w:r>
      <w:r w:rsidRPr="00CB6630">
        <w:rPr>
          <w:rFonts w:ascii="Bookman Old Style" w:eastAsia="Times New Roman" w:hAnsi="Bookman Old Style"/>
          <w:color w:val="222222"/>
          <w:sz w:val="22"/>
          <w:szCs w:val="22"/>
        </w:rPr>
        <w:t xml:space="preserve"> </w:t>
      </w:r>
      <w:r w:rsidRPr="00CB6630">
        <w:rPr>
          <w:rStyle w:val="hps"/>
          <w:rFonts w:ascii="Bookman Old Style" w:eastAsia="Times New Roman" w:hAnsi="Bookman Old Style"/>
          <w:color w:val="222222"/>
          <w:sz w:val="22"/>
          <w:szCs w:val="22"/>
        </w:rPr>
        <w:t>legislation</w:t>
      </w:r>
      <w:r w:rsidRPr="00CB6630">
        <w:rPr>
          <w:rFonts w:ascii="Bookman Old Style" w:eastAsia="Times New Roman" w:hAnsi="Bookman Old Style"/>
          <w:color w:val="222222"/>
          <w:sz w:val="22"/>
          <w:szCs w:val="22"/>
        </w:rPr>
        <w:t xml:space="preserve"> </w:t>
      </w:r>
      <w:r w:rsidRPr="00CB6630">
        <w:rPr>
          <w:rStyle w:val="hps"/>
          <w:rFonts w:ascii="Bookman Old Style" w:eastAsia="Times New Roman" w:hAnsi="Bookman Old Style"/>
          <w:color w:val="222222"/>
          <w:sz w:val="22"/>
          <w:szCs w:val="22"/>
        </w:rPr>
        <w:t>may be</w:t>
      </w:r>
      <w:r w:rsidRPr="00CB6630">
        <w:rPr>
          <w:rFonts w:ascii="Bookman Old Style" w:eastAsia="Times New Roman" w:hAnsi="Bookman Old Style"/>
          <w:color w:val="222222"/>
          <w:sz w:val="22"/>
          <w:szCs w:val="22"/>
        </w:rPr>
        <w:t xml:space="preserve"> </w:t>
      </w:r>
      <w:r w:rsidRPr="00CB6630">
        <w:rPr>
          <w:rStyle w:val="hps"/>
          <w:rFonts w:ascii="Bookman Old Style" w:eastAsia="Times New Roman" w:hAnsi="Bookman Old Style"/>
          <w:color w:val="222222"/>
          <w:sz w:val="22"/>
          <w:szCs w:val="22"/>
        </w:rPr>
        <w:t>removed</w:t>
      </w:r>
      <w:r w:rsidRPr="00CB6630">
        <w:rPr>
          <w:rFonts w:ascii="Bookman Old Style" w:eastAsia="Times New Roman" w:hAnsi="Bookman Old Style"/>
          <w:color w:val="222222"/>
          <w:sz w:val="22"/>
          <w:szCs w:val="22"/>
        </w:rPr>
        <w:t xml:space="preserve"> </w:t>
      </w:r>
      <w:r w:rsidRPr="00CB6630">
        <w:rPr>
          <w:rStyle w:val="hps"/>
          <w:rFonts w:ascii="Bookman Old Style" w:eastAsia="Times New Roman" w:hAnsi="Bookman Old Style"/>
          <w:color w:val="222222"/>
          <w:sz w:val="22"/>
          <w:szCs w:val="22"/>
        </w:rPr>
        <w:t>or</w:t>
      </w:r>
      <w:r w:rsidRPr="00CB6630">
        <w:rPr>
          <w:rFonts w:ascii="Bookman Old Style" w:eastAsia="Times New Roman" w:hAnsi="Bookman Old Style"/>
          <w:color w:val="222222"/>
          <w:sz w:val="22"/>
          <w:szCs w:val="22"/>
        </w:rPr>
        <w:t xml:space="preserve"> </w:t>
      </w:r>
      <w:r w:rsidRPr="00CB6630">
        <w:rPr>
          <w:rStyle w:val="hps"/>
          <w:rFonts w:ascii="Bookman Old Style" w:eastAsia="Times New Roman" w:hAnsi="Bookman Old Style"/>
          <w:color w:val="222222"/>
          <w:sz w:val="22"/>
          <w:szCs w:val="22"/>
        </w:rPr>
        <w:t>restricted by the</w:t>
      </w:r>
      <w:r w:rsidRPr="00CB6630">
        <w:rPr>
          <w:rFonts w:ascii="Bookman Old Style" w:eastAsia="Times New Roman" w:hAnsi="Bookman Old Style"/>
          <w:color w:val="222222"/>
          <w:sz w:val="22"/>
          <w:szCs w:val="22"/>
        </w:rPr>
        <w:t xml:space="preserve"> </w:t>
      </w:r>
      <w:r w:rsidRPr="00CB6630">
        <w:rPr>
          <w:rStyle w:val="hps"/>
          <w:rFonts w:ascii="Bookman Old Style" w:eastAsia="Times New Roman" w:hAnsi="Bookman Old Style"/>
          <w:color w:val="222222"/>
          <w:sz w:val="22"/>
          <w:szCs w:val="22"/>
        </w:rPr>
        <w:t>court decision, the ability</w:t>
      </w:r>
      <w:r w:rsidRPr="00CB6630">
        <w:rPr>
          <w:rFonts w:ascii="Bookman Old Style" w:eastAsia="Times New Roman" w:hAnsi="Bookman Old Style"/>
          <w:color w:val="222222"/>
          <w:sz w:val="22"/>
          <w:szCs w:val="22"/>
        </w:rPr>
        <w:t xml:space="preserve"> </w:t>
      </w:r>
      <w:r w:rsidRPr="00CB6630">
        <w:rPr>
          <w:rStyle w:val="hps"/>
          <w:rFonts w:ascii="Bookman Old Style" w:eastAsia="Times New Roman" w:hAnsi="Bookman Old Style"/>
          <w:color w:val="222222"/>
          <w:sz w:val="22"/>
          <w:szCs w:val="22"/>
        </w:rPr>
        <w:t>to conduct</w:t>
      </w:r>
      <w:r w:rsidRPr="00CB6630">
        <w:rPr>
          <w:rFonts w:ascii="Bookman Old Style" w:eastAsia="Times New Roman" w:hAnsi="Bookman Old Style"/>
          <w:color w:val="222222"/>
          <w:sz w:val="22"/>
          <w:szCs w:val="22"/>
        </w:rPr>
        <w:t xml:space="preserve"> </w:t>
      </w:r>
      <w:r w:rsidRPr="00CB6630">
        <w:rPr>
          <w:rStyle w:val="hps"/>
          <w:rFonts w:ascii="Bookman Old Style" w:eastAsia="Times New Roman" w:hAnsi="Bookman Old Style"/>
          <w:color w:val="222222"/>
          <w:sz w:val="22"/>
          <w:szCs w:val="22"/>
        </w:rPr>
        <w:t>legal</w:t>
      </w:r>
      <w:r w:rsidRPr="00CB6630">
        <w:rPr>
          <w:rFonts w:ascii="Bookman Old Style" w:eastAsia="Times New Roman" w:hAnsi="Bookman Old Style"/>
          <w:color w:val="222222"/>
          <w:sz w:val="22"/>
          <w:szCs w:val="22"/>
        </w:rPr>
        <w:t xml:space="preserve"> </w:t>
      </w:r>
      <w:r w:rsidRPr="00CB6630">
        <w:rPr>
          <w:rStyle w:val="hps"/>
          <w:rFonts w:ascii="Bookman Old Style" w:eastAsia="Times New Roman" w:hAnsi="Bookman Old Style"/>
          <w:color w:val="222222"/>
          <w:sz w:val="22"/>
          <w:szCs w:val="22"/>
        </w:rPr>
        <w:t>actions</w:t>
      </w:r>
      <w:r w:rsidRPr="00CB6630">
        <w:rPr>
          <w:rFonts w:ascii="Bookman Old Style" w:eastAsia="Times New Roman" w:hAnsi="Bookman Old Style"/>
          <w:color w:val="222222"/>
          <w:sz w:val="22"/>
          <w:szCs w:val="22"/>
        </w:rPr>
        <w:t xml:space="preserve">. </w:t>
      </w:r>
      <w:r w:rsidRPr="00CB6630">
        <w:rPr>
          <w:rStyle w:val="hps"/>
          <w:rFonts w:ascii="Bookman Old Style" w:eastAsia="Times New Roman" w:hAnsi="Bookman Old Style"/>
          <w:color w:val="222222"/>
          <w:sz w:val="22"/>
          <w:szCs w:val="22"/>
        </w:rPr>
        <w:t>These</w:t>
      </w:r>
      <w:r w:rsidRPr="00CB6630">
        <w:rPr>
          <w:rFonts w:ascii="Bookman Old Style" w:eastAsia="Times New Roman" w:hAnsi="Bookman Old Style"/>
          <w:color w:val="222222"/>
          <w:sz w:val="22"/>
          <w:szCs w:val="22"/>
        </w:rPr>
        <w:t xml:space="preserve"> </w:t>
      </w:r>
      <w:r w:rsidRPr="00CB6630">
        <w:rPr>
          <w:rStyle w:val="hps"/>
          <w:rFonts w:ascii="Bookman Old Style" w:eastAsia="Times New Roman" w:hAnsi="Bookman Old Style"/>
          <w:color w:val="222222"/>
          <w:sz w:val="22"/>
          <w:szCs w:val="22"/>
        </w:rPr>
        <w:t>actions can</w:t>
      </w:r>
      <w:r w:rsidRPr="00CB6630">
        <w:rPr>
          <w:rFonts w:ascii="Bookman Old Style" w:eastAsia="Times New Roman" w:hAnsi="Bookman Old Style"/>
          <w:color w:val="222222"/>
          <w:sz w:val="22"/>
          <w:szCs w:val="22"/>
        </w:rPr>
        <w:t xml:space="preserve"> </w:t>
      </w:r>
      <w:r w:rsidRPr="00CB6630">
        <w:rPr>
          <w:rStyle w:val="hps"/>
          <w:rFonts w:ascii="Bookman Old Style" w:eastAsia="Times New Roman" w:hAnsi="Bookman Old Style"/>
          <w:color w:val="222222"/>
          <w:sz w:val="22"/>
          <w:szCs w:val="22"/>
        </w:rPr>
        <w:t>be performed</w:t>
      </w:r>
      <w:r w:rsidRPr="00CB6630">
        <w:rPr>
          <w:rFonts w:ascii="Bookman Old Style" w:eastAsia="Times New Roman" w:hAnsi="Bookman Old Style"/>
          <w:color w:val="222222"/>
          <w:sz w:val="22"/>
          <w:szCs w:val="22"/>
        </w:rPr>
        <w:t xml:space="preserve"> </w:t>
      </w:r>
      <w:r w:rsidRPr="00CB6630">
        <w:rPr>
          <w:rStyle w:val="hps"/>
          <w:rFonts w:ascii="Bookman Old Style" w:eastAsia="Times New Roman" w:hAnsi="Bookman Old Style"/>
          <w:color w:val="222222"/>
          <w:sz w:val="22"/>
          <w:szCs w:val="22"/>
        </w:rPr>
        <w:t>only</w:t>
      </w:r>
      <w:r w:rsidRPr="00CB6630">
        <w:rPr>
          <w:rFonts w:ascii="Bookman Old Style" w:eastAsia="Times New Roman" w:hAnsi="Bookman Old Style"/>
          <w:color w:val="222222"/>
          <w:sz w:val="22"/>
          <w:szCs w:val="22"/>
        </w:rPr>
        <w:t xml:space="preserve"> </w:t>
      </w:r>
      <w:r w:rsidRPr="00CB6630">
        <w:rPr>
          <w:rStyle w:val="hps"/>
          <w:rFonts w:ascii="Bookman Old Style" w:eastAsia="Times New Roman" w:hAnsi="Bookman Old Style"/>
          <w:color w:val="222222"/>
          <w:sz w:val="22"/>
          <w:szCs w:val="22"/>
        </w:rPr>
        <w:t>through</w:t>
      </w:r>
      <w:r w:rsidRPr="00CB6630">
        <w:rPr>
          <w:rFonts w:ascii="Bookman Old Style" w:eastAsia="Times New Roman" w:hAnsi="Bookman Old Style"/>
          <w:color w:val="222222"/>
          <w:sz w:val="22"/>
          <w:szCs w:val="22"/>
        </w:rPr>
        <w:t xml:space="preserve"> </w:t>
      </w:r>
      <w:r w:rsidRPr="00CB6630">
        <w:rPr>
          <w:rStyle w:val="hps"/>
          <w:rFonts w:ascii="Bookman Old Style" w:eastAsia="Times New Roman" w:hAnsi="Bookman Old Style"/>
          <w:color w:val="222222"/>
          <w:sz w:val="22"/>
          <w:szCs w:val="22"/>
        </w:rPr>
        <w:t>his legal representative</w:t>
      </w:r>
      <w:r w:rsidRPr="00CB6630">
        <w:rPr>
          <w:rFonts w:ascii="Bookman Old Style" w:eastAsia="Times New Roman" w:hAnsi="Bookman Old Style"/>
          <w:color w:val="222222"/>
          <w:sz w:val="22"/>
          <w:szCs w:val="22"/>
        </w:rPr>
        <w:t>.</w:t>
      </w:r>
    </w:p>
    <w:p w:rsidR="00F13868" w:rsidRPr="00CB6630" w:rsidRDefault="00F13868" w:rsidP="00F13868">
      <w:pPr>
        <w:pStyle w:val="NoSpacing"/>
        <w:jc w:val="both"/>
        <w:rPr>
          <w:rFonts w:ascii="Bookman Old Style" w:hAnsi="Bookman Old Style"/>
          <w:sz w:val="22"/>
          <w:szCs w:val="22"/>
        </w:rPr>
      </w:pPr>
    </w:p>
    <w:p w:rsidR="00F13868" w:rsidRPr="00CB6630" w:rsidRDefault="00F13868" w:rsidP="00F13868">
      <w:pPr>
        <w:pStyle w:val="NoSpacing"/>
        <w:jc w:val="both"/>
        <w:rPr>
          <w:rFonts w:ascii="Bookman Old Style" w:hAnsi="Bookman Old Style"/>
          <w:b/>
          <w:sz w:val="22"/>
          <w:szCs w:val="22"/>
        </w:rPr>
      </w:pPr>
      <w:r w:rsidRPr="00CB6630">
        <w:rPr>
          <w:rFonts w:ascii="Bookman Old Style" w:hAnsi="Bookman Old Style"/>
          <w:b/>
          <w:sz w:val="22"/>
          <w:szCs w:val="22"/>
        </w:rPr>
        <w:t xml:space="preserve">paragraph 8 </w:t>
      </w:r>
    </w:p>
    <w:p w:rsidR="00F13868" w:rsidRPr="00CB6630" w:rsidRDefault="00F13868" w:rsidP="00F13868">
      <w:pPr>
        <w:pStyle w:val="NoSpacing"/>
        <w:jc w:val="both"/>
        <w:rPr>
          <w:rFonts w:ascii="Bookman Old Style" w:eastAsia="Times New Roman" w:hAnsi="Bookman Old Style"/>
          <w:sz w:val="22"/>
          <w:szCs w:val="22"/>
        </w:rPr>
      </w:pPr>
      <w:r w:rsidRPr="00CB6630">
        <w:rPr>
          <w:rFonts w:ascii="Bookman Old Style" w:eastAsia="Times New Roman" w:hAnsi="Bookman Old Style"/>
          <w:sz w:val="22"/>
          <w:szCs w:val="22"/>
        </w:rPr>
        <w:t>The coment for participation of Roma community in the elections hold on June 23, due to the lack of identity documents, it’s not true. We inform you hereby that the number of Roma who are unregistered at the offices of the Civil Registry is significantly minimized as a result of amendments to existing legislation to facilitate the registration process for the problematic cases of Roma adult persons. Thanks to the successful cooperation between the Ministry of Labour, Social Affairs and Equal Opportunities, the General Directorate of Civil Status and Roma NGOs has been esured a better recognition and applicability of these changes.</w:t>
      </w:r>
    </w:p>
    <w:p w:rsidR="00F13868" w:rsidRPr="00CB6630" w:rsidRDefault="00F13868" w:rsidP="00F13868">
      <w:pPr>
        <w:pStyle w:val="NoSpacing"/>
        <w:jc w:val="both"/>
        <w:rPr>
          <w:rFonts w:ascii="Bookman Old Style" w:hAnsi="Bookman Old Style"/>
          <w:color w:val="000000"/>
          <w:sz w:val="22"/>
          <w:szCs w:val="22"/>
        </w:rPr>
      </w:pPr>
    </w:p>
    <w:p w:rsidR="00F13868" w:rsidRPr="00CB6630" w:rsidRDefault="00F13868" w:rsidP="00F13868">
      <w:pPr>
        <w:pStyle w:val="NoSpacing"/>
        <w:jc w:val="both"/>
        <w:rPr>
          <w:rFonts w:ascii="Bookman Old Style" w:hAnsi="Bookman Old Style"/>
          <w:b/>
          <w:sz w:val="22"/>
          <w:szCs w:val="22"/>
          <w:u w:val="single"/>
        </w:rPr>
      </w:pPr>
      <w:r w:rsidRPr="00CB6630">
        <w:rPr>
          <w:rFonts w:ascii="Bookman Old Style" w:hAnsi="Bookman Old Style"/>
          <w:b/>
          <w:sz w:val="22"/>
          <w:szCs w:val="22"/>
          <w:u w:val="single"/>
        </w:rPr>
        <w:t xml:space="preserve">Question 23 / paragraph 1 </w:t>
      </w:r>
    </w:p>
    <w:p w:rsidR="00F13868" w:rsidRPr="00CB6630" w:rsidRDefault="00F13868" w:rsidP="00F13868">
      <w:pPr>
        <w:pStyle w:val="NoSpacing"/>
        <w:jc w:val="both"/>
        <w:rPr>
          <w:rFonts w:ascii="Bookman Old Style" w:eastAsia="Times New Roman" w:hAnsi="Bookman Old Style"/>
          <w:sz w:val="22"/>
          <w:szCs w:val="22"/>
        </w:rPr>
      </w:pPr>
      <w:r w:rsidRPr="00CB6630">
        <w:rPr>
          <w:rFonts w:ascii="Bookman Old Style" w:eastAsia="Times New Roman" w:hAnsi="Bookman Old Style"/>
          <w:sz w:val="22"/>
          <w:szCs w:val="22"/>
        </w:rPr>
        <w:t>Comments featured on the situation of people with disabilities in residential centers is not accurate. In recent years many of these centers have been renovated and equipped with appropriate tools to ensure normal conditions for service delivery and personal hygiene. State Social Service, an executive institution subordinated by the Ministry of Labour, Social Affairs and Equal Opportunities, through its regional structures (12 Regional Directories) performs periodic checks at the centers throughout the country, thereby monitoring the implementation of the conditions and standards defined in the social services law.</w:t>
      </w:r>
    </w:p>
    <w:p w:rsidR="00F13868" w:rsidRPr="00CB6630" w:rsidRDefault="00F13868" w:rsidP="00F13868">
      <w:pPr>
        <w:pStyle w:val="NoSpacing"/>
        <w:jc w:val="both"/>
        <w:rPr>
          <w:rFonts w:ascii="Bookman Old Style" w:hAnsi="Bookman Old Style"/>
          <w:color w:val="FF0000"/>
          <w:sz w:val="22"/>
          <w:szCs w:val="22"/>
        </w:rPr>
      </w:pPr>
    </w:p>
    <w:p w:rsidR="00F13868" w:rsidRPr="00CB6630" w:rsidRDefault="00F13868" w:rsidP="00F13868">
      <w:pPr>
        <w:pStyle w:val="NoSpacing"/>
        <w:jc w:val="both"/>
        <w:rPr>
          <w:rFonts w:ascii="Bookman Old Style" w:hAnsi="Bookman Old Style"/>
          <w:color w:val="FF0000"/>
          <w:sz w:val="22"/>
          <w:szCs w:val="22"/>
        </w:rPr>
      </w:pPr>
    </w:p>
    <w:p w:rsidR="00F13868" w:rsidRPr="00CB6630" w:rsidRDefault="00F13868" w:rsidP="00F13868">
      <w:pPr>
        <w:pStyle w:val="NoSpacing"/>
        <w:jc w:val="both"/>
        <w:rPr>
          <w:rFonts w:ascii="Bookman Old Style" w:hAnsi="Bookman Old Style"/>
          <w:color w:val="FF0000"/>
          <w:sz w:val="22"/>
          <w:szCs w:val="22"/>
        </w:rPr>
      </w:pPr>
      <w:r w:rsidRPr="00CB6630">
        <w:rPr>
          <w:rFonts w:ascii="Bookman Old Style" w:hAnsi="Bookman Old Style"/>
          <w:color w:val="FF0000"/>
          <w:sz w:val="22"/>
          <w:szCs w:val="22"/>
        </w:rPr>
        <w:t xml:space="preserve">  </w:t>
      </w:r>
    </w:p>
    <w:p w:rsidR="00F13868" w:rsidRPr="00CB6630" w:rsidRDefault="00F13868" w:rsidP="00F13868">
      <w:pPr>
        <w:pStyle w:val="NoSpacing"/>
        <w:jc w:val="both"/>
        <w:rPr>
          <w:rFonts w:ascii="Bookman Old Style" w:hAnsi="Bookman Old Style"/>
          <w:b/>
          <w:color w:val="000000" w:themeColor="text1"/>
          <w:sz w:val="22"/>
          <w:szCs w:val="22"/>
        </w:rPr>
      </w:pPr>
      <w:r w:rsidRPr="00CB6630">
        <w:rPr>
          <w:rFonts w:ascii="Bookman Old Style" w:hAnsi="Bookman Old Style"/>
          <w:b/>
          <w:color w:val="000000" w:themeColor="text1"/>
          <w:sz w:val="22"/>
          <w:szCs w:val="22"/>
        </w:rPr>
        <w:t>paragraph 2</w:t>
      </w:r>
    </w:p>
    <w:p w:rsidR="00F13868" w:rsidRPr="00CB6630" w:rsidRDefault="00F13868" w:rsidP="00F13868">
      <w:pPr>
        <w:pStyle w:val="NoSpacing"/>
        <w:jc w:val="both"/>
        <w:rPr>
          <w:rFonts w:ascii="Bookman Old Style" w:hAnsi="Bookman Old Style"/>
          <w:sz w:val="22"/>
          <w:szCs w:val="22"/>
        </w:rPr>
      </w:pPr>
      <w:r w:rsidRPr="00CB6630">
        <w:rPr>
          <w:rStyle w:val="hps"/>
          <w:rFonts w:ascii="Bookman Old Style" w:hAnsi="Bookman Old Style"/>
          <w:color w:val="222222"/>
          <w:sz w:val="22"/>
          <w:szCs w:val="22"/>
        </w:rPr>
        <w:t>This</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comment refers</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some</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cases</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(not</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many</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that have occurred</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during</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the last</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quarter</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of 2012</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in some</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local</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units</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Fund</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allocated</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from the state budget</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for</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disability</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payments</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transferred to</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local government units</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in the beginning of</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the year</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After</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a</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check</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 xml:space="preserve">made </w:t>
      </w:r>
      <w:r w:rsidRPr="00CB6630">
        <w:rPr>
          <w:rStyle w:val="hps"/>
          <w:rFonts w:ascii="Bookman Old Style" w:hAnsi="Cambria Math" w:cs="Cambria Math"/>
          <w:color w:val="222222"/>
          <w:sz w:val="22"/>
          <w:szCs w:val="22"/>
        </w:rPr>
        <w:t>​​</w:t>
      </w:r>
      <w:r w:rsidRPr="00CB6630">
        <w:rPr>
          <w:rStyle w:val="hps"/>
          <w:rFonts w:ascii="Bookman Old Style" w:hAnsi="Bookman Old Style"/>
          <w:color w:val="222222"/>
          <w:sz w:val="22"/>
          <w:szCs w:val="22"/>
        </w:rPr>
        <w:t>by the</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State Social</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Service</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found that</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it</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had</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happened</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or</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because of an</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error</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in the</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planning process of the fund</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by</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the local</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unit</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or</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because of</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mismanagement</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of</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funds</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from</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these units</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throughout the year</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We emphasize</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that funding</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for</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disability</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payments</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allocated</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from</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central to local</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level</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have</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 xml:space="preserve"> increased</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very</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great</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The fund</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for the year</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2013</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reached</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13</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billion</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ALL from</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6.3</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billion</w:t>
      </w:r>
      <w:r w:rsidRPr="00CB6630">
        <w:rPr>
          <w:rFonts w:ascii="Bookman Old Style" w:hAnsi="Bookman Old Style"/>
          <w:color w:val="222222"/>
          <w:sz w:val="22"/>
          <w:szCs w:val="22"/>
        </w:rPr>
        <w:t xml:space="preserve"> </w:t>
      </w:r>
      <w:r w:rsidRPr="00CB6630">
        <w:rPr>
          <w:rStyle w:val="hps"/>
          <w:rFonts w:ascii="Bookman Old Style" w:hAnsi="Bookman Old Style"/>
          <w:color w:val="222222"/>
          <w:sz w:val="22"/>
          <w:szCs w:val="22"/>
        </w:rPr>
        <w:t>ALL in 2007</w:t>
      </w:r>
      <w:r w:rsidRPr="00CB6630">
        <w:rPr>
          <w:rFonts w:ascii="Bookman Old Style" w:hAnsi="Bookman Old Style"/>
          <w:color w:val="222222"/>
          <w:sz w:val="22"/>
          <w:szCs w:val="22"/>
        </w:rPr>
        <w:t>.</w:t>
      </w:r>
    </w:p>
    <w:p w:rsidR="00F13868" w:rsidRPr="00CB6630" w:rsidRDefault="00F13868" w:rsidP="00F13868">
      <w:pPr>
        <w:pStyle w:val="NoSpacing"/>
        <w:jc w:val="both"/>
        <w:rPr>
          <w:rFonts w:ascii="Bookman Old Style" w:hAnsi="Bookman Old Style"/>
          <w:color w:val="FF0000"/>
          <w:sz w:val="22"/>
          <w:szCs w:val="22"/>
        </w:rPr>
      </w:pPr>
      <w:r w:rsidRPr="00CB6630">
        <w:rPr>
          <w:rFonts w:ascii="Bookman Old Style" w:hAnsi="Bookman Old Style"/>
          <w:color w:val="FF0000"/>
          <w:sz w:val="22"/>
          <w:szCs w:val="22"/>
        </w:rPr>
        <w:t xml:space="preserve"> </w:t>
      </w:r>
    </w:p>
    <w:p w:rsidR="00F13868" w:rsidRPr="00CB6630" w:rsidRDefault="00F13868" w:rsidP="00F13868">
      <w:pPr>
        <w:pStyle w:val="NoSpacing"/>
        <w:jc w:val="both"/>
        <w:rPr>
          <w:rFonts w:ascii="Bookman Old Style" w:hAnsi="Bookman Old Style"/>
          <w:b/>
          <w:sz w:val="22"/>
          <w:szCs w:val="22"/>
          <w:u w:val="single"/>
        </w:rPr>
      </w:pPr>
      <w:r w:rsidRPr="00CB6630">
        <w:rPr>
          <w:rFonts w:ascii="Bookman Old Style" w:hAnsi="Bookman Old Style"/>
          <w:b/>
          <w:sz w:val="22"/>
          <w:szCs w:val="22"/>
          <w:u w:val="single"/>
        </w:rPr>
        <w:t xml:space="preserve">Mr. Kailin </w:t>
      </w:r>
    </w:p>
    <w:p w:rsidR="00F13868" w:rsidRDefault="00F13868" w:rsidP="00F13868">
      <w:pPr>
        <w:pStyle w:val="NoSpacing"/>
        <w:jc w:val="both"/>
        <w:rPr>
          <w:rFonts w:ascii="Bookman Old Style" w:hAnsi="Bookman Old Style"/>
          <w:b/>
          <w:u w:val="single"/>
        </w:rPr>
      </w:pPr>
      <w:r w:rsidRPr="00CB6630">
        <w:rPr>
          <w:rFonts w:ascii="Bookman Old Style" w:hAnsi="Bookman Old Style"/>
          <w:b/>
          <w:sz w:val="22"/>
          <w:szCs w:val="22"/>
          <w:u w:val="single"/>
        </w:rPr>
        <w:t xml:space="preserve">Question 24/ pargraph 1 </w:t>
      </w:r>
    </w:p>
    <w:p w:rsidR="00F13868" w:rsidRPr="00CB6630" w:rsidRDefault="00F13868" w:rsidP="00F13868">
      <w:pPr>
        <w:pStyle w:val="NoSpacing"/>
        <w:jc w:val="both"/>
        <w:rPr>
          <w:rFonts w:ascii="Bookman Old Style" w:hAnsi="Bookman Old Style"/>
          <w:b/>
          <w:sz w:val="22"/>
          <w:szCs w:val="22"/>
          <w:u w:val="single"/>
        </w:rPr>
      </w:pPr>
    </w:p>
    <w:p w:rsidR="00F13868" w:rsidRPr="00CB6630" w:rsidRDefault="00F13868" w:rsidP="00F13868">
      <w:pPr>
        <w:pStyle w:val="NoSpacing"/>
        <w:jc w:val="both"/>
        <w:rPr>
          <w:rFonts w:ascii="Bookman Old Style" w:eastAsia="Times New Roman" w:hAnsi="Bookman Old Style"/>
          <w:sz w:val="22"/>
          <w:szCs w:val="22"/>
        </w:rPr>
      </w:pPr>
      <w:r w:rsidRPr="00CB6630">
        <w:rPr>
          <w:rFonts w:ascii="Bookman Old Style" w:eastAsia="Times New Roman" w:hAnsi="Bookman Old Style"/>
          <w:sz w:val="22"/>
          <w:szCs w:val="22"/>
        </w:rPr>
        <w:t xml:space="preserve">The Roma Action Plan have been costed from the moment of drafting and approval by the Council of Ministers. The plan is financing </w:t>
      </w:r>
      <w:r w:rsidRPr="00CB6630">
        <w:rPr>
          <w:rFonts w:ascii="Cambria Math" w:eastAsia="Times New Roman" w:hAnsi="Cambria Math" w:cs="Cambria Math"/>
          <w:sz w:val="22"/>
          <w:szCs w:val="22"/>
        </w:rPr>
        <w:t>​​</w:t>
      </w:r>
      <w:r w:rsidRPr="00CB6630">
        <w:rPr>
          <w:rFonts w:ascii="Bookman Old Style" w:eastAsia="Times New Roman" w:hAnsi="Bookman Old Style" w:cs="Calibri"/>
          <w:sz w:val="22"/>
          <w:szCs w:val="22"/>
        </w:rPr>
        <w:t>by the state budget as well as from donor funding. The Technical Secretariat for Roma as the responsible structure for monit</w:t>
      </w:r>
      <w:r w:rsidRPr="00CB6630">
        <w:rPr>
          <w:rFonts w:ascii="Bookman Old Style" w:eastAsia="Times New Roman" w:hAnsi="Bookman Old Style"/>
          <w:sz w:val="22"/>
          <w:szCs w:val="22"/>
        </w:rPr>
        <w:t>oring this Plan, has organized several meetings with ministerial group on Roma issues at central level and with the technical group for Roma issues at the local level to promote the provision of detailed budgets according to the costing of measures and activities that are included in this Action Plan. Many of measures and activities of the plan as : Roma device with ID card with fee free, device Roma children with free books, offering professional training courses with free fee, etc. financed from the state budget.</w:t>
      </w:r>
    </w:p>
    <w:p w:rsidR="00F13868" w:rsidRPr="00CB6630" w:rsidRDefault="00F13868" w:rsidP="00F13868">
      <w:pPr>
        <w:pStyle w:val="NoSpacing"/>
        <w:jc w:val="both"/>
        <w:rPr>
          <w:rFonts w:ascii="Bookman Old Style" w:hAnsi="Bookman Old Style"/>
          <w:sz w:val="22"/>
          <w:szCs w:val="22"/>
        </w:rPr>
      </w:pPr>
    </w:p>
    <w:p w:rsidR="00F13868" w:rsidRDefault="00F13868" w:rsidP="00F13868">
      <w:pPr>
        <w:pStyle w:val="NoSpacing"/>
        <w:jc w:val="both"/>
        <w:rPr>
          <w:rFonts w:ascii="Bookman Old Style" w:eastAsia="Times New Roman" w:hAnsi="Bookman Old Style"/>
        </w:rPr>
      </w:pPr>
      <w:r w:rsidRPr="00CB6630">
        <w:rPr>
          <w:rFonts w:ascii="Bookman Old Style" w:hAnsi="Bookman Old Style"/>
          <w:b/>
          <w:sz w:val="22"/>
          <w:szCs w:val="22"/>
        </w:rPr>
        <w:t xml:space="preserve">paragraph 2 </w:t>
      </w:r>
    </w:p>
    <w:p w:rsidR="00F13868" w:rsidRPr="00CB6630" w:rsidRDefault="00F13868" w:rsidP="00F13868">
      <w:pPr>
        <w:pStyle w:val="NoSpacing"/>
        <w:jc w:val="both"/>
        <w:rPr>
          <w:rFonts w:ascii="Bookman Old Style" w:eastAsia="Times New Roman" w:hAnsi="Bookman Old Style"/>
          <w:sz w:val="22"/>
          <w:szCs w:val="22"/>
        </w:rPr>
      </w:pPr>
      <w:r w:rsidRPr="00CB6630">
        <w:rPr>
          <w:rFonts w:ascii="Bookman Old Style" w:eastAsia="Times New Roman" w:hAnsi="Bookman Old Style"/>
          <w:sz w:val="22"/>
          <w:szCs w:val="22"/>
        </w:rPr>
        <w:t xml:space="preserve"> </w:t>
      </w:r>
    </w:p>
    <w:p w:rsidR="00F13868" w:rsidRPr="00CB6630" w:rsidRDefault="00F13868" w:rsidP="00F13868">
      <w:pPr>
        <w:pStyle w:val="NoSpacing"/>
        <w:jc w:val="both"/>
        <w:rPr>
          <w:rFonts w:ascii="Bookman Old Style" w:eastAsia="Times New Roman" w:hAnsi="Bookman Old Style"/>
          <w:sz w:val="22"/>
          <w:szCs w:val="22"/>
          <w:highlight w:val="yellow"/>
        </w:rPr>
      </w:pPr>
      <w:r w:rsidRPr="00CB6630">
        <w:rPr>
          <w:rFonts w:ascii="Bookman Old Style" w:eastAsia="Times New Roman" w:hAnsi="Bookman Old Style"/>
          <w:sz w:val="22"/>
          <w:szCs w:val="22"/>
        </w:rPr>
        <w:t xml:space="preserve">For a definitive solution to their housing, MoLSAEO in cooperation with the Ministry of Economy identified as suitable some buildings of a former military unit Vaqar area in Tirana. At the beginning of last year there were a number of these buildings emergency regulations to make them habitable, and state structures made </w:t>
      </w:r>
      <w:r w:rsidRPr="00CB6630">
        <w:rPr>
          <w:rFonts w:ascii="Cambria Math" w:eastAsia="Times New Roman" w:hAnsi="Cambria Math" w:cs="Cambria Math"/>
          <w:sz w:val="22"/>
          <w:szCs w:val="22"/>
        </w:rPr>
        <w:t>​​</w:t>
      </w:r>
      <w:r w:rsidRPr="00CB6630">
        <w:rPr>
          <w:rFonts w:ascii="Bookman Old Style" w:eastAsia="Times New Roman" w:hAnsi="Bookman Old Style" w:cs="Calibri"/>
          <w:sz w:val="22"/>
          <w:szCs w:val="22"/>
        </w:rPr>
        <w:t xml:space="preserve">possible the transfer of Roma families in these buildings. It was realized too, the transfering </w:t>
      </w:r>
      <w:r w:rsidRPr="00CB6630">
        <w:rPr>
          <w:rFonts w:ascii="Bookman Old Style" w:eastAsia="Times New Roman" w:hAnsi="Bookman Old Style"/>
          <w:sz w:val="22"/>
          <w:szCs w:val="22"/>
        </w:rPr>
        <w:t>of the civil registration of these families from the municipalities of Berat and Elbasan to the  Municipal Unit no 6 in Tirana , where the families were assisted to prepare documentation to be received economic assistance.</w:t>
      </w:r>
    </w:p>
    <w:p w:rsidR="00F13868" w:rsidRPr="00CB6630" w:rsidRDefault="00F13868" w:rsidP="00F13868">
      <w:pPr>
        <w:pStyle w:val="NoSpacing"/>
        <w:jc w:val="both"/>
        <w:rPr>
          <w:rFonts w:ascii="Bookman Old Style" w:hAnsi="Bookman Old Style"/>
          <w:sz w:val="22"/>
          <w:szCs w:val="22"/>
        </w:rPr>
      </w:pPr>
    </w:p>
    <w:p w:rsidR="00F13868" w:rsidRPr="005B65C3" w:rsidRDefault="00F13868" w:rsidP="00B167D6">
      <w:pPr>
        <w:pStyle w:val="NoSpacing"/>
        <w:jc w:val="both"/>
        <w:rPr>
          <w:rFonts w:ascii="Bookman Old Style" w:hAnsi="Bookman Old Style"/>
          <w:sz w:val="22"/>
          <w:szCs w:val="22"/>
        </w:rPr>
      </w:pPr>
    </w:p>
    <w:p w:rsidR="00B167D6" w:rsidRPr="005B65C3" w:rsidRDefault="00B167D6" w:rsidP="00B167D6">
      <w:pPr>
        <w:pStyle w:val="NoSpacing"/>
        <w:jc w:val="both"/>
        <w:rPr>
          <w:rFonts w:ascii="Bookman Old Style" w:hAnsi="Bookman Old Style"/>
          <w:sz w:val="22"/>
          <w:szCs w:val="22"/>
        </w:rPr>
      </w:pPr>
    </w:p>
    <w:p w:rsidR="00B167D6" w:rsidRPr="005B65C3" w:rsidRDefault="00B167D6" w:rsidP="00B167D6">
      <w:pPr>
        <w:pStyle w:val="NoSpacing"/>
        <w:jc w:val="both"/>
        <w:rPr>
          <w:rFonts w:ascii="Bookman Old Style" w:hAnsi="Bookman Old Style"/>
          <w:sz w:val="22"/>
          <w:szCs w:val="22"/>
        </w:rPr>
      </w:pPr>
    </w:p>
    <w:p w:rsidR="00B167D6" w:rsidRPr="00965788" w:rsidRDefault="00B167D6" w:rsidP="00B167D6">
      <w:pPr>
        <w:pStyle w:val="NoSpacing"/>
        <w:rPr>
          <w:rFonts w:ascii="Bookman Old Style" w:hAnsi="Bookman Old Style"/>
          <w:sz w:val="22"/>
        </w:rPr>
      </w:pPr>
    </w:p>
    <w:p w:rsidR="00B167D6" w:rsidRDefault="00B167D6" w:rsidP="00B10C1E">
      <w:pPr>
        <w:jc w:val="both"/>
        <w:rPr>
          <w:rFonts w:ascii="Bookman Old Style" w:hAnsi="Bookman Old Style" w:cs="Arial"/>
          <w:color w:val="222222"/>
        </w:rPr>
      </w:pPr>
    </w:p>
    <w:p w:rsidR="00B10C1E" w:rsidRPr="00C27160" w:rsidRDefault="00B10C1E" w:rsidP="00E72495">
      <w:pPr>
        <w:pStyle w:val="NoSpacing"/>
        <w:jc w:val="both"/>
        <w:rPr>
          <w:rFonts w:ascii="Bookman Old Style" w:hAnsi="Bookman Old Style"/>
          <w:color w:val="000000"/>
          <w:sz w:val="22"/>
          <w:szCs w:val="22"/>
        </w:rPr>
      </w:pPr>
    </w:p>
    <w:p w:rsidR="00104FF9" w:rsidRPr="00FC552C" w:rsidRDefault="00104FF9" w:rsidP="00E72495">
      <w:pPr>
        <w:pStyle w:val="NoSpacing"/>
        <w:jc w:val="both"/>
        <w:rPr>
          <w:rFonts w:ascii="Bookman Old Style" w:hAnsi="Bookman Old Style"/>
          <w:sz w:val="22"/>
          <w:szCs w:val="22"/>
        </w:rPr>
      </w:pPr>
    </w:p>
    <w:sectPr w:rsidR="00104FF9" w:rsidRPr="00FC552C" w:rsidSect="005B1C70">
      <w:footerReference w:type="default" r:id="rId7"/>
      <w:pgSz w:w="11906" w:h="16838"/>
      <w:pgMar w:top="108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5FD0" w:rsidRDefault="00335FD0" w:rsidP="00140177">
      <w:pPr>
        <w:spacing w:after="0" w:line="240" w:lineRule="auto"/>
      </w:pPr>
      <w:r>
        <w:separator/>
      </w:r>
    </w:p>
  </w:endnote>
  <w:endnote w:type="continuationSeparator" w:id="1">
    <w:p w:rsidR="00335FD0" w:rsidRDefault="00335FD0" w:rsidP="001401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3E25" w:rsidRDefault="00B47739">
    <w:pPr>
      <w:pStyle w:val="Footer"/>
      <w:jc w:val="right"/>
    </w:pPr>
    <w:r>
      <w:fldChar w:fldCharType="begin"/>
    </w:r>
    <w:r w:rsidR="004D25A0">
      <w:instrText xml:space="preserve"> PAGE   \* MERGEFORMAT </w:instrText>
    </w:r>
    <w:r>
      <w:fldChar w:fldCharType="separate"/>
    </w:r>
    <w:r w:rsidR="00F13868">
      <w:rPr>
        <w:noProof/>
      </w:rPr>
      <w:t>19</w:t>
    </w:r>
    <w:r>
      <w:fldChar w:fldCharType="end"/>
    </w:r>
  </w:p>
  <w:p w:rsidR="00833E25" w:rsidRDefault="00335FD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5FD0" w:rsidRDefault="00335FD0" w:rsidP="00140177">
      <w:pPr>
        <w:spacing w:after="0" w:line="240" w:lineRule="auto"/>
      </w:pPr>
      <w:r>
        <w:separator/>
      </w:r>
    </w:p>
  </w:footnote>
  <w:footnote w:type="continuationSeparator" w:id="1">
    <w:p w:rsidR="00335FD0" w:rsidRDefault="00335FD0" w:rsidP="00140177">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FC4A80"/>
    <w:rsid w:val="000242D9"/>
    <w:rsid w:val="000249C2"/>
    <w:rsid w:val="000C796F"/>
    <w:rsid w:val="000F1F2A"/>
    <w:rsid w:val="000F69D6"/>
    <w:rsid w:val="00104FF9"/>
    <w:rsid w:val="0011048E"/>
    <w:rsid w:val="00140177"/>
    <w:rsid w:val="00203C4D"/>
    <w:rsid w:val="002748C6"/>
    <w:rsid w:val="00293878"/>
    <w:rsid w:val="002D1FF3"/>
    <w:rsid w:val="00326D97"/>
    <w:rsid w:val="00335FD0"/>
    <w:rsid w:val="003F33AC"/>
    <w:rsid w:val="003F737C"/>
    <w:rsid w:val="0044010F"/>
    <w:rsid w:val="004D25A0"/>
    <w:rsid w:val="00520A7E"/>
    <w:rsid w:val="005B1C70"/>
    <w:rsid w:val="00626DFC"/>
    <w:rsid w:val="00644DD8"/>
    <w:rsid w:val="00672061"/>
    <w:rsid w:val="006C62DD"/>
    <w:rsid w:val="007A49B9"/>
    <w:rsid w:val="007E22EF"/>
    <w:rsid w:val="007E6A21"/>
    <w:rsid w:val="008759FC"/>
    <w:rsid w:val="008F6527"/>
    <w:rsid w:val="00912DC3"/>
    <w:rsid w:val="00A96076"/>
    <w:rsid w:val="00AC38AC"/>
    <w:rsid w:val="00B037C1"/>
    <w:rsid w:val="00B10C1E"/>
    <w:rsid w:val="00B167D6"/>
    <w:rsid w:val="00B47739"/>
    <w:rsid w:val="00C0589E"/>
    <w:rsid w:val="00C9127B"/>
    <w:rsid w:val="00CD41DB"/>
    <w:rsid w:val="00D475FE"/>
    <w:rsid w:val="00DD2C92"/>
    <w:rsid w:val="00E03F57"/>
    <w:rsid w:val="00E17985"/>
    <w:rsid w:val="00E72495"/>
    <w:rsid w:val="00F02236"/>
    <w:rsid w:val="00F13868"/>
    <w:rsid w:val="00FC4A80"/>
    <w:rsid w:val="00FC552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4A80"/>
    <w:rPr>
      <w:rFonts w:ascii="Calibri" w:eastAsia="Calibri" w:hAnsi="Calibri" w:cs="Times New Roman"/>
      <w:lang w:val="en-GB"/>
    </w:rPr>
  </w:style>
  <w:style w:type="paragraph" w:styleId="Heading1">
    <w:name w:val="heading 1"/>
    <w:basedOn w:val="Normal"/>
    <w:link w:val="Heading1Char"/>
    <w:uiPriority w:val="9"/>
    <w:qFormat/>
    <w:rsid w:val="00FC552C"/>
    <w:pPr>
      <w:spacing w:before="100" w:beforeAutospacing="1" w:after="100" w:afterAutospacing="1" w:line="240" w:lineRule="auto"/>
      <w:outlineLvl w:val="0"/>
    </w:pPr>
    <w:rPr>
      <w:rFonts w:ascii="Times New Roman" w:eastAsia="Times New Roman" w:hAnsi="Times New Roman"/>
      <w:b/>
      <w:bCs/>
      <w:kern w:val="36"/>
      <w:sz w:val="48"/>
      <w:szCs w:val="48"/>
      <w:lang w:val="sq-AL" w:eastAsia="sq-AL"/>
    </w:rPr>
  </w:style>
  <w:style w:type="paragraph" w:styleId="Heading3">
    <w:name w:val="heading 3"/>
    <w:basedOn w:val="Normal"/>
    <w:link w:val="Heading3Char"/>
    <w:uiPriority w:val="9"/>
    <w:qFormat/>
    <w:rsid w:val="00FC552C"/>
    <w:pPr>
      <w:spacing w:before="100" w:beforeAutospacing="1" w:after="100" w:afterAutospacing="1" w:line="240" w:lineRule="auto"/>
      <w:outlineLvl w:val="2"/>
    </w:pPr>
    <w:rPr>
      <w:rFonts w:ascii="Times New Roman" w:eastAsia="Times New Roman" w:hAnsi="Times New Roman"/>
      <w:b/>
      <w:bCs/>
      <w:sz w:val="27"/>
      <w:szCs w:val="27"/>
      <w:lang w:val="sq-AL" w:eastAsia="sq-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FC4A80"/>
    <w:pPr>
      <w:ind w:left="720"/>
      <w:contextualSpacing/>
    </w:pPr>
  </w:style>
  <w:style w:type="paragraph" w:styleId="NoSpacing">
    <w:name w:val="No Spacing"/>
    <w:link w:val="NoSpacingChar"/>
    <w:uiPriority w:val="1"/>
    <w:qFormat/>
    <w:rsid w:val="00FC4A80"/>
    <w:pPr>
      <w:spacing w:after="0" w:line="240" w:lineRule="auto"/>
    </w:pPr>
    <w:rPr>
      <w:rFonts w:ascii="Times New Roman" w:eastAsia="MS Mincho" w:hAnsi="Times New Roman" w:cs="Times New Roman"/>
      <w:sz w:val="24"/>
      <w:szCs w:val="24"/>
      <w:lang w:val="en-GB"/>
    </w:rPr>
  </w:style>
  <w:style w:type="paragraph" w:styleId="Footer">
    <w:name w:val="footer"/>
    <w:basedOn w:val="Normal"/>
    <w:link w:val="FooterChar"/>
    <w:uiPriority w:val="99"/>
    <w:unhideWhenUsed/>
    <w:rsid w:val="00FC4A80"/>
    <w:pPr>
      <w:tabs>
        <w:tab w:val="center" w:pos="4680"/>
        <w:tab w:val="right" w:pos="9360"/>
      </w:tabs>
    </w:pPr>
  </w:style>
  <w:style w:type="character" w:customStyle="1" w:styleId="FooterChar">
    <w:name w:val="Footer Char"/>
    <w:basedOn w:val="DefaultParagraphFont"/>
    <w:link w:val="Footer"/>
    <w:uiPriority w:val="99"/>
    <w:rsid w:val="00FC4A80"/>
    <w:rPr>
      <w:rFonts w:ascii="Calibri" w:eastAsia="Calibri" w:hAnsi="Calibri" w:cs="Times New Roman"/>
      <w:lang w:val="en-GB"/>
    </w:rPr>
  </w:style>
  <w:style w:type="character" w:styleId="Strong">
    <w:name w:val="Strong"/>
    <w:uiPriority w:val="22"/>
    <w:qFormat/>
    <w:rsid w:val="00FC4A80"/>
    <w:rPr>
      <w:b/>
      <w:bCs/>
      <w:lang w:val="en-GB"/>
    </w:rPr>
  </w:style>
  <w:style w:type="character" w:customStyle="1" w:styleId="ListParagraphChar">
    <w:name w:val="List Paragraph Char"/>
    <w:link w:val="ListParagraph"/>
    <w:uiPriority w:val="99"/>
    <w:locked/>
    <w:rsid w:val="00FC4A80"/>
    <w:rPr>
      <w:rFonts w:ascii="Calibri" w:eastAsia="Calibri" w:hAnsi="Calibri" w:cs="Times New Roman"/>
      <w:lang w:val="en-GB"/>
    </w:rPr>
  </w:style>
  <w:style w:type="paragraph" w:customStyle="1" w:styleId="Paragrafoelenco">
    <w:name w:val="Paragrafo elenco"/>
    <w:basedOn w:val="Normal"/>
    <w:uiPriority w:val="99"/>
    <w:rsid w:val="00FC4A80"/>
    <w:pPr>
      <w:spacing w:after="0"/>
      <w:ind w:left="720"/>
      <w:contextualSpacing/>
    </w:pPr>
  </w:style>
  <w:style w:type="character" w:customStyle="1" w:styleId="Heading1Char">
    <w:name w:val="Heading 1 Char"/>
    <w:basedOn w:val="DefaultParagraphFont"/>
    <w:link w:val="Heading1"/>
    <w:uiPriority w:val="9"/>
    <w:rsid w:val="00FC552C"/>
    <w:rPr>
      <w:rFonts w:ascii="Times New Roman" w:eastAsia="Times New Roman" w:hAnsi="Times New Roman" w:cs="Times New Roman"/>
      <w:b/>
      <w:bCs/>
      <w:kern w:val="36"/>
      <w:sz w:val="48"/>
      <w:szCs w:val="48"/>
      <w:lang w:val="sq-AL" w:eastAsia="sq-AL"/>
    </w:rPr>
  </w:style>
  <w:style w:type="character" w:customStyle="1" w:styleId="Heading3Char">
    <w:name w:val="Heading 3 Char"/>
    <w:basedOn w:val="DefaultParagraphFont"/>
    <w:link w:val="Heading3"/>
    <w:uiPriority w:val="9"/>
    <w:rsid w:val="00FC552C"/>
    <w:rPr>
      <w:rFonts w:ascii="Times New Roman" w:eastAsia="Times New Roman" w:hAnsi="Times New Roman" w:cs="Times New Roman"/>
      <w:b/>
      <w:bCs/>
      <w:sz w:val="27"/>
      <w:szCs w:val="27"/>
      <w:lang w:val="sq-AL" w:eastAsia="sq-AL"/>
    </w:rPr>
  </w:style>
  <w:style w:type="character" w:styleId="Hyperlink">
    <w:name w:val="Hyperlink"/>
    <w:basedOn w:val="DefaultParagraphFont"/>
    <w:uiPriority w:val="99"/>
    <w:unhideWhenUsed/>
    <w:rsid w:val="00FC552C"/>
    <w:rPr>
      <w:color w:val="0000FF"/>
      <w:u w:val="single"/>
    </w:rPr>
  </w:style>
  <w:style w:type="character" w:customStyle="1" w:styleId="title">
    <w:name w:val="title"/>
    <w:basedOn w:val="DefaultParagraphFont"/>
    <w:rsid w:val="00FC552C"/>
  </w:style>
  <w:style w:type="paragraph" w:customStyle="1" w:styleId="shkrimet">
    <w:name w:val="&quot;shkrimet&quot;"/>
    <w:basedOn w:val="Normal"/>
    <w:rsid w:val="00FC552C"/>
    <w:pPr>
      <w:spacing w:before="100" w:beforeAutospacing="1" w:after="100" w:afterAutospacing="1" w:line="240" w:lineRule="auto"/>
    </w:pPr>
    <w:rPr>
      <w:rFonts w:ascii="Times New Roman" w:eastAsia="Times New Roman" w:hAnsi="Times New Roman"/>
      <w:sz w:val="24"/>
      <w:szCs w:val="24"/>
      <w:lang w:val="sq-AL" w:eastAsia="sq-AL"/>
    </w:rPr>
  </w:style>
  <w:style w:type="character" w:styleId="Emphasis">
    <w:name w:val="Emphasis"/>
    <w:basedOn w:val="DefaultParagraphFont"/>
    <w:uiPriority w:val="20"/>
    <w:qFormat/>
    <w:rsid w:val="00FC552C"/>
    <w:rPr>
      <w:i/>
      <w:iCs/>
    </w:rPr>
  </w:style>
  <w:style w:type="paragraph" w:styleId="z-TopofForm">
    <w:name w:val="HTML Top of Form"/>
    <w:basedOn w:val="Normal"/>
    <w:next w:val="Normal"/>
    <w:link w:val="z-TopofFormChar"/>
    <w:hidden/>
    <w:uiPriority w:val="99"/>
    <w:semiHidden/>
    <w:unhideWhenUsed/>
    <w:rsid w:val="00FC552C"/>
    <w:pPr>
      <w:pBdr>
        <w:bottom w:val="single" w:sz="6" w:space="1" w:color="auto"/>
      </w:pBdr>
      <w:spacing w:after="0" w:line="240" w:lineRule="auto"/>
      <w:jc w:val="center"/>
    </w:pPr>
    <w:rPr>
      <w:rFonts w:ascii="Arial" w:eastAsia="Times New Roman" w:hAnsi="Arial" w:cs="Arial"/>
      <w:vanish/>
      <w:sz w:val="16"/>
      <w:szCs w:val="16"/>
      <w:lang w:val="sq-AL" w:eastAsia="sq-AL"/>
    </w:rPr>
  </w:style>
  <w:style w:type="character" w:customStyle="1" w:styleId="z-TopofFormChar">
    <w:name w:val="z-Top of Form Char"/>
    <w:basedOn w:val="DefaultParagraphFont"/>
    <w:link w:val="z-TopofForm"/>
    <w:uiPriority w:val="99"/>
    <w:semiHidden/>
    <w:rsid w:val="00FC552C"/>
    <w:rPr>
      <w:rFonts w:ascii="Arial" w:eastAsia="Times New Roman" w:hAnsi="Arial" w:cs="Arial"/>
      <w:vanish/>
      <w:sz w:val="16"/>
      <w:szCs w:val="16"/>
      <w:lang w:val="sq-AL" w:eastAsia="sq-AL"/>
    </w:rPr>
  </w:style>
  <w:style w:type="paragraph" w:styleId="z-BottomofForm">
    <w:name w:val="HTML Bottom of Form"/>
    <w:basedOn w:val="Normal"/>
    <w:next w:val="Normal"/>
    <w:link w:val="z-BottomofFormChar"/>
    <w:hidden/>
    <w:uiPriority w:val="99"/>
    <w:semiHidden/>
    <w:unhideWhenUsed/>
    <w:rsid w:val="00FC552C"/>
    <w:pPr>
      <w:pBdr>
        <w:top w:val="single" w:sz="6" w:space="1" w:color="auto"/>
      </w:pBdr>
      <w:spacing w:after="0" w:line="240" w:lineRule="auto"/>
      <w:jc w:val="center"/>
    </w:pPr>
    <w:rPr>
      <w:rFonts w:ascii="Arial" w:eastAsia="Times New Roman" w:hAnsi="Arial" w:cs="Arial"/>
      <w:vanish/>
      <w:sz w:val="16"/>
      <w:szCs w:val="16"/>
      <w:lang w:val="sq-AL" w:eastAsia="sq-AL"/>
    </w:rPr>
  </w:style>
  <w:style w:type="character" w:customStyle="1" w:styleId="z-BottomofFormChar">
    <w:name w:val="z-Bottom of Form Char"/>
    <w:basedOn w:val="DefaultParagraphFont"/>
    <w:link w:val="z-BottomofForm"/>
    <w:uiPriority w:val="99"/>
    <w:semiHidden/>
    <w:rsid w:val="00FC552C"/>
    <w:rPr>
      <w:rFonts w:ascii="Arial" w:eastAsia="Times New Roman" w:hAnsi="Arial" w:cs="Arial"/>
      <w:vanish/>
      <w:sz w:val="16"/>
      <w:szCs w:val="16"/>
      <w:lang w:val="sq-AL" w:eastAsia="sq-AL"/>
    </w:rPr>
  </w:style>
  <w:style w:type="character" w:customStyle="1" w:styleId="copyright">
    <w:name w:val="copyright"/>
    <w:basedOn w:val="DefaultParagraphFont"/>
    <w:rsid w:val="00FC552C"/>
  </w:style>
  <w:style w:type="paragraph" w:styleId="BalloonText">
    <w:name w:val="Balloon Text"/>
    <w:basedOn w:val="Normal"/>
    <w:link w:val="BalloonTextChar"/>
    <w:uiPriority w:val="99"/>
    <w:semiHidden/>
    <w:unhideWhenUsed/>
    <w:rsid w:val="00FC552C"/>
    <w:pPr>
      <w:spacing w:after="0" w:line="240" w:lineRule="auto"/>
    </w:pPr>
    <w:rPr>
      <w:rFonts w:ascii="Tahoma" w:eastAsia="MS Mincho" w:hAnsi="Tahoma" w:cs="Tahoma"/>
      <w:sz w:val="16"/>
      <w:szCs w:val="16"/>
      <w:lang w:val="en-US"/>
    </w:rPr>
  </w:style>
  <w:style w:type="character" w:customStyle="1" w:styleId="BalloonTextChar">
    <w:name w:val="Balloon Text Char"/>
    <w:basedOn w:val="DefaultParagraphFont"/>
    <w:link w:val="BalloonText"/>
    <w:uiPriority w:val="99"/>
    <w:semiHidden/>
    <w:rsid w:val="00FC552C"/>
    <w:rPr>
      <w:rFonts w:ascii="Tahoma" w:eastAsia="MS Mincho" w:hAnsi="Tahoma" w:cs="Tahoma"/>
      <w:sz w:val="16"/>
      <w:szCs w:val="16"/>
    </w:rPr>
  </w:style>
  <w:style w:type="paragraph" w:styleId="FootnoteText">
    <w:name w:val="footnote text"/>
    <w:basedOn w:val="Normal"/>
    <w:link w:val="FootnoteTextChar"/>
    <w:uiPriority w:val="99"/>
    <w:semiHidden/>
    <w:unhideWhenUsed/>
    <w:rsid w:val="00FC552C"/>
    <w:pPr>
      <w:spacing w:after="0" w:line="240" w:lineRule="auto"/>
    </w:pPr>
    <w:rPr>
      <w:sz w:val="20"/>
      <w:szCs w:val="20"/>
      <w:lang w:val="sq-AL"/>
    </w:rPr>
  </w:style>
  <w:style w:type="character" w:customStyle="1" w:styleId="FootnoteTextChar">
    <w:name w:val="Footnote Text Char"/>
    <w:basedOn w:val="DefaultParagraphFont"/>
    <w:link w:val="FootnoteText"/>
    <w:uiPriority w:val="99"/>
    <w:semiHidden/>
    <w:rsid w:val="00FC552C"/>
    <w:rPr>
      <w:rFonts w:ascii="Calibri" w:eastAsia="Calibri" w:hAnsi="Calibri" w:cs="Times New Roman"/>
      <w:sz w:val="20"/>
      <w:szCs w:val="20"/>
      <w:lang w:val="sq-AL"/>
    </w:rPr>
  </w:style>
  <w:style w:type="character" w:styleId="FootnoteReference">
    <w:name w:val="footnote reference"/>
    <w:basedOn w:val="DefaultParagraphFont"/>
    <w:uiPriority w:val="99"/>
    <w:semiHidden/>
    <w:unhideWhenUsed/>
    <w:rsid w:val="00FC552C"/>
    <w:rPr>
      <w:vertAlign w:val="superscript"/>
    </w:rPr>
  </w:style>
  <w:style w:type="paragraph" w:customStyle="1" w:styleId="Default">
    <w:name w:val="Default"/>
    <w:rsid w:val="00FC552C"/>
    <w:pPr>
      <w:widowControl w:val="0"/>
      <w:autoSpaceDE w:val="0"/>
      <w:autoSpaceDN w:val="0"/>
      <w:adjustRightInd w:val="0"/>
      <w:spacing w:after="0" w:line="240" w:lineRule="auto"/>
    </w:pPr>
    <w:rPr>
      <w:rFonts w:ascii="Calibri" w:eastAsia="Times New Roman" w:hAnsi="Calibri" w:cs="Calibri"/>
      <w:color w:val="000000"/>
      <w:sz w:val="24"/>
      <w:szCs w:val="24"/>
    </w:rPr>
  </w:style>
  <w:style w:type="table" w:styleId="TableGrid">
    <w:name w:val="Table Grid"/>
    <w:basedOn w:val="TableNormal"/>
    <w:rsid w:val="00FC552C"/>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NoSpacingChar">
    <w:name w:val="No Spacing Char"/>
    <w:basedOn w:val="DefaultParagraphFont"/>
    <w:link w:val="NoSpacing"/>
    <w:rsid w:val="00FC552C"/>
    <w:rPr>
      <w:rFonts w:ascii="Times New Roman" w:eastAsia="MS Mincho" w:hAnsi="Times New Roman" w:cs="Times New Roman"/>
      <w:sz w:val="24"/>
      <w:szCs w:val="24"/>
      <w:lang w:val="en-GB"/>
    </w:rPr>
  </w:style>
  <w:style w:type="character" w:styleId="IntenseReference">
    <w:name w:val="Intense Reference"/>
    <w:basedOn w:val="DefaultParagraphFont"/>
    <w:uiPriority w:val="32"/>
    <w:qFormat/>
    <w:rsid w:val="00FC552C"/>
    <w:rPr>
      <w:b/>
      <w:bCs/>
      <w:smallCaps/>
      <w:color w:val="C0504D"/>
      <w:spacing w:val="5"/>
      <w:u w:val="single"/>
    </w:rPr>
  </w:style>
  <w:style w:type="paragraph" w:styleId="Header">
    <w:name w:val="header"/>
    <w:basedOn w:val="Normal"/>
    <w:link w:val="HeaderChar"/>
    <w:uiPriority w:val="99"/>
    <w:semiHidden/>
    <w:unhideWhenUsed/>
    <w:rsid w:val="00FC552C"/>
    <w:pPr>
      <w:tabs>
        <w:tab w:val="center" w:pos="4680"/>
        <w:tab w:val="right" w:pos="9360"/>
      </w:tabs>
      <w:spacing w:after="0" w:line="240" w:lineRule="auto"/>
    </w:pPr>
    <w:rPr>
      <w:rFonts w:ascii="Times New Roman" w:eastAsia="MS Mincho" w:hAnsi="Times New Roman"/>
      <w:sz w:val="24"/>
      <w:szCs w:val="24"/>
      <w:lang w:val="en-US"/>
    </w:rPr>
  </w:style>
  <w:style w:type="character" w:customStyle="1" w:styleId="HeaderChar">
    <w:name w:val="Header Char"/>
    <w:basedOn w:val="DefaultParagraphFont"/>
    <w:link w:val="Header"/>
    <w:uiPriority w:val="99"/>
    <w:semiHidden/>
    <w:rsid w:val="00FC552C"/>
    <w:rPr>
      <w:rFonts w:ascii="Times New Roman" w:eastAsia="MS Mincho" w:hAnsi="Times New Roman" w:cs="Times New Roman"/>
      <w:sz w:val="24"/>
      <w:szCs w:val="24"/>
    </w:rPr>
  </w:style>
  <w:style w:type="character" w:customStyle="1" w:styleId="hps">
    <w:name w:val="hps"/>
    <w:basedOn w:val="DefaultParagraphFont"/>
    <w:rsid w:val="00FC552C"/>
  </w:style>
  <w:style w:type="character" w:styleId="FollowedHyperlink">
    <w:name w:val="FollowedHyperlink"/>
    <w:basedOn w:val="DefaultParagraphFont"/>
    <w:uiPriority w:val="99"/>
    <w:semiHidden/>
    <w:unhideWhenUsed/>
    <w:rsid w:val="00FC552C"/>
    <w:rPr>
      <w:color w:val="800080" w:themeColor="followedHyperlink"/>
      <w:u w:val="single"/>
    </w:rPr>
  </w:style>
  <w:style w:type="character" w:styleId="CommentReference">
    <w:name w:val="annotation reference"/>
    <w:basedOn w:val="DefaultParagraphFont"/>
    <w:uiPriority w:val="99"/>
    <w:semiHidden/>
    <w:unhideWhenUsed/>
    <w:rsid w:val="00FC552C"/>
    <w:rPr>
      <w:sz w:val="16"/>
      <w:szCs w:val="16"/>
    </w:rPr>
  </w:style>
  <w:style w:type="paragraph" w:styleId="CommentText">
    <w:name w:val="annotation text"/>
    <w:basedOn w:val="Normal"/>
    <w:link w:val="CommentTextChar"/>
    <w:uiPriority w:val="99"/>
    <w:semiHidden/>
    <w:unhideWhenUsed/>
    <w:rsid w:val="00FC552C"/>
    <w:pPr>
      <w:spacing w:line="240" w:lineRule="auto"/>
    </w:pPr>
    <w:rPr>
      <w:rFonts w:asciiTheme="minorHAnsi" w:eastAsiaTheme="minorEastAsia" w:hAnsiTheme="minorHAnsi" w:cstheme="minorBidi"/>
      <w:sz w:val="20"/>
      <w:szCs w:val="20"/>
      <w:lang w:val="en-US"/>
    </w:rPr>
  </w:style>
  <w:style w:type="character" w:customStyle="1" w:styleId="CommentTextChar">
    <w:name w:val="Comment Text Char"/>
    <w:basedOn w:val="DefaultParagraphFont"/>
    <w:link w:val="CommentText"/>
    <w:uiPriority w:val="99"/>
    <w:semiHidden/>
    <w:rsid w:val="00FC552C"/>
    <w:rPr>
      <w:rFonts w:eastAsiaTheme="minorEastAsia"/>
      <w:sz w:val="20"/>
      <w:szCs w:val="20"/>
    </w:rPr>
  </w:style>
  <w:style w:type="character" w:customStyle="1" w:styleId="titull-zi1">
    <w:name w:val="titull-zi1"/>
    <w:basedOn w:val="DefaultParagraphFont"/>
    <w:rsid w:val="00FC552C"/>
    <w:rPr>
      <w:rFonts w:ascii="Verdana" w:hAnsi="Verdana" w:hint="default"/>
      <w:b/>
      <w:bCs/>
      <w:i w:val="0"/>
      <w:iCs w:val="0"/>
      <w:smallCaps w:val="0"/>
      <w:color w:val="000000"/>
      <w:sz w:val="17"/>
      <w:szCs w:val="17"/>
    </w:rPr>
  </w:style>
  <w:style w:type="character" w:customStyle="1" w:styleId="atn">
    <w:name w:val="atn"/>
    <w:basedOn w:val="DefaultParagraphFont"/>
    <w:rsid w:val="00FC552C"/>
  </w:style>
  <w:style w:type="character" w:customStyle="1" w:styleId="SubtleEmphasis1">
    <w:name w:val="Subtle Emphasis1"/>
    <w:basedOn w:val="DefaultParagraphFont"/>
    <w:rsid w:val="00FC552C"/>
    <w:rPr>
      <w:i/>
      <w:iCs/>
      <w:color w:val="808080"/>
    </w:rPr>
  </w:style>
  <w:style w:type="character" w:customStyle="1" w:styleId="WW8Num15z3">
    <w:name w:val="WW8Num15z3"/>
    <w:basedOn w:val="DefaultParagraphFont"/>
    <w:rsid w:val="00FC552C"/>
    <w:rPr>
      <w:rFonts w:ascii="Symbol" w:hAnsi="Symbol" w:hint="default"/>
    </w:rPr>
  </w:style>
  <w:style w:type="table" w:customStyle="1" w:styleId="LightShading-Accent11">
    <w:name w:val="Light Shading - Accent 11"/>
    <w:basedOn w:val="TableNormal"/>
    <w:uiPriority w:val="60"/>
    <w:rsid w:val="00FC552C"/>
    <w:pPr>
      <w:spacing w:after="0" w:line="240" w:lineRule="auto"/>
    </w:pPr>
    <w:rPr>
      <w:rFonts w:eastAsiaTheme="minorEastAsia"/>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CommentSubject">
    <w:name w:val="annotation subject"/>
    <w:basedOn w:val="CommentText"/>
    <w:next w:val="CommentText"/>
    <w:link w:val="CommentSubjectChar"/>
    <w:uiPriority w:val="99"/>
    <w:semiHidden/>
    <w:unhideWhenUsed/>
    <w:rsid w:val="00B167D6"/>
    <w:rPr>
      <w:rFonts w:ascii="Calibri" w:eastAsia="Times New Roman" w:hAnsi="Calibri" w:cs="Times New Roman"/>
      <w:b/>
      <w:bCs/>
      <w:lang w:val="sq-AL"/>
    </w:rPr>
  </w:style>
  <w:style w:type="character" w:customStyle="1" w:styleId="CommentSubjectChar">
    <w:name w:val="Comment Subject Char"/>
    <w:basedOn w:val="CommentTextChar"/>
    <w:link w:val="CommentSubject"/>
    <w:uiPriority w:val="99"/>
    <w:semiHidden/>
    <w:rsid w:val="00B167D6"/>
    <w:rPr>
      <w:rFonts w:ascii="Calibri" w:eastAsia="Times New Roman" w:hAnsi="Calibri" w:cs="Times New Roman"/>
      <w:b/>
      <w:bCs/>
      <w:lang w:val="sq-AL"/>
    </w:rPr>
  </w:style>
</w:styles>
</file>

<file path=word/webSettings.xml><?xml version="1.0" encoding="utf-8"?>
<w:webSettings xmlns:r="http://schemas.openxmlformats.org/officeDocument/2006/relationships" xmlns:w="http://schemas.openxmlformats.org/wordprocessingml/2006/main">
  <w:divs>
    <w:div w:id="710494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C50F21A7B0CB4202B44512C38C2289D6"/>
        <w:category>
          <w:name w:val="General"/>
          <w:gallery w:val="placeholder"/>
        </w:category>
        <w:types>
          <w:type w:val="bbPlcHdr"/>
        </w:types>
        <w:behaviors>
          <w:behavior w:val="content"/>
        </w:behaviors>
        <w:guid w:val="{BCFDE691-DB74-4BE1-AB6A-F66D0DDECEF2}"/>
      </w:docPartPr>
      <w:docPartBody>
        <w:p w:rsidR="00CD21EA" w:rsidRDefault="000A7F12" w:rsidP="000A7F12">
          <w:pPr>
            <w:pStyle w:val="C50F21A7B0CB4202B44512C38C2289D6"/>
          </w:pPr>
          <w:r>
            <w:rPr>
              <w:b/>
              <w:bCs/>
              <w:color w:val="808080" w:themeColor="text1" w:themeTint="7F"/>
              <w:sz w:val="32"/>
              <w:szCs w:val="32"/>
            </w:rPr>
            <w:t>[Type the company name]</w:t>
          </w:r>
        </w:p>
      </w:docPartBody>
    </w:docPart>
    <w:docPart>
      <w:docPartPr>
        <w:name w:val="74CE55AC9B814740AEC2AC70EF6B046A"/>
        <w:category>
          <w:name w:val="General"/>
          <w:gallery w:val="placeholder"/>
        </w:category>
        <w:types>
          <w:type w:val="bbPlcHdr"/>
        </w:types>
        <w:behaviors>
          <w:behavior w:val="content"/>
        </w:behaviors>
        <w:guid w:val="{108679C9-FABD-418D-B89C-B009805F06D8}"/>
      </w:docPartPr>
      <w:docPartBody>
        <w:p w:rsidR="00CD21EA" w:rsidRDefault="000A7F12" w:rsidP="000A7F12">
          <w:pPr>
            <w:pStyle w:val="74CE55AC9B814740AEC2AC70EF6B046A"/>
          </w:pPr>
          <w:r>
            <w:rPr>
              <w:sz w:val="96"/>
              <w:szCs w:val="96"/>
            </w:rPr>
            <w:t>[Year]</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0A7F12"/>
    <w:rsid w:val="000A7F12"/>
    <w:rsid w:val="002E21FB"/>
    <w:rsid w:val="00CD21EA"/>
    <w:rsid w:val="00F1333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1E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50F21A7B0CB4202B44512C38C2289D6">
    <w:name w:val="C50F21A7B0CB4202B44512C38C2289D6"/>
    <w:rsid w:val="000A7F12"/>
  </w:style>
  <w:style w:type="paragraph" w:customStyle="1" w:styleId="74CE55AC9B814740AEC2AC70EF6B046A">
    <w:name w:val="74CE55AC9B814740AEC2AC70EF6B046A"/>
    <w:rsid w:val="000A7F12"/>
  </w:style>
  <w:style w:type="paragraph" w:customStyle="1" w:styleId="1B5A76B8FD4248C0AA873086F0BFFBFC">
    <w:name w:val="1B5A76B8FD4248C0AA873086F0BFFBFC"/>
    <w:rsid w:val="000A7F12"/>
  </w:style>
  <w:style w:type="paragraph" w:customStyle="1" w:styleId="31DB51F0D24B454B894D478F29A8EDE2">
    <w:name w:val="31DB51F0D24B454B894D478F29A8EDE2"/>
    <w:rsid w:val="000A7F12"/>
  </w:style>
  <w:style w:type="paragraph" w:customStyle="1" w:styleId="F043F2E27BAA4D68BF95788A709C3B08">
    <w:name w:val="F043F2E27BAA4D68BF95788A709C3B08"/>
    <w:rsid w:val="000A7F12"/>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overPageProperties xmlns="http://schemas.microsoft.com/office/2006/coverPageProps">
  <PublishDate>2013-07-18T00:00:00</PublishDate>
  <Abstract/>
  <CompanyAddress/>
  <CompanyPhone/>
  <CompanyFax/>
  <CompanyEmail/>
</CoverPageProperti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11EB13-0FB7-4F0F-9D6F-40D0BB0E7CCA}"/>
</file>

<file path=customXml/itemProps2.xml><?xml version="1.0" encoding="utf-8"?>
<ds:datastoreItem xmlns:ds="http://schemas.openxmlformats.org/officeDocument/2006/customXml" ds:itemID="{6F7F0708-663A-4860-9242-56195D858E8D}"/>
</file>

<file path=customXml/itemProps3.xml><?xml version="1.0" encoding="utf-8"?>
<ds:datastoreItem xmlns:ds="http://schemas.openxmlformats.org/officeDocument/2006/customXml" ds:itemID="{55AF091B-3C7A-41E3-B477-F2FDAA23CFDA}"/>
</file>

<file path=customXml/itemProps4.xml><?xml version="1.0" encoding="utf-8"?>
<ds:datastoreItem xmlns:ds="http://schemas.openxmlformats.org/officeDocument/2006/customXml" ds:itemID="{144EB5DA-2E75-458A-938C-48680BD894C1}"/>
</file>

<file path=docProps/app.xml><?xml version="1.0" encoding="utf-8"?>
<Properties xmlns="http://schemas.openxmlformats.org/officeDocument/2006/extended-properties" xmlns:vt="http://schemas.openxmlformats.org/officeDocument/2006/docPropsVTypes">
  <Template>Normal</Template>
  <TotalTime>15</TotalTime>
  <Pages>28</Pages>
  <Words>12210</Words>
  <Characters>69602</Characters>
  <Application>Microsoft Office Word</Application>
  <DocSecurity>0</DocSecurity>
  <Lines>580</Lines>
  <Paragraphs>163</Paragraphs>
  <ScaleCrop>false</ScaleCrop>
  <Company>REPUBLIC OF ALBANIA</Company>
  <LinksUpToDate>false</LinksUpToDate>
  <CharactersWithSpaces>81649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WRITTEN REPLIES ON ADDITIONAL QUESTIONS WITH RESPECT TO SECOND PERIODIC REVIEW OF ALBANIA IN THE FRAMEWORK OF 107TH SESSION OF HUMAN RIGHTS COMMITTE </dc:title>
  <dc:creator/>
  <cp:lastModifiedBy>USER</cp:lastModifiedBy>
  <cp:revision>10</cp:revision>
  <dcterms:created xsi:type="dcterms:W3CDTF">2013-07-18T09:16:00Z</dcterms:created>
  <dcterms:modified xsi:type="dcterms:W3CDTF">2013-07-18T10:38:00Z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