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FE3E7" w:themeColor="accent4" w:themeTint="33"/>
  <w:body>
    <w:p w:rsidR="0078590B" w:rsidRDefault="0078590B" w:rsidP="0078590B">
      <w:pPr>
        <w:bidi/>
        <w:ind w:left="2880" w:firstLine="720"/>
        <w:rPr>
          <w:rFonts w:ascii="Simplified Arabic" w:hAnsi="Simplified Arabic" w:cs="Simplified Arabic"/>
          <w:b/>
          <w:bCs/>
          <w:sz w:val="36"/>
          <w:szCs w:val="36"/>
          <w:rtl/>
          <w:lang w:bidi="ar-EG"/>
        </w:rPr>
      </w:pPr>
      <w:r w:rsidRPr="00350DDE">
        <w:rPr>
          <w:rFonts w:ascii="Simplified Arabic" w:hAnsi="Simplified Arabic" w:cs="Simplified Arabic"/>
          <w:b/>
          <w:bCs/>
          <w:noProof/>
          <w:sz w:val="36"/>
          <w:szCs w:val="36"/>
          <w:rtl/>
        </w:rPr>
        <w:drawing>
          <wp:anchor distT="0" distB="0" distL="114300" distR="114300" simplePos="0" relativeHeight="251658240" behindDoc="0" locked="0" layoutInCell="1" allowOverlap="1">
            <wp:simplePos x="0" y="0"/>
            <wp:positionH relativeFrom="column">
              <wp:posOffset>4773295</wp:posOffset>
            </wp:positionH>
            <wp:positionV relativeFrom="paragraph">
              <wp:posOffset>0</wp:posOffset>
            </wp:positionV>
            <wp:extent cx="1257935" cy="754380"/>
            <wp:effectExtent l="0" t="0" r="0" b="7620"/>
            <wp:wrapSquare wrapText="bothSides"/>
            <wp:docPr id="1" name="Picture 1" descr="C:\Users\molta\Desktop\لوجو.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lta\Desktop\لوجو.jpeg"/>
                    <pic:cNvPicPr>
                      <a:picLocks noChangeAspect="1" noChangeArrowheads="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57935"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590B">
        <w:rPr>
          <w:rFonts w:ascii="Simplified Arabic" w:hAnsi="Simplified Arabic" w:cs="Simplified Arabic" w:hint="cs"/>
          <w:b/>
          <w:bCs/>
          <w:sz w:val="36"/>
          <w:szCs w:val="36"/>
          <w:rtl/>
          <w:lang w:bidi="ar-EG"/>
        </w:rPr>
        <w:t>مؤسسة ملتقى الحوار للتنمية وحقوق الإنسان</w:t>
      </w:r>
    </w:p>
    <w:p w:rsidR="003C31E5" w:rsidRPr="00194239" w:rsidRDefault="003C31E5" w:rsidP="00194239">
      <w:pPr>
        <w:bidi/>
        <w:ind w:left="3600"/>
        <w:rPr>
          <w:rFonts w:ascii="Simplified Arabic" w:hAnsi="Simplified Arabic" w:cs="Simplified Arabic"/>
          <w:b/>
          <w:bCs/>
          <w:sz w:val="18"/>
          <w:szCs w:val="18"/>
          <w:rtl/>
        </w:rPr>
      </w:pPr>
      <w:r w:rsidRPr="00194239">
        <w:rPr>
          <w:rFonts w:ascii="Simplified Arabic" w:hAnsi="Simplified Arabic" w:cs="Simplified Arabic"/>
          <w:b/>
          <w:bCs/>
          <w:sz w:val="18"/>
          <w:szCs w:val="18"/>
          <w:rtl/>
        </w:rPr>
        <w:t>تأسست عام 2005 برقم قيد 6337 طبقا للقانون 84 لسنه 2002 وتم توفيق الأوضاع باعتبارها جمعية مركزية طبقا للقانون رقم 149 لسنه 2019 برقم قيد 1084</w:t>
      </w:r>
    </w:p>
    <w:p w:rsidR="003C31E5" w:rsidRPr="003C31E5" w:rsidRDefault="003C31E5" w:rsidP="00194239">
      <w:pPr>
        <w:bidi/>
        <w:ind w:left="2880" w:firstLine="720"/>
        <w:jc w:val="center"/>
        <w:rPr>
          <w:rFonts w:ascii="Simplified Arabic" w:hAnsi="Simplified Arabic" w:cs="Simplified Arabic"/>
          <w:b/>
          <w:bCs/>
          <w:rtl/>
        </w:rPr>
      </w:pPr>
      <w:r>
        <w:rPr>
          <w:rFonts w:ascii="Simplified Arabic" w:hAnsi="Simplified Arabic" w:cs="Simplified Arabic" w:hint="cs"/>
          <w:b/>
          <w:bCs/>
          <w:rtl/>
        </w:rPr>
        <w:t>جمهورية مصر العربية</w:t>
      </w:r>
    </w:p>
    <w:p w:rsidR="00F1003F" w:rsidRDefault="00F1003F" w:rsidP="00825DDA">
      <w:pPr>
        <w:bidi/>
        <w:rPr>
          <w:rFonts w:ascii="Simplified Arabic" w:hAnsi="Simplified Arabic" w:cs="Simplified Arabic"/>
          <w:b/>
          <w:bCs/>
          <w:sz w:val="36"/>
          <w:szCs w:val="36"/>
          <w:rtl/>
          <w:lang w:bidi="ar-EG"/>
        </w:rPr>
      </w:pPr>
    </w:p>
    <w:p w:rsidR="00F1003F" w:rsidRDefault="00F1003F" w:rsidP="00F1003F">
      <w:pPr>
        <w:bidi/>
        <w:rPr>
          <w:rFonts w:ascii="Simplified Arabic" w:hAnsi="Simplified Arabic" w:cs="Simplified Arabic"/>
          <w:b/>
          <w:bCs/>
          <w:sz w:val="36"/>
          <w:szCs w:val="36"/>
          <w:rtl/>
          <w:lang w:bidi="ar-EG"/>
        </w:rPr>
      </w:pPr>
    </w:p>
    <w:p w:rsidR="00F1003F" w:rsidRDefault="00F1003F" w:rsidP="00F1003F">
      <w:pPr>
        <w:bidi/>
        <w:rPr>
          <w:rFonts w:ascii="Simplified Arabic" w:hAnsi="Simplified Arabic" w:cs="Simplified Arabic"/>
          <w:b/>
          <w:bCs/>
          <w:sz w:val="36"/>
          <w:szCs w:val="36"/>
          <w:rtl/>
          <w:lang w:bidi="ar-EG"/>
        </w:rPr>
      </w:pPr>
    </w:p>
    <w:p w:rsidR="00F1003F" w:rsidRDefault="00F1003F" w:rsidP="0032324B">
      <w:pPr>
        <w:pStyle w:val="Title"/>
        <w:bidi/>
        <w:rPr>
          <w:rtl/>
          <w:lang w:bidi="ar-EG"/>
        </w:rPr>
      </w:pPr>
    </w:p>
    <w:p w:rsidR="00D029B5" w:rsidRPr="00F1003F" w:rsidRDefault="00D029B5" w:rsidP="0032324B">
      <w:pPr>
        <w:pStyle w:val="Title"/>
        <w:bidi/>
        <w:ind w:left="2160"/>
        <w:rPr>
          <w:rtl/>
          <w:lang w:bidi="ar-EG"/>
        </w:rPr>
      </w:pPr>
      <w:r w:rsidRPr="00F1003F">
        <w:rPr>
          <w:rFonts w:hint="cs"/>
          <w:rtl/>
          <w:lang w:bidi="ar-EG"/>
        </w:rPr>
        <w:t xml:space="preserve"> </w:t>
      </w:r>
    </w:p>
    <w:p w:rsidR="00D029B5" w:rsidRDefault="00D029B5" w:rsidP="0032324B">
      <w:pPr>
        <w:shd w:val="clear" w:color="auto" w:fill="328D9F" w:themeFill="accent1" w:themeFillShade="BF"/>
        <w:bidi/>
        <w:rPr>
          <w:rFonts w:ascii="Simplified Arabic" w:hAnsi="Simplified Arabic" w:cs="Simplified Arabic"/>
          <w:sz w:val="28"/>
          <w:szCs w:val="28"/>
          <w:rtl/>
          <w:lang w:bidi="ar-EG"/>
        </w:rPr>
      </w:pPr>
    </w:p>
    <w:p w:rsidR="0045790E" w:rsidRPr="0078590B" w:rsidRDefault="0045790E" w:rsidP="0045790E">
      <w:pPr>
        <w:pStyle w:val="Title"/>
        <w:bidi/>
        <w:rPr>
          <w:rtl/>
          <w:lang w:bidi="ar-EG"/>
        </w:rPr>
      </w:pPr>
      <w:r>
        <w:rPr>
          <w:rFonts w:hint="cs"/>
          <w:rtl/>
          <w:lang w:bidi="ar-EG"/>
        </w:rPr>
        <w:t xml:space="preserve">تقرير </w:t>
      </w:r>
      <w:r w:rsidRPr="0078590B">
        <w:rPr>
          <w:rFonts w:hint="cs"/>
          <w:rtl/>
          <w:lang w:bidi="ar-EG"/>
        </w:rPr>
        <w:t xml:space="preserve">مقدم إلي </w:t>
      </w:r>
      <w:r>
        <w:rPr>
          <w:rFonts w:hint="cs"/>
          <w:rtl/>
          <w:lang w:bidi="ar-EG"/>
        </w:rPr>
        <w:t>ل</w:t>
      </w:r>
      <w:r w:rsidRPr="0078590B">
        <w:rPr>
          <w:rFonts w:hint="cs"/>
          <w:rtl/>
          <w:lang w:bidi="ar-EG"/>
        </w:rPr>
        <w:t xml:space="preserve">جنة حقوق الطفل </w:t>
      </w:r>
    </w:p>
    <w:p w:rsidR="0045790E" w:rsidRPr="0078590B" w:rsidRDefault="0045790E" w:rsidP="0045790E">
      <w:pPr>
        <w:pStyle w:val="Title"/>
        <w:bidi/>
        <w:ind w:left="720" w:firstLine="720"/>
        <w:rPr>
          <w:rtl/>
          <w:lang w:bidi="ar-EG"/>
        </w:rPr>
      </w:pPr>
      <w:r w:rsidRPr="0078590B">
        <w:rPr>
          <w:rFonts w:hint="cs"/>
          <w:rtl/>
          <w:lang w:bidi="ar-EG"/>
        </w:rPr>
        <w:t xml:space="preserve">الجلسة رقم 96 المنعقدة من 6 </w:t>
      </w:r>
      <w:r w:rsidR="00FC0654" w:rsidRPr="0078590B">
        <w:rPr>
          <w:rFonts w:hint="cs"/>
          <w:rtl/>
          <w:lang w:bidi="ar-EG"/>
        </w:rPr>
        <w:t>إلى</w:t>
      </w:r>
      <w:r w:rsidRPr="0078590B">
        <w:rPr>
          <w:rFonts w:hint="cs"/>
          <w:rtl/>
          <w:lang w:bidi="ar-EG"/>
        </w:rPr>
        <w:t xml:space="preserve"> 24 مايو </w:t>
      </w:r>
    </w:p>
    <w:p w:rsidR="0078590B" w:rsidRPr="00884B3A" w:rsidRDefault="00C6526E" w:rsidP="0045790E">
      <w:pPr>
        <w:pStyle w:val="Title"/>
        <w:bidi/>
        <w:rPr>
          <w:rFonts w:ascii="Simplified Arabic" w:hAnsi="Simplified Arabic" w:cs="Simplified Arabic"/>
          <w:b/>
          <w:bCs/>
          <w:sz w:val="40"/>
          <w:szCs w:val="40"/>
          <w:rtl/>
          <w:lang w:bidi="ar-EG"/>
        </w:rPr>
      </w:pPr>
      <w:bookmarkStart w:id="0" w:name="_GoBack"/>
      <w:r>
        <w:rPr>
          <w:rFonts w:hint="cs"/>
          <w:rtl/>
          <w:lang w:bidi="ar-EG"/>
        </w:rPr>
        <w:t>مراجعة التقرير الدور</w:t>
      </w:r>
      <w:r w:rsidR="0045790E" w:rsidRPr="0045790E">
        <w:rPr>
          <w:rFonts w:hint="cs"/>
          <w:rtl/>
          <w:lang w:bidi="ar-EG"/>
        </w:rPr>
        <w:t>ي الخامس والسادس المصري</w:t>
      </w:r>
      <w:bookmarkEnd w:id="0"/>
    </w:p>
    <w:p w:rsidR="00F1003F" w:rsidRDefault="00F1003F" w:rsidP="0032324B">
      <w:pPr>
        <w:shd w:val="clear" w:color="auto" w:fill="328D9F" w:themeFill="accent1" w:themeFillShade="BF"/>
        <w:bidi/>
        <w:rPr>
          <w:rFonts w:ascii="Simplified Arabic" w:hAnsi="Simplified Arabic" w:cs="Simplified Arabic"/>
          <w:sz w:val="28"/>
          <w:szCs w:val="28"/>
          <w:rtl/>
          <w:lang w:bidi="ar-EG"/>
        </w:rPr>
      </w:pPr>
    </w:p>
    <w:p w:rsidR="00F1003F" w:rsidRDefault="00F1003F" w:rsidP="00F1003F">
      <w:pPr>
        <w:bidi/>
        <w:rPr>
          <w:rFonts w:ascii="Simplified Arabic" w:hAnsi="Simplified Arabic" w:cs="Simplified Arabic"/>
          <w:sz w:val="28"/>
          <w:szCs w:val="28"/>
          <w:rtl/>
          <w:lang w:bidi="ar-EG"/>
        </w:rPr>
      </w:pPr>
    </w:p>
    <w:p w:rsidR="0045790E" w:rsidRDefault="0045790E" w:rsidP="0045790E">
      <w:pPr>
        <w:bidi/>
        <w:rPr>
          <w:rFonts w:ascii="Simplified Arabic" w:hAnsi="Simplified Arabic" w:cs="Simplified Arabic"/>
          <w:sz w:val="28"/>
          <w:szCs w:val="28"/>
          <w:rtl/>
          <w:lang w:bidi="ar-EG"/>
        </w:rPr>
      </w:pPr>
    </w:p>
    <w:p w:rsidR="0045790E" w:rsidRDefault="0045790E" w:rsidP="0045790E">
      <w:pPr>
        <w:bidi/>
        <w:rPr>
          <w:rFonts w:ascii="Simplified Arabic" w:hAnsi="Simplified Arabic" w:cs="Simplified Arabic"/>
          <w:sz w:val="28"/>
          <w:szCs w:val="28"/>
          <w:rtl/>
          <w:lang w:bidi="ar-EG"/>
        </w:rPr>
      </w:pPr>
    </w:p>
    <w:p w:rsidR="0045790E" w:rsidRDefault="0045790E" w:rsidP="0045790E">
      <w:pPr>
        <w:bidi/>
        <w:rPr>
          <w:rFonts w:ascii="Simplified Arabic" w:hAnsi="Simplified Arabic" w:cs="Simplified Arabic"/>
          <w:sz w:val="28"/>
          <w:szCs w:val="28"/>
          <w:rtl/>
          <w:lang w:bidi="ar-EG"/>
        </w:rPr>
      </w:pPr>
    </w:p>
    <w:p w:rsidR="00A05E8D" w:rsidRPr="00BD17BB" w:rsidRDefault="007B620F" w:rsidP="00D029B5">
      <w:pPr>
        <w:bidi/>
        <w:rPr>
          <w:rFonts w:ascii="Simplified Arabic" w:hAnsi="Simplified Arabic" w:cs="Simplified Arabic"/>
          <w:sz w:val="28"/>
          <w:szCs w:val="28"/>
          <w:rtl/>
          <w:lang w:bidi="ar-EG"/>
        </w:rPr>
      </w:pPr>
      <w:r w:rsidRPr="00BD17BB">
        <w:rPr>
          <w:rFonts w:ascii="Simplified Arabic" w:hAnsi="Simplified Arabic" w:cs="Simplified Arabic"/>
          <w:sz w:val="28"/>
          <w:szCs w:val="28"/>
          <w:rtl/>
          <w:lang w:bidi="ar-EG"/>
        </w:rPr>
        <w:lastRenderedPageBreak/>
        <w:t xml:space="preserve">كانت مصر من أولى الدول التي أصدرت </w:t>
      </w:r>
      <w:r w:rsidR="00825DDA">
        <w:rPr>
          <w:rFonts w:ascii="Simplified Arabic" w:hAnsi="Simplified Arabic" w:cs="Simplified Arabic"/>
          <w:sz w:val="28"/>
          <w:szCs w:val="28"/>
          <w:rtl/>
          <w:lang w:bidi="ar-EG"/>
        </w:rPr>
        <w:t xml:space="preserve">قانون خاص بتنظيم </w:t>
      </w:r>
      <w:r w:rsidR="00825DDA">
        <w:rPr>
          <w:rFonts w:ascii="Simplified Arabic" w:hAnsi="Simplified Arabic" w:cs="Simplified Arabic" w:hint="cs"/>
          <w:sz w:val="28"/>
          <w:szCs w:val="28"/>
          <w:rtl/>
          <w:lang w:bidi="ar-EG"/>
        </w:rPr>
        <w:t>ح</w:t>
      </w:r>
      <w:r w:rsidRPr="00BD17BB">
        <w:rPr>
          <w:rFonts w:ascii="Simplified Arabic" w:hAnsi="Simplified Arabic" w:cs="Simplified Arabic"/>
          <w:sz w:val="28"/>
          <w:szCs w:val="28"/>
          <w:rtl/>
          <w:lang w:bidi="ar-EG"/>
        </w:rPr>
        <w:t xml:space="preserve">قوق الأطفال وهو </w:t>
      </w:r>
      <w:r w:rsidR="00825DDA">
        <w:rPr>
          <w:rFonts w:ascii="Simplified Arabic" w:hAnsi="Simplified Arabic" w:cs="Simplified Arabic" w:hint="cs"/>
          <w:sz w:val="28"/>
          <w:szCs w:val="28"/>
          <w:rtl/>
          <w:lang w:bidi="ar-EG"/>
        </w:rPr>
        <w:t>القانون</w:t>
      </w:r>
      <w:r w:rsidRPr="00BD17BB">
        <w:rPr>
          <w:rFonts w:ascii="Simplified Arabic" w:hAnsi="Simplified Arabic" w:cs="Simplified Arabic"/>
          <w:sz w:val="28"/>
          <w:szCs w:val="28"/>
          <w:rtl/>
          <w:lang w:bidi="ar-EG"/>
        </w:rPr>
        <w:t xml:space="preserve"> رقم 12 لسنة 1996 </w:t>
      </w:r>
    </w:p>
    <w:p w:rsidR="007B620F" w:rsidRPr="00BD17BB" w:rsidRDefault="008761A8" w:rsidP="008761A8">
      <w:pPr>
        <w:bidi/>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وهو </w:t>
      </w:r>
      <w:r>
        <w:rPr>
          <w:rFonts w:ascii="Simplified Arabic" w:hAnsi="Simplified Arabic" w:cs="Simplified Arabic" w:hint="cs"/>
          <w:sz w:val="28"/>
          <w:szCs w:val="28"/>
          <w:rtl/>
          <w:lang w:bidi="ar-EG"/>
        </w:rPr>
        <w:t>ما يعن</w:t>
      </w:r>
      <w:r>
        <w:rPr>
          <w:rFonts w:ascii="Simplified Arabic" w:hAnsi="Simplified Arabic" w:cs="Simplified Arabic" w:hint="eastAsia"/>
          <w:sz w:val="28"/>
          <w:szCs w:val="28"/>
          <w:rtl/>
          <w:lang w:bidi="ar-EG"/>
        </w:rPr>
        <w:t>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انه</w:t>
      </w:r>
      <w:r w:rsidR="00434138">
        <w:rPr>
          <w:rFonts w:ascii="Simplified Arabic" w:hAnsi="Simplified Arabic" w:cs="Simplified Arabic"/>
          <w:sz w:val="28"/>
          <w:szCs w:val="28"/>
          <w:rtl/>
          <w:lang w:bidi="ar-EG"/>
        </w:rPr>
        <w:t xml:space="preserve"> قد مر</w:t>
      </w:r>
      <w:r w:rsidR="00434138">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 xml:space="preserve">علي </w:t>
      </w:r>
      <w:r>
        <w:rPr>
          <w:rFonts w:ascii="Simplified Arabic" w:hAnsi="Simplified Arabic" w:cs="Simplified Arabic" w:hint="cs"/>
          <w:sz w:val="28"/>
          <w:szCs w:val="28"/>
          <w:rtl/>
          <w:lang w:bidi="ar-EG"/>
        </w:rPr>
        <w:t>إصدار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w:t>
      </w:r>
      <w:r w:rsidR="007B620F" w:rsidRPr="00BD17BB">
        <w:rPr>
          <w:rFonts w:ascii="Simplified Arabic" w:hAnsi="Simplified Arabic" w:cs="Simplified Arabic"/>
          <w:sz w:val="28"/>
          <w:szCs w:val="28"/>
          <w:rtl/>
          <w:lang w:bidi="ar-EG"/>
        </w:rPr>
        <w:t>ذا القانون (28) عام</w:t>
      </w:r>
      <w:r w:rsidR="003C31E5">
        <w:rPr>
          <w:rFonts w:ascii="Simplified Arabic" w:hAnsi="Simplified Arabic" w:cs="Simplified Arabic" w:hint="cs"/>
          <w:sz w:val="28"/>
          <w:szCs w:val="28"/>
          <w:rtl/>
          <w:lang w:bidi="ar-EG"/>
        </w:rPr>
        <w:t>اَ وهو ما يعكس اهتماما ملحوظا بحقوق الطفل في مصر</w:t>
      </w:r>
      <w:r w:rsidR="007B620F" w:rsidRPr="00BD17BB">
        <w:rPr>
          <w:rFonts w:ascii="Simplified Arabic" w:hAnsi="Simplified Arabic" w:cs="Simplified Arabic"/>
          <w:sz w:val="28"/>
          <w:szCs w:val="28"/>
          <w:rtl/>
          <w:lang w:bidi="ar-EG"/>
        </w:rPr>
        <w:t xml:space="preserve"> </w:t>
      </w:r>
    </w:p>
    <w:p w:rsidR="007B620F" w:rsidRPr="00BD17BB" w:rsidRDefault="007B620F" w:rsidP="007B620F">
      <w:pPr>
        <w:bidi/>
        <w:rPr>
          <w:rFonts w:ascii="Simplified Arabic" w:hAnsi="Simplified Arabic" w:cs="Simplified Arabic"/>
          <w:sz w:val="28"/>
          <w:szCs w:val="28"/>
          <w:rtl/>
          <w:lang w:bidi="ar-EG"/>
        </w:rPr>
      </w:pPr>
      <w:r w:rsidRPr="00BD17BB">
        <w:rPr>
          <w:rFonts w:ascii="Simplified Arabic" w:hAnsi="Simplified Arabic" w:cs="Simplified Arabic"/>
          <w:sz w:val="28"/>
          <w:szCs w:val="28"/>
          <w:rtl/>
          <w:lang w:bidi="ar-EG"/>
        </w:rPr>
        <w:t xml:space="preserve">وقد جاء في الدستور المصري الحالي الصادر عام 2014 </w:t>
      </w:r>
      <w:r w:rsidR="00434138">
        <w:rPr>
          <w:rFonts w:ascii="Simplified Arabic" w:hAnsi="Simplified Arabic" w:cs="Simplified Arabic" w:hint="cs"/>
          <w:sz w:val="28"/>
          <w:szCs w:val="28"/>
          <w:rtl/>
          <w:lang w:bidi="ar-EG"/>
        </w:rPr>
        <w:t>ب</w:t>
      </w:r>
      <w:r w:rsidRPr="00BD17BB">
        <w:rPr>
          <w:rFonts w:ascii="Simplified Arabic" w:hAnsi="Simplified Arabic" w:cs="Simplified Arabic"/>
          <w:sz w:val="28"/>
          <w:szCs w:val="28"/>
          <w:rtl/>
          <w:lang w:bidi="ar-EG"/>
        </w:rPr>
        <w:t xml:space="preserve">عدد من الحقوق الخاصة بالطفل منها </w:t>
      </w:r>
    </w:p>
    <w:p w:rsidR="00134D16" w:rsidRPr="00434138" w:rsidRDefault="00134D16" w:rsidP="00134D16">
      <w:pPr>
        <w:bidi/>
        <w:spacing w:before="0" w:after="160" w:line="259" w:lineRule="auto"/>
        <w:rPr>
          <w:rFonts w:ascii="Simplified Arabic" w:hAnsi="Simplified Arabic" w:cs="Simplified Arabic"/>
          <w:b/>
          <w:bCs/>
          <w:sz w:val="28"/>
          <w:szCs w:val="28"/>
          <w:u w:val="single"/>
          <w:lang w:bidi="ar-EG"/>
        </w:rPr>
      </w:pPr>
      <w:r w:rsidRPr="00434138">
        <w:rPr>
          <w:rFonts w:ascii="Simplified Arabic" w:hAnsi="Simplified Arabic" w:cs="Simplified Arabic"/>
          <w:b/>
          <w:bCs/>
          <w:sz w:val="28"/>
          <w:szCs w:val="28"/>
          <w:u w:val="single"/>
          <w:rtl/>
        </w:rPr>
        <w:t xml:space="preserve">مادة </w:t>
      </w:r>
      <w:r w:rsidR="006809EF" w:rsidRPr="00434138">
        <w:rPr>
          <w:rFonts w:ascii="Simplified Arabic" w:hAnsi="Simplified Arabic" w:cs="Simplified Arabic" w:hint="cs"/>
          <w:b/>
          <w:bCs/>
          <w:sz w:val="28"/>
          <w:szCs w:val="28"/>
          <w:u w:val="single"/>
          <w:rtl/>
        </w:rPr>
        <w:t>(</w:t>
      </w:r>
      <w:r w:rsidRPr="00434138">
        <w:rPr>
          <w:rFonts w:ascii="Simplified Arabic" w:hAnsi="Simplified Arabic" w:cs="Simplified Arabic"/>
          <w:b/>
          <w:bCs/>
          <w:sz w:val="28"/>
          <w:szCs w:val="28"/>
          <w:u w:val="single"/>
          <w:rtl/>
        </w:rPr>
        <w:t>80</w:t>
      </w:r>
      <w:r w:rsidR="006809EF" w:rsidRPr="00434138">
        <w:rPr>
          <w:rFonts w:ascii="Simplified Arabic" w:hAnsi="Simplified Arabic" w:cs="Simplified Arabic" w:hint="cs"/>
          <w:b/>
          <w:bCs/>
          <w:sz w:val="28"/>
          <w:szCs w:val="28"/>
          <w:u w:val="single"/>
          <w:rtl/>
          <w:lang w:bidi="ar-EG"/>
        </w:rPr>
        <w:t>)</w:t>
      </w:r>
    </w:p>
    <w:p w:rsidR="00134D16" w:rsidRPr="00BD17BB" w:rsidRDefault="00134D16" w:rsidP="00134D16">
      <w:pPr>
        <w:bidi/>
        <w:spacing w:before="0" w:after="160" w:line="259" w:lineRule="auto"/>
        <w:rPr>
          <w:rFonts w:ascii="Simplified Arabic" w:hAnsi="Simplified Arabic" w:cs="Simplified Arabic"/>
          <w:sz w:val="28"/>
          <w:szCs w:val="28"/>
          <w:lang w:bidi="ar-EG"/>
        </w:rPr>
      </w:pPr>
      <w:r w:rsidRPr="00BD17BB">
        <w:rPr>
          <w:rFonts w:ascii="Simplified Arabic" w:hAnsi="Simplified Arabic" w:cs="Simplified Arabic"/>
          <w:sz w:val="28"/>
          <w:szCs w:val="28"/>
          <w:rtl/>
        </w:rPr>
        <w:t>يعد طفلًا كل من لم يبلغ الثامنة عشرة من عمره، ولكل طفل الحق في اسم وأوراق ثبوتية، وتطعيم إجباري مجاني، ورعاية صحية وأسرية أو بديلة، وتغذية أساسية، ومأوى آمن، وتربية دينية، وتنمية وجدانية ومعرفية</w:t>
      </w:r>
      <w:r w:rsidRPr="00BD17BB">
        <w:rPr>
          <w:rFonts w:ascii="Simplified Arabic" w:hAnsi="Simplified Arabic" w:cs="Simplified Arabic"/>
          <w:sz w:val="28"/>
          <w:szCs w:val="28"/>
          <w:lang w:bidi="ar-EG"/>
        </w:rPr>
        <w:t>.</w:t>
      </w:r>
    </w:p>
    <w:p w:rsidR="00134D16" w:rsidRPr="00BD17BB" w:rsidRDefault="00134D16" w:rsidP="00134D16">
      <w:pPr>
        <w:bidi/>
        <w:spacing w:before="0" w:after="160" w:line="259" w:lineRule="auto"/>
        <w:rPr>
          <w:rFonts w:ascii="Simplified Arabic" w:hAnsi="Simplified Arabic" w:cs="Simplified Arabic"/>
          <w:sz w:val="28"/>
          <w:szCs w:val="28"/>
          <w:lang w:bidi="ar-EG"/>
        </w:rPr>
      </w:pPr>
      <w:r w:rsidRPr="00BD17BB">
        <w:rPr>
          <w:rFonts w:ascii="Simplified Arabic" w:hAnsi="Simplified Arabic" w:cs="Simplified Arabic"/>
          <w:sz w:val="28"/>
          <w:szCs w:val="28"/>
          <w:rtl/>
        </w:rPr>
        <w:t>وتكفل الدولة حقوق الأطفال ذوى الإعاقة وتأهيلهم واندماجهم في المجتمع. وتلتزم الدولة برعاية الطفل وحمايته من جميع أشكال العنف والإساءة وسوء المعاملة والاستغلال الجنسي والتجاري</w:t>
      </w:r>
      <w:r w:rsidRPr="00BD17BB">
        <w:rPr>
          <w:rFonts w:ascii="Simplified Arabic" w:hAnsi="Simplified Arabic" w:cs="Simplified Arabic"/>
          <w:sz w:val="28"/>
          <w:szCs w:val="28"/>
          <w:lang w:bidi="ar-EG"/>
        </w:rPr>
        <w:t>.</w:t>
      </w:r>
    </w:p>
    <w:p w:rsidR="00134D16" w:rsidRPr="00BD17BB" w:rsidRDefault="00134D16" w:rsidP="00134D16">
      <w:pPr>
        <w:bidi/>
        <w:spacing w:before="0" w:after="160" w:line="259" w:lineRule="auto"/>
        <w:rPr>
          <w:rFonts w:ascii="Simplified Arabic" w:hAnsi="Simplified Arabic" w:cs="Simplified Arabic"/>
          <w:sz w:val="28"/>
          <w:szCs w:val="28"/>
          <w:lang w:bidi="ar-EG"/>
        </w:rPr>
      </w:pPr>
      <w:r w:rsidRPr="00BD17BB">
        <w:rPr>
          <w:rFonts w:ascii="Simplified Arabic" w:hAnsi="Simplified Arabic" w:cs="Simplified Arabic"/>
          <w:sz w:val="28"/>
          <w:szCs w:val="28"/>
          <w:rtl/>
        </w:rPr>
        <w:t>لكل طفل الحق في التعليم المبكر في مركز للطفولة حتى السادسة من عمره، ويحظر تشغيل الطفل قبل تجاوزه سن إتمام التعليم الأساسي، كما يحظر تشغيله في الأعمال التي تعرضه للخطر</w:t>
      </w:r>
      <w:r w:rsidRPr="00BD17BB">
        <w:rPr>
          <w:rFonts w:ascii="Simplified Arabic" w:hAnsi="Simplified Arabic" w:cs="Simplified Arabic"/>
          <w:sz w:val="28"/>
          <w:szCs w:val="28"/>
          <w:lang w:bidi="ar-EG"/>
        </w:rPr>
        <w:t>.</w:t>
      </w:r>
    </w:p>
    <w:p w:rsidR="00134D16" w:rsidRPr="00BD17BB" w:rsidRDefault="00134D16" w:rsidP="00134D16">
      <w:pPr>
        <w:bidi/>
        <w:spacing w:before="0" w:after="160" w:line="259" w:lineRule="auto"/>
        <w:rPr>
          <w:rFonts w:ascii="Simplified Arabic" w:hAnsi="Simplified Arabic" w:cs="Simplified Arabic"/>
          <w:sz w:val="28"/>
          <w:szCs w:val="28"/>
          <w:lang w:bidi="ar-EG"/>
        </w:rPr>
      </w:pPr>
      <w:r w:rsidRPr="00BD17BB">
        <w:rPr>
          <w:rFonts w:ascii="Simplified Arabic" w:hAnsi="Simplified Arabic" w:cs="Simplified Arabic"/>
          <w:sz w:val="28"/>
          <w:szCs w:val="28"/>
          <w:rtl/>
        </w:rPr>
        <w:t>كما تلتزم الدولة بإنشاء نظام قضائي خاص بالأطفال المجني عليهم، والشهود. ولا يجوز مساءلة الطفل جنائيا أو احتجازه إلا وفقا للقانون وللمدة المحددة فيه. وتوفر له المساعدة القانونية، ويكون احتجازه في أماكن مناسبة ومنفصلة عن أماكن احتجاز البالغين. وتعمل الدولة على تحقيق المصلحة الفضلى للطفل في كافة الإجراءات التي تتخذ حياله</w:t>
      </w:r>
      <w:r w:rsidRPr="00BD17BB">
        <w:rPr>
          <w:rFonts w:ascii="Simplified Arabic" w:hAnsi="Simplified Arabic" w:cs="Simplified Arabic"/>
          <w:sz w:val="28"/>
          <w:szCs w:val="28"/>
          <w:lang w:bidi="ar-EG"/>
        </w:rPr>
        <w:t>.</w:t>
      </w:r>
    </w:p>
    <w:p w:rsidR="00A65112" w:rsidRPr="00434138" w:rsidRDefault="00A65112" w:rsidP="00A65112">
      <w:pPr>
        <w:bidi/>
        <w:rPr>
          <w:rFonts w:ascii="Simplified Arabic" w:hAnsi="Simplified Arabic" w:cs="Simplified Arabic"/>
          <w:b/>
          <w:bCs/>
          <w:sz w:val="28"/>
          <w:szCs w:val="28"/>
          <w:u w:val="single"/>
          <w:rtl/>
        </w:rPr>
      </w:pPr>
      <w:r w:rsidRPr="00434138">
        <w:rPr>
          <w:rFonts w:ascii="Simplified Arabic" w:hAnsi="Simplified Arabic" w:cs="Simplified Arabic"/>
          <w:b/>
          <w:bCs/>
          <w:sz w:val="28"/>
          <w:szCs w:val="28"/>
          <w:u w:val="single"/>
          <w:rtl/>
        </w:rPr>
        <w:t xml:space="preserve">المادة (82) </w:t>
      </w:r>
    </w:p>
    <w:p w:rsidR="00134D16" w:rsidRPr="00BD17BB" w:rsidRDefault="00A65112" w:rsidP="00A65112">
      <w:pPr>
        <w:bidi/>
        <w:rPr>
          <w:rFonts w:ascii="Simplified Arabic" w:hAnsi="Simplified Arabic" w:cs="Simplified Arabic"/>
          <w:sz w:val="28"/>
          <w:szCs w:val="28"/>
          <w:rtl/>
          <w:lang w:bidi="ar-EG"/>
        </w:rPr>
      </w:pPr>
      <w:r w:rsidRPr="00BD17BB">
        <w:rPr>
          <w:rFonts w:ascii="Simplified Arabic" w:hAnsi="Simplified Arabic" w:cs="Simplified Arabic"/>
          <w:sz w:val="28"/>
          <w:szCs w:val="28"/>
          <w:rtl/>
        </w:rPr>
        <w:t xml:space="preserve">"تكفل الدولة رعاية الشباب والنشء، وتعمل على اكتشاف مواهبهم، وتنمية قدراتهم الثقافية والعلمية والنفسية والبدنية والإبداعيةً، وتشجيعهم على العمل </w:t>
      </w:r>
      <w:r w:rsidR="00434138" w:rsidRPr="00BD17BB">
        <w:rPr>
          <w:rFonts w:ascii="Simplified Arabic" w:hAnsi="Simplified Arabic" w:cs="Simplified Arabic" w:hint="cs"/>
          <w:sz w:val="28"/>
          <w:szCs w:val="28"/>
          <w:rtl/>
        </w:rPr>
        <w:t>الجماعي</w:t>
      </w:r>
      <w:r w:rsidRPr="00BD17BB">
        <w:rPr>
          <w:rFonts w:ascii="Simplified Arabic" w:hAnsi="Simplified Arabic" w:cs="Simplified Arabic"/>
          <w:sz w:val="28"/>
          <w:szCs w:val="28"/>
          <w:rtl/>
        </w:rPr>
        <w:t xml:space="preserve"> </w:t>
      </w:r>
      <w:r w:rsidR="00434138" w:rsidRPr="00BD17BB">
        <w:rPr>
          <w:rFonts w:ascii="Simplified Arabic" w:hAnsi="Simplified Arabic" w:cs="Simplified Arabic" w:hint="cs"/>
          <w:sz w:val="28"/>
          <w:szCs w:val="28"/>
          <w:rtl/>
        </w:rPr>
        <w:t>والتطوعي</w:t>
      </w:r>
      <w:r w:rsidRPr="00BD17BB">
        <w:rPr>
          <w:rFonts w:ascii="Simplified Arabic" w:hAnsi="Simplified Arabic" w:cs="Simplified Arabic"/>
          <w:sz w:val="28"/>
          <w:szCs w:val="28"/>
          <w:rtl/>
        </w:rPr>
        <w:t xml:space="preserve">، وتمكينهم من المشاركة </w:t>
      </w:r>
      <w:r w:rsidR="00434138" w:rsidRPr="00BD17BB">
        <w:rPr>
          <w:rFonts w:ascii="Simplified Arabic" w:hAnsi="Simplified Arabic" w:cs="Simplified Arabic" w:hint="cs"/>
          <w:sz w:val="28"/>
          <w:szCs w:val="28"/>
          <w:rtl/>
        </w:rPr>
        <w:t>في</w:t>
      </w:r>
      <w:r w:rsidRPr="00BD17BB">
        <w:rPr>
          <w:rFonts w:ascii="Simplified Arabic" w:hAnsi="Simplified Arabic" w:cs="Simplified Arabic"/>
          <w:sz w:val="28"/>
          <w:szCs w:val="28"/>
          <w:rtl/>
        </w:rPr>
        <w:t xml:space="preserve"> الحياة العامة</w:t>
      </w:r>
      <w:r w:rsidRPr="00BD17BB">
        <w:rPr>
          <w:rFonts w:ascii="Simplified Arabic" w:hAnsi="Simplified Arabic" w:cs="Simplified Arabic"/>
          <w:sz w:val="28"/>
          <w:szCs w:val="28"/>
          <w:lang w:bidi="ar-EG"/>
        </w:rPr>
        <w:t>"</w:t>
      </w:r>
    </w:p>
    <w:p w:rsidR="00A65112" w:rsidRDefault="00C0581F" w:rsidP="00A65112">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00434138">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المشرع المصري لا يمكن </w:t>
      </w:r>
      <w:r w:rsidR="00434138">
        <w:rPr>
          <w:rFonts w:ascii="Simplified Arabic" w:hAnsi="Simplified Arabic" w:cs="Simplified Arabic" w:hint="cs"/>
          <w:sz w:val="28"/>
          <w:szCs w:val="28"/>
          <w:rtl/>
          <w:lang w:bidi="ar-EG"/>
        </w:rPr>
        <w:t xml:space="preserve">أن </w:t>
      </w:r>
      <w:r>
        <w:rPr>
          <w:rFonts w:ascii="Simplified Arabic" w:hAnsi="Simplified Arabic" w:cs="Simplified Arabic" w:hint="cs"/>
          <w:sz w:val="28"/>
          <w:szCs w:val="28"/>
          <w:rtl/>
          <w:lang w:bidi="ar-EG"/>
        </w:rPr>
        <w:t xml:space="preserve">ننكر </w:t>
      </w:r>
      <w:r w:rsidR="00434138">
        <w:rPr>
          <w:rFonts w:ascii="Simplified Arabic" w:hAnsi="Simplified Arabic" w:cs="Simplified Arabic" w:hint="cs"/>
          <w:sz w:val="28"/>
          <w:szCs w:val="28"/>
          <w:rtl/>
          <w:lang w:bidi="ar-EG"/>
        </w:rPr>
        <w:t>انه</w:t>
      </w:r>
      <w:r>
        <w:rPr>
          <w:rFonts w:ascii="Simplified Arabic" w:hAnsi="Simplified Arabic" w:cs="Simplified Arabic" w:hint="cs"/>
          <w:sz w:val="28"/>
          <w:szCs w:val="28"/>
          <w:rtl/>
          <w:lang w:bidi="ar-EG"/>
        </w:rPr>
        <w:t xml:space="preserve"> لأهمية قانون الطفل رقم 12 لسنة 1996 فقد أدخلت تعديلات عديدة بلغت (6) تعديلات علي قانون الطفل ومن بين هذه التعديلات </w:t>
      </w:r>
    </w:p>
    <w:p w:rsidR="00C0581F" w:rsidRPr="00434138" w:rsidRDefault="00C0581F" w:rsidP="00C0581F">
      <w:pPr>
        <w:pStyle w:val="ListParagraph"/>
        <w:numPr>
          <w:ilvl w:val="0"/>
          <w:numId w:val="1"/>
        </w:numPr>
        <w:bidi/>
        <w:rPr>
          <w:rFonts w:ascii="Simplified Arabic" w:hAnsi="Simplified Arabic" w:cs="Simplified Arabic"/>
          <w:b/>
          <w:bCs/>
          <w:sz w:val="28"/>
          <w:szCs w:val="28"/>
          <w:lang w:bidi="ar-EG"/>
        </w:rPr>
      </w:pPr>
      <w:r w:rsidRPr="00434138">
        <w:rPr>
          <w:rFonts w:ascii="Simplified Arabic" w:hAnsi="Simplified Arabic" w:cs="Simplified Arabic" w:hint="cs"/>
          <w:b/>
          <w:bCs/>
          <w:sz w:val="28"/>
          <w:szCs w:val="28"/>
          <w:rtl/>
          <w:lang w:bidi="ar-EG"/>
        </w:rPr>
        <w:lastRenderedPageBreak/>
        <w:t xml:space="preserve">القانون رقم 126 لسنة 2008 </w:t>
      </w:r>
    </w:p>
    <w:p w:rsidR="00C0581F" w:rsidRDefault="00C0581F" w:rsidP="00C0581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وهو احد اهم تعديلات القانون وفية تم تعديل عدد 30 مادة منة ومن أهمها حق الطفل في التمتع بخدمات دور الحضانة وحقة في الترويح ومزاولة الأنشطة الترفيهية المناسبة بالإضافة الي تعزيز ضمان بعض الحقوق مثل الحق في التعليم </w:t>
      </w:r>
    </w:p>
    <w:p w:rsidR="00C0581F" w:rsidRPr="00434138" w:rsidRDefault="00C0581F" w:rsidP="00C0581F">
      <w:pPr>
        <w:pStyle w:val="ListParagraph"/>
        <w:numPr>
          <w:ilvl w:val="0"/>
          <w:numId w:val="1"/>
        </w:numPr>
        <w:bidi/>
        <w:rPr>
          <w:rFonts w:ascii="Simplified Arabic" w:hAnsi="Simplified Arabic" w:cs="Simplified Arabic"/>
          <w:b/>
          <w:bCs/>
          <w:sz w:val="28"/>
          <w:szCs w:val="28"/>
          <w:lang w:bidi="ar-EG"/>
        </w:rPr>
      </w:pPr>
      <w:r w:rsidRPr="00434138">
        <w:rPr>
          <w:rFonts w:ascii="Simplified Arabic" w:hAnsi="Simplified Arabic" w:cs="Simplified Arabic" w:hint="cs"/>
          <w:b/>
          <w:bCs/>
          <w:sz w:val="28"/>
          <w:szCs w:val="28"/>
          <w:rtl/>
          <w:lang w:bidi="ar-EG"/>
        </w:rPr>
        <w:t xml:space="preserve">القانون رقم 6 لسنة 2015 </w:t>
      </w:r>
    </w:p>
    <w:p w:rsidR="00C0581F" w:rsidRDefault="00C0581F" w:rsidP="00C0581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وفية تم خفض سن الأطفال الذين يحتاجون </w:t>
      </w:r>
      <w:r w:rsidR="00434138">
        <w:rPr>
          <w:rFonts w:ascii="Simplified Arabic" w:hAnsi="Simplified Arabic" w:cs="Simplified Arabic" w:hint="cs"/>
          <w:sz w:val="28"/>
          <w:szCs w:val="28"/>
          <w:rtl/>
          <w:lang w:bidi="ar-EG"/>
        </w:rPr>
        <w:t>إلي</w:t>
      </w:r>
      <w:r>
        <w:rPr>
          <w:rFonts w:ascii="Simplified Arabic" w:hAnsi="Simplified Arabic" w:cs="Simplified Arabic" w:hint="cs"/>
          <w:sz w:val="28"/>
          <w:szCs w:val="28"/>
          <w:rtl/>
          <w:lang w:bidi="ar-EG"/>
        </w:rPr>
        <w:t xml:space="preserve"> الرعاية البديلة من سن سنتين </w:t>
      </w:r>
      <w:r w:rsidR="00434138">
        <w:rPr>
          <w:rFonts w:ascii="Simplified Arabic" w:hAnsi="Simplified Arabic" w:cs="Simplified Arabic" w:hint="cs"/>
          <w:sz w:val="28"/>
          <w:szCs w:val="28"/>
          <w:rtl/>
          <w:lang w:bidi="ar-EG"/>
        </w:rPr>
        <w:t>إلي</w:t>
      </w:r>
      <w:r>
        <w:rPr>
          <w:rFonts w:ascii="Simplified Arabic" w:hAnsi="Simplified Arabic" w:cs="Simplified Arabic" w:hint="cs"/>
          <w:sz w:val="28"/>
          <w:szCs w:val="28"/>
          <w:rtl/>
          <w:lang w:bidi="ar-EG"/>
        </w:rPr>
        <w:t xml:space="preserve"> سن ثلاثة اشهر لضمان استفادة اكبر قدر منهم </w:t>
      </w:r>
    </w:p>
    <w:p w:rsidR="00C0581F" w:rsidRPr="00434138" w:rsidRDefault="00C0581F" w:rsidP="00C0581F">
      <w:pPr>
        <w:pStyle w:val="ListParagraph"/>
        <w:numPr>
          <w:ilvl w:val="0"/>
          <w:numId w:val="1"/>
        </w:numPr>
        <w:bidi/>
        <w:rPr>
          <w:rFonts w:ascii="Simplified Arabic" w:hAnsi="Simplified Arabic" w:cs="Simplified Arabic"/>
          <w:b/>
          <w:bCs/>
          <w:sz w:val="28"/>
          <w:szCs w:val="28"/>
          <w:lang w:bidi="ar-EG"/>
        </w:rPr>
      </w:pPr>
      <w:r w:rsidRPr="00434138">
        <w:rPr>
          <w:rFonts w:ascii="Simplified Arabic" w:hAnsi="Simplified Arabic" w:cs="Simplified Arabic" w:hint="cs"/>
          <w:b/>
          <w:bCs/>
          <w:sz w:val="28"/>
          <w:szCs w:val="28"/>
          <w:rtl/>
          <w:lang w:bidi="ar-EG"/>
        </w:rPr>
        <w:t xml:space="preserve">القانون رقم 7 لسنة 2015 </w:t>
      </w:r>
    </w:p>
    <w:p w:rsidR="00C0581F" w:rsidRDefault="00C0581F" w:rsidP="00C0581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وفية تم خفض السن الذي ينتهي </w:t>
      </w:r>
      <w:r w:rsidR="00434138">
        <w:rPr>
          <w:rFonts w:ascii="Simplified Arabic" w:hAnsi="Simplified Arabic" w:cs="Simplified Arabic" w:hint="cs"/>
          <w:sz w:val="28"/>
          <w:szCs w:val="28"/>
          <w:rtl/>
          <w:lang w:bidi="ar-EG"/>
        </w:rPr>
        <w:t>معه</w:t>
      </w:r>
      <w:r>
        <w:rPr>
          <w:rFonts w:ascii="Simplified Arabic" w:hAnsi="Simplified Arabic" w:cs="Simplified Arabic" w:hint="cs"/>
          <w:sz w:val="28"/>
          <w:szCs w:val="28"/>
          <w:rtl/>
          <w:lang w:bidi="ar-EG"/>
        </w:rPr>
        <w:t xml:space="preserve"> التدبير المحكوم </w:t>
      </w:r>
      <w:r w:rsidR="00434138">
        <w:rPr>
          <w:rFonts w:ascii="Simplified Arabic" w:hAnsi="Simplified Arabic" w:cs="Simplified Arabic" w:hint="cs"/>
          <w:sz w:val="28"/>
          <w:szCs w:val="28"/>
          <w:rtl/>
          <w:lang w:bidi="ar-EG"/>
        </w:rPr>
        <w:t>به</w:t>
      </w:r>
      <w:r>
        <w:rPr>
          <w:rFonts w:ascii="Simplified Arabic" w:hAnsi="Simplified Arabic" w:cs="Simplified Arabic" w:hint="cs"/>
          <w:sz w:val="28"/>
          <w:szCs w:val="28"/>
          <w:rtl/>
          <w:lang w:bidi="ar-EG"/>
        </w:rPr>
        <w:t xml:space="preserve"> بالنسبة للطفل الذي يرتكب جريمتين او اكثر ولم تجاوز سنة خمس عشرة سنة </w:t>
      </w:r>
    </w:p>
    <w:p w:rsidR="00C0581F" w:rsidRPr="00434138" w:rsidRDefault="00C0581F" w:rsidP="00C0581F">
      <w:pPr>
        <w:pStyle w:val="ListParagraph"/>
        <w:numPr>
          <w:ilvl w:val="0"/>
          <w:numId w:val="1"/>
        </w:numPr>
        <w:bidi/>
        <w:rPr>
          <w:rFonts w:ascii="Simplified Arabic" w:hAnsi="Simplified Arabic" w:cs="Simplified Arabic"/>
          <w:b/>
          <w:bCs/>
          <w:sz w:val="28"/>
          <w:szCs w:val="28"/>
          <w:lang w:bidi="ar-EG"/>
        </w:rPr>
      </w:pPr>
      <w:r w:rsidRPr="00434138">
        <w:rPr>
          <w:rFonts w:ascii="Simplified Arabic" w:hAnsi="Simplified Arabic" w:cs="Simplified Arabic" w:hint="cs"/>
          <w:b/>
          <w:bCs/>
          <w:sz w:val="28"/>
          <w:szCs w:val="28"/>
          <w:rtl/>
          <w:lang w:bidi="ar-EG"/>
        </w:rPr>
        <w:t xml:space="preserve">القانون رقم 161 لسنة 2021 </w:t>
      </w:r>
    </w:p>
    <w:p w:rsidR="00C0581F" w:rsidRDefault="00437F38" w:rsidP="00C0581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وفية أحال قانون الطفل </w:t>
      </w:r>
      <w:r w:rsidR="00434138">
        <w:rPr>
          <w:rFonts w:ascii="Simplified Arabic" w:hAnsi="Simplified Arabic" w:cs="Simplified Arabic" w:hint="cs"/>
          <w:sz w:val="28"/>
          <w:szCs w:val="28"/>
          <w:rtl/>
          <w:lang w:bidi="ar-EG"/>
        </w:rPr>
        <w:t>إلي</w:t>
      </w:r>
      <w:r>
        <w:rPr>
          <w:rFonts w:ascii="Simplified Arabic" w:hAnsi="Simplified Arabic" w:cs="Simplified Arabic" w:hint="cs"/>
          <w:sz w:val="28"/>
          <w:szCs w:val="28"/>
          <w:rtl/>
          <w:lang w:bidi="ar-EG"/>
        </w:rPr>
        <w:t xml:space="preserve"> قانون المرور في الحالات التي يجوز فيها منح الطفل ترخيصا بالقيادة </w:t>
      </w:r>
    </w:p>
    <w:p w:rsidR="00437F38" w:rsidRPr="00434138" w:rsidRDefault="00437F38" w:rsidP="00437F38">
      <w:pPr>
        <w:pStyle w:val="ListParagraph"/>
        <w:numPr>
          <w:ilvl w:val="0"/>
          <w:numId w:val="1"/>
        </w:numPr>
        <w:bidi/>
        <w:rPr>
          <w:rFonts w:ascii="Simplified Arabic" w:hAnsi="Simplified Arabic" w:cs="Simplified Arabic"/>
          <w:b/>
          <w:bCs/>
          <w:sz w:val="28"/>
          <w:szCs w:val="28"/>
          <w:lang w:bidi="ar-EG"/>
        </w:rPr>
      </w:pPr>
      <w:r w:rsidRPr="00434138">
        <w:rPr>
          <w:rFonts w:ascii="Simplified Arabic" w:hAnsi="Simplified Arabic" w:cs="Simplified Arabic" w:hint="cs"/>
          <w:b/>
          <w:bCs/>
          <w:sz w:val="28"/>
          <w:szCs w:val="28"/>
          <w:rtl/>
          <w:lang w:bidi="ar-EG"/>
        </w:rPr>
        <w:t xml:space="preserve">القانون رقم 182 لسنة 2023 </w:t>
      </w:r>
    </w:p>
    <w:p w:rsidR="00437F38" w:rsidRDefault="00437F38" w:rsidP="00437F38">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أنشئ بموجبة المجلس القومي للطفولة والأمومة </w:t>
      </w:r>
      <w:r w:rsidR="00434138">
        <w:rPr>
          <w:rFonts w:ascii="Simplified Arabic" w:hAnsi="Simplified Arabic" w:cs="Simplified Arabic" w:hint="cs"/>
          <w:sz w:val="28"/>
          <w:szCs w:val="28"/>
          <w:rtl/>
          <w:lang w:bidi="ar-EG"/>
        </w:rPr>
        <w:t>وألغيت</w:t>
      </w:r>
      <w:r>
        <w:rPr>
          <w:rFonts w:ascii="Simplified Arabic" w:hAnsi="Simplified Arabic" w:cs="Simplified Arabic" w:hint="cs"/>
          <w:sz w:val="28"/>
          <w:szCs w:val="28"/>
          <w:rtl/>
          <w:lang w:bidi="ar-EG"/>
        </w:rPr>
        <w:t xml:space="preserve"> المواد الخاصة </w:t>
      </w:r>
      <w:r w:rsidR="00434138">
        <w:rPr>
          <w:rFonts w:ascii="Simplified Arabic" w:hAnsi="Simplified Arabic" w:cs="Simplified Arabic" w:hint="cs"/>
          <w:sz w:val="28"/>
          <w:szCs w:val="28"/>
          <w:rtl/>
          <w:lang w:bidi="ar-EG"/>
        </w:rPr>
        <w:t>به</w:t>
      </w:r>
      <w:r>
        <w:rPr>
          <w:rFonts w:ascii="Simplified Arabic" w:hAnsi="Simplified Arabic" w:cs="Simplified Arabic" w:hint="cs"/>
          <w:sz w:val="28"/>
          <w:szCs w:val="28"/>
          <w:rtl/>
          <w:lang w:bidi="ar-EG"/>
        </w:rPr>
        <w:t xml:space="preserve"> في قانون الطفل </w:t>
      </w:r>
    </w:p>
    <w:p w:rsidR="00437F38" w:rsidRPr="00434138" w:rsidRDefault="003F1EBF" w:rsidP="003F1EBF">
      <w:pPr>
        <w:pStyle w:val="ListParagraph"/>
        <w:numPr>
          <w:ilvl w:val="0"/>
          <w:numId w:val="1"/>
        </w:numPr>
        <w:bidi/>
        <w:rPr>
          <w:rFonts w:ascii="Simplified Arabic" w:hAnsi="Simplified Arabic" w:cs="Simplified Arabic"/>
          <w:b/>
          <w:bCs/>
          <w:sz w:val="28"/>
          <w:szCs w:val="28"/>
          <w:lang w:bidi="ar-EG"/>
        </w:rPr>
      </w:pPr>
      <w:r w:rsidRPr="00434138">
        <w:rPr>
          <w:rFonts w:ascii="Simplified Arabic" w:hAnsi="Simplified Arabic" w:cs="Simplified Arabic" w:hint="cs"/>
          <w:b/>
          <w:bCs/>
          <w:sz w:val="28"/>
          <w:szCs w:val="28"/>
          <w:rtl/>
          <w:lang w:bidi="ar-EG"/>
        </w:rPr>
        <w:t>القانون رقم 186 لسنة 2023</w:t>
      </w:r>
    </w:p>
    <w:p w:rsidR="003F1EBF" w:rsidRDefault="003F1EBF" w:rsidP="003F1EB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وفية تم تعديل بعض العقوبات المالية الواردة في القانون بالإضافة الي منح الكافلة بعض الحقوق الواردة في القانون المرتبطة بالطفل </w:t>
      </w:r>
    </w:p>
    <w:p w:rsidR="003F1EBF" w:rsidRDefault="003C31E5" w:rsidP="003F1EB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w:t>
      </w:r>
      <w:r w:rsidR="00E07EBC">
        <w:rPr>
          <w:rFonts w:ascii="Simplified Arabic" w:hAnsi="Simplified Arabic" w:cs="Simplified Arabic" w:hint="cs"/>
          <w:sz w:val="28"/>
          <w:szCs w:val="28"/>
          <w:rtl/>
          <w:lang w:bidi="ar-EG"/>
        </w:rPr>
        <w:t xml:space="preserve"> </w:t>
      </w:r>
      <w:r w:rsidR="00114B6C">
        <w:rPr>
          <w:rFonts w:ascii="Simplified Arabic" w:hAnsi="Simplified Arabic" w:cs="Simplified Arabic" w:hint="cs"/>
          <w:sz w:val="28"/>
          <w:szCs w:val="28"/>
          <w:rtl/>
          <w:lang w:bidi="ar-EG"/>
        </w:rPr>
        <w:t>أن</w:t>
      </w:r>
      <w:r w:rsidR="00E07EBC">
        <w:rPr>
          <w:rFonts w:ascii="Simplified Arabic" w:hAnsi="Simplified Arabic" w:cs="Simplified Arabic" w:hint="cs"/>
          <w:sz w:val="28"/>
          <w:szCs w:val="28"/>
          <w:rtl/>
          <w:lang w:bidi="ar-EG"/>
        </w:rPr>
        <w:t xml:space="preserve"> المشرع المصري أورد أيضا حماية جنائية للطفل في قانون العقوبات ومنها المادتين (267) و (269) </w:t>
      </w:r>
    </w:p>
    <w:p w:rsidR="00E07EBC" w:rsidRPr="00434138" w:rsidRDefault="00E07EBC" w:rsidP="00885C24">
      <w:pPr>
        <w:bidi/>
        <w:rPr>
          <w:rFonts w:ascii="Simplified Arabic" w:hAnsi="Simplified Arabic" w:cs="Simplified Arabic"/>
          <w:b/>
          <w:bCs/>
          <w:sz w:val="28"/>
          <w:szCs w:val="28"/>
          <w:u w:val="single"/>
          <w:rtl/>
          <w:lang w:bidi="ar-EG"/>
        </w:rPr>
      </w:pPr>
      <w:r w:rsidRPr="00434138">
        <w:rPr>
          <w:rFonts w:ascii="Simplified Arabic" w:hAnsi="Simplified Arabic" w:cs="Simplified Arabic" w:hint="cs"/>
          <w:b/>
          <w:bCs/>
          <w:sz w:val="28"/>
          <w:szCs w:val="28"/>
          <w:u w:val="single"/>
          <w:rtl/>
          <w:lang w:bidi="ar-EG"/>
        </w:rPr>
        <w:t xml:space="preserve">حيث </w:t>
      </w:r>
      <w:r w:rsidR="00885C24" w:rsidRPr="00434138">
        <w:rPr>
          <w:rFonts w:ascii="Simplified Arabic" w:hAnsi="Simplified Arabic" w:cs="Simplified Arabic" w:hint="cs"/>
          <w:b/>
          <w:bCs/>
          <w:sz w:val="28"/>
          <w:szCs w:val="28"/>
          <w:u w:val="single"/>
          <w:rtl/>
          <w:lang w:bidi="ar-EG"/>
        </w:rPr>
        <w:t>تنص</w:t>
      </w:r>
      <w:r w:rsidRPr="00434138">
        <w:rPr>
          <w:rFonts w:ascii="Simplified Arabic" w:hAnsi="Simplified Arabic" w:cs="Simplified Arabic" w:hint="cs"/>
          <w:b/>
          <w:bCs/>
          <w:sz w:val="28"/>
          <w:szCs w:val="28"/>
          <w:u w:val="single"/>
          <w:rtl/>
          <w:lang w:bidi="ar-EG"/>
        </w:rPr>
        <w:t xml:space="preserve"> المادة (267) علي </w:t>
      </w:r>
    </w:p>
    <w:p w:rsidR="00E07EBC" w:rsidRDefault="002C65FC" w:rsidP="002C65FC">
      <w:pPr>
        <w:bidi/>
        <w:rPr>
          <w:rFonts w:ascii="Simplified Arabic" w:hAnsi="Simplified Arabic" w:cs="Simplified Arabic"/>
          <w:sz w:val="28"/>
          <w:szCs w:val="28"/>
          <w:rtl/>
          <w:lang w:bidi="ar-EG"/>
        </w:rPr>
      </w:pPr>
      <w:r w:rsidRPr="002C65FC">
        <w:rPr>
          <w:rFonts w:ascii="Simplified Arabic" w:hAnsi="Simplified Arabic" w:cs="Simplified Arabic"/>
          <w:sz w:val="28"/>
          <w:szCs w:val="28"/>
          <w:lang w:bidi="ar-EG"/>
        </w:rPr>
        <w:lastRenderedPageBreak/>
        <w:t>«</w:t>
      </w:r>
      <w:r w:rsidRPr="002C65FC">
        <w:rPr>
          <w:rFonts w:ascii="Simplified Arabic" w:hAnsi="Simplified Arabic" w:cs="Simplified Arabic"/>
          <w:sz w:val="28"/>
          <w:szCs w:val="28"/>
          <w:rtl/>
        </w:rPr>
        <w:t xml:space="preserve">من واقع أنثى بغير رضاها يعاقب بالإعدام أو السجن أو المؤبد. ويعاقب الفاعل بالإعدام إذا كانت المجنى عليها لم تبلغ سنها </w:t>
      </w:r>
      <w:r w:rsidR="00114B6C" w:rsidRPr="002C65FC">
        <w:rPr>
          <w:rFonts w:ascii="Simplified Arabic" w:hAnsi="Simplified Arabic" w:cs="Simplified Arabic" w:hint="cs"/>
          <w:sz w:val="28"/>
          <w:szCs w:val="28"/>
          <w:rtl/>
        </w:rPr>
        <w:t>ثماني</w:t>
      </w:r>
      <w:r w:rsidRPr="002C65FC">
        <w:rPr>
          <w:rFonts w:ascii="Simplified Arabic" w:hAnsi="Simplified Arabic" w:cs="Simplified Arabic"/>
          <w:sz w:val="28"/>
          <w:szCs w:val="28"/>
          <w:rtl/>
        </w:rPr>
        <w:t xml:space="preserve"> عشرة سنة ميلادية كاملة، أو كان الفاعل من أصول المجنى عليها أو من المتولين تربيتها أو ملاحظتها أو ممن لهم سلطة عليها أو كان خادما بالأجرة عندها أو عند من تقدم ذكرهم أو تعدد الفاعلون للجريمة</w:t>
      </w:r>
      <w:r w:rsidRPr="002C65FC">
        <w:rPr>
          <w:rFonts w:ascii="Simplified Arabic" w:hAnsi="Simplified Arabic" w:cs="Simplified Arabic"/>
          <w:sz w:val="28"/>
          <w:szCs w:val="28"/>
          <w:lang w:bidi="ar-EG"/>
        </w:rPr>
        <w:t>».</w:t>
      </w:r>
    </w:p>
    <w:p w:rsidR="00885C24" w:rsidRPr="00434138" w:rsidRDefault="00885C24" w:rsidP="00885C24">
      <w:pPr>
        <w:bidi/>
        <w:rPr>
          <w:rFonts w:ascii="Simplified Arabic" w:hAnsi="Simplified Arabic" w:cs="Simplified Arabic"/>
          <w:b/>
          <w:bCs/>
          <w:sz w:val="28"/>
          <w:szCs w:val="28"/>
          <w:u w:val="single"/>
          <w:rtl/>
          <w:lang w:bidi="ar-EG"/>
        </w:rPr>
      </w:pPr>
      <w:r w:rsidRPr="00434138">
        <w:rPr>
          <w:rFonts w:ascii="Simplified Arabic" w:hAnsi="Simplified Arabic" w:cs="Simplified Arabic" w:hint="cs"/>
          <w:b/>
          <w:bCs/>
          <w:sz w:val="28"/>
          <w:szCs w:val="28"/>
          <w:u w:val="single"/>
          <w:rtl/>
          <w:lang w:bidi="ar-EG"/>
        </w:rPr>
        <w:t xml:space="preserve">والمادة (296) تنص </w:t>
      </w:r>
    </w:p>
    <w:p w:rsidR="00885C24" w:rsidRDefault="00885C24" w:rsidP="00885C24">
      <w:pPr>
        <w:bidi/>
        <w:rPr>
          <w:rFonts w:ascii="Simplified Arabic" w:hAnsi="Simplified Arabic" w:cs="Simplified Arabic"/>
          <w:sz w:val="28"/>
          <w:szCs w:val="28"/>
          <w:rtl/>
          <w:lang w:bidi="ar-EG"/>
        </w:rPr>
      </w:pPr>
      <w:r w:rsidRPr="00885C24">
        <w:rPr>
          <w:rFonts w:ascii="Simplified Arabic" w:hAnsi="Simplified Arabic" w:cs="Simplified Arabic"/>
          <w:sz w:val="28"/>
          <w:szCs w:val="28"/>
          <w:lang w:bidi="ar-EG"/>
        </w:rPr>
        <w:t>«</w:t>
      </w:r>
      <w:r w:rsidRPr="00885C24">
        <w:rPr>
          <w:rFonts w:ascii="Simplified Arabic" w:hAnsi="Simplified Arabic" w:cs="Simplified Arabic"/>
          <w:sz w:val="28"/>
          <w:szCs w:val="28"/>
          <w:rtl/>
        </w:rPr>
        <w:t xml:space="preserve">كل من هتك عِرض صبى أو صبية لم يبلغ سن كل منهما </w:t>
      </w:r>
      <w:r w:rsidR="00114B6C" w:rsidRPr="00885C24">
        <w:rPr>
          <w:rFonts w:ascii="Simplified Arabic" w:hAnsi="Simplified Arabic" w:cs="Simplified Arabic" w:hint="cs"/>
          <w:sz w:val="28"/>
          <w:szCs w:val="28"/>
          <w:rtl/>
        </w:rPr>
        <w:t>ثماني</w:t>
      </w:r>
      <w:r w:rsidRPr="00885C24">
        <w:rPr>
          <w:rFonts w:ascii="Simplified Arabic" w:hAnsi="Simplified Arabic" w:cs="Simplified Arabic"/>
          <w:sz w:val="28"/>
          <w:szCs w:val="28"/>
          <w:rtl/>
        </w:rPr>
        <w:t xml:space="preserve"> عشرة سنة ميلادية كاملة بغير قوة أو تهديد يعاقب بالسجن، وإذا كانت سنه لم تجاوز </w:t>
      </w:r>
      <w:r w:rsidR="00114B6C" w:rsidRPr="00885C24">
        <w:rPr>
          <w:rFonts w:ascii="Simplified Arabic" w:hAnsi="Simplified Arabic" w:cs="Simplified Arabic" w:hint="cs"/>
          <w:sz w:val="28"/>
          <w:szCs w:val="28"/>
          <w:rtl/>
        </w:rPr>
        <w:t>اثنتي</w:t>
      </w:r>
      <w:r w:rsidRPr="00885C24">
        <w:rPr>
          <w:rFonts w:ascii="Simplified Arabic" w:hAnsi="Simplified Arabic" w:cs="Simplified Arabic"/>
          <w:sz w:val="28"/>
          <w:szCs w:val="28"/>
          <w:rtl/>
        </w:rPr>
        <w:t xml:space="preserve"> عشرة سنة ميلادية كاملة، أو كان مَن وقعت منه الجريمة ممن نص عليهم في الفقرة الثانية من المادة 267 تكون العقوبة السجن مدة لا تقل عن سبع سنوات</w:t>
      </w:r>
      <w:r w:rsidRPr="00885C24">
        <w:rPr>
          <w:rFonts w:ascii="Simplified Arabic" w:hAnsi="Simplified Arabic" w:cs="Simplified Arabic"/>
          <w:sz w:val="28"/>
          <w:szCs w:val="28"/>
          <w:lang w:bidi="ar-EG"/>
        </w:rPr>
        <w:t>».</w:t>
      </w:r>
    </w:p>
    <w:p w:rsidR="00885C24" w:rsidRDefault="00D44884" w:rsidP="00885C24">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وهو ما يعني </w:t>
      </w:r>
      <w:r w:rsidR="00114B6C">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الطفل اصبح يعول علية عند ارتكاب احد جريمة تنتهك حقوق الطفل ومن بين هذه الجرائم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مواقعة </w:t>
      </w:r>
      <w:r w:rsidR="00114B6C">
        <w:rPr>
          <w:rFonts w:ascii="Simplified Arabic" w:hAnsi="Simplified Arabic" w:cs="Simplified Arabic" w:hint="cs"/>
          <w:sz w:val="28"/>
          <w:szCs w:val="28"/>
          <w:rtl/>
          <w:lang w:bidi="ar-EG"/>
        </w:rPr>
        <w:t>أنثى</w:t>
      </w:r>
      <w:r>
        <w:rPr>
          <w:rFonts w:ascii="Simplified Arabic" w:hAnsi="Simplified Arabic" w:cs="Simplified Arabic" w:hint="cs"/>
          <w:sz w:val="28"/>
          <w:szCs w:val="28"/>
          <w:rtl/>
          <w:lang w:bidi="ar-EG"/>
        </w:rPr>
        <w:t xml:space="preserve"> بغير رضاها اذا كانت المجني عليها لم يبلغ سنها ثماني عشرة سنة ميلادية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هتك عرض انسان بالقوة والشروع </w:t>
      </w:r>
      <w:r w:rsidR="00114B6C">
        <w:rPr>
          <w:rFonts w:ascii="Simplified Arabic" w:hAnsi="Simplified Arabic" w:cs="Simplified Arabic" w:hint="cs"/>
          <w:sz w:val="28"/>
          <w:szCs w:val="28"/>
          <w:rtl/>
          <w:lang w:bidi="ar-EG"/>
        </w:rPr>
        <w:t>فيه</w:t>
      </w:r>
      <w:r>
        <w:rPr>
          <w:rFonts w:ascii="Simplified Arabic" w:hAnsi="Simplified Arabic" w:cs="Simplified Arabic" w:hint="cs"/>
          <w:sz w:val="28"/>
          <w:szCs w:val="28"/>
          <w:rtl/>
          <w:lang w:bidi="ar-EG"/>
        </w:rPr>
        <w:t xml:space="preserve"> اذا كان المجني علية لم يبلغ سنة ثامني عشرة سنة ميلادية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هتك عرض بغير قوة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تهديد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خطف طفل حديث العهد بالولادة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w:t>
      </w:r>
      <w:r w:rsidR="00114B6C">
        <w:rPr>
          <w:rFonts w:ascii="Simplified Arabic" w:hAnsi="Simplified Arabic" w:cs="Simplified Arabic" w:hint="cs"/>
          <w:sz w:val="28"/>
          <w:szCs w:val="28"/>
          <w:rtl/>
          <w:lang w:bidi="ar-EG"/>
        </w:rPr>
        <w:t>إخفائه</w:t>
      </w:r>
      <w:r>
        <w:rPr>
          <w:rFonts w:ascii="Simplified Arabic" w:hAnsi="Simplified Arabic" w:cs="Simplified Arabic" w:hint="cs"/>
          <w:sz w:val="28"/>
          <w:szCs w:val="28"/>
          <w:rtl/>
          <w:lang w:bidi="ar-EG"/>
        </w:rPr>
        <w:t xml:space="preserve">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w:t>
      </w:r>
      <w:r w:rsidR="00114B6C">
        <w:rPr>
          <w:rFonts w:ascii="Simplified Arabic" w:hAnsi="Simplified Arabic" w:cs="Simplified Arabic" w:hint="cs"/>
          <w:sz w:val="28"/>
          <w:szCs w:val="28"/>
          <w:rtl/>
          <w:lang w:bidi="ar-EG"/>
        </w:rPr>
        <w:t>أبداله</w:t>
      </w:r>
      <w:r>
        <w:rPr>
          <w:rFonts w:ascii="Simplified Arabic" w:hAnsi="Simplified Arabic" w:cs="Simplified Arabic" w:hint="cs"/>
          <w:sz w:val="28"/>
          <w:szCs w:val="28"/>
          <w:rtl/>
          <w:lang w:bidi="ar-EG"/>
        </w:rPr>
        <w:t xml:space="preserve"> باخر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نسبة زورا </w:t>
      </w:r>
      <w:r w:rsidR="00114B6C">
        <w:rPr>
          <w:rFonts w:ascii="Simplified Arabic" w:hAnsi="Simplified Arabic" w:cs="Simplified Arabic" w:hint="cs"/>
          <w:sz w:val="28"/>
          <w:szCs w:val="28"/>
          <w:rtl/>
          <w:lang w:bidi="ar-EG"/>
        </w:rPr>
        <w:t>إلي</w:t>
      </w:r>
      <w:r>
        <w:rPr>
          <w:rFonts w:ascii="Simplified Arabic" w:hAnsi="Simplified Arabic" w:cs="Simplified Arabic" w:hint="cs"/>
          <w:sz w:val="28"/>
          <w:szCs w:val="28"/>
          <w:rtl/>
          <w:lang w:bidi="ar-EG"/>
        </w:rPr>
        <w:t xml:space="preserve"> غير والدية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تعرض طفل للخطر</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تعريض طفل للخطر حال كونة لم يبلغ سنة سبع سنين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خطف طفل من غير تحيل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w:t>
      </w:r>
      <w:r w:rsidR="00114B6C">
        <w:rPr>
          <w:rFonts w:ascii="Simplified Arabic" w:hAnsi="Simplified Arabic" w:cs="Simplified Arabic" w:hint="cs"/>
          <w:sz w:val="28"/>
          <w:szCs w:val="28"/>
          <w:rtl/>
          <w:lang w:bidi="ar-EG"/>
        </w:rPr>
        <w:t>إكراه</w:t>
      </w:r>
      <w:r>
        <w:rPr>
          <w:rFonts w:ascii="Simplified Arabic" w:hAnsi="Simplified Arabic" w:cs="Simplified Arabic" w:hint="cs"/>
          <w:sz w:val="28"/>
          <w:szCs w:val="28"/>
          <w:rtl/>
          <w:lang w:bidi="ar-EG"/>
        </w:rPr>
        <w:t xml:space="preserve">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الخطف بالتحيل </w:t>
      </w:r>
      <w:r w:rsidR="00114B6C">
        <w:rPr>
          <w:rFonts w:ascii="Simplified Arabic" w:hAnsi="Simplified Arabic" w:cs="Simplified Arabic" w:hint="cs"/>
          <w:sz w:val="28"/>
          <w:szCs w:val="28"/>
          <w:rtl/>
          <w:lang w:bidi="ar-EG"/>
        </w:rPr>
        <w:t>والإكراه</w:t>
      </w:r>
      <w:r>
        <w:rPr>
          <w:rFonts w:ascii="Simplified Arabic" w:hAnsi="Simplified Arabic" w:cs="Simplified Arabic" w:hint="cs"/>
          <w:sz w:val="28"/>
          <w:szCs w:val="28"/>
          <w:rtl/>
          <w:lang w:bidi="ar-EG"/>
        </w:rPr>
        <w:t xml:space="preserve"> اذا كان المخطوف طفلا </w:t>
      </w:r>
      <w:r w:rsidR="00512CA2">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w:t>
      </w:r>
      <w:r w:rsidR="00512CA2">
        <w:rPr>
          <w:rFonts w:ascii="Simplified Arabic" w:hAnsi="Simplified Arabic" w:cs="Simplified Arabic" w:hint="cs"/>
          <w:sz w:val="28"/>
          <w:szCs w:val="28"/>
          <w:rtl/>
          <w:lang w:bidi="ar-EG"/>
        </w:rPr>
        <w:t>أنثى</w:t>
      </w:r>
      <w:r>
        <w:rPr>
          <w:rFonts w:ascii="Simplified Arabic" w:hAnsi="Simplified Arabic" w:cs="Simplified Arabic" w:hint="cs"/>
          <w:sz w:val="28"/>
          <w:szCs w:val="28"/>
          <w:rtl/>
          <w:lang w:bidi="ar-EG"/>
        </w:rPr>
        <w:t xml:space="preserve"> </w:t>
      </w:r>
    </w:p>
    <w:p w:rsidR="00D44884" w:rsidRDefault="00D44884" w:rsidP="00D44884">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بيع الأطفال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عرضهم للبيع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التعامل معهم باعتبارهم رقيق , الاستغلال الجنسي والتجاري للأطفال واستخدامهم في العمل القسري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في غرض غير مشروع </w:t>
      </w:r>
      <w:r w:rsidR="00114B6C">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تسهيل ذلك </w:t>
      </w:r>
    </w:p>
    <w:p w:rsidR="0018571F" w:rsidRDefault="0018571F" w:rsidP="00D44884">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حيث قام المشرع بتشديد العقوبة اذا وقعت تلك الجرائم علي طفل </w:t>
      </w:r>
    </w:p>
    <w:p w:rsidR="0018571F" w:rsidRDefault="0018571F" w:rsidP="0018571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ناحية أخرى تضمن قانون مكافحة الاتجار بالبشر رقم 82 لسنة 2016</w:t>
      </w:r>
    </w:p>
    <w:p w:rsidR="0018571F" w:rsidRDefault="0018571F" w:rsidP="0018571F">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تهريب المهاجرين او التوسط فيها اذا كان المهاجر المهرب </w:t>
      </w:r>
      <w:r w:rsidR="00512CA2">
        <w:rPr>
          <w:rFonts w:ascii="Simplified Arabic" w:hAnsi="Simplified Arabic" w:cs="Simplified Arabic" w:hint="cs"/>
          <w:sz w:val="28"/>
          <w:szCs w:val="28"/>
          <w:rtl/>
          <w:lang w:bidi="ar-EG"/>
        </w:rPr>
        <w:t>امرأه</w:t>
      </w:r>
      <w:r>
        <w:rPr>
          <w:rFonts w:ascii="Simplified Arabic" w:hAnsi="Simplified Arabic" w:cs="Simplified Arabic" w:hint="cs"/>
          <w:sz w:val="28"/>
          <w:szCs w:val="28"/>
          <w:rtl/>
          <w:lang w:bidi="ar-EG"/>
        </w:rPr>
        <w:t xml:space="preserve"> </w:t>
      </w:r>
      <w:r w:rsidR="00512CA2">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طفل </w:t>
      </w:r>
      <w:r w:rsidR="00512CA2">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من عديمي </w:t>
      </w:r>
      <w:r w:rsidR="00512CA2">
        <w:rPr>
          <w:rFonts w:ascii="Simplified Arabic" w:hAnsi="Simplified Arabic" w:cs="Simplified Arabic" w:hint="cs"/>
          <w:sz w:val="28"/>
          <w:szCs w:val="28"/>
          <w:rtl/>
          <w:lang w:bidi="ar-EG"/>
        </w:rPr>
        <w:t>الأهلية</w:t>
      </w:r>
      <w:r>
        <w:rPr>
          <w:rFonts w:ascii="Simplified Arabic" w:hAnsi="Simplified Arabic" w:cs="Simplified Arabic" w:hint="cs"/>
          <w:sz w:val="28"/>
          <w:szCs w:val="28"/>
          <w:rtl/>
          <w:lang w:bidi="ar-EG"/>
        </w:rPr>
        <w:t xml:space="preserve"> </w:t>
      </w:r>
      <w:r w:rsidR="00512CA2">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من ذوي الإعاقة </w:t>
      </w:r>
    </w:p>
    <w:p w:rsidR="0018571F" w:rsidRDefault="0018571F" w:rsidP="0018571F">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اذا استخدم الجاني الأطفال في ارتكاب جريمة تهريب المهاجرين او التوسط فيها </w:t>
      </w:r>
    </w:p>
    <w:p w:rsidR="006D7C02" w:rsidRDefault="0018571F" w:rsidP="0018571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أيضا شدد المشرع العقوبة في تلك الجرائم </w:t>
      </w:r>
    </w:p>
    <w:p w:rsidR="004A7C10" w:rsidRDefault="004A7C10" w:rsidP="004A7C10">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هذا الاطار تتقدم مؤسسة ملتقى الحوار للتنمية وحقوق الانسان للجنة الموقرة بعدد من التوصيات نامل ان يتضمنها تقرير اللجنة منها </w:t>
      </w:r>
    </w:p>
    <w:p w:rsidR="004A7C10" w:rsidRPr="0021546E" w:rsidRDefault="006D7C02" w:rsidP="004A7C10">
      <w:pPr>
        <w:bidi/>
        <w:rPr>
          <w:rFonts w:ascii="Simplified Arabic" w:hAnsi="Simplified Arabic" w:cs="Simplified Arabic"/>
          <w:b/>
          <w:bCs/>
          <w:sz w:val="36"/>
          <w:szCs w:val="36"/>
          <w:u w:val="single"/>
          <w:rtl/>
          <w:lang w:bidi="ar-EG"/>
        </w:rPr>
      </w:pPr>
      <w:r w:rsidRPr="0021546E">
        <w:rPr>
          <w:rFonts w:ascii="Simplified Arabic" w:hAnsi="Simplified Arabic" w:cs="Simplified Arabic" w:hint="cs"/>
          <w:b/>
          <w:bCs/>
          <w:sz w:val="36"/>
          <w:szCs w:val="36"/>
          <w:u w:val="single"/>
          <w:rtl/>
          <w:lang w:bidi="ar-EG"/>
        </w:rPr>
        <w:t xml:space="preserve">التوصيات </w:t>
      </w:r>
      <w:r w:rsidR="004A7C10">
        <w:rPr>
          <w:rFonts w:ascii="Simplified Arabic" w:hAnsi="Simplified Arabic" w:cs="Simplified Arabic" w:hint="cs"/>
          <w:b/>
          <w:bCs/>
          <w:sz w:val="36"/>
          <w:szCs w:val="36"/>
          <w:u w:val="single"/>
          <w:rtl/>
          <w:lang w:bidi="ar-EG"/>
        </w:rPr>
        <w:t>:-</w:t>
      </w:r>
    </w:p>
    <w:p w:rsidR="006D7C02" w:rsidRDefault="006D7C02" w:rsidP="004A7C10">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w:t>
      </w:r>
      <w:r w:rsidRPr="006D7C02">
        <w:rPr>
          <w:rFonts w:ascii="Simplified Arabic" w:hAnsi="Simplified Arabic" w:cs="Simplified Arabic" w:hint="cs"/>
          <w:sz w:val="28"/>
          <w:szCs w:val="28"/>
          <w:rtl/>
          <w:lang w:bidi="ar-EG"/>
        </w:rPr>
        <w:t xml:space="preserve">طالب </w:t>
      </w:r>
      <w:r>
        <w:rPr>
          <w:rFonts w:ascii="Simplified Arabic" w:hAnsi="Simplified Arabic" w:cs="Simplified Arabic" w:hint="cs"/>
          <w:sz w:val="28"/>
          <w:szCs w:val="28"/>
          <w:rtl/>
          <w:lang w:bidi="ar-EG"/>
        </w:rPr>
        <w:t xml:space="preserve">مؤسسة </w:t>
      </w:r>
      <w:r w:rsidRPr="006D7C02">
        <w:rPr>
          <w:rFonts w:ascii="Simplified Arabic" w:hAnsi="Simplified Arabic" w:cs="Simplified Arabic" w:hint="cs"/>
          <w:sz w:val="28"/>
          <w:szCs w:val="28"/>
          <w:rtl/>
          <w:lang w:bidi="ar-EG"/>
        </w:rPr>
        <w:t xml:space="preserve">ملتقى </w:t>
      </w:r>
      <w:r>
        <w:rPr>
          <w:rFonts w:ascii="Simplified Arabic" w:hAnsi="Simplified Arabic" w:cs="Simplified Arabic" w:hint="cs"/>
          <w:sz w:val="28"/>
          <w:szCs w:val="28"/>
          <w:rtl/>
          <w:lang w:bidi="ar-EG"/>
        </w:rPr>
        <w:t xml:space="preserve">للتنمية وحقوق </w:t>
      </w:r>
      <w:r w:rsidR="00C94C31">
        <w:rPr>
          <w:rFonts w:ascii="Simplified Arabic" w:hAnsi="Simplified Arabic" w:cs="Simplified Arabic" w:hint="cs"/>
          <w:sz w:val="28"/>
          <w:szCs w:val="28"/>
          <w:rtl/>
          <w:lang w:bidi="ar-EG"/>
        </w:rPr>
        <w:t>الإنسان</w:t>
      </w:r>
      <w:r>
        <w:rPr>
          <w:rFonts w:ascii="Simplified Arabic" w:hAnsi="Simplified Arabic" w:cs="Simplified Arabic" w:hint="cs"/>
          <w:sz w:val="28"/>
          <w:szCs w:val="28"/>
          <w:rtl/>
          <w:lang w:bidi="ar-EG"/>
        </w:rPr>
        <w:t xml:space="preserve"> المشرع المصري بالنزول بسن الرشد من (21) عام الي (18) عام بما يتفق مع اتفاقية حقوق الطفل وما يترتب علي ذلك من ضرورة </w:t>
      </w:r>
      <w:r w:rsidR="001248A8">
        <w:rPr>
          <w:rFonts w:ascii="Simplified Arabic" w:hAnsi="Simplified Arabic" w:cs="Simplified Arabic" w:hint="cs"/>
          <w:sz w:val="28"/>
          <w:szCs w:val="28"/>
          <w:rtl/>
        </w:rPr>
        <w:t>ت</w:t>
      </w:r>
      <w:r w:rsidR="001248A8" w:rsidRPr="001248A8">
        <w:rPr>
          <w:rFonts w:ascii="Simplified Arabic" w:hAnsi="Simplified Arabic" w:cs="Simplified Arabic"/>
          <w:sz w:val="28"/>
          <w:szCs w:val="28"/>
          <w:rtl/>
        </w:rPr>
        <w:t xml:space="preserve">عديل المادة 44 من القانون المدني ليكون سن الرشد </w:t>
      </w:r>
      <w:r w:rsidR="004A7C10">
        <w:rPr>
          <w:rFonts w:ascii="Simplified Arabic" w:hAnsi="Simplified Arabic" w:cs="Simplified Arabic" w:hint="cs"/>
          <w:sz w:val="28"/>
          <w:szCs w:val="28"/>
          <w:rtl/>
        </w:rPr>
        <w:t>هو</w:t>
      </w:r>
      <w:r w:rsidR="001248A8" w:rsidRPr="001248A8">
        <w:rPr>
          <w:rFonts w:ascii="Simplified Arabic" w:hAnsi="Simplified Arabic" w:cs="Simplified Arabic"/>
          <w:sz w:val="28"/>
          <w:szCs w:val="28"/>
          <w:rtl/>
        </w:rPr>
        <w:t xml:space="preserve"> 18 سنة، </w:t>
      </w:r>
      <w:r w:rsidR="001248A8">
        <w:rPr>
          <w:rFonts w:ascii="Simplified Arabic" w:hAnsi="Simplified Arabic" w:cs="Simplified Arabic" w:hint="cs"/>
          <w:sz w:val="28"/>
          <w:szCs w:val="28"/>
          <w:rtl/>
        </w:rPr>
        <w:t>حيث ان</w:t>
      </w:r>
      <w:r w:rsidR="001248A8" w:rsidRPr="001248A8">
        <w:rPr>
          <w:rFonts w:ascii="Simplified Arabic" w:hAnsi="Simplified Arabic" w:cs="Simplified Arabic"/>
          <w:sz w:val="28"/>
          <w:szCs w:val="28"/>
          <w:rtl/>
        </w:rPr>
        <w:t xml:space="preserve"> القانون الحالي يعتمد سن الرشد لإبرام العقود من </w:t>
      </w:r>
      <w:r w:rsidR="001248A8">
        <w:rPr>
          <w:rFonts w:ascii="Simplified Arabic" w:hAnsi="Simplified Arabic" w:cs="Simplified Arabic" w:hint="cs"/>
          <w:sz w:val="28"/>
          <w:szCs w:val="28"/>
          <w:rtl/>
          <w:lang w:bidi="ar-EG"/>
        </w:rPr>
        <w:t>(21)</w:t>
      </w:r>
      <w:r w:rsidR="001248A8" w:rsidRPr="001248A8">
        <w:rPr>
          <w:rFonts w:ascii="Simplified Arabic" w:hAnsi="Simplified Arabic" w:cs="Simplified Arabic"/>
          <w:sz w:val="28"/>
          <w:szCs w:val="28"/>
          <w:lang w:bidi="ar-EG"/>
        </w:rPr>
        <w:t xml:space="preserve"> </w:t>
      </w:r>
      <w:r w:rsidR="001248A8" w:rsidRPr="001248A8">
        <w:rPr>
          <w:rFonts w:ascii="Simplified Arabic" w:hAnsi="Simplified Arabic" w:cs="Simplified Arabic"/>
          <w:sz w:val="28"/>
          <w:szCs w:val="28"/>
          <w:rtl/>
        </w:rPr>
        <w:t xml:space="preserve">سنة، أما السن العقابي </w:t>
      </w:r>
      <w:r w:rsidR="001248A8">
        <w:rPr>
          <w:rFonts w:ascii="Simplified Arabic" w:hAnsi="Simplified Arabic" w:cs="Simplified Arabic" w:hint="cs"/>
          <w:sz w:val="28"/>
          <w:szCs w:val="28"/>
          <w:rtl/>
        </w:rPr>
        <w:t>(18)</w:t>
      </w:r>
      <w:r w:rsidR="001248A8" w:rsidRPr="001248A8">
        <w:rPr>
          <w:rFonts w:ascii="Simplified Arabic" w:hAnsi="Simplified Arabic" w:cs="Simplified Arabic"/>
          <w:sz w:val="28"/>
          <w:szCs w:val="28"/>
          <w:rtl/>
        </w:rPr>
        <w:t xml:space="preserve"> سنة، فيما السن أمام قانون الأحوال الشخصية 15 سنة</w:t>
      </w:r>
      <w:r w:rsidR="001248A8" w:rsidRPr="001248A8">
        <w:rPr>
          <w:rFonts w:ascii="Simplified Arabic" w:hAnsi="Simplified Arabic" w:cs="Simplified Arabic"/>
          <w:sz w:val="28"/>
          <w:szCs w:val="28"/>
          <w:lang w:bidi="ar-EG"/>
        </w:rPr>
        <w:t>.</w:t>
      </w:r>
    </w:p>
    <w:p w:rsidR="005E6EE6" w:rsidRDefault="005E6EE6" w:rsidP="005E6EE6">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وكذلك يستوجب تعديل </w:t>
      </w:r>
      <w:r w:rsidR="00BA4832">
        <w:rPr>
          <w:rFonts w:ascii="Simplified Arabic" w:hAnsi="Simplified Arabic" w:cs="Simplified Arabic" w:hint="cs"/>
          <w:sz w:val="28"/>
          <w:szCs w:val="28"/>
          <w:rtl/>
          <w:lang w:bidi="ar-EG"/>
        </w:rPr>
        <w:t xml:space="preserve">المادة </w:t>
      </w:r>
      <w:r w:rsidR="004A7C10">
        <w:rPr>
          <w:rFonts w:ascii="Simplified Arabic" w:hAnsi="Simplified Arabic" w:cs="Simplified Arabic" w:hint="cs"/>
          <w:sz w:val="28"/>
          <w:szCs w:val="28"/>
          <w:rtl/>
          <w:lang w:bidi="ar-EG"/>
        </w:rPr>
        <w:t>(</w:t>
      </w:r>
      <w:r w:rsidR="00BA4832">
        <w:rPr>
          <w:rFonts w:ascii="Simplified Arabic" w:hAnsi="Simplified Arabic" w:cs="Simplified Arabic" w:hint="cs"/>
          <w:sz w:val="28"/>
          <w:szCs w:val="28"/>
          <w:rtl/>
          <w:lang w:bidi="ar-EG"/>
        </w:rPr>
        <w:t>11</w:t>
      </w:r>
      <w:r w:rsidR="004A7C10">
        <w:rPr>
          <w:rFonts w:ascii="Simplified Arabic" w:hAnsi="Simplified Arabic" w:cs="Simplified Arabic" w:hint="cs"/>
          <w:sz w:val="28"/>
          <w:szCs w:val="28"/>
          <w:rtl/>
          <w:lang w:bidi="ar-EG"/>
        </w:rPr>
        <w:t>)</w:t>
      </w:r>
      <w:r w:rsidR="00BA4832">
        <w:rPr>
          <w:rFonts w:ascii="Simplified Arabic" w:hAnsi="Simplified Arabic" w:cs="Simplified Arabic" w:hint="cs"/>
          <w:sz w:val="28"/>
          <w:szCs w:val="28"/>
          <w:rtl/>
          <w:lang w:bidi="ar-EG"/>
        </w:rPr>
        <w:t xml:space="preserve"> من قانون التجارة رقم </w:t>
      </w:r>
      <w:r w:rsidR="004A7C10">
        <w:rPr>
          <w:rFonts w:ascii="Simplified Arabic" w:hAnsi="Simplified Arabic" w:cs="Simplified Arabic" w:hint="cs"/>
          <w:sz w:val="28"/>
          <w:szCs w:val="28"/>
          <w:rtl/>
          <w:lang w:bidi="ar-EG"/>
        </w:rPr>
        <w:t>(</w:t>
      </w:r>
      <w:r w:rsidR="00BA4832">
        <w:rPr>
          <w:rFonts w:ascii="Simplified Arabic" w:hAnsi="Simplified Arabic" w:cs="Simplified Arabic" w:hint="cs"/>
          <w:sz w:val="28"/>
          <w:szCs w:val="28"/>
          <w:rtl/>
          <w:lang w:bidi="ar-EG"/>
        </w:rPr>
        <w:t>17</w:t>
      </w:r>
      <w:r w:rsidR="004A7C10">
        <w:rPr>
          <w:rFonts w:ascii="Simplified Arabic" w:hAnsi="Simplified Arabic" w:cs="Simplified Arabic" w:hint="cs"/>
          <w:sz w:val="28"/>
          <w:szCs w:val="28"/>
          <w:rtl/>
          <w:lang w:bidi="ar-EG"/>
        </w:rPr>
        <w:t>)</w:t>
      </w:r>
      <w:r w:rsidR="00BA4832">
        <w:rPr>
          <w:rFonts w:ascii="Simplified Arabic" w:hAnsi="Simplified Arabic" w:cs="Simplified Arabic" w:hint="cs"/>
          <w:sz w:val="28"/>
          <w:szCs w:val="28"/>
          <w:rtl/>
          <w:lang w:bidi="ar-EG"/>
        </w:rPr>
        <w:t xml:space="preserve"> لسنة 1999</w:t>
      </w:r>
      <w:r w:rsidR="00AD421E">
        <w:rPr>
          <w:rFonts w:ascii="Simplified Arabic" w:hAnsi="Simplified Arabic" w:cs="Simplified Arabic" w:hint="cs"/>
          <w:sz w:val="28"/>
          <w:szCs w:val="28"/>
          <w:rtl/>
          <w:lang w:bidi="ar-EG"/>
        </w:rPr>
        <w:t xml:space="preserve"> ليكون سن الرشد </w:t>
      </w:r>
      <w:r w:rsidR="004A7C10">
        <w:rPr>
          <w:rFonts w:ascii="Simplified Arabic" w:hAnsi="Simplified Arabic" w:cs="Simplified Arabic" w:hint="cs"/>
          <w:sz w:val="28"/>
          <w:szCs w:val="28"/>
          <w:rtl/>
          <w:lang w:bidi="ar-EG"/>
        </w:rPr>
        <w:t>(</w:t>
      </w:r>
      <w:r w:rsidR="00AD421E">
        <w:rPr>
          <w:rFonts w:ascii="Simplified Arabic" w:hAnsi="Simplified Arabic" w:cs="Simplified Arabic" w:hint="cs"/>
          <w:sz w:val="28"/>
          <w:szCs w:val="28"/>
          <w:rtl/>
          <w:lang w:bidi="ar-EG"/>
        </w:rPr>
        <w:t>18</w:t>
      </w:r>
      <w:r w:rsidR="004A7C10">
        <w:rPr>
          <w:rFonts w:ascii="Simplified Arabic" w:hAnsi="Simplified Arabic" w:cs="Simplified Arabic" w:hint="cs"/>
          <w:sz w:val="28"/>
          <w:szCs w:val="28"/>
          <w:rtl/>
          <w:lang w:bidi="ar-EG"/>
        </w:rPr>
        <w:t>)</w:t>
      </w:r>
      <w:r w:rsidR="00AD421E">
        <w:rPr>
          <w:rFonts w:ascii="Simplified Arabic" w:hAnsi="Simplified Arabic" w:cs="Simplified Arabic" w:hint="cs"/>
          <w:sz w:val="28"/>
          <w:szCs w:val="28"/>
          <w:rtl/>
          <w:lang w:bidi="ar-EG"/>
        </w:rPr>
        <w:t xml:space="preserve"> عاما بدلا من </w:t>
      </w:r>
      <w:r w:rsidR="004A7C10">
        <w:rPr>
          <w:rFonts w:ascii="Simplified Arabic" w:hAnsi="Simplified Arabic" w:cs="Simplified Arabic" w:hint="cs"/>
          <w:sz w:val="28"/>
          <w:szCs w:val="28"/>
          <w:rtl/>
          <w:lang w:bidi="ar-EG"/>
        </w:rPr>
        <w:t>(</w:t>
      </w:r>
      <w:r w:rsidR="00AD421E">
        <w:rPr>
          <w:rFonts w:ascii="Simplified Arabic" w:hAnsi="Simplified Arabic" w:cs="Simplified Arabic" w:hint="cs"/>
          <w:sz w:val="28"/>
          <w:szCs w:val="28"/>
          <w:rtl/>
          <w:lang w:bidi="ar-EG"/>
        </w:rPr>
        <w:t>21</w:t>
      </w:r>
      <w:r w:rsidR="004A7C10">
        <w:rPr>
          <w:rFonts w:ascii="Simplified Arabic" w:hAnsi="Simplified Arabic" w:cs="Simplified Arabic" w:hint="cs"/>
          <w:sz w:val="28"/>
          <w:szCs w:val="28"/>
          <w:rtl/>
          <w:lang w:bidi="ar-EG"/>
        </w:rPr>
        <w:t>)</w:t>
      </w:r>
      <w:r w:rsidR="00AD421E">
        <w:rPr>
          <w:rFonts w:ascii="Simplified Arabic" w:hAnsi="Simplified Arabic" w:cs="Simplified Arabic" w:hint="cs"/>
          <w:sz w:val="28"/>
          <w:szCs w:val="28"/>
          <w:rtl/>
          <w:lang w:bidi="ar-EG"/>
        </w:rPr>
        <w:t xml:space="preserve"> عام </w:t>
      </w:r>
    </w:p>
    <w:p w:rsidR="00AD421E" w:rsidRPr="005E6EE6" w:rsidRDefault="00AD421E" w:rsidP="004A7C10">
      <w:pPr>
        <w:bidi/>
        <w:spacing w:before="240"/>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وتعديل نص المادة رقم (1) من القانون </w:t>
      </w:r>
      <w:r w:rsidRPr="00AD421E">
        <w:rPr>
          <w:rFonts w:ascii="Simplified Arabic" w:hAnsi="Simplified Arabic" w:cs="Simplified Arabic" w:hint="eastAsia"/>
          <w:sz w:val="28"/>
          <w:szCs w:val="28"/>
          <w:rtl/>
          <w:lang w:bidi="ar-EG"/>
        </w:rPr>
        <w:t>رقم</w:t>
      </w:r>
      <w:r w:rsidRPr="00AD421E">
        <w:rPr>
          <w:rFonts w:ascii="Simplified Arabic" w:hAnsi="Simplified Arabic" w:cs="Simplified Arabic"/>
          <w:sz w:val="28"/>
          <w:szCs w:val="28"/>
          <w:rtl/>
          <w:lang w:bidi="ar-EG"/>
        </w:rPr>
        <w:t xml:space="preserve"> 99 </w:t>
      </w:r>
      <w:r w:rsidRPr="00AD421E">
        <w:rPr>
          <w:rFonts w:ascii="Simplified Arabic" w:hAnsi="Simplified Arabic" w:cs="Simplified Arabic" w:hint="eastAsia"/>
          <w:sz w:val="28"/>
          <w:szCs w:val="28"/>
          <w:rtl/>
          <w:lang w:bidi="ar-EG"/>
        </w:rPr>
        <w:t>لسنة</w:t>
      </w:r>
      <w:r w:rsidRPr="00AD421E">
        <w:rPr>
          <w:rFonts w:ascii="Simplified Arabic" w:hAnsi="Simplified Arabic" w:cs="Simplified Arabic"/>
          <w:sz w:val="28"/>
          <w:szCs w:val="28"/>
          <w:rtl/>
          <w:lang w:bidi="ar-EG"/>
        </w:rPr>
        <w:t xml:space="preserve"> 1947 </w:t>
      </w:r>
      <w:r w:rsidRPr="00AD421E">
        <w:rPr>
          <w:rFonts w:ascii="Simplified Arabic" w:hAnsi="Simplified Arabic" w:cs="Simplified Arabic" w:hint="eastAsia"/>
          <w:sz w:val="28"/>
          <w:szCs w:val="28"/>
          <w:rtl/>
          <w:lang w:bidi="ar-EG"/>
        </w:rPr>
        <w:t>بشأن</w:t>
      </w:r>
      <w:r w:rsidRPr="00AD421E">
        <w:rPr>
          <w:rFonts w:ascii="Simplified Arabic" w:hAnsi="Simplified Arabic" w:cs="Simplified Arabic"/>
          <w:sz w:val="28"/>
          <w:szCs w:val="28"/>
          <w:rtl/>
          <w:lang w:bidi="ar-EG"/>
        </w:rPr>
        <w:t xml:space="preserve"> </w:t>
      </w:r>
      <w:r w:rsidRPr="00AD421E">
        <w:rPr>
          <w:rFonts w:ascii="Simplified Arabic" w:hAnsi="Simplified Arabic" w:cs="Simplified Arabic" w:hint="eastAsia"/>
          <w:sz w:val="28"/>
          <w:szCs w:val="28"/>
          <w:rtl/>
          <w:lang w:bidi="ar-EG"/>
        </w:rPr>
        <w:t>إصدار</w:t>
      </w:r>
      <w:r w:rsidRPr="00AD421E">
        <w:rPr>
          <w:rFonts w:ascii="Simplified Arabic" w:hAnsi="Simplified Arabic" w:cs="Simplified Arabic"/>
          <w:sz w:val="28"/>
          <w:szCs w:val="28"/>
          <w:rtl/>
          <w:lang w:bidi="ar-EG"/>
        </w:rPr>
        <w:t xml:space="preserve"> </w:t>
      </w:r>
      <w:r w:rsidRPr="00AD421E">
        <w:rPr>
          <w:rFonts w:ascii="Simplified Arabic" w:hAnsi="Simplified Arabic" w:cs="Simplified Arabic" w:hint="eastAsia"/>
          <w:sz w:val="28"/>
          <w:szCs w:val="28"/>
          <w:rtl/>
          <w:lang w:bidi="ar-EG"/>
        </w:rPr>
        <w:t>قانون</w:t>
      </w:r>
      <w:r w:rsidRPr="00AD421E">
        <w:rPr>
          <w:rFonts w:ascii="Simplified Arabic" w:hAnsi="Simplified Arabic" w:cs="Simplified Arabic"/>
          <w:sz w:val="28"/>
          <w:szCs w:val="28"/>
          <w:rtl/>
          <w:lang w:bidi="ar-EG"/>
        </w:rPr>
        <w:t xml:space="preserve"> </w:t>
      </w:r>
      <w:r w:rsidRPr="00AD421E">
        <w:rPr>
          <w:rFonts w:ascii="Simplified Arabic" w:hAnsi="Simplified Arabic" w:cs="Simplified Arabic" w:hint="eastAsia"/>
          <w:sz w:val="28"/>
          <w:szCs w:val="28"/>
          <w:rtl/>
          <w:lang w:bidi="ar-EG"/>
        </w:rPr>
        <w:t>المحاكم</w:t>
      </w:r>
      <w:r w:rsidRPr="00AD421E">
        <w:rPr>
          <w:rFonts w:ascii="Simplified Arabic" w:hAnsi="Simplified Arabic" w:cs="Simplified Arabic"/>
          <w:sz w:val="28"/>
          <w:szCs w:val="28"/>
          <w:rtl/>
          <w:lang w:bidi="ar-EG"/>
        </w:rPr>
        <w:t xml:space="preserve"> </w:t>
      </w:r>
      <w:r w:rsidRPr="00AD421E">
        <w:rPr>
          <w:rFonts w:ascii="Simplified Arabic" w:hAnsi="Simplified Arabic" w:cs="Simplified Arabic" w:hint="eastAsia"/>
          <w:sz w:val="28"/>
          <w:szCs w:val="28"/>
          <w:rtl/>
          <w:lang w:bidi="ar-EG"/>
        </w:rPr>
        <w:t>الحسبية</w:t>
      </w:r>
      <w:r w:rsidR="004A7C10">
        <w:rPr>
          <w:rFonts w:ascii="Simplified Arabic" w:hAnsi="Simplified Arabic" w:cs="Simplified Arabic" w:hint="cs"/>
          <w:sz w:val="28"/>
          <w:szCs w:val="28"/>
          <w:rtl/>
          <w:lang w:bidi="ar-EG"/>
        </w:rPr>
        <w:t xml:space="preserve"> ليصبح</w:t>
      </w:r>
      <w:r>
        <w:rPr>
          <w:rFonts w:ascii="Simplified Arabic" w:hAnsi="Simplified Arabic" w:cs="Simplified Arabic" w:hint="cs"/>
          <w:sz w:val="28"/>
          <w:szCs w:val="28"/>
          <w:rtl/>
          <w:lang w:bidi="ar-EG"/>
        </w:rPr>
        <w:t xml:space="preserve"> سن الرشد</w:t>
      </w:r>
      <w:r w:rsidR="004A7C1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18</w:t>
      </w:r>
      <w:r w:rsidR="004A7C1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عاما بدلا من </w:t>
      </w:r>
      <w:r w:rsidR="004A7C1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21</w:t>
      </w:r>
      <w:r w:rsidR="004A7C1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عام </w:t>
      </w:r>
    </w:p>
    <w:p w:rsidR="00BB18FF" w:rsidRDefault="00BB18FF" w:rsidP="00BB18FF">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رغم </w:t>
      </w:r>
      <w:r w:rsidR="00CD14A1">
        <w:rPr>
          <w:rFonts w:ascii="Simplified Arabic" w:hAnsi="Simplified Arabic" w:cs="Simplified Arabic" w:hint="cs"/>
          <w:sz w:val="28"/>
          <w:szCs w:val="28"/>
          <w:rtl/>
          <w:lang w:bidi="ar-EG"/>
        </w:rPr>
        <w:t xml:space="preserve">ما </w:t>
      </w:r>
      <w:r w:rsidR="0015484D">
        <w:rPr>
          <w:rFonts w:ascii="Simplified Arabic" w:hAnsi="Simplified Arabic" w:cs="Simplified Arabic" w:hint="cs"/>
          <w:sz w:val="28"/>
          <w:szCs w:val="28"/>
          <w:rtl/>
          <w:lang w:bidi="ar-EG"/>
        </w:rPr>
        <w:t>أوردة</w:t>
      </w:r>
      <w:r>
        <w:rPr>
          <w:rFonts w:ascii="Simplified Arabic" w:hAnsi="Simplified Arabic" w:cs="Simplified Arabic" w:hint="cs"/>
          <w:sz w:val="28"/>
          <w:szCs w:val="28"/>
          <w:rtl/>
          <w:lang w:bidi="ar-EG"/>
        </w:rPr>
        <w:t xml:space="preserve"> قانون الطفل </w:t>
      </w:r>
      <w:r w:rsidRPr="00BB18FF">
        <w:rPr>
          <w:rFonts w:ascii="Simplified Arabic" w:hAnsi="Simplified Arabic" w:cs="Simplified Arabic" w:hint="cs"/>
          <w:sz w:val="28"/>
          <w:szCs w:val="28"/>
          <w:rtl/>
        </w:rPr>
        <w:t>رقم 126 لسنة 2008</w:t>
      </w:r>
      <w:r>
        <w:rPr>
          <w:rFonts w:ascii="Simplified Arabic" w:hAnsi="Simplified Arabic" w:cs="Simplified Arabic" w:hint="cs"/>
          <w:sz w:val="28"/>
          <w:szCs w:val="28"/>
          <w:rtl/>
        </w:rPr>
        <w:t xml:space="preserve"> من نصوص سواء في القانون </w:t>
      </w:r>
      <w:r w:rsidR="0015484D">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w:t>
      </w:r>
      <w:r w:rsidR="0015484D">
        <w:rPr>
          <w:rFonts w:ascii="Simplified Arabic" w:hAnsi="Simplified Arabic" w:cs="Simplified Arabic" w:hint="cs"/>
          <w:sz w:val="28"/>
          <w:szCs w:val="28"/>
          <w:rtl/>
        </w:rPr>
        <w:t>لائحته</w:t>
      </w:r>
      <w:r>
        <w:rPr>
          <w:rFonts w:ascii="Simplified Arabic" w:hAnsi="Simplified Arabic" w:cs="Simplified Arabic" w:hint="cs"/>
          <w:sz w:val="28"/>
          <w:szCs w:val="28"/>
          <w:rtl/>
        </w:rPr>
        <w:t xml:space="preserve"> </w:t>
      </w:r>
      <w:r w:rsidR="004A7C10">
        <w:rPr>
          <w:rFonts w:ascii="Simplified Arabic" w:hAnsi="Simplified Arabic" w:cs="Simplified Arabic" w:hint="cs"/>
          <w:sz w:val="28"/>
          <w:szCs w:val="28"/>
          <w:rtl/>
        </w:rPr>
        <w:t>التنفيذي</w:t>
      </w:r>
      <w:r w:rsidR="004A7C10">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تدعم حق الطفل في الرعاية </w:t>
      </w:r>
      <w:r w:rsidR="004A7C10">
        <w:rPr>
          <w:rFonts w:ascii="Simplified Arabic" w:hAnsi="Simplified Arabic" w:cs="Simplified Arabic" w:hint="cs"/>
          <w:sz w:val="28"/>
          <w:szCs w:val="28"/>
          <w:rtl/>
        </w:rPr>
        <w:t>الأسرية</w:t>
      </w:r>
      <w:r>
        <w:rPr>
          <w:rFonts w:ascii="Simplified Arabic" w:hAnsi="Simplified Arabic" w:cs="Simplified Arabic" w:hint="cs"/>
          <w:sz w:val="28"/>
          <w:szCs w:val="28"/>
          <w:rtl/>
        </w:rPr>
        <w:t xml:space="preserve"> </w:t>
      </w:r>
      <w:r w:rsidR="004A7C10">
        <w:rPr>
          <w:rFonts w:ascii="Simplified Arabic" w:hAnsi="Simplified Arabic" w:cs="Simplified Arabic" w:hint="cs"/>
          <w:sz w:val="28"/>
          <w:szCs w:val="28"/>
          <w:rtl/>
        </w:rPr>
        <w:t>إلا</w:t>
      </w:r>
      <w:r>
        <w:rPr>
          <w:rFonts w:ascii="Simplified Arabic" w:hAnsi="Simplified Arabic" w:cs="Simplified Arabic" w:hint="cs"/>
          <w:sz w:val="28"/>
          <w:szCs w:val="28"/>
          <w:rtl/>
        </w:rPr>
        <w:t xml:space="preserve"> </w:t>
      </w:r>
      <w:r w:rsidR="004A7C10">
        <w:rPr>
          <w:rFonts w:ascii="Simplified Arabic" w:hAnsi="Simplified Arabic" w:cs="Simplified Arabic" w:hint="cs"/>
          <w:sz w:val="28"/>
          <w:szCs w:val="28"/>
          <w:rtl/>
        </w:rPr>
        <w:t>إننا</w:t>
      </w:r>
      <w:r>
        <w:rPr>
          <w:rFonts w:ascii="Simplified Arabic" w:hAnsi="Simplified Arabic" w:cs="Simplified Arabic" w:hint="cs"/>
          <w:sz w:val="28"/>
          <w:szCs w:val="28"/>
          <w:rtl/>
        </w:rPr>
        <w:t xml:space="preserve"> نوصي بان يخصص ف</w:t>
      </w:r>
      <w:r w:rsidR="004A7C10">
        <w:rPr>
          <w:rFonts w:ascii="Simplified Arabic" w:hAnsi="Simplified Arabic" w:cs="Simplified Arabic" w:hint="cs"/>
          <w:sz w:val="28"/>
          <w:szCs w:val="28"/>
          <w:rtl/>
        </w:rPr>
        <w:t>ص</w:t>
      </w:r>
      <w:r>
        <w:rPr>
          <w:rFonts w:ascii="Simplified Arabic" w:hAnsi="Simplified Arabic" w:cs="Simplified Arabic" w:hint="cs"/>
          <w:sz w:val="28"/>
          <w:szCs w:val="28"/>
          <w:rtl/>
        </w:rPr>
        <w:t xml:space="preserve">لا </w:t>
      </w:r>
      <w:r w:rsidR="004A7C10">
        <w:rPr>
          <w:rFonts w:ascii="Simplified Arabic" w:hAnsi="Simplified Arabic" w:cs="Simplified Arabic" w:hint="cs"/>
          <w:sz w:val="28"/>
          <w:szCs w:val="28"/>
          <w:rtl/>
        </w:rPr>
        <w:t xml:space="preserve">مستقلا </w:t>
      </w:r>
      <w:r>
        <w:rPr>
          <w:rFonts w:ascii="Simplified Arabic" w:hAnsi="Simplified Arabic" w:cs="Simplified Arabic" w:hint="cs"/>
          <w:sz w:val="28"/>
          <w:szCs w:val="28"/>
          <w:rtl/>
        </w:rPr>
        <w:t>د</w:t>
      </w:r>
      <w:r w:rsidR="004A7C10">
        <w:rPr>
          <w:rFonts w:ascii="Simplified Arabic" w:hAnsi="Simplified Arabic" w:cs="Simplified Arabic" w:hint="cs"/>
          <w:sz w:val="28"/>
          <w:szCs w:val="28"/>
          <w:rtl/>
        </w:rPr>
        <w:t>اخل القانون تجمع فيه كافة الموا</w:t>
      </w:r>
      <w:r>
        <w:rPr>
          <w:rFonts w:ascii="Simplified Arabic" w:hAnsi="Simplified Arabic" w:cs="Simplified Arabic" w:hint="cs"/>
          <w:sz w:val="28"/>
          <w:szCs w:val="28"/>
          <w:rtl/>
        </w:rPr>
        <w:t xml:space="preserve">د المرتبطة بذات الموضوع </w:t>
      </w:r>
    </w:p>
    <w:p w:rsidR="00AB0350" w:rsidRDefault="00AB0350" w:rsidP="00AB0350">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رغم ان القانون والدستور قد استخدما الفاظا مختلفة في حظر تشغيل الطفل قبل تجاوزه سن إتمام التعليم الأساسي الا ان الدستور قد أورد الحظر علي تجاوز سن إتمام التعليم الأساسي بينما قانون الطفل حظر في المادة 64 منة العمل فبل بلوغ ال 15 عام وكانت رياض الأطفال هي التي يتم الالتحاق بها وفق نص المادة 56 بعد سن الرابعة بالإضافة </w:t>
      </w:r>
      <w:r w:rsidR="0015484D">
        <w:rPr>
          <w:rFonts w:ascii="Simplified Arabic" w:hAnsi="Simplified Arabic" w:cs="Simplified Arabic" w:hint="cs"/>
          <w:sz w:val="28"/>
          <w:szCs w:val="28"/>
          <w:rtl/>
          <w:lang w:bidi="ar-EG"/>
        </w:rPr>
        <w:t>إلي</w:t>
      </w:r>
      <w:r>
        <w:rPr>
          <w:rFonts w:ascii="Simplified Arabic" w:hAnsi="Simplified Arabic" w:cs="Simplified Arabic" w:hint="cs"/>
          <w:sz w:val="28"/>
          <w:szCs w:val="28"/>
          <w:rtl/>
          <w:lang w:bidi="ar-EG"/>
        </w:rPr>
        <w:t xml:space="preserve"> </w:t>
      </w:r>
      <w:r w:rsidR="0015484D">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عدد سنوات التعليم </w:t>
      </w:r>
      <w:r>
        <w:rPr>
          <w:rFonts w:ascii="Simplified Arabic" w:hAnsi="Simplified Arabic" w:cs="Simplified Arabic" w:hint="cs"/>
          <w:sz w:val="28"/>
          <w:szCs w:val="28"/>
          <w:rtl/>
          <w:lang w:bidi="ar-EG"/>
        </w:rPr>
        <w:lastRenderedPageBreak/>
        <w:t>الأساسي وفق نص المادة 4 من قانون التعليم رقم 139 لسنة 1981 فيكون الناتج 15 عام لذا نوصي ان يرد الحظر في قانون الطفل علي النحو</w:t>
      </w:r>
      <w:r w:rsidR="0015484D">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الوارد </w:t>
      </w:r>
      <w:r w:rsidR="0015484D">
        <w:rPr>
          <w:rFonts w:ascii="Simplified Arabic" w:hAnsi="Simplified Arabic" w:cs="Simplified Arabic" w:hint="cs"/>
          <w:sz w:val="28"/>
          <w:szCs w:val="28"/>
          <w:rtl/>
          <w:lang w:bidi="ar-EG"/>
        </w:rPr>
        <w:t>به</w:t>
      </w:r>
      <w:r>
        <w:rPr>
          <w:rFonts w:ascii="Simplified Arabic" w:hAnsi="Simplified Arabic" w:cs="Simplified Arabic" w:hint="cs"/>
          <w:sz w:val="28"/>
          <w:szCs w:val="28"/>
          <w:rtl/>
          <w:lang w:bidi="ar-EG"/>
        </w:rPr>
        <w:t xml:space="preserve"> في الدستور علي </w:t>
      </w:r>
      <w:r w:rsidR="0015484D">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تتولى </w:t>
      </w:r>
      <w:r w:rsidR="0015484D">
        <w:rPr>
          <w:rFonts w:ascii="Simplified Arabic" w:hAnsi="Simplified Arabic" w:cs="Simplified Arabic" w:hint="cs"/>
          <w:sz w:val="28"/>
          <w:szCs w:val="28"/>
          <w:rtl/>
          <w:lang w:bidi="ar-EG"/>
        </w:rPr>
        <w:t>اللائح</w:t>
      </w:r>
      <w:r w:rsidR="0015484D">
        <w:rPr>
          <w:rFonts w:ascii="Simplified Arabic" w:hAnsi="Simplified Arabic" w:cs="Simplified Arabic" w:hint="eastAsia"/>
          <w:sz w:val="28"/>
          <w:szCs w:val="28"/>
          <w:rtl/>
          <w:lang w:bidi="ar-EG"/>
        </w:rPr>
        <w:t>ة</w:t>
      </w:r>
      <w:r>
        <w:rPr>
          <w:rFonts w:ascii="Simplified Arabic" w:hAnsi="Simplified Arabic" w:cs="Simplified Arabic" w:hint="cs"/>
          <w:sz w:val="28"/>
          <w:szCs w:val="28"/>
          <w:rtl/>
          <w:lang w:bidi="ar-EG"/>
        </w:rPr>
        <w:t xml:space="preserve"> التنفيذية بيان </w:t>
      </w:r>
      <w:r w:rsidR="0015484D">
        <w:rPr>
          <w:rFonts w:ascii="Simplified Arabic" w:hAnsi="Simplified Arabic" w:cs="Simplified Arabic" w:hint="cs"/>
          <w:sz w:val="28"/>
          <w:szCs w:val="28"/>
          <w:rtl/>
          <w:lang w:bidi="ar-EG"/>
        </w:rPr>
        <w:t>تفصيل</w:t>
      </w:r>
      <w:r>
        <w:rPr>
          <w:rFonts w:ascii="Simplified Arabic" w:hAnsi="Simplified Arabic" w:cs="Simplified Arabic" w:hint="cs"/>
          <w:sz w:val="28"/>
          <w:szCs w:val="28"/>
          <w:rtl/>
          <w:lang w:bidi="ar-EG"/>
        </w:rPr>
        <w:t xml:space="preserve"> ذلك السن</w:t>
      </w:r>
    </w:p>
    <w:p w:rsidR="00AB0350" w:rsidRDefault="00D16117" w:rsidP="00AB0350">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رغم ان المادة 166مكرر من قانون الطفل والمضافة عام 2008 قد نصت علي ان يكون للأطفال المجني عليهم والأطفال الشهود في جميع مراحل الضبط والتحقيق والمحاكمة والتنفيذ الحق في الاستماع اليهم وفي المعاملة بكرامة </w:t>
      </w:r>
      <w:r w:rsidR="0015484D">
        <w:rPr>
          <w:rFonts w:ascii="Simplified Arabic" w:hAnsi="Simplified Arabic" w:cs="Simplified Arabic" w:hint="cs"/>
          <w:sz w:val="28"/>
          <w:szCs w:val="28"/>
          <w:rtl/>
          <w:lang w:bidi="ar-EG"/>
        </w:rPr>
        <w:t>وإشفاق</w:t>
      </w:r>
      <w:r>
        <w:rPr>
          <w:rFonts w:ascii="Simplified Arabic" w:hAnsi="Simplified Arabic" w:cs="Simplified Arabic" w:hint="cs"/>
          <w:sz w:val="28"/>
          <w:szCs w:val="28"/>
          <w:rtl/>
          <w:lang w:bidi="ar-EG"/>
        </w:rPr>
        <w:t xml:space="preserve"> مع الاحترام الكامل لسلامتهم البدنية والنفسية والأخلاقية والحق في الحماية والمساعدة الص</w:t>
      </w:r>
      <w:r w:rsidR="0015484D">
        <w:rPr>
          <w:rFonts w:ascii="Simplified Arabic" w:hAnsi="Simplified Arabic" w:cs="Simplified Arabic" w:hint="cs"/>
          <w:sz w:val="28"/>
          <w:szCs w:val="28"/>
          <w:rtl/>
          <w:lang w:bidi="ar-EG"/>
        </w:rPr>
        <w:t>حية والاجتماعية والقانونية وإعادة</w:t>
      </w:r>
      <w:r>
        <w:rPr>
          <w:rFonts w:ascii="Simplified Arabic" w:hAnsi="Simplified Arabic" w:cs="Simplified Arabic" w:hint="cs"/>
          <w:sz w:val="28"/>
          <w:szCs w:val="28"/>
          <w:rtl/>
          <w:lang w:bidi="ar-EG"/>
        </w:rPr>
        <w:t xml:space="preserve"> </w:t>
      </w:r>
      <w:r w:rsidR="0015484D">
        <w:rPr>
          <w:rFonts w:ascii="Simplified Arabic" w:hAnsi="Simplified Arabic" w:cs="Simplified Arabic" w:hint="cs"/>
          <w:sz w:val="28"/>
          <w:szCs w:val="28"/>
          <w:rtl/>
          <w:lang w:bidi="ar-EG"/>
        </w:rPr>
        <w:t>التأهيل</w:t>
      </w:r>
      <w:r>
        <w:rPr>
          <w:rFonts w:ascii="Simplified Arabic" w:hAnsi="Simplified Arabic" w:cs="Simplified Arabic" w:hint="cs"/>
          <w:sz w:val="28"/>
          <w:szCs w:val="28"/>
          <w:rtl/>
          <w:lang w:bidi="ar-EG"/>
        </w:rPr>
        <w:t xml:space="preserve"> والدمج في المجتمع في ضوء البادئ التوجيهية للأمم المتحدة بشان توفير العدالة للأطفال ضحايا الجريمة والشهود .</w:t>
      </w:r>
    </w:p>
    <w:p w:rsidR="00D16117" w:rsidRDefault="0015484D" w:rsidP="00D16117">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إلا</w:t>
      </w:r>
      <w:r w:rsidR="00D16117">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أن</w:t>
      </w:r>
      <w:r w:rsidR="00D16117">
        <w:rPr>
          <w:rFonts w:ascii="Simplified Arabic" w:hAnsi="Simplified Arabic" w:cs="Simplified Arabic" w:hint="cs"/>
          <w:sz w:val="28"/>
          <w:szCs w:val="28"/>
          <w:rtl/>
          <w:lang w:bidi="ar-EG"/>
        </w:rPr>
        <w:t xml:space="preserve"> نص الدستور قد الزم بوجوب </w:t>
      </w:r>
      <w:r>
        <w:rPr>
          <w:rFonts w:ascii="Simplified Arabic" w:hAnsi="Simplified Arabic" w:cs="Simplified Arabic" w:hint="cs"/>
          <w:sz w:val="28"/>
          <w:szCs w:val="28"/>
          <w:rtl/>
          <w:lang w:bidi="ar-EG"/>
        </w:rPr>
        <w:t>إنشاء</w:t>
      </w:r>
      <w:r w:rsidR="00D16117">
        <w:rPr>
          <w:rFonts w:ascii="Simplified Arabic" w:hAnsi="Simplified Arabic" w:cs="Simplified Arabic" w:hint="cs"/>
          <w:sz w:val="28"/>
          <w:szCs w:val="28"/>
          <w:rtl/>
          <w:lang w:bidi="ar-EG"/>
        </w:rPr>
        <w:t xml:space="preserve"> نظام قضاء خاص بالأطفال المجني عليهم والشهود وذلك علي نحو يكفل لهم الحماية ويمنحهم قدر إضافيا من تيسير الإجراءات القضائية لذا نوصي بإضافة فصل داخل الباب الخاص بالمعاملة الجنائية للأطفال لينشئ نظام للأطفال المجني عليهم والشهود</w:t>
      </w:r>
    </w:p>
    <w:p w:rsidR="002266DB" w:rsidRPr="002266DB" w:rsidRDefault="002266DB" w:rsidP="002266DB">
      <w:pPr>
        <w:pStyle w:val="ListParagraph"/>
        <w:numPr>
          <w:ilvl w:val="0"/>
          <w:numId w:val="2"/>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إعادة النظر في تشديد العقوبة المقررة للجرائم غير العمدية التي تقع من بالغ علي طفل حيث ان العلة من تقرير ذلك التشديد وهو حماية الطفل من جميع اشكال العنف والإساءة وسوء المعاملة واستغلا</w:t>
      </w:r>
      <w:r>
        <w:rPr>
          <w:rFonts w:ascii="Simplified Arabic" w:hAnsi="Simplified Arabic" w:cs="Simplified Arabic" w:hint="eastAsia"/>
          <w:sz w:val="28"/>
          <w:szCs w:val="28"/>
          <w:rtl/>
          <w:lang w:bidi="ar-EG"/>
        </w:rPr>
        <w:t>ل</w:t>
      </w:r>
      <w:r>
        <w:rPr>
          <w:rFonts w:ascii="Simplified Arabic" w:hAnsi="Simplified Arabic" w:cs="Simplified Arabic" w:hint="cs"/>
          <w:sz w:val="28"/>
          <w:szCs w:val="28"/>
          <w:rtl/>
          <w:lang w:bidi="ar-EG"/>
        </w:rPr>
        <w:t xml:space="preserve"> حالة الضعف المفترضة في الطفل في سبيل ارتكاب الجريمة فان تلك المبررات قد لا تتوافر في حالة الجرائمغير العمدية التي يحل فيها ركن الخطاء محل القصد الجنائي في الجرائم العمدية من ثم لا تنطوي علي استغلال لظروف صغر سن الطفل المجني علية </w:t>
      </w:r>
    </w:p>
    <w:p w:rsidR="00CC2D8C" w:rsidRDefault="00CC2D8C" w:rsidP="001B553E">
      <w:pPr>
        <w:pStyle w:val="ListParagraph"/>
        <w:bidi/>
        <w:rPr>
          <w:rFonts w:ascii="Simplified Arabic" w:hAnsi="Simplified Arabic" w:cs="Simplified Arabic"/>
          <w:sz w:val="28"/>
          <w:szCs w:val="28"/>
          <w:lang w:bidi="ar-EG"/>
        </w:rPr>
      </w:pPr>
    </w:p>
    <w:p w:rsidR="00CC2D8C" w:rsidRPr="001B553E" w:rsidRDefault="00D44884" w:rsidP="004A7C10">
      <w:pPr>
        <w:pStyle w:val="ListParagraph"/>
        <w:numPr>
          <w:ilvl w:val="0"/>
          <w:numId w:val="2"/>
        </w:numPr>
        <w:bidi/>
        <w:rPr>
          <w:rFonts w:ascii="Simplified Arabic" w:hAnsi="Simplified Arabic" w:cs="Simplified Arabic"/>
          <w:sz w:val="28"/>
          <w:szCs w:val="28"/>
          <w:rtl/>
          <w:lang w:bidi="ar-EG"/>
        </w:rPr>
      </w:pPr>
      <w:r w:rsidRPr="001B553E">
        <w:rPr>
          <w:rFonts w:ascii="Simplified Arabic" w:hAnsi="Simplified Arabic" w:cs="Simplified Arabic" w:hint="cs"/>
          <w:sz w:val="28"/>
          <w:szCs w:val="28"/>
          <w:rtl/>
          <w:lang w:bidi="ar-EG"/>
        </w:rPr>
        <w:t xml:space="preserve"> </w:t>
      </w:r>
      <w:r w:rsidR="00CC2D8C" w:rsidRPr="001B553E">
        <w:rPr>
          <w:rFonts w:ascii="Simplified Arabic" w:hAnsi="Simplified Arabic" w:cs="Simplified Arabic"/>
          <w:sz w:val="28"/>
          <w:szCs w:val="28"/>
          <w:rtl/>
          <w:lang w:bidi="ar-EG"/>
        </w:rPr>
        <w:t>تعديـل بعـض مـواد الفصـل الثانـي مـن البـاب الثالـث الخـاص بالرعايـة ال</w:t>
      </w:r>
      <w:r w:rsidR="00CC2D8C" w:rsidRPr="001B553E">
        <w:rPr>
          <w:rFonts w:ascii="Simplified Arabic" w:hAnsi="Simplified Arabic" w:cs="Simplified Arabic" w:hint="cs"/>
          <w:sz w:val="28"/>
          <w:szCs w:val="28"/>
          <w:rtl/>
          <w:lang w:bidi="ar-EG"/>
        </w:rPr>
        <w:t>ا</w:t>
      </w:r>
      <w:r w:rsidR="00CC2D8C" w:rsidRPr="001B553E">
        <w:rPr>
          <w:rFonts w:ascii="Simplified Arabic" w:hAnsi="Simplified Arabic" w:cs="Simplified Arabic"/>
          <w:sz w:val="28"/>
          <w:szCs w:val="28"/>
          <w:rtl/>
          <w:lang w:bidi="ar-EG"/>
        </w:rPr>
        <w:t>جتماعيـة مـن</w:t>
      </w:r>
      <w:r w:rsidR="00CC2D8C" w:rsidRPr="001B553E">
        <w:rPr>
          <w:rFonts w:ascii="Simplified Arabic" w:hAnsi="Simplified Arabic" w:cs="Simplified Arabic" w:hint="cs"/>
          <w:sz w:val="28"/>
          <w:szCs w:val="28"/>
          <w:rtl/>
          <w:lang w:bidi="ar-EG"/>
        </w:rPr>
        <w:t xml:space="preserve"> </w:t>
      </w:r>
      <w:r w:rsidR="00CC2D8C" w:rsidRPr="001B553E">
        <w:rPr>
          <w:rFonts w:ascii="Simplified Arabic" w:hAnsi="Simplified Arabic" w:cs="Simplified Arabic"/>
          <w:sz w:val="28"/>
          <w:szCs w:val="28"/>
          <w:rtl/>
          <w:lang w:bidi="ar-EG"/>
        </w:rPr>
        <w:t xml:space="preserve">قانـون الطفـل؛ لضمـان تمتـع </w:t>
      </w:r>
      <w:r w:rsidR="00CC2D8C" w:rsidRPr="001B553E">
        <w:rPr>
          <w:rFonts w:ascii="Simplified Arabic" w:hAnsi="Simplified Arabic" w:cs="Simplified Arabic" w:hint="cs"/>
          <w:sz w:val="28"/>
          <w:szCs w:val="28"/>
          <w:rtl/>
          <w:lang w:bidi="ar-EG"/>
        </w:rPr>
        <w:t>الأطفال</w:t>
      </w:r>
      <w:r w:rsidR="00CC2D8C" w:rsidRPr="001B553E">
        <w:rPr>
          <w:rFonts w:ascii="Simplified Arabic" w:hAnsi="Simplified Arabic" w:cs="Simplified Arabic"/>
          <w:sz w:val="28"/>
          <w:szCs w:val="28"/>
          <w:rtl/>
          <w:lang w:bidi="ar-EG"/>
        </w:rPr>
        <w:t xml:space="preserve"> </w:t>
      </w:r>
      <w:r w:rsidR="004A7C10">
        <w:rPr>
          <w:rFonts w:ascii="Simplified Arabic" w:hAnsi="Simplified Arabic" w:cs="Simplified Arabic" w:hint="cs"/>
          <w:sz w:val="28"/>
          <w:szCs w:val="28"/>
          <w:rtl/>
          <w:lang w:bidi="ar-EG"/>
        </w:rPr>
        <w:t>عديمي</w:t>
      </w:r>
      <w:r w:rsidR="00CC2D8C" w:rsidRPr="001B553E">
        <w:rPr>
          <w:rFonts w:ascii="Simplified Arabic" w:hAnsi="Simplified Arabic" w:cs="Simplified Arabic"/>
          <w:sz w:val="28"/>
          <w:szCs w:val="28"/>
          <w:rtl/>
          <w:lang w:bidi="ar-EG"/>
        </w:rPr>
        <w:t xml:space="preserve"> النسـب </w:t>
      </w:r>
      <w:r w:rsidR="00CC2D8C" w:rsidRPr="001B553E">
        <w:rPr>
          <w:rFonts w:ascii="Simplified Arabic" w:hAnsi="Simplified Arabic" w:cs="Simplified Arabic" w:hint="cs"/>
          <w:sz w:val="28"/>
          <w:szCs w:val="28"/>
          <w:rtl/>
          <w:lang w:bidi="ar-EG"/>
        </w:rPr>
        <w:t>والأطفال</w:t>
      </w:r>
      <w:r w:rsidR="00CC2D8C" w:rsidRPr="001B553E">
        <w:rPr>
          <w:rFonts w:ascii="Simplified Arabic" w:hAnsi="Simplified Arabic" w:cs="Simplified Arabic"/>
          <w:sz w:val="28"/>
          <w:szCs w:val="28"/>
          <w:rtl/>
          <w:lang w:bidi="ar-EG"/>
        </w:rPr>
        <w:t xml:space="preserve"> المعثـور عليهـم بكافـة حقوقهـم</w:t>
      </w:r>
      <w:r w:rsidR="00CC2D8C" w:rsidRPr="001B553E">
        <w:rPr>
          <w:rFonts w:ascii="Simplified Arabic" w:hAnsi="Simplified Arabic" w:cs="Simplified Arabic" w:hint="cs"/>
          <w:sz w:val="28"/>
          <w:szCs w:val="28"/>
          <w:rtl/>
          <w:lang w:bidi="ar-EG"/>
        </w:rPr>
        <w:t xml:space="preserve"> </w:t>
      </w:r>
      <w:r w:rsidR="00CC2D8C" w:rsidRPr="001B553E">
        <w:rPr>
          <w:rFonts w:ascii="Simplified Arabic" w:hAnsi="Simplified Arabic" w:cs="Simplified Arabic"/>
          <w:sz w:val="28"/>
          <w:szCs w:val="28"/>
          <w:rtl/>
          <w:lang w:bidi="ar-EG"/>
        </w:rPr>
        <w:t>ول</w:t>
      </w:r>
      <w:r w:rsidR="00CC2D8C" w:rsidRPr="001B553E">
        <w:rPr>
          <w:rFonts w:ascii="Simplified Arabic" w:hAnsi="Simplified Arabic" w:cs="Simplified Arabic" w:hint="cs"/>
          <w:sz w:val="28"/>
          <w:szCs w:val="28"/>
          <w:rtl/>
          <w:lang w:bidi="ar-EG"/>
        </w:rPr>
        <w:t>ا</w:t>
      </w:r>
      <w:r w:rsidR="00CC2D8C" w:rsidRPr="001B553E">
        <w:rPr>
          <w:rFonts w:ascii="Simplified Arabic" w:hAnsi="Simplified Arabic" w:cs="Simplified Arabic"/>
          <w:sz w:val="28"/>
          <w:szCs w:val="28"/>
          <w:rtl/>
          <w:lang w:bidi="ar-EG"/>
        </w:rPr>
        <w:t>سـيما حقـي الصحـة والتعليم.</w:t>
      </w:r>
    </w:p>
    <w:sectPr w:rsidR="00CC2D8C" w:rsidRPr="001B553E" w:rsidSect="00AD538A">
      <w:pgSz w:w="11909" w:h="16834" w:code="9"/>
      <w:pgMar w:top="1440" w:right="1440" w:bottom="1440" w:left="1440" w:header="720" w:footer="720" w:gutter="0"/>
      <w:pgBorders w:offsetFrom="page">
        <w:top w:val="thinThickThinMediumGap" w:sz="24" w:space="24" w:color="328D9F" w:themeColor="accent1" w:themeShade="BF"/>
        <w:left w:val="thinThickThinMediumGap" w:sz="24" w:space="24" w:color="328D9F" w:themeColor="accent1" w:themeShade="BF"/>
        <w:bottom w:val="thinThickThinMediumGap" w:sz="24" w:space="24" w:color="328D9F" w:themeColor="accent1" w:themeShade="BF"/>
        <w:right w:val="thinThickThinMediumGap" w:sz="24" w:space="24" w:color="328D9F" w:themeColor="accent1" w:themeShade="BF"/>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A6557"/>
    <w:multiLevelType w:val="hybridMultilevel"/>
    <w:tmpl w:val="FA66AB40"/>
    <w:lvl w:ilvl="0" w:tplc="6F18628C">
      <w:start w:val="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D21BB2"/>
    <w:multiLevelType w:val="hybridMultilevel"/>
    <w:tmpl w:val="A46C565C"/>
    <w:lvl w:ilvl="0" w:tplc="FD82F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0F"/>
    <w:rsid w:val="000C421B"/>
    <w:rsid w:val="00114B6C"/>
    <w:rsid w:val="001248A8"/>
    <w:rsid w:val="00134D16"/>
    <w:rsid w:val="0015484D"/>
    <w:rsid w:val="001650FB"/>
    <w:rsid w:val="0018571F"/>
    <w:rsid w:val="00194239"/>
    <w:rsid w:val="001B553E"/>
    <w:rsid w:val="0021546E"/>
    <w:rsid w:val="002266DB"/>
    <w:rsid w:val="00285FB7"/>
    <w:rsid w:val="002C65FC"/>
    <w:rsid w:val="0032324B"/>
    <w:rsid w:val="00350DDE"/>
    <w:rsid w:val="003C31E5"/>
    <w:rsid w:val="003F1EBF"/>
    <w:rsid w:val="00434138"/>
    <w:rsid w:val="00437F38"/>
    <w:rsid w:val="0045790E"/>
    <w:rsid w:val="004A7C10"/>
    <w:rsid w:val="00512CA2"/>
    <w:rsid w:val="005B6F11"/>
    <w:rsid w:val="005E6EE6"/>
    <w:rsid w:val="006649DA"/>
    <w:rsid w:val="006809EF"/>
    <w:rsid w:val="00687AAB"/>
    <w:rsid w:val="006C65C9"/>
    <w:rsid w:val="006D7C02"/>
    <w:rsid w:val="00763BF1"/>
    <w:rsid w:val="0078590B"/>
    <w:rsid w:val="007B620F"/>
    <w:rsid w:val="00804D8C"/>
    <w:rsid w:val="00825DDA"/>
    <w:rsid w:val="008761A8"/>
    <w:rsid w:val="00884B3A"/>
    <w:rsid w:val="00885C24"/>
    <w:rsid w:val="00A05E8D"/>
    <w:rsid w:val="00A65112"/>
    <w:rsid w:val="00AB0350"/>
    <w:rsid w:val="00AD421E"/>
    <w:rsid w:val="00AD538A"/>
    <w:rsid w:val="00B9061F"/>
    <w:rsid w:val="00BA4832"/>
    <w:rsid w:val="00BB18FF"/>
    <w:rsid w:val="00BD17BB"/>
    <w:rsid w:val="00C0581F"/>
    <w:rsid w:val="00C6526E"/>
    <w:rsid w:val="00C94C31"/>
    <w:rsid w:val="00CC2D8C"/>
    <w:rsid w:val="00CD14A1"/>
    <w:rsid w:val="00CF6C8A"/>
    <w:rsid w:val="00D029B5"/>
    <w:rsid w:val="00D16117"/>
    <w:rsid w:val="00D44884"/>
    <w:rsid w:val="00D65A67"/>
    <w:rsid w:val="00D94D5E"/>
    <w:rsid w:val="00E07EBC"/>
    <w:rsid w:val="00F1003F"/>
    <w:rsid w:val="00FC06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B48497"/>
  <w15:chartTrackingRefBased/>
  <w15:docId w15:val="{732AFFCA-6756-4814-9BF5-C11D038D4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38A"/>
  </w:style>
  <w:style w:type="paragraph" w:styleId="Heading1">
    <w:name w:val="heading 1"/>
    <w:basedOn w:val="Normal"/>
    <w:next w:val="Normal"/>
    <w:link w:val="Heading1Char"/>
    <w:uiPriority w:val="9"/>
    <w:qFormat/>
    <w:rsid w:val="00AD538A"/>
    <w:pPr>
      <w:pBdr>
        <w:top w:val="single" w:sz="24" w:space="0" w:color="50B4C8" w:themeColor="accent1"/>
        <w:left w:val="single" w:sz="24" w:space="0" w:color="50B4C8" w:themeColor="accent1"/>
        <w:bottom w:val="single" w:sz="24" w:space="0" w:color="50B4C8" w:themeColor="accent1"/>
        <w:right w:val="single" w:sz="24" w:space="0" w:color="50B4C8" w:themeColor="accent1"/>
      </w:pBdr>
      <w:shd w:val="clear" w:color="auto" w:fill="50B4C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AD538A"/>
    <w:pPr>
      <w:pBdr>
        <w:top w:val="single" w:sz="24" w:space="0" w:color="DCEFF4" w:themeColor="accent1" w:themeTint="33"/>
        <w:left w:val="single" w:sz="24" w:space="0" w:color="DCEFF4" w:themeColor="accent1" w:themeTint="33"/>
        <w:bottom w:val="single" w:sz="24" w:space="0" w:color="DCEFF4" w:themeColor="accent1" w:themeTint="33"/>
        <w:right w:val="single" w:sz="24" w:space="0" w:color="DCEFF4" w:themeColor="accent1" w:themeTint="33"/>
      </w:pBdr>
      <w:shd w:val="clear" w:color="auto" w:fill="DCEFF4"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AD538A"/>
    <w:pPr>
      <w:pBdr>
        <w:top w:val="single" w:sz="6" w:space="2" w:color="50B4C8" w:themeColor="accent1"/>
      </w:pBdr>
      <w:spacing w:before="300" w:after="0"/>
      <w:outlineLvl w:val="2"/>
    </w:pPr>
    <w:rPr>
      <w:caps/>
      <w:color w:val="215D6A" w:themeColor="accent1" w:themeShade="7F"/>
      <w:spacing w:val="15"/>
    </w:rPr>
  </w:style>
  <w:style w:type="paragraph" w:styleId="Heading4">
    <w:name w:val="heading 4"/>
    <w:basedOn w:val="Normal"/>
    <w:next w:val="Normal"/>
    <w:link w:val="Heading4Char"/>
    <w:uiPriority w:val="9"/>
    <w:semiHidden/>
    <w:unhideWhenUsed/>
    <w:qFormat/>
    <w:rsid w:val="00AD538A"/>
    <w:pPr>
      <w:pBdr>
        <w:top w:val="dotted" w:sz="6" w:space="2" w:color="50B4C8" w:themeColor="accent1"/>
      </w:pBdr>
      <w:spacing w:before="200" w:after="0"/>
      <w:outlineLvl w:val="3"/>
    </w:pPr>
    <w:rPr>
      <w:caps/>
      <w:color w:val="328D9F" w:themeColor="accent1" w:themeShade="BF"/>
      <w:spacing w:val="10"/>
    </w:rPr>
  </w:style>
  <w:style w:type="paragraph" w:styleId="Heading5">
    <w:name w:val="heading 5"/>
    <w:basedOn w:val="Normal"/>
    <w:next w:val="Normal"/>
    <w:link w:val="Heading5Char"/>
    <w:uiPriority w:val="9"/>
    <w:semiHidden/>
    <w:unhideWhenUsed/>
    <w:qFormat/>
    <w:rsid w:val="00AD538A"/>
    <w:pPr>
      <w:pBdr>
        <w:bottom w:val="single" w:sz="6" w:space="1" w:color="50B4C8" w:themeColor="accent1"/>
      </w:pBdr>
      <w:spacing w:before="200" w:after="0"/>
      <w:outlineLvl w:val="4"/>
    </w:pPr>
    <w:rPr>
      <w:caps/>
      <w:color w:val="328D9F" w:themeColor="accent1" w:themeShade="BF"/>
      <w:spacing w:val="10"/>
    </w:rPr>
  </w:style>
  <w:style w:type="paragraph" w:styleId="Heading6">
    <w:name w:val="heading 6"/>
    <w:basedOn w:val="Normal"/>
    <w:next w:val="Normal"/>
    <w:link w:val="Heading6Char"/>
    <w:uiPriority w:val="9"/>
    <w:semiHidden/>
    <w:unhideWhenUsed/>
    <w:qFormat/>
    <w:rsid w:val="00AD538A"/>
    <w:pPr>
      <w:pBdr>
        <w:bottom w:val="dotted" w:sz="6" w:space="1" w:color="50B4C8" w:themeColor="accent1"/>
      </w:pBdr>
      <w:spacing w:before="200" w:after="0"/>
      <w:outlineLvl w:val="5"/>
    </w:pPr>
    <w:rPr>
      <w:caps/>
      <w:color w:val="328D9F" w:themeColor="accent1" w:themeShade="BF"/>
      <w:spacing w:val="10"/>
    </w:rPr>
  </w:style>
  <w:style w:type="paragraph" w:styleId="Heading7">
    <w:name w:val="heading 7"/>
    <w:basedOn w:val="Normal"/>
    <w:next w:val="Normal"/>
    <w:link w:val="Heading7Char"/>
    <w:uiPriority w:val="9"/>
    <w:semiHidden/>
    <w:unhideWhenUsed/>
    <w:qFormat/>
    <w:rsid w:val="00AD538A"/>
    <w:pPr>
      <w:spacing w:before="200" w:after="0"/>
      <w:outlineLvl w:val="6"/>
    </w:pPr>
    <w:rPr>
      <w:caps/>
      <w:color w:val="328D9F" w:themeColor="accent1" w:themeShade="BF"/>
      <w:spacing w:val="10"/>
    </w:rPr>
  </w:style>
  <w:style w:type="paragraph" w:styleId="Heading8">
    <w:name w:val="heading 8"/>
    <w:basedOn w:val="Normal"/>
    <w:next w:val="Normal"/>
    <w:link w:val="Heading8Char"/>
    <w:uiPriority w:val="9"/>
    <w:semiHidden/>
    <w:unhideWhenUsed/>
    <w:qFormat/>
    <w:rsid w:val="00AD538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D538A"/>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81F"/>
    <w:pPr>
      <w:ind w:left="720"/>
      <w:contextualSpacing/>
    </w:pPr>
  </w:style>
  <w:style w:type="paragraph" w:styleId="NoSpacing">
    <w:name w:val="No Spacing"/>
    <w:link w:val="NoSpacingChar"/>
    <w:uiPriority w:val="1"/>
    <w:qFormat/>
    <w:rsid w:val="00AD538A"/>
    <w:pPr>
      <w:spacing w:after="0" w:line="240" w:lineRule="auto"/>
    </w:pPr>
  </w:style>
  <w:style w:type="character" w:customStyle="1" w:styleId="NoSpacingChar">
    <w:name w:val="No Spacing Char"/>
    <w:basedOn w:val="DefaultParagraphFont"/>
    <w:link w:val="NoSpacing"/>
    <w:uiPriority w:val="1"/>
    <w:rsid w:val="00F1003F"/>
  </w:style>
  <w:style w:type="character" w:customStyle="1" w:styleId="Heading1Char">
    <w:name w:val="Heading 1 Char"/>
    <w:basedOn w:val="DefaultParagraphFont"/>
    <w:link w:val="Heading1"/>
    <w:uiPriority w:val="9"/>
    <w:rsid w:val="00AD538A"/>
    <w:rPr>
      <w:caps/>
      <w:color w:val="FFFFFF" w:themeColor="background1"/>
      <w:spacing w:val="15"/>
      <w:sz w:val="22"/>
      <w:szCs w:val="22"/>
      <w:shd w:val="clear" w:color="auto" w:fill="50B4C8" w:themeFill="accent1"/>
    </w:rPr>
  </w:style>
  <w:style w:type="character" w:customStyle="1" w:styleId="Heading2Char">
    <w:name w:val="Heading 2 Char"/>
    <w:basedOn w:val="DefaultParagraphFont"/>
    <w:link w:val="Heading2"/>
    <w:uiPriority w:val="9"/>
    <w:semiHidden/>
    <w:rsid w:val="00AD538A"/>
    <w:rPr>
      <w:caps/>
      <w:spacing w:val="15"/>
      <w:shd w:val="clear" w:color="auto" w:fill="DCEFF4" w:themeFill="accent1" w:themeFillTint="33"/>
    </w:rPr>
  </w:style>
  <w:style w:type="character" w:customStyle="1" w:styleId="Heading3Char">
    <w:name w:val="Heading 3 Char"/>
    <w:basedOn w:val="DefaultParagraphFont"/>
    <w:link w:val="Heading3"/>
    <w:uiPriority w:val="9"/>
    <w:semiHidden/>
    <w:rsid w:val="00AD538A"/>
    <w:rPr>
      <w:caps/>
      <w:color w:val="215D6A" w:themeColor="accent1" w:themeShade="7F"/>
      <w:spacing w:val="15"/>
    </w:rPr>
  </w:style>
  <w:style w:type="character" w:customStyle="1" w:styleId="Heading4Char">
    <w:name w:val="Heading 4 Char"/>
    <w:basedOn w:val="DefaultParagraphFont"/>
    <w:link w:val="Heading4"/>
    <w:uiPriority w:val="9"/>
    <w:semiHidden/>
    <w:rsid w:val="00AD538A"/>
    <w:rPr>
      <w:caps/>
      <w:color w:val="328D9F" w:themeColor="accent1" w:themeShade="BF"/>
      <w:spacing w:val="10"/>
    </w:rPr>
  </w:style>
  <w:style w:type="character" w:customStyle="1" w:styleId="Heading5Char">
    <w:name w:val="Heading 5 Char"/>
    <w:basedOn w:val="DefaultParagraphFont"/>
    <w:link w:val="Heading5"/>
    <w:uiPriority w:val="9"/>
    <w:semiHidden/>
    <w:rsid w:val="00AD538A"/>
    <w:rPr>
      <w:caps/>
      <w:color w:val="328D9F" w:themeColor="accent1" w:themeShade="BF"/>
      <w:spacing w:val="10"/>
    </w:rPr>
  </w:style>
  <w:style w:type="character" w:customStyle="1" w:styleId="Heading6Char">
    <w:name w:val="Heading 6 Char"/>
    <w:basedOn w:val="DefaultParagraphFont"/>
    <w:link w:val="Heading6"/>
    <w:uiPriority w:val="9"/>
    <w:semiHidden/>
    <w:rsid w:val="00AD538A"/>
    <w:rPr>
      <w:caps/>
      <w:color w:val="328D9F" w:themeColor="accent1" w:themeShade="BF"/>
      <w:spacing w:val="10"/>
    </w:rPr>
  </w:style>
  <w:style w:type="character" w:customStyle="1" w:styleId="Heading7Char">
    <w:name w:val="Heading 7 Char"/>
    <w:basedOn w:val="DefaultParagraphFont"/>
    <w:link w:val="Heading7"/>
    <w:uiPriority w:val="9"/>
    <w:semiHidden/>
    <w:rsid w:val="00AD538A"/>
    <w:rPr>
      <w:caps/>
      <w:color w:val="328D9F" w:themeColor="accent1" w:themeShade="BF"/>
      <w:spacing w:val="10"/>
    </w:rPr>
  </w:style>
  <w:style w:type="character" w:customStyle="1" w:styleId="Heading8Char">
    <w:name w:val="Heading 8 Char"/>
    <w:basedOn w:val="DefaultParagraphFont"/>
    <w:link w:val="Heading8"/>
    <w:uiPriority w:val="9"/>
    <w:semiHidden/>
    <w:rsid w:val="00AD538A"/>
    <w:rPr>
      <w:caps/>
      <w:spacing w:val="10"/>
      <w:sz w:val="18"/>
      <w:szCs w:val="18"/>
    </w:rPr>
  </w:style>
  <w:style w:type="character" w:customStyle="1" w:styleId="Heading9Char">
    <w:name w:val="Heading 9 Char"/>
    <w:basedOn w:val="DefaultParagraphFont"/>
    <w:link w:val="Heading9"/>
    <w:uiPriority w:val="9"/>
    <w:semiHidden/>
    <w:rsid w:val="00AD538A"/>
    <w:rPr>
      <w:i/>
      <w:iCs/>
      <w:caps/>
      <w:spacing w:val="10"/>
      <w:sz w:val="18"/>
      <w:szCs w:val="18"/>
    </w:rPr>
  </w:style>
  <w:style w:type="paragraph" w:styleId="Caption">
    <w:name w:val="caption"/>
    <w:basedOn w:val="Normal"/>
    <w:next w:val="Normal"/>
    <w:uiPriority w:val="35"/>
    <w:semiHidden/>
    <w:unhideWhenUsed/>
    <w:qFormat/>
    <w:rsid w:val="00AD538A"/>
    <w:rPr>
      <w:b/>
      <w:bCs/>
      <w:color w:val="328D9F" w:themeColor="accent1" w:themeShade="BF"/>
      <w:sz w:val="16"/>
      <w:szCs w:val="16"/>
    </w:rPr>
  </w:style>
  <w:style w:type="paragraph" w:styleId="Title">
    <w:name w:val="Title"/>
    <w:basedOn w:val="Normal"/>
    <w:next w:val="Normal"/>
    <w:link w:val="TitleChar"/>
    <w:uiPriority w:val="10"/>
    <w:qFormat/>
    <w:rsid w:val="00AD538A"/>
    <w:pPr>
      <w:spacing w:before="0" w:after="0"/>
    </w:pPr>
    <w:rPr>
      <w:rFonts w:asciiTheme="majorHAnsi" w:eastAsiaTheme="majorEastAsia" w:hAnsiTheme="majorHAnsi" w:cstheme="majorBidi"/>
      <w:caps/>
      <w:color w:val="50B4C8" w:themeColor="accent1"/>
      <w:spacing w:val="10"/>
      <w:sz w:val="52"/>
      <w:szCs w:val="52"/>
    </w:rPr>
  </w:style>
  <w:style w:type="character" w:customStyle="1" w:styleId="TitleChar">
    <w:name w:val="Title Char"/>
    <w:basedOn w:val="DefaultParagraphFont"/>
    <w:link w:val="Title"/>
    <w:uiPriority w:val="10"/>
    <w:rsid w:val="00AD538A"/>
    <w:rPr>
      <w:rFonts w:asciiTheme="majorHAnsi" w:eastAsiaTheme="majorEastAsia" w:hAnsiTheme="majorHAnsi" w:cstheme="majorBidi"/>
      <w:caps/>
      <w:color w:val="50B4C8" w:themeColor="accent1"/>
      <w:spacing w:val="10"/>
      <w:sz w:val="52"/>
      <w:szCs w:val="52"/>
    </w:rPr>
  </w:style>
  <w:style w:type="paragraph" w:styleId="Subtitle">
    <w:name w:val="Subtitle"/>
    <w:basedOn w:val="Normal"/>
    <w:next w:val="Normal"/>
    <w:link w:val="SubtitleChar"/>
    <w:uiPriority w:val="11"/>
    <w:qFormat/>
    <w:rsid w:val="00AD538A"/>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D538A"/>
    <w:rPr>
      <w:caps/>
      <w:color w:val="595959" w:themeColor="text1" w:themeTint="A6"/>
      <w:spacing w:val="10"/>
      <w:sz w:val="21"/>
      <w:szCs w:val="21"/>
    </w:rPr>
  </w:style>
  <w:style w:type="character" w:styleId="Strong">
    <w:name w:val="Strong"/>
    <w:uiPriority w:val="22"/>
    <w:qFormat/>
    <w:rsid w:val="00AD538A"/>
    <w:rPr>
      <w:b/>
      <w:bCs/>
    </w:rPr>
  </w:style>
  <w:style w:type="character" w:styleId="Emphasis">
    <w:name w:val="Emphasis"/>
    <w:uiPriority w:val="20"/>
    <w:qFormat/>
    <w:rsid w:val="00AD538A"/>
    <w:rPr>
      <w:caps/>
      <w:color w:val="215D6A" w:themeColor="accent1" w:themeShade="7F"/>
      <w:spacing w:val="5"/>
    </w:rPr>
  </w:style>
  <w:style w:type="paragraph" w:styleId="Quote">
    <w:name w:val="Quote"/>
    <w:basedOn w:val="Normal"/>
    <w:next w:val="Normal"/>
    <w:link w:val="QuoteChar"/>
    <w:uiPriority w:val="29"/>
    <w:qFormat/>
    <w:rsid w:val="00AD538A"/>
    <w:rPr>
      <w:i/>
      <w:iCs/>
      <w:sz w:val="24"/>
      <w:szCs w:val="24"/>
    </w:rPr>
  </w:style>
  <w:style w:type="character" w:customStyle="1" w:styleId="QuoteChar">
    <w:name w:val="Quote Char"/>
    <w:basedOn w:val="DefaultParagraphFont"/>
    <w:link w:val="Quote"/>
    <w:uiPriority w:val="29"/>
    <w:rsid w:val="00AD538A"/>
    <w:rPr>
      <w:i/>
      <w:iCs/>
      <w:sz w:val="24"/>
      <w:szCs w:val="24"/>
    </w:rPr>
  </w:style>
  <w:style w:type="paragraph" w:styleId="IntenseQuote">
    <w:name w:val="Intense Quote"/>
    <w:basedOn w:val="Normal"/>
    <w:next w:val="Normal"/>
    <w:link w:val="IntenseQuoteChar"/>
    <w:uiPriority w:val="30"/>
    <w:qFormat/>
    <w:rsid w:val="00AD538A"/>
    <w:pPr>
      <w:spacing w:before="240" w:after="240" w:line="240" w:lineRule="auto"/>
      <w:ind w:left="1080" w:right="1080"/>
      <w:jc w:val="center"/>
    </w:pPr>
    <w:rPr>
      <w:color w:val="50B4C8" w:themeColor="accent1"/>
      <w:sz w:val="24"/>
      <w:szCs w:val="24"/>
    </w:rPr>
  </w:style>
  <w:style w:type="character" w:customStyle="1" w:styleId="IntenseQuoteChar">
    <w:name w:val="Intense Quote Char"/>
    <w:basedOn w:val="DefaultParagraphFont"/>
    <w:link w:val="IntenseQuote"/>
    <w:uiPriority w:val="30"/>
    <w:rsid w:val="00AD538A"/>
    <w:rPr>
      <w:color w:val="50B4C8" w:themeColor="accent1"/>
      <w:sz w:val="24"/>
      <w:szCs w:val="24"/>
    </w:rPr>
  </w:style>
  <w:style w:type="character" w:styleId="SubtleEmphasis">
    <w:name w:val="Subtle Emphasis"/>
    <w:uiPriority w:val="19"/>
    <w:qFormat/>
    <w:rsid w:val="00AD538A"/>
    <w:rPr>
      <w:i/>
      <w:iCs/>
      <w:color w:val="215D6A" w:themeColor="accent1" w:themeShade="7F"/>
    </w:rPr>
  </w:style>
  <w:style w:type="character" w:styleId="IntenseEmphasis">
    <w:name w:val="Intense Emphasis"/>
    <w:uiPriority w:val="21"/>
    <w:qFormat/>
    <w:rsid w:val="00AD538A"/>
    <w:rPr>
      <w:b/>
      <w:bCs/>
      <w:caps/>
      <w:color w:val="215D6A" w:themeColor="accent1" w:themeShade="7F"/>
      <w:spacing w:val="10"/>
    </w:rPr>
  </w:style>
  <w:style w:type="character" w:styleId="SubtleReference">
    <w:name w:val="Subtle Reference"/>
    <w:uiPriority w:val="31"/>
    <w:qFormat/>
    <w:rsid w:val="00AD538A"/>
    <w:rPr>
      <w:b/>
      <w:bCs/>
      <w:color w:val="50B4C8" w:themeColor="accent1"/>
    </w:rPr>
  </w:style>
  <w:style w:type="character" w:styleId="IntenseReference">
    <w:name w:val="Intense Reference"/>
    <w:uiPriority w:val="32"/>
    <w:qFormat/>
    <w:rsid w:val="00AD538A"/>
    <w:rPr>
      <w:b/>
      <w:bCs/>
      <w:i/>
      <w:iCs/>
      <w:caps/>
      <w:color w:val="50B4C8" w:themeColor="accent1"/>
    </w:rPr>
  </w:style>
  <w:style w:type="character" w:styleId="BookTitle">
    <w:name w:val="Book Title"/>
    <w:uiPriority w:val="33"/>
    <w:qFormat/>
    <w:rsid w:val="00AD538A"/>
    <w:rPr>
      <w:b/>
      <w:bCs/>
      <w:i/>
      <w:iCs/>
      <w:spacing w:val="0"/>
    </w:rPr>
  </w:style>
  <w:style w:type="paragraph" w:styleId="TOCHeading">
    <w:name w:val="TOC Heading"/>
    <w:basedOn w:val="Heading1"/>
    <w:next w:val="Normal"/>
    <w:uiPriority w:val="39"/>
    <w:semiHidden/>
    <w:unhideWhenUsed/>
    <w:qFormat/>
    <w:rsid w:val="00AD538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87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etropolitan">
  <a:themeElements>
    <a:clrScheme name="Metropolitan">
      <a:dk1>
        <a:sysClr val="windowText" lastClr="000000"/>
      </a:dk1>
      <a:lt1>
        <a:sysClr val="window" lastClr="FFFFFF"/>
      </a:lt1>
      <a:dk2>
        <a:srgbClr val="162F33"/>
      </a:dk2>
      <a:lt2>
        <a:srgbClr val="EAF0E0"/>
      </a:lt2>
      <a:accent1>
        <a:srgbClr val="50B4C8"/>
      </a:accent1>
      <a:accent2>
        <a:srgbClr val="A8B97F"/>
      </a:accent2>
      <a:accent3>
        <a:srgbClr val="9B9256"/>
      </a:accent3>
      <a:accent4>
        <a:srgbClr val="657689"/>
      </a:accent4>
      <a:accent5>
        <a:srgbClr val="7A855D"/>
      </a:accent5>
      <a:accent6>
        <a:srgbClr val="84AC9D"/>
      </a:accent6>
      <a:hlink>
        <a:srgbClr val="2370CD"/>
      </a:hlink>
      <a:folHlink>
        <a:srgbClr val="877589"/>
      </a:folHlink>
    </a:clrScheme>
    <a:fontScheme name="Metropolita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DBF18-CCBC-44F1-949F-42194EBE9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Pages>
  <Words>1320</Words>
  <Characters>6004</Characters>
  <Application>Microsoft Office Word</Application>
  <DocSecurity>0</DocSecurity>
  <Lines>129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moltaka2@outlook.com</dc:creator>
  <cp:keywords/>
  <dc:description/>
  <cp:lastModifiedBy>Moltaqa Forum for Human Rights</cp:lastModifiedBy>
  <cp:revision>64</cp:revision>
  <dcterms:created xsi:type="dcterms:W3CDTF">2024-02-25T08:29:00Z</dcterms:created>
  <dcterms:modified xsi:type="dcterms:W3CDTF">2024-02-26T11:23:00Z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6fec1b0d471b9512995509f5b82b7d82bad7dec2242ead26f8ced8352922d9a9</vt:lpwstr>
  </property>
</Properties>
</file>