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42FCC" w14:textId="15BE00C1" w:rsidR="00A5000B" w:rsidRDefault="00A5000B" w:rsidP="00552CB7">
      <w:pPr>
        <w:pStyle w:val="RTFrontcovermaintitle"/>
      </w:pPr>
      <w:r w:rsidRPr="00E07FAD">
        <w:t> </w:t>
      </w:r>
      <w:r w:rsidR="0009679F" w:rsidRPr="00823FD3">
        <w:rPr>
          <w:rStyle w:val="PageNumber"/>
          <w:sz w:val="56"/>
          <w:szCs w:val="56"/>
          <w:lang w:val="en-US" w:eastAsia="en-US"/>
        </w:rPr>
        <w:drawing>
          <wp:anchor distT="0" distB="144145" distL="114300" distR="114300" simplePos="0" relativeHeight="251658241" behindDoc="0" locked="1" layoutInCell="1" allowOverlap="1" wp14:anchorId="01F12F4F" wp14:editId="216C3F2F">
            <wp:simplePos x="0" y="0"/>
            <wp:positionH relativeFrom="margin">
              <wp:posOffset>1828800</wp:posOffset>
            </wp:positionH>
            <wp:positionV relativeFrom="margin">
              <wp:posOffset>114935</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val="1"/>
                      </a:ext>
                    </a:extLst>
                  </pic:spPr>
                </pic:pic>
              </a:graphicData>
            </a:graphic>
            <wp14:sizeRelH relativeFrom="page">
              <wp14:pctWidth>0</wp14:pctWidth>
            </wp14:sizeRelH>
            <wp14:sizeRelV relativeFrom="page">
              <wp14:pctHeight>0</wp14:pctHeight>
            </wp14:sizeRelV>
          </wp:anchor>
        </w:drawing>
      </w:r>
      <w:r w:rsidR="00FC6D33">
        <w:t>SWEDEN</w:t>
      </w:r>
    </w:p>
    <w:p w14:paraId="76A96BD7" w14:textId="163A718C" w:rsidR="00941EAE" w:rsidRDefault="0009679F" w:rsidP="00BE3975">
      <w:pPr>
        <w:pStyle w:val="RTSubheadinglightCAPS"/>
      </w:pPr>
      <w:r>
        <w:t>SUBMISSION TO THE UN COMMITTE</w:t>
      </w:r>
      <w:r w:rsidR="00D30977">
        <w:t xml:space="preserve">E ON THE ELIMINATION OF </w:t>
      </w:r>
      <w:r w:rsidR="008D4C9A">
        <w:t>DISCRIMINATION AGAINST WOMEN</w:t>
      </w:r>
    </w:p>
    <w:p w14:paraId="5F7C5846" w14:textId="77777777" w:rsidR="00941EAE" w:rsidRPr="00941EAE" w:rsidRDefault="00941EAE" w:rsidP="00D04D6D">
      <w:pPr>
        <w:pStyle w:val="RTSubheadinglightCAPS"/>
        <w:rPr>
          <w:sz w:val="18"/>
          <w:szCs w:val="18"/>
          <w:lang w:val="en-ZA"/>
        </w:rPr>
      </w:pPr>
    </w:p>
    <w:p w14:paraId="4E028BE6" w14:textId="5B22C214" w:rsidR="0009679F" w:rsidRDefault="00D04D6D" w:rsidP="00D04D6D">
      <w:pPr>
        <w:pStyle w:val="RTSubheadinglightCAPS"/>
        <w:rPr>
          <w:sz w:val="36"/>
          <w:szCs w:val="36"/>
          <w:lang w:val="en-ZA"/>
        </w:rPr>
      </w:pPr>
      <w:r w:rsidRPr="00D04D6D">
        <w:rPr>
          <w:sz w:val="36"/>
          <w:szCs w:val="36"/>
          <w:lang w:val="en-ZA"/>
        </w:rPr>
        <w:t>80</w:t>
      </w:r>
      <w:r w:rsidRPr="00D04D6D">
        <w:rPr>
          <w:sz w:val="36"/>
          <w:szCs w:val="36"/>
          <w:vertAlign w:val="superscript"/>
          <w:lang w:val="en-ZA"/>
        </w:rPr>
        <w:t>th</w:t>
      </w:r>
      <w:r w:rsidRPr="00D04D6D">
        <w:rPr>
          <w:sz w:val="36"/>
          <w:szCs w:val="36"/>
          <w:lang w:val="en-ZA"/>
        </w:rPr>
        <w:t xml:space="preserve"> Session, 18</w:t>
      </w:r>
      <w:r w:rsidRPr="00D04D6D">
        <w:rPr>
          <w:sz w:val="36"/>
          <w:szCs w:val="36"/>
          <w:vertAlign w:val="superscript"/>
          <w:lang w:val="en-ZA"/>
        </w:rPr>
        <w:t xml:space="preserve"> </w:t>
      </w:r>
      <w:r w:rsidRPr="00D04D6D">
        <w:rPr>
          <w:sz w:val="36"/>
          <w:szCs w:val="36"/>
          <w:lang w:val="en-ZA"/>
        </w:rPr>
        <w:t>october-12 november 2021</w:t>
      </w:r>
    </w:p>
    <w:p w14:paraId="192C242A" w14:textId="77777777" w:rsidR="00D04D6D" w:rsidRPr="00D04D6D" w:rsidRDefault="00D04D6D" w:rsidP="00D04D6D">
      <w:pPr>
        <w:pStyle w:val="RTSubheadinglightCAPS"/>
        <w:rPr>
          <w:rStyle w:val="RTHighlightedtext"/>
          <w:sz w:val="36"/>
          <w:szCs w:val="36"/>
          <w:shd w:val="clear" w:color="auto" w:fill="auto"/>
          <w:lang w:val="en-ZA"/>
        </w:rPr>
      </w:pPr>
    </w:p>
    <w:p w14:paraId="310D575E" w14:textId="3A92C08F" w:rsidR="00F920F3" w:rsidRDefault="00830FDE" w:rsidP="00152602">
      <w:pPr>
        <w:pStyle w:val="RTMissionStatement"/>
        <w:rPr>
          <w:shd w:val="clear" w:color="auto" w:fill="FFFF00" w:themeFill="accent1"/>
        </w:rPr>
        <w:sectPr w:rsidR="00F920F3" w:rsidSect="00290B00">
          <w:footerReference w:type="default" r:id="rId12"/>
          <w:footerReference w:type="first" r:id="rId13"/>
          <w:pgSz w:w="11900" w:h="16840"/>
          <w:pgMar w:top="1474" w:right="794" w:bottom="1418" w:left="794" w:header="709" w:footer="851" w:gutter="0"/>
          <w:cols w:space="708"/>
          <w:titlePg/>
          <w:docGrid w:linePitch="360"/>
        </w:sectPr>
      </w:pPr>
      <w:r>
        <w:rPr>
          <w:rStyle w:val="RTHighlightedtext"/>
        </w:rPr>
        <w:lastRenderedPageBreak/>
        <w:t> </w:t>
      </w:r>
      <w:r w:rsidR="002675AA" w:rsidRPr="002675AA">
        <w:rPr>
          <w:rStyle w:val="RTHighlightedtext"/>
        </w:rPr>
        <w:t>Amnesty International is a movement of 10 million people</w:t>
      </w:r>
      <w:r w:rsidR="00765376">
        <w:rPr>
          <w:rStyle w:val="RTHighlightedtext"/>
        </w:rPr>
        <w:t> </w:t>
      </w:r>
      <w:r w:rsidR="002675AA" w:rsidRPr="002675AA">
        <w:rPr>
          <w:rStyle w:val="RTHighlightedtext"/>
        </w:rPr>
        <w:t xml:space="preserve"> </w:t>
      </w:r>
      <w:r w:rsidR="00942455">
        <w:rPr>
          <w:rStyle w:val="RTHighlightedtext"/>
        </w:rPr>
        <w:br/>
        <w:t> </w:t>
      </w:r>
      <w:r w:rsidR="002675AA" w:rsidRPr="002675AA">
        <w:rPr>
          <w:rStyle w:val="RTHighlightedtext"/>
        </w:rPr>
        <w:t>which mobilizes the humanity in everyone and campaigns</w:t>
      </w:r>
      <w:r w:rsidR="00AC1B17">
        <w:rPr>
          <w:rStyle w:val="RTHighlightedtext"/>
        </w:rPr>
        <w:t> </w:t>
      </w:r>
      <w:r w:rsidR="002675AA" w:rsidRPr="002675AA">
        <w:rPr>
          <w:rStyle w:val="RTHighlightedtext"/>
        </w:rPr>
        <w:t xml:space="preserve"> </w:t>
      </w:r>
      <w:r w:rsidR="008C731B">
        <w:rPr>
          <w:rStyle w:val="RTHighlightedtext"/>
        </w:rPr>
        <w:br/>
        <w:t> </w:t>
      </w:r>
      <w:r w:rsidR="002675AA" w:rsidRPr="002675AA">
        <w:rPr>
          <w:rStyle w:val="RTHighlightedtext"/>
        </w:rPr>
        <w:t>for change so we can all enjoy our human rights. Our vision</w:t>
      </w:r>
      <w:r w:rsidR="00AC1B17">
        <w:rPr>
          <w:rStyle w:val="RTHighlightedtext"/>
        </w:rPr>
        <w:t> </w:t>
      </w:r>
      <w:r w:rsidR="002675AA" w:rsidRPr="002675AA">
        <w:rPr>
          <w:rStyle w:val="RTHighlightedtext"/>
        </w:rPr>
        <w:t xml:space="preserve"> </w:t>
      </w:r>
      <w:r w:rsidR="008C731B">
        <w:rPr>
          <w:rStyle w:val="RTHighlightedtext"/>
        </w:rPr>
        <w:br/>
        <w:t> </w:t>
      </w:r>
      <w:r w:rsidR="002675AA" w:rsidRPr="002675AA">
        <w:rPr>
          <w:rStyle w:val="RTHighlightedtext"/>
        </w:rPr>
        <w:t>is of a world where those in power keep their promises,</w:t>
      </w:r>
      <w:r w:rsidR="00AC1B17">
        <w:rPr>
          <w:rStyle w:val="RTHighlightedtext"/>
        </w:rPr>
        <w:t> </w:t>
      </w:r>
      <w:r w:rsidR="002675AA" w:rsidRPr="002675AA">
        <w:rPr>
          <w:rStyle w:val="RTHighlightedtext"/>
        </w:rPr>
        <w:t xml:space="preserve"> </w:t>
      </w:r>
      <w:r w:rsidR="008C731B">
        <w:rPr>
          <w:rStyle w:val="RTHighlightedtext"/>
        </w:rPr>
        <w:br/>
        <w:t> </w:t>
      </w:r>
      <w:r w:rsidR="002675AA" w:rsidRPr="002675AA">
        <w:rPr>
          <w:rStyle w:val="RTHighlightedtext"/>
        </w:rPr>
        <w:t>respect international law and are held to account. We are</w:t>
      </w:r>
      <w:r w:rsidR="008C731B">
        <w:rPr>
          <w:rStyle w:val="RTHighlightedtext"/>
        </w:rPr>
        <w:t> </w:t>
      </w:r>
      <w:r w:rsidR="008C731B">
        <w:rPr>
          <w:rStyle w:val="RTHighlightedtext"/>
        </w:rPr>
        <w:br/>
      </w:r>
      <w:r w:rsidR="002675AA" w:rsidRPr="002675AA">
        <w:rPr>
          <w:rStyle w:val="RTHighlightedtext"/>
        </w:rPr>
        <w:t xml:space="preserve"> independent of any government, political ideology, economic</w:t>
      </w:r>
      <w:r w:rsidR="008C731B">
        <w:rPr>
          <w:rStyle w:val="RTHighlightedtext"/>
        </w:rPr>
        <w:t> </w:t>
      </w:r>
      <w:r w:rsidR="00765376">
        <w:rPr>
          <w:rStyle w:val="RTHighlightedtext"/>
        </w:rPr>
        <w:br/>
      </w:r>
      <w:r w:rsidR="002675AA" w:rsidRPr="002675AA">
        <w:rPr>
          <w:rStyle w:val="RTHighlightedtext"/>
        </w:rPr>
        <w:t xml:space="preserve"> interest or religion and are funded mainly by our membership</w:t>
      </w:r>
      <w:r w:rsidR="00765376">
        <w:rPr>
          <w:rStyle w:val="RTHighlightedtext"/>
        </w:rPr>
        <w:t> </w:t>
      </w:r>
      <w:r w:rsidR="00765376">
        <w:rPr>
          <w:rStyle w:val="RTHighlightedtext"/>
        </w:rPr>
        <w:br/>
      </w:r>
      <w:r w:rsidR="002675AA" w:rsidRPr="002675AA">
        <w:rPr>
          <w:rStyle w:val="RTHighlightedtext"/>
        </w:rPr>
        <w:t xml:space="preserve"> and individual donations. We believe that acting in solidarity</w:t>
      </w:r>
      <w:r w:rsidR="00765376">
        <w:rPr>
          <w:rStyle w:val="RTHighlightedtext"/>
        </w:rPr>
        <w:t> </w:t>
      </w:r>
      <w:r w:rsidR="00765376">
        <w:rPr>
          <w:rStyle w:val="RTHighlightedtext"/>
        </w:rPr>
        <w:br/>
      </w:r>
      <w:r w:rsidR="002675AA" w:rsidRPr="002675AA">
        <w:rPr>
          <w:rStyle w:val="RTHighlightedtext"/>
        </w:rPr>
        <w:t xml:space="preserve"> and compassion with people everywhere can change our</w:t>
      </w:r>
      <w:r w:rsidR="00765376">
        <w:rPr>
          <w:rStyle w:val="RTHighlightedtext"/>
        </w:rPr>
        <w:t> </w:t>
      </w:r>
      <w:r w:rsidR="00765376">
        <w:rPr>
          <w:rStyle w:val="RTHighlightedtext"/>
        </w:rPr>
        <w:br/>
      </w:r>
      <w:r w:rsidR="002675AA" w:rsidRPr="002675AA">
        <w:rPr>
          <w:rStyle w:val="RTHighlightedtext"/>
        </w:rPr>
        <w:t xml:space="preserve"> societies for the better.</w:t>
      </w:r>
    </w:p>
    <w:p w14:paraId="5D1DA5AF" w14:textId="77777777" w:rsidR="00F920F3" w:rsidRDefault="00F920F3" w:rsidP="00F920F3">
      <w:pPr>
        <w:pStyle w:val="RTTitle-NonTOC"/>
      </w:pPr>
      <w:r>
        <w:lastRenderedPageBreak/>
        <w:t>contents</w:t>
      </w:r>
    </w:p>
    <w:p w14:paraId="7B001327" w14:textId="418016CE" w:rsidR="00B65F3B" w:rsidRDefault="00F920F3">
      <w:pPr>
        <w:pStyle w:val="TOC1"/>
        <w:rPr>
          <w:rFonts w:asciiTheme="minorHAnsi" w:hAnsiTheme="minorHAnsi" w:cstheme="minorBidi"/>
          <w:b w:val="0"/>
          <w:bCs w:val="0"/>
          <w:caps w:val="0"/>
          <w:noProof/>
          <w:color w:val="auto"/>
          <w:sz w:val="24"/>
          <w:szCs w:val="24"/>
          <w:lang w:val="en-DE" w:eastAsia="en-GB"/>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82853032" w:history="1">
        <w:r w:rsidR="00B65F3B" w:rsidRPr="0066555D">
          <w:rPr>
            <w:rStyle w:val="Hyperlink"/>
            <w:noProof/>
          </w:rPr>
          <w:t>VIOLENCE AGAINST WOMEN</w:t>
        </w:r>
        <w:r w:rsidR="00B65F3B">
          <w:rPr>
            <w:noProof/>
            <w:webHidden/>
          </w:rPr>
          <w:tab/>
        </w:r>
        <w:r w:rsidR="00B65F3B">
          <w:rPr>
            <w:noProof/>
            <w:webHidden/>
          </w:rPr>
          <w:fldChar w:fldCharType="begin"/>
        </w:r>
        <w:r w:rsidR="00B65F3B">
          <w:rPr>
            <w:noProof/>
            <w:webHidden/>
          </w:rPr>
          <w:instrText xml:space="preserve"> PAGEREF _Toc82853032 \h </w:instrText>
        </w:r>
        <w:r w:rsidR="00B65F3B">
          <w:rPr>
            <w:noProof/>
            <w:webHidden/>
          </w:rPr>
        </w:r>
        <w:r w:rsidR="00B65F3B">
          <w:rPr>
            <w:noProof/>
            <w:webHidden/>
          </w:rPr>
          <w:fldChar w:fldCharType="separate"/>
        </w:r>
        <w:r w:rsidR="00B65F3B">
          <w:rPr>
            <w:noProof/>
            <w:webHidden/>
          </w:rPr>
          <w:t>4</w:t>
        </w:r>
        <w:r w:rsidR="00B65F3B">
          <w:rPr>
            <w:noProof/>
            <w:webHidden/>
          </w:rPr>
          <w:fldChar w:fldCharType="end"/>
        </w:r>
      </w:hyperlink>
    </w:p>
    <w:p w14:paraId="4CEBB03C" w14:textId="67839E45" w:rsidR="00B65F3B" w:rsidRDefault="00B65F3B">
      <w:pPr>
        <w:pStyle w:val="TOC2"/>
        <w:rPr>
          <w:rFonts w:cstheme="minorBidi"/>
          <w:caps w:val="0"/>
          <w:color w:val="auto"/>
          <w:sz w:val="24"/>
          <w:szCs w:val="24"/>
          <w:lang w:val="en-DE" w:eastAsia="en-GB"/>
        </w:rPr>
      </w:pPr>
      <w:hyperlink w:anchor="_Toc82853033" w:history="1">
        <w:r w:rsidRPr="0066555D">
          <w:rPr>
            <w:rStyle w:val="Hyperlink"/>
          </w:rPr>
          <w:t>Responsibility of the municipalities</w:t>
        </w:r>
        <w:r>
          <w:rPr>
            <w:webHidden/>
          </w:rPr>
          <w:tab/>
        </w:r>
        <w:r>
          <w:rPr>
            <w:webHidden/>
          </w:rPr>
          <w:fldChar w:fldCharType="begin"/>
        </w:r>
        <w:r>
          <w:rPr>
            <w:webHidden/>
          </w:rPr>
          <w:instrText xml:space="preserve"> PAGEREF _Toc82853033 \h </w:instrText>
        </w:r>
        <w:r>
          <w:rPr>
            <w:webHidden/>
          </w:rPr>
        </w:r>
        <w:r>
          <w:rPr>
            <w:webHidden/>
          </w:rPr>
          <w:fldChar w:fldCharType="separate"/>
        </w:r>
        <w:r>
          <w:rPr>
            <w:webHidden/>
          </w:rPr>
          <w:t>5</w:t>
        </w:r>
        <w:r>
          <w:rPr>
            <w:webHidden/>
          </w:rPr>
          <w:fldChar w:fldCharType="end"/>
        </w:r>
      </w:hyperlink>
    </w:p>
    <w:p w14:paraId="08D4CB63" w14:textId="5715279F" w:rsidR="00B65F3B" w:rsidRDefault="00B65F3B">
      <w:pPr>
        <w:pStyle w:val="TOC2"/>
        <w:rPr>
          <w:rFonts w:cstheme="minorBidi"/>
          <w:caps w:val="0"/>
          <w:color w:val="auto"/>
          <w:sz w:val="24"/>
          <w:szCs w:val="24"/>
          <w:lang w:val="en-DE" w:eastAsia="en-GB"/>
        </w:rPr>
      </w:pPr>
      <w:hyperlink w:anchor="_Toc82853034" w:history="1">
        <w:r w:rsidRPr="0066555D">
          <w:rPr>
            <w:rStyle w:val="Hyperlink"/>
          </w:rPr>
          <w:t>Rape and sexual violence</w:t>
        </w:r>
        <w:r>
          <w:rPr>
            <w:webHidden/>
          </w:rPr>
          <w:tab/>
        </w:r>
        <w:r>
          <w:rPr>
            <w:webHidden/>
          </w:rPr>
          <w:fldChar w:fldCharType="begin"/>
        </w:r>
        <w:r>
          <w:rPr>
            <w:webHidden/>
          </w:rPr>
          <w:instrText xml:space="preserve"> PAGEREF _Toc82853034 \h </w:instrText>
        </w:r>
        <w:r>
          <w:rPr>
            <w:webHidden/>
          </w:rPr>
        </w:r>
        <w:r>
          <w:rPr>
            <w:webHidden/>
          </w:rPr>
          <w:fldChar w:fldCharType="separate"/>
        </w:r>
        <w:r>
          <w:rPr>
            <w:webHidden/>
          </w:rPr>
          <w:t>5</w:t>
        </w:r>
        <w:r>
          <w:rPr>
            <w:webHidden/>
          </w:rPr>
          <w:fldChar w:fldCharType="end"/>
        </w:r>
      </w:hyperlink>
    </w:p>
    <w:p w14:paraId="668B436B" w14:textId="0618A9FE" w:rsidR="00B65F3B" w:rsidRDefault="00B65F3B">
      <w:pPr>
        <w:pStyle w:val="TOC2"/>
        <w:rPr>
          <w:rFonts w:cstheme="minorBidi"/>
          <w:caps w:val="0"/>
          <w:color w:val="auto"/>
          <w:sz w:val="24"/>
          <w:szCs w:val="24"/>
          <w:lang w:val="en-DE" w:eastAsia="en-GB"/>
        </w:rPr>
      </w:pPr>
      <w:hyperlink w:anchor="_Toc82853035" w:history="1">
        <w:r w:rsidRPr="0066555D">
          <w:rPr>
            <w:rStyle w:val="Hyperlink"/>
          </w:rPr>
          <w:t>Police Investigations</w:t>
        </w:r>
        <w:r>
          <w:rPr>
            <w:webHidden/>
          </w:rPr>
          <w:tab/>
        </w:r>
        <w:r>
          <w:rPr>
            <w:webHidden/>
          </w:rPr>
          <w:fldChar w:fldCharType="begin"/>
        </w:r>
        <w:r>
          <w:rPr>
            <w:webHidden/>
          </w:rPr>
          <w:instrText xml:space="preserve"> PAGEREF _Toc82853035 \h </w:instrText>
        </w:r>
        <w:r>
          <w:rPr>
            <w:webHidden/>
          </w:rPr>
        </w:r>
        <w:r>
          <w:rPr>
            <w:webHidden/>
          </w:rPr>
          <w:fldChar w:fldCharType="separate"/>
        </w:r>
        <w:r>
          <w:rPr>
            <w:webHidden/>
          </w:rPr>
          <w:t>6</w:t>
        </w:r>
        <w:r>
          <w:rPr>
            <w:webHidden/>
          </w:rPr>
          <w:fldChar w:fldCharType="end"/>
        </w:r>
      </w:hyperlink>
    </w:p>
    <w:p w14:paraId="07A65164" w14:textId="28697EF0" w:rsidR="00B65F3B" w:rsidRDefault="00B65F3B">
      <w:pPr>
        <w:pStyle w:val="TOC2"/>
        <w:rPr>
          <w:rFonts w:cstheme="minorBidi"/>
          <w:caps w:val="0"/>
          <w:color w:val="auto"/>
          <w:sz w:val="24"/>
          <w:szCs w:val="24"/>
          <w:lang w:val="en-DE" w:eastAsia="en-GB"/>
        </w:rPr>
      </w:pPr>
      <w:hyperlink w:anchor="_Toc82853036" w:history="1">
        <w:r w:rsidRPr="0066555D">
          <w:rPr>
            <w:rStyle w:val="Hyperlink"/>
          </w:rPr>
          <w:t>Lack of support to rape survivors</w:t>
        </w:r>
        <w:r>
          <w:rPr>
            <w:webHidden/>
          </w:rPr>
          <w:tab/>
        </w:r>
        <w:r>
          <w:rPr>
            <w:webHidden/>
          </w:rPr>
          <w:fldChar w:fldCharType="begin"/>
        </w:r>
        <w:r>
          <w:rPr>
            <w:webHidden/>
          </w:rPr>
          <w:instrText xml:space="preserve"> PAGEREF _Toc82853036 \h </w:instrText>
        </w:r>
        <w:r>
          <w:rPr>
            <w:webHidden/>
          </w:rPr>
        </w:r>
        <w:r>
          <w:rPr>
            <w:webHidden/>
          </w:rPr>
          <w:fldChar w:fldCharType="separate"/>
        </w:r>
        <w:r>
          <w:rPr>
            <w:webHidden/>
          </w:rPr>
          <w:t>6</w:t>
        </w:r>
        <w:r>
          <w:rPr>
            <w:webHidden/>
          </w:rPr>
          <w:fldChar w:fldCharType="end"/>
        </w:r>
      </w:hyperlink>
    </w:p>
    <w:p w14:paraId="128D23ED" w14:textId="2C7E6027" w:rsidR="00B65F3B" w:rsidRDefault="00B65F3B">
      <w:pPr>
        <w:pStyle w:val="TOC3"/>
        <w:rPr>
          <w:rFonts w:asciiTheme="minorHAnsi" w:hAnsiTheme="minorHAnsi" w:cstheme="minorBidi"/>
          <w:caps w:val="0"/>
          <w:color w:val="auto"/>
          <w:sz w:val="24"/>
          <w:szCs w:val="24"/>
          <w:lang w:val="en-DE" w:eastAsia="en-GB"/>
        </w:rPr>
      </w:pPr>
      <w:hyperlink w:anchor="_Toc82853037" w:history="1">
        <w:r w:rsidRPr="0066555D">
          <w:rPr>
            <w:rStyle w:val="Hyperlink"/>
          </w:rPr>
          <w:t>Recommendations</w:t>
        </w:r>
        <w:r>
          <w:rPr>
            <w:webHidden/>
          </w:rPr>
          <w:tab/>
        </w:r>
        <w:r>
          <w:rPr>
            <w:webHidden/>
          </w:rPr>
          <w:fldChar w:fldCharType="begin"/>
        </w:r>
        <w:r>
          <w:rPr>
            <w:webHidden/>
          </w:rPr>
          <w:instrText xml:space="preserve"> PAGEREF _Toc82853037 \h </w:instrText>
        </w:r>
        <w:r>
          <w:rPr>
            <w:webHidden/>
          </w:rPr>
        </w:r>
        <w:r>
          <w:rPr>
            <w:webHidden/>
          </w:rPr>
          <w:fldChar w:fldCharType="separate"/>
        </w:r>
        <w:r>
          <w:rPr>
            <w:webHidden/>
          </w:rPr>
          <w:t>7</w:t>
        </w:r>
        <w:r>
          <w:rPr>
            <w:webHidden/>
          </w:rPr>
          <w:fldChar w:fldCharType="end"/>
        </w:r>
      </w:hyperlink>
    </w:p>
    <w:p w14:paraId="4BA7F039" w14:textId="00B7CE77" w:rsidR="00B65F3B" w:rsidRDefault="00B65F3B">
      <w:pPr>
        <w:pStyle w:val="TOC1"/>
        <w:rPr>
          <w:rFonts w:asciiTheme="minorHAnsi" w:hAnsiTheme="minorHAnsi" w:cstheme="minorBidi"/>
          <w:b w:val="0"/>
          <w:bCs w:val="0"/>
          <w:caps w:val="0"/>
          <w:noProof/>
          <w:color w:val="auto"/>
          <w:sz w:val="24"/>
          <w:szCs w:val="24"/>
          <w:lang w:val="en-DE" w:eastAsia="en-GB"/>
        </w:rPr>
      </w:pPr>
      <w:hyperlink w:anchor="_Toc82853038" w:history="1">
        <w:r w:rsidRPr="0066555D">
          <w:rPr>
            <w:rStyle w:val="Hyperlink"/>
            <w:noProof/>
          </w:rPr>
          <w:t>DENIAL OF SUBSIDIZED HEALTHCARE FOR EU MIGRANT WOMEN</w:t>
        </w:r>
        <w:r>
          <w:rPr>
            <w:noProof/>
            <w:webHidden/>
          </w:rPr>
          <w:tab/>
        </w:r>
        <w:r>
          <w:rPr>
            <w:noProof/>
            <w:webHidden/>
          </w:rPr>
          <w:fldChar w:fldCharType="begin"/>
        </w:r>
        <w:r>
          <w:rPr>
            <w:noProof/>
            <w:webHidden/>
          </w:rPr>
          <w:instrText xml:space="preserve"> PAGEREF _Toc82853038 \h </w:instrText>
        </w:r>
        <w:r>
          <w:rPr>
            <w:noProof/>
            <w:webHidden/>
          </w:rPr>
        </w:r>
        <w:r>
          <w:rPr>
            <w:noProof/>
            <w:webHidden/>
          </w:rPr>
          <w:fldChar w:fldCharType="separate"/>
        </w:r>
        <w:r>
          <w:rPr>
            <w:noProof/>
            <w:webHidden/>
          </w:rPr>
          <w:t>7</w:t>
        </w:r>
        <w:r>
          <w:rPr>
            <w:noProof/>
            <w:webHidden/>
          </w:rPr>
          <w:fldChar w:fldCharType="end"/>
        </w:r>
      </w:hyperlink>
    </w:p>
    <w:p w14:paraId="04B78C3C" w14:textId="2BEC5D2B" w:rsidR="00B65F3B" w:rsidRDefault="00B65F3B">
      <w:pPr>
        <w:pStyle w:val="TOC3"/>
        <w:rPr>
          <w:rFonts w:asciiTheme="minorHAnsi" w:hAnsiTheme="minorHAnsi" w:cstheme="minorBidi"/>
          <w:caps w:val="0"/>
          <w:color w:val="auto"/>
          <w:sz w:val="24"/>
          <w:szCs w:val="24"/>
          <w:lang w:val="en-DE" w:eastAsia="en-GB"/>
        </w:rPr>
      </w:pPr>
      <w:hyperlink w:anchor="_Toc82853039" w:history="1">
        <w:r w:rsidRPr="0066555D">
          <w:rPr>
            <w:rStyle w:val="Hyperlink"/>
            <w:highlight w:val="white"/>
          </w:rPr>
          <w:t>Recommendation</w:t>
        </w:r>
        <w:r>
          <w:rPr>
            <w:webHidden/>
          </w:rPr>
          <w:tab/>
        </w:r>
        <w:r>
          <w:rPr>
            <w:webHidden/>
          </w:rPr>
          <w:fldChar w:fldCharType="begin"/>
        </w:r>
        <w:r>
          <w:rPr>
            <w:webHidden/>
          </w:rPr>
          <w:instrText xml:space="preserve"> PAGEREF _Toc82853039 \h </w:instrText>
        </w:r>
        <w:r>
          <w:rPr>
            <w:webHidden/>
          </w:rPr>
        </w:r>
        <w:r>
          <w:rPr>
            <w:webHidden/>
          </w:rPr>
          <w:fldChar w:fldCharType="separate"/>
        </w:r>
        <w:r>
          <w:rPr>
            <w:webHidden/>
          </w:rPr>
          <w:t>8</w:t>
        </w:r>
        <w:r>
          <w:rPr>
            <w:webHidden/>
          </w:rPr>
          <w:fldChar w:fldCharType="end"/>
        </w:r>
      </w:hyperlink>
    </w:p>
    <w:p w14:paraId="108B7EE4" w14:textId="5BE3CDCD" w:rsidR="00B65F3B" w:rsidRDefault="00B65F3B">
      <w:pPr>
        <w:pStyle w:val="TOC1"/>
        <w:rPr>
          <w:rFonts w:asciiTheme="minorHAnsi" w:hAnsiTheme="minorHAnsi" w:cstheme="minorBidi"/>
          <w:b w:val="0"/>
          <w:bCs w:val="0"/>
          <w:caps w:val="0"/>
          <w:noProof/>
          <w:color w:val="auto"/>
          <w:sz w:val="24"/>
          <w:szCs w:val="24"/>
          <w:lang w:val="en-DE" w:eastAsia="en-GB"/>
        </w:rPr>
      </w:pPr>
      <w:hyperlink w:anchor="_Toc82853040" w:history="1">
        <w:r w:rsidRPr="0066555D">
          <w:rPr>
            <w:rStyle w:val="Hyperlink"/>
            <w:noProof/>
          </w:rPr>
          <w:t>LEGAL GENDER RECOGNITION</w:t>
        </w:r>
        <w:r>
          <w:rPr>
            <w:noProof/>
            <w:webHidden/>
          </w:rPr>
          <w:tab/>
        </w:r>
        <w:r>
          <w:rPr>
            <w:noProof/>
            <w:webHidden/>
          </w:rPr>
          <w:fldChar w:fldCharType="begin"/>
        </w:r>
        <w:r>
          <w:rPr>
            <w:noProof/>
            <w:webHidden/>
          </w:rPr>
          <w:instrText xml:space="preserve"> PAGEREF _Toc82853040 \h </w:instrText>
        </w:r>
        <w:r>
          <w:rPr>
            <w:noProof/>
            <w:webHidden/>
          </w:rPr>
        </w:r>
        <w:r>
          <w:rPr>
            <w:noProof/>
            <w:webHidden/>
          </w:rPr>
          <w:fldChar w:fldCharType="separate"/>
        </w:r>
        <w:r>
          <w:rPr>
            <w:noProof/>
            <w:webHidden/>
          </w:rPr>
          <w:t>9</w:t>
        </w:r>
        <w:r>
          <w:rPr>
            <w:noProof/>
            <w:webHidden/>
          </w:rPr>
          <w:fldChar w:fldCharType="end"/>
        </w:r>
      </w:hyperlink>
    </w:p>
    <w:p w14:paraId="528FA0EE" w14:textId="223D2572" w:rsidR="00B65F3B" w:rsidRDefault="00B65F3B">
      <w:pPr>
        <w:pStyle w:val="TOC3"/>
        <w:rPr>
          <w:rFonts w:asciiTheme="minorHAnsi" w:hAnsiTheme="minorHAnsi" w:cstheme="minorBidi"/>
          <w:caps w:val="0"/>
          <w:color w:val="auto"/>
          <w:sz w:val="24"/>
          <w:szCs w:val="24"/>
          <w:lang w:val="en-DE" w:eastAsia="en-GB"/>
        </w:rPr>
      </w:pPr>
      <w:hyperlink w:anchor="_Toc82853041" w:history="1">
        <w:r w:rsidRPr="0066555D">
          <w:rPr>
            <w:rStyle w:val="Hyperlink"/>
            <w:highlight w:val="white"/>
          </w:rPr>
          <w:t>Recommendation</w:t>
        </w:r>
        <w:r>
          <w:rPr>
            <w:webHidden/>
          </w:rPr>
          <w:tab/>
        </w:r>
        <w:r>
          <w:rPr>
            <w:webHidden/>
          </w:rPr>
          <w:fldChar w:fldCharType="begin"/>
        </w:r>
        <w:r>
          <w:rPr>
            <w:webHidden/>
          </w:rPr>
          <w:instrText xml:space="preserve"> PAGEREF _Toc82853041 \h </w:instrText>
        </w:r>
        <w:r>
          <w:rPr>
            <w:webHidden/>
          </w:rPr>
        </w:r>
        <w:r>
          <w:rPr>
            <w:webHidden/>
          </w:rPr>
          <w:fldChar w:fldCharType="separate"/>
        </w:r>
        <w:r>
          <w:rPr>
            <w:webHidden/>
          </w:rPr>
          <w:t>9</w:t>
        </w:r>
        <w:r>
          <w:rPr>
            <w:webHidden/>
          </w:rPr>
          <w:fldChar w:fldCharType="end"/>
        </w:r>
      </w:hyperlink>
    </w:p>
    <w:p w14:paraId="51A7E920" w14:textId="6B1DBBD3" w:rsidR="00152602" w:rsidRPr="00152602" w:rsidRDefault="00F920F3" w:rsidP="00F920F3">
      <w:pPr>
        <w:pStyle w:val="RTMissionStatement"/>
        <w:sectPr w:rsidR="00152602" w:rsidRPr="00152602" w:rsidSect="00EE26E7">
          <w:headerReference w:type="default" r:id="rId14"/>
          <w:footerReference w:type="default" r:id="rId15"/>
          <w:endnotePr>
            <w:numFmt w:val="decimal"/>
          </w:endnotePr>
          <w:pgSz w:w="11909" w:h="16834"/>
          <w:pgMar w:top="1440" w:right="1440" w:bottom="1440" w:left="1440" w:header="720" w:footer="720" w:gutter="0"/>
          <w:cols w:space="720"/>
        </w:sectPr>
      </w:pPr>
      <w:r>
        <w:fldChar w:fldCharType="end"/>
      </w:r>
    </w:p>
    <w:p w14:paraId="35CB9316" w14:textId="73990D80" w:rsidR="007A7E33" w:rsidRPr="00236EB0" w:rsidRDefault="00A164C2" w:rsidP="00152602">
      <w:pPr>
        <w:pStyle w:val="RTTitle-NonTOC"/>
      </w:pPr>
      <w:r>
        <w:rPr>
          <w:rFonts w:asciiTheme="majorHAnsi" w:hAnsiTheme="majorHAnsi"/>
          <w:bCs/>
          <w:noProof w:val="0"/>
          <w:sz w:val="22"/>
          <w:szCs w:val="22"/>
          <w:lang w:val="en-US" w:eastAsia="en-US"/>
        </w:rPr>
        <w:lastRenderedPageBreak/>
        <w:fldChar w:fldCharType="begin"/>
      </w:r>
      <w:r>
        <w:instrText xml:space="preserve"> TOC \h \z \t "RT Title (no numbers),1,RT Title (numbered),1,RT Numbered Heading,2,RT Heading (no numbers),2,RT Subheading (no numbers),3,RT Numbered Subheading,3" </w:instrText>
      </w:r>
      <w:r>
        <w:rPr>
          <w:rFonts w:asciiTheme="majorHAnsi" w:hAnsiTheme="majorHAnsi"/>
          <w:bCs/>
          <w:noProof w:val="0"/>
          <w:sz w:val="22"/>
          <w:szCs w:val="22"/>
          <w:lang w:val="en-US" w:eastAsia="en-US"/>
        </w:rPr>
        <w:fldChar w:fldCharType="end"/>
      </w:r>
      <w:bookmarkStart w:id="0" w:name="_gjdgxs" w:colFirst="0" w:colLast="0"/>
      <w:bookmarkEnd w:id="0"/>
      <w:r w:rsidR="007A7E33" w:rsidRPr="07B7A1D5">
        <w:t>INTRODUCTION</w:t>
      </w:r>
    </w:p>
    <w:p w14:paraId="5DD694EC" w14:textId="35F264B3" w:rsidR="007A7E33" w:rsidRPr="00236EB0" w:rsidRDefault="007A7E33" w:rsidP="00EB6504">
      <w:pPr>
        <w:pStyle w:val="RTBodyText"/>
      </w:pPr>
      <w:r w:rsidRPr="00236EB0">
        <w:t>Amnesty International submits this briefing to the UN Committee on the Elimination of Discrimination against Women in advance of the review of the tenth periodic report of Sweden during its 80</w:t>
      </w:r>
      <w:r w:rsidRPr="007A4337">
        <w:rPr>
          <w:vertAlign w:val="superscript"/>
        </w:rPr>
        <w:t>th</w:t>
      </w:r>
      <w:r w:rsidRPr="00236EB0">
        <w:t xml:space="preserve"> session in October 2021.</w:t>
      </w:r>
    </w:p>
    <w:p w14:paraId="0C1C0B16" w14:textId="3139988F" w:rsidR="007A7E33" w:rsidRDefault="007A7E33" w:rsidP="00EB6504">
      <w:pPr>
        <w:pStyle w:val="RTBodyText"/>
      </w:pPr>
      <w:r w:rsidRPr="00236EB0">
        <w:t xml:space="preserve">In this submission, Amnesty International sets out </w:t>
      </w:r>
      <w:r>
        <w:t xml:space="preserve">its </w:t>
      </w:r>
      <w:r w:rsidRPr="00236EB0">
        <w:t xml:space="preserve">concerns about the implementation of the Convention on the Elimination of All Forms of Discrimination against Women (the Convention) by Sweden </w:t>
      </w:r>
      <w:r>
        <w:t>with a focus on</w:t>
      </w:r>
      <w:r w:rsidRPr="00236EB0">
        <w:t xml:space="preserve"> violence against women and girls, the right to health for destitute EU migrants and legal gender recognition for transgendered people. </w:t>
      </w:r>
      <w:r>
        <w:t xml:space="preserve">It </w:t>
      </w:r>
      <w:r w:rsidRPr="00236EB0">
        <w:t>should not be seen as an exhaustive list of concerns.</w:t>
      </w:r>
    </w:p>
    <w:p w14:paraId="099E8650" w14:textId="77777777" w:rsidR="00384080" w:rsidRPr="00236EB0" w:rsidRDefault="00384080" w:rsidP="00EB6504">
      <w:pPr>
        <w:pStyle w:val="RTBodyText"/>
        <w:rPr>
          <w:color w:val="FF0000"/>
        </w:rPr>
      </w:pPr>
    </w:p>
    <w:p w14:paraId="2AE20D4E" w14:textId="4BB64020" w:rsidR="007A7E33" w:rsidRPr="009306B4" w:rsidRDefault="007A7E33" w:rsidP="00F37321">
      <w:pPr>
        <w:pStyle w:val="RTTitlenonumbers"/>
      </w:pPr>
      <w:bookmarkStart w:id="1" w:name="_30j0zll" w:colFirst="0" w:colLast="0"/>
      <w:bookmarkStart w:id="2" w:name="_Toc82853032"/>
      <w:bookmarkEnd w:id="1"/>
      <w:r w:rsidRPr="00236EB0">
        <w:t>VIOLENCE AGAINST WOMEN</w:t>
      </w:r>
      <w:bookmarkEnd w:id="2"/>
      <w:r w:rsidRPr="00236EB0">
        <w:t xml:space="preserve"> </w:t>
      </w:r>
    </w:p>
    <w:p w14:paraId="3D2539A9" w14:textId="77777777" w:rsidR="007A7E33" w:rsidRPr="002919B0" w:rsidRDefault="007A7E33" w:rsidP="00B8105C">
      <w:pPr>
        <w:pStyle w:val="RTBodyText"/>
      </w:pPr>
      <w:bookmarkStart w:id="3" w:name="_s9461xe5sgt7" w:colFirst="0" w:colLast="0"/>
      <w:bookmarkEnd w:id="3"/>
      <w:r w:rsidRPr="009306B4">
        <w:t>Preventing and eradicating gender-based violence against women</w:t>
      </w:r>
      <w:r>
        <w:t xml:space="preserve"> </w:t>
      </w:r>
      <w:r w:rsidRPr="009306B4">
        <w:t xml:space="preserve">have long been a key goal of government policy on gender equality. In 2017, the government launched a 10-year </w:t>
      </w:r>
      <w:r w:rsidRPr="009306B4">
        <w:rPr>
          <w:i/>
        </w:rPr>
        <w:t>National strategy to prevent and combat men’s violence against women</w:t>
      </w:r>
      <w:r w:rsidRPr="009306B4">
        <w:t xml:space="preserve">, </w:t>
      </w:r>
      <w:r w:rsidRPr="002919B0">
        <w:t xml:space="preserve">as part of </w:t>
      </w:r>
      <w:r w:rsidRPr="002919B0">
        <w:rPr>
          <w:i/>
        </w:rPr>
        <w:t>Power, goals and agency - a feminist policy for a gender equal future</w:t>
      </w:r>
      <w:r w:rsidRPr="002919B0">
        <w:t>.</w:t>
      </w:r>
      <w:r w:rsidRPr="002919B0">
        <w:rPr>
          <w:vertAlign w:val="superscript"/>
        </w:rPr>
        <w:footnoteReference w:id="2"/>
      </w:r>
      <w:r w:rsidRPr="002919B0">
        <w:t xml:space="preserve"> The stated aim of the strategy was to move from a reactive to a proactive approach and promoting effective preventive measures. </w:t>
      </w:r>
    </w:p>
    <w:p w14:paraId="5821D771" w14:textId="322368B5" w:rsidR="007A7E33" w:rsidRPr="002919B0" w:rsidRDefault="007A7E33" w:rsidP="00B8105C">
      <w:pPr>
        <w:pStyle w:val="RTBodyText"/>
        <w:rPr>
          <w:highlight w:val="white"/>
        </w:rPr>
      </w:pPr>
      <w:r w:rsidRPr="002919B0">
        <w:rPr>
          <w:highlight w:val="white"/>
        </w:rPr>
        <w:t>Despite a manifest political will, strategies and resourced action plans over the past decades</w:t>
      </w:r>
      <w:r w:rsidRPr="002919B0">
        <w:rPr>
          <w:sz w:val="16"/>
          <w:szCs w:val="16"/>
        </w:rPr>
        <w:t>,</w:t>
      </w:r>
      <w:r w:rsidRPr="002919B0">
        <w:t xml:space="preserve"> gender-based violence against women and girls in Sweden remains pervasive. According to an annual survey on exposure to crime, 2,7 percent of the female population between 16- 84 years stated that they had been subjected to physical abuse during 2019.</w:t>
      </w:r>
      <w:r w:rsidRPr="002919B0">
        <w:rPr>
          <w:vertAlign w:val="superscript"/>
        </w:rPr>
        <w:footnoteReference w:id="3"/>
      </w:r>
    </w:p>
    <w:p w14:paraId="2552FC18" w14:textId="1374A50C" w:rsidR="007A7E33" w:rsidRPr="002919B0" w:rsidRDefault="007A7E33" w:rsidP="00B8105C">
      <w:pPr>
        <w:pStyle w:val="RTBodyText"/>
      </w:pPr>
      <w:r w:rsidRPr="002919B0">
        <w:t>Although the number of crimes against women in intimate relationships reported to the police continues to increase, the crime statistics only represent the tip of the iceberg, as most victims never report the crime to the police. Still, in 2019, 28 400 cases of abuse against women were reported to the police. In 31 percent of these cases the alleged perpetrator was a current or former partner and in 22 percent a relative or family member.</w:t>
      </w:r>
      <w:r w:rsidRPr="002919B0">
        <w:rPr>
          <w:vertAlign w:val="superscript"/>
        </w:rPr>
        <w:footnoteReference w:id="4"/>
      </w:r>
      <w:r w:rsidRPr="002919B0">
        <w:t xml:space="preserve"> The same year 1718 cases of gross violation of a woman’s integrity were reported to the police.</w:t>
      </w:r>
    </w:p>
    <w:p w14:paraId="7B9DE9B9" w14:textId="77777777" w:rsidR="007A7E33" w:rsidRPr="002919B0" w:rsidRDefault="007A7E33" w:rsidP="00B8105C">
      <w:pPr>
        <w:pStyle w:val="RTBodyText"/>
        <w:rPr>
          <w:highlight w:val="white"/>
        </w:rPr>
      </w:pPr>
      <w:r w:rsidRPr="002919B0">
        <w:t xml:space="preserve">Young women seem to be particularly exposed. Studies have shown that 23 per cent of young women aged 16–24, have been subjected to repeated humiliating and degrading treatment, attempts to curtail their freedom, threats, harassment, physical abuse or sexual offenses by a current or former </w:t>
      </w:r>
      <w:r w:rsidRPr="00AC4079">
        <w:t>partner.</w:t>
      </w:r>
      <w:r w:rsidRPr="00AC4079">
        <w:rPr>
          <w:rStyle w:val="FootnoteReference"/>
          <w:rFonts w:eastAsia="Oswald" w:cs="Oswald"/>
          <w:szCs w:val="18"/>
        </w:rPr>
        <w:footnoteReference w:id="5"/>
      </w:r>
      <w:r w:rsidRPr="002919B0">
        <w:t xml:space="preserve"> The government has tasked the </w:t>
      </w:r>
      <w:r w:rsidRPr="002919B0">
        <w:rPr>
          <w:highlight w:val="white"/>
        </w:rPr>
        <w:t xml:space="preserve">Swedish National Council for Crime Prevention (hereafter </w:t>
      </w:r>
      <w:proofErr w:type="spellStart"/>
      <w:r w:rsidRPr="002919B0">
        <w:rPr>
          <w:highlight w:val="white"/>
        </w:rPr>
        <w:t>Brå</w:t>
      </w:r>
      <w:proofErr w:type="spellEnd"/>
      <w:r w:rsidRPr="002919B0">
        <w:rPr>
          <w:highlight w:val="white"/>
        </w:rPr>
        <w:t>) to undertake research about measures to counteract violence in close relationships among young people.</w:t>
      </w:r>
      <w:r w:rsidRPr="002919B0">
        <w:rPr>
          <w:highlight w:val="white"/>
          <w:vertAlign w:val="superscript"/>
        </w:rPr>
        <w:footnoteReference w:id="6"/>
      </w:r>
      <w:r w:rsidRPr="002919B0">
        <w:rPr>
          <w:highlight w:val="white"/>
        </w:rPr>
        <w:t xml:space="preserve"> This is in line with earlier recommendations by Amnesty International to Sweden on rape against teenage girls.</w:t>
      </w:r>
      <w:r w:rsidRPr="002919B0">
        <w:rPr>
          <w:highlight w:val="white"/>
          <w:vertAlign w:val="superscript"/>
        </w:rPr>
        <w:footnoteReference w:id="7"/>
      </w:r>
    </w:p>
    <w:p w14:paraId="741C6992" w14:textId="77777777" w:rsidR="007A7E33" w:rsidRPr="009306B4" w:rsidRDefault="007A7E33" w:rsidP="00B8105C">
      <w:pPr>
        <w:pStyle w:val="RTHeadingnonumbers"/>
      </w:pPr>
      <w:bookmarkStart w:id="4" w:name="_1fob9te" w:colFirst="0" w:colLast="0"/>
      <w:bookmarkStart w:id="5" w:name="_Toc82853033"/>
      <w:bookmarkEnd w:id="4"/>
      <w:r>
        <w:lastRenderedPageBreak/>
        <w:t>R</w:t>
      </w:r>
      <w:r w:rsidRPr="00FD0F2F">
        <w:t>esponsibility of the municipalities</w:t>
      </w:r>
      <w:bookmarkEnd w:id="5"/>
    </w:p>
    <w:p w14:paraId="010B008D" w14:textId="77777777" w:rsidR="007A7E33" w:rsidRPr="009306B4" w:rsidRDefault="007A7E33" w:rsidP="00B8105C">
      <w:pPr>
        <w:pStyle w:val="RTBodyText"/>
      </w:pPr>
      <w:r w:rsidRPr="009306B4">
        <w:t xml:space="preserve">Despite the responsibility laid down by law - many municipalities are not doing enough to address violence against women in intimate relationships. </w:t>
      </w:r>
    </w:p>
    <w:p w14:paraId="1E20D41A" w14:textId="77777777" w:rsidR="007A7E33" w:rsidRPr="00F13B2F" w:rsidRDefault="007A7E33" w:rsidP="00B8105C">
      <w:pPr>
        <w:pStyle w:val="RTBodyText"/>
      </w:pPr>
      <w:r w:rsidRPr="009306B4">
        <w:t xml:space="preserve">More than 15 years ago Amnesty International raised concern about differences in access, quality and effectiveness of the work at the municipal level to </w:t>
      </w:r>
      <w:r>
        <w:t>support</w:t>
      </w:r>
      <w:r w:rsidRPr="009306B4">
        <w:t xml:space="preserve"> and protect women subjected to intimate partner violence.</w:t>
      </w:r>
      <w:r w:rsidRPr="00F13B2F">
        <w:rPr>
          <w:vertAlign w:val="superscript"/>
        </w:rPr>
        <w:footnoteReference w:id="8"/>
      </w:r>
      <w:r w:rsidRPr="00F13B2F">
        <w:t xml:space="preserve"> Amnesty International called for a change in the law that clarifies the municipalities' responsibility and obligation to provide support and protection. Such an amendment was made in 2008.  </w:t>
      </w:r>
    </w:p>
    <w:p w14:paraId="6C75A9BC" w14:textId="77777777" w:rsidR="007A7E33" w:rsidRPr="00F13B2F" w:rsidRDefault="007A7E33" w:rsidP="00B8105C">
      <w:pPr>
        <w:pStyle w:val="RTBodyText"/>
      </w:pPr>
      <w:r w:rsidRPr="00F13B2F">
        <w:t>Subsequent oversight reviews of the municipalities’ support to women subjected to violence and their children, have identified shortcomings in most municipalities under review</w:t>
      </w:r>
      <w:r>
        <w:t>, including</w:t>
      </w:r>
      <w:r w:rsidRPr="00F13B2F">
        <w:t xml:space="preserve"> inadequate competence, knowledge and quality.</w:t>
      </w:r>
      <w:r w:rsidRPr="00F13B2F">
        <w:rPr>
          <w:vertAlign w:val="superscript"/>
        </w:rPr>
        <w:footnoteReference w:id="9"/>
      </w:r>
      <w:r w:rsidRPr="00F13B2F">
        <w:t xml:space="preserve"> One recent review showed that only one of the 14 municipalities examined fully met the legal and regulatory requirements. Some shortcomings were of such a nature that they may jeopardize a legally secure handling of cases of violence in close relationships and risk adversely affecting the abused women's access to support and protection.</w:t>
      </w:r>
      <w:r w:rsidRPr="00F13B2F">
        <w:rPr>
          <w:vertAlign w:val="superscript"/>
        </w:rPr>
        <w:footnoteReference w:id="10"/>
      </w:r>
    </w:p>
    <w:p w14:paraId="78FD70CA" w14:textId="063FAF4E" w:rsidR="007A7E33" w:rsidRPr="00F13B2F" w:rsidRDefault="007A7E33" w:rsidP="00B8105C">
      <w:pPr>
        <w:pStyle w:val="RTBodyText"/>
      </w:pPr>
      <w:r w:rsidRPr="00F13B2F">
        <w:t xml:space="preserve">Amnesty International is concerned that the level of support and protection offered to survivors is still partly determined by their place of residence, rather than by the individual woman’s situation and needs. </w:t>
      </w:r>
    </w:p>
    <w:p w14:paraId="2DDCF5BD" w14:textId="4D3E64D6" w:rsidR="007A7E33" w:rsidRPr="009306B4" w:rsidRDefault="007A7E33" w:rsidP="00D21DE7">
      <w:pPr>
        <w:pStyle w:val="RTHeadingnonumbers"/>
      </w:pPr>
      <w:bookmarkStart w:id="6" w:name="_Toc82853034"/>
      <w:r w:rsidRPr="009306B4">
        <w:t>Rape and sexual violence</w:t>
      </w:r>
      <w:bookmarkEnd w:id="6"/>
    </w:p>
    <w:p w14:paraId="10CC0CFC" w14:textId="77777777" w:rsidR="007A7E33" w:rsidRPr="008A0A8B" w:rsidRDefault="007A7E33" w:rsidP="00D21DE7">
      <w:pPr>
        <w:pStyle w:val="RTBodyText"/>
      </w:pPr>
      <w:r w:rsidRPr="008A0A8B">
        <w:t xml:space="preserve">For over a decade Amnesty International has </w:t>
      </w:r>
      <w:r>
        <w:t xml:space="preserve">identified </w:t>
      </w:r>
      <w:r w:rsidRPr="008A0A8B">
        <w:t xml:space="preserve">the failure to prevent rape and other forms of sexual violence, protect women and girls from such crimes and ensure justice for all rape survivors, </w:t>
      </w:r>
      <w:r>
        <w:t>as</w:t>
      </w:r>
      <w:r w:rsidRPr="008A0A8B">
        <w:t xml:space="preserve"> </w:t>
      </w:r>
      <w:r>
        <w:t>a</w:t>
      </w:r>
      <w:r w:rsidRPr="008A0A8B">
        <w:t xml:space="preserve"> serious challenge to the protection of human rights of women and girls in Sweden.</w:t>
      </w:r>
      <w:r w:rsidRPr="008A0A8B">
        <w:rPr>
          <w:vertAlign w:val="superscript"/>
        </w:rPr>
        <w:footnoteReference w:id="11"/>
      </w:r>
    </w:p>
    <w:p w14:paraId="7F1AD14C" w14:textId="3FF889CC" w:rsidR="007A7E33" w:rsidRDefault="007A7E33" w:rsidP="00D21DE7">
      <w:pPr>
        <w:pStyle w:val="RTBodyText"/>
      </w:pPr>
      <w:r w:rsidRPr="008A0A8B">
        <w:t xml:space="preserve">In 2018 Sweden took a significant step </w:t>
      </w:r>
      <w:r>
        <w:t xml:space="preserve">in this regard </w:t>
      </w:r>
      <w:r w:rsidRPr="008A0A8B">
        <w:t>by adopting a new law on sexual crimes which criminalizes and defines intercourse and comparable sexual acts with someone who does not voluntarily participate as rape.</w:t>
      </w:r>
      <w:r w:rsidRPr="008A0A8B">
        <w:rPr>
          <w:vertAlign w:val="superscript"/>
        </w:rPr>
        <w:footnoteReference w:id="12"/>
      </w:r>
      <w:r w:rsidRPr="008A0A8B">
        <w:t xml:space="preserve"> It also introduced a new offence of negligent rape.</w:t>
      </w:r>
      <w:r w:rsidRPr="009306B4">
        <w:rPr>
          <w:vertAlign w:val="superscript"/>
        </w:rPr>
        <w:footnoteReference w:id="13"/>
      </w:r>
      <w:r w:rsidRPr="009306B4">
        <w:t xml:space="preserve"> </w:t>
      </w:r>
    </w:p>
    <w:p w14:paraId="42DC41D4" w14:textId="6DAF353D" w:rsidR="007A7E33" w:rsidRDefault="007A7E33" w:rsidP="00D21DE7">
      <w:pPr>
        <w:pStyle w:val="RTBodyText"/>
        <w:rPr>
          <w:color w:val="000000"/>
        </w:rPr>
      </w:pPr>
      <w:r>
        <w:rPr>
          <w:color w:val="000000"/>
        </w:rPr>
        <w:t xml:space="preserve">In 2020 </w:t>
      </w:r>
      <w:r w:rsidRPr="009306B4">
        <w:rPr>
          <w:color w:val="000000"/>
        </w:rPr>
        <w:t xml:space="preserve">an evaluation of </w:t>
      </w:r>
      <w:r>
        <w:rPr>
          <w:color w:val="000000"/>
        </w:rPr>
        <w:t>the</w:t>
      </w:r>
      <w:r w:rsidRPr="009306B4">
        <w:rPr>
          <w:color w:val="000000"/>
        </w:rPr>
        <w:t xml:space="preserve"> implementation</w:t>
      </w:r>
      <w:r>
        <w:rPr>
          <w:color w:val="000000"/>
        </w:rPr>
        <w:t xml:space="preserve"> of the new law showed </w:t>
      </w:r>
      <w:r w:rsidRPr="009306B4">
        <w:rPr>
          <w:color w:val="000000"/>
        </w:rPr>
        <w:t>a significant increase in convictions</w:t>
      </w:r>
      <w:r>
        <w:rPr>
          <w:color w:val="000000"/>
        </w:rPr>
        <w:t xml:space="preserve">: </w:t>
      </w:r>
      <w:r w:rsidRPr="009306B4">
        <w:t>from 190 in 2017 to 333 in 2019, which is an increase of 75 percent</w:t>
      </w:r>
      <w:r>
        <w:t>.</w:t>
      </w:r>
      <w:r w:rsidRPr="00190DFE">
        <w:rPr>
          <w:rStyle w:val="FootnoteReference"/>
          <w:szCs w:val="18"/>
        </w:rPr>
        <w:footnoteReference w:id="14"/>
      </w:r>
      <w:r w:rsidRPr="009306B4">
        <w:rPr>
          <w:color w:val="000000"/>
        </w:rPr>
        <w:t xml:space="preserve"> </w:t>
      </w:r>
    </w:p>
    <w:p w14:paraId="30A9B5ED" w14:textId="22E031C8" w:rsidR="007A7E33" w:rsidRPr="00384080" w:rsidRDefault="007A7E33" w:rsidP="00384080">
      <w:pPr>
        <w:pStyle w:val="RTBodyText"/>
      </w:pPr>
      <w:r>
        <w:rPr>
          <w:color w:val="000000"/>
        </w:rPr>
        <w:t>D</w:t>
      </w:r>
      <w:r w:rsidRPr="009306B4">
        <w:rPr>
          <w:color w:val="000000"/>
        </w:rPr>
        <w:t xml:space="preserve">espite the positive trend, </w:t>
      </w:r>
      <w:r>
        <w:rPr>
          <w:color w:val="000000"/>
        </w:rPr>
        <w:t>most rapes are never reported to the police</w:t>
      </w:r>
      <w:r w:rsidRPr="00E50FBC">
        <w:rPr>
          <w:rStyle w:val="normaltextrun"/>
          <w:rFonts w:cs="Segoe UI"/>
          <w:color w:val="000000"/>
          <w:szCs w:val="18"/>
          <w:shd w:val="clear" w:color="auto" w:fill="FFFFFF"/>
        </w:rPr>
        <w:t>.</w:t>
      </w:r>
      <w:r w:rsidRPr="00E50FBC">
        <w:rPr>
          <w:rStyle w:val="FootnoteReference"/>
          <w:rFonts w:cs="Segoe UI"/>
          <w:color w:val="000000"/>
          <w:szCs w:val="18"/>
          <w:shd w:val="clear" w:color="auto" w:fill="FFFFFF"/>
        </w:rPr>
        <w:footnoteReference w:id="15"/>
      </w:r>
      <w:r w:rsidRPr="00E50FBC">
        <w:t xml:space="preserve"> In 2019, the police received 8 581 reports of rape, including gross (aggravated) rape against people aged 15 and over.</w:t>
      </w:r>
      <w:r w:rsidRPr="009306B4">
        <w:t xml:space="preserve"> In addition, 237 cases of negligent rape were reported. </w:t>
      </w:r>
      <w:r>
        <w:t xml:space="preserve">Rape </w:t>
      </w:r>
      <w:r w:rsidRPr="009306B4">
        <w:t>is predominantly a crime perpetrated by men on women.</w:t>
      </w:r>
      <w:r>
        <w:t xml:space="preserve"> </w:t>
      </w:r>
      <w:r w:rsidRPr="009306B4">
        <w:t>According to official crime statistics, 93</w:t>
      </w:r>
      <w:r>
        <w:t xml:space="preserve"> </w:t>
      </w:r>
      <w:r w:rsidRPr="00057897">
        <w:lastRenderedPageBreak/>
        <w:t>percent of the reported rapes involved women or girls above 15 years, while 98 percent of the suspects were men or boys.</w:t>
      </w:r>
      <w:r w:rsidR="00541267" w:rsidRPr="00057897">
        <w:rPr>
          <w:vertAlign w:val="superscript"/>
        </w:rPr>
        <w:footnoteReference w:id="16"/>
      </w:r>
    </w:p>
    <w:p w14:paraId="79B510FF" w14:textId="77777777" w:rsidR="007A7E33" w:rsidRPr="009306B4" w:rsidRDefault="007A7E33" w:rsidP="007A244C">
      <w:pPr>
        <w:pStyle w:val="RTHeadingnonumbers"/>
      </w:pPr>
      <w:bookmarkStart w:id="7" w:name="_Toc82853035"/>
      <w:r w:rsidRPr="009306B4">
        <w:t>Police Investigations</w:t>
      </w:r>
      <w:bookmarkEnd w:id="7"/>
      <w:r w:rsidRPr="009306B4">
        <w:t xml:space="preserve"> </w:t>
      </w:r>
    </w:p>
    <w:p w14:paraId="325A06EA" w14:textId="3A17DAF8" w:rsidR="007A7E33" w:rsidRPr="0035466A" w:rsidRDefault="007A7E33" w:rsidP="007A244C">
      <w:pPr>
        <w:pStyle w:val="RTBodyText"/>
      </w:pPr>
      <w:r>
        <w:t>L</w:t>
      </w:r>
      <w:r w:rsidRPr="009306B4">
        <w:t xml:space="preserve">ow prosecution rate may affect confidence </w:t>
      </w:r>
      <w:r w:rsidRPr="005318B9">
        <w:t>among rape survivors and the public</w:t>
      </w:r>
      <w:r w:rsidRPr="004D3A0B">
        <w:t xml:space="preserve"> </w:t>
      </w:r>
      <w:r w:rsidRPr="009306B4">
        <w:t xml:space="preserve">in the will and ability of the authorities to prosecute </w:t>
      </w:r>
      <w:r w:rsidRPr="0035466A">
        <w:t>these crimes. In its Baseline Evaluation Report on Sweden, GREVIO concluded that there is an urgent need to significantly reinforce the investigative capabilities of law enforcement authorities to ensure prompt and appropriate investigations in cases of rape.</w:t>
      </w:r>
      <w:r w:rsidRPr="0035466A">
        <w:rPr>
          <w:vertAlign w:val="superscript"/>
        </w:rPr>
        <w:footnoteReference w:id="17"/>
      </w:r>
    </w:p>
    <w:p w14:paraId="42C817A6" w14:textId="630EA7CE" w:rsidR="007A7E33" w:rsidRPr="009306B4" w:rsidRDefault="007A7E33" w:rsidP="007A244C">
      <w:pPr>
        <w:pStyle w:val="RTBodyText"/>
      </w:pPr>
      <w:r w:rsidRPr="0035466A">
        <w:t xml:space="preserve">In 2010-2012, the Prosecution and Police Authority jointly developed a best practice working method for the investigation of sexual offences against adults. However, this model is not always implemented, which has a negative impact on the quality of the investigations and hampers prosecution. </w:t>
      </w:r>
      <w:r w:rsidR="001E5059" w:rsidRPr="0035466A">
        <w:t>A 2019 joint inspection by the Prosecution Authority and the police found that i</w:t>
      </w:r>
      <w:r w:rsidRPr="0035466A">
        <w:t>nterviews of suspects are sometimes held after a long delay or not at all.</w:t>
      </w:r>
      <w:r w:rsidRPr="0035466A">
        <w:rPr>
          <w:vertAlign w:val="superscript"/>
        </w:rPr>
        <w:footnoteReference w:id="18"/>
      </w:r>
      <w:r w:rsidRPr="0035466A">
        <w:t xml:space="preserve"> </w:t>
      </w:r>
      <w:r w:rsidR="001E5059" w:rsidRPr="0035466A">
        <w:t>A</w:t>
      </w:r>
      <w:r w:rsidRPr="0035466A">
        <w:t>lthough sexual crimes should be investigated by “serious crimes” units or units specializing in violence in intimate relationships, a third of such crimes in the sample were investigated by local police without the necessary experience or expertise.</w:t>
      </w:r>
      <w:r w:rsidR="001E5059" w:rsidRPr="0035466A">
        <w:t xml:space="preserve"> </w:t>
      </w:r>
      <w:r w:rsidRPr="0035466A">
        <w:t>Representatives from both the police and the Prosecution Authority also expressed concern that “serious crimes” units deprioritized sexual crimes in favour of other types of crimes. Producing results of DNA analyses at the National Forensi</w:t>
      </w:r>
      <w:r w:rsidRPr="000670F9">
        <w:t>c Centre can take several months, which also impacts negatively on rape investigations.</w:t>
      </w:r>
      <w:r w:rsidRPr="000670F9">
        <w:rPr>
          <w:rStyle w:val="FootnoteReference"/>
          <w:rFonts w:eastAsia="Oswald" w:cs="Oswald"/>
          <w:szCs w:val="18"/>
        </w:rPr>
        <w:footnoteReference w:id="19"/>
      </w:r>
      <w:r>
        <w:t xml:space="preserve"> </w:t>
      </w:r>
    </w:p>
    <w:p w14:paraId="11401094" w14:textId="759A5AA5" w:rsidR="007A7E33" w:rsidRPr="009306B4" w:rsidRDefault="007A7E33" w:rsidP="007A244C">
      <w:pPr>
        <w:pStyle w:val="RTBodyText"/>
      </w:pPr>
      <w:r w:rsidRPr="009306B4">
        <w:t xml:space="preserve">In June 2019, the police authority announced measures to strengthen its work related to “particularly vulnerable crime victims”, including </w:t>
      </w:r>
      <w:r>
        <w:t>victims</w:t>
      </w:r>
      <w:r w:rsidRPr="009306B4">
        <w:t xml:space="preserve"> of rape. The measures included implementation of best practice working methods, focus on securing evidence at an early stage and reinforcing resources.</w:t>
      </w:r>
      <w:r w:rsidRPr="009306B4">
        <w:rPr>
          <w:vertAlign w:val="superscript"/>
        </w:rPr>
        <w:footnoteReference w:id="20"/>
      </w:r>
      <w:r w:rsidRPr="00AF709C">
        <w:t xml:space="preserve"> Some 350 new police investigators </w:t>
      </w:r>
      <w:r w:rsidRPr="009306B4">
        <w:t>were to be recruited by the end of 2019, designated to work on rape, violence in intimate relations and sexual crimes against children.</w:t>
      </w:r>
      <w:r w:rsidRPr="009306B4">
        <w:rPr>
          <w:vertAlign w:val="superscript"/>
        </w:rPr>
        <w:footnoteReference w:id="21"/>
      </w:r>
      <w:r w:rsidRPr="009306B4">
        <w:t xml:space="preserve">  </w:t>
      </w:r>
    </w:p>
    <w:p w14:paraId="61C8A600" w14:textId="3D9464F3" w:rsidR="007A7E33" w:rsidRPr="009306B4" w:rsidRDefault="007A7E33" w:rsidP="007A244C">
      <w:pPr>
        <w:pStyle w:val="RTBodyText"/>
      </w:pPr>
      <w:r w:rsidRPr="009306B4">
        <w:t>It is too early to draw any conclusions about whether and how the quality of the investigations and prosecution statistics have been affected. At the turn of the year 2020/2021, Amnesty International contacted five of the country's seven police regions and was then informed that all of them had recruited new staff but that certain training initiatives had been partly hampered by the COVID-19 pandemic.</w:t>
      </w:r>
    </w:p>
    <w:p w14:paraId="69953C98" w14:textId="77777777" w:rsidR="007A7E33" w:rsidRPr="009306B4" w:rsidRDefault="007A7E33" w:rsidP="00243882">
      <w:pPr>
        <w:pStyle w:val="RTHeadingnonumbers"/>
      </w:pPr>
      <w:bookmarkStart w:id="8" w:name="_Toc82853036"/>
      <w:r w:rsidRPr="00AF709C">
        <w:t xml:space="preserve">Lack of </w:t>
      </w:r>
      <w:r>
        <w:t>s</w:t>
      </w:r>
      <w:r w:rsidRPr="009306B4">
        <w:t>upport to rape survivors</w:t>
      </w:r>
      <w:bookmarkEnd w:id="8"/>
      <w:r w:rsidRPr="009306B4">
        <w:t xml:space="preserve">  </w:t>
      </w:r>
    </w:p>
    <w:p w14:paraId="1D4270F5" w14:textId="77777777" w:rsidR="007A7E33" w:rsidRPr="009306B4" w:rsidRDefault="007A7E33" w:rsidP="00243882">
      <w:pPr>
        <w:pStyle w:val="RTBodyText"/>
      </w:pPr>
      <w:r w:rsidRPr="009306B4">
        <w:t>Access to comprehensive support is crucial to enable rape survivors to heal and to participate with confidence throughout the legal process. While the right to legal aid was further clarified by the 2018 legal reforms,</w:t>
      </w:r>
      <w:r w:rsidRPr="009306B4">
        <w:rPr>
          <w:vertAlign w:val="superscript"/>
        </w:rPr>
        <w:footnoteReference w:id="22"/>
      </w:r>
      <w:r w:rsidRPr="009306B4">
        <w:t xml:space="preserve"> access to psychological counselling, psychosocial support and trauma care remains a concern. </w:t>
      </w:r>
    </w:p>
    <w:p w14:paraId="18F42366" w14:textId="77777777" w:rsidR="007A7E33" w:rsidRPr="009306B4" w:rsidRDefault="007A7E33" w:rsidP="00243882">
      <w:pPr>
        <w:pStyle w:val="RTBodyText"/>
      </w:pPr>
      <w:r w:rsidRPr="009306B4">
        <w:t>In its Baseline Evaluation Report on Sweden, GREVIO warned that the collection of evidence is a lengthy process which can be traumatizing and invasive if carried out by medical staff who are not properly trained, including in crisis intervention.</w:t>
      </w:r>
      <w:r w:rsidRPr="009306B4">
        <w:rPr>
          <w:vertAlign w:val="superscript"/>
        </w:rPr>
        <w:footnoteReference w:id="23"/>
      </w:r>
      <w:r w:rsidRPr="009306B4">
        <w:t xml:space="preserve"> However, only a few cities, including Stockholm, have specialized emergency clinics for victims of rape. </w:t>
      </w:r>
    </w:p>
    <w:p w14:paraId="68FEC2F7" w14:textId="77777777" w:rsidR="007A7E33" w:rsidRPr="009306B4" w:rsidRDefault="007A7E33" w:rsidP="00243882">
      <w:pPr>
        <w:pStyle w:val="RTBodyText"/>
      </w:pPr>
      <w:r w:rsidRPr="009306B4">
        <w:t xml:space="preserve">Exposure to sexual violence can cause psychological damage, trauma and long-term suffering if left untreated. GREVIO expressed concern that “mid- and long-term psychological counselling, psychosocial support and trauma care and other services </w:t>
      </w:r>
      <w:r>
        <w:t>(…)</w:t>
      </w:r>
      <w:r w:rsidRPr="009306B4">
        <w:t>” are not generally available across the country and strongly recommended that the authorities ensure that sexual violence counselling services are available to all victims.</w:t>
      </w:r>
      <w:r w:rsidRPr="009306B4">
        <w:rPr>
          <w:vertAlign w:val="superscript"/>
        </w:rPr>
        <w:footnoteReference w:id="24"/>
      </w:r>
      <w:r w:rsidRPr="009306B4">
        <w:t xml:space="preserve"> </w:t>
      </w:r>
    </w:p>
    <w:p w14:paraId="108A5F71" w14:textId="6E78BD42" w:rsidR="007A7E33" w:rsidRPr="009306B4" w:rsidRDefault="007A7E33" w:rsidP="00243882">
      <w:pPr>
        <w:pStyle w:val="RTBodyText"/>
        <w:rPr>
          <w:color w:val="222222"/>
        </w:rPr>
      </w:pPr>
      <w:r w:rsidRPr="009306B4">
        <w:lastRenderedPageBreak/>
        <w:t xml:space="preserve">In June 2020, the </w:t>
      </w:r>
      <w:r w:rsidRPr="009306B4">
        <w:rPr>
          <w:color w:val="222222"/>
        </w:rPr>
        <w:t>Swedish Association of Local Authorities and Regions, SALAR, published a national survey on how the health care system meets the needs of adults who have been subjected to sexual violence.</w:t>
      </w:r>
      <w:r w:rsidRPr="009306B4">
        <w:rPr>
          <w:color w:val="222222"/>
          <w:vertAlign w:val="superscript"/>
        </w:rPr>
        <w:footnoteReference w:id="25"/>
      </w:r>
      <w:r w:rsidRPr="009306B4">
        <w:rPr>
          <w:color w:val="222222"/>
        </w:rPr>
        <w:t xml:space="preserve"> SALAR identified several shortcomings</w:t>
      </w:r>
      <w:r>
        <w:rPr>
          <w:color w:val="222222"/>
        </w:rPr>
        <w:t xml:space="preserve">, including </w:t>
      </w:r>
      <w:r w:rsidRPr="009306B4">
        <w:t xml:space="preserve">the failure by health care providers to detect </w:t>
      </w:r>
      <w:r>
        <w:t xml:space="preserve">exposure </w:t>
      </w:r>
      <w:r w:rsidRPr="009306B4">
        <w:rPr>
          <w:color w:val="222222"/>
        </w:rPr>
        <w:t>to sexual violence, despite prolonged contact with the health services; a lack of clarity about what care is available and offered, both for patients, healthcare professionals and others, as well as limited availability and accessibility, particularly to trauma treatment</w:t>
      </w:r>
      <w:r>
        <w:rPr>
          <w:color w:val="222222"/>
        </w:rPr>
        <w:t xml:space="preserve">. </w:t>
      </w:r>
      <w:r w:rsidRPr="009306B4">
        <w:rPr>
          <w:color w:val="222222"/>
        </w:rPr>
        <w:t xml:space="preserve"> </w:t>
      </w:r>
      <w:r w:rsidRPr="00B463F4">
        <w:t>SALAR conclude</w:t>
      </w:r>
      <w:r>
        <w:t>d</w:t>
      </w:r>
      <w:r w:rsidRPr="00B463F4">
        <w:t xml:space="preserve"> that there is a need for specific skillsets to better meet the needs of </w:t>
      </w:r>
      <w:r w:rsidRPr="00B463F4">
        <w:rPr>
          <w:color w:val="222222"/>
        </w:rPr>
        <w:t xml:space="preserve">patients with complex problems and trauma. </w:t>
      </w:r>
      <w:r>
        <w:rPr>
          <w:color w:val="222222"/>
        </w:rPr>
        <w:t>T</w:t>
      </w:r>
      <w:r w:rsidRPr="00B463F4">
        <w:rPr>
          <w:color w:val="222222"/>
        </w:rPr>
        <w:t xml:space="preserve">he support and care must </w:t>
      </w:r>
      <w:r>
        <w:rPr>
          <w:color w:val="222222"/>
        </w:rPr>
        <w:t xml:space="preserve">also </w:t>
      </w:r>
      <w:r w:rsidRPr="00B463F4">
        <w:rPr>
          <w:color w:val="222222"/>
        </w:rPr>
        <w:t>be adapted to meet the needs of particularly vulnerable groups, such as LGBTQI+ people, people with disabilities and those living in social vulnerability or with substance abuse.</w:t>
      </w:r>
    </w:p>
    <w:p w14:paraId="277C2022" w14:textId="6938C0E4" w:rsidR="007A7E33" w:rsidRPr="009306B4" w:rsidRDefault="007A7E33" w:rsidP="00243882">
      <w:pPr>
        <w:pStyle w:val="RTBodyText"/>
      </w:pPr>
      <w:r w:rsidRPr="009306B4">
        <w:t xml:space="preserve">The </w:t>
      </w:r>
      <w:r>
        <w:t xml:space="preserve">GREVIO and </w:t>
      </w:r>
      <w:r w:rsidRPr="009306B4">
        <w:t xml:space="preserve">SALAR analysis largely resonates with the findings of Amnesty International’s 2019 report. Some service providers interviewed by Amnesty were NGOs founded by </w:t>
      </w:r>
      <w:r w:rsidR="001E0CE4">
        <w:t>women</w:t>
      </w:r>
      <w:r w:rsidRPr="009306B4">
        <w:t xml:space="preserve"> who had experienced sexual violence themselves. Many people seeking their support had often had contact with psychiatric health services without ever being asked about experience of sexual violence or receiving adequate treatment.</w:t>
      </w:r>
      <w:r w:rsidRPr="009306B4">
        <w:rPr>
          <w:vertAlign w:val="superscript"/>
        </w:rPr>
        <w:footnoteReference w:id="26"/>
      </w:r>
      <w:r w:rsidRPr="009306B4">
        <w:t xml:space="preserve"> Other service providers expressed concern that the psychiatric services do not always meet the needs of the individual due to lack of knowledge of interpersonal violence</w:t>
      </w:r>
      <w:r>
        <w:t xml:space="preserve"> and/or </w:t>
      </w:r>
      <w:r w:rsidRPr="009306B4">
        <w:t>the limited ap</w:t>
      </w:r>
      <w:r>
        <w:t>p</w:t>
      </w:r>
      <w:r w:rsidRPr="009306B4">
        <w:t>ropriate long-term trauma treatment available within the public health care system.</w:t>
      </w:r>
      <w:r w:rsidRPr="009306B4">
        <w:rPr>
          <w:vertAlign w:val="superscript"/>
        </w:rPr>
        <w:footnoteReference w:id="27"/>
      </w:r>
      <w:r w:rsidRPr="009306B4">
        <w:t xml:space="preserve"> </w:t>
      </w:r>
    </w:p>
    <w:p w14:paraId="5FE98706" w14:textId="77777777" w:rsidR="007A7E33" w:rsidRDefault="007A7E33" w:rsidP="00595244">
      <w:pPr>
        <w:pStyle w:val="RTSubheadingnonumbers"/>
      </w:pPr>
      <w:bookmarkStart w:id="9" w:name="_Toc82853037"/>
      <w:r>
        <w:t>Recommendations</w:t>
      </w:r>
      <w:bookmarkEnd w:id="9"/>
    </w:p>
    <w:p w14:paraId="1CEDE6BF" w14:textId="77777777" w:rsidR="007A7E33" w:rsidRPr="00C36DEA" w:rsidRDefault="007A7E33" w:rsidP="00B1491B">
      <w:pPr>
        <w:pStyle w:val="RTBodyText"/>
      </w:pPr>
      <w:r w:rsidRPr="00C36DEA">
        <w:t xml:space="preserve">Amnesty International recommends that Sweden: </w:t>
      </w:r>
    </w:p>
    <w:p w14:paraId="6DB9E0A3" w14:textId="77777777" w:rsidR="007A7E33" w:rsidRPr="00C36DEA" w:rsidRDefault="007A7E33" w:rsidP="00B1491B">
      <w:pPr>
        <w:pStyle w:val="RTBulletText"/>
      </w:pPr>
      <w:r>
        <w:t>E</w:t>
      </w:r>
      <w:r w:rsidRPr="00C36DEA">
        <w:t>nsure that all municipalities fulfil their legal obligation to provide adequate support and protection to women subjected to gender-based violence;</w:t>
      </w:r>
    </w:p>
    <w:p w14:paraId="0EEBB059" w14:textId="77777777" w:rsidR="007A7E33" w:rsidRPr="00C36DEA" w:rsidRDefault="007A7E33" w:rsidP="00B1491B">
      <w:pPr>
        <w:pStyle w:val="RTBulletText"/>
      </w:pPr>
      <w:r w:rsidRPr="00C36DEA">
        <w:t xml:space="preserve">Develop </w:t>
      </w:r>
      <w:r>
        <w:t>a</w:t>
      </w:r>
      <w:r w:rsidRPr="00C36DEA">
        <w:t xml:space="preserve"> comprehensive, long-term preventive strategy against sexual violence, particularly targeting young people;  </w:t>
      </w:r>
    </w:p>
    <w:p w14:paraId="02D905CD" w14:textId="77777777" w:rsidR="007A7E33" w:rsidRPr="00C36DEA" w:rsidRDefault="007A7E33" w:rsidP="00B1491B">
      <w:pPr>
        <w:pStyle w:val="RTBulletText"/>
      </w:pPr>
      <w:r w:rsidRPr="00C36DEA">
        <w:t>Give long-term priority to combatting widespread sexual violence and provide adequate, sustainable resourcing to ensure that the police and Prosecution Authority have the capacity to conduct thorough, timely investigations of high quality into all cases of rape;</w:t>
      </w:r>
    </w:p>
    <w:p w14:paraId="5AC0372D" w14:textId="77777777" w:rsidR="007A7E33" w:rsidRPr="00C36DEA" w:rsidRDefault="007A7E33" w:rsidP="00B1491B">
      <w:pPr>
        <w:pStyle w:val="RTBulletText"/>
      </w:pPr>
      <w:r w:rsidRPr="00C36DEA">
        <w:t>Intensify efforts to analyse and address the causes of underreporting of rape</w:t>
      </w:r>
      <w:r>
        <w:t>;</w:t>
      </w:r>
    </w:p>
    <w:p w14:paraId="1B11B1EA" w14:textId="77777777" w:rsidR="007A7E33" w:rsidRPr="00C36DEA" w:rsidRDefault="007A7E33" w:rsidP="00B1491B">
      <w:pPr>
        <w:pStyle w:val="RTBulletText"/>
      </w:pPr>
      <w:r w:rsidRPr="00C36DEA">
        <w:t>Ensure assess to comprehensive support to all survivors of sexual violence throughout the country, including to those who do not report the crime to the police;</w:t>
      </w:r>
    </w:p>
    <w:p w14:paraId="10E30C18" w14:textId="77777777" w:rsidR="007A7E33" w:rsidRPr="00C36DEA" w:rsidRDefault="007A7E33" w:rsidP="00B1491B">
      <w:pPr>
        <w:pStyle w:val="RTBulletText"/>
      </w:pPr>
      <w:r w:rsidRPr="00C36DEA">
        <w:t>Ensure that mid and long-term psyc</w:t>
      </w:r>
      <w:r>
        <w:t>h</w:t>
      </w:r>
      <w:r w:rsidRPr="00C36DEA">
        <w:t xml:space="preserve">ological counselling, psychosocial support, trauma care and other necessary services are available and accessible to all survivors of rape and other forms of sexual violence, regardless of age, gender, sexual orientation, </w:t>
      </w:r>
      <w:r>
        <w:t xml:space="preserve">gender identity, </w:t>
      </w:r>
      <w:r w:rsidRPr="00C36DEA">
        <w:t>et</w:t>
      </w:r>
      <w:r>
        <w:t>h</w:t>
      </w:r>
      <w:r w:rsidRPr="00C36DEA">
        <w:t xml:space="preserve">nicity or social background; </w:t>
      </w:r>
    </w:p>
    <w:p w14:paraId="71539D07" w14:textId="77777777" w:rsidR="007A7E33" w:rsidRPr="00C36DEA" w:rsidRDefault="007A7E33" w:rsidP="00B1491B">
      <w:pPr>
        <w:pStyle w:val="RTBulletText"/>
      </w:pPr>
      <w:r w:rsidRPr="00C36DEA">
        <w:t xml:space="preserve">Ensure that such services are affordable, available and accessible to all rape survivors irrespectively of whether they have reported the crime to the police or not and regardless of where in the country they live; </w:t>
      </w:r>
    </w:p>
    <w:p w14:paraId="2FBC0B1B" w14:textId="77777777" w:rsidR="007A7E33" w:rsidRPr="009306B4" w:rsidRDefault="007A7E33" w:rsidP="007A7E33">
      <w:pPr>
        <w:widowControl w:val="0"/>
        <w:spacing w:after="60"/>
        <w:ind w:left="720"/>
        <w:rPr>
          <w:rFonts w:ascii="Oswald" w:eastAsia="Oswald" w:hAnsi="Oswald" w:cs="Oswald"/>
          <w:color w:val="222222"/>
          <w:sz w:val="18"/>
          <w:szCs w:val="18"/>
          <w:lang w:val="en-GB"/>
        </w:rPr>
      </w:pPr>
    </w:p>
    <w:p w14:paraId="5C02E47F" w14:textId="77777777" w:rsidR="007A7E33" w:rsidRPr="009306B4" w:rsidRDefault="007A7E33" w:rsidP="00B1491B">
      <w:pPr>
        <w:pStyle w:val="RTTitlenonumbers"/>
        <w:rPr>
          <w:color w:val="222222"/>
          <w:sz w:val="20"/>
          <w:highlight w:val="white"/>
        </w:rPr>
      </w:pPr>
      <w:bookmarkStart w:id="10" w:name="_ybncr0gjesw0" w:colFirst="0" w:colLast="0"/>
      <w:bookmarkStart w:id="11" w:name="_Toc82853038"/>
      <w:bookmarkEnd w:id="10"/>
      <w:r w:rsidRPr="009306B4">
        <w:t>DENIAL OF SUBSIDIZED HEALTHCARE FOR EU MIGRANT WOMEN</w:t>
      </w:r>
      <w:bookmarkEnd w:id="11"/>
    </w:p>
    <w:p w14:paraId="3035CD6E" w14:textId="6450E5DE" w:rsidR="007A7E33" w:rsidRPr="00384080" w:rsidRDefault="007A7E33" w:rsidP="00384080">
      <w:pPr>
        <w:pStyle w:val="RTBodyText"/>
        <w:rPr>
          <w:highlight w:val="white"/>
        </w:rPr>
      </w:pPr>
      <w:r w:rsidRPr="009306B4">
        <w:rPr>
          <w:highlight w:val="white"/>
        </w:rPr>
        <w:lastRenderedPageBreak/>
        <w:t>Homeless EU migrants from Eastern Europe, most of whom are Roma, living in destitution in Swedish cities and towns, are falling between the cracks of the Swedish healthcare system.</w:t>
      </w:r>
      <w:r w:rsidRPr="009306B4">
        <w:rPr>
          <w:highlight w:val="white"/>
          <w:vertAlign w:val="superscript"/>
        </w:rPr>
        <w:footnoteReference w:id="28"/>
      </w:r>
      <w:r w:rsidRPr="009306B4">
        <w:rPr>
          <w:highlight w:val="white"/>
        </w:rPr>
        <w:t xml:space="preserve"> In most parts of the country they have been denied </w:t>
      </w:r>
      <w:r>
        <w:rPr>
          <w:highlight w:val="white"/>
        </w:rPr>
        <w:t xml:space="preserve">affordable </w:t>
      </w:r>
      <w:r w:rsidRPr="009306B4">
        <w:rPr>
          <w:highlight w:val="white"/>
        </w:rPr>
        <w:t>subsidized healthcare</w:t>
      </w:r>
      <w:r>
        <w:rPr>
          <w:highlight w:val="white"/>
        </w:rPr>
        <w:t xml:space="preserve"> due to the discriminatory implementation of regulations that fail to take into account their vulnerable and precarious situation</w:t>
      </w:r>
      <w:r w:rsidRPr="009306B4">
        <w:rPr>
          <w:highlight w:val="white"/>
        </w:rPr>
        <w:t>. For example, in August 2020 a Bulgarian woman was billed over 10,000 EUR for maternity care and childbirth; Swedish citizens, residents as well as undocumented person</w:t>
      </w:r>
      <w:r>
        <w:rPr>
          <w:highlight w:val="white"/>
        </w:rPr>
        <w:t>s</w:t>
      </w:r>
      <w:r w:rsidRPr="009306B4">
        <w:rPr>
          <w:highlight w:val="white"/>
        </w:rPr>
        <w:t xml:space="preserve"> would have had to pay </w:t>
      </w:r>
      <w:r>
        <w:rPr>
          <w:highlight w:val="white"/>
        </w:rPr>
        <w:t xml:space="preserve">a </w:t>
      </w:r>
      <w:r w:rsidRPr="009306B4">
        <w:rPr>
          <w:highlight w:val="white"/>
        </w:rPr>
        <w:t>maximum 400 EUR.</w:t>
      </w:r>
      <w:r w:rsidRPr="009306B4">
        <w:rPr>
          <w:highlight w:val="white"/>
          <w:vertAlign w:val="superscript"/>
        </w:rPr>
        <w:footnoteReference w:id="29"/>
      </w:r>
      <w:r w:rsidRPr="009306B4">
        <w:rPr>
          <w:highlight w:val="white"/>
        </w:rPr>
        <w:t xml:space="preserve"> Roma EU migrants have also been denied contraceptive care and have met difficulties in accessing abortions in Sweden.</w:t>
      </w:r>
      <w:r w:rsidR="00796492">
        <w:rPr>
          <w:rStyle w:val="FootnoteReference"/>
          <w:highlight w:val="white"/>
        </w:rPr>
        <w:footnoteReference w:id="30"/>
      </w:r>
      <w:r w:rsidRPr="009306B4">
        <w:rPr>
          <w:highlight w:val="white"/>
        </w:rPr>
        <w:t xml:space="preserve"> Sweden's government has insisted that the responsibility to safeguard the rights of all persons within its jurisdiction does not include  EU migrants in v</w:t>
      </w:r>
      <w:r>
        <w:rPr>
          <w:highlight w:val="white"/>
        </w:rPr>
        <w:t>ul</w:t>
      </w:r>
      <w:r w:rsidRPr="009306B4">
        <w:rPr>
          <w:highlight w:val="white"/>
        </w:rPr>
        <w:t>nerable situations,</w:t>
      </w:r>
      <w:r w:rsidRPr="009306B4">
        <w:rPr>
          <w:highlight w:val="white"/>
          <w:vertAlign w:val="superscript"/>
        </w:rPr>
        <w:footnoteReference w:id="31"/>
      </w:r>
      <w:r w:rsidRPr="009306B4">
        <w:rPr>
          <w:highlight w:val="white"/>
        </w:rPr>
        <w:t xml:space="preserve"> contrary to human rights </w:t>
      </w:r>
      <w:r>
        <w:rPr>
          <w:highlight w:val="white"/>
        </w:rPr>
        <w:t xml:space="preserve">law and </w:t>
      </w:r>
      <w:r w:rsidRPr="009306B4">
        <w:rPr>
          <w:highlight w:val="white"/>
        </w:rPr>
        <w:t>standards.</w:t>
      </w:r>
      <w:r w:rsidRPr="009306B4">
        <w:rPr>
          <w:highlight w:val="white"/>
          <w:vertAlign w:val="superscript"/>
        </w:rPr>
        <w:footnoteReference w:id="32"/>
      </w:r>
    </w:p>
    <w:p w14:paraId="1B16C284" w14:textId="77777777" w:rsidR="007A7E33" w:rsidRDefault="007A7E33" w:rsidP="00B1491B">
      <w:pPr>
        <w:pStyle w:val="RTSubheadingnonumbers"/>
        <w:rPr>
          <w:highlight w:val="white"/>
        </w:rPr>
      </w:pPr>
      <w:bookmarkStart w:id="12" w:name="_3znysh7" w:colFirst="0" w:colLast="0"/>
      <w:bookmarkStart w:id="13" w:name="_Toc82853039"/>
      <w:bookmarkEnd w:id="12"/>
      <w:r>
        <w:rPr>
          <w:highlight w:val="white"/>
        </w:rPr>
        <w:t>Recommendation</w:t>
      </w:r>
      <w:bookmarkEnd w:id="13"/>
    </w:p>
    <w:p w14:paraId="5330F55A" w14:textId="76477C58" w:rsidR="007A7E33" w:rsidRDefault="007A7E33" w:rsidP="00B1491B">
      <w:pPr>
        <w:pStyle w:val="RTBulletText"/>
      </w:pPr>
      <w:r w:rsidRPr="009306B4">
        <w:t xml:space="preserve">Ensure that </w:t>
      </w:r>
      <w:r>
        <w:t xml:space="preserve">all </w:t>
      </w:r>
      <w:r w:rsidRPr="009306B4">
        <w:t>EU migrants in vulnerable situations can access health care</w:t>
      </w:r>
      <w:r>
        <w:t xml:space="preserve"> and treatment</w:t>
      </w:r>
      <w:r w:rsidRPr="009306B4">
        <w:t xml:space="preserve">, including maternity care, contraceptives and abortion services, </w:t>
      </w:r>
      <w:r>
        <w:t xml:space="preserve">on the same basis, including appropriate subsidies, as </w:t>
      </w:r>
      <w:r w:rsidRPr="009306B4">
        <w:t>Swedish residents.</w:t>
      </w:r>
    </w:p>
    <w:p w14:paraId="0FA26E2C" w14:textId="77777777" w:rsidR="00A71065" w:rsidRDefault="00A71065" w:rsidP="002919B0">
      <w:pPr>
        <w:pStyle w:val="RTBodyText"/>
        <w:rPr>
          <w:highlight w:val="white"/>
        </w:rPr>
        <w:sectPr w:rsidR="00A71065" w:rsidSect="00EE26E7">
          <w:endnotePr>
            <w:numFmt w:val="decimal"/>
          </w:endnotePr>
          <w:pgSz w:w="11909" w:h="16834"/>
          <w:pgMar w:top="1440" w:right="1440" w:bottom="1440" w:left="1440" w:header="720" w:footer="720" w:gutter="0"/>
          <w:cols w:space="720"/>
        </w:sectPr>
      </w:pPr>
    </w:p>
    <w:p w14:paraId="18416EC4" w14:textId="1B09AB9D" w:rsidR="007A7E33" w:rsidRPr="009306B4" w:rsidRDefault="007A7E33" w:rsidP="00B1491B">
      <w:pPr>
        <w:pStyle w:val="RTTitlenonumbers"/>
      </w:pPr>
      <w:bookmarkStart w:id="14" w:name="_Toc82853040"/>
      <w:r w:rsidRPr="009306B4">
        <w:lastRenderedPageBreak/>
        <w:t>LEGAL GENDER RECOGNITION</w:t>
      </w:r>
      <w:bookmarkEnd w:id="14"/>
    </w:p>
    <w:p w14:paraId="6C2B1822" w14:textId="367E51B2" w:rsidR="007A7E33" w:rsidRPr="009306B4" w:rsidRDefault="007A7E33" w:rsidP="00B1491B">
      <w:pPr>
        <w:pStyle w:val="RTBodyText"/>
      </w:pPr>
      <w:r w:rsidRPr="009306B4">
        <w:t>The discrimination of women based on sex and gender is inextricably linked with other factors that affect women, including gender identity.</w:t>
      </w:r>
      <w:r w:rsidRPr="009306B4">
        <w:rPr>
          <w:vertAlign w:val="superscript"/>
        </w:rPr>
        <w:footnoteReference w:id="33"/>
      </w:r>
      <w:r w:rsidRPr="009306B4">
        <w:rPr>
          <w:i/>
        </w:rPr>
        <w:t xml:space="preserve"> </w:t>
      </w:r>
      <w:r w:rsidRPr="009306B4">
        <w:t>According to a 2017 state public inquiry the lack of understanding, prejudice and an internalized fear of no</w:t>
      </w:r>
      <w:r>
        <w:t xml:space="preserve">n-conforming </w:t>
      </w:r>
      <w:r w:rsidRPr="009306B4">
        <w:t>identities and expressions in society has le</w:t>
      </w:r>
      <w:r>
        <w:t>d</w:t>
      </w:r>
      <w:r w:rsidRPr="009306B4">
        <w:t xml:space="preserve"> to extensive mental health and social problems among transgender people in Sweden. The prevalence of suicide among transgender people is significantly higher than in other groups.</w:t>
      </w:r>
      <w:r w:rsidRPr="009306B4">
        <w:rPr>
          <w:vertAlign w:val="superscript"/>
        </w:rPr>
        <w:footnoteReference w:id="34"/>
      </w:r>
      <w:r w:rsidRPr="009306B4">
        <w:t xml:space="preserve"> </w:t>
      </w:r>
    </w:p>
    <w:p w14:paraId="42159FE9" w14:textId="4F211BA2" w:rsidR="007A7E33" w:rsidRDefault="007A7E33" w:rsidP="00B1491B">
      <w:pPr>
        <w:pStyle w:val="RTBodyText"/>
      </w:pPr>
      <w:r w:rsidRPr="009306B4">
        <w:t xml:space="preserve">In 2018, the Swedish government proposed to replace the current </w:t>
      </w:r>
      <w:r w:rsidRPr="006C4EE6">
        <w:t>Gender Affiliation Act</w:t>
      </w:r>
      <w:r w:rsidRPr="006C4EE6">
        <w:rPr>
          <w:rStyle w:val="FootnoteReference"/>
          <w:rFonts w:eastAsia="Oswald" w:cs="Oswald"/>
          <w:szCs w:val="18"/>
        </w:rPr>
        <w:footnoteReference w:id="35"/>
      </w:r>
      <w:r w:rsidRPr="006C4EE6">
        <w:t xml:space="preserve"> with two</w:t>
      </w:r>
      <w:r w:rsidRPr="009306B4">
        <w:t xml:space="preserve"> new laws in order to separate the process of changing one’s legal gender from the medical process</w:t>
      </w:r>
      <w:r>
        <w:t>.</w:t>
      </w:r>
      <w:r w:rsidRPr="00236EB0">
        <w:rPr>
          <w:vertAlign w:val="superscript"/>
        </w:rPr>
        <w:footnoteReference w:id="36"/>
      </w:r>
      <w:r w:rsidRPr="009306B4">
        <w:t xml:space="preserve"> According to the proposal, a lengthy process of medical investigations and diagnosis by specialized medical teams and a formal decision from the National Board of Health and Welfare (Judicial Council) would no longer be required to change legal gender. Instead, an administrative process, based on self-determination of gender was </w:t>
      </w:r>
      <w:r>
        <w:t>proposed</w:t>
      </w:r>
      <w:r w:rsidRPr="009306B4">
        <w:t>.</w:t>
      </w:r>
      <w:r w:rsidRPr="00236EB0">
        <w:rPr>
          <w:vertAlign w:val="superscript"/>
        </w:rPr>
        <w:footnoteReference w:id="37"/>
      </w:r>
      <w:r w:rsidRPr="009306B4">
        <w:t xml:space="preserve"> The draft law also proposed to change the minimum age for changing legal gender from 18 to 15 years</w:t>
      </w:r>
      <w:r w:rsidRPr="00236EB0">
        <w:t>.</w:t>
      </w:r>
    </w:p>
    <w:p w14:paraId="0A1172B3" w14:textId="5BB32849" w:rsidR="007A7E33" w:rsidRPr="009306B4" w:rsidRDefault="007A7E33" w:rsidP="00B1491B">
      <w:pPr>
        <w:pStyle w:val="RTBodyText"/>
      </w:pPr>
      <w:r w:rsidRPr="009306B4">
        <w:t xml:space="preserve">After criticism in 2018 from the Council on Legislation, which scrutinizes draft bills which the Government intends to submit to Parliament, the government pledged to revise the proposal, but three years on, no proposal has been presented. </w:t>
      </w:r>
    </w:p>
    <w:p w14:paraId="2F6CDD51" w14:textId="7CD7F559" w:rsidR="007A7E33" w:rsidRPr="009306B4" w:rsidRDefault="007A7E33" w:rsidP="00B1491B">
      <w:pPr>
        <w:pStyle w:val="RTBodyText"/>
      </w:pPr>
      <w:r w:rsidRPr="009306B4">
        <w:t xml:space="preserve">Self-determined gender is a cornerstone of a person’s identity. The resulting obligation of States is to provide access to gender recognition in a manner consistent with the rights to freedom from discrimination, equal protection of the law, privacy, identity and freedom of expression. In their 2015 report (A/HRC/29/23), the High Commissioner for Human Rights articulated what this means in practical terms and recommended that the process of legal recognition of gender identity should be based on self-determination, be a simple administrative process, accessible and, to the extent possible, cost-free and </w:t>
      </w:r>
      <w:r>
        <w:t>without</w:t>
      </w:r>
      <w:r w:rsidRPr="009306B4">
        <w:t xml:space="preserve"> abusive medical or legal requirements.</w:t>
      </w:r>
      <w:r w:rsidRPr="009306B4">
        <w:rPr>
          <w:vertAlign w:val="superscript"/>
        </w:rPr>
        <w:footnoteReference w:id="38"/>
      </w:r>
      <w:r w:rsidRPr="009306B4">
        <w:t xml:space="preserve"> </w:t>
      </w:r>
    </w:p>
    <w:p w14:paraId="7E7347D6" w14:textId="77777777" w:rsidR="007A7E33" w:rsidRPr="009306B4" w:rsidRDefault="007A7E33" w:rsidP="00B1491B">
      <w:pPr>
        <w:pStyle w:val="RTBodyText"/>
      </w:pPr>
      <w:r w:rsidRPr="009306B4">
        <w:t>Amnesty International has urged the government to keep its promise and present a bill to the parliament before the end of the current term of office.</w:t>
      </w:r>
    </w:p>
    <w:p w14:paraId="2797CDA9" w14:textId="77777777" w:rsidR="007A7E33" w:rsidRPr="006537DA" w:rsidRDefault="007A7E33" w:rsidP="00B1491B">
      <w:pPr>
        <w:pStyle w:val="RTSubheadingnonumbers"/>
        <w:rPr>
          <w:highlight w:val="white"/>
        </w:rPr>
      </w:pPr>
      <w:bookmarkStart w:id="15" w:name="_wlytxlmfblsp" w:colFirst="0" w:colLast="0"/>
      <w:bookmarkStart w:id="16" w:name="_Toc82853041"/>
      <w:bookmarkEnd w:id="15"/>
      <w:r>
        <w:rPr>
          <w:highlight w:val="white"/>
        </w:rPr>
        <w:t>Recommendation</w:t>
      </w:r>
      <w:bookmarkEnd w:id="16"/>
    </w:p>
    <w:p w14:paraId="3CA42F0F" w14:textId="0C6264BD" w:rsidR="007A7E33" w:rsidRPr="00384080" w:rsidRDefault="007A7E33" w:rsidP="00384080">
      <w:pPr>
        <w:pStyle w:val="RTBulletText"/>
        <w:sectPr w:rsidR="007A7E33" w:rsidRPr="00384080" w:rsidSect="00EE26E7">
          <w:endnotePr>
            <w:numFmt w:val="decimal"/>
          </w:endnotePr>
          <w:pgSz w:w="11909" w:h="16834"/>
          <w:pgMar w:top="1440" w:right="1440" w:bottom="1440" w:left="1440" w:header="720" w:footer="720" w:gutter="0"/>
          <w:cols w:space="720"/>
        </w:sectPr>
      </w:pPr>
      <w:r w:rsidRPr="00C36DEA">
        <w:t>Replace the current Gender Affiliation Act in order to separate the process of changing one’s legal gender from the medical process. Ensure that the process of legal recognition of gender identity is based on self-determination</w:t>
      </w:r>
      <w:r>
        <w:t xml:space="preserve"> </w:t>
      </w:r>
      <w:r w:rsidRPr="00C36DEA">
        <w:t xml:space="preserve">and made simple and accessible. </w:t>
      </w:r>
      <w:bookmarkStart w:id="17" w:name="_oqpwkacz2cl" w:colFirst="0" w:colLast="0"/>
      <w:bookmarkEnd w:id="17"/>
    </w:p>
    <w:p w14:paraId="05C501C5" w14:textId="77777777" w:rsidR="000C4DE6" w:rsidRDefault="000C4DE6" w:rsidP="00E20D98">
      <w:pPr>
        <w:pStyle w:val="RTBodyText"/>
        <w:sectPr w:rsidR="000C4DE6" w:rsidSect="00E64E6F">
          <w:headerReference w:type="default" r:id="rId16"/>
          <w:footerReference w:type="default" r:id="rId17"/>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74CA86BC" w14:textId="77777777" w:rsidTr="00943638">
        <w:trPr>
          <w:trHeight w:val="4317"/>
        </w:trPr>
        <w:tc>
          <w:tcPr>
            <w:tcW w:w="8132" w:type="dxa"/>
          </w:tcPr>
          <w:p w14:paraId="71E18C26"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189FE118" w14:textId="77777777" w:rsidR="00186842" w:rsidRDefault="00186842" w:rsidP="00E20D98">
      <w:pPr>
        <w:pStyle w:val="RTBodyText"/>
      </w:pPr>
    </w:p>
    <w:p w14:paraId="488B26DE" w14:textId="1BCECC25" w:rsidR="00186842" w:rsidRPr="00F176CA" w:rsidRDefault="00186842" w:rsidP="00F176CA">
      <w:r w:rsidRPr="00F176CA">
        <w:br w:type="page"/>
      </w:r>
    </w:p>
    <w:p w14:paraId="1D5EE1A0" w14:textId="023B8310" w:rsidR="00186842" w:rsidRPr="009A517C" w:rsidRDefault="00FF33F9" w:rsidP="00F176CA">
      <w:pPr>
        <w:pStyle w:val="RTHighlightedHeading"/>
      </w:pPr>
      <w:r w:rsidRPr="00FF33F9">
        <w:rPr>
          <w:rStyle w:val="RTHighlightedtext"/>
          <w:noProof/>
          <w:lang w:eastAsia="en-GB"/>
        </w:rPr>
        <w:lastRenderedPageBreak/>
        <mc:AlternateContent>
          <mc:Choice Requires="wps">
            <w:drawing>
              <wp:anchor distT="45720" distB="45720" distL="114300" distR="114300" simplePos="0" relativeHeight="251658240" behindDoc="0" locked="0" layoutInCell="1" allowOverlap="1" wp14:anchorId="23038D19" wp14:editId="401FB77B">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F7E7373" w14:textId="7E4A5D5E"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E07883">
                              <w:rPr>
                                <w:rStyle w:val="RTHighlightedtext"/>
                                <w:rFonts w:ascii="Amnesty Trade Gothic Cn" w:hAnsi="Amnesty Trade Gothic Cn"/>
                                <w:b/>
                                <w:bCs/>
                                <w:caps/>
                                <w:sz w:val="56"/>
                                <w:szCs w:val="56"/>
                              </w:rPr>
                              <w:t>SWEDEN</w:t>
                            </w:r>
                            <w:r>
                              <w:rPr>
                                <w:rStyle w:val="RTHighlightedtext"/>
                                <w:rFonts w:ascii="Amnesty Trade Gothic Cn" w:hAnsi="Amnesty Trade Gothic Cn"/>
                                <w:b/>
                                <w:bCs/>
                                <w:caps/>
                                <w:sz w:val="56"/>
                                <w:szCs w:val="56"/>
                              </w:rPr>
                              <w:t> </w:t>
                            </w:r>
                          </w:p>
                          <w:p w14:paraId="611FE621" w14:textId="2B7A5949" w:rsidR="008F39BD" w:rsidRDefault="00CD111C" w:rsidP="00CB6A52">
                            <w:pPr>
                              <w:pStyle w:val="RTBackcoversubheading"/>
                              <w:rPr>
                                <w:bCs w:val="0"/>
                              </w:rPr>
                            </w:pPr>
                            <w:r w:rsidRPr="00CB6A52">
                              <w:rPr>
                                <w:bCs w:val="0"/>
                              </w:rPr>
                              <w:t xml:space="preserve">submission to the un </w:t>
                            </w:r>
                            <w:r w:rsidR="00CB6A52" w:rsidRPr="00CB6A52">
                              <w:rPr>
                                <w:bCs w:val="0"/>
                              </w:rPr>
                              <w:t>Committee on the Elimination of Discrimination against Women</w:t>
                            </w:r>
                          </w:p>
                          <w:p w14:paraId="0FC0074F" w14:textId="023284C4" w:rsidR="00CB6A52" w:rsidRPr="00850B2F" w:rsidRDefault="00CB6A52" w:rsidP="00CB6A52">
                            <w:pPr>
                              <w:pStyle w:val="RTBackcoversubheading"/>
                              <w:rPr>
                                <w:bCs w:val="0"/>
                                <w:lang w:val="en-US"/>
                              </w:rPr>
                            </w:pPr>
                            <w:r w:rsidRPr="00850B2F">
                              <w:rPr>
                                <w:bCs w:val="0"/>
                                <w:lang w:val="en-US"/>
                              </w:rPr>
                              <w:t>80</w:t>
                            </w:r>
                            <w:r w:rsidR="00B529D5" w:rsidRPr="00850B2F">
                              <w:rPr>
                                <w:bCs w:val="0"/>
                                <w:vertAlign w:val="superscript"/>
                                <w:lang w:val="en-US"/>
                              </w:rPr>
                              <w:t>th</w:t>
                            </w:r>
                            <w:r w:rsidRPr="00850B2F">
                              <w:rPr>
                                <w:bCs w:val="0"/>
                                <w:lang w:val="en-US"/>
                              </w:rPr>
                              <w:t xml:space="preserve"> session, 18</w:t>
                            </w:r>
                            <w:r w:rsidR="00B529D5" w:rsidRPr="00850B2F">
                              <w:rPr>
                                <w:bCs w:val="0"/>
                                <w:lang w:val="en-US"/>
                              </w:rPr>
                              <w:t xml:space="preserve"> october- 12 november 2021</w:t>
                            </w:r>
                          </w:p>
                          <w:p w14:paraId="028FB2CA" w14:textId="5DC067AF" w:rsidR="008F39BD" w:rsidRPr="009D5F04" w:rsidRDefault="008F39BD" w:rsidP="00B529D5">
                            <w:pPr>
                              <w:pStyle w:val="RTBackcoverblurb"/>
                            </w:pPr>
                          </w:p>
                          <w:p w14:paraId="49406B2F" w14:textId="68E87FE4" w:rsidR="00850B2F" w:rsidRPr="00236EB0" w:rsidRDefault="00850B2F" w:rsidP="00850B2F">
                            <w:pPr>
                              <w:pStyle w:val="RTBackcoverblurb"/>
                            </w:pPr>
                            <w:r w:rsidRPr="00236EB0">
                              <w:t>Amnesty International submits this briefing to the UN Committee on the Elimination of Discrimination against Women in advance of the review of the tenth periodic report of Sweden during its 80</w:t>
                            </w:r>
                            <w:r w:rsidRPr="00850B2F">
                              <w:rPr>
                                <w:vertAlign w:val="superscript"/>
                              </w:rPr>
                              <w:t>th</w:t>
                            </w:r>
                            <w:r w:rsidRPr="00236EB0">
                              <w:t xml:space="preserve"> session in October 2021.</w:t>
                            </w:r>
                          </w:p>
                          <w:p w14:paraId="5DCA9838" w14:textId="3A7F30F5" w:rsidR="008F39BD" w:rsidRPr="00850B2F" w:rsidRDefault="00850B2F" w:rsidP="00850B2F">
                            <w:pPr>
                              <w:pStyle w:val="RTBackcoverblurb"/>
                            </w:pPr>
                            <w:r w:rsidRPr="00236EB0">
                              <w:t xml:space="preserve">In this submission, Amnesty International sets out </w:t>
                            </w:r>
                            <w:r>
                              <w:t xml:space="preserve">its </w:t>
                            </w:r>
                            <w:r w:rsidRPr="00236EB0">
                              <w:t xml:space="preserve">concerns about the implementation of the Convention on the Elimination of All Forms of Discrimination against Women (the Convention) by Sweden </w:t>
                            </w:r>
                            <w:r>
                              <w:t>with a focus on</w:t>
                            </w:r>
                            <w:r w:rsidRPr="00236EB0">
                              <w:t xml:space="preserve"> violence against women and girls, the right to health for destitute EU migrants and legal gender recognition for transgendered people. </w:t>
                            </w:r>
                            <w:r>
                              <w:t xml:space="preserve">It </w:t>
                            </w:r>
                            <w:r w:rsidRPr="00236EB0">
                              <w:t>should not be seen as an exhaustive list of concerns.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038D19"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" strokecolor="white [3212]">
                <v:textbox>
                  <w:txbxContent>
                    <w:p w14:paraId="6F7E7373" w14:textId="7E4A5D5E"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E07883">
                        <w:rPr>
                          <w:rStyle w:val="RTHighlightedtext"/>
                          <w:rFonts w:ascii="Amnesty Trade Gothic Cn" w:hAnsi="Amnesty Trade Gothic Cn"/>
                          <w:b/>
                          <w:bCs/>
                          <w:caps/>
                          <w:sz w:val="56"/>
                          <w:szCs w:val="56"/>
                        </w:rPr>
                        <w:t>SWEDEN</w:t>
                      </w:r>
                      <w:r>
                        <w:rPr>
                          <w:rStyle w:val="RTHighlightedtext"/>
                          <w:rFonts w:ascii="Amnesty Trade Gothic Cn" w:hAnsi="Amnesty Trade Gothic Cn"/>
                          <w:b/>
                          <w:bCs/>
                          <w:caps/>
                          <w:sz w:val="56"/>
                          <w:szCs w:val="56"/>
                        </w:rPr>
                        <w:t> </w:t>
                      </w:r>
                    </w:p>
                    <w:p w14:paraId="611FE621" w14:textId="2B7A5949" w:rsidR="008F39BD" w:rsidRDefault="00CD111C" w:rsidP="00CB6A52">
                      <w:pPr>
                        <w:pStyle w:val="RTBackcoversubheading"/>
                        <w:rPr>
                          <w:bCs w:val="0"/>
                        </w:rPr>
                      </w:pPr>
                      <w:r w:rsidRPr="00CB6A52">
                        <w:rPr>
                          <w:bCs w:val="0"/>
                        </w:rPr>
                        <w:t xml:space="preserve">submission to the un </w:t>
                      </w:r>
                      <w:r w:rsidR="00CB6A52" w:rsidRPr="00CB6A52">
                        <w:rPr>
                          <w:bCs w:val="0"/>
                        </w:rPr>
                        <w:t>Committee on the Elimination of Discrimination against Women</w:t>
                      </w:r>
                    </w:p>
                    <w:p w14:paraId="0FC0074F" w14:textId="023284C4" w:rsidR="00CB6A52" w:rsidRPr="00850B2F" w:rsidRDefault="00CB6A52" w:rsidP="00CB6A52">
                      <w:pPr>
                        <w:pStyle w:val="RTBackcoversubheading"/>
                        <w:rPr>
                          <w:bCs w:val="0"/>
                          <w:lang w:val="en-US"/>
                        </w:rPr>
                      </w:pPr>
                      <w:r w:rsidRPr="00850B2F">
                        <w:rPr>
                          <w:bCs w:val="0"/>
                          <w:lang w:val="en-US"/>
                        </w:rPr>
                        <w:t>80</w:t>
                      </w:r>
                      <w:r w:rsidR="00B529D5" w:rsidRPr="00850B2F">
                        <w:rPr>
                          <w:bCs w:val="0"/>
                          <w:vertAlign w:val="superscript"/>
                          <w:lang w:val="en-US"/>
                        </w:rPr>
                        <w:t>th</w:t>
                      </w:r>
                      <w:r w:rsidRPr="00850B2F">
                        <w:rPr>
                          <w:bCs w:val="0"/>
                          <w:lang w:val="en-US"/>
                        </w:rPr>
                        <w:t xml:space="preserve"> session, 18</w:t>
                      </w:r>
                      <w:r w:rsidR="00B529D5" w:rsidRPr="00850B2F">
                        <w:rPr>
                          <w:bCs w:val="0"/>
                          <w:lang w:val="en-US"/>
                        </w:rPr>
                        <w:t xml:space="preserve"> october- 12 november 2021</w:t>
                      </w:r>
                    </w:p>
                    <w:p w14:paraId="028FB2CA" w14:textId="5DC067AF" w:rsidR="008F39BD" w:rsidRPr="009D5F04" w:rsidRDefault="008F39BD" w:rsidP="00B529D5">
                      <w:pPr>
                        <w:pStyle w:val="RTBackcoverblurb"/>
                      </w:pPr>
                    </w:p>
                    <w:p w14:paraId="49406B2F" w14:textId="68E87FE4" w:rsidR="00850B2F" w:rsidRPr="00236EB0" w:rsidRDefault="00850B2F" w:rsidP="00850B2F">
                      <w:pPr>
                        <w:pStyle w:val="RTBackcoverblurb"/>
                      </w:pPr>
                      <w:r w:rsidRPr="00236EB0">
                        <w:t>Amnesty International submits this briefing to the UN Committee on the Elimination of Discrimination against Women in advance of the review of the tenth periodic report of Sweden during its 80</w:t>
                      </w:r>
                      <w:r w:rsidRPr="00850B2F">
                        <w:rPr>
                          <w:vertAlign w:val="superscript"/>
                        </w:rPr>
                        <w:t>th</w:t>
                      </w:r>
                      <w:r w:rsidRPr="00236EB0">
                        <w:t xml:space="preserve"> session in October 2021.</w:t>
                      </w:r>
                    </w:p>
                    <w:p w14:paraId="5DCA9838" w14:textId="3A7F30F5" w:rsidR="008F39BD" w:rsidRPr="00850B2F" w:rsidRDefault="00850B2F" w:rsidP="00850B2F">
                      <w:pPr>
                        <w:pStyle w:val="RTBackcoverblurb"/>
                      </w:pPr>
                      <w:r w:rsidRPr="00236EB0">
                        <w:t xml:space="preserve">In this submission, Amnesty International sets out </w:t>
                      </w:r>
                      <w:r>
                        <w:t xml:space="preserve">its </w:t>
                      </w:r>
                      <w:r w:rsidRPr="00236EB0">
                        <w:t xml:space="preserve">concerns about the implementation of the Convention on the Elimination of All Forms of Discrimination against Women (the Convention) by Sweden </w:t>
                      </w:r>
                      <w:r>
                        <w:t>with a focus on</w:t>
                      </w:r>
                      <w:r w:rsidRPr="00236EB0">
                        <w:t xml:space="preserve"> violence against women and girls, the right to health for destitute EU migrants and legal gender recognition for transgendered people. </w:t>
                      </w:r>
                      <w:r>
                        <w:t xml:space="preserve">It </w:t>
                      </w:r>
                      <w:r w:rsidRPr="00236EB0">
                        <w:t>should not be seen as an exhaustive list of concerns.</w:t>
                      </w:r>
                    </w:p>
                  </w:txbxContent>
                </v:textbox>
                <w10:wrap type="square"/>
              </v:shape>
            </w:pict>
          </mc:Fallback>
        </mc:AlternateContent>
      </w:r>
    </w:p>
    <w:sectPr w:rsidR="00186842" w:rsidRPr="009A517C" w:rsidSect="009A517C">
      <w:footerReference w:type="default" r:id="rId18"/>
      <w:footerReference w:type="first" r:id="rId19"/>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5240F" w14:textId="77777777" w:rsidR="007835C3" w:rsidRDefault="007835C3" w:rsidP="00AE5E82">
      <w:r>
        <w:separator/>
      </w:r>
    </w:p>
  </w:endnote>
  <w:endnote w:type="continuationSeparator" w:id="0">
    <w:p w14:paraId="74434DF8" w14:textId="77777777" w:rsidR="007835C3" w:rsidRDefault="007835C3" w:rsidP="00AE5E82">
      <w:r>
        <w:continuationSeparator/>
      </w:r>
    </w:p>
  </w:endnote>
  <w:endnote w:type="continuationNotice" w:id="1">
    <w:p w14:paraId="5638DAA7" w14:textId="77777777" w:rsidR="007835C3" w:rsidRDefault="007835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Amnesty Trade Gothic Light">
    <w:altName w:val="Calibri"/>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panose1 w:val="020B0403040303090004"/>
    <w:charset w:val="4D"/>
    <w:family w:val="swiss"/>
    <w:pitch w:val="variable"/>
    <w:sig w:usb0="800000AF" w:usb1="5000204A" w:usb2="00000000" w:usb3="00000000" w:csb0="0000009B" w:csb1="00000000"/>
  </w:font>
  <w:font w:name="Amnesty Trade Gothic Cn">
    <w:altName w:val="Calibri"/>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nionPro-Regular">
    <w:altName w:val="Calibri"/>
    <w:panose1 w:val="02040503050201020203"/>
    <w:charset w:val="00"/>
    <w:family w:val="roman"/>
    <w:notTrueType/>
    <w:pitch w:val="variable"/>
    <w:sig w:usb0="E00002AF" w:usb1="5000E07B" w:usb2="00000000" w:usb3="00000000" w:csb0="0000019F" w:csb1="00000000"/>
  </w:font>
  <w:font w:name="AmnestyTradeGothic-Light">
    <w:altName w:val="Calibri"/>
    <w:panose1 w:val="020B0403040303020004"/>
    <w:charset w:val="4D"/>
    <w:family w:val="swiss"/>
    <w:notTrueType/>
    <w:pitch w:val="variable"/>
    <w:sig w:usb0="800000AF" w:usb1="5000204A" w:usb2="00000000" w:usb3="00000000" w:csb0="0000009B" w:csb1="00000000"/>
  </w:font>
  <w:font w:name="Segoe UI">
    <w:panose1 w:val="020B0604020202020204"/>
    <w:charset w:val="00"/>
    <w:family w:val="swiss"/>
    <w:pitch w:val="variable"/>
    <w:sig w:usb0="E4002EFF" w:usb1="C000E47F" w:usb2="00000009" w:usb3="00000000" w:csb0="000001FF" w:csb1="00000000"/>
  </w:font>
  <w:font w:name="Amnesty Trade Gothic">
    <w:altName w:val="Calibri"/>
    <w:panose1 w:val="020B0503040303020004"/>
    <w:charset w:val="00"/>
    <w:family w:val="swiss"/>
    <w:pitch w:val="variable"/>
    <w:sig w:usb0="800000A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AmnestyTradeGothic-BdCn20">
    <w:altName w:val="Amnesty Trade Gothic Cn"/>
    <w:panose1 w:val="020B0806040303020004"/>
    <w:charset w:val="4D"/>
    <w:family w:val="swiss"/>
    <w:pitch w:val="variable"/>
    <w:sig w:usb0="800000AF" w:usb1="5000204A" w:usb2="00000000" w:usb3="00000000" w:csb0="0000009B" w:csb1="00000000"/>
  </w:font>
  <w:font w:name="Oswald">
    <w:panose1 w:val="020B0604020202020204"/>
    <w:charset w:val="4D"/>
    <w:family w:val="auto"/>
    <w:pitch w:val="variable"/>
    <w:sig w:usb0="2000020F" w:usb1="00000000" w:usb2="00000000" w:usb3="00000000" w:csb0="00000197"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162BA026" w14:textId="77777777" w:rsidTr="00847491">
      <w:trPr>
        <w:trHeight w:val="2414"/>
      </w:trPr>
      <w:tc>
        <w:tcPr>
          <w:tcW w:w="5277" w:type="dxa"/>
          <w:gridSpan w:val="2"/>
          <w:tcMar>
            <w:right w:w="397" w:type="dxa"/>
          </w:tcMar>
          <w:vAlign w:val="bottom"/>
        </w:tcPr>
        <w:p w14:paraId="4A3816DE" w14:textId="6F826C78" w:rsidR="008F39BD" w:rsidRPr="007F6F2D" w:rsidRDefault="008F39BD" w:rsidP="00847491">
          <w:pPr>
            <w:pStyle w:val="RTCaptionText"/>
            <w:rPr>
              <w:rFonts w:cs="Helvetica"/>
              <w:i w:val="0"/>
            </w:rPr>
          </w:pPr>
          <w:r>
            <w:rPr>
              <w:i w:val="0"/>
            </w:rPr>
            <w:t>© Amnesty International 20</w:t>
          </w:r>
          <w:r w:rsidR="00E26865">
            <w:rPr>
              <w:i w:val="0"/>
            </w:rPr>
            <w:t>2</w:t>
          </w:r>
          <w:r w:rsidR="0009679F">
            <w:rPr>
              <w:i w:val="0"/>
            </w:rPr>
            <w:t>1</w:t>
          </w:r>
        </w:p>
        <w:p w14:paraId="64D219F0" w14:textId="77777777" w:rsidR="008F39BD" w:rsidRPr="007F6F2D" w:rsidRDefault="008F39BD"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6B39FD7A"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2ABE23BD"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5B6DCB39"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1E1A2113" w14:textId="77777777" w:rsidR="008F39BD" w:rsidRDefault="008F39BD" w:rsidP="00847491">
          <w:pPr>
            <w:pStyle w:val="RTCaptionText"/>
          </w:pPr>
        </w:p>
        <w:p w14:paraId="6B73A7CC" w14:textId="77777777" w:rsidR="008F39BD" w:rsidRPr="003911AE" w:rsidRDefault="008F39BD" w:rsidP="00847491"/>
        <w:p w14:paraId="4EF92B67" w14:textId="77777777" w:rsidR="008F39BD" w:rsidRDefault="008F39BD" w:rsidP="00847491"/>
        <w:p w14:paraId="4802F6A5" w14:textId="77777777" w:rsidR="008F39BD" w:rsidRPr="003911AE" w:rsidRDefault="008F39BD" w:rsidP="00847491"/>
        <w:p w14:paraId="34BCE4D2" w14:textId="77777777" w:rsidR="008F39BD" w:rsidRPr="003911AE" w:rsidRDefault="008F39BD" w:rsidP="00847491"/>
        <w:p w14:paraId="6808016D" w14:textId="7988279C" w:rsidR="008F39BD" w:rsidRPr="003911AE" w:rsidRDefault="008F39BD" w:rsidP="00847491">
          <w:pPr>
            <w:pStyle w:val="RTCaptionText"/>
          </w:pPr>
        </w:p>
      </w:tc>
    </w:tr>
    <w:tr w:rsidR="008F39BD" w14:paraId="335543F4" w14:textId="77777777" w:rsidTr="00847491">
      <w:tc>
        <w:tcPr>
          <w:tcW w:w="2694" w:type="dxa"/>
          <w:vAlign w:val="bottom"/>
        </w:tcPr>
        <w:p w14:paraId="22AB8B5A" w14:textId="128359C0" w:rsidR="008F39BD" w:rsidRDefault="008F39BD" w:rsidP="00847491">
          <w:pPr>
            <w:pStyle w:val="RTCaptionText"/>
            <w:rPr>
              <w:i w:val="0"/>
            </w:rPr>
          </w:pPr>
          <w:r w:rsidRPr="007F6F2D">
            <w:rPr>
              <w:i w:val="0"/>
            </w:rPr>
            <w:t xml:space="preserve">First published </w:t>
          </w:r>
          <w:r>
            <w:rPr>
              <w:i w:val="0"/>
            </w:rPr>
            <w:t>in 20</w:t>
          </w:r>
          <w:r w:rsidR="00D86618">
            <w:rPr>
              <w:i w:val="0"/>
            </w:rPr>
            <w:t>2</w:t>
          </w:r>
          <w:r w:rsidR="0009679F">
            <w:rPr>
              <w:i w:val="0"/>
            </w:rPr>
            <w:t>1</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2A0DC25B" w14:textId="77777777" w:rsidR="008F39BD" w:rsidRDefault="008F39BD" w:rsidP="00847491">
          <w:pPr>
            <w:pStyle w:val="RTCaptionText"/>
            <w:rPr>
              <w:i w:val="0"/>
            </w:rPr>
          </w:pPr>
        </w:p>
        <w:p w14:paraId="6CE5DB8C" w14:textId="3AD51EB5" w:rsidR="008F39BD" w:rsidRPr="00EA7215" w:rsidRDefault="008F39BD" w:rsidP="00847491">
          <w:pPr>
            <w:pStyle w:val="RTCaptionText"/>
            <w:rPr>
              <w:i w:val="0"/>
              <w:sz w:val="18"/>
              <w:szCs w:val="18"/>
            </w:rPr>
          </w:pPr>
          <w:r>
            <w:rPr>
              <w:b/>
              <w:i w:val="0"/>
              <w:sz w:val="18"/>
              <w:szCs w:val="18"/>
            </w:rPr>
            <w:t xml:space="preserve">Index:  </w:t>
          </w:r>
          <w:r w:rsidR="00850B2F">
            <w:rPr>
              <w:b/>
              <w:i w:val="0"/>
              <w:sz w:val="18"/>
              <w:szCs w:val="18"/>
            </w:rPr>
            <w:t>EUR 42/4729/2021</w:t>
          </w:r>
          <w:r w:rsidRPr="00EA7215">
            <w:rPr>
              <w:b/>
              <w:i w:val="0"/>
              <w:sz w:val="18"/>
              <w:szCs w:val="18"/>
            </w:rPr>
            <w:br/>
            <w:t>Original language: English</w:t>
          </w:r>
        </w:p>
      </w:tc>
      <w:tc>
        <w:tcPr>
          <w:tcW w:w="2583" w:type="dxa"/>
          <w:vAlign w:val="bottom"/>
        </w:tcPr>
        <w:p w14:paraId="4924766E" w14:textId="77777777" w:rsidR="008F39BD" w:rsidRPr="007F6F2D" w:rsidRDefault="008F39BD" w:rsidP="00847491">
          <w:pPr>
            <w:pStyle w:val="RTCaptionText"/>
            <w:rPr>
              <w:b/>
              <w:i w:val="0"/>
            </w:rPr>
          </w:pPr>
          <w:r w:rsidRPr="007F6F2D">
            <w:rPr>
              <w:b/>
              <w:i w:val="0"/>
            </w:rPr>
            <w:br/>
          </w:r>
        </w:p>
      </w:tc>
      <w:tc>
        <w:tcPr>
          <w:tcW w:w="5147" w:type="dxa"/>
          <w:vAlign w:val="bottom"/>
        </w:tcPr>
        <w:p w14:paraId="16E03B72" w14:textId="77777777" w:rsidR="008F39BD" w:rsidRPr="00886391" w:rsidRDefault="008F39BD" w:rsidP="00847491">
          <w:pPr>
            <w:pStyle w:val="Footer"/>
            <w:tabs>
              <w:tab w:val="left" w:pos="880"/>
            </w:tabs>
            <w:spacing w:line="240" w:lineRule="exact"/>
            <w:rPr>
              <w:rFonts w:ascii="Amnesty Trade Gothic Cn" w:hAnsi="Amnesty Trade Gothic Cn" w:cs="AmnestyTradeGothic-BdCn20"/>
              <w:bCs/>
              <w:szCs w:val="16"/>
            </w:rPr>
          </w:pPr>
        </w:p>
      </w:tc>
    </w:tr>
    <w:tr w:rsidR="008F39BD" w14:paraId="0F655B4A" w14:textId="77777777" w:rsidTr="00847491">
      <w:trPr>
        <w:trHeight w:val="412"/>
      </w:trPr>
      <w:tc>
        <w:tcPr>
          <w:tcW w:w="10424" w:type="dxa"/>
          <w:gridSpan w:val="3"/>
          <w:vAlign w:val="bottom"/>
        </w:tcPr>
        <w:p w14:paraId="691CC2AD" w14:textId="77777777" w:rsidR="008F39BD" w:rsidRDefault="008F39BD" w:rsidP="00847491">
          <w:pPr>
            <w:pStyle w:val="RTAmnestywebaddress"/>
          </w:pPr>
          <w:r>
            <w:t>a</w:t>
          </w:r>
          <w:r w:rsidRPr="00222A74">
            <w:t>mnesty.org</w:t>
          </w:r>
        </w:p>
      </w:tc>
    </w:tr>
  </w:tbl>
  <w:p w14:paraId="3E6BE3B3" w14:textId="77777777" w:rsidR="008F39BD" w:rsidRPr="00B179F3" w:rsidRDefault="008F39BD" w:rsidP="00290B00">
    <w:pPr>
      <w:pStyle w:val="Footer"/>
      <w:tabs>
        <w:tab w:val="left" w:pos="880"/>
      </w:tabs>
    </w:pPr>
  </w:p>
  <w:p w14:paraId="4C0B1E3F" w14:textId="77777777" w:rsidR="008F39BD" w:rsidRPr="00552CB7" w:rsidRDefault="008F39BD" w:rsidP="00552CB7">
    <w:pPr>
      <w:pStyle w:val="Footer"/>
    </w:pPr>
    <w:r w:rsidRPr="00AE5E82">
      <w:rPr>
        <w:noProof/>
        <w:lang w:val="en-GB" w:eastAsia="en-GB"/>
      </w:rPr>
      <w:drawing>
        <wp:anchor distT="0" distB="0" distL="114300" distR="114300" simplePos="0" relativeHeight="251658240" behindDoc="1" locked="1" layoutInCell="0" allowOverlap="1" wp14:anchorId="654D569F" wp14:editId="630111AA">
          <wp:simplePos x="0" y="0"/>
          <wp:positionH relativeFrom="page">
            <wp:posOffset>5584190</wp:posOffset>
          </wp:positionH>
          <wp:positionV relativeFrom="page">
            <wp:posOffset>9544685</wp:posOffset>
          </wp:positionV>
          <wp:extent cx="1468800" cy="626400"/>
          <wp:effectExtent l="0" t="0" r="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14="http://schemas.microsoft.com/office/drawing/2010/main"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F9662" w14:textId="77777777" w:rsidR="008F39BD" w:rsidRPr="00CB0FBD" w:rsidRDefault="008F39BD" w:rsidP="00CB0FBD">
    <w:r w:rsidRPr="00CB0FBD">
      <w:rPr>
        <w:noProof/>
        <w:lang w:val="en-GB" w:eastAsia="en-GB"/>
      </w:rPr>
      <w:drawing>
        <wp:anchor distT="0" distB="0" distL="114300" distR="114300" simplePos="0" relativeHeight="251658241" behindDoc="1" locked="1" layoutInCell="1" allowOverlap="1" wp14:anchorId="3B0F82EC" wp14:editId="5D1E5B3E">
          <wp:simplePos x="0" y="0"/>
          <wp:positionH relativeFrom="page">
            <wp:posOffset>5584190</wp:posOffset>
          </wp:positionH>
          <wp:positionV relativeFrom="page">
            <wp:posOffset>9545955</wp:posOffset>
          </wp:positionV>
          <wp:extent cx="1468755" cy="624840"/>
          <wp:effectExtent l="0" t="0" r="4445" b="1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p w14:paraId="0708DFBB" w14:textId="77777777" w:rsidR="008F39BD" w:rsidRPr="00CB0FBD" w:rsidRDefault="008F39BD" w:rsidP="00CB0FBD"/>
  <w:p w14:paraId="7A7BD043" w14:textId="77777777" w:rsidR="008F39BD" w:rsidRPr="00CB0FBD" w:rsidRDefault="008F39BD" w:rsidP="00CB0FBD"/>
  <w:p w14:paraId="7AF1978B"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32062" w14:textId="74E33E91" w:rsidR="00EE26E7" w:rsidRPr="00914551" w:rsidRDefault="001E7E2B" w:rsidP="00EE26E7">
    <w:pPr>
      <w:pStyle w:val="RTFooterreporttitle"/>
    </w:pPr>
    <w:r>
      <w:t>SWEDEN</w:t>
    </w:r>
    <w:r w:rsidR="00EE26E7" w:rsidRPr="00914551">
      <w:tab/>
    </w:r>
  </w:p>
  <w:p w14:paraId="1CEE1237" w14:textId="060763BD" w:rsidR="00EE26E7" w:rsidRPr="00914551" w:rsidRDefault="001E7E2B" w:rsidP="00EE26E7">
    <w:pPr>
      <w:pStyle w:val="RTFooterreportsubtitle"/>
    </w:pPr>
    <w:r>
      <w:t>SUBMISSION TO THE UN COMMITTEE ON THE ELIMINATION OF DISCRIMINATION OF WOMEN</w:t>
    </w:r>
    <w:r w:rsidR="00EE26E7" w:rsidRPr="00914551">
      <w:tab/>
    </w:r>
  </w:p>
  <w:p w14:paraId="127D3C82" w14:textId="2069937D" w:rsidR="00EE26E7" w:rsidRPr="00EE26E7" w:rsidRDefault="00EE26E7" w:rsidP="00384080">
    <w:pPr>
      <w:pStyle w:val="RTAmnestyfooter"/>
    </w:pPr>
    <w:r w:rsidRPr="00914551">
      <w:t>Amnesty International</w:t>
    </w:r>
    <w:r w:rsidRPr="00914551">
      <w:tab/>
    </w:r>
    <w:r>
      <w:fldChar w:fldCharType="begin"/>
    </w:r>
    <w:r>
      <w:instrText xml:space="preserve"> PAGE  \* Arabic  \* MERGEFORMAT </w:instrText>
    </w:r>
    <w:r>
      <w:fldChar w:fldCharType="separate"/>
    </w:r>
    <w:r>
      <w:t>11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8DFFE" w14:textId="77777777" w:rsidR="004B60FB" w:rsidRDefault="004B60F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C302" w14:textId="70F8ECF0" w:rsidR="008F39BD" w:rsidRPr="00850B2F" w:rsidRDefault="008F39BD" w:rsidP="00886391">
    <w:pPr>
      <w:pStyle w:val="RTFooterText"/>
      <w:spacing w:after="0" w:line="180" w:lineRule="exact"/>
      <w:rPr>
        <w:szCs w:val="18"/>
      </w:rPr>
    </w:pPr>
    <w:r w:rsidRPr="00850B2F">
      <w:t>Index</w:t>
    </w:r>
    <w:r w:rsidR="0026153F" w:rsidRPr="00850B2F">
      <w:rPr>
        <w:szCs w:val="18"/>
      </w:rPr>
      <w:t>:</w:t>
    </w:r>
    <w:r w:rsidR="00B65F3B">
      <w:rPr>
        <w:szCs w:val="18"/>
      </w:rPr>
      <w:t xml:space="preserve"> </w:t>
    </w:r>
    <w:r w:rsidR="00850B2F" w:rsidRPr="00850B2F">
      <w:rPr>
        <w:szCs w:val="18"/>
      </w:rPr>
      <w:t>EUR 42/4729/2021</w:t>
    </w:r>
    <w:r w:rsidRPr="00850B2F">
      <w:rPr>
        <w:szCs w:val="18"/>
      </w:rPr>
      <w:br/>
    </w:r>
    <w:r w:rsidRPr="00850B2F">
      <w:rPr>
        <w:noProof/>
        <w:szCs w:val="18"/>
        <w:lang w:val="en-GB" w:eastAsia="en-GB"/>
      </w:rPr>
      <w:drawing>
        <wp:anchor distT="0" distB="0" distL="114300" distR="114300" simplePos="0" relativeHeight="251658242" behindDoc="0" locked="1" layoutInCell="1" allowOverlap="1" wp14:anchorId="709F4C9C" wp14:editId="2A4AFCE0">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14="http://schemas.microsoft.com/office/drawing/2010/main"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850B2F" w:rsidRPr="00850B2F">
      <w:rPr>
        <w:szCs w:val="18"/>
      </w:rPr>
      <w:t>september 2021</w:t>
    </w:r>
    <w:r w:rsidRPr="00850B2F">
      <w:rPr>
        <w:szCs w:val="18"/>
      </w:rPr>
      <w:br/>
      <w:t>Language: English</w:t>
    </w:r>
  </w:p>
  <w:p w14:paraId="7226F240" w14:textId="77777777" w:rsidR="008F39BD" w:rsidRPr="0091768C" w:rsidRDefault="008F39BD" w:rsidP="00886391">
    <w:pPr>
      <w:pStyle w:val="RTAmnestywebaddress"/>
      <w:spacing w:before="0"/>
    </w:pPr>
    <w:r w:rsidRPr="004F5223">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1A360A40" w14:textId="77777777" w:rsidTr="00FB1D19">
      <w:tc>
        <w:tcPr>
          <w:tcW w:w="5264" w:type="dxa"/>
        </w:tcPr>
        <w:p w14:paraId="384C3B4F"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5F8C08AF"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661341E0" w14:textId="77777777" w:rsidTr="00FB1D19">
      <w:tc>
        <w:tcPr>
          <w:tcW w:w="5264" w:type="dxa"/>
          <w:tcMar>
            <w:top w:w="113" w:type="dxa"/>
          </w:tcMar>
        </w:tcPr>
        <w:p w14:paraId="26340993" w14:textId="77777777" w:rsidR="008F39BD" w:rsidRDefault="008F39BD" w:rsidP="00E20D98">
          <w:pPr>
            <w:pStyle w:val="RTBodyText"/>
          </w:pPr>
          <w:r>
            <w:rPr>
              <w:noProof/>
              <w:lang w:eastAsia="en-GB"/>
            </w:rPr>
            <w:drawing>
              <wp:anchor distT="0" distB="0" distL="114300" distR="114300" simplePos="0" relativeHeight="251658243" behindDoc="0" locked="0" layoutInCell="1" allowOverlap="1" wp14:anchorId="19D3EF20" wp14:editId="7289589E">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a14="http://schemas.microsoft.com/office/drawing/2010/main"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35601B74" w14:textId="77777777" w:rsidR="008F39BD" w:rsidRDefault="008F39BD" w:rsidP="00E20D98">
          <w:pPr>
            <w:pStyle w:val="RTBodyText"/>
          </w:pPr>
        </w:p>
        <w:p w14:paraId="4309FCD1" w14:textId="77777777" w:rsidR="008F39BD" w:rsidRDefault="008F39BD" w:rsidP="00E20D98">
          <w:pPr>
            <w:pStyle w:val="RTBodyText"/>
          </w:pPr>
          <w:r>
            <w:t>+44 (0)20 7413 5500</w:t>
          </w:r>
        </w:p>
      </w:tc>
      <w:tc>
        <w:tcPr>
          <w:tcW w:w="5264" w:type="dxa"/>
          <w:tcMar>
            <w:top w:w="113" w:type="dxa"/>
          </w:tcMar>
        </w:tcPr>
        <w:p w14:paraId="7134C94C" w14:textId="77777777" w:rsidR="008F39BD" w:rsidRDefault="008F39BD" w:rsidP="00E20D98">
          <w:pPr>
            <w:pStyle w:val="RTBodyText"/>
          </w:pPr>
          <w:r>
            <w:rPr>
              <w:noProof/>
              <w:lang w:eastAsia="en-GB"/>
            </w:rPr>
            <w:drawing>
              <wp:anchor distT="0" distB="0" distL="114300" distR="114300" simplePos="0" relativeHeight="251658244" behindDoc="0" locked="0" layoutInCell="1" allowOverlap="1" wp14:anchorId="1A1995DE" wp14:editId="629731D9">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a14="http://schemas.microsoft.com/office/drawing/2010/main"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111B4D9E" w14:textId="77777777" w:rsidR="008F39BD" w:rsidRDefault="008F39BD" w:rsidP="00E20D98">
          <w:pPr>
            <w:pStyle w:val="RTBodyText"/>
          </w:pPr>
        </w:p>
        <w:p w14:paraId="5F7D542E" w14:textId="77777777" w:rsidR="008F39BD" w:rsidRDefault="008F39BD" w:rsidP="00731BC7">
          <w:pPr>
            <w:pStyle w:val="RTBodyText"/>
          </w:pPr>
          <w:r>
            <w:t>@Amnesty</w:t>
          </w:r>
        </w:p>
      </w:tc>
    </w:tr>
  </w:tbl>
  <w:p w14:paraId="0BD30E10"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3CB78" w14:textId="77777777" w:rsidR="007835C3" w:rsidRPr="0049688D" w:rsidRDefault="007835C3" w:rsidP="0049688D">
      <w:r>
        <w:continuationSeparator/>
      </w:r>
    </w:p>
  </w:footnote>
  <w:footnote w:type="continuationSeparator" w:id="0">
    <w:p w14:paraId="270C0639" w14:textId="77777777" w:rsidR="007835C3" w:rsidRDefault="007835C3" w:rsidP="00AE5E82">
      <w:r>
        <w:continuationSeparator/>
      </w:r>
    </w:p>
  </w:footnote>
  <w:footnote w:type="continuationNotice" w:id="1">
    <w:p w14:paraId="207E6377" w14:textId="77777777" w:rsidR="007835C3" w:rsidRDefault="007835C3"/>
  </w:footnote>
  <w:footnote w:id="2">
    <w:p w14:paraId="2155BD62" w14:textId="77777777" w:rsidR="007A7E33" w:rsidRPr="00F920F3" w:rsidRDefault="007A7E33" w:rsidP="00F920F3">
      <w:pPr>
        <w:rPr>
          <w:rFonts w:asciiTheme="minorHAnsi" w:eastAsia="Oswald" w:hAnsiTheme="minorHAnsi" w:cs="Oswald"/>
          <w:sz w:val="15"/>
          <w:szCs w:val="15"/>
        </w:rPr>
      </w:pPr>
      <w:r w:rsidRPr="00F920F3">
        <w:rPr>
          <w:rFonts w:asciiTheme="minorHAnsi" w:hAnsiTheme="minorHAnsi"/>
          <w:sz w:val="15"/>
          <w:szCs w:val="15"/>
          <w:vertAlign w:val="superscript"/>
        </w:rPr>
        <w:footnoteRef/>
      </w:r>
      <w:r w:rsidRPr="00F920F3">
        <w:rPr>
          <w:rFonts w:asciiTheme="minorHAnsi" w:eastAsia="Oswald" w:hAnsiTheme="minorHAnsi" w:cs="Oswald"/>
          <w:sz w:val="15"/>
          <w:szCs w:val="15"/>
        </w:rPr>
        <w:t xml:space="preserve"> </w:t>
      </w:r>
      <w:r w:rsidRPr="00435DB5">
        <w:rPr>
          <w:rFonts w:asciiTheme="minorHAnsi" w:eastAsia="Oswald" w:hAnsiTheme="minorHAnsi" w:cs="Oswald"/>
          <w:i/>
          <w:iCs/>
          <w:sz w:val="15"/>
          <w:szCs w:val="15"/>
        </w:rPr>
        <w:t>Fact sheet: National strategy to prevent and combat men’s violence against women</w:t>
      </w:r>
      <w:r w:rsidRPr="00F920F3">
        <w:rPr>
          <w:rFonts w:asciiTheme="minorHAnsi" w:eastAsia="Oswald" w:hAnsiTheme="minorHAnsi" w:cs="Oswald"/>
          <w:sz w:val="15"/>
          <w:szCs w:val="15"/>
        </w:rPr>
        <w:t>.</w:t>
      </w:r>
    </w:p>
    <w:p w14:paraId="714F2613" w14:textId="77777777" w:rsidR="007A7E33" w:rsidRPr="00F920F3" w:rsidRDefault="007835C3" w:rsidP="00F920F3">
      <w:pPr>
        <w:rPr>
          <w:rFonts w:asciiTheme="minorHAnsi" w:hAnsiTheme="minorHAnsi"/>
          <w:sz w:val="15"/>
          <w:szCs w:val="15"/>
        </w:rPr>
      </w:pPr>
      <w:hyperlink r:id="rId1">
        <w:r w:rsidR="007A7E33" w:rsidRPr="00F920F3">
          <w:rPr>
            <w:rFonts w:asciiTheme="minorHAnsi" w:eastAsia="Oswald" w:hAnsiTheme="minorHAnsi" w:cs="Oswald"/>
            <w:color w:val="1155CC"/>
            <w:sz w:val="15"/>
            <w:szCs w:val="15"/>
            <w:u w:val="single"/>
          </w:rPr>
          <w:t>https://www.government.se/information-material/2016/11/fact-sheet-national-strategy-to-prevent-and-combat-mens-violence-against-women/</w:t>
        </w:r>
      </w:hyperlink>
    </w:p>
  </w:footnote>
  <w:footnote w:id="3">
    <w:p w14:paraId="0474A011" w14:textId="77777777" w:rsidR="007A7E33" w:rsidRPr="00F920F3" w:rsidRDefault="007A7E33" w:rsidP="00F920F3">
      <w:pPr>
        <w:rPr>
          <w:rFonts w:asciiTheme="minorHAnsi" w:hAnsiTheme="minorHAnsi"/>
          <w:sz w:val="15"/>
          <w:szCs w:val="15"/>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435DB5">
        <w:rPr>
          <w:rFonts w:asciiTheme="minorHAnsi" w:eastAsia="Oswald" w:hAnsiTheme="minorHAnsi" w:cs="Oswald"/>
          <w:i/>
          <w:iCs/>
          <w:sz w:val="15"/>
          <w:szCs w:val="15"/>
        </w:rPr>
        <w:t>Swedish Crime Survey 2019</w:t>
      </w:r>
      <w:r w:rsidRPr="00F920F3">
        <w:rPr>
          <w:rFonts w:asciiTheme="minorHAnsi" w:eastAsia="Oswald" w:hAnsiTheme="minorHAnsi" w:cs="Oswald"/>
          <w:sz w:val="15"/>
          <w:szCs w:val="15"/>
        </w:rPr>
        <w:t xml:space="preserve">. English summary of </w:t>
      </w:r>
      <w:proofErr w:type="spellStart"/>
      <w:r w:rsidRPr="00F920F3">
        <w:rPr>
          <w:rFonts w:asciiTheme="minorHAnsi" w:eastAsia="Oswald" w:hAnsiTheme="minorHAnsi" w:cs="Oswald"/>
          <w:sz w:val="15"/>
          <w:szCs w:val="15"/>
        </w:rPr>
        <w:t>Brå</w:t>
      </w:r>
      <w:proofErr w:type="spellEnd"/>
      <w:r w:rsidRPr="00F920F3">
        <w:rPr>
          <w:rFonts w:asciiTheme="minorHAnsi" w:eastAsia="Oswald" w:hAnsiTheme="minorHAnsi" w:cs="Oswald"/>
          <w:sz w:val="15"/>
          <w:szCs w:val="15"/>
        </w:rPr>
        <w:t xml:space="preserve"> report 2019:11. </w:t>
      </w:r>
      <w:hyperlink r:id="rId2">
        <w:r w:rsidRPr="00F920F3">
          <w:rPr>
            <w:rFonts w:asciiTheme="minorHAnsi" w:eastAsia="Oswald" w:hAnsiTheme="minorHAnsi" w:cs="Oswald"/>
            <w:color w:val="1155CC"/>
            <w:sz w:val="15"/>
            <w:szCs w:val="15"/>
            <w:u w:val="single"/>
          </w:rPr>
          <w:t>https://www.bra.se/download/18.150e014616e16776004cfd/1614334230431/2019_11_Swedish_Crime_Survey_2019_Summary.pdf</w:t>
        </w:r>
      </w:hyperlink>
    </w:p>
  </w:footnote>
  <w:footnote w:id="4">
    <w:p w14:paraId="092D54B7" w14:textId="38329650" w:rsidR="007A7E33" w:rsidRPr="00F920F3" w:rsidRDefault="007A7E33" w:rsidP="00F920F3">
      <w:pPr>
        <w:rPr>
          <w:rFonts w:asciiTheme="minorHAnsi" w:eastAsia="Oswald" w:hAnsiTheme="minorHAnsi" w:cs="Oswald"/>
          <w:color w:val="1155CC"/>
          <w:sz w:val="15"/>
          <w:szCs w:val="15"/>
          <w:u w:val="single"/>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435DB5">
        <w:rPr>
          <w:rFonts w:asciiTheme="minorHAnsi" w:eastAsia="Oswald" w:hAnsiTheme="minorHAnsi" w:cs="Oswald"/>
          <w:i/>
          <w:iCs/>
          <w:sz w:val="15"/>
          <w:szCs w:val="15"/>
        </w:rPr>
        <w:t>Official crime statistics on intimate partner violence</w:t>
      </w:r>
      <w:r w:rsidRPr="00F920F3">
        <w:rPr>
          <w:rFonts w:asciiTheme="minorHAnsi" w:eastAsia="Oswald" w:hAnsiTheme="minorHAnsi" w:cs="Oswald"/>
          <w:color w:val="6A6A6A"/>
          <w:sz w:val="15"/>
          <w:szCs w:val="15"/>
          <w:highlight w:val="white"/>
        </w:rPr>
        <w:t xml:space="preserve"> </w:t>
      </w:r>
      <w:r w:rsidRPr="00F920F3">
        <w:rPr>
          <w:rFonts w:asciiTheme="minorHAnsi" w:eastAsia="Oswald" w:hAnsiTheme="minorHAnsi" w:cs="Oswald"/>
          <w:color w:val="6A6A6A"/>
          <w:sz w:val="15"/>
          <w:szCs w:val="15"/>
        </w:rPr>
        <w:t>(</w:t>
      </w:r>
      <w:r w:rsidRPr="00F920F3">
        <w:rPr>
          <w:rFonts w:asciiTheme="minorHAnsi" w:eastAsia="Oswald" w:hAnsiTheme="minorHAnsi" w:cs="Oswald"/>
          <w:sz w:val="15"/>
          <w:szCs w:val="15"/>
        </w:rPr>
        <w:t xml:space="preserve">in Swedish) </w:t>
      </w:r>
      <w:hyperlink r:id="rId3" w:history="1">
        <w:r w:rsidRPr="00F920F3">
          <w:rPr>
            <w:rStyle w:val="Hyperlink"/>
            <w:rFonts w:asciiTheme="minorHAnsi" w:eastAsia="Oswald" w:hAnsiTheme="minorHAnsi" w:cs="Oswald"/>
            <w:sz w:val="15"/>
            <w:szCs w:val="15"/>
          </w:rPr>
          <w:t>https://www.bra.se/statistik/statistik-utifran-brottstyper/vald-i-nara-relationer.html</w:t>
        </w:r>
      </w:hyperlink>
    </w:p>
  </w:footnote>
  <w:footnote w:id="5">
    <w:p w14:paraId="2B17AE39" w14:textId="6D56D893" w:rsidR="007A7E33" w:rsidRPr="00F920F3" w:rsidRDefault="007A7E33" w:rsidP="00F920F3">
      <w:pPr>
        <w:rPr>
          <w:rFonts w:asciiTheme="minorHAnsi" w:eastAsia="Oswald" w:hAnsiTheme="minorHAnsi" w:cs="Oswald"/>
          <w:sz w:val="15"/>
          <w:szCs w:val="15"/>
        </w:rPr>
      </w:pPr>
      <w:r w:rsidRPr="00F920F3">
        <w:rPr>
          <w:rStyle w:val="FootnoteReference"/>
          <w:rFonts w:asciiTheme="minorHAnsi" w:hAnsiTheme="minorHAnsi"/>
          <w:sz w:val="15"/>
          <w:szCs w:val="15"/>
        </w:rPr>
        <w:footnoteRef/>
      </w:r>
      <w:r w:rsidRPr="00F920F3">
        <w:rPr>
          <w:rFonts w:asciiTheme="minorHAnsi" w:hAnsiTheme="minorHAnsi"/>
          <w:sz w:val="15"/>
          <w:szCs w:val="15"/>
          <w:vertAlign w:val="superscript"/>
        </w:rPr>
        <w:t xml:space="preserve"> </w:t>
      </w:r>
      <w:r w:rsidRPr="00435DB5">
        <w:rPr>
          <w:rFonts w:asciiTheme="minorHAnsi" w:eastAsia="Oswald" w:hAnsiTheme="minorHAnsi" w:cs="Oswald"/>
          <w:i/>
          <w:iCs/>
          <w:sz w:val="15"/>
          <w:szCs w:val="15"/>
        </w:rPr>
        <w:t>Intimate partner violence among youth</w:t>
      </w:r>
      <w:r w:rsidRPr="00F920F3">
        <w:rPr>
          <w:rFonts w:asciiTheme="minorHAnsi" w:eastAsia="Oswald" w:hAnsiTheme="minorHAnsi" w:cs="Oswald"/>
          <w:sz w:val="15"/>
          <w:szCs w:val="15"/>
        </w:rPr>
        <w:t>,</w:t>
      </w:r>
      <w:r w:rsidRPr="00F920F3">
        <w:rPr>
          <w:rFonts w:asciiTheme="minorHAnsi" w:hAnsiTheme="minorHAnsi"/>
          <w:sz w:val="15"/>
          <w:szCs w:val="15"/>
        </w:rPr>
        <w:t xml:space="preserve"> </w:t>
      </w:r>
      <w:proofErr w:type="spellStart"/>
      <w:r w:rsidR="00796492" w:rsidRPr="00F920F3">
        <w:rPr>
          <w:rFonts w:asciiTheme="minorHAnsi" w:eastAsia="Oswald" w:hAnsiTheme="minorHAnsi" w:cs="Oswald"/>
          <w:sz w:val="15"/>
          <w:szCs w:val="15"/>
          <w:highlight w:val="white"/>
        </w:rPr>
        <w:t>Brå</w:t>
      </w:r>
      <w:proofErr w:type="spellEnd"/>
      <w:r w:rsidR="00796492" w:rsidRPr="00F920F3">
        <w:rPr>
          <w:rFonts w:asciiTheme="minorHAnsi" w:eastAsia="Oswald" w:hAnsiTheme="minorHAnsi" w:cs="Oswald"/>
          <w:sz w:val="15"/>
          <w:szCs w:val="15"/>
          <w:highlight w:val="white"/>
        </w:rPr>
        <w:t xml:space="preserve"> </w:t>
      </w:r>
      <w:r w:rsidRPr="00F920F3">
        <w:rPr>
          <w:rFonts w:asciiTheme="minorHAnsi" w:eastAsia="Oswald" w:hAnsiTheme="minorHAnsi" w:cs="Oswald"/>
          <w:sz w:val="15"/>
          <w:szCs w:val="15"/>
          <w:highlight w:val="white"/>
        </w:rPr>
        <w:t xml:space="preserve">short analysis </w:t>
      </w:r>
      <w:r w:rsidRPr="00F920F3">
        <w:rPr>
          <w:rFonts w:asciiTheme="minorHAnsi" w:eastAsia="Oswald" w:hAnsiTheme="minorHAnsi" w:cs="Oswald"/>
          <w:sz w:val="15"/>
          <w:szCs w:val="15"/>
        </w:rPr>
        <w:t xml:space="preserve">6/2018 (in Swedish) </w:t>
      </w:r>
      <w:hyperlink r:id="rId4" w:history="1">
        <w:r w:rsidRPr="00F920F3">
          <w:rPr>
            <w:rStyle w:val="Hyperlink"/>
            <w:rFonts w:asciiTheme="minorHAnsi" w:eastAsia="Oswald" w:hAnsiTheme="minorHAnsi" w:cs="Oswald"/>
            <w:sz w:val="15"/>
            <w:szCs w:val="15"/>
          </w:rPr>
          <w:t>https://www.bra.se/download/18.c4ecee2162e20d258c4a9ea/1553612799682/2018_Brott_i_nara_relationer_bland_unga.pdf</w:t>
        </w:r>
      </w:hyperlink>
    </w:p>
  </w:footnote>
  <w:footnote w:id="6">
    <w:p w14:paraId="46838DF5" w14:textId="068365F4" w:rsidR="007A7E33" w:rsidRPr="00F920F3" w:rsidRDefault="007A7E33" w:rsidP="00F920F3">
      <w:pPr>
        <w:rPr>
          <w:rFonts w:asciiTheme="minorHAnsi" w:eastAsia="Oswald" w:hAnsiTheme="minorHAnsi" w:cs="Oswald"/>
          <w:sz w:val="15"/>
          <w:szCs w:val="15"/>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435DB5">
        <w:rPr>
          <w:rFonts w:asciiTheme="minorHAnsi" w:eastAsia="Oswald" w:hAnsiTheme="minorHAnsi" w:cs="Oswald"/>
          <w:i/>
          <w:iCs/>
          <w:sz w:val="15"/>
          <w:szCs w:val="15"/>
        </w:rPr>
        <w:t>Government Assignment to study measures against violence in close relationships among young people</w:t>
      </w:r>
      <w:r w:rsidRPr="00F920F3">
        <w:rPr>
          <w:rFonts w:asciiTheme="minorHAnsi" w:eastAsia="Oswald" w:hAnsiTheme="minorHAnsi" w:cs="Oswald"/>
          <w:sz w:val="15"/>
          <w:szCs w:val="15"/>
        </w:rPr>
        <w:t>. Diary number: Ju2020/03036/KRIM  (in Swedish)</w:t>
      </w:r>
      <w:r w:rsidR="001E0CE4" w:rsidRPr="00F920F3">
        <w:rPr>
          <w:rFonts w:asciiTheme="minorHAnsi" w:eastAsia="Oswald" w:hAnsiTheme="minorHAnsi" w:cs="Oswald"/>
          <w:sz w:val="15"/>
          <w:szCs w:val="15"/>
        </w:rPr>
        <w:t>:</w:t>
      </w:r>
      <w:r w:rsidRPr="00F920F3">
        <w:rPr>
          <w:rFonts w:asciiTheme="minorHAnsi" w:eastAsia="Oswald" w:hAnsiTheme="minorHAnsi" w:cs="Oswald"/>
          <w:sz w:val="15"/>
          <w:szCs w:val="15"/>
        </w:rPr>
        <w:t xml:space="preserve"> </w:t>
      </w:r>
    </w:p>
    <w:p w14:paraId="3FE9D442" w14:textId="77777777" w:rsidR="007A7E33" w:rsidRPr="00F920F3" w:rsidRDefault="007835C3" w:rsidP="00F920F3">
      <w:pPr>
        <w:rPr>
          <w:rFonts w:asciiTheme="minorHAnsi" w:eastAsia="Oswald" w:hAnsiTheme="minorHAnsi" w:cs="Oswald"/>
          <w:sz w:val="15"/>
          <w:szCs w:val="15"/>
        </w:rPr>
      </w:pPr>
      <w:hyperlink r:id="rId5">
        <w:r w:rsidR="007A7E33" w:rsidRPr="00F920F3">
          <w:rPr>
            <w:rFonts w:asciiTheme="minorHAnsi" w:eastAsia="Oswald" w:hAnsiTheme="minorHAnsi" w:cs="Oswald"/>
            <w:color w:val="1155CC"/>
            <w:sz w:val="15"/>
            <w:szCs w:val="15"/>
            <w:u w:val="single"/>
          </w:rPr>
          <w:t>https://www.regeringen.se/4a58c5/contentassets/4ab3a98ece924727a92a8a9e3b4c99a8/uppdrag-att-studera-atgarder-mot-vald-i-nara-relationer-bland-unga.pdf</w:t>
        </w:r>
      </w:hyperlink>
    </w:p>
  </w:footnote>
  <w:footnote w:id="7">
    <w:p w14:paraId="0880C32B" w14:textId="5FFC283B" w:rsidR="007A7E33" w:rsidRPr="00F920F3" w:rsidRDefault="007A7E33" w:rsidP="00F920F3">
      <w:pPr>
        <w:rPr>
          <w:rFonts w:asciiTheme="minorHAnsi" w:hAnsiTheme="minorHAnsi"/>
          <w:sz w:val="15"/>
          <w:szCs w:val="15"/>
        </w:rPr>
      </w:pPr>
      <w:r w:rsidRPr="00D97811">
        <w:rPr>
          <w:rFonts w:asciiTheme="minorHAnsi" w:hAnsiTheme="minorHAnsi"/>
          <w:sz w:val="15"/>
          <w:szCs w:val="15"/>
          <w:vertAlign w:val="superscript"/>
        </w:rPr>
        <w:footnoteRef/>
      </w:r>
      <w:r w:rsidRPr="00D97811">
        <w:rPr>
          <w:rFonts w:asciiTheme="minorHAnsi" w:hAnsiTheme="minorHAnsi"/>
          <w:sz w:val="15"/>
          <w:szCs w:val="15"/>
        </w:rPr>
        <w:t xml:space="preserve"> </w:t>
      </w:r>
      <w:r w:rsidRPr="00D97811">
        <w:rPr>
          <w:rFonts w:asciiTheme="minorHAnsi" w:eastAsia="Oswald" w:hAnsiTheme="minorHAnsi" w:cs="Oswald"/>
          <w:i/>
          <w:iCs/>
          <w:sz w:val="15"/>
          <w:szCs w:val="15"/>
        </w:rPr>
        <w:t>S</w:t>
      </w:r>
      <w:r w:rsidR="006E6565" w:rsidRPr="00D97811">
        <w:rPr>
          <w:rFonts w:asciiTheme="minorHAnsi" w:eastAsia="Oswald" w:hAnsiTheme="minorHAnsi" w:cs="Oswald"/>
          <w:i/>
          <w:iCs/>
          <w:sz w:val="15"/>
          <w:szCs w:val="15"/>
        </w:rPr>
        <w:t>weden</w:t>
      </w:r>
      <w:r w:rsidRPr="00D97811">
        <w:rPr>
          <w:rFonts w:asciiTheme="minorHAnsi" w:eastAsia="Oswald" w:hAnsiTheme="minorHAnsi" w:cs="Oswald"/>
          <w:i/>
          <w:iCs/>
          <w:sz w:val="15"/>
          <w:szCs w:val="15"/>
        </w:rPr>
        <w:t>: Submission to the UN Committee on the Elimination of Discrimination Against Women</w:t>
      </w:r>
      <w:r w:rsidR="003C39B1" w:rsidRPr="00D97811">
        <w:rPr>
          <w:rFonts w:asciiTheme="minorHAnsi" w:eastAsia="Oswald" w:hAnsiTheme="minorHAnsi" w:cs="Oswald"/>
          <w:sz w:val="15"/>
          <w:szCs w:val="15"/>
        </w:rPr>
        <w:t xml:space="preserve"> (Index: EUR 42/3305/2016, </w:t>
      </w:r>
      <w:r w:rsidR="00D97811" w:rsidRPr="00D97811">
        <w:rPr>
          <w:rFonts w:asciiTheme="minorHAnsi" w:eastAsia="Oswald" w:hAnsiTheme="minorHAnsi" w:cs="Oswald"/>
          <w:sz w:val="15"/>
          <w:szCs w:val="15"/>
        </w:rPr>
        <w:t xml:space="preserve">25 January 2016, </w:t>
      </w:r>
      <w:hyperlink r:id="rId6" w:history="1">
        <w:r w:rsidR="0097408C" w:rsidRPr="009337B3">
          <w:rPr>
            <w:rStyle w:val="Hyperlink"/>
            <w:rFonts w:asciiTheme="minorHAnsi" w:eastAsia="Oswald" w:hAnsiTheme="minorHAnsi" w:cs="Oswald"/>
            <w:sz w:val="15"/>
            <w:szCs w:val="15"/>
          </w:rPr>
          <w:t>https://www.amnesty.org/en/documents/eur42/3305/2016/en/</w:t>
        </w:r>
      </w:hyperlink>
      <w:r w:rsidR="0097408C">
        <w:rPr>
          <w:rFonts w:asciiTheme="minorHAnsi" w:eastAsia="Oswald" w:hAnsiTheme="minorHAnsi" w:cs="Oswald"/>
          <w:sz w:val="15"/>
          <w:szCs w:val="15"/>
        </w:rPr>
        <w:t xml:space="preserve"> (Hereafter </w:t>
      </w:r>
      <w:r w:rsidR="0097408C" w:rsidRPr="0097408C">
        <w:rPr>
          <w:rFonts w:asciiTheme="minorHAnsi" w:eastAsia="Oswald" w:hAnsiTheme="minorHAnsi" w:cs="Oswald"/>
          <w:i/>
          <w:iCs/>
          <w:sz w:val="15"/>
          <w:szCs w:val="15"/>
        </w:rPr>
        <w:t>CEDAW submission 2016</w:t>
      </w:r>
      <w:r w:rsidR="0097408C">
        <w:rPr>
          <w:rFonts w:asciiTheme="minorHAnsi" w:eastAsia="Oswald" w:hAnsiTheme="minorHAnsi" w:cs="Oswald"/>
          <w:sz w:val="15"/>
          <w:szCs w:val="15"/>
        </w:rPr>
        <w:t>)</w:t>
      </w:r>
    </w:p>
  </w:footnote>
  <w:footnote w:id="8">
    <w:p w14:paraId="4ECBFE45" w14:textId="77777777" w:rsidR="007A7E33" w:rsidRPr="00F920F3" w:rsidRDefault="007A7E33" w:rsidP="00F920F3">
      <w:pPr>
        <w:rPr>
          <w:rFonts w:asciiTheme="minorHAnsi" w:eastAsia="Oswald" w:hAnsiTheme="minorHAnsi" w:cs="Oswald"/>
          <w:sz w:val="15"/>
          <w:szCs w:val="15"/>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F920F3">
        <w:rPr>
          <w:rFonts w:asciiTheme="minorHAnsi" w:eastAsia="Oswald" w:hAnsiTheme="minorHAnsi" w:cs="Oswald"/>
          <w:sz w:val="15"/>
          <w:szCs w:val="15"/>
        </w:rPr>
        <w:t>In 2004/2005 Amnesty International conducted surveys of the work of Swedish municipalities to combat men’s violence against women, which revealed systematic failures in many municipalities. Amnesty International called for further legal clarification of the responsibility of the municipalities in the Social Services Act, in order to safeguard the right to access to adequate support and protection of women subjected to violence - no matter where in the country they live.</w:t>
      </w:r>
    </w:p>
  </w:footnote>
  <w:footnote w:id="9">
    <w:p w14:paraId="02E67902" w14:textId="77777777" w:rsidR="007A7E33" w:rsidRPr="00F920F3" w:rsidRDefault="007A7E33" w:rsidP="00F920F3">
      <w:pPr>
        <w:widowControl w:val="0"/>
        <w:rPr>
          <w:rFonts w:asciiTheme="minorHAnsi" w:eastAsia="Oswald" w:hAnsiTheme="minorHAnsi" w:cs="Oswald"/>
          <w:sz w:val="15"/>
          <w:szCs w:val="15"/>
        </w:rPr>
      </w:pPr>
      <w:r w:rsidRPr="00F920F3">
        <w:rPr>
          <w:rFonts w:asciiTheme="minorHAnsi" w:hAnsiTheme="minorHAnsi"/>
          <w:sz w:val="15"/>
          <w:szCs w:val="15"/>
          <w:vertAlign w:val="superscript"/>
        </w:rPr>
        <w:footnoteRef/>
      </w:r>
      <w:r w:rsidRPr="00F920F3">
        <w:rPr>
          <w:rFonts w:asciiTheme="minorHAnsi" w:eastAsia="Oswald" w:hAnsiTheme="minorHAnsi" w:cs="Oswald"/>
          <w:sz w:val="15"/>
          <w:szCs w:val="15"/>
        </w:rPr>
        <w:t xml:space="preserve"> </w:t>
      </w:r>
      <w:r w:rsidRPr="00435DB5">
        <w:rPr>
          <w:rFonts w:asciiTheme="minorHAnsi" w:eastAsia="Oswald" w:hAnsiTheme="minorHAnsi" w:cs="Oswald"/>
          <w:i/>
          <w:iCs/>
          <w:sz w:val="15"/>
          <w:szCs w:val="15"/>
        </w:rPr>
        <w:t>Women subjected to violence and children who have witnessed violence - The responsibility of all municipalities.</w:t>
      </w:r>
      <w:r w:rsidRPr="00F920F3">
        <w:rPr>
          <w:rFonts w:asciiTheme="minorHAnsi" w:eastAsia="Oswald" w:hAnsiTheme="minorHAnsi" w:cs="Oswald"/>
          <w:sz w:val="15"/>
          <w:szCs w:val="15"/>
        </w:rPr>
        <w:t xml:space="preserve"> </w:t>
      </w:r>
      <w:r w:rsidRPr="00644867">
        <w:rPr>
          <w:rFonts w:asciiTheme="minorHAnsi" w:eastAsia="Oswald" w:hAnsiTheme="minorHAnsi" w:cs="Oswald"/>
          <w:i/>
          <w:iCs/>
          <w:sz w:val="15"/>
          <w:szCs w:val="15"/>
        </w:rPr>
        <w:t>Final report from a national inspection 2008–2009, by the National Board of Health and Welfare and the County Administrative Boards</w:t>
      </w:r>
      <w:r w:rsidRPr="00F920F3">
        <w:rPr>
          <w:rFonts w:asciiTheme="minorHAnsi" w:eastAsia="Oswald" w:hAnsiTheme="minorHAnsi" w:cs="Oswald"/>
          <w:sz w:val="15"/>
          <w:szCs w:val="15"/>
        </w:rPr>
        <w:t xml:space="preserve">, (in Swedish): </w:t>
      </w:r>
      <w:hyperlink r:id="rId7">
        <w:r w:rsidRPr="00F920F3">
          <w:rPr>
            <w:rFonts w:asciiTheme="minorHAnsi" w:eastAsia="Oswald" w:hAnsiTheme="minorHAnsi" w:cs="Oswald"/>
            <w:color w:val="1155CC"/>
            <w:sz w:val="15"/>
            <w:szCs w:val="15"/>
            <w:u w:val="single"/>
          </w:rPr>
          <w:t>https://gendertruce.files.wordpress.com/2014/04/socialstyrelsen-vc3a5ldsutsatta-2008-2009.pdf</w:t>
        </w:r>
      </w:hyperlink>
    </w:p>
    <w:p w14:paraId="5EBCF055" w14:textId="44B975BC" w:rsidR="007A7E33" w:rsidRPr="00F920F3" w:rsidRDefault="007A7E33" w:rsidP="00F920F3">
      <w:pPr>
        <w:widowControl w:val="0"/>
        <w:rPr>
          <w:rFonts w:asciiTheme="minorHAnsi" w:eastAsia="Oswald" w:hAnsiTheme="minorHAnsi" w:cs="Oswald"/>
          <w:sz w:val="15"/>
          <w:szCs w:val="15"/>
        </w:rPr>
      </w:pPr>
      <w:r w:rsidRPr="00435DB5">
        <w:rPr>
          <w:rFonts w:asciiTheme="minorHAnsi" w:eastAsia="Oswald" w:hAnsiTheme="minorHAnsi" w:cs="Oswald"/>
          <w:i/>
          <w:iCs/>
          <w:sz w:val="15"/>
          <w:szCs w:val="15"/>
        </w:rPr>
        <w:t>Women subjected to violence and children who have witnessed violence</w:t>
      </w:r>
      <w:r w:rsidRPr="00F920F3">
        <w:rPr>
          <w:rFonts w:asciiTheme="minorHAnsi" w:eastAsia="Oswald" w:hAnsiTheme="minorHAnsi" w:cs="Oswald"/>
          <w:sz w:val="15"/>
          <w:szCs w:val="15"/>
        </w:rPr>
        <w:t xml:space="preserve">, </w:t>
      </w:r>
      <w:r w:rsidRPr="00644867">
        <w:rPr>
          <w:rFonts w:asciiTheme="minorHAnsi" w:eastAsia="Oswald" w:hAnsiTheme="minorHAnsi" w:cs="Oswald"/>
          <w:i/>
          <w:iCs/>
          <w:sz w:val="15"/>
          <w:szCs w:val="15"/>
        </w:rPr>
        <w:t>Final report from a national inspection 2012–2013, by the National Board of Health and Welfare and The Health and Social Care Inspectorate</w:t>
      </w:r>
      <w:r w:rsidRPr="00F920F3">
        <w:rPr>
          <w:rFonts w:asciiTheme="minorHAnsi" w:eastAsia="Oswald" w:hAnsiTheme="minorHAnsi" w:cs="Oswald"/>
          <w:sz w:val="15"/>
          <w:szCs w:val="15"/>
        </w:rPr>
        <w:t xml:space="preserve">. (in Swedish): </w:t>
      </w:r>
      <w:hyperlink r:id="rId8">
        <w:r w:rsidRPr="00F920F3">
          <w:rPr>
            <w:rFonts w:asciiTheme="minorHAnsi" w:eastAsia="Oswald" w:hAnsiTheme="minorHAnsi" w:cs="Oswald"/>
            <w:color w:val="1155CC"/>
            <w:sz w:val="15"/>
            <w:szCs w:val="15"/>
            <w:u w:val="single"/>
          </w:rPr>
          <w:t>https://www.ivo.se/globalassets/dokument/publicerat/rapporter/rapporter-2014/valdsutsatta-kvinnor-och-barn-som-bevittnat-vald.pdf</w:t>
        </w:r>
      </w:hyperlink>
    </w:p>
  </w:footnote>
  <w:footnote w:id="10">
    <w:p w14:paraId="115CC5F9" w14:textId="77777777" w:rsidR="007A7E33" w:rsidRPr="00F920F3" w:rsidRDefault="007A7E33" w:rsidP="00F920F3">
      <w:pPr>
        <w:rPr>
          <w:rFonts w:asciiTheme="minorHAnsi" w:eastAsia="Oswald" w:hAnsiTheme="minorHAnsi" w:cs="Oswald"/>
          <w:sz w:val="15"/>
          <w:szCs w:val="15"/>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435DB5">
        <w:rPr>
          <w:rFonts w:asciiTheme="minorHAnsi" w:eastAsia="Oswald" w:hAnsiTheme="minorHAnsi" w:cs="Oswald"/>
          <w:i/>
          <w:iCs/>
          <w:sz w:val="15"/>
          <w:szCs w:val="15"/>
        </w:rPr>
        <w:t>Review of municipalities' work with violence in close relationships 2018</w:t>
      </w:r>
      <w:r w:rsidRPr="00F920F3">
        <w:rPr>
          <w:rFonts w:asciiTheme="minorHAnsi" w:eastAsia="Oswald" w:hAnsiTheme="minorHAnsi" w:cs="Oswald"/>
          <w:sz w:val="15"/>
          <w:szCs w:val="15"/>
        </w:rPr>
        <w:t xml:space="preserve">. </w:t>
      </w:r>
      <w:r w:rsidRPr="00644867">
        <w:rPr>
          <w:rFonts w:asciiTheme="minorHAnsi" w:eastAsia="Oswald" w:hAnsiTheme="minorHAnsi" w:cs="Oswald"/>
          <w:i/>
          <w:iCs/>
          <w:sz w:val="15"/>
          <w:szCs w:val="15"/>
        </w:rPr>
        <w:t xml:space="preserve">A report with the Social Care Inspectorates' observations from 14 municipalities' work, 2019 </w:t>
      </w:r>
      <w:r w:rsidRPr="00F920F3">
        <w:rPr>
          <w:rFonts w:asciiTheme="minorHAnsi" w:eastAsia="Oswald" w:hAnsiTheme="minorHAnsi" w:cs="Oswald"/>
          <w:sz w:val="15"/>
          <w:szCs w:val="15"/>
        </w:rPr>
        <w:t xml:space="preserve">(in Swedish)  </w:t>
      </w:r>
      <w:hyperlink r:id="rId9">
        <w:r w:rsidRPr="00F920F3">
          <w:rPr>
            <w:rFonts w:asciiTheme="minorHAnsi" w:eastAsia="Oswald" w:hAnsiTheme="minorHAnsi" w:cs="Oswald"/>
            <w:color w:val="1155CC"/>
            <w:sz w:val="15"/>
            <w:szCs w:val="15"/>
            <w:u w:val="single"/>
          </w:rPr>
          <w:t>https://www.ivo.se/globalassets/dokument/publicerat/rapporter/rapporter-2019/rapport-ivo---granskning-av-vald-i-nara-relationer-2018-reviderad.pdf</w:t>
        </w:r>
      </w:hyperlink>
    </w:p>
  </w:footnote>
  <w:footnote w:id="11">
    <w:p w14:paraId="2F23AAD0" w14:textId="6251CED7" w:rsidR="007A7E33" w:rsidRPr="00F920F3" w:rsidRDefault="007A7E33" w:rsidP="00F920F3">
      <w:pPr>
        <w:widowControl w:val="0"/>
        <w:rPr>
          <w:rFonts w:asciiTheme="minorHAnsi" w:eastAsia="Oswald" w:hAnsiTheme="minorHAnsi" w:cs="Oswald"/>
          <w:sz w:val="15"/>
          <w:szCs w:val="15"/>
        </w:rPr>
      </w:pPr>
      <w:r w:rsidRPr="00F920F3">
        <w:rPr>
          <w:rFonts w:asciiTheme="minorHAnsi" w:hAnsiTheme="minorHAnsi"/>
          <w:sz w:val="15"/>
          <w:szCs w:val="15"/>
          <w:vertAlign w:val="superscript"/>
        </w:rPr>
        <w:footnoteRef/>
      </w:r>
      <w:r w:rsidRPr="00F920F3">
        <w:rPr>
          <w:rFonts w:asciiTheme="minorHAnsi" w:eastAsia="Oswald" w:hAnsiTheme="minorHAnsi" w:cs="Oswald"/>
          <w:sz w:val="15"/>
          <w:szCs w:val="15"/>
        </w:rPr>
        <w:t xml:space="preserve"> </w:t>
      </w:r>
      <w:r w:rsidRPr="00644867">
        <w:rPr>
          <w:rFonts w:asciiTheme="minorHAnsi" w:eastAsia="Oswald" w:hAnsiTheme="minorHAnsi" w:cs="Oswald"/>
          <w:i/>
          <w:iCs/>
          <w:sz w:val="15"/>
          <w:szCs w:val="15"/>
        </w:rPr>
        <w:t>Case Closed - Rape and human Rights in the Nordic Countries</w:t>
      </w:r>
      <w:r w:rsidR="00644867">
        <w:rPr>
          <w:rFonts w:asciiTheme="minorHAnsi" w:eastAsia="Oswald" w:hAnsiTheme="minorHAnsi" w:cs="Oswald"/>
          <w:i/>
          <w:iCs/>
          <w:sz w:val="15"/>
          <w:szCs w:val="15"/>
        </w:rPr>
        <w:t xml:space="preserve"> </w:t>
      </w:r>
      <w:r w:rsidR="00644867" w:rsidRPr="00644867">
        <w:rPr>
          <w:rFonts w:asciiTheme="minorHAnsi" w:eastAsia="Oswald" w:hAnsiTheme="minorHAnsi" w:cs="Oswald"/>
          <w:sz w:val="15"/>
          <w:szCs w:val="15"/>
        </w:rPr>
        <w:t>(</w:t>
      </w:r>
      <w:r w:rsidR="00644867">
        <w:rPr>
          <w:rFonts w:asciiTheme="minorHAnsi" w:eastAsia="Oswald" w:hAnsiTheme="minorHAnsi" w:cs="Oswald"/>
          <w:sz w:val="15"/>
          <w:szCs w:val="15"/>
        </w:rPr>
        <w:t xml:space="preserve">Index: </w:t>
      </w:r>
      <w:r w:rsidR="00644867" w:rsidRPr="00644867">
        <w:rPr>
          <w:rFonts w:asciiTheme="minorHAnsi" w:eastAsia="Oswald" w:hAnsiTheme="minorHAnsi" w:cs="Oswald"/>
          <w:sz w:val="15"/>
          <w:szCs w:val="15"/>
        </w:rPr>
        <w:t>ACT 77/001/2010)</w:t>
      </w:r>
      <w:r w:rsidRPr="00F920F3">
        <w:rPr>
          <w:rFonts w:asciiTheme="minorHAnsi" w:eastAsia="Oswald" w:hAnsiTheme="minorHAnsi" w:cs="Oswald"/>
          <w:sz w:val="15"/>
          <w:szCs w:val="15"/>
        </w:rPr>
        <w:t xml:space="preserve">, 2010, </w:t>
      </w:r>
      <w:r w:rsidR="00E25410">
        <w:rPr>
          <w:rFonts w:asciiTheme="minorHAnsi" w:eastAsia="Oswald" w:hAnsiTheme="minorHAnsi" w:cs="Oswald"/>
          <w:sz w:val="15"/>
          <w:szCs w:val="15"/>
        </w:rPr>
        <w:t xml:space="preserve">8 March 2010, </w:t>
      </w:r>
      <w:hyperlink r:id="rId10" w:history="1">
        <w:r w:rsidR="001E0CE4" w:rsidRPr="00F920F3">
          <w:rPr>
            <w:rStyle w:val="Hyperlink"/>
            <w:rFonts w:asciiTheme="minorHAnsi" w:eastAsia="Oswald" w:hAnsiTheme="minorHAnsi" w:cs="Oswald"/>
            <w:sz w:val="15"/>
            <w:szCs w:val="15"/>
          </w:rPr>
          <w:t>https://www.amnesty.org/en/documents/act77/001/2010/en/</w:t>
        </w:r>
      </w:hyperlink>
      <w:r w:rsidR="00E25410">
        <w:rPr>
          <w:rStyle w:val="Hyperlink"/>
          <w:rFonts w:asciiTheme="minorHAnsi" w:eastAsia="Oswald" w:hAnsiTheme="minorHAnsi" w:cs="Oswald"/>
          <w:sz w:val="15"/>
          <w:szCs w:val="15"/>
        </w:rPr>
        <w:t xml:space="preserve"> </w:t>
      </w:r>
    </w:p>
    <w:p w14:paraId="79BF655D" w14:textId="21F83F00" w:rsidR="00226D76" w:rsidRDefault="0097408C" w:rsidP="00F920F3">
      <w:pPr>
        <w:widowControl w:val="0"/>
        <w:rPr>
          <w:rFonts w:asciiTheme="minorHAnsi" w:eastAsia="Oswald" w:hAnsiTheme="minorHAnsi" w:cs="Oswald"/>
          <w:sz w:val="15"/>
          <w:szCs w:val="15"/>
        </w:rPr>
      </w:pPr>
      <w:r>
        <w:rPr>
          <w:rFonts w:asciiTheme="minorHAnsi" w:eastAsia="Oswald" w:hAnsiTheme="minorHAnsi" w:cs="Oswald"/>
          <w:i/>
          <w:iCs/>
          <w:sz w:val="15"/>
          <w:szCs w:val="15"/>
        </w:rPr>
        <w:t xml:space="preserve">See </w:t>
      </w:r>
      <w:r w:rsidRPr="0097408C">
        <w:rPr>
          <w:rFonts w:asciiTheme="minorHAnsi" w:eastAsia="Oswald" w:hAnsiTheme="minorHAnsi" w:cs="Oswald"/>
          <w:i/>
          <w:iCs/>
          <w:sz w:val="15"/>
          <w:szCs w:val="15"/>
        </w:rPr>
        <w:t>CEDAW submission 2016</w:t>
      </w:r>
      <w:r>
        <w:rPr>
          <w:rFonts w:asciiTheme="minorHAnsi" w:eastAsia="Oswald" w:hAnsiTheme="minorHAnsi" w:cs="Oswald"/>
          <w:i/>
          <w:iCs/>
          <w:sz w:val="15"/>
          <w:szCs w:val="15"/>
        </w:rPr>
        <w:t>.</w:t>
      </w:r>
    </w:p>
    <w:p w14:paraId="2F5AB79A" w14:textId="33BC878F" w:rsidR="007A7E33" w:rsidRPr="00F920F3" w:rsidRDefault="007A7E33" w:rsidP="00F920F3">
      <w:pPr>
        <w:widowControl w:val="0"/>
        <w:rPr>
          <w:rFonts w:asciiTheme="minorHAnsi" w:eastAsia="Oswald" w:hAnsiTheme="minorHAnsi" w:cs="Oswald"/>
          <w:sz w:val="15"/>
          <w:szCs w:val="15"/>
        </w:rPr>
      </w:pPr>
      <w:r w:rsidRPr="00226D76">
        <w:rPr>
          <w:rFonts w:asciiTheme="minorHAnsi" w:eastAsia="Oswald" w:hAnsiTheme="minorHAnsi" w:cs="Oswald"/>
          <w:i/>
          <w:iCs/>
          <w:sz w:val="15"/>
          <w:szCs w:val="15"/>
        </w:rPr>
        <w:t>Time for Change: Justice for Rape Survivors in the Nordic Countries</w:t>
      </w:r>
      <w:r w:rsidR="00141E99">
        <w:rPr>
          <w:rFonts w:asciiTheme="minorHAnsi" w:eastAsia="Oswald" w:hAnsiTheme="minorHAnsi" w:cs="Oswald"/>
          <w:i/>
          <w:iCs/>
          <w:sz w:val="15"/>
          <w:szCs w:val="15"/>
        </w:rPr>
        <w:t xml:space="preserve"> </w:t>
      </w:r>
      <w:r w:rsidR="00141E99">
        <w:rPr>
          <w:rFonts w:asciiTheme="minorHAnsi" w:eastAsia="Oswald" w:hAnsiTheme="minorHAnsi" w:cs="Oswald"/>
          <w:sz w:val="15"/>
          <w:szCs w:val="15"/>
        </w:rPr>
        <w:t xml:space="preserve">(index: EUR 01/0089/2019) 2 April 2019, </w:t>
      </w:r>
      <w:hyperlink r:id="rId11" w:history="1">
        <w:r w:rsidR="001E0CE4" w:rsidRPr="00F920F3">
          <w:rPr>
            <w:rStyle w:val="Hyperlink"/>
            <w:rFonts w:asciiTheme="minorHAnsi" w:eastAsia="Oswald" w:hAnsiTheme="minorHAnsi" w:cs="Oswald"/>
            <w:sz w:val="15"/>
            <w:szCs w:val="15"/>
          </w:rPr>
          <w:t>https://www.amnesty.org/en/documents/eur01/0089/2019/en/</w:t>
        </w:r>
      </w:hyperlink>
      <w:r w:rsidR="00141E99" w:rsidRPr="00C5620F">
        <w:rPr>
          <w:rStyle w:val="Hyperlink"/>
          <w:rFonts w:asciiTheme="minorHAnsi" w:eastAsia="Oswald" w:hAnsiTheme="minorHAnsi" w:cs="Oswald"/>
          <w:sz w:val="15"/>
          <w:szCs w:val="15"/>
          <w:u w:val="none"/>
        </w:rPr>
        <w:t xml:space="preserve"> </w:t>
      </w:r>
      <w:r w:rsidR="0093784C" w:rsidRPr="00C5620F">
        <w:rPr>
          <w:rStyle w:val="Hyperlink"/>
          <w:rFonts w:asciiTheme="minorHAnsi" w:eastAsia="Oswald" w:hAnsiTheme="minorHAnsi" w:cs="Oswald"/>
          <w:sz w:val="15"/>
          <w:szCs w:val="15"/>
          <w:u w:val="none"/>
        </w:rPr>
        <w:t xml:space="preserve">(Hereafter </w:t>
      </w:r>
      <w:r w:rsidR="0093784C" w:rsidRPr="00226D76">
        <w:rPr>
          <w:rFonts w:asciiTheme="minorHAnsi" w:eastAsia="Oswald" w:hAnsiTheme="minorHAnsi" w:cs="Oswald"/>
          <w:i/>
          <w:iCs/>
          <w:sz w:val="15"/>
          <w:szCs w:val="15"/>
        </w:rPr>
        <w:t>Time for Change</w:t>
      </w:r>
      <w:r w:rsidR="00C5620F">
        <w:rPr>
          <w:rFonts w:asciiTheme="minorHAnsi" w:eastAsia="Oswald" w:hAnsiTheme="minorHAnsi" w:cs="Oswald"/>
          <w:i/>
          <w:iCs/>
          <w:sz w:val="15"/>
          <w:szCs w:val="15"/>
        </w:rPr>
        <w:t>)</w:t>
      </w:r>
    </w:p>
    <w:p w14:paraId="4642577A" w14:textId="79DF4F79" w:rsidR="007A7E33" w:rsidRPr="00F920F3" w:rsidRDefault="007A7E33" w:rsidP="00F920F3">
      <w:pPr>
        <w:widowControl w:val="0"/>
        <w:rPr>
          <w:rFonts w:asciiTheme="minorHAnsi" w:eastAsia="Oswald" w:hAnsiTheme="minorHAnsi" w:cs="Oswald"/>
          <w:sz w:val="15"/>
          <w:szCs w:val="15"/>
        </w:rPr>
      </w:pPr>
      <w:r w:rsidRPr="00141E99">
        <w:rPr>
          <w:rFonts w:asciiTheme="minorHAnsi" w:eastAsia="Oswald" w:hAnsiTheme="minorHAnsi" w:cs="Oswald"/>
          <w:i/>
          <w:iCs/>
          <w:sz w:val="15"/>
          <w:szCs w:val="15"/>
        </w:rPr>
        <w:t xml:space="preserve">Sweden: Rights </w:t>
      </w:r>
      <w:r w:rsidR="001E0CE4" w:rsidRPr="00141E99">
        <w:rPr>
          <w:rFonts w:asciiTheme="minorHAnsi" w:eastAsia="Oswald" w:hAnsiTheme="minorHAnsi" w:cs="Oswald"/>
          <w:i/>
          <w:iCs/>
          <w:sz w:val="15"/>
          <w:szCs w:val="15"/>
        </w:rPr>
        <w:t>f</w:t>
      </w:r>
      <w:r w:rsidRPr="00141E99">
        <w:rPr>
          <w:rFonts w:asciiTheme="minorHAnsi" w:eastAsia="Oswald" w:hAnsiTheme="minorHAnsi" w:cs="Oswald"/>
          <w:i/>
          <w:iCs/>
          <w:sz w:val="15"/>
          <w:szCs w:val="15"/>
        </w:rPr>
        <w:t xml:space="preserve">or All? The Case </w:t>
      </w:r>
      <w:r w:rsidR="001E0CE4" w:rsidRPr="00141E99">
        <w:rPr>
          <w:rFonts w:asciiTheme="minorHAnsi" w:eastAsia="Oswald" w:hAnsiTheme="minorHAnsi" w:cs="Oswald"/>
          <w:i/>
          <w:iCs/>
          <w:sz w:val="15"/>
          <w:szCs w:val="15"/>
        </w:rPr>
        <w:t>o</w:t>
      </w:r>
      <w:r w:rsidRPr="00141E99">
        <w:rPr>
          <w:rFonts w:asciiTheme="minorHAnsi" w:eastAsia="Oswald" w:hAnsiTheme="minorHAnsi" w:cs="Oswald"/>
          <w:i/>
          <w:iCs/>
          <w:sz w:val="15"/>
          <w:szCs w:val="15"/>
        </w:rPr>
        <w:t xml:space="preserve">f Rape Survivors And "Vulnerable Eu Citizens": Amnesty International Submission </w:t>
      </w:r>
      <w:r w:rsidR="001E0CE4" w:rsidRPr="00141E99">
        <w:rPr>
          <w:rFonts w:asciiTheme="minorHAnsi" w:eastAsia="Oswald" w:hAnsiTheme="minorHAnsi" w:cs="Oswald"/>
          <w:i/>
          <w:iCs/>
          <w:sz w:val="15"/>
          <w:szCs w:val="15"/>
        </w:rPr>
        <w:t>to</w:t>
      </w:r>
      <w:r w:rsidRPr="00141E99">
        <w:rPr>
          <w:rFonts w:asciiTheme="minorHAnsi" w:eastAsia="Oswald" w:hAnsiTheme="minorHAnsi" w:cs="Oswald"/>
          <w:i/>
          <w:iCs/>
          <w:sz w:val="15"/>
          <w:szCs w:val="15"/>
        </w:rPr>
        <w:t xml:space="preserve"> The UN Universal Periodic Review</w:t>
      </w:r>
      <w:r w:rsidR="00450263">
        <w:rPr>
          <w:rFonts w:asciiTheme="minorHAnsi" w:eastAsia="Oswald" w:hAnsiTheme="minorHAnsi" w:cs="Oswald"/>
          <w:i/>
          <w:iCs/>
          <w:sz w:val="15"/>
          <w:szCs w:val="15"/>
        </w:rPr>
        <w:t xml:space="preserve">, </w:t>
      </w:r>
      <w:r w:rsidRPr="00450263">
        <w:rPr>
          <w:rFonts w:asciiTheme="minorHAnsi" w:eastAsia="Oswald" w:hAnsiTheme="minorHAnsi" w:cs="Oswald"/>
          <w:i/>
          <w:iCs/>
          <w:sz w:val="15"/>
          <w:szCs w:val="15"/>
        </w:rPr>
        <w:t>35</w:t>
      </w:r>
      <w:r w:rsidRPr="00450263">
        <w:rPr>
          <w:rFonts w:asciiTheme="minorHAnsi" w:eastAsia="Oswald" w:hAnsiTheme="minorHAnsi" w:cs="Oswald"/>
          <w:i/>
          <w:iCs/>
          <w:sz w:val="15"/>
          <w:szCs w:val="15"/>
          <w:vertAlign w:val="superscript"/>
        </w:rPr>
        <w:t>th</w:t>
      </w:r>
      <w:r w:rsidR="00450263" w:rsidRPr="00450263">
        <w:rPr>
          <w:rFonts w:asciiTheme="minorHAnsi" w:eastAsia="Oswald" w:hAnsiTheme="minorHAnsi" w:cs="Oswald"/>
          <w:i/>
          <w:iCs/>
          <w:sz w:val="15"/>
          <w:szCs w:val="15"/>
        </w:rPr>
        <w:t xml:space="preserve"> </w:t>
      </w:r>
      <w:r w:rsidRPr="00450263">
        <w:rPr>
          <w:rFonts w:asciiTheme="minorHAnsi" w:eastAsia="Oswald" w:hAnsiTheme="minorHAnsi" w:cs="Oswald"/>
          <w:i/>
          <w:iCs/>
          <w:sz w:val="15"/>
          <w:szCs w:val="15"/>
        </w:rPr>
        <w:t xml:space="preserve">Session </w:t>
      </w:r>
      <w:r w:rsidR="001E0CE4" w:rsidRPr="00450263">
        <w:rPr>
          <w:rFonts w:asciiTheme="minorHAnsi" w:eastAsia="Oswald" w:hAnsiTheme="minorHAnsi" w:cs="Oswald"/>
          <w:i/>
          <w:iCs/>
          <w:sz w:val="15"/>
          <w:szCs w:val="15"/>
        </w:rPr>
        <w:t>o</w:t>
      </w:r>
      <w:r w:rsidRPr="00450263">
        <w:rPr>
          <w:rFonts w:asciiTheme="minorHAnsi" w:eastAsia="Oswald" w:hAnsiTheme="minorHAnsi" w:cs="Oswald"/>
          <w:i/>
          <w:iCs/>
          <w:sz w:val="15"/>
          <w:szCs w:val="15"/>
        </w:rPr>
        <w:t>f The UPR Working Group, 20-31 January 2020</w:t>
      </w:r>
      <w:r w:rsidR="00450263">
        <w:rPr>
          <w:rFonts w:asciiTheme="minorHAnsi" w:eastAsia="Oswald" w:hAnsiTheme="minorHAnsi" w:cs="Oswald"/>
          <w:i/>
          <w:iCs/>
          <w:sz w:val="15"/>
          <w:szCs w:val="15"/>
        </w:rPr>
        <w:t xml:space="preserve"> (</w:t>
      </w:r>
      <w:r w:rsidR="00450263" w:rsidRPr="00450263">
        <w:rPr>
          <w:rFonts w:asciiTheme="minorHAnsi" w:eastAsia="Oswald" w:hAnsiTheme="minorHAnsi" w:cs="Oswald"/>
          <w:sz w:val="15"/>
          <w:szCs w:val="15"/>
        </w:rPr>
        <w:t xml:space="preserve">Index: </w:t>
      </w:r>
      <w:r w:rsidR="00450263">
        <w:rPr>
          <w:rFonts w:asciiTheme="minorHAnsi" w:eastAsia="Oswald" w:hAnsiTheme="minorHAnsi" w:cs="Oswald"/>
          <w:sz w:val="15"/>
          <w:szCs w:val="15"/>
        </w:rPr>
        <w:t xml:space="preserve">EUR 42/0974/2019), 30 June 2019, </w:t>
      </w:r>
      <w:r w:rsidRPr="00F920F3">
        <w:rPr>
          <w:rFonts w:asciiTheme="minorHAnsi" w:eastAsia="Oswald" w:hAnsiTheme="minorHAnsi" w:cs="Oswald"/>
          <w:sz w:val="15"/>
          <w:szCs w:val="15"/>
        </w:rPr>
        <w:t xml:space="preserve"> </w:t>
      </w:r>
      <w:hyperlink r:id="rId12">
        <w:r w:rsidRPr="00F920F3">
          <w:rPr>
            <w:rFonts w:asciiTheme="minorHAnsi" w:eastAsia="Oswald" w:hAnsiTheme="minorHAnsi" w:cs="Oswald"/>
            <w:color w:val="1155CC"/>
            <w:sz w:val="15"/>
            <w:szCs w:val="15"/>
            <w:u w:val="single"/>
          </w:rPr>
          <w:t>https://www.amnesty.org/en/documents/eur42/0974/2019/en/</w:t>
        </w:r>
      </w:hyperlink>
    </w:p>
  </w:footnote>
  <w:footnote w:id="12">
    <w:p w14:paraId="7A22B690" w14:textId="77777777" w:rsidR="007A7E33" w:rsidRPr="00F920F3" w:rsidRDefault="007A7E33" w:rsidP="00F920F3">
      <w:pPr>
        <w:rPr>
          <w:rFonts w:asciiTheme="minorHAnsi" w:eastAsia="Oswald" w:hAnsiTheme="minorHAnsi" w:cs="Oswald"/>
          <w:sz w:val="15"/>
          <w:szCs w:val="15"/>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F920F3">
        <w:rPr>
          <w:rFonts w:asciiTheme="minorHAnsi" w:eastAsia="Oswald" w:hAnsiTheme="minorHAnsi" w:cs="Oswald"/>
          <w:sz w:val="15"/>
          <w:szCs w:val="15"/>
        </w:rPr>
        <w:t xml:space="preserve">Chapter 6, On sexual offences, in the official translation of the Swedish Criminal Code. </w:t>
      </w:r>
      <w:hyperlink r:id="rId13" w:history="1">
        <w:r w:rsidRPr="00F920F3">
          <w:rPr>
            <w:rStyle w:val="Hyperlink"/>
            <w:rFonts w:asciiTheme="minorHAnsi" w:eastAsia="Oswald" w:hAnsiTheme="minorHAnsi" w:cs="Oswald"/>
            <w:sz w:val="15"/>
            <w:szCs w:val="15"/>
          </w:rPr>
          <w:t>https://www.government.se/49f780/contentassets/7a2dcae0787e465e9a2431554b5eab03/the-swedish-criminal-code.pdf</w:t>
        </w:r>
      </w:hyperlink>
    </w:p>
  </w:footnote>
  <w:footnote w:id="13">
    <w:p w14:paraId="20C2AAF3" w14:textId="1567AE5B" w:rsidR="007A7E33" w:rsidRPr="00F920F3" w:rsidRDefault="007A7E33" w:rsidP="00F920F3">
      <w:pPr>
        <w:rPr>
          <w:rFonts w:asciiTheme="minorHAnsi" w:hAnsiTheme="minorHAnsi"/>
          <w:sz w:val="15"/>
          <w:szCs w:val="15"/>
        </w:rPr>
      </w:pPr>
      <w:r w:rsidRPr="00F920F3">
        <w:rPr>
          <w:rFonts w:asciiTheme="minorHAnsi" w:hAnsiTheme="minorHAnsi"/>
          <w:sz w:val="15"/>
          <w:szCs w:val="15"/>
          <w:vertAlign w:val="superscript"/>
        </w:rPr>
        <w:footnoteRef/>
      </w:r>
      <w:r w:rsidRPr="00F920F3">
        <w:rPr>
          <w:rFonts w:asciiTheme="minorHAnsi" w:eastAsia="Oswald" w:hAnsiTheme="minorHAnsi" w:cs="Oswald"/>
          <w:sz w:val="15"/>
          <w:szCs w:val="15"/>
        </w:rPr>
        <w:t xml:space="preserve"> For further details on the rape legislation, see </w:t>
      </w:r>
      <w:r w:rsidRPr="000E105F">
        <w:rPr>
          <w:rFonts w:asciiTheme="minorHAnsi" w:eastAsia="Oswald" w:hAnsiTheme="minorHAnsi" w:cs="Oswald"/>
          <w:i/>
          <w:iCs/>
          <w:sz w:val="15"/>
          <w:szCs w:val="15"/>
        </w:rPr>
        <w:t xml:space="preserve">Sweden: Criminalization </w:t>
      </w:r>
      <w:r w:rsidR="001E0CE4" w:rsidRPr="000E105F">
        <w:rPr>
          <w:rFonts w:asciiTheme="minorHAnsi" w:eastAsia="Oswald" w:hAnsiTheme="minorHAnsi" w:cs="Oswald"/>
          <w:i/>
          <w:iCs/>
          <w:sz w:val="15"/>
          <w:szCs w:val="15"/>
        </w:rPr>
        <w:t>a</w:t>
      </w:r>
      <w:r w:rsidRPr="000E105F">
        <w:rPr>
          <w:rFonts w:asciiTheme="minorHAnsi" w:eastAsia="Oswald" w:hAnsiTheme="minorHAnsi" w:cs="Oswald"/>
          <w:i/>
          <w:iCs/>
          <w:sz w:val="15"/>
          <w:szCs w:val="15"/>
        </w:rPr>
        <w:t xml:space="preserve">nd Prosecution </w:t>
      </w:r>
      <w:r w:rsidR="001E0CE4" w:rsidRPr="000E105F">
        <w:rPr>
          <w:rFonts w:asciiTheme="minorHAnsi" w:eastAsia="Oswald" w:hAnsiTheme="minorHAnsi" w:cs="Oswald"/>
          <w:i/>
          <w:iCs/>
          <w:sz w:val="15"/>
          <w:szCs w:val="15"/>
        </w:rPr>
        <w:t>o</w:t>
      </w:r>
      <w:r w:rsidRPr="000E105F">
        <w:rPr>
          <w:rFonts w:asciiTheme="minorHAnsi" w:eastAsia="Oswald" w:hAnsiTheme="minorHAnsi" w:cs="Oswald"/>
          <w:i/>
          <w:iCs/>
          <w:sz w:val="15"/>
          <w:szCs w:val="15"/>
        </w:rPr>
        <w:t xml:space="preserve">f Rape </w:t>
      </w:r>
      <w:r w:rsidR="001E0CE4" w:rsidRPr="000E105F">
        <w:rPr>
          <w:rFonts w:asciiTheme="minorHAnsi" w:eastAsia="Oswald" w:hAnsiTheme="minorHAnsi" w:cs="Oswald"/>
          <w:i/>
          <w:iCs/>
          <w:sz w:val="15"/>
          <w:szCs w:val="15"/>
        </w:rPr>
        <w:t>i</w:t>
      </w:r>
      <w:r w:rsidRPr="000E105F">
        <w:rPr>
          <w:rFonts w:asciiTheme="minorHAnsi" w:eastAsia="Oswald" w:hAnsiTheme="minorHAnsi" w:cs="Oswald"/>
          <w:i/>
          <w:iCs/>
          <w:sz w:val="15"/>
          <w:szCs w:val="15"/>
        </w:rPr>
        <w:t xml:space="preserve">n The Sweden – Submission </w:t>
      </w:r>
      <w:r w:rsidR="001E0CE4" w:rsidRPr="000E105F">
        <w:rPr>
          <w:rFonts w:asciiTheme="minorHAnsi" w:eastAsia="Oswald" w:hAnsiTheme="minorHAnsi" w:cs="Oswald"/>
          <w:i/>
          <w:iCs/>
          <w:sz w:val="15"/>
          <w:szCs w:val="15"/>
        </w:rPr>
        <w:t>t</w:t>
      </w:r>
      <w:r w:rsidRPr="000E105F">
        <w:rPr>
          <w:rFonts w:asciiTheme="minorHAnsi" w:eastAsia="Oswald" w:hAnsiTheme="minorHAnsi" w:cs="Oswald"/>
          <w:i/>
          <w:iCs/>
          <w:sz w:val="15"/>
          <w:szCs w:val="15"/>
        </w:rPr>
        <w:t xml:space="preserve">o </w:t>
      </w:r>
      <w:r w:rsidR="001E0CE4" w:rsidRPr="000E105F">
        <w:rPr>
          <w:rFonts w:asciiTheme="minorHAnsi" w:eastAsia="Oswald" w:hAnsiTheme="minorHAnsi" w:cs="Oswald"/>
          <w:i/>
          <w:iCs/>
          <w:sz w:val="15"/>
          <w:szCs w:val="15"/>
        </w:rPr>
        <w:t>t</w:t>
      </w:r>
      <w:r w:rsidRPr="000E105F">
        <w:rPr>
          <w:rFonts w:asciiTheme="minorHAnsi" w:eastAsia="Oswald" w:hAnsiTheme="minorHAnsi" w:cs="Oswald"/>
          <w:i/>
          <w:iCs/>
          <w:sz w:val="15"/>
          <w:szCs w:val="15"/>
        </w:rPr>
        <w:t xml:space="preserve">he UN Special Rapporteur </w:t>
      </w:r>
      <w:r w:rsidR="001E0CE4" w:rsidRPr="000E105F">
        <w:rPr>
          <w:rFonts w:asciiTheme="minorHAnsi" w:eastAsia="Oswald" w:hAnsiTheme="minorHAnsi" w:cs="Oswald"/>
          <w:i/>
          <w:iCs/>
          <w:sz w:val="15"/>
          <w:szCs w:val="15"/>
        </w:rPr>
        <w:t>o</w:t>
      </w:r>
      <w:r w:rsidRPr="000E105F">
        <w:rPr>
          <w:rFonts w:asciiTheme="minorHAnsi" w:eastAsia="Oswald" w:hAnsiTheme="minorHAnsi" w:cs="Oswald"/>
          <w:i/>
          <w:iCs/>
          <w:sz w:val="15"/>
          <w:szCs w:val="15"/>
        </w:rPr>
        <w:t xml:space="preserve">n Violence Against Women, Its Causes </w:t>
      </w:r>
      <w:r w:rsidR="001E0CE4" w:rsidRPr="000E105F">
        <w:rPr>
          <w:rFonts w:asciiTheme="minorHAnsi" w:eastAsia="Oswald" w:hAnsiTheme="minorHAnsi" w:cs="Oswald"/>
          <w:i/>
          <w:iCs/>
          <w:sz w:val="15"/>
          <w:szCs w:val="15"/>
        </w:rPr>
        <w:t>a</w:t>
      </w:r>
      <w:r w:rsidRPr="000E105F">
        <w:rPr>
          <w:rFonts w:asciiTheme="minorHAnsi" w:eastAsia="Oswald" w:hAnsiTheme="minorHAnsi" w:cs="Oswald"/>
          <w:i/>
          <w:iCs/>
          <w:sz w:val="15"/>
          <w:szCs w:val="15"/>
        </w:rPr>
        <w:t>nd Consequences</w:t>
      </w:r>
      <w:r w:rsidR="000E105F">
        <w:rPr>
          <w:rFonts w:asciiTheme="minorHAnsi" w:eastAsia="Oswald" w:hAnsiTheme="minorHAnsi" w:cs="Oswald"/>
          <w:i/>
          <w:iCs/>
          <w:sz w:val="15"/>
          <w:szCs w:val="15"/>
        </w:rPr>
        <w:t xml:space="preserve"> </w:t>
      </w:r>
      <w:r w:rsidR="000E105F">
        <w:rPr>
          <w:rFonts w:asciiTheme="minorHAnsi" w:eastAsia="Oswald" w:hAnsiTheme="minorHAnsi" w:cs="Oswald"/>
          <w:sz w:val="15"/>
          <w:szCs w:val="15"/>
        </w:rPr>
        <w:t>(Index: EUR 42/2426/2020)</w:t>
      </w:r>
      <w:r w:rsidRPr="00F920F3">
        <w:rPr>
          <w:rFonts w:asciiTheme="minorHAnsi" w:eastAsia="Oswald" w:hAnsiTheme="minorHAnsi" w:cs="Oswald"/>
          <w:sz w:val="15"/>
          <w:szCs w:val="15"/>
        </w:rPr>
        <w:t xml:space="preserve">, 1 June 2020. </w:t>
      </w:r>
      <w:hyperlink r:id="rId14" w:history="1">
        <w:r w:rsidRPr="00F920F3">
          <w:rPr>
            <w:rStyle w:val="Hyperlink"/>
            <w:rFonts w:asciiTheme="minorHAnsi" w:eastAsia="Oswald" w:hAnsiTheme="minorHAnsi" w:cs="Oswald"/>
            <w:sz w:val="15"/>
            <w:szCs w:val="15"/>
          </w:rPr>
          <w:t>https://www.amnesty.org/en/documents/eur42/2426/2020/en/</w:t>
        </w:r>
      </w:hyperlink>
    </w:p>
  </w:footnote>
  <w:footnote w:id="14">
    <w:p w14:paraId="6724F0D6" w14:textId="766597AA" w:rsidR="007A7E33" w:rsidRPr="00F920F3" w:rsidRDefault="007A7E33" w:rsidP="00F920F3">
      <w:pPr>
        <w:pStyle w:val="FootnoteText"/>
        <w:rPr>
          <w:rFonts w:asciiTheme="minorHAnsi" w:hAnsiTheme="minorHAnsi"/>
          <w:sz w:val="15"/>
          <w:szCs w:val="15"/>
          <w:lang w:val="sv-SE"/>
        </w:rPr>
      </w:pPr>
      <w:r w:rsidRPr="00F920F3">
        <w:rPr>
          <w:rStyle w:val="FootnoteReference"/>
          <w:rFonts w:asciiTheme="minorHAnsi" w:hAnsiTheme="minorHAnsi"/>
          <w:sz w:val="15"/>
          <w:szCs w:val="15"/>
        </w:rPr>
        <w:footnoteRef/>
      </w:r>
      <w:r w:rsidRPr="00F920F3">
        <w:rPr>
          <w:rFonts w:asciiTheme="minorHAnsi" w:hAnsiTheme="minorHAnsi"/>
          <w:sz w:val="15"/>
          <w:szCs w:val="15"/>
        </w:rPr>
        <w:t xml:space="preserve"> The new consent law in practice. An updated review of the changes in 2018 to the legal rules concerning rape. English summary of </w:t>
      </w:r>
      <w:proofErr w:type="spellStart"/>
      <w:r w:rsidRPr="00F920F3">
        <w:rPr>
          <w:rFonts w:asciiTheme="minorHAnsi" w:hAnsiTheme="minorHAnsi"/>
          <w:sz w:val="15"/>
          <w:szCs w:val="15"/>
        </w:rPr>
        <w:t>Brå</w:t>
      </w:r>
      <w:proofErr w:type="spellEnd"/>
      <w:r w:rsidRPr="00F920F3">
        <w:rPr>
          <w:rFonts w:asciiTheme="minorHAnsi" w:hAnsiTheme="minorHAnsi"/>
          <w:sz w:val="15"/>
          <w:szCs w:val="15"/>
        </w:rPr>
        <w:t xml:space="preserve"> report 2020:6</w:t>
      </w:r>
      <w:r w:rsidR="001E0CE4" w:rsidRPr="00F920F3">
        <w:rPr>
          <w:rFonts w:asciiTheme="minorHAnsi" w:hAnsiTheme="minorHAnsi"/>
          <w:sz w:val="15"/>
          <w:szCs w:val="15"/>
        </w:rPr>
        <w:t>.</w:t>
      </w:r>
      <w:r w:rsidRPr="00F920F3">
        <w:rPr>
          <w:rFonts w:asciiTheme="minorHAnsi" w:hAnsiTheme="minorHAnsi"/>
          <w:sz w:val="15"/>
          <w:szCs w:val="15"/>
        </w:rPr>
        <w:t xml:space="preserve"> </w:t>
      </w:r>
      <w:hyperlink r:id="rId15" w:history="1">
        <w:r w:rsidRPr="00F920F3">
          <w:rPr>
            <w:rStyle w:val="Hyperlink"/>
            <w:rFonts w:asciiTheme="minorHAnsi" w:hAnsiTheme="minorHAnsi"/>
            <w:sz w:val="15"/>
            <w:szCs w:val="15"/>
          </w:rPr>
          <w:t>https://www.bra.se/download/18.7d27ebd916ea64de53065cff/1614334312744/2020_6_The_new_consent_law_in_practice.pdf</w:t>
        </w:r>
      </w:hyperlink>
    </w:p>
  </w:footnote>
  <w:footnote w:id="15">
    <w:p w14:paraId="0F38234D" w14:textId="1B4B002A" w:rsidR="007A7E33" w:rsidRPr="00E50FBC" w:rsidRDefault="007A7E33" w:rsidP="00E50FBC">
      <w:pPr>
        <w:widowControl w:val="0"/>
        <w:rPr>
          <w:rFonts w:asciiTheme="minorHAnsi" w:eastAsia="Oswald" w:hAnsiTheme="minorHAnsi" w:cs="Oswald"/>
          <w:sz w:val="15"/>
          <w:szCs w:val="15"/>
        </w:rPr>
      </w:pPr>
      <w:r w:rsidRPr="00F920F3">
        <w:rPr>
          <w:rStyle w:val="FootnoteReference"/>
          <w:rFonts w:asciiTheme="minorHAnsi" w:hAnsiTheme="minorHAnsi"/>
          <w:sz w:val="15"/>
          <w:szCs w:val="15"/>
        </w:rPr>
        <w:footnoteRef/>
      </w:r>
      <w:r w:rsidRPr="00F920F3">
        <w:rPr>
          <w:rFonts w:asciiTheme="minorHAnsi" w:hAnsiTheme="minorHAnsi"/>
          <w:sz w:val="15"/>
          <w:szCs w:val="15"/>
        </w:rPr>
        <w:t xml:space="preserve"> </w:t>
      </w:r>
      <w:r w:rsidR="0093784C">
        <w:rPr>
          <w:rFonts w:asciiTheme="minorHAnsi" w:eastAsia="Oswald" w:hAnsiTheme="minorHAnsi" w:cs="Oswald"/>
          <w:sz w:val="15"/>
          <w:szCs w:val="15"/>
        </w:rPr>
        <w:t xml:space="preserve">See </w:t>
      </w:r>
      <w:r w:rsidR="0093784C" w:rsidRPr="00226D76">
        <w:rPr>
          <w:rFonts w:asciiTheme="minorHAnsi" w:eastAsia="Oswald" w:hAnsiTheme="minorHAnsi" w:cs="Oswald"/>
          <w:i/>
          <w:iCs/>
          <w:sz w:val="15"/>
          <w:szCs w:val="15"/>
        </w:rPr>
        <w:t>Time for Change</w:t>
      </w:r>
      <w:r w:rsidR="00C5620F">
        <w:rPr>
          <w:rFonts w:asciiTheme="minorHAnsi" w:eastAsia="Oswald" w:hAnsiTheme="minorHAnsi" w:cs="Oswald"/>
          <w:i/>
          <w:iCs/>
          <w:sz w:val="15"/>
          <w:szCs w:val="15"/>
        </w:rPr>
        <w:t>.</w:t>
      </w:r>
    </w:p>
  </w:footnote>
  <w:footnote w:id="16">
    <w:p w14:paraId="3B0A7415" w14:textId="77777777" w:rsidR="00541267" w:rsidRPr="00F920F3" w:rsidRDefault="00541267" w:rsidP="00541267">
      <w:pPr>
        <w:rPr>
          <w:rFonts w:asciiTheme="minorHAnsi" w:hAnsiTheme="minorHAnsi"/>
          <w:sz w:val="15"/>
          <w:szCs w:val="15"/>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F920F3">
        <w:rPr>
          <w:rFonts w:asciiTheme="minorHAnsi" w:eastAsia="Oswald" w:hAnsiTheme="minorHAnsi" w:cs="Oswald"/>
          <w:sz w:val="15"/>
          <w:szCs w:val="15"/>
        </w:rPr>
        <w:t xml:space="preserve">Official crime statistics on reported crimes, </w:t>
      </w:r>
      <w:r w:rsidRPr="00F920F3">
        <w:rPr>
          <w:rFonts w:asciiTheme="minorHAnsi" w:eastAsia="Oswald" w:hAnsiTheme="minorHAnsi" w:cs="Oswald"/>
          <w:sz w:val="15"/>
          <w:szCs w:val="15"/>
          <w:highlight w:val="white"/>
        </w:rPr>
        <w:t>The Swedish National Council for Crime Prevention</w:t>
      </w:r>
      <w:r w:rsidRPr="00F920F3">
        <w:rPr>
          <w:rFonts w:asciiTheme="minorHAnsi" w:eastAsia="Oswald" w:hAnsiTheme="minorHAnsi" w:cs="Oswald"/>
          <w:sz w:val="15"/>
          <w:szCs w:val="15"/>
        </w:rPr>
        <w:t xml:space="preserve">, </w:t>
      </w:r>
      <w:proofErr w:type="spellStart"/>
      <w:r w:rsidRPr="00F920F3">
        <w:rPr>
          <w:rFonts w:asciiTheme="minorHAnsi" w:eastAsia="Oswald" w:hAnsiTheme="minorHAnsi" w:cs="Oswald"/>
          <w:sz w:val="15"/>
          <w:szCs w:val="15"/>
        </w:rPr>
        <w:t>Brå</w:t>
      </w:r>
      <w:proofErr w:type="spellEnd"/>
      <w:r w:rsidRPr="00F920F3">
        <w:rPr>
          <w:rFonts w:asciiTheme="minorHAnsi" w:eastAsia="Oswald" w:hAnsiTheme="minorHAnsi" w:cs="Oswald"/>
          <w:sz w:val="15"/>
          <w:szCs w:val="15"/>
        </w:rPr>
        <w:t xml:space="preserve"> (in Swedish): </w:t>
      </w:r>
      <w:hyperlink r:id="rId16">
        <w:r w:rsidRPr="00F920F3">
          <w:rPr>
            <w:rFonts w:asciiTheme="minorHAnsi" w:eastAsia="Oswald" w:hAnsiTheme="minorHAnsi" w:cs="Oswald"/>
            <w:color w:val="1155CC"/>
            <w:sz w:val="15"/>
            <w:szCs w:val="15"/>
            <w:u w:val="single"/>
          </w:rPr>
          <w:t>www.bra.se/statistik/kriminalstatistik/anmalda-brott.html</w:t>
        </w:r>
      </w:hyperlink>
      <w:r w:rsidRPr="00F920F3">
        <w:rPr>
          <w:rFonts w:asciiTheme="minorHAnsi" w:eastAsia="Oswald" w:hAnsiTheme="minorHAnsi" w:cs="Oswald"/>
          <w:sz w:val="15"/>
          <w:szCs w:val="15"/>
        </w:rPr>
        <w:t xml:space="preserve"> As the legal age to consent is 15, Amnesty International only includes statistics on victims aged 15 years or above. Rape against a child under 15 is a specific crime. </w:t>
      </w:r>
    </w:p>
  </w:footnote>
  <w:footnote w:id="17">
    <w:p w14:paraId="03557266" w14:textId="56BC9AC7" w:rsidR="007A7E33" w:rsidRPr="0035466A" w:rsidRDefault="007A7E33" w:rsidP="0035466A">
      <w:pPr>
        <w:rPr>
          <w:rFonts w:asciiTheme="minorHAnsi" w:eastAsia="Oswald" w:hAnsiTheme="minorHAnsi" w:cs="Oswald"/>
          <w:sz w:val="15"/>
          <w:szCs w:val="15"/>
          <w:u w:val="single"/>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E50FBC">
        <w:rPr>
          <w:rFonts w:asciiTheme="minorHAnsi" w:eastAsia="Oswald" w:hAnsiTheme="minorHAnsi" w:cs="Oswald"/>
          <w:i/>
          <w:iCs/>
          <w:sz w:val="15"/>
          <w:szCs w:val="15"/>
        </w:rPr>
        <w:t xml:space="preserve">GREVIO </w:t>
      </w:r>
      <w:r w:rsidRPr="0035466A">
        <w:rPr>
          <w:rFonts w:asciiTheme="minorHAnsi" w:eastAsia="Oswald" w:hAnsiTheme="minorHAnsi" w:cs="Oswald"/>
          <w:i/>
          <w:iCs/>
          <w:sz w:val="15"/>
          <w:szCs w:val="15"/>
        </w:rPr>
        <w:t>Baseline Evaluation Report Sweden</w:t>
      </w:r>
      <w:r w:rsidRPr="0035466A">
        <w:rPr>
          <w:rFonts w:asciiTheme="minorHAnsi" w:eastAsia="Oswald" w:hAnsiTheme="minorHAnsi" w:cs="Oswald"/>
          <w:sz w:val="15"/>
          <w:szCs w:val="15"/>
        </w:rPr>
        <w:t xml:space="preserve">, 2019. </w:t>
      </w:r>
      <w:hyperlink r:id="rId17">
        <w:r w:rsidRPr="0035466A">
          <w:rPr>
            <w:rFonts w:asciiTheme="minorHAnsi" w:eastAsia="Oswald" w:hAnsiTheme="minorHAnsi" w:cs="Oswald"/>
            <w:color w:val="1155CC"/>
            <w:sz w:val="15"/>
            <w:szCs w:val="15"/>
            <w:u w:val="single"/>
          </w:rPr>
          <w:t>https://rm.coe.int/grevio-inf-2018-15-eng-final/168091e686</w:t>
        </w:r>
      </w:hyperlink>
      <w:r w:rsidR="005678F7" w:rsidRPr="0035466A">
        <w:rPr>
          <w:rFonts w:asciiTheme="minorHAnsi" w:eastAsia="Oswald" w:hAnsiTheme="minorHAnsi" w:cs="Oswald"/>
          <w:color w:val="1155CC"/>
          <w:sz w:val="15"/>
          <w:szCs w:val="15"/>
          <w:u w:val="single"/>
        </w:rPr>
        <w:t xml:space="preserve"> </w:t>
      </w:r>
      <w:r w:rsidR="00541267" w:rsidRPr="0035466A">
        <w:rPr>
          <w:rFonts w:asciiTheme="minorHAnsi" w:eastAsia="Oswald" w:hAnsiTheme="minorHAnsi" w:cs="Oswald"/>
          <w:sz w:val="15"/>
          <w:szCs w:val="15"/>
        </w:rPr>
        <w:t xml:space="preserve">(Hereafter </w:t>
      </w:r>
      <w:r w:rsidR="00541267" w:rsidRPr="0035466A">
        <w:rPr>
          <w:rFonts w:asciiTheme="minorHAnsi" w:eastAsia="Oswald" w:hAnsiTheme="minorHAnsi" w:cs="Oswald"/>
          <w:i/>
          <w:iCs/>
          <w:sz w:val="15"/>
          <w:szCs w:val="15"/>
        </w:rPr>
        <w:t>GREVIO Baseline Evaluation Report Sweden</w:t>
      </w:r>
      <w:r w:rsidR="00541267" w:rsidRPr="0035466A">
        <w:rPr>
          <w:rFonts w:asciiTheme="minorHAnsi" w:eastAsia="Oswald" w:hAnsiTheme="minorHAnsi" w:cs="Oswald"/>
          <w:sz w:val="15"/>
          <w:szCs w:val="15"/>
        </w:rPr>
        <w:t>)</w:t>
      </w:r>
    </w:p>
  </w:footnote>
  <w:footnote w:id="18">
    <w:p w14:paraId="5DF9D54F" w14:textId="5C9244A9" w:rsidR="007A7E33" w:rsidRPr="0035466A" w:rsidRDefault="007A7E33" w:rsidP="0035466A">
      <w:pPr>
        <w:rPr>
          <w:rFonts w:asciiTheme="minorHAnsi" w:hAnsiTheme="minorHAnsi"/>
          <w:sz w:val="15"/>
          <w:szCs w:val="15"/>
        </w:rPr>
      </w:pPr>
      <w:r w:rsidRPr="0035466A">
        <w:rPr>
          <w:rFonts w:asciiTheme="minorHAnsi" w:hAnsiTheme="minorHAnsi"/>
          <w:sz w:val="15"/>
          <w:szCs w:val="15"/>
          <w:vertAlign w:val="superscript"/>
        </w:rPr>
        <w:footnoteRef/>
      </w:r>
      <w:r w:rsidRPr="0035466A">
        <w:rPr>
          <w:rFonts w:asciiTheme="minorHAnsi" w:hAnsiTheme="minorHAnsi"/>
          <w:sz w:val="15"/>
          <w:szCs w:val="15"/>
        </w:rPr>
        <w:t xml:space="preserve"> </w:t>
      </w:r>
      <w:r w:rsidRPr="0035466A">
        <w:rPr>
          <w:rFonts w:asciiTheme="minorHAnsi" w:eastAsia="Oswald" w:hAnsiTheme="minorHAnsi" w:cs="Oswald"/>
          <w:sz w:val="15"/>
          <w:szCs w:val="15"/>
        </w:rPr>
        <w:t xml:space="preserve">For example, the inspection showed that there were recordings of only 17% of the interviews with the suspect and that in 26% of the sample the suspect was not interrogated at all. </w:t>
      </w:r>
      <w:r w:rsidRPr="0035466A">
        <w:rPr>
          <w:rFonts w:asciiTheme="minorHAnsi" w:eastAsia="Oswald" w:hAnsiTheme="minorHAnsi" w:cs="Oswald"/>
          <w:i/>
          <w:iCs/>
          <w:sz w:val="15"/>
          <w:szCs w:val="15"/>
        </w:rPr>
        <w:t>Violent crimes in close relationships and sexual crimes against adults - A joint review of the police and the prosecutor's handling.</w:t>
      </w:r>
      <w:r w:rsidRPr="0035466A">
        <w:rPr>
          <w:rFonts w:asciiTheme="minorHAnsi" w:eastAsia="Oswald" w:hAnsiTheme="minorHAnsi" w:cs="Oswald"/>
          <w:sz w:val="15"/>
          <w:szCs w:val="15"/>
        </w:rPr>
        <w:t xml:space="preserve"> Review report 2019, </w:t>
      </w:r>
      <w:proofErr w:type="spellStart"/>
      <w:r w:rsidRPr="0035466A">
        <w:rPr>
          <w:rFonts w:asciiTheme="minorHAnsi" w:eastAsia="Oswald" w:hAnsiTheme="minorHAnsi" w:cs="Oswald"/>
          <w:sz w:val="15"/>
          <w:szCs w:val="15"/>
        </w:rPr>
        <w:t>dnr</w:t>
      </w:r>
      <w:proofErr w:type="spellEnd"/>
      <w:r w:rsidRPr="0035466A">
        <w:rPr>
          <w:rFonts w:asciiTheme="minorHAnsi" w:eastAsia="Oswald" w:hAnsiTheme="minorHAnsi" w:cs="Oswald"/>
          <w:sz w:val="15"/>
          <w:szCs w:val="15"/>
        </w:rPr>
        <w:t xml:space="preserve"> A252.474/2018 (in Swedish)</w:t>
      </w:r>
      <w:r w:rsidR="001E0CE4" w:rsidRPr="0035466A">
        <w:rPr>
          <w:rFonts w:asciiTheme="minorHAnsi" w:eastAsia="Oswald" w:hAnsiTheme="minorHAnsi" w:cs="Oswald"/>
          <w:sz w:val="15"/>
          <w:szCs w:val="15"/>
        </w:rPr>
        <w:t>:</w:t>
      </w:r>
      <w:r w:rsidRPr="0035466A">
        <w:rPr>
          <w:rFonts w:asciiTheme="minorHAnsi" w:eastAsia="Oswald" w:hAnsiTheme="minorHAnsi" w:cs="Oswald"/>
          <w:sz w:val="15"/>
          <w:szCs w:val="15"/>
        </w:rPr>
        <w:t xml:space="preserve">  </w:t>
      </w:r>
      <w:hyperlink r:id="rId18">
        <w:r w:rsidRPr="0035466A">
          <w:rPr>
            <w:rFonts w:asciiTheme="minorHAnsi" w:eastAsia="Oswald" w:hAnsiTheme="minorHAnsi" w:cs="Oswald"/>
            <w:color w:val="1155CC"/>
            <w:sz w:val="15"/>
            <w:szCs w:val="15"/>
            <w:u w:val="single"/>
          </w:rPr>
          <w:t>www.aklagare.se/globalassets/dokument/rapporter/tillsynsrapporter/tillsynsrapport-2019-1.pdf</w:t>
        </w:r>
      </w:hyperlink>
    </w:p>
  </w:footnote>
  <w:footnote w:id="19">
    <w:p w14:paraId="44DC0C58" w14:textId="1A3D4B4B" w:rsidR="007A7E33" w:rsidRPr="0035466A" w:rsidRDefault="007A7E33" w:rsidP="0035466A">
      <w:pPr>
        <w:widowControl w:val="0"/>
        <w:rPr>
          <w:rFonts w:asciiTheme="minorHAnsi" w:eastAsia="Oswald" w:hAnsiTheme="minorHAnsi" w:cs="Oswald"/>
          <w:sz w:val="15"/>
          <w:szCs w:val="15"/>
        </w:rPr>
      </w:pPr>
      <w:r w:rsidRPr="0035466A">
        <w:rPr>
          <w:rStyle w:val="FootnoteReference"/>
          <w:rFonts w:asciiTheme="minorHAnsi" w:hAnsiTheme="minorHAnsi"/>
          <w:sz w:val="15"/>
          <w:szCs w:val="15"/>
        </w:rPr>
        <w:footnoteRef/>
      </w:r>
      <w:r w:rsidRPr="0035466A">
        <w:rPr>
          <w:rFonts w:asciiTheme="minorHAnsi" w:hAnsiTheme="minorHAnsi"/>
          <w:sz w:val="15"/>
          <w:szCs w:val="15"/>
        </w:rPr>
        <w:t xml:space="preserve"> </w:t>
      </w:r>
      <w:r w:rsidR="0093784C" w:rsidRPr="0035466A">
        <w:rPr>
          <w:rFonts w:asciiTheme="minorHAnsi" w:eastAsia="Oswald" w:hAnsiTheme="minorHAnsi" w:cs="Oswald"/>
          <w:sz w:val="15"/>
          <w:szCs w:val="15"/>
        </w:rPr>
        <w:t xml:space="preserve">See </w:t>
      </w:r>
      <w:r w:rsidR="0093784C" w:rsidRPr="0035466A">
        <w:rPr>
          <w:rFonts w:asciiTheme="minorHAnsi" w:eastAsia="Oswald" w:hAnsiTheme="minorHAnsi" w:cs="Oswald"/>
          <w:i/>
          <w:iCs/>
          <w:sz w:val="15"/>
          <w:szCs w:val="15"/>
        </w:rPr>
        <w:t>Time for Change</w:t>
      </w:r>
      <w:r w:rsidR="0025629B" w:rsidRPr="0035466A">
        <w:rPr>
          <w:rFonts w:asciiTheme="minorHAnsi" w:eastAsia="Oswald" w:hAnsiTheme="minorHAnsi" w:cs="Oswald"/>
          <w:i/>
          <w:iCs/>
          <w:sz w:val="15"/>
          <w:szCs w:val="15"/>
        </w:rPr>
        <w:t>.</w:t>
      </w:r>
    </w:p>
  </w:footnote>
  <w:footnote w:id="20">
    <w:p w14:paraId="48D272C5" w14:textId="77777777" w:rsidR="007A7E33" w:rsidRPr="00F920F3" w:rsidRDefault="007A7E33" w:rsidP="0035466A">
      <w:pPr>
        <w:rPr>
          <w:rFonts w:asciiTheme="minorHAnsi" w:eastAsia="Oswald" w:hAnsiTheme="minorHAnsi" w:cs="Oswald"/>
          <w:sz w:val="15"/>
          <w:szCs w:val="15"/>
        </w:rPr>
      </w:pPr>
      <w:r w:rsidRPr="0035466A">
        <w:rPr>
          <w:rFonts w:asciiTheme="minorHAnsi" w:hAnsiTheme="minorHAnsi"/>
          <w:sz w:val="15"/>
          <w:szCs w:val="15"/>
          <w:vertAlign w:val="superscript"/>
        </w:rPr>
        <w:footnoteRef/>
      </w:r>
      <w:r w:rsidRPr="0035466A">
        <w:rPr>
          <w:rFonts w:asciiTheme="minorHAnsi" w:hAnsiTheme="minorHAnsi"/>
          <w:sz w:val="15"/>
          <w:szCs w:val="15"/>
        </w:rPr>
        <w:t xml:space="preserve"> </w:t>
      </w:r>
      <w:r w:rsidRPr="0035466A">
        <w:rPr>
          <w:rFonts w:asciiTheme="minorHAnsi" w:eastAsia="Oswald" w:hAnsiTheme="minorHAnsi" w:cs="Oswald"/>
          <w:sz w:val="15"/>
          <w:szCs w:val="15"/>
        </w:rPr>
        <w:t>The Police Authority, Decision Protocol RPC 112/2019. Record number / case A299.222 / 2019. Amnesty International received a copy of the decision at a meeting with</w:t>
      </w:r>
      <w:r w:rsidRPr="00F920F3">
        <w:rPr>
          <w:rFonts w:asciiTheme="minorHAnsi" w:eastAsia="Oswald" w:hAnsiTheme="minorHAnsi" w:cs="Oswald"/>
          <w:sz w:val="15"/>
          <w:szCs w:val="15"/>
        </w:rPr>
        <w:t xml:space="preserve"> the National Police Chief on 17 June 2019</w:t>
      </w:r>
      <w:r w:rsidRPr="00F920F3">
        <w:rPr>
          <w:rFonts w:asciiTheme="minorHAnsi" w:hAnsiTheme="minorHAnsi"/>
          <w:sz w:val="15"/>
          <w:szCs w:val="15"/>
        </w:rPr>
        <w:t xml:space="preserve">. </w:t>
      </w:r>
    </w:p>
  </w:footnote>
  <w:footnote w:id="21">
    <w:p w14:paraId="4C89D17F" w14:textId="37BF6F32" w:rsidR="007A7E33" w:rsidRPr="00F920F3" w:rsidRDefault="007A7E33" w:rsidP="00F920F3">
      <w:pPr>
        <w:rPr>
          <w:rFonts w:asciiTheme="minorHAnsi" w:eastAsia="Oswald" w:hAnsiTheme="minorHAnsi" w:cs="Oswald"/>
          <w:sz w:val="15"/>
          <w:szCs w:val="15"/>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F920F3">
        <w:rPr>
          <w:rFonts w:asciiTheme="minorHAnsi" w:eastAsia="Oswald" w:hAnsiTheme="minorHAnsi" w:cs="Oswald"/>
          <w:sz w:val="15"/>
          <w:szCs w:val="15"/>
        </w:rPr>
        <w:t>Measures focusing on particularly vulnerable crime victims.</w:t>
      </w:r>
      <w:r w:rsidR="00796492" w:rsidRPr="00F920F3">
        <w:rPr>
          <w:rFonts w:asciiTheme="minorHAnsi" w:eastAsia="Oswald" w:hAnsiTheme="minorHAnsi" w:cs="Oswald"/>
          <w:sz w:val="15"/>
          <w:szCs w:val="15"/>
        </w:rPr>
        <w:t xml:space="preserve"> </w:t>
      </w:r>
      <w:r w:rsidRPr="00F920F3">
        <w:rPr>
          <w:rFonts w:asciiTheme="minorHAnsi" w:eastAsia="Oswald" w:hAnsiTheme="minorHAnsi" w:cs="Oswald"/>
          <w:sz w:val="15"/>
          <w:szCs w:val="15"/>
        </w:rPr>
        <w:t xml:space="preserve">Press release from the Police authority (in Swedish) </w:t>
      </w:r>
      <w:hyperlink r:id="rId19" w:history="1">
        <w:r w:rsidRPr="00F920F3">
          <w:rPr>
            <w:rStyle w:val="Hyperlink"/>
            <w:rFonts w:asciiTheme="minorHAnsi" w:eastAsia="Oswald" w:hAnsiTheme="minorHAnsi" w:cs="Oswald"/>
            <w:sz w:val="15"/>
            <w:szCs w:val="15"/>
          </w:rPr>
          <w:t>https://polisen.se/aktuellt/nyheter/2019/juni/satsning-mot-sarskilt-utsatta-brottsoffer/</w:t>
        </w:r>
      </w:hyperlink>
    </w:p>
  </w:footnote>
  <w:footnote w:id="22">
    <w:p w14:paraId="5E36DE7C" w14:textId="4893A576" w:rsidR="007A7E33" w:rsidRPr="00F920F3" w:rsidRDefault="007A7E33" w:rsidP="00F920F3">
      <w:pPr>
        <w:rPr>
          <w:rFonts w:asciiTheme="minorHAnsi" w:eastAsia="Oswald" w:hAnsiTheme="minorHAnsi" w:cs="Oswald"/>
          <w:sz w:val="15"/>
          <w:szCs w:val="15"/>
        </w:rPr>
      </w:pPr>
      <w:r w:rsidRPr="00F920F3">
        <w:rPr>
          <w:rFonts w:asciiTheme="minorHAnsi" w:hAnsiTheme="minorHAnsi"/>
          <w:sz w:val="15"/>
          <w:szCs w:val="15"/>
          <w:vertAlign w:val="superscript"/>
        </w:rPr>
        <w:footnoteRef/>
      </w:r>
      <w:r w:rsidRPr="00F920F3">
        <w:rPr>
          <w:rFonts w:asciiTheme="minorHAnsi" w:eastAsia="Oswald" w:hAnsiTheme="minorHAnsi" w:cs="Oswald"/>
          <w:sz w:val="15"/>
          <w:szCs w:val="15"/>
        </w:rPr>
        <w:t xml:space="preserve">  Law (1988:609) on Complainant’s counsel  (in Swedish)</w:t>
      </w:r>
      <w:r w:rsidR="004E25E1" w:rsidRPr="00F920F3">
        <w:rPr>
          <w:rFonts w:asciiTheme="minorHAnsi" w:eastAsia="Oswald" w:hAnsiTheme="minorHAnsi" w:cs="Oswald"/>
          <w:sz w:val="15"/>
          <w:szCs w:val="15"/>
        </w:rPr>
        <w:t>:</w:t>
      </w:r>
      <w:r w:rsidRPr="00F920F3">
        <w:rPr>
          <w:rFonts w:asciiTheme="minorHAnsi" w:eastAsia="Oswald" w:hAnsiTheme="minorHAnsi" w:cs="Oswald"/>
          <w:sz w:val="15"/>
          <w:szCs w:val="15"/>
        </w:rPr>
        <w:t xml:space="preserve">  </w:t>
      </w:r>
      <w:hyperlink r:id="rId20" w:history="1">
        <w:r w:rsidRPr="00F920F3">
          <w:rPr>
            <w:rStyle w:val="Hyperlink"/>
            <w:rFonts w:asciiTheme="minorHAnsi" w:eastAsia="Oswald" w:hAnsiTheme="minorHAnsi" w:cs="Oswald"/>
            <w:sz w:val="15"/>
            <w:szCs w:val="15"/>
          </w:rPr>
          <w:t>www.riksdagen.se/sv/dokument-lagar/dokument/svenskforfattningssamling/lag-1988609-ommalsagandebitrade_sfs-1988-609</w:t>
        </w:r>
      </w:hyperlink>
    </w:p>
  </w:footnote>
  <w:footnote w:id="23">
    <w:p w14:paraId="7A0223B8" w14:textId="5D95B54C" w:rsidR="007A7E33" w:rsidRPr="00541267" w:rsidRDefault="007A7E33" w:rsidP="00F920F3">
      <w:pPr>
        <w:rPr>
          <w:rFonts w:asciiTheme="minorHAnsi" w:eastAsia="Oswald" w:hAnsiTheme="minorHAnsi" w:cs="Oswald"/>
          <w:sz w:val="15"/>
          <w:szCs w:val="15"/>
          <w:lang w:val="es-ES"/>
        </w:rPr>
      </w:pPr>
      <w:r w:rsidRPr="00541267">
        <w:rPr>
          <w:rFonts w:asciiTheme="minorHAnsi" w:hAnsiTheme="minorHAnsi"/>
          <w:sz w:val="15"/>
          <w:szCs w:val="15"/>
          <w:vertAlign w:val="superscript"/>
        </w:rPr>
        <w:footnoteRef/>
      </w:r>
      <w:r w:rsidRPr="00541267">
        <w:rPr>
          <w:rFonts w:asciiTheme="minorHAnsi" w:hAnsiTheme="minorHAnsi"/>
          <w:sz w:val="15"/>
          <w:szCs w:val="15"/>
        </w:rPr>
        <w:t xml:space="preserve"> </w:t>
      </w:r>
      <w:r w:rsidR="00DD7970">
        <w:rPr>
          <w:rFonts w:asciiTheme="minorHAnsi" w:hAnsiTheme="minorHAnsi"/>
          <w:sz w:val="15"/>
          <w:szCs w:val="15"/>
        </w:rPr>
        <w:t xml:space="preserve">See </w:t>
      </w:r>
      <w:r w:rsidR="00541267" w:rsidRPr="00541267">
        <w:rPr>
          <w:rFonts w:asciiTheme="minorHAnsi" w:eastAsia="Oswald" w:hAnsiTheme="minorHAnsi" w:cs="Oswald"/>
          <w:i/>
          <w:iCs/>
          <w:sz w:val="15"/>
          <w:szCs w:val="15"/>
        </w:rPr>
        <w:t>GREVIO Baseline Evaluation Report Sweden</w:t>
      </w:r>
      <w:r w:rsidR="00DD7970">
        <w:rPr>
          <w:rFonts w:asciiTheme="minorHAnsi" w:eastAsia="Oswald" w:hAnsiTheme="minorHAnsi" w:cs="Oswald"/>
          <w:i/>
          <w:iCs/>
          <w:sz w:val="15"/>
          <w:szCs w:val="15"/>
        </w:rPr>
        <w:t>.</w:t>
      </w:r>
    </w:p>
  </w:footnote>
  <w:footnote w:id="24">
    <w:p w14:paraId="3F214088" w14:textId="2EFB5067" w:rsidR="007A7E33" w:rsidRPr="00F920F3" w:rsidRDefault="007A7E33" w:rsidP="00F920F3">
      <w:pPr>
        <w:rPr>
          <w:rFonts w:asciiTheme="minorHAnsi" w:hAnsiTheme="minorHAnsi"/>
          <w:sz w:val="15"/>
          <w:szCs w:val="15"/>
          <w:lang w:val="es-ES"/>
        </w:rPr>
      </w:pPr>
      <w:r w:rsidRPr="00541267">
        <w:rPr>
          <w:rFonts w:asciiTheme="minorHAnsi" w:hAnsiTheme="minorHAnsi"/>
          <w:sz w:val="15"/>
          <w:szCs w:val="15"/>
          <w:vertAlign w:val="superscript"/>
        </w:rPr>
        <w:footnoteRef/>
      </w:r>
      <w:r w:rsidRPr="00541267">
        <w:rPr>
          <w:rFonts w:asciiTheme="minorHAnsi" w:hAnsiTheme="minorHAnsi"/>
          <w:sz w:val="15"/>
          <w:szCs w:val="15"/>
          <w:lang w:val="es-ES"/>
        </w:rPr>
        <w:t xml:space="preserve"> </w:t>
      </w:r>
      <w:r w:rsidR="00DD7970">
        <w:rPr>
          <w:rFonts w:asciiTheme="minorHAnsi" w:hAnsiTheme="minorHAnsi"/>
          <w:sz w:val="15"/>
          <w:szCs w:val="15"/>
          <w:lang w:val="es-ES"/>
        </w:rPr>
        <w:t xml:space="preserve">See </w:t>
      </w:r>
      <w:r w:rsidR="00541267" w:rsidRPr="00541267">
        <w:rPr>
          <w:rFonts w:asciiTheme="minorHAnsi" w:eastAsia="Oswald" w:hAnsiTheme="minorHAnsi" w:cs="Oswald"/>
          <w:i/>
          <w:iCs/>
          <w:sz w:val="15"/>
          <w:szCs w:val="15"/>
        </w:rPr>
        <w:t>GREVIO Baseline Evaluation Report Sweden</w:t>
      </w:r>
      <w:r w:rsidR="00DD7970">
        <w:rPr>
          <w:rFonts w:asciiTheme="minorHAnsi" w:eastAsia="Oswald" w:hAnsiTheme="minorHAnsi" w:cs="Oswald"/>
          <w:i/>
          <w:iCs/>
          <w:sz w:val="15"/>
          <w:szCs w:val="15"/>
        </w:rPr>
        <w:t>.</w:t>
      </w:r>
    </w:p>
  </w:footnote>
  <w:footnote w:id="25">
    <w:p w14:paraId="79B57074" w14:textId="7260EB45" w:rsidR="007A7E33" w:rsidRPr="00F920F3" w:rsidRDefault="007A7E33" w:rsidP="00F920F3">
      <w:pPr>
        <w:rPr>
          <w:rFonts w:asciiTheme="minorHAnsi" w:eastAsia="Oswald" w:hAnsiTheme="minorHAnsi" w:cs="Oswald"/>
          <w:sz w:val="15"/>
          <w:szCs w:val="15"/>
        </w:rPr>
      </w:pPr>
      <w:r w:rsidRPr="00F920F3">
        <w:rPr>
          <w:rFonts w:asciiTheme="minorHAnsi" w:hAnsiTheme="minorHAnsi"/>
          <w:sz w:val="15"/>
          <w:szCs w:val="15"/>
          <w:vertAlign w:val="superscript"/>
        </w:rPr>
        <w:footnoteRef/>
      </w:r>
      <w:r w:rsidRPr="00F920F3">
        <w:rPr>
          <w:rFonts w:asciiTheme="minorHAnsi" w:eastAsia="Oswald" w:hAnsiTheme="minorHAnsi" w:cs="Oswald"/>
          <w:sz w:val="15"/>
          <w:szCs w:val="15"/>
        </w:rPr>
        <w:t xml:space="preserve"> </w:t>
      </w:r>
      <w:r w:rsidRPr="007107A1">
        <w:rPr>
          <w:rFonts w:asciiTheme="minorHAnsi" w:eastAsia="Oswald" w:hAnsiTheme="minorHAnsi" w:cs="Oswald"/>
          <w:i/>
          <w:iCs/>
          <w:sz w:val="15"/>
          <w:szCs w:val="15"/>
        </w:rPr>
        <w:t xml:space="preserve">Health care in cases of sexual violence. Current situation and ways forward. The Swedish Association of Local Authorities and Regions, 2020 </w:t>
      </w:r>
      <w:r w:rsidRPr="00F920F3">
        <w:rPr>
          <w:rFonts w:asciiTheme="minorHAnsi" w:eastAsia="Oswald" w:hAnsiTheme="minorHAnsi" w:cs="Oswald"/>
          <w:sz w:val="15"/>
          <w:szCs w:val="15"/>
        </w:rPr>
        <w:t>(in Swedish)</w:t>
      </w:r>
      <w:r w:rsidR="004E25E1" w:rsidRPr="00F920F3">
        <w:rPr>
          <w:rFonts w:asciiTheme="minorHAnsi" w:eastAsia="Oswald" w:hAnsiTheme="minorHAnsi" w:cs="Oswald"/>
          <w:sz w:val="15"/>
          <w:szCs w:val="15"/>
        </w:rPr>
        <w:t>:</w:t>
      </w:r>
      <w:r w:rsidRPr="00F920F3">
        <w:rPr>
          <w:rFonts w:asciiTheme="minorHAnsi" w:eastAsia="Oswald" w:hAnsiTheme="minorHAnsi" w:cs="Oswald"/>
          <w:sz w:val="15"/>
          <w:szCs w:val="15"/>
        </w:rPr>
        <w:t xml:space="preserve">  </w:t>
      </w:r>
      <w:hyperlink r:id="rId21">
        <w:r w:rsidRPr="00F920F3">
          <w:rPr>
            <w:rFonts w:asciiTheme="minorHAnsi" w:eastAsia="Oswald" w:hAnsiTheme="minorHAnsi" w:cs="Oswald"/>
            <w:color w:val="1155CC"/>
            <w:sz w:val="15"/>
            <w:szCs w:val="15"/>
            <w:u w:val="single"/>
          </w:rPr>
          <w:t>https://skr.se/tjanster/merfranskr/rapporterochskrifter/publikationer/vardenvidsexuelltvald.33436.html</w:t>
        </w:r>
      </w:hyperlink>
    </w:p>
  </w:footnote>
  <w:footnote w:id="26">
    <w:p w14:paraId="40A8042F" w14:textId="0EED6884" w:rsidR="007A7E33" w:rsidRPr="00F920F3" w:rsidRDefault="007A7E33" w:rsidP="007107A1">
      <w:pPr>
        <w:widowControl w:val="0"/>
        <w:rPr>
          <w:rFonts w:asciiTheme="minorHAnsi" w:eastAsia="Oswald" w:hAnsiTheme="minorHAnsi" w:cs="Oswald"/>
          <w:sz w:val="15"/>
          <w:szCs w:val="15"/>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0093784C">
        <w:rPr>
          <w:rFonts w:asciiTheme="minorHAnsi" w:eastAsia="Oswald" w:hAnsiTheme="minorHAnsi" w:cs="Oswald"/>
          <w:sz w:val="15"/>
          <w:szCs w:val="15"/>
        </w:rPr>
        <w:t xml:space="preserve">See </w:t>
      </w:r>
      <w:r w:rsidR="0093784C" w:rsidRPr="00226D76">
        <w:rPr>
          <w:rFonts w:asciiTheme="minorHAnsi" w:eastAsia="Oswald" w:hAnsiTheme="minorHAnsi" w:cs="Oswald"/>
          <w:i/>
          <w:iCs/>
          <w:sz w:val="15"/>
          <w:szCs w:val="15"/>
        </w:rPr>
        <w:t>Time for Change</w:t>
      </w:r>
      <w:r w:rsidR="0025629B">
        <w:rPr>
          <w:rFonts w:asciiTheme="minorHAnsi" w:eastAsia="Oswald" w:hAnsiTheme="minorHAnsi" w:cs="Oswald"/>
          <w:i/>
          <w:iCs/>
          <w:sz w:val="15"/>
          <w:szCs w:val="15"/>
        </w:rPr>
        <w:t>.</w:t>
      </w:r>
    </w:p>
  </w:footnote>
  <w:footnote w:id="27">
    <w:p w14:paraId="08B5443D" w14:textId="52825C6D" w:rsidR="007A7E33" w:rsidRPr="00F920F3" w:rsidRDefault="007A7E33" w:rsidP="00F920F3">
      <w:pPr>
        <w:rPr>
          <w:rFonts w:asciiTheme="minorHAnsi" w:hAnsiTheme="minorHAnsi"/>
          <w:sz w:val="15"/>
          <w:szCs w:val="15"/>
        </w:rPr>
      </w:pPr>
      <w:r w:rsidRPr="00DD7970">
        <w:rPr>
          <w:rFonts w:asciiTheme="minorHAnsi" w:hAnsiTheme="minorHAnsi"/>
          <w:sz w:val="15"/>
          <w:szCs w:val="15"/>
          <w:vertAlign w:val="superscript"/>
        </w:rPr>
        <w:footnoteRef/>
      </w:r>
      <w:r w:rsidR="007107A1">
        <w:rPr>
          <w:rFonts w:asciiTheme="minorHAnsi" w:eastAsia="Oswald" w:hAnsiTheme="minorHAnsi" w:cs="Oswald"/>
          <w:sz w:val="15"/>
          <w:szCs w:val="15"/>
        </w:rPr>
        <w:t xml:space="preserve"> </w:t>
      </w:r>
      <w:r w:rsidR="0093784C">
        <w:rPr>
          <w:rFonts w:asciiTheme="minorHAnsi" w:eastAsia="Oswald" w:hAnsiTheme="minorHAnsi" w:cs="Oswald"/>
          <w:sz w:val="15"/>
          <w:szCs w:val="15"/>
        </w:rPr>
        <w:t xml:space="preserve">See </w:t>
      </w:r>
      <w:r w:rsidR="0093784C" w:rsidRPr="00226D76">
        <w:rPr>
          <w:rFonts w:asciiTheme="minorHAnsi" w:eastAsia="Oswald" w:hAnsiTheme="minorHAnsi" w:cs="Oswald"/>
          <w:i/>
          <w:iCs/>
          <w:sz w:val="15"/>
          <w:szCs w:val="15"/>
        </w:rPr>
        <w:t>Time for Change</w:t>
      </w:r>
      <w:r w:rsidR="0025629B">
        <w:rPr>
          <w:rFonts w:asciiTheme="minorHAnsi" w:eastAsia="Oswald" w:hAnsiTheme="minorHAnsi" w:cs="Oswald"/>
          <w:i/>
          <w:iCs/>
          <w:sz w:val="15"/>
          <w:szCs w:val="15"/>
        </w:rPr>
        <w:t>.</w:t>
      </w:r>
    </w:p>
  </w:footnote>
  <w:footnote w:id="28">
    <w:p w14:paraId="2D077E60" w14:textId="77777777" w:rsidR="007A7E33" w:rsidRPr="00F920F3" w:rsidRDefault="007A7E33" w:rsidP="00F920F3">
      <w:pPr>
        <w:rPr>
          <w:rFonts w:asciiTheme="minorHAnsi" w:hAnsiTheme="minorHAnsi"/>
          <w:sz w:val="15"/>
          <w:szCs w:val="15"/>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F920F3">
        <w:rPr>
          <w:rFonts w:asciiTheme="minorHAnsi" w:eastAsia="Oswald" w:hAnsiTheme="minorHAnsi" w:cs="Oswald"/>
          <w:sz w:val="15"/>
          <w:szCs w:val="15"/>
        </w:rPr>
        <w:t xml:space="preserve">Sweden: A Cold Welcome: Human Rights Of Roma And Other ”'Vulnerable EU Citizens” At Risk, Amnesty International. 2018. </w:t>
      </w:r>
      <w:hyperlink r:id="rId22">
        <w:r w:rsidRPr="00F920F3">
          <w:rPr>
            <w:rFonts w:asciiTheme="minorHAnsi" w:eastAsia="Oswald" w:hAnsiTheme="minorHAnsi" w:cs="Oswald"/>
            <w:color w:val="1155CC"/>
            <w:sz w:val="15"/>
            <w:szCs w:val="15"/>
            <w:u w:val="single"/>
          </w:rPr>
          <w:t>https://www.amnesty.org/en/documents/eur42/9403/2018/en/</w:t>
        </w:r>
      </w:hyperlink>
    </w:p>
  </w:footnote>
  <w:footnote w:id="29">
    <w:p w14:paraId="1387F4C8" w14:textId="49744406" w:rsidR="007A7E33" w:rsidRPr="00F920F3" w:rsidRDefault="007A7E33" w:rsidP="00F920F3">
      <w:pPr>
        <w:rPr>
          <w:rFonts w:asciiTheme="minorHAnsi" w:eastAsia="Oswald" w:hAnsiTheme="minorHAnsi" w:cs="Oswald"/>
          <w:color w:val="222222"/>
          <w:sz w:val="15"/>
          <w:szCs w:val="15"/>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F920F3">
        <w:rPr>
          <w:rFonts w:asciiTheme="minorHAnsi" w:eastAsia="Oswald" w:hAnsiTheme="minorHAnsi" w:cs="Oswald"/>
          <w:sz w:val="15"/>
          <w:szCs w:val="15"/>
        </w:rPr>
        <w:t>Op Ed by Amnesty International Sweden:</w:t>
      </w:r>
      <w:r w:rsidRPr="00F920F3">
        <w:rPr>
          <w:rFonts w:asciiTheme="minorHAnsi" w:hAnsiTheme="minorHAnsi"/>
          <w:sz w:val="15"/>
          <w:szCs w:val="15"/>
        </w:rPr>
        <w:t xml:space="preserve"> </w:t>
      </w:r>
      <w:r w:rsidR="00796492" w:rsidRPr="00F920F3">
        <w:rPr>
          <w:rFonts w:asciiTheme="minorHAnsi" w:eastAsia="Oswald" w:hAnsiTheme="minorHAnsi" w:cs="Oswald"/>
          <w:sz w:val="15"/>
          <w:szCs w:val="15"/>
        </w:rPr>
        <w:t xml:space="preserve">Why are the poorest and most vulnerable billed with the maximum amount for care? </w:t>
      </w:r>
      <w:proofErr w:type="spellStart"/>
      <w:r w:rsidRPr="00F920F3">
        <w:rPr>
          <w:rFonts w:asciiTheme="minorHAnsi" w:eastAsia="Oswald" w:hAnsiTheme="minorHAnsi" w:cs="Oswald"/>
          <w:color w:val="222222"/>
          <w:sz w:val="15"/>
          <w:szCs w:val="15"/>
        </w:rPr>
        <w:t>Gefle</w:t>
      </w:r>
      <w:proofErr w:type="spellEnd"/>
      <w:r w:rsidRPr="00F920F3">
        <w:rPr>
          <w:rFonts w:asciiTheme="minorHAnsi" w:eastAsia="Oswald" w:hAnsiTheme="minorHAnsi" w:cs="Oswald"/>
          <w:color w:val="222222"/>
          <w:sz w:val="15"/>
          <w:szCs w:val="15"/>
        </w:rPr>
        <w:t xml:space="preserve"> </w:t>
      </w:r>
      <w:proofErr w:type="spellStart"/>
      <w:r w:rsidRPr="00F920F3">
        <w:rPr>
          <w:rFonts w:asciiTheme="minorHAnsi" w:eastAsia="Oswald" w:hAnsiTheme="minorHAnsi" w:cs="Oswald"/>
          <w:color w:val="222222"/>
          <w:sz w:val="15"/>
          <w:szCs w:val="15"/>
        </w:rPr>
        <w:t>Dagblad</w:t>
      </w:r>
      <w:proofErr w:type="spellEnd"/>
      <w:r w:rsidRPr="00F920F3">
        <w:rPr>
          <w:rFonts w:asciiTheme="minorHAnsi" w:eastAsia="Oswald" w:hAnsiTheme="minorHAnsi" w:cs="Oswald"/>
          <w:color w:val="222222"/>
          <w:sz w:val="15"/>
          <w:szCs w:val="15"/>
        </w:rPr>
        <w:t xml:space="preserve"> , 9 September 2020.</w:t>
      </w:r>
    </w:p>
    <w:p w14:paraId="61C65035" w14:textId="77777777" w:rsidR="007A7E33" w:rsidRPr="00F920F3" w:rsidRDefault="007835C3" w:rsidP="00F920F3">
      <w:pPr>
        <w:rPr>
          <w:rFonts w:asciiTheme="minorHAnsi" w:eastAsia="Oswald" w:hAnsiTheme="minorHAnsi" w:cs="Oswald"/>
          <w:sz w:val="15"/>
          <w:szCs w:val="15"/>
        </w:rPr>
      </w:pPr>
      <w:hyperlink r:id="rId23">
        <w:r w:rsidR="007A7E33" w:rsidRPr="00F920F3">
          <w:rPr>
            <w:rFonts w:asciiTheme="minorHAnsi" w:eastAsia="Oswald" w:hAnsiTheme="minorHAnsi" w:cs="Oswald"/>
            <w:color w:val="1155CC"/>
            <w:sz w:val="15"/>
            <w:szCs w:val="15"/>
            <w:highlight w:val="white"/>
            <w:u w:val="single"/>
          </w:rPr>
          <w:t>https://www.gd.se/artikel/debatt-varfor-faktureras-de-fattigaste-och-mest-utsatta-med-maxbelopp-for-vard</w:t>
        </w:r>
      </w:hyperlink>
    </w:p>
  </w:footnote>
  <w:footnote w:id="30">
    <w:p w14:paraId="11F1B314" w14:textId="108AC398" w:rsidR="00796492" w:rsidRPr="00F920F3" w:rsidRDefault="00796492" w:rsidP="00F920F3">
      <w:pPr>
        <w:pStyle w:val="FootnoteText"/>
        <w:rPr>
          <w:rFonts w:asciiTheme="minorHAnsi" w:eastAsia="Oswald" w:hAnsiTheme="minorHAnsi" w:cs="Oswald"/>
          <w:color w:val="000000" w:themeColor="hyperlink"/>
          <w:sz w:val="15"/>
          <w:szCs w:val="15"/>
          <w:u w:val="single"/>
          <w:lang w:val="sv-SE"/>
        </w:rPr>
      </w:pPr>
      <w:r w:rsidRPr="00F920F3">
        <w:rPr>
          <w:rStyle w:val="FootnoteReference"/>
          <w:rFonts w:asciiTheme="minorHAnsi" w:hAnsiTheme="minorHAnsi"/>
          <w:sz w:val="15"/>
          <w:szCs w:val="15"/>
        </w:rPr>
        <w:footnoteRef/>
      </w:r>
      <w:r w:rsidRPr="00F920F3">
        <w:rPr>
          <w:rFonts w:asciiTheme="minorHAnsi" w:hAnsiTheme="minorHAnsi"/>
          <w:sz w:val="15"/>
          <w:szCs w:val="15"/>
        </w:rPr>
        <w:t xml:space="preserve"> </w:t>
      </w:r>
      <w:proofErr w:type="spellStart"/>
      <w:r w:rsidRPr="00F920F3">
        <w:rPr>
          <w:rFonts w:asciiTheme="minorHAnsi" w:eastAsia="Oswald" w:hAnsiTheme="minorHAnsi" w:cs="Oswald"/>
          <w:color w:val="222222"/>
          <w:sz w:val="15"/>
          <w:szCs w:val="15"/>
          <w:lang w:val="sv-SE"/>
        </w:rPr>
        <w:t>See</w:t>
      </w:r>
      <w:proofErr w:type="spellEnd"/>
      <w:r w:rsidRPr="00F920F3">
        <w:rPr>
          <w:rFonts w:asciiTheme="minorHAnsi" w:eastAsia="Oswald" w:hAnsiTheme="minorHAnsi" w:cs="Oswald"/>
          <w:color w:val="222222"/>
          <w:sz w:val="15"/>
          <w:szCs w:val="15"/>
          <w:lang w:val="sv-SE"/>
        </w:rPr>
        <w:t xml:space="preserve">, for </w:t>
      </w:r>
      <w:proofErr w:type="spellStart"/>
      <w:r w:rsidRPr="00F920F3">
        <w:rPr>
          <w:rFonts w:asciiTheme="minorHAnsi" w:eastAsia="Oswald" w:hAnsiTheme="minorHAnsi" w:cs="Oswald"/>
          <w:color w:val="222222"/>
          <w:sz w:val="15"/>
          <w:szCs w:val="15"/>
          <w:lang w:val="sv-SE"/>
        </w:rPr>
        <w:t>example</w:t>
      </w:r>
      <w:proofErr w:type="spellEnd"/>
      <w:r w:rsidRPr="00F920F3">
        <w:rPr>
          <w:rFonts w:asciiTheme="minorHAnsi" w:eastAsia="Oswald" w:hAnsiTheme="minorHAnsi" w:cs="Oswald"/>
          <w:color w:val="222222"/>
          <w:sz w:val="15"/>
          <w:szCs w:val="15"/>
          <w:lang w:val="sv-SE"/>
        </w:rPr>
        <w:t xml:space="preserve"> </w:t>
      </w:r>
      <w:proofErr w:type="spellStart"/>
      <w:r w:rsidRPr="00F920F3">
        <w:rPr>
          <w:rFonts w:asciiTheme="minorHAnsi" w:eastAsia="Oswald" w:hAnsiTheme="minorHAnsi" w:cs="Oswald"/>
          <w:color w:val="222222"/>
          <w:sz w:val="15"/>
          <w:szCs w:val="15"/>
          <w:lang w:val="sv-SE"/>
        </w:rPr>
        <w:t>Lawless</w:t>
      </w:r>
      <w:proofErr w:type="spellEnd"/>
      <w:r w:rsidRPr="00F920F3">
        <w:rPr>
          <w:rFonts w:asciiTheme="minorHAnsi" w:eastAsia="Oswald" w:hAnsiTheme="minorHAnsi" w:cs="Oswald"/>
          <w:color w:val="222222"/>
          <w:sz w:val="15"/>
          <w:szCs w:val="15"/>
          <w:lang w:val="sv-SE"/>
        </w:rPr>
        <w:t xml:space="preserve"> in the </w:t>
      </w:r>
      <w:proofErr w:type="spellStart"/>
      <w:r w:rsidRPr="00F920F3">
        <w:rPr>
          <w:rFonts w:asciiTheme="minorHAnsi" w:eastAsia="Oswald" w:hAnsiTheme="minorHAnsi" w:cs="Oswald"/>
          <w:color w:val="222222"/>
          <w:sz w:val="15"/>
          <w:szCs w:val="15"/>
          <w:lang w:val="sv-SE"/>
        </w:rPr>
        <w:t>subway</w:t>
      </w:r>
      <w:proofErr w:type="spellEnd"/>
      <w:r w:rsidRPr="00F920F3">
        <w:rPr>
          <w:rFonts w:asciiTheme="minorHAnsi" w:eastAsia="Oswald" w:hAnsiTheme="minorHAnsi" w:cs="Oswald"/>
          <w:color w:val="222222"/>
          <w:sz w:val="15"/>
          <w:szCs w:val="15"/>
          <w:lang w:val="sv-SE"/>
        </w:rPr>
        <w:t xml:space="preserve">, Ottar, 7 December 2017, </w:t>
      </w:r>
      <w:hyperlink r:id="rId24" w:history="1">
        <w:r w:rsidRPr="00F920F3">
          <w:rPr>
            <w:rStyle w:val="Hyperlink"/>
            <w:rFonts w:asciiTheme="minorHAnsi" w:eastAsia="Oswald" w:hAnsiTheme="minorHAnsi" w:cs="Oswald"/>
            <w:sz w:val="15"/>
            <w:szCs w:val="15"/>
            <w:lang w:val="sv-SE"/>
          </w:rPr>
          <w:t>https://www.ottar.se/r-ttsl-s-i-rulltrappan/</w:t>
        </w:r>
      </w:hyperlink>
      <w:r w:rsidRPr="00F920F3">
        <w:rPr>
          <w:rFonts w:asciiTheme="minorHAnsi" w:eastAsia="Oswald" w:hAnsiTheme="minorHAnsi" w:cs="Oswald"/>
          <w:color w:val="222222"/>
          <w:sz w:val="15"/>
          <w:szCs w:val="15"/>
          <w:lang w:val="sv-SE"/>
        </w:rPr>
        <w:t xml:space="preserve">, </w:t>
      </w:r>
      <w:r w:rsidRPr="000765E1">
        <w:rPr>
          <w:rFonts w:asciiTheme="minorHAnsi" w:hAnsiTheme="minorHAnsi"/>
          <w:color w:val="202124"/>
          <w:sz w:val="15"/>
          <w:szCs w:val="15"/>
        </w:rPr>
        <w:t>Médecins du Monde</w:t>
      </w:r>
      <w:r w:rsidRPr="00F920F3">
        <w:rPr>
          <w:rFonts w:asciiTheme="minorHAnsi" w:hAnsiTheme="minorHAnsi"/>
          <w:color w:val="202124"/>
          <w:sz w:val="15"/>
          <w:szCs w:val="15"/>
        </w:rPr>
        <w:t xml:space="preserve">: </w:t>
      </w:r>
      <w:r w:rsidRPr="000765E1">
        <w:rPr>
          <w:rFonts w:asciiTheme="minorHAnsi" w:hAnsiTheme="minorHAnsi"/>
          <w:color w:val="202124"/>
          <w:sz w:val="15"/>
          <w:szCs w:val="15"/>
        </w:rPr>
        <w:t>Give all women in Sweden the right to subsidized contraception, maternity care and abortion care</w:t>
      </w:r>
      <w:r w:rsidRPr="00F920F3">
        <w:rPr>
          <w:rFonts w:asciiTheme="minorHAnsi" w:eastAsia="Oswald" w:hAnsiTheme="minorHAnsi" w:cs="Oswald"/>
          <w:color w:val="222222"/>
          <w:sz w:val="15"/>
          <w:szCs w:val="15"/>
          <w:lang w:val="sv-SE"/>
        </w:rPr>
        <w:t xml:space="preserve">, 8 </w:t>
      </w:r>
      <w:proofErr w:type="spellStart"/>
      <w:r w:rsidRPr="00F920F3">
        <w:rPr>
          <w:rFonts w:asciiTheme="minorHAnsi" w:eastAsia="Oswald" w:hAnsiTheme="minorHAnsi" w:cs="Oswald"/>
          <w:color w:val="222222"/>
          <w:sz w:val="15"/>
          <w:szCs w:val="15"/>
          <w:lang w:val="sv-SE"/>
        </w:rPr>
        <w:t>March</w:t>
      </w:r>
      <w:proofErr w:type="spellEnd"/>
      <w:r w:rsidRPr="00F920F3">
        <w:rPr>
          <w:rFonts w:asciiTheme="minorHAnsi" w:eastAsia="Oswald" w:hAnsiTheme="minorHAnsi" w:cs="Oswald"/>
          <w:color w:val="222222"/>
          <w:sz w:val="15"/>
          <w:szCs w:val="15"/>
          <w:lang w:val="sv-SE"/>
        </w:rPr>
        <w:t xml:space="preserve"> 2017, </w:t>
      </w:r>
      <w:hyperlink r:id="rId25" w:history="1">
        <w:r w:rsidRPr="00F920F3">
          <w:rPr>
            <w:rStyle w:val="Hyperlink"/>
            <w:rFonts w:asciiTheme="minorHAnsi" w:eastAsia="Oswald" w:hAnsiTheme="minorHAnsi" w:cs="Oswald"/>
            <w:sz w:val="15"/>
            <w:szCs w:val="15"/>
            <w:lang w:val="sv-SE"/>
          </w:rPr>
          <w:t>https://www.mynewsdesk.com/se/lakare-i-varlden/blog_posts/ge-alla-kvinnor-i-sverige-raett-till-subventionerade-preventivmedel-moedravaard-och-abortvaard-55103</w:t>
        </w:r>
      </w:hyperlink>
      <w:r w:rsidRPr="00F920F3">
        <w:rPr>
          <w:rFonts w:asciiTheme="minorHAnsi" w:eastAsia="Oswald" w:hAnsiTheme="minorHAnsi" w:cs="Oswald"/>
          <w:color w:val="222222"/>
          <w:sz w:val="15"/>
          <w:szCs w:val="15"/>
          <w:lang w:val="sv-SE"/>
        </w:rPr>
        <w:t xml:space="preserve">, and </w:t>
      </w:r>
      <w:proofErr w:type="spellStart"/>
      <w:r w:rsidRPr="00F920F3">
        <w:rPr>
          <w:rFonts w:asciiTheme="minorHAnsi" w:eastAsia="Oswald" w:hAnsiTheme="minorHAnsi" w:cs="Oswald"/>
          <w:color w:val="222222"/>
          <w:sz w:val="15"/>
          <w:szCs w:val="15"/>
          <w:lang w:val="sv-SE"/>
        </w:rPr>
        <w:t>testimonies</w:t>
      </w:r>
      <w:proofErr w:type="spellEnd"/>
      <w:r w:rsidRPr="00F920F3">
        <w:rPr>
          <w:rFonts w:asciiTheme="minorHAnsi" w:eastAsia="Oswald" w:hAnsiTheme="minorHAnsi" w:cs="Oswald"/>
          <w:color w:val="222222"/>
          <w:sz w:val="15"/>
          <w:szCs w:val="15"/>
          <w:lang w:val="sv-SE"/>
        </w:rPr>
        <w:t xml:space="preserve"> from SRHR and social </w:t>
      </w:r>
      <w:proofErr w:type="spellStart"/>
      <w:r w:rsidRPr="00F920F3">
        <w:rPr>
          <w:rFonts w:asciiTheme="minorHAnsi" w:eastAsia="Oswald" w:hAnsiTheme="minorHAnsi" w:cs="Oswald"/>
          <w:color w:val="222222"/>
          <w:sz w:val="15"/>
          <w:szCs w:val="15"/>
          <w:lang w:val="sv-SE"/>
        </w:rPr>
        <w:t>outreach</w:t>
      </w:r>
      <w:proofErr w:type="spellEnd"/>
      <w:r w:rsidRPr="00F920F3">
        <w:rPr>
          <w:rFonts w:asciiTheme="minorHAnsi" w:eastAsia="Oswald" w:hAnsiTheme="minorHAnsi" w:cs="Oswald"/>
          <w:color w:val="222222"/>
          <w:sz w:val="15"/>
          <w:szCs w:val="15"/>
          <w:lang w:val="sv-SE"/>
        </w:rPr>
        <w:t xml:space="preserve"> organisations.</w:t>
      </w:r>
    </w:p>
  </w:footnote>
  <w:footnote w:id="31">
    <w:p w14:paraId="0FFFD9E6" w14:textId="77777777" w:rsidR="007A7E33" w:rsidRPr="00F920F3" w:rsidRDefault="007A7E33" w:rsidP="00F920F3">
      <w:pPr>
        <w:rPr>
          <w:rFonts w:asciiTheme="minorHAnsi" w:eastAsia="Oswald" w:hAnsiTheme="minorHAnsi" w:cs="Oswald"/>
          <w:sz w:val="15"/>
          <w:szCs w:val="15"/>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F920F3">
        <w:rPr>
          <w:rFonts w:asciiTheme="minorHAnsi" w:hAnsiTheme="minorHAnsi"/>
          <w:color w:val="222222"/>
          <w:sz w:val="15"/>
          <w:szCs w:val="15"/>
          <w:highlight w:val="white"/>
        </w:rPr>
        <w:t xml:space="preserve"> </w:t>
      </w:r>
      <w:r w:rsidRPr="00F920F3">
        <w:rPr>
          <w:rFonts w:asciiTheme="minorHAnsi" w:eastAsia="Oswald" w:hAnsiTheme="minorHAnsi" w:cs="Oswald"/>
          <w:color w:val="222222"/>
          <w:sz w:val="15"/>
          <w:szCs w:val="15"/>
          <w:highlight w:val="white"/>
        </w:rPr>
        <w:t xml:space="preserve">See, for example, "Response from the Swedish government regarding UPR recommendations", responding to recommendation 156.257 on right to health care for vulnerable EU citizens in Sweden, June 2020. </w:t>
      </w:r>
      <w:hyperlink r:id="rId26" w:history="1">
        <w:r w:rsidRPr="00F920F3">
          <w:rPr>
            <w:rStyle w:val="Hyperlink"/>
            <w:rFonts w:asciiTheme="minorHAnsi" w:eastAsia="Oswald" w:hAnsiTheme="minorHAnsi" w:cs="Oswald"/>
            <w:sz w:val="15"/>
            <w:szCs w:val="15"/>
            <w:highlight w:val="white"/>
          </w:rPr>
          <w:t>https://www.regeringen.se/49be62/contentassets/49b69f19914542d2ab6c00d1e2ed56b2/response-from-the-swedish-government-regarding-upr-recommendations.pdf</w:t>
        </w:r>
      </w:hyperlink>
      <w:r w:rsidRPr="00F920F3">
        <w:rPr>
          <w:rFonts w:asciiTheme="minorHAnsi" w:eastAsia="Oswald" w:hAnsiTheme="minorHAnsi" w:cs="Oswald"/>
          <w:color w:val="222222"/>
          <w:sz w:val="15"/>
          <w:szCs w:val="15"/>
          <w:highlight w:val="white"/>
        </w:rPr>
        <w:t xml:space="preserve">. </w:t>
      </w:r>
    </w:p>
  </w:footnote>
  <w:footnote w:id="32">
    <w:p w14:paraId="6556FB75" w14:textId="77777777" w:rsidR="007A7E33" w:rsidRPr="00F920F3" w:rsidRDefault="007A7E33" w:rsidP="00F920F3">
      <w:pPr>
        <w:rPr>
          <w:rFonts w:asciiTheme="minorHAnsi" w:eastAsia="Oswald" w:hAnsiTheme="minorHAnsi" w:cs="Oswald"/>
          <w:sz w:val="15"/>
          <w:szCs w:val="15"/>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246D01">
        <w:rPr>
          <w:rFonts w:asciiTheme="minorHAnsi" w:eastAsia="Oswald" w:hAnsiTheme="minorHAnsi" w:cs="Oswald"/>
          <w:i/>
          <w:iCs/>
          <w:sz w:val="15"/>
          <w:szCs w:val="15"/>
          <w:highlight w:val="white"/>
        </w:rPr>
        <w:t>UN Committee on Economic, Social and Cultural Rights, General Comment No. 20, Non-discrimination in economic, social and cultural rights</w:t>
      </w:r>
      <w:r w:rsidRPr="00246D01">
        <w:rPr>
          <w:rFonts w:asciiTheme="minorHAnsi" w:eastAsia="Oswald" w:hAnsiTheme="minorHAnsi" w:cs="Oswald"/>
          <w:sz w:val="15"/>
          <w:szCs w:val="15"/>
          <w:highlight w:val="white"/>
        </w:rPr>
        <w:t>, UN Doc. E/C.12/GC/20, para. 30.</w:t>
      </w:r>
    </w:p>
  </w:footnote>
  <w:footnote w:id="33">
    <w:p w14:paraId="54F9AC77" w14:textId="77777777" w:rsidR="007A7E33" w:rsidRPr="00F920F3" w:rsidRDefault="007A7E33" w:rsidP="00F920F3">
      <w:pPr>
        <w:rPr>
          <w:rFonts w:asciiTheme="minorHAnsi" w:eastAsia="Oswald" w:hAnsiTheme="minorHAnsi" w:cs="Oswald"/>
          <w:sz w:val="15"/>
          <w:szCs w:val="15"/>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F920F3">
        <w:rPr>
          <w:rFonts w:asciiTheme="minorHAnsi" w:eastAsia="Oswald" w:hAnsiTheme="minorHAnsi" w:cs="Oswald"/>
          <w:sz w:val="15"/>
          <w:szCs w:val="15"/>
        </w:rPr>
        <w:t xml:space="preserve">General Recommendation No. 28 on the Core Obligations of States Parties under Article 2 of the Convention on the Elimination of All Forms of Discrimination Against Women. </w:t>
      </w:r>
      <w:hyperlink r:id="rId27" w:history="1">
        <w:r w:rsidRPr="00F920F3">
          <w:rPr>
            <w:rStyle w:val="Hyperlink"/>
            <w:rFonts w:asciiTheme="minorHAnsi" w:eastAsia="Oswald" w:hAnsiTheme="minorHAnsi" w:cs="Oswald"/>
            <w:sz w:val="15"/>
            <w:szCs w:val="15"/>
          </w:rPr>
          <w:t>https://tbinternet.ohchr.org/_layouts/15/treatybodyexternal/Download.aspx?symbolno=CEDAW/C/GC/28&amp;Lang=en</w:t>
        </w:r>
      </w:hyperlink>
    </w:p>
  </w:footnote>
  <w:footnote w:id="34">
    <w:p w14:paraId="095A3FD4" w14:textId="6508735A" w:rsidR="007A7E33" w:rsidRPr="00F920F3" w:rsidRDefault="007A7E33" w:rsidP="00F920F3">
      <w:pPr>
        <w:rPr>
          <w:rFonts w:asciiTheme="minorHAnsi" w:hAnsiTheme="minorHAnsi"/>
          <w:sz w:val="15"/>
          <w:szCs w:val="15"/>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F920F3">
        <w:rPr>
          <w:rFonts w:asciiTheme="minorHAnsi" w:eastAsia="Oswald" w:hAnsiTheme="minorHAnsi" w:cs="Oswald"/>
          <w:sz w:val="15"/>
          <w:szCs w:val="15"/>
        </w:rPr>
        <w:t>A stronger status and improved living conditions for trans people in Sweden, SOU 2017:92, (in Swedish</w:t>
      </w:r>
      <w:r w:rsidR="004E25E1" w:rsidRPr="00F920F3">
        <w:rPr>
          <w:rFonts w:asciiTheme="minorHAnsi" w:eastAsia="Oswald" w:hAnsiTheme="minorHAnsi" w:cs="Oswald"/>
          <w:sz w:val="15"/>
          <w:szCs w:val="15"/>
        </w:rPr>
        <w:t>):</w:t>
      </w:r>
      <w:r w:rsidRPr="00F920F3">
        <w:rPr>
          <w:rFonts w:asciiTheme="minorHAnsi" w:eastAsia="Oswald" w:hAnsiTheme="minorHAnsi" w:cs="Oswald"/>
          <w:sz w:val="15"/>
          <w:szCs w:val="15"/>
        </w:rPr>
        <w:t xml:space="preserve"> </w:t>
      </w:r>
      <w:hyperlink r:id="rId28" w:history="1">
        <w:r w:rsidRPr="00F920F3">
          <w:rPr>
            <w:rStyle w:val="Hyperlink"/>
            <w:rFonts w:asciiTheme="minorHAnsi" w:eastAsia="Oswald" w:hAnsiTheme="minorHAnsi" w:cs="Oswald"/>
            <w:sz w:val="15"/>
            <w:szCs w:val="15"/>
          </w:rPr>
          <w:t>https://www.regeringen.se/rattsliga-dokument/statens-offentliga-utredningar/2017/11/sou-201792/</w:t>
        </w:r>
      </w:hyperlink>
    </w:p>
  </w:footnote>
  <w:footnote w:id="35">
    <w:p w14:paraId="664F5F63" w14:textId="77777777" w:rsidR="007A7E33" w:rsidRPr="00F920F3" w:rsidRDefault="007A7E33" w:rsidP="00F920F3">
      <w:pPr>
        <w:pStyle w:val="FootnoteText"/>
        <w:rPr>
          <w:rFonts w:asciiTheme="minorHAnsi" w:eastAsia="Oswald" w:hAnsiTheme="minorHAnsi" w:cs="Oswald"/>
          <w:sz w:val="15"/>
          <w:szCs w:val="15"/>
          <w:lang w:val="en-GB"/>
        </w:rPr>
      </w:pPr>
      <w:r w:rsidRPr="00F920F3">
        <w:rPr>
          <w:rStyle w:val="FootnoteReference"/>
          <w:rFonts w:asciiTheme="minorHAnsi" w:hAnsiTheme="minorHAnsi"/>
          <w:sz w:val="15"/>
          <w:szCs w:val="15"/>
        </w:rPr>
        <w:footnoteRef/>
      </w:r>
      <w:r w:rsidRPr="00F920F3">
        <w:rPr>
          <w:rFonts w:asciiTheme="minorHAnsi" w:hAnsiTheme="minorHAnsi"/>
          <w:sz w:val="15"/>
          <w:szCs w:val="15"/>
        </w:rPr>
        <w:t xml:space="preserve"> </w:t>
      </w:r>
      <w:r w:rsidRPr="00F920F3">
        <w:rPr>
          <w:rFonts w:asciiTheme="minorHAnsi" w:eastAsia="Oswald" w:hAnsiTheme="minorHAnsi" w:cs="Oswald"/>
          <w:sz w:val="15"/>
          <w:szCs w:val="15"/>
          <w:lang w:val="en-GB"/>
        </w:rPr>
        <w:t xml:space="preserve">Act 1972:119 on determination of gender in certain cases (in Swedish) </w:t>
      </w:r>
      <w:hyperlink r:id="rId29" w:history="1">
        <w:r w:rsidRPr="00F920F3">
          <w:rPr>
            <w:rStyle w:val="Hyperlink"/>
            <w:rFonts w:asciiTheme="minorHAnsi" w:eastAsia="Oswald" w:hAnsiTheme="minorHAnsi" w:cs="Oswald"/>
            <w:sz w:val="15"/>
            <w:szCs w:val="15"/>
          </w:rPr>
          <w:t>https://lagen.nu/1972:119/konsolidering/2009:411</w:t>
        </w:r>
      </w:hyperlink>
    </w:p>
  </w:footnote>
  <w:footnote w:id="36">
    <w:p w14:paraId="0E0B3BB9" w14:textId="103E26C1" w:rsidR="007A7E33" w:rsidRPr="00F920F3" w:rsidRDefault="007A7E33" w:rsidP="00F920F3">
      <w:pPr>
        <w:rPr>
          <w:rFonts w:asciiTheme="minorHAnsi" w:eastAsia="Oswald" w:hAnsiTheme="minorHAnsi" w:cs="Oswald"/>
          <w:sz w:val="15"/>
          <w:szCs w:val="15"/>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F920F3">
        <w:rPr>
          <w:rFonts w:asciiTheme="minorHAnsi" w:eastAsia="Oswald" w:hAnsiTheme="minorHAnsi" w:cs="Oswald"/>
          <w:sz w:val="15"/>
          <w:szCs w:val="15"/>
        </w:rPr>
        <w:t>Government draft bill to the Council on Legislation, 30 August 2018: Certain surgical procedures in the genitals and change of gender as shown in the population register (in Swedish)</w:t>
      </w:r>
      <w:r w:rsidR="004E25E1" w:rsidRPr="00F920F3">
        <w:rPr>
          <w:rFonts w:asciiTheme="minorHAnsi" w:eastAsia="Oswald" w:hAnsiTheme="minorHAnsi" w:cs="Oswald"/>
          <w:sz w:val="15"/>
          <w:szCs w:val="15"/>
        </w:rPr>
        <w:t>:</w:t>
      </w:r>
      <w:r w:rsidRPr="00F920F3">
        <w:rPr>
          <w:rFonts w:asciiTheme="minorHAnsi" w:eastAsia="Oswald" w:hAnsiTheme="minorHAnsi" w:cs="Oswald"/>
          <w:sz w:val="15"/>
          <w:szCs w:val="15"/>
        </w:rPr>
        <w:t xml:space="preserve"> </w:t>
      </w:r>
    </w:p>
    <w:p w14:paraId="5FFEEB1E" w14:textId="77777777" w:rsidR="007A7E33" w:rsidRPr="00F920F3" w:rsidRDefault="007835C3" w:rsidP="00F920F3">
      <w:pPr>
        <w:rPr>
          <w:rFonts w:asciiTheme="minorHAnsi" w:eastAsia="Oswald" w:hAnsiTheme="minorHAnsi" w:cs="Oswald"/>
          <w:sz w:val="15"/>
          <w:szCs w:val="15"/>
        </w:rPr>
      </w:pPr>
      <w:hyperlink r:id="rId30">
        <w:r w:rsidR="007A7E33" w:rsidRPr="00F920F3">
          <w:rPr>
            <w:rFonts w:asciiTheme="minorHAnsi" w:eastAsia="Oswald" w:hAnsiTheme="minorHAnsi" w:cs="Oswald"/>
            <w:color w:val="1155CC"/>
            <w:sz w:val="15"/>
            <w:szCs w:val="15"/>
            <w:u w:val="single"/>
          </w:rPr>
          <w:t>https://www.regeringen.se/rattsliga-dokument/lagradsremiss/2018/08/vissa-kirurgiska-ingrepp-i-konsorganen-och-andring-av-det-kon-som-framgar-av-folkbokforingen/</w:t>
        </w:r>
      </w:hyperlink>
    </w:p>
  </w:footnote>
  <w:footnote w:id="37">
    <w:p w14:paraId="518EBF9B" w14:textId="3B617289" w:rsidR="007A7E33" w:rsidRPr="00F920F3" w:rsidRDefault="007A7E33" w:rsidP="00F920F3">
      <w:pPr>
        <w:rPr>
          <w:rFonts w:asciiTheme="minorHAnsi" w:eastAsia="Oswald" w:hAnsiTheme="minorHAnsi" w:cs="Oswald"/>
          <w:sz w:val="15"/>
          <w:szCs w:val="15"/>
        </w:rPr>
      </w:pPr>
      <w:r w:rsidRPr="00F920F3">
        <w:rPr>
          <w:rFonts w:asciiTheme="minorHAnsi" w:hAnsiTheme="minorHAnsi"/>
          <w:sz w:val="15"/>
          <w:szCs w:val="15"/>
          <w:vertAlign w:val="superscript"/>
        </w:rPr>
        <w:footnoteRef/>
      </w:r>
      <w:r w:rsidRPr="00F920F3">
        <w:rPr>
          <w:rFonts w:asciiTheme="minorHAnsi" w:hAnsiTheme="minorHAnsi"/>
          <w:sz w:val="15"/>
          <w:szCs w:val="15"/>
        </w:rPr>
        <w:t xml:space="preserve"> </w:t>
      </w:r>
      <w:r w:rsidRPr="00F920F3">
        <w:rPr>
          <w:rFonts w:asciiTheme="minorHAnsi" w:eastAsia="Oswald" w:hAnsiTheme="minorHAnsi" w:cs="Oswald"/>
          <w:sz w:val="15"/>
          <w:szCs w:val="15"/>
        </w:rPr>
        <w:t>The individual's gender is registered in the population register. The gender marker is apparent in the individual’s social security number</w:t>
      </w:r>
      <w:r w:rsidR="004E25E1" w:rsidRPr="00F920F3">
        <w:rPr>
          <w:rFonts w:asciiTheme="minorHAnsi" w:eastAsia="Oswald" w:hAnsiTheme="minorHAnsi" w:cs="Oswald"/>
          <w:sz w:val="15"/>
          <w:szCs w:val="15"/>
        </w:rPr>
        <w:t>,</w:t>
      </w:r>
      <w:r w:rsidRPr="00F920F3">
        <w:rPr>
          <w:rFonts w:asciiTheme="minorHAnsi" w:eastAsia="Oswald" w:hAnsiTheme="minorHAnsi" w:cs="Oswald"/>
          <w:sz w:val="15"/>
          <w:szCs w:val="15"/>
        </w:rPr>
        <w:t xml:space="preserve"> which is widely used, including in all identity documents.</w:t>
      </w:r>
    </w:p>
  </w:footnote>
  <w:footnote w:id="38">
    <w:p w14:paraId="6C5971C0" w14:textId="2473C2FE" w:rsidR="007A7E33" w:rsidRPr="00F920F3" w:rsidRDefault="007A7E33" w:rsidP="00F920F3">
      <w:pPr>
        <w:rPr>
          <w:rFonts w:asciiTheme="minorHAnsi" w:hAnsiTheme="minorHAnsi"/>
          <w:sz w:val="15"/>
          <w:szCs w:val="15"/>
        </w:rPr>
      </w:pPr>
      <w:r w:rsidRPr="00F920F3">
        <w:rPr>
          <w:rFonts w:asciiTheme="minorHAnsi" w:hAnsiTheme="minorHAnsi"/>
          <w:sz w:val="15"/>
          <w:szCs w:val="15"/>
          <w:vertAlign w:val="superscript"/>
        </w:rPr>
        <w:footnoteRef/>
      </w:r>
      <w:r w:rsidRPr="00F920F3">
        <w:rPr>
          <w:rFonts w:asciiTheme="minorHAnsi" w:eastAsia="Calibri" w:hAnsiTheme="minorHAnsi" w:cs="Calibri"/>
          <w:sz w:val="15"/>
          <w:szCs w:val="15"/>
        </w:rPr>
        <w:t xml:space="preserve"> </w:t>
      </w:r>
      <w:r w:rsidRPr="00F920F3">
        <w:rPr>
          <w:rFonts w:asciiTheme="minorHAnsi" w:eastAsia="Oswald" w:hAnsiTheme="minorHAnsi" w:cs="Oswald"/>
          <w:sz w:val="15"/>
          <w:szCs w:val="15"/>
        </w:rPr>
        <w:t xml:space="preserve">UN High Commissioner for Human Rights, Discrimination and violence against individuals based on their sexual orientation and gender identity, (A/HRC/29/23)  </w:t>
      </w:r>
      <w:hyperlink r:id="rId31" w:history="1">
        <w:r w:rsidRPr="00F920F3">
          <w:rPr>
            <w:rStyle w:val="Hyperlink"/>
            <w:rFonts w:asciiTheme="minorHAnsi" w:eastAsia="Oswald" w:hAnsiTheme="minorHAnsi" w:cs="Oswald"/>
            <w:sz w:val="15"/>
            <w:szCs w:val="15"/>
          </w:rPr>
          <w:t>https://undocs.org/A/HRC/29/23</w:t>
        </w:r>
      </w:hyperlink>
      <w:r w:rsidRPr="00F920F3">
        <w:rPr>
          <w:rFonts w:asciiTheme="minorHAnsi" w:eastAsia="Oswald" w:hAnsiTheme="minorHAnsi" w:cs="Oswald"/>
          <w:sz w:val="15"/>
          <w:szCs w:val="15"/>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DC7CA" w14:textId="77777777" w:rsidR="007A7E33" w:rsidRDefault="007A7E3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6D755" w14:textId="77777777" w:rsidR="008F39BD" w:rsidRPr="00706917" w:rsidRDefault="008F39BD" w:rsidP="00472CD3">
    <w:pPr>
      <w:pStyle w:val="Header"/>
      <w:rPr>
        <w:rFonts w:asciiTheme="majorHAnsi" w:hAnsiTheme="majorHAnsi"/>
        <w:sz w:val="15"/>
        <w:szCs w:val="15"/>
      </w:rPr>
    </w:pPr>
  </w:p>
  <w:p w14:paraId="2A061B17" w14:textId="77777777" w:rsidR="004B60FB" w:rsidRDefault="004B60FB"/>
  <w:p w14:paraId="14517770" w14:textId="77777777" w:rsidR="004B60FB" w:rsidRDefault="004B60F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5CF3C7E"/>
    <w:multiLevelType w:val="hybridMultilevel"/>
    <w:tmpl w:val="DA4AC36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BF26D5B"/>
    <w:multiLevelType w:val="multilevel"/>
    <w:tmpl w:val="27821E44"/>
    <w:lvl w:ilvl="0">
      <w:start w:val="1"/>
      <w:numFmt w:val="bullet"/>
      <w:lvlText w:val="■"/>
      <w:lvlJc w:val="left"/>
      <w:pPr>
        <w:ind w:left="0" w:firstLine="0"/>
      </w:pPr>
      <w:rPr>
        <w:rFonts w:ascii="Noto Sans Symbols" w:eastAsia="Noto Sans Symbols" w:hAnsi="Noto Sans Symbols" w:cs="Noto Sans Symbols"/>
        <w:b/>
        <w:color w:val="999999"/>
        <w:sz w:val="14"/>
        <w:szCs w:val="14"/>
      </w:rPr>
    </w:lvl>
    <w:lvl w:ilvl="1">
      <w:start w:val="1"/>
      <w:numFmt w:val="bullet"/>
      <w:lvlText w:val="■"/>
      <w:lvlJc w:val="left"/>
      <w:pPr>
        <w:ind w:left="357" w:firstLine="3"/>
      </w:pPr>
      <w:rPr>
        <w:rFonts w:ascii="Noto Sans Symbols" w:eastAsia="Noto Sans Symbols" w:hAnsi="Noto Sans Symbols" w:cs="Noto Sans Symbols"/>
        <w:b/>
        <w:i w:val="0"/>
        <w:color w:val="999999"/>
        <w:sz w:val="14"/>
        <w:szCs w:val="14"/>
      </w:rPr>
    </w:lvl>
    <w:lvl w:ilvl="2">
      <w:start w:val="1"/>
      <w:numFmt w:val="bullet"/>
      <w:lvlText w:val="■"/>
      <w:lvlJc w:val="left"/>
      <w:pPr>
        <w:ind w:left="714" w:firstLine="0"/>
      </w:pPr>
      <w:rPr>
        <w:rFonts w:ascii="Noto Sans Symbols" w:eastAsia="Noto Sans Symbols" w:hAnsi="Noto Sans Symbols" w:cs="Noto Sans Symbols"/>
        <w:b/>
        <w:i w:val="0"/>
        <w:color w:val="999999"/>
        <w:sz w:val="14"/>
        <w:szCs w:val="14"/>
      </w:rPr>
    </w:lvl>
    <w:lvl w:ilvl="3">
      <w:start w:val="1"/>
      <w:numFmt w:val="bullet"/>
      <w:lvlText w:val="■"/>
      <w:lvlJc w:val="left"/>
      <w:pPr>
        <w:ind w:left="714" w:firstLine="0"/>
      </w:pPr>
      <w:rPr>
        <w:rFonts w:ascii="Noto Sans Symbols" w:eastAsia="Noto Sans Symbols" w:hAnsi="Noto Sans Symbols" w:cs="Noto Sans Symbols"/>
        <w:b/>
        <w:i w:val="0"/>
        <w:color w:val="999999"/>
        <w:sz w:val="14"/>
        <w:szCs w:val="14"/>
      </w:rPr>
    </w:lvl>
    <w:lvl w:ilvl="4">
      <w:start w:val="1"/>
      <w:numFmt w:val="bullet"/>
      <w:lvlText w:val="■"/>
      <w:lvlJc w:val="left"/>
      <w:pPr>
        <w:ind w:left="714" w:firstLine="0"/>
      </w:pPr>
      <w:rPr>
        <w:rFonts w:ascii="Noto Sans Symbols" w:eastAsia="Noto Sans Symbols" w:hAnsi="Noto Sans Symbols" w:cs="Noto Sans Symbols"/>
        <w:b/>
        <w:i w:val="0"/>
        <w:color w:val="999999"/>
        <w:sz w:val="14"/>
        <w:szCs w:val="14"/>
      </w:rPr>
    </w:lvl>
    <w:lvl w:ilvl="5">
      <w:start w:val="1"/>
      <w:numFmt w:val="bullet"/>
      <w:lvlText w:val="■"/>
      <w:lvlJc w:val="left"/>
      <w:pPr>
        <w:ind w:left="714" w:firstLine="0"/>
      </w:pPr>
      <w:rPr>
        <w:rFonts w:ascii="Noto Sans Symbols" w:eastAsia="Noto Sans Symbols" w:hAnsi="Noto Sans Symbols" w:cs="Noto Sans Symbols"/>
        <w:b/>
        <w:i w:val="0"/>
        <w:color w:val="999999"/>
        <w:sz w:val="14"/>
        <w:szCs w:val="14"/>
      </w:rPr>
    </w:lvl>
    <w:lvl w:ilvl="6">
      <w:start w:val="1"/>
      <w:numFmt w:val="bullet"/>
      <w:lvlText w:val="■"/>
      <w:lvlJc w:val="left"/>
      <w:pPr>
        <w:ind w:left="714" w:firstLine="0"/>
      </w:pPr>
      <w:rPr>
        <w:rFonts w:ascii="Noto Sans Symbols" w:eastAsia="Noto Sans Symbols" w:hAnsi="Noto Sans Symbols" w:cs="Noto Sans Symbols"/>
        <w:b/>
        <w:i w:val="0"/>
        <w:color w:val="999999"/>
        <w:sz w:val="14"/>
        <w:szCs w:val="14"/>
      </w:rPr>
    </w:lvl>
    <w:lvl w:ilvl="7">
      <w:start w:val="1"/>
      <w:numFmt w:val="bullet"/>
      <w:lvlText w:val="■"/>
      <w:lvlJc w:val="left"/>
      <w:pPr>
        <w:ind w:left="714" w:firstLine="0"/>
      </w:pPr>
      <w:rPr>
        <w:rFonts w:ascii="Noto Sans Symbols" w:eastAsia="Noto Sans Symbols" w:hAnsi="Noto Sans Symbols" w:cs="Noto Sans Symbols"/>
        <w:b/>
        <w:i w:val="0"/>
        <w:color w:val="999999"/>
        <w:sz w:val="14"/>
        <w:szCs w:val="14"/>
      </w:rPr>
    </w:lvl>
    <w:lvl w:ilvl="8">
      <w:start w:val="1"/>
      <w:numFmt w:val="bullet"/>
      <w:lvlText w:val="■"/>
      <w:lvlJc w:val="left"/>
      <w:pPr>
        <w:ind w:left="714" w:firstLine="0"/>
      </w:pPr>
      <w:rPr>
        <w:rFonts w:ascii="Noto Sans Symbols" w:eastAsia="Noto Sans Symbols" w:hAnsi="Noto Sans Symbols" w:cs="Noto Sans Symbols"/>
        <w:b/>
        <w:i w:val="0"/>
        <w:color w:val="999999"/>
        <w:sz w:val="14"/>
        <w:szCs w:val="14"/>
      </w:rPr>
    </w:lvl>
  </w:abstractNum>
  <w:abstractNum w:abstractNumId="22"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3"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3"/>
  </w:num>
  <w:num w:numId="2">
    <w:abstractNumId w:val="11"/>
  </w:num>
  <w:num w:numId="3">
    <w:abstractNumId w:val="22"/>
  </w:num>
  <w:num w:numId="4">
    <w:abstractNumId w:val="19"/>
  </w:num>
  <w:num w:numId="5">
    <w:abstractNumId w:val="15"/>
  </w:num>
  <w:num w:numId="6">
    <w:abstractNumId w:val="13"/>
  </w:num>
  <w:num w:numId="7">
    <w:abstractNumId w:val="19"/>
  </w:num>
  <w:num w:numId="8">
    <w:abstractNumId w:val="12"/>
  </w:num>
  <w:num w:numId="9">
    <w:abstractNumId w:val="20"/>
  </w:num>
  <w:num w:numId="10">
    <w:abstractNumId w:val="0"/>
  </w:num>
  <w:num w:numId="11">
    <w:abstractNumId w:val="16"/>
  </w:num>
  <w:num w:numId="12">
    <w:abstractNumId w:val="19"/>
  </w:num>
  <w:num w:numId="13">
    <w:abstractNumId w:val="19"/>
  </w:num>
  <w:num w:numId="14">
    <w:abstractNumId w:val="14"/>
  </w:num>
  <w:num w:numId="15">
    <w:abstractNumId w:val="18"/>
  </w:num>
  <w:num w:numId="16">
    <w:abstractNumId w:val="22"/>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21"/>
  </w:num>
  <w:num w:numId="28">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styleLockTheme/>
  <w:styleLockQFSet/>
  <w:defaultTabStop w:val="720"/>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922"/>
    <w:rsid w:val="00001E28"/>
    <w:rsid w:val="00020B73"/>
    <w:rsid w:val="000228E2"/>
    <w:rsid w:val="000234B4"/>
    <w:rsid w:val="00024FA1"/>
    <w:rsid w:val="00041D51"/>
    <w:rsid w:val="000471E0"/>
    <w:rsid w:val="00050C97"/>
    <w:rsid w:val="0005440E"/>
    <w:rsid w:val="000552CE"/>
    <w:rsid w:val="00056B0F"/>
    <w:rsid w:val="00057897"/>
    <w:rsid w:val="000670F9"/>
    <w:rsid w:val="00074BB7"/>
    <w:rsid w:val="000765E1"/>
    <w:rsid w:val="00083118"/>
    <w:rsid w:val="0008692A"/>
    <w:rsid w:val="00091A13"/>
    <w:rsid w:val="0009319E"/>
    <w:rsid w:val="0009679F"/>
    <w:rsid w:val="000A1F57"/>
    <w:rsid w:val="000A3D57"/>
    <w:rsid w:val="000A5A84"/>
    <w:rsid w:val="000B045C"/>
    <w:rsid w:val="000C1692"/>
    <w:rsid w:val="000C4DE6"/>
    <w:rsid w:val="000C643F"/>
    <w:rsid w:val="000D4AF3"/>
    <w:rsid w:val="000E105F"/>
    <w:rsid w:val="000E41E9"/>
    <w:rsid w:val="000E69B0"/>
    <w:rsid w:val="000F12A9"/>
    <w:rsid w:val="00102314"/>
    <w:rsid w:val="00104EBF"/>
    <w:rsid w:val="001070A5"/>
    <w:rsid w:val="001079FA"/>
    <w:rsid w:val="001122B7"/>
    <w:rsid w:val="001174C3"/>
    <w:rsid w:val="0012413A"/>
    <w:rsid w:val="0014127F"/>
    <w:rsid w:val="00141E99"/>
    <w:rsid w:val="00143477"/>
    <w:rsid w:val="001469C1"/>
    <w:rsid w:val="00152602"/>
    <w:rsid w:val="00152840"/>
    <w:rsid w:val="001540E7"/>
    <w:rsid w:val="00163309"/>
    <w:rsid w:val="00171BE5"/>
    <w:rsid w:val="00175A91"/>
    <w:rsid w:val="001853C3"/>
    <w:rsid w:val="00186842"/>
    <w:rsid w:val="0018775C"/>
    <w:rsid w:val="0018782F"/>
    <w:rsid w:val="00190DFE"/>
    <w:rsid w:val="00195BB5"/>
    <w:rsid w:val="00195E5B"/>
    <w:rsid w:val="001A1DC8"/>
    <w:rsid w:val="001A5C77"/>
    <w:rsid w:val="001B0115"/>
    <w:rsid w:val="001B36C0"/>
    <w:rsid w:val="001D7793"/>
    <w:rsid w:val="001D7DAE"/>
    <w:rsid w:val="001E0637"/>
    <w:rsid w:val="001E0CE4"/>
    <w:rsid w:val="001E4B32"/>
    <w:rsid w:val="001E4CE0"/>
    <w:rsid w:val="001E5059"/>
    <w:rsid w:val="001E5959"/>
    <w:rsid w:val="001E67CE"/>
    <w:rsid w:val="001E7E2B"/>
    <w:rsid w:val="001F4A49"/>
    <w:rsid w:val="00202875"/>
    <w:rsid w:val="00203065"/>
    <w:rsid w:val="002047AE"/>
    <w:rsid w:val="00205601"/>
    <w:rsid w:val="002075EA"/>
    <w:rsid w:val="00207EC9"/>
    <w:rsid w:val="00212A6C"/>
    <w:rsid w:val="00216D5D"/>
    <w:rsid w:val="00222A74"/>
    <w:rsid w:val="00226D76"/>
    <w:rsid w:val="0023128F"/>
    <w:rsid w:val="0023291A"/>
    <w:rsid w:val="00233491"/>
    <w:rsid w:val="00237DB3"/>
    <w:rsid w:val="00241463"/>
    <w:rsid w:val="00243882"/>
    <w:rsid w:val="00243887"/>
    <w:rsid w:val="002442B0"/>
    <w:rsid w:val="00246D01"/>
    <w:rsid w:val="0025629B"/>
    <w:rsid w:val="0026153F"/>
    <w:rsid w:val="00262112"/>
    <w:rsid w:val="002675AA"/>
    <w:rsid w:val="00267718"/>
    <w:rsid w:val="0027322B"/>
    <w:rsid w:val="002735ED"/>
    <w:rsid w:val="002752EA"/>
    <w:rsid w:val="00276127"/>
    <w:rsid w:val="002808CF"/>
    <w:rsid w:val="002810A0"/>
    <w:rsid w:val="0028112E"/>
    <w:rsid w:val="002908C3"/>
    <w:rsid w:val="00290B00"/>
    <w:rsid w:val="0029121E"/>
    <w:rsid w:val="002919B0"/>
    <w:rsid w:val="002919C3"/>
    <w:rsid w:val="00293B3F"/>
    <w:rsid w:val="002975C4"/>
    <w:rsid w:val="002A0A52"/>
    <w:rsid w:val="002A172F"/>
    <w:rsid w:val="002B38F9"/>
    <w:rsid w:val="002B6018"/>
    <w:rsid w:val="002C1EB5"/>
    <w:rsid w:val="002C2AE7"/>
    <w:rsid w:val="002C2DB2"/>
    <w:rsid w:val="002D0DBB"/>
    <w:rsid w:val="002D1E4A"/>
    <w:rsid w:val="002D4B9D"/>
    <w:rsid w:val="002D7F94"/>
    <w:rsid w:val="002E16BE"/>
    <w:rsid w:val="002E6F00"/>
    <w:rsid w:val="002F10AC"/>
    <w:rsid w:val="002F688D"/>
    <w:rsid w:val="00312B7A"/>
    <w:rsid w:val="003146DE"/>
    <w:rsid w:val="00331D30"/>
    <w:rsid w:val="00333D05"/>
    <w:rsid w:val="00333FF2"/>
    <w:rsid w:val="0033582C"/>
    <w:rsid w:val="0033667F"/>
    <w:rsid w:val="00337B08"/>
    <w:rsid w:val="00346DC4"/>
    <w:rsid w:val="0035365D"/>
    <w:rsid w:val="0035466A"/>
    <w:rsid w:val="00364268"/>
    <w:rsid w:val="00365FE4"/>
    <w:rsid w:val="00366DBF"/>
    <w:rsid w:val="00370820"/>
    <w:rsid w:val="00371005"/>
    <w:rsid w:val="003715C3"/>
    <w:rsid w:val="00372F0B"/>
    <w:rsid w:val="00373DE8"/>
    <w:rsid w:val="00374C63"/>
    <w:rsid w:val="00374CF4"/>
    <w:rsid w:val="0038299B"/>
    <w:rsid w:val="00384080"/>
    <w:rsid w:val="0039063C"/>
    <w:rsid w:val="0039154C"/>
    <w:rsid w:val="00396A31"/>
    <w:rsid w:val="003A1223"/>
    <w:rsid w:val="003A1373"/>
    <w:rsid w:val="003A31A1"/>
    <w:rsid w:val="003A78ED"/>
    <w:rsid w:val="003A7C7C"/>
    <w:rsid w:val="003B352A"/>
    <w:rsid w:val="003B5467"/>
    <w:rsid w:val="003B70DA"/>
    <w:rsid w:val="003B7167"/>
    <w:rsid w:val="003C08D2"/>
    <w:rsid w:val="003C39B1"/>
    <w:rsid w:val="003C514F"/>
    <w:rsid w:val="003C5417"/>
    <w:rsid w:val="003D29C6"/>
    <w:rsid w:val="003D50EB"/>
    <w:rsid w:val="003D717F"/>
    <w:rsid w:val="003E12E3"/>
    <w:rsid w:val="003E3E74"/>
    <w:rsid w:val="003E4457"/>
    <w:rsid w:val="003E48D2"/>
    <w:rsid w:val="003E5F8D"/>
    <w:rsid w:val="003E6436"/>
    <w:rsid w:val="003E6CDA"/>
    <w:rsid w:val="003E750C"/>
    <w:rsid w:val="0041113E"/>
    <w:rsid w:val="0041288B"/>
    <w:rsid w:val="00413D53"/>
    <w:rsid w:val="00414080"/>
    <w:rsid w:val="00415290"/>
    <w:rsid w:val="00423357"/>
    <w:rsid w:val="00425A06"/>
    <w:rsid w:val="0043158B"/>
    <w:rsid w:val="00435420"/>
    <w:rsid w:val="00435B72"/>
    <w:rsid w:val="00435DB5"/>
    <w:rsid w:val="00444156"/>
    <w:rsid w:val="00444FA5"/>
    <w:rsid w:val="00450263"/>
    <w:rsid w:val="00450DD5"/>
    <w:rsid w:val="00464A63"/>
    <w:rsid w:val="00467DA9"/>
    <w:rsid w:val="00467DAC"/>
    <w:rsid w:val="0047038B"/>
    <w:rsid w:val="00471EB5"/>
    <w:rsid w:val="00472701"/>
    <w:rsid w:val="00472CD3"/>
    <w:rsid w:val="00477B1D"/>
    <w:rsid w:val="00480D1E"/>
    <w:rsid w:val="00482F55"/>
    <w:rsid w:val="0048668A"/>
    <w:rsid w:val="004920DD"/>
    <w:rsid w:val="0049688D"/>
    <w:rsid w:val="00497B1B"/>
    <w:rsid w:val="004A0AF6"/>
    <w:rsid w:val="004A0B27"/>
    <w:rsid w:val="004B1F21"/>
    <w:rsid w:val="004B60FB"/>
    <w:rsid w:val="004C3909"/>
    <w:rsid w:val="004C4591"/>
    <w:rsid w:val="004C45E5"/>
    <w:rsid w:val="004E0462"/>
    <w:rsid w:val="004E1533"/>
    <w:rsid w:val="004E25E1"/>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2691B"/>
    <w:rsid w:val="005302EC"/>
    <w:rsid w:val="00541267"/>
    <w:rsid w:val="00541766"/>
    <w:rsid w:val="00541B1B"/>
    <w:rsid w:val="00551B8D"/>
    <w:rsid w:val="00551C87"/>
    <w:rsid w:val="00552CB7"/>
    <w:rsid w:val="00553F6F"/>
    <w:rsid w:val="00554F19"/>
    <w:rsid w:val="0055662D"/>
    <w:rsid w:val="00556B5A"/>
    <w:rsid w:val="00560F96"/>
    <w:rsid w:val="00561CA3"/>
    <w:rsid w:val="005678F7"/>
    <w:rsid w:val="005745F5"/>
    <w:rsid w:val="005816FD"/>
    <w:rsid w:val="005844A9"/>
    <w:rsid w:val="005911DF"/>
    <w:rsid w:val="00593FB7"/>
    <w:rsid w:val="00595244"/>
    <w:rsid w:val="005A14A2"/>
    <w:rsid w:val="005A1AEA"/>
    <w:rsid w:val="005A7E36"/>
    <w:rsid w:val="005B0318"/>
    <w:rsid w:val="005B144C"/>
    <w:rsid w:val="005B4DC5"/>
    <w:rsid w:val="005B7161"/>
    <w:rsid w:val="005B77B8"/>
    <w:rsid w:val="005B7C3C"/>
    <w:rsid w:val="005C1119"/>
    <w:rsid w:val="005C376D"/>
    <w:rsid w:val="005D0702"/>
    <w:rsid w:val="005D0A5D"/>
    <w:rsid w:val="005E2166"/>
    <w:rsid w:val="005E2785"/>
    <w:rsid w:val="005E795C"/>
    <w:rsid w:val="005F19C5"/>
    <w:rsid w:val="005F23DC"/>
    <w:rsid w:val="005F2544"/>
    <w:rsid w:val="005F2B39"/>
    <w:rsid w:val="005F2CBE"/>
    <w:rsid w:val="005F4669"/>
    <w:rsid w:val="005F4BB2"/>
    <w:rsid w:val="005F58F2"/>
    <w:rsid w:val="005F618C"/>
    <w:rsid w:val="00600EFC"/>
    <w:rsid w:val="006068F7"/>
    <w:rsid w:val="00611B1F"/>
    <w:rsid w:val="006216BF"/>
    <w:rsid w:val="00627D13"/>
    <w:rsid w:val="00631ACD"/>
    <w:rsid w:val="00644867"/>
    <w:rsid w:val="0064512A"/>
    <w:rsid w:val="00651887"/>
    <w:rsid w:val="0065267B"/>
    <w:rsid w:val="0065610A"/>
    <w:rsid w:val="006669DB"/>
    <w:rsid w:val="00673D1E"/>
    <w:rsid w:val="0067671F"/>
    <w:rsid w:val="00676F54"/>
    <w:rsid w:val="00684BFB"/>
    <w:rsid w:val="006856B0"/>
    <w:rsid w:val="00685F68"/>
    <w:rsid w:val="00687604"/>
    <w:rsid w:val="00687C34"/>
    <w:rsid w:val="00687E66"/>
    <w:rsid w:val="00694887"/>
    <w:rsid w:val="006961D4"/>
    <w:rsid w:val="006A35AA"/>
    <w:rsid w:val="006A385D"/>
    <w:rsid w:val="006A5595"/>
    <w:rsid w:val="006A6973"/>
    <w:rsid w:val="006A7E5C"/>
    <w:rsid w:val="006B29BE"/>
    <w:rsid w:val="006B69DF"/>
    <w:rsid w:val="006C3DE5"/>
    <w:rsid w:val="006C3FEC"/>
    <w:rsid w:val="006C4EE6"/>
    <w:rsid w:val="006C6AF7"/>
    <w:rsid w:val="006C7C34"/>
    <w:rsid w:val="006D0F3B"/>
    <w:rsid w:val="006D168F"/>
    <w:rsid w:val="006D6143"/>
    <w:rsid w:val="006E2007"/>
    <w:rsid w:val="006E47DD"/>
    <w:rsid w:val="006E6565"/>
    <w:rsid w:val="006F0FA5"/>
    <w:rsid w:val="006F383E"/>
    <w:rsid w:val="006F4AE8"/>
    <w:rsid w:val="006F7446"/>
    <w:rsid w:val="00702C94"/>
    <w:rsid w:val="00704D0D"/>
    <w:rsid w:val="00706917"/>
    <w:rsid w:val="007103CB"/>
    <w:rsid w:val="007107A1"/>
    <w:rsid w:val="00710AB3"/>
    <w:rsid w:val="00717CF5"/>
    <w:rsid w:val="007212D9"/>
    <w:rsid w:val="007213A2"/>
    <w:rsid w:val="007221E5"/>
    <w:rsid w:val="00731BC7"/>
    <w:rsid w:val="007329EA"/>
    <w:rsid w:val="007341E6"/>
    <w:rsid w:val="00735AD1"/>
    <w:rsid w:val="00736F4C"/>
    <w:rsid w:val="007413DE"/>
    <w:rsid w:val="0075218E"/>
    <w:rsid w:val="00753A14"/>
    <w:rsid w:val="00753EB0"/>
    <w:rsid w:val="00753EB4"/>
    <w:rsid w:val="00765376"/>
    <w:rsid w:val="007703D9"/>
    <w:rsid w:val="00770B0C"/>
    <w:rsid w:val="00775EB8"/>
    <w:rsid w:val="00776BD6"/>
    <w:rsid w:val="007835C3"/>
    <w:rsid w:val="0078412F"/>
    <w:rsid w:val="00784D4B"/>
    <w:rsid w:val="00791153"/>
    <w:rsid w:val="007939F7"/>
    <w:rsid w:val="00796492"/>
    <w:rsid w:val="00797269"/>
    <w:rsid w:val="007A0F8F"/>
    <w:rsid w:val="007A244C"/>
    <w:rsid w:val="007A4337"/>
    <w:rsid w:val="007A45C4"/>
    <w:rsid w:val="007A4B1D"/>
    <w:rsid w:val="007A5D8A"/>
    <w:rsid w:val="007A6F98"/>
    <w:rsid w:val="007A7E33"/>
    <w:rsid w:val="007B0B36"/>
    <w:rsid w:val="007B1F17"/>
    <w:rsid w:val="007B513A"/>
    <w:rsid w:val="007D58B1"/>
    <w:rsid w:val="007D6789"/>
    <w:rsid w:val="007E0540"/>
    <w:rsid w:val="007E1143"/>
    <w:rsid w:val="007F5176"/>
    <w:rsid w:val="00806B77"/>
    <w:rsid w:val="008110AF"/>
    <w:rsid w:val="00815A79"/>
    <w:rsid w:val="0081632D"/>
    <w:rsid w:val="008174EB"/>
    <w:rsid w:val="00820058"/>
    <w:rsid w:val="00825BC5"/>
    <w:rsid w:val="00826627"/>
    <w:rsid w:val="00830FDE"/>
    <w:rsid w:val="008334E0"/>
    <w:rsid w:val="008369C2"/>
    <w:rsid w:val="008379B0"/>
    <w:rsid w:val="00842A18"/>
    <w:rsid w:val="008455B3"/>
    <w:rsid w:val="00847491"/>
    <w:rsid w:val="008474D0"/>
    <w:rsid w:val="00847900"/>
    <w:rsid w:val="00850B2F"/>
    <w:rsid w:val="008521DF"/>
    <w:rsid w:val="00864407"/>
    <w:rsid w:val="008663D8"/>
    <w:rsid w:val="00870CB2"/>
    <w:rsid w:val="00875829"/>
    <w:rsid w:val="00880463"/>
    <w:rsid w:val="00881163"/>
    <w:rsid w:val="00886391"/>
    <w:rsid w:val="008907B3"/>
    <w:rsid w:val="00891B14"/>
    <w:rsid w:val="008953D6"/>
    <w:rsid w:val="00897EE5"/>
    <w:rsid w:val="008A24AE"/>
    <w:rsid w:val="008A6379"/>
    <w:rsid w:val="008A7D53"/>
    <w:rsid w:val="008B0809"/>
    <w:rsid w:val="008B337E"/>
    <w:rsid w:val="008C2989"/>
    <w:rsid w:val="008C731B"/>
    <w:rsid w:val="008D2694"/>
    <w:rsid w:val="008D4C9A"/>
    <w:rsid w:val="008E0E50"/>
    <w:rsid w:val="008F39BD"/>
    <w:rsid w:val="009003F2"/>
    <w:rsid w:val="00901746"/>
    <w:rsid w:val="00901EE3"/>
    <w:rsid w:val="00905643"/>
    <w:rsid w:val="0090732F"/>
    <w:rsid w:val="009107F4"/>
    <w:rsid w:val="00910DCB"/>
    <w:rsid w:val="009144E0"/>
    <w:rsid w:val="00914551"/>
    <w:rsid w:val="00915B31"/>
    <w:rsid w:val="0091768C"/>
    <w:rsid w:val="009212CD"/>
    <w:rsid w:val="009234B3"/>
    <w:rsid w:val="00927963"/>
    <w:rsid w:val="00933607"/>
    <w:rsid w:val="0093784C"/>
    <w:rsid w:val="00941EAE"/>
    <w:rsid w:val="00942455"/>
    <w:rsid w:val="00943638"/>
    <w:rsid w:val="0094683D"/>
    <w:rsid w:val="00954231"/>
    <w:rsid w:val="00956E93"/>
    <w:rsid w:val="00961698"/>
    <w:rsid w:val="00967B72"/>
    <w:rsid w:val="00967F64"/>
    <w:rsid w:val="00972618"/>
    <w:rsid w:val="0097408C"/>
    <w:rsid w:val="009800D2"/>
    <w:rsid w:val="00982088"/>
    <w:rsid w:val="00982121"/>
    <w:rsid w:val="00985B97"/>
    <w:rsid w:val="00996FEA"/>
    <w:rsid w:val="009A2470"/>
    <w:rsid w:val="009A517C"/>
    <w:rsid w:val="009A71B6"/>
    <w:rsid w:val="009B2D5B"/>
    <w:rsid w:val="009B53FB"/>
    <w:rsid w:val="009B5CD2"/>
    <w:rsid w:val="009B6F60"/>
    <w:rsid w:val="009C29CA"/>
    <w:rsid w:val="009C2ACB"/>
    <w:rsid w:val="009D5F04"/>
    <w:rsid w:val="009E0EFF"/>
    <w:rsid w:val="009E171B"/>
    <w:rsid w:val="009E4AA8"/>
    <w:rsid w:val="009F163F"/>
    <w:rsid w:val="009F2D69"/>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3131C"/>
    <w:rsid w:val="00A33B65"/>
    <w:rsid w:val="00A34975"/>
    <w:rsid w:val="00A34D36"/>
    <w:rsid w:val="00A35A96"/>
    <w:rsid w:val="00A4414F"/>
    <w:rsid w:val="00A45321"/>
    <w:rsid w:val="00A5000B"/>
    <w:rsid w:val="00A56024"/>
    <w:rsid w:val="00A56815"/>
    <w:rsid w:val="00A60097"/>
    <w:rsid w:val="00A618E2"/>
    <w:rsid w:val="00A64E0B"/>
    <w:rsid w:val="00A6788C"/>
    <w:rsid w:val="00A70C8F"/>
    <w:rsid w:val="00A71065"/>
    <w:rsid w:val="00A74D7A"/>
    <w:rsid w:val="00A819E1"/>
    <w:rsid w:val="00A8217C"/>
    <w:rsid w:val="00A857B6"/>
    <w:rsid w:val="00A87047"/>
    <w:rsid w:val="00AA1EC8"/>
    <w:rsid w:val="00AA2DC6"/>
    <w:rsid w:val="00AA7802"/>
    <w:rsid w:val="00AB34C7"/>
    <w:rsid w:val="00AB36EC"/>
    <w:rsid w:val="00AB5A66"/>
    <w:rsid w:val="00AC1B17"/>
    <w:rsid w:val="00AC4079"/>
    <w:rsid w:val="00AC4308"/>
    <w:rsid w:val="00AD1A81"/>
    <w:rsid w:val="00AD3096"/>
    <w:rsid w:val="00AD385D"/>
    <w:rsid w:val="00AD5359"/>
    <w:rsid w:val="00AD5DDE"/>
    <w:rsid w:val="00AD5EEA"/>
    <w:rsid w:val="00AE1EE7"/>
    <w:rsid w:val="00AE32A2"/>
    <w:rsid w:val="00AE5E82"/>
    <w:rsid w:val="00AE7596"/>
    <w:rsid w:val="00AF618D"/>
    <w:rsid w:val="00B02795"/>
    <w:rsid w:val="00B0447E"/>
    <w:rsid w:val="00B05E79"/>
    <w:rsid w:val="00B06C92"/>
    <w:rsid w:val="00B07464"/>
    <w:rsid w:val="00B0775A"/>
    <w:rsid w:val="00B11339"/>
    <w:rsid w:val="00B1491B"/>
    <w:rsid w:val="00B17362"/>
    <w:rsid w:val="00B179F3"/>
    <w:rsid w:val="00B20109"/>
    <w:rsid w:val="00B31237"/>
    <w:rsid w:val="00B33AA1"/>
    <w:rsid w:val="00B356D7"/>
    <w:rsid w:val="00B411BC"/>
    <w:rsid w:val="00B4313F"/>
    <w:rsid w:val="00B44AD6"/>
    <w:rsid w:val="00B50A65"/>
    <w:rsid w:val="00B52717"/>
    <w:rsid w:val="00B529D5"/>
    <w:rsid w:val="00B53110"/>
    <w:rsid w:val="00B611CF"/>
    <w:rsid w:val="00B63DE6"/>
    <w:rsid w:val="00B65F3B"/>
    <w:rsid w:val="00B670E8"/>
    <w:rsid w:val="00B67C03"/>
    <w:rsid w:val="00B7341E"/>
    <w:rsid w:val="00B74213"/>
    <w:rsid w:val="00B74646"/>
    <w:rsid w:val="00B770CC"/>
    <w:rsid w:val="00B8105C"/>
    <w:rsid w:val="00B8113C"/>
    <w:rsid w:val="00B86728"/>
    <w:rsid w:val="00B87FD8"/>
    <w:rsid w:val="00B91117"/>
    <w:rsid w:val="00B91A3E"/>
    <w:rsid w:val="00BA2ACD"/>
    <w:rsid w:val="00BB1FCD"/>
    <w:rsid w:val="00BB723B"/>
    <w:rsid w:val="00BC6C34"/>
    <w:rsid w:val="00BC6DE3"/>
    <w:rsid w:val="00BD0A8E"/>
    <w:rsid w:val="00BD1452"/>
    <w:rsid w:val="00BD1F81"/>
    <w:rsid w:val="00BE3975"/>
    <w:rsid w:val="00BE4154"/>
    <w:rsid w:val="00BE7844"/>
    <w:rsid w:val="00BF6798"/>
    <w:rsid w:val="00BF6FBF"/>
    <w:rsid w:val="00BF7B35"/>
    <w:rsid w:val="00C052E1"/>
    <w:rsid w:val="00C055A4"/>
    <w:rsid w:val="00C06FDF"/>
    <w:rsid w:val="00C07E5C"/>
    <w:rsid w:val="00C14A3B"/>
    <w:rsid w:val="00C15300"/>
    <w:rsid w:val="00C15522"/>
    <w:rsid w:val="00C17D7E"/>
    <w:rsid w:val="00C20B22"/>
    <w:rsid w:val="00C20EE2"/>
    <w:rsid w:val="00C219F1"/>
    <w:rsid w:val="00C357FF"/>
    <w:rsid w:val="00C50694"/>
    <w:rsid w:val="00C55E44"/>
    <w:rsid w:val="00C5620F"/>
    <w:rsid w:val="00C57CFC"/>
    <w:rsid w:val="00C6214E"/>
    <w:rsid w:val="00C6292E"/>
    <w:rsid w:val="00C6296B"/>
    <w:rsid w:val="00C62A67"/>
    <w:rsid w:val="00C635F5"/>
    <w:rsid w:val="00C6667B"/>
    <w:rsid w:val="00C7246A"/>
    <w:rsid w:val="00C728CB"/>
    <w:rsid w:val="00C755D9"/>
    <w:rsid w:val="00C81487"/>
    <w:rsid w:val="00C82629"/>
    <w:rsid w:val="00C93072"/>
    <w:rsid w:val="00CA36D6"/>
    <w:rsid w:val="00CA4057"/>
    <w:rsid w:val="00CA64ED"/>
    <w:rsid w:val="00CB0FBD"/>
    <w:rsid w:val="00CB3A9F"/>
    <w:rsid w:val="00CB55EE"/>
    <w:rsid w:val="00CB6A52"/>
    <w:rsid w:val="00CC2170"/>
    <w:rsid w:val="00CC2E1C"/>
    <w:rsid w:val="00CD111C"/>
    <w:rsid w:val="00CD3161"/>
    <w:rsid w:val="00CE1BD1"/>
    <w:rsid w:val="00CE4DD7"/>
    <w:rsid w:val="00CE6A29"/>
    <w:rsid w:val="00CE7654"/>
    <w:rsid w:val="00CF03DD"/>
    <w:rsid w:val="00CF12D7"/>
    <w:rsid w:val="00CF6131"/>
    <w:rsid w:val="00CF6DDE"/>
    <w:rsid w:val="00D029A9"/>
    <w:rsid w:val="00D04D6D"/>
    <w:rsid w:val="00D05153"/>
    <w:rsid w:val="00D06923"/>
    <w:rsid w:val="00D0723B"/>
    <w:rsid w:val="00D0792D"/>
    <w:rsid w:val="00D16C4C"/>
    <w:rsid w:val="00D21DE7"/>
    <w:rsid w:val="00D22D12"/>
    <w:rsid w:val="00D24291"/>
    <w:rsid w:val="00D30977"/>
    <w:rsid w:val="00D36B65"/>
    <w:rsid w:val="00D375F2"/>
    <w:rsid w:val="00D4433D"/>
    <w:rsid w:val="00D46DA3"/>
    <w:rsid w:val="00D67528"/>
    <w:rsid w:val="00D720E5"/>
    <w:rsid w:val="00D72FAE"/>
    <w:rsid w:val="00D82170"/>
    <w:rsid w:val="00D850D5"/>
    <w:rsid w:val="00D86618"/>
    <w:rsid w:val="00D92584"/>
    <w:rsid w:val="00D92E97"/>
    <w:rsid w:val="00D9386E"/>
    <w:rsid w:val="00D97811"/>
    <w:rsid w:val="00DA0ADF"/>
    <w:rsid w:val="00DB1471"/>
    <w:rsid w:val="00DB3D14"/>
    <w:rsid w:val="00DC0A50"/>
    <w:rsid w:val="00DC4070"/>
    <w:rsid w:val="00DC4510"/>
    <w:rsid w:val="00DC5D1A"/>
    <w:rsid w:val="00DD1B61"/>
    <w:rsid w:val="00DD5853"/>
    <w:rsid w:val="00DD7970"/>
    <w:rsid w:val="00DD7A31"/>
    <w:rsid w:val="00DE42E0"/>
    <w:rsid w:val="00DE7922"/>
    <w:rsid w:val="00DE7BFF"/>
    <w:rsid w:val="00DF01A4"/>
    <w:rsid w:val="00DF1BFB"/>
    <w:rsid w:val="00E019E2"/>
    <w:rsid w:val="00E03F11"/>
    <w:rsid w:val="00E05DAA"/>
    <w:rsid w:val="00E07883"/>
    <w:rsid w:val="00E07FAD"/>
    <w:rsid w:val="00E13B14"/>
    <w:rsid w:val="00E145BC"/>
    <w:rsid w:val="00E17C6E"/>
    <w:rsid w:val="00E20D98"/>
    <w:rsid w:val="00E25410"/>
    <w:rsid w:val="00E26664"/>
    <w:rsid w:val="00E26865"/>
    <w:rsid w:val="00E33163"/>
    <w:rsid w:val="00E33E58"/>
    <w:rsid w:val="00E41273"/>
    <w:rsid w:val="00E50FBC"/>
    <w:rsid w:val="00E51D10"/>
    <w:rsid w:val="00E51E9F"/>
    <w:rsid w:val="00E52AF8"/>
    <w:rsid w:val="00E54636"/>
    <w:rsid w:val="00E64E6F"/>
    <w:rsid w:val="00E748ED"/>
    <w:rsid w:val="00E76365"/>
    <w:rsid w:val="00E76A70"/>
    <w:rsid w:val="00E87354"/>
    <w:rsid w:val="00E920AE"/>
    <w:rsid w:val="00E9305A"/>
    <w:rsid w:val="00E957D8"/>
    <w:rsid w:val="00E968F5"/>
    <w:rsid w:val="00E96AFF"/>
    <w:rsid w:val="00E973EC"/>
    <w:rsid w:val="00E97746"/>
    <w:rsid w:val="00E97B39"/>
    <w:rsid w:val="00EA572C"/>
    <w:rsid w:val="00EA6DE7"/>
    <w:rsid w:val="00EA735D"/>
    <w:rsid w:val="00EA7530"/>
    <w:rsid w:val="00EB258B"/>
    <w:rsid w:val="00EB2B90"/>
    <w:rsid w:val="00EB35A7"/>
    <w:rsid w:val="00EB6504"/>
    <w:rsid w:val="00EB790E"/>
    <w:rsid w:val="00EC52AE"/>
    <w:rsid w:val="00ED1F3E"/>
    <w:rsid w:val="00ED5186"/>
    <w:rsid w:val="00ED6153"/>
    <w:rsid w:val="00ED7A2E"/>
    <w:rsid w:val="00ED7EA3"/>
    <w:rsid w:val="00EE1FB0"/>
    <w:rsid w:val="00EE26E7"/>
    <w:rsid w:val="00EF3F04"/>
    <w:rsid w:val="00EF5AC5"/>
    <w:rsid w:val="00F022F8"/>
    <w:rsid w:val="00F03C5E"/>
    <w:rsid w:val="00F10AC5"/>
    <w:rsid w:val="00F10C8F"/>
    <w:rsid w:val="00F156E5"/>
    <w:rsid w:val="00F15E0F"/>
    <w:rsid w:val="00F176CA"/>
    <w:rsid w:val="00F1797E"/>
    <w:rsid w:val="00F20C83"/>
    <w:rsid w:val="00F2234F"/>
    <w:rsid w:val="00F23029"/>
    <w:rsid w:val="00F249C8"/>
    <w:rsid w:val="00F25DAE"/>
    <w:rsid w:val="00F37321"/>
    <w:rsid w:val="00F37DEA"/>
    <w:rsid w:val="00F470B2"/>
    <w:rsid w:val="00F518F9"/>
    <w:rsid w:val="00F55CE4"/>
    <w:rsid w:val="00F5616B"/>
    <w:rsid w:val="00F62B92"/>
    <w:rsid w:val="00F654BB"/>
    <w:rsid w:val="00F73607"/>
    <w:rsid w:val="00F8288D"/>
    <w:rsid w:val="00F85395"/>
    <w:rsid w:val="00F920F3"/>
    <w:rsid w:val="00F921FD"/>
    <w:rsid w:val="00F92A5D"/>
    <w:rsid w:val="00F94B5C"/>
    <w:rsid w:val="00FA04A0"/>
    <w:rsid w:val="00FA0784"/>
    <w:rsid w:val="00FA583D"/>
    <w:rsid w:val="00FA6F1C"/>
    <w:rsid w:val="00FB1D19"/>
    <w:rsid w:val="00FB514E"/>
    <w:rsid w:val="00FB52BC"/>
    <w:rsid w:val="00FC1DE3"/>
    <w:rsid w:val="00FC353A"/>
    <w:rsid w:val="00FC3DB9"/>
    <w:rsid w:val="00FC5D49"/>
    <w:rsid w:val="00FC660D"/>
    <w:rsid w:val="00FC6D33"/>
    <w:rsid w:val="00FD0C99"/>
    <w:rsid w:val="00FD22BE"/>
    <w:rsid w:val="00FD33DA"/>
    <w:rsid w:val="00FD4645"/>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034E58"/>
  <w15:docId w15:val="{7F7B6F40-D2FD-B541-9D84-6C0F4837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B6504"/>
    <w:pPr>
      <w:suppressAutoHyphens/>
      <w:spacing w:before="100" w:after="800"/>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62112"/>
    <w:pPr>
      <w:keepNext/>
      <w:numPr>
        <w:numId w:val="3"/>
      </w:numPr>
      <w:tabs>
        <w:tab w:val="left" w:pos="851"/>
      </w:tabs>
      <w:ind w:left="0" w:firstLine="0"/>
    </w:p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customStyle="1" w:styleId="Nmn1">
    <w:name w:val="Nämn1"/>
    <w:basedOn w:val="DefaultParagraphFont"/>
    <w:uiPriority w:val="99"/>
    <w:unhideWhenUsed/>
    <w:rsid w:val="007A7E33"/>
    <w:rPr>
      <w:color w:val="2B579A"/>
      <w:shd w:val="clear" w:color="auto" w:fill="E6E6E6"/>
    </w:rPr>
  </w:style>
  <w:style w:type="character" w:customStyle="1" w:styleId="normaltextrun">
    <w:name w:val="normaltextrun"/>
    <w:basedOn w:val="DefaultParagraphFont"/>
    <w:rsid w:val="007A7E33"/>
  </w:style>
  <w:style w:type="character" w:customStyle="1" w:styleId="spellingerror">
    <w:name w:val="spellingerror"/>
    <w:basedOn w:val="DefaultParagraphFont"/>
    <w:rsid w:val="007A7E33"/>
  </w:style>
  <w:style w:type="character" w:customStyle="1" w:styleId="eop">
    <w:name w:val="eop"/>
    <w:basedOn w:val="DefaultParagraphFont"/>
    <w:rsid w:val="007A7E33"/>
  </w:style>
  <w:style w:type="character" w:styleId="UnresolvedMention">
    <w:name w:val="Unresolved Mention"/>
    <w:basedOn w:val="DefaultParagraphFont"/>
    <w:uiPriority w:val="99"/>
    <w:semiHidden/>
    <w:unhideWhenUsed/>
    <w:rsid w:val="001E0C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1177689516">
      <w:bodyDiv w:val="1"/>
      <w:marLeft w:val="0"/>
      <w:marRight w:val="0"/>
      <w:marTop w:val="0"/>
      <w:marBottom w:val="0"/>
      <w:divBdr>
        <w:top w:val="none" w:sz="0" w:space="0" w:color="auto"/>
        <w:left w:val="none" w:sz="0" w:space="0" w:color="auto"/>
        <w:bottom w:val="none" w:sz="0" w:space="0" w:color="auto"/>
        <w:right w:val="none" w:sz="0" w:space="0" w:color="auto"/>
      </w:divBdr>
    </w:div>
    <w:div w:id="123878676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vo.se/globalassets/dokument/publicerat/rapporter/rapporter-2014/valdsutsatta-kvinnor-och-barn-som-bevittnat-vald.pdf" TargetMode="External"/><Relationship Id="rId13" Type="http://schemas.openxmlformats.org/officeDocument/2006/relationships/hyperlink" Target="https://www.government.se/49f780/contentassets/7a2dcae0787e465e9a2431554b5eab03/the-swedish-criminal-code.pdf" TargetMode="External"/><Relationship Id="rId18" Type="http://schemas.openxmlformats.org/officeDocument/2006/relationships/hyperlink" Target="http://www.aklagare.se/globalassets/dokument/rapporter/tillsynsrapporter/tillsynsrapport-2019-1.pdf" TargetMode="External"/><Relationship Id="rId26" Type="http://schemas.openxmlformats.org/officeDocument/2006/relationships/hyperlink" Target="https://www.regeringen.se/49be62/contentassets/49b69f19914542d2ab6c00d1e2ed56b2/response-from-the-swedish-government-regarding-upr-recommendations.pdf" TargetMode="External"/><Relationship Id="rId3" Type="http://schemas.openxmlformats.org/officeDocument/2006/relationships/hyperlink" Target="https://www.bra.se/statistik/statistik-utifran-brottstyper/vald-i-nara-relationer.html" TargetMode="External"/><Relationship Id="rId21" Type="http://schemas.openxmlformats.org/officeDocument/2006/relationships/hyperlink" Target="https://skr.se/tjanster/merfranskr/rapporterochskrifter/publikationer/vardenvidsexuelltvald.33436.html" TargetMode="External"/><Relationship Id="rId7" Type="http://schemas.openxmlformats.org/officeDocument/2006/relationships/hyperlink" Target="https://gendertruce.files.wordpress.com/2014/04/socialstyrelsen-vc3a5ldsutsatta-2008-2009.pdf" TargetMode="External"/><Relationship Id="rId12" Type="http://schemas.openxmlformats.org/officeDocument/2006/relationships/hyperlink" Target="https://www.amnesty.org/en/documents/eur42/0974/2019/en/" TargetMode="External"/><Relationship Id="rId17" Type="http://schemas.openxmlformats.org/officeDocument/2006/relationships/hyperlink" Target="https://rm.coe.int/grevio-inf-2018-15-eng-final/168091e686" TargetMode="External"/><Relationship Id="rId25" Type="http://schemas.openxmlformats.org/officeDocument/2006/relationships/hyperlink" Target="https://www.mynewsdesk.com/se/lakare-i-varlden/blog_posts/ge-alla-kvinnor-i-sverige-raett-till-subventionerade-preventivmedel-moedravaard-och-abortvaard-55103" TargetMode="External"/><Relationship Id="rId2" Type="http://schemas.openxmlformats.org/officeDocument/2006/relationships/hyperlink" Target="https://www.bra.se/download/18.150e014616e16776004cfd/1614334230431/2019_11_Swedish_Crime_Survey_2019_Summary.pdf" TargetMode="External"/><Relationship Id="rId16" Type="http://schemas.openxmlformats.org/officeDocument/2006/relationships/hyperlink" Target="http://www.bra.se/statistik/kriminalstatistik/anmalda-brott.html" TargetMode="External"/><Relationship Id="rId20" Type="http://schemas.openxmlformats.org/officeDocument/2006/relationships/hyperlink" Target="http://www.riksdagen.se/sv/dokument-lagar/dokument/svenskforfattningssamling/lag-1988609-ommalsagandebitrade_sfs-1988-609" TargetMode="External"/><Relationship Id="rId29" Type="http://schemas.openxmlformats.org/officeDocument/2006/relationships/hyperlink" Target="https://lagen.nu/1972:119/konsolidering/2009:411" TargetMode="External"/><Relationship Id="rId1" Type="http://schemas.openxmlformats.org/officeDocument/2006/relationships/hyperlink" Target="https://www.government.se/information-material/2016/11/fact-sheet-national-strategy-to-prevent-and-combat-mens-violence-against-women/" TargetMode="External"/><Relationship Id="rId6" Type="http://schemas.openxmlformats.org/officeDocument/2006/relationships/hyperlink" Target="https://www.amnesty.org/en/documents/eur42/3305/2016/en/" TargetMode="External"/><Relationship Id="rId11" Type="http://schemas.openxmlformats.org/officeDocument/2006/relationships/hyperlink" Target="https://www.amnesty.org/en/documents/eur01/0089/2019/en/" TargetMode="External"/><Relationship Id="rId24" Type="http://schemas.openxmlformats.org/officeDocument/2006/relationships/hyperlink" Target="https://www.ottar.se/r-ttsl-s-i-rulltrappan/" TargetMode="External"/><Relationship Id="rId5" Type="http://schemas.openxmlformats.org/officeDocument/2006/relationships/hyperlink" Target="https://www.regeringen.se/4a58c5/contentassets/4ab3a98ece924727a92a8a9e3b4c99a8/uppdrag-att-studera-atgarder-mot-vald-i-nara-relationer-bland-unga.pdf" TargetMode="External"/><Relationship Id="rId15" Type="http://schemas.openxmlformats.org/officeDocument/2006/relationships/hyperlink" Target="https://www.bra.se/download/18.7d27ebd916ea64de53065cff/1614334312744/2020_6_The_new_consent_law_in_practice.pdf" TargetMode="External"/><Relationship Id="rId23" Type="http://schemas.openxmlformats.org/officeDocument/2006/relationships/hyperlink" Target="https://www.gd.se/artikel/debatt-varfor-faktureras-de-fattigaste-och-mest-utsatta-med-maxbelopp-for-vard" TargetMode="External"/><Relationship Id="rId28" Type="http://schemas.openxmlformats.org/officeDocument/2006/relationships/hyperlink" Target="https://www.regeringen.se/rattsliga-dokument/statens-offentliga-utredningar/2017/11/sou-201792/" TargetMode="External"/><Relationship Id="rId10" Type="http://schemas.openxmlformats.org/officeDocument/2006/relationships/hyperlink" Target="https://www.amnesty.org/en/documents/act77/001/2010/en/" TargetMode="External"/><Relationship Id="rId19" Type="http://schemas.openxmlformats.org/officeDocument/2006/relationships/hyperlink" Target="https://polisen.se/aktuellt/nyheter/2019/juni/satsning-mot-sarskilt-utsatta-brottsoffer/" TargetMode="External"/><Relationship Id="rId31" Type="http://schemas.openxmlformats.org/officeDocument/2006/relationships/hyperlink" Target="https://undocs.org/A/HRC/29/23" TargetMode="External"/><Relationship Id="rId4" Type="http://schemas.openxmlformats.org/officeDocument/2006/relationships/hyperlink" Target="https://www.bra.se/download/18.c4ecee2162e20d258c4a9ea/1553612799682/2018_Brott_i_nara_relationer_bland_unga.pdf" TargetMode="External"/><Relationship Id="rId9" Type="http://schemas.openxmlformats.org/officeDocument/2006/relationships/hyperlink" Target="https://www.ivo.se/globalassets/dokument/publicerat/rapporter/rapporter-2019/rapport-ivo---granskning-av-vald-i-nara-relationer-2018-reviderad.pdf" TargetMode="External"/><Relationship Id="rId14" Type="http://schemas.openxmlformats.org/officeDocument/2006/relationships/hyperlink" Target="https://www.amnesty.org/en/documents/eur42/2426/2020/en/" TargetMode="External"/><Relationship Id="rId22" Type="http://schemas.openxmlformats.org/officeDocument/2006/relationships/hyperlink" Target="https://www.amnesty.org/en/documents/eur42/9403/2018/en/" TargetMode="External"/><Relationship Id="rId27" Type="http://schemas.openxmlformats.org/officeDocument/2006/relationships/hyperlink" Target="https://tbinternet.ohchr.org/_layouts/15/treatybodyexternal/Download.aspx?symbolno=CEDAW/C/GC/28&amp;Lang=en" TargetMode="External"/><Relationship Id="rId30" Type="http://schemas.openxmlformats.org/officeDocument/2006/relationships/hyperlink" Target="https://www.regeringen.se/rattsliga-dokument/lagradsremiss/2018/08/vissa-kirurgiska-ingrepp-i-konsorganen-och-andring-av-det-kon-som-framgar-av-folkbokforingen/"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DBB35A-76A6-426A-887D-754D174EF1E8}">
  <ds:schemaRefs>
    <ds:schemaRef ds:uri="http://schemas.microsoft.com/sharepoint/v3/contenttype/forms"/>
  </ds:schemaRefs>
</ds:datastoreItem>
</file>

<file path=customXml/itemProps2.xml><?xml version="1.0" encoding="utf-8"?>
<ds:datastoreItem xmlns:ds="http://schemas.openxmlformats.org/officeDocument/2006/customXml" ds:itemID="{A9EBA210-5EE9-46BC-93E0-9985E76DCA94}">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A5E45973-F06A-485A-821B-31DD4BE63B98}">
  <ds:schemaRefs>
    <ds:schemaRef ds:uri="http://schemas.openxmlformats.org/officeDocument/2006/bibliography"/>
  </ds:schemaRefs>
</ds:datastoreItem>
</file>

<file path=customXml/itemProps4.xml><?xml version="1.0" encoding="utf-8"?>
<ds:datastoreItem xmlns:ds="http://schemas.openxmlformats.org/officeDocument/2006/customXml" ds:itemID="{82C9F83D-1AC7-4589-8034-BE1E6DF99BFA}"/>
</file>

<file path=docProps/app.xml><?xml version="1.0" encoding="utf-8"?>
<Properties xmlns="http://schemas.openxmlformats.org/officeDocument/2006/extended-properties" xmlns:vt="http://schemas.openxmlformats.org/officeDocument/2006/docPropsVTypes">
  <Template>Normal.dotm</Template>
  <TotalTime>2</TotalTime>
  <Pages>12</Pages>
  <Words>2657</Words>
  <Characters>14828</Characters>
  <Application>Microsoft Office Word</Application>
  <DocSecurity>0</DocSecurity>
  <Lines>224</Lines>
  <Paragraphs>82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Report</vt:lpstr>
      <vt:lpstr>Report</vt:lpstr>
    </vt:vector>
  </TitlesOfParts>
  <Company>Amnesty International</Company>
  <LinksUpToDate>false</LinksUpToDate>
  <CharactersWithSpaces>17403</CharactersWithSpaces>
  <SharedDoc>false</SharedDoc>
  <HLinks>
    <vt:vector size="300" baseType="variant">
      <vt:variant>
        <vt:i4>1572927</vt:i4>
      </vt:variant>
      <vt:variant>
        <vt:i4>56</vt:i4>
      </vt:variant>
      <vt:variant>
        <vt:i4>0</vt:i4>
      </vt:variant>
      <vt:variant>
        <vt:i4>5</vt:i4>
      </vt:variant>
      <vt:variant>
        <vt:lpwstr/>
      </vt:variant>
      <vt:variant>
        <vt:lpwstr>_Toc82771319</vt:lpwstr>
      </vt:variant>
      <vt:variant>
        <vt:i4>1638463</vt:i4>
      </vt:variant>
      <vt:variant>
        <vt:i4>50</vt:i4>
      </vt:variant>
      <vt:variant>
        <vt:i4>0</vt:i4>
      </vt:variant>
      <vt:variant>
        <vt:i4>5</vt:i4>
      </vt:variant>
      <vt:variant>
        <vt:lpwstr/>
      </vt:variant>
      <vt:variant>
        <vt:lpwstr>_Toc82771318</vt:lpwstr>
      </vt:variant>
      <vt:variant>
        <vt:i4>1441855</vt:i4>
      </vt:variant>
      <vt:variant>
        <vt:i4>44</vt:i4>
      </vt:variant>
      <vt:variant>
        <vt:i4>0</vt:i4>
      </vt:variant>
      <vt:variant>
        <vt:i4>5</vt:i4>
      </vt:variant>
      <vt:variant>
        <vt:lpwstr/>
      </vt:variant>
      <vt:variant>
        <vt:lpwstr>_Toc82771317</vt:lpwstr>
      </vt:variant>
      <vt:variant>
        <vt:i4>1507391</vt:i4>
      </vt:variant>
      <vt:variant>
        <vt:i4>38</vt:i4>
      </vt:variant>
      <vt:variant>
        <vt:i4>0</vt:i4>
      </vt:variant>
      <vt:variant>
        <vt:i4>5</vt:i4>
      </vt:variant>
      <vt:variant>
        <vt:lpwstr/>
      </vt:variant>
      <vt:variant>
        <vt:lpwstr>_Toc82771316</vt:lpwstr>
      </vt:variant>
      <vt:variant>
        <vt:i4>1310783</vt:i4>
      </vt:variant>
      <vt:variant>
        <vt:i4>32</vt:i4>
      </vt:variant>
      <vt:variant>
        <vt:i4>0</vt:i4>
      </vt:variant>
      <vt:variant>
        <vt:i4>5</vt:i4>
      </vt:variant>
      <vt:variant>
        <vt:lpwstr/>
      </vt:variant>
      <vt:variant>
        <vt:lpwstr>_Toc82771315</vt:lpwstr>
      </vt:variant>
      <vt:variant>
        <vt:i4>1376319</vt:i4>
      </vt:variant>
      <vt:variant>
        <vt:i4>26</vt:i4>
      </vt:variant>
      <vt:variant>
        <vt:i4>0</vt:i4>
      </vt:variant>
      <vt:variant>
        <vt:i4>5</vt:i4>
      </vt:variant>
      <vt:variant>
        <vt:lpwstr/>
      </vt:variant>
      <vt:variant>
        <vt:lpwstr>_Toc82771314</vt:lpwstr>
      </vt:variant>
      <vt:variant>
        <vt:i4>1179711</vt:i4>
      </vt:variant>
      <vt:variant>
        <vt:i4>20</vt:i4>
      </vt:variant>
      <vt:variant>
        <vt:i4>0</vt:i4>
      </vt:variant>
      <vt:variant>
        <vt:i4>5</vt:i4>
      </vt:variant>
      <vt:variant>
        <vt:lpwstr/>
      </vt:variant>
      <vt:variant>
        <vt:lpwstr>_Toc82771313</vt:lpwstr>
      </vt:variant>
      <vt:variant>
        <vt:i4>1245247</vt:i4>
      </vt:variant>
      <vt:variant>
        <vt:i4>14</vt:i4>
      </vt:variant>
      <vt:variant>
        <vt:i4>0</vt:i4>
      </vt:variant>
      <vt:variant>
        <vt:i4>5</vt:i4>
      </vt:variant>
      <vt:variant>
        <vt:lpwstr/>
      </vt:variant>
      <vt:variant>
        <vt:lpwstr>_Toc82771312</vt:lpwstr>
      </vt:variant>
      <vt:variant>
        <vt:i4>1048639</vt:i4>
      </vt:variant>
      <vt:variant>
        <vt:i4>8</vt:i4>
      </vt:variant>
      <vt:variant>
        <vt:i4>0</vt:i4>
      </vt:variant>
      <vt:variant>
        <vt:i4>5</vt:i4>
      </vt:variant>
      <vt:variant>
        <vt:lpwstr/>
      </vt:variant>
      <vt:variant>
        <vt:lpwstr>_Toc82771311</vt:lpwstr>
      </vt:variant>
      <vt:variant>
        <vt:i4>1114175</vt:i4>
      </vt:variant>
      <vt:variant>
        <vt:i4>2</vt:i4>
      </vt:variant>
      <vt:variant>
        <vt:i4>0</vt:i4>
      </vt:variant>
      <vt:variant>
        <vt:i4>5</vt:i4>
      </vt:variant>
      <vt:variant>
        <vt:lpwstr/>
      </vt:variant>
      <vt:variant>
        <vt:lpwstr>_Toc82771310</vt:lpwstr>
      </vt:variant>
      <vt:variant>
        <vt:i4>3080248</vt:i4>
      </vt:variant>
      <vt:variant>
        <vt:i4>105</vt:i4>
      </vt:variant>
      <vt:variant>
        <vt:i4>0</vt:i4>
      </vt:variant>
      <vt:variant>
        <vt:i4>5</vt:i4>
      </vt:variant>
      <vt:variant>
        <vt:lpwstr>https://undocs.org/A/HRC/29/23</vt:lpwstr>
      </vt:variant>
      <vt:variant>
        <vt:lpwstr/>
      </vt:variant>
      <vt:variant>
        <vt:i4>6029338</vt:i4>
      </vt:variant>
      <vt:variant>
        <vt:i4>102</vt:i4>
      </vt:variant>
      <vt:variant>
        <vt:i4>0</vt:i4>
      </vt:variant>
      <vt:variant>
        <vt:i4>5</vt:i4>
      </vt:variant>
      <vt:variant>
        <vt:lpwstr>https://www.regeringen.se/rattsliga-dokument/lagradsremiss/2018/08/vissa-kirurgiska-ingrepp-i-konsorganen-och-andring-av-det-kon-som-framgar-av-folkbokforingen/</vt:lpwstr>
      </vt:variant>
      <vt:variant>
        <vt:lpwstr/>
      </vt:variant>
      <vt:variant>
        <vt:i4>4653062</vt:i4>
      </vt:variant>
      <vt:variant>
        <vt:i4>99</vt:i4>
      </vt:variant>
      <vt:variant>
        <vt:i4>0</vt:i4>
      </vt:variant>
      <vt:variant>
        <vt:i4>5</vt:i4>
      </vt:variant>
      <vt:variant>
        <vt:lpwstr>https://lagen.nu/1972:119/konsolidering/2009:411</vt:lpwstr>
      </vt:variant>
      <vt:variant>
        <vt:lpwstr/>
      </vt:variant>
      <vt:variant>
        <vt:i4>3670075</vt:i4>
      </vt:variant>
      <vt:variant>
        <vt:i4>96</vt:i4>
      </vt:variant>
      <vt:variant>
        <vt:i4>0</vt:i4>
      </vt:variant>
      <vt:variant>
        <vt:i4>5</vt:i4>
      </vt:variant>
      <vt:variant>
        <vt:lpwstr>https://www.regeringen.se/rattsliga-dokument/statens-offentliga-utredningar/2017/11/sou-201792/</vt:lpwstr>
      </vt:variant>
      <vt:variant>
        <vt:lpwstr/>
      </vt:variant>
      <vt:variant>
        <vt:i4>7012356</vt:i4>
      </vt:variant>
      <vt:variant>
        <vt:i4>93</vt:i4>
      </vt:variant>
      <vt:variant>
        <vt:i4>0</vt:i4>
      </vt:variant>
      <vt:variant>
        <vt:i4>5</vt:i4>
      </vt:variant>
      <vt:variant>
        <vt:lpwstr>https://tbinternet.ohchr.org/_layouts/15/treatybodyexternal/Download.aspx?symbolno=CEDAW/C/GC/28&amp;Lang=en</vt:lpwstr>
      </vt:variant>
      <vt:variant>
        <vt:lpwstr/>
      </vt:variant>
      <vt:variant>
        <vt:i4>3211309</vt:i4>
      </vt:variant>
      <vt:variant>
        <vt:i4>90</vt:i4>
      </vt:variant>
      <vt:variant>
        <vt:i4>0</vt:i4>
      </vt:variant>
      <vt:variant>
        <vt:i4>5</vt:i4>
      </vt:variant>
      <vt:variant>
        <vt:lpwstr>https://www.regeringen.se/49be62/contentassets/49b69f19914542d2ab6c00d1e2ed56b2/response-from-the-swedish-government-regarding-upr-recommendations.pdf</vt:lpwstr>
      </vt:variant>
      <vt:variant>
        <vt:lpwstr/>
      </vt:variant>
      <vt:variant>
        <vt:i4>4259941</vt:i4>
      </vt:variant>
      <vt:variant>
        <vt:i4>87</vt:i4>
      </vt:variant>
      <vt:variant>
        <vt:i4>0</vt:i4>
      </vt:variant>
      <vt:variant>
        <vt:i4>5</vt:i4>
      </vt:variant>
      <vt:variant>
        <vt:lpwstr>https://www.mynewsdesk.com/se/lakare-i-varlden/blog_posts/ge-alla-kvinnor-i-sverige-raett-till-subventionerade-preventivmedel-moedravaard-och-abortvaard-55103</vt:lpwstr>
      </vt:variant>
      <vt:variant>
        <vt:lpwstr/>
      </vt:variant>
      <vt:variant>
        <vt:i4>1769551</vt:i4>
      </vt:variant>
      <vt:variant>
        <vt:i4>84</vt:i4>
      </vt:variant>
      <vt:variant>
        <vt:i4>0</vt:i4>
      </vt:variant>
      <vt:variant>
        <vt:i4>5</vt:i4>
      </vt:variant>
      <vt:variant>
        <vt:lpwstr>https://www.ottar.se/r-ttsl-s-i-rulltrappan/</vt:lpwstr>
      </vt:variant>
      <vt:variant>
        <vt:lpwstr/>
      </vt:variant>
      <vt:variant>
        <vt:i4>1638425</vt:i4>
      </vt:variant>
      <vt:variant>
        <vt:i4>81</vt:i4>
      </vt:variant>
      <vt:variant>
        <vt:i4>0</vt:i4>
      </vt:variant>
      <vt:variant>
        <vt:i4>5</vt:i4>
      </vt:variant>
      <vt:variant>
        <vt:lpwstr>https://www.gd.se/artikel/debatt-varfor-faktureras-de-fattigaste-och-mest-utsatta-med-maxbelopp-for-vard</vt:lpwstr>
      </vt:variant>
      <vt:variant>
        <vt:lpwstr/>
      </vt:variant>
      <vt:variant>
        <vt:i4>2031624</vt:i4>
      </vt:variant>
      <vt:variant>
        <vt:i4>78</vt:i4>
      </vt:variant>
      <vt:variant>
        <vt:i4>0</vt:i4>
      </vt:variant>
      <vt:variant>
        <vt:i4>5</vt:i4>
      </vt:variant>
      <vt:variant>
        <vt:lpwstr>https://www.amnesty.org/en/documents/eur42/9403/2018/en/</vt:lpwstr>
      </vt:variant>
      <vt:variant>
        <vt:lpwstr/>
      </vt:variant>
      <vt:variant>
        <vt:i4>1835010</vt:i4>
      </vt:variant>
      <vt:variant>
        <vt:i4>75</vt:i4>
      </vt:variant>
      <vt:variant>
        <vt:i4>0</vt:i4>
      </vt:variant>
      <vt:variant>
        <vt:i4>5</vt:i4>
      </vt:variant>
      <vt:variant>
        <vt:lpwstr>https://www.amnesty.org/en/documents/eur01/0089/2019/en/</vt:lpwstr>
      </vt:variant>
      <vt:variant>
        <vt:lpwstr/>
      </vt:variant>
      <vt:variant>
        <vt:i4>7995512</vt:i4>
      </vt:variant>
      <vt:variant>
        <vt:i4>72</vt:i4>
      </vt:variant>
      <vt:variant>
        <vt:i4>0</vt:i4>
      </vt:variant>
      <vt:variant>
        <vt:i4>5</vt:i4>
      </vt:variant>
      <vt:variant>
        <vt:lpwstr>https://skr.se/tjanster/merfranskr/rapporterochskrifter/publikationer/vardenvidsexuelltvald.33436.html</vt:lpwstr>
      </vt:variant>
      <vt:variant>
        <vt:lpwstr/>
      </vt:variant>
      <vt:variant>
        <vt:i4>2424936</vt:i4>
      </vt:variant>
      <vt:variant>
        <vt:i4>69</vt:i4>
      </vt:variant>
      <vt:variant>
        <vt:i4>0</vt:i4>
      </vt:variant>
      <vt:variant>
        <vt:i4>5</vt:i4>
      </vt:variant>
      <vt:variant>
        <vt:lpwstr>https://rm.coe.int/grevio-inf-2018-15-eng-final/168091e686</vt:lpwstr>
      </vt:variant>
      <vt:variant>
        <vt:lpwstr/>
      </vt:variant>
      <vt:variant>
        <vt:i4>720934</vt:i4>
      </vt:variant>
      <vt:variant>
        <vt:i4>66</vt:i4>
      </vt:variant>
      <vt:variant>
        <vt:i4>0</vt:i4>
      </vt:variant>
      <vt:variant>
        <vt:i4>5</vt:i4>
      </vt:variant>
      <vt:variant>
        <vt:lpwstr>http://www.riksdagen.se/sv/dokument-lagar/dokument/svenskforfattningssamling/lag-1988609-ommalsagandebitrade_sfs-1988-609</vt:lpwstr>
      </vt:variant>
      <vt:variant>
        <vt:lpwstr/>
      </vt:variant>
      <vt:variant>
        <vt:i4>4522077</vt:i4>
      </vt:variant>
      <vt:variant>
        <vt:i4>63</vt:i4>
      </vt:variant>
      <vt:variant>
        <vt:i4>0</vt:i4>
      </vt:variant>
      <vt:variant>
        <vt:i4>5</vt:i4>
      </vt:variant>
      <vt:variant>
        <vt:lpwstr>https://polisen.se/aktuellt/nyheter/2019/juni/satsning-mot-sarskilt-utsatta-brottsoffer/</vt:lpwstr>
      </vt:variant>
      <vt:variant>
        <vt:lpwstr/>
      </vt:variant>
      <vt:variant>
        <vt:i4>1835010</vt:i4>
      </vt:variant>
      <vt:variant>
        <vt:i4>60</vt:i4>
      </vt:variant>
      <vt:variant>
        <vt:i4>0</vt:i4>
      </vt:variant>
      <vt:variant>
        <vt:i4>5</vt:i4>
      </vt:variant>
      <vt:variant>
        <vt:lpwstr>https://www.amnesty.org/en/documents/eur01/0089/2019/en/</vt:lpwstr>
      </vt:variant>
      <vt:variant>
        <vt:lpwstr/>
      </vt:variant>
      <vt:variant>
        <vt:i4>3014688</vt:i4>
      </vt:variant>
      <vt:variant>
        <vt:i4>57</vt:i4>
      </vt:variant>
      <vt:variant>
        <vt:i4>0</vt:i4>
      </vt:variant>
      <vt:variant>
        <vt:i4>5</vt:i4>
      </vt:variant>
      <vt:variant>
        <vt:lpwstr>http://www.aklagare.se/globalassets/dokument/rapporter/tillsynsrapporter/tillsynsrapport-2019-1.pdf</vt:lpwstr>
      </vt:variant>
      <vt:variant>
        <vt:lpwstr/>
      </vt:variant>
      <vt:variant>
        <vt:i4>2424936</vt:i4>
      </vt:variant>
      <vt:variant>
        <vt:i4>54</vt:i4>
      </vt:variant>
      <vt:variant>
        <vt:i4>0</vt:i4>
      </vt:variant>
      <vt:variant>
        <vt:i4>5</vt:i4>
      </vt:variant>
      <vt:variant>
        <vt:lpwstr>https://rm.coe.int/grevio-inf-2018-15-eng-final/168091e686</vt:lpwstr>
      </vt:variant>
      <vt:variant>
        <vt:lpwstr/>
      </vt:variant>
      <vt:variant>
        <vt:i4>2031646</vt:i4>
      </vt:variant>
      <vt:variant>
        <vt:i4>51</vt:i4>
      </vt:variant>
      <vt:variant>
        <vt:i4>0</vt:i4>
      </vt:variant>
      <vt:variant>
        <vt:i4>5</vt:i4>
      </vt:variant>
      <vt:variant>
        <vt:lpwstr>http://www.bra.se/statistik/kriminalstatistik/anmalda-brott.html</vt:lpwstr>
      </vt:variant>
      <vt:variant>
        <vt:lpwstr/>
      </vt:variant>
      <vt:variant>
        <vt:i4>1835010</vt:i4>
      </vt:variant>
      <vt:variant>
        <vt:i4>48</vt:i4>
      </vt:variant>
      <vt:variant>
        <vt:i4>0</vt:i4>
      </vt:variant>
      <vt:variant>
        <vt:i4>5</vt:i4>
      </vt:variant>
      <vt:variant>
        <vt:lpwstr>https://www.amnesty.org/en/documents/eur01/0089/2019/en/</vt:lpwstr>
      </vt:variant>
      <vt:variant>
        <vt:lpwstr/>
      </vt:variant>
      <vt:variant>
        <vt:i4>2883597</vt:i4>
      </vt:variant>
      <vt:variant>
        <vt:i4>45</vt:i4>
      </vt:variant>
      <vt:variant>
        <vt:i4>0</vt:i4>
      </vt:variant>
      <vt:variant>
        <vt:i4>5</vt:i4>
      </vt:variant>
      <vt:variant>
        <vt:lpwstr>https://www.bra.se/download/18.7d27ebd916ea64de53065cff/1614334312744/2020_6_The_new_consent_law_in_practice.pdf</vt:lpwstr>
      </vt:variant>
      <vt:variant>
        <vt:lpwstr/>
      </vt:variant>
      <vt:variant>
        <vt:i4>1966094</vt:i4>
      </vt:variant>
      <vt:variant>
        <vt:i4>42</vt:i4>
      </vt:variant>
      <vt:variant>
        <vt:i4>0</vt:i4>
      </vt:variant>
      <vt:variant>
        <vt:i4>5</vt:i4>
      </vt:variant>
      <vt:variant>
        <vt:lpwstr>https://www.amnesty.org/en/documents/eur42/2426/2020/en/</vt:lpwstr>
      </vt:variant>
      <vt:variant>
        <vt:lpwstr/>
      </vt:variant>
      <vt:variant>
        <vt:i4>917532</vt:i4>
      </vt:variant>
      <vt:variant>
        <vt:i4>39</vt:i4>
      </vt:variant>
      <vt:variant>
        <vt:i4>0</vt:i4>
      </vt:variant>
      <vt:variant>
        <vt:i4>5</vt:i4>
      </vt:variant>
      <vt:variant>
        <vt:lpwstr>https://www.government.se/49f780/contentassets/7a2dcae0787e465e9a2431554b5eab03/the-swedish-criminal-code.pdf</vt:lpwstr>
      </vt:variant>
      <vt:variant>
        <vt:lpwstr/>
      </vt:variant>
      <vt:variant>
        <vt:i4>1048578</vt:i4>
      </vt:variant>
      <vt:variant>
        <vt:i4>36</vt:i4>
      </vt:variant>
      <vt:variant>
        <vt:i4>0</vt:i4>
      </vt:variant>
      <vt:variant>
        <vt:i4>5</vt:i4>
      </vt:variant>
      <vt:variant>
        <vt:lpwstr>https://www.amnesty.org/en/documents/eur42/0974/2019/en/</vt:lpwstr>
      </vt:variant>
      <vt:variant>
        <vt:lpwstr/>
      </vt:variant>
      <vt:variant>
        <vt:i4>1835010</vt:i4>
      </vt:variant>
      <vt:variant>
        <vt:i4>33</vt:i4>
      </vt:variant>
      <vt:variant>
        <vt:i4>0</vt:i4>
      </vt:variant>
      <vt:variant>
        <vt:i4>5</vt:i4>
      </vt:variant>
      <vt:variant>
        <vt:lpwstr>https://www.amnesty.org/en/documents/eur01/0089/2019/en/</vt:lpwstr>
      </vt:variant>
      <vt:variant>
        <vt:lpwstr/>
      </vt:variant>
      <vt:variant>
        <vt:i4>4128802</vt:i4>
      </vt:variant>
      <vt:variant>
        <vt:i4>30</vt:i4>
      </vt:variant>
      <vt:variant>
        <vt:i4>0</vt:i4>
      </vt:variant>
      <vt:variant>
        <vt:i4>5</vt:i4>
      </vt:variant>
      <vt:variant>
        <vt:lpwstr>https://www.amnesty.org/en/documents/act77/001/2010/en/</vt:lpwstr>
      </vt:variant>
      <vt:variant>
        <vt:lpwstr/>
      </vt:variant>
      <vt:variant>
        <vt:i4>4128802</vt:i4>
      </vt:variant>
      <vt:variant>
        <vt:i4>27</vt:i4>
      </vt:variant>
      <vt:variant>
        <vt:i4>0</vt:i4>
      </vt:variant>
      <vt:variant>
        <vt:i4>5</vt:i4>
      </vt:variant>
      <vt:variant>
        <vt:lpwstr>https://www.amnesty.org/en/documents/act77/001/2010/en/</vt:lpwstr>
      </vt:variant>
      <vt:variant>
        <vt:lpwstr/>
      </vt:variant>
      <vt:variant>
        <vt:i4>2490403</vt:i4>
      </vt:variant>
      <vt:variant>
        <vt:i4>24</vt:i4>
      </vt:variant>
      <vt:variant>
        <vt:i4>0</vt:i4>
      </vt:variant>
      <vt:variant>
        <vt:i4>5</vt:i4>
      </vt:variant>
      <vt:variant>
        <vt:lpwstr>https://www.ivo.se/globalassets/dokument/publicerat/rapporter/rapporter-2019/rapport-ivo---granskning-av-vald-i-nara-relationer-2018-reviderad.pdf</vt:lpwstr>
      </vt:variant>
      <vt:variant>
        <vt:lpwstr/>
      </vt:variant>
      <vt:variant>
        <vt:i4>131167</vt:i4>
      </vt:variant>
      <vt:variant>
        <vt:i4>21</vt:i4>
      </vt:variant>
      <vt:variant>
        <vt:i4>0</vt:i4>
      </vt:variant>
      <vt:variant>
        <vt:i4>5</vt:i4>
      </vt:variant>
      <vt:variant>
        <vt:lpwstr>https://www.ivo.se/globalassets/dokument/publicerat/rapporter/rapporter-2014/valdsutsatta-kvinnor-och-barn-som-bevittnat-vald.pdf</vt:lpwstr>
      </vt:variant>
      <vt:variant>
        <vt:lpwstr/>
      </vt:variant>
      <vt:variant>
        <vt:i4>5832726</vt:i4>
      </vt:variant>
      <vt:variant>
        <vt:i4>18</vt:i4>
      </vt:variant>
      <vt:variant>
        <vt:i4>0</vt:i4>
      </vt:variant>
      <vt:variant>
        <vt:i4>5</vt:i4>
      </vt:variant>
      <vt:variant>
        <vt:lpwstr>https://gendertruce.files.wordpress.com/2014/04/socialstyrelsen-vc3a5ldsutsatta-2008-2009.pdf</vt:lpwstr>
      </vt:variant>
      <vt:variant>
        <vt:lpwstr/>
      </vt:variant>
      <vt:variant>
        <vt:i4>4128802</vt:i4>
      </vt:variant>
      <vt:variant>
        <vt:i4>15</vt:i4>
      </vt:variant>
      <vt:variant>
        <vt:i4>0</vt:i4>
      </vt:variant>
      <vt:variant>
        <vt:i4>5</vt:i4>
      </vt:variant>
      <vt:variant>
        <vt:lpwstr>https://www.amnesty.org/en/documents/act77/001/2010/en/</vt:lpwstr>
      </vt:variant>
      <vt:variant>
        <vt:lpwstr/>
      </vt:variant>
      <vt:variant>
        <vt:i4>2424953</vt:i4>
      </vt:variant>
      <vt:variant>
        <vt:i4>12</vt:i4>
      </vt:variant>
      <vt:variant>
        <vt:i4>0</vt:i4>
      </vt:variant>
      <vt:variant>
        <vt:i4>5</vt:i4>
      </vt:variant>
      <vt:variant>
        <vt:lpwstr>https://www.regeringen.se/4a58c5/contentassets/4ab3a98ece924727a92a8a9e3b4c99a8/uppdrag-att-studera-atgarder-mot-vald-i-nara-relationer-bland-unga.pdf</vt:lpwstr>
      </vt:variant>
      <vt:variant>
        <vt:lpwstr/>
      </vt:variant>
      <vt:variant>
        <vt:i4>3145771</vt:i4>
      </vt:variant>
      <vt:variant>
        <vt:i4>9</vt:i4>
      </vt:variant>
      <vt:variant>
        <vt:i4>0</vt:i4>
      </vt:variant>
      <vt:variant>
        <vt:i4>5</vt:i4>
      </vt:variant>
      <vt:variant>
        <vt:lpwstr>https://www.bra.se/download/18.c4ecee2162e20d258c4a9ea/1553612799682/2018_Brott_i_nara_relationer_bland_unga.pdf</vt:lpwstr>
      </vt:variant>
      <vt:variant>
        <vt:lpwstr/>
      </vt:variant>
      <vt:variant>
        <vt:i4>3276844</vt:i4>
      </vt:variant>
      <vt:variant>
        <vt:i4>6</vt:i4>
      </vt:variant>
      <vt:variant>
        <vt:i4>0</vt:i4>
      </vt:variant>
      <vt:variant>
        <vt:i4>5</vt:i4>
      </vt:variant>
      <vt:variant>
        <vt:lpwstr>https://www.bra.se/statistik/statistik-utifran-brottstyper/vald-i-nara-relationer.html</vt:lpwstr>
      </vt:variant>
      <vt:variant>
        <vt:lpwstr/>
      </vt:variant>
      <vt:variant>
        <vt:i4>5505036</vt:i4>
      </vt:variant>
      <vt:variant>
        <vt:i4>3</vt:i4>
      </vt:variant>
      <vt:variant>
        <vt:i4>0</vt:i4>
      </vt:variant>
      <vt:variant>
        <vt:i4>5</vt:i4>
      </vt:variant>
      <vt:variant>
        <vt:lpwstr>https://www.bra.se/download/18.150e014616e16776004cfd/1614334230431/2019_11_Swedish_Crime_Survey_2019_Summary.pdf</vt:lpwstr>
      </vt:variant>
      <vt:variant>
        <vt:lpwstr/>
      </vt:variant>
      <vt:variant>
        <vt:i4>6750304</vt:i4>
      </vt:variant>
      <vt:variant>
        <vt:i4>0</vt:i4>
      </vt:variant>
      <vt:variant>
        <vt:i4>0</vt:i4>
      </vt:variant>
      <vt:variant>
        <vt:i4>5</vt:i4>
      </vt:variant>
      <vt:variant>
        <vt:lpwstr>https://www.government.se/information-material/2016/11/fact-sheet-national-strategy-to-prevent-and-combat-mens-violence-against-women/</vt:lpwstr>
      </vt:variant>
      <vt:variant>
        <vt:lpwstr/>
      </vt:variant>
      <vt:variant>
        <vt:i4>5767253</vt:i4>
      </vt:variant>
      <vt:variant>
        <vt:i4>15</vt:i4>
      </vt:variant>
      <vt:variant>
        <vt:i4>0</vt:i4>
      </vt:variant>
      <vt:variant>
        <vt:i4>5</vt:i4>
      </vt:variant>
      <vt:variant>
        <vt:lpwstr>http://www.facebook.com/AmnestyGlobal</vt:lpwstr>
      </vt:variant>
      <vt:variant>
        <vt:lpwstr/>
      </vt:variant>
      <vt:variant>
        <vt:i4>852001</vt:i4>
      </vt:variant>
      <vt:variant>
        <vt:i4>12</vt:i4>
      </vt:variant>
      <vt:variant>
        <vt:i4>0</vt:i4>
      </vt:variant>
      <vt:variant>
        <vt:i4>5</vt:i4>
      </vt:variant>
      <vt:variant>
        <vt:lpwstr>mailto:info@amnesty.org</vt:lpwstr>
      </vt:variant>
      <vt:variant>
        <vt:lpwstr/>
      </vt:variant>
      <vt:variant>
        <vt:i4>2490480</vt:i4>
      </vt:variant>
      <vt:variant>
        <vt:i4>3</vt:i4>
      </vt:variant>
      <vt:variant>
        <vt:i4>0</vt:i4>
      </vt:variant>
      <vt:variant>
        <vt:i4>5</vt:i4>
      </vt:variant>
      <vt:variant>
        <vt:lpwstr>http://www.amnesty.org/</vt:lpwstr>
      </vt:variant>
      <vt:variant>
        <vt:lpwstr/>
      </vt:variant>
      <vt:variant>
        <vt:i4>7471143</vt:i4>
      </vt:variant>
      <vt:variant>
        <vt:i4>0</vt:i4>
      </vt:variant>
      <vt:variant>
        <vt:i4>0</vt:i4>
      </vt:variant>
      <vt:variant>
        <vt:i4>5</vt:i4>
      </vt:variant>
      <vt:variant>
        <vt:lpwstr>https://creativecommons.org/licenses/by-nc-nd/4.0/legalcode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Richard Swingler</dc:creator>
  <cp:keywords>Amnesty International Report</cp:keywords>
  <cp:lastModifiedBy>Anna-Karin Holmlund</cp:lastModifiedBy>
  <cp:revision>4</cp:revision>
  <cp:lastPrinted>2015-10-25T14:41:00Z</cp:lastPrinted>
  <dcterms:created xsi:type="dcterms:W3CDTF">2021-09-18T08:21:00Z</dcterms:created>
  <dcterms:modified xsi:type="dcterms:W3CDTF">2021-09-18T08:23:00Z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