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75A840" w14:textId="77777777" w:rsidR="00D8728D" w:rsidRPr="000E1951" w:rsidRDefault="00D8728D" w:rsidP="0038228F">
      <w:pPr>
        <w:pBdr>
          <w:top w:val="nil"/>
          <w:left w:val="nil"/>
          <w:bottom w:val="nil"/>
          <w:right w:val="nil"/>
          <w:between w:val="nil"/>
        </w:pBdr>
        <w:rPr>
          <w:rFonts w:asciiTheme="majorHAnsi" w:hAnsiTheme="majorHAnsi" w:cstheme="majorHAnsi"/>
          <w:b/>
          <w:color w:val="000000"/>
          <w:sz w:val="32"/>
          <w:szCs w:val="32"/>
          <w:lang w:val="en-GB"/>
        </w:rPr>
      </w:pPr>
    </w:p>
    <w:p w14:paraId="40D9EEA6" w14:textId="2026A3D1" w:rsidR="00112FDE" w:rsidRPr="000E1951" w:rsidRDefault="00112FDE" w:rsidP="00C26159">
      <w:pPr>
        <w:pBdr>
          <w:top w:val="nil"/>
          <w:left w:val="nil"/>
          <w:bottom w:val="nil"/>
          <w:right w:val="nil"/>
          <w:between w:val="nil"/>
        </w:pBdr>
        <w:jc w:val="center"/>
        <w:rPr>
          <w:rFonts w:asciiTheme="majorHAnsi" w:hAnsiTheme="majorHAnsi" w:cstheme="majorHAnsi"/>
          <w:b/>
          <w:bCs/>
          <w:color w:val="000000"/>
          <w:sz w:val="24"/>
          <w:szCs w:val="24"/>
          <w:lang w:val="en-GB"/>
        </w:rPr>
      </w:pPr>
      <w:r w:rsidRPr="000E1951">
        <w:rPr>
          <w:rFonts w:asciiTheme="majorHAnsi" w:hAnsiTheme="majorHAnsi" w:cstheme="majorHAnsi"/>
          <w:b/>
          <w:bCs/>
          <w:color w:val="000000"/>
          <w:sz w:val="24"/>
          <w:szCs w:val="24"/>
          <w:lang w:val="en-GB"/>
        </w:rPr>
        <w:t>Report to the Committee on Economic, Social and Cultural Rights</w:t>
      </w:r>
      <w:r w:rsidRPr="000E1951">
        <w:rPr>
          <w:rFonts w:asciiTheme="majorHAnsi" w:hAnsiTheme="majorHAnsi" w:cstheme="majorHAnsi"/>
          <w:b/>
          <w:color w:val="000000"/>
          <w:sz w:val="24"/>
          <w:szCs w:val="24"/>
          <w:lang w:val="en-GB"/>
        </w:rPr>
        <w:t xml:space="preserve"> </w:t>
      </w:r>
      <w:r w:rsidRPr="000E1951">
        <w:rPr>
          <w:rFonts w:asciiTheme="majorHAnsi" w:hAnsiTheme="majorHAnsi" w:cstheme="majorHAnsi"/>
          <w:b/>
          <w:bCs/>
          <w:color w:val="000000"/>
          <w:sz w:val="24"/>
          <w:szCs w:val="24"/>
          <w:lang w:val="en-GB"/>
        </w:rPr>
        <w:t>In relation to the periodic review of Chile</w:t>
      </w:r>
    </w:p>
    <w:p w14:paraId="772D835A" w14:textId="407CCDC1" w:rsidR="00D8728D" w:rsidRPr="000E1951" w:rsidRDefault="00112FDE" w:rsidP="00A06466">
      <w:pPr>
        <w:pBdr>
          <w:top w:val="nil"/>
          <w:left w:val="nil"/>
          <w:bottom w:val="nil"/>
          <w:right w:val="nil"/>
          <w:between w:val="nil"/>
        </w:pBdr>
        <w:jc w:val="center"/>
        <w:rPr>
          <w:rFonts w:asciiTheme="majorHAnsi" w:hAnsiTheme="majorHAnsi" w:cstheme="majorHAnsi"/>
          <w:bCs/>
          <w:color w:val="000000"/>
          <w:sz w:val="24"/>
          <w:szCs w:val="24"/>
          <w:lang w:val="en-GB"/>
        </w:rPr>
      </w:pPr>
      <w:r w:rsidRPr="000E1951">
        <w:rPr>
          <w:rFonts w:asciiTheme="majorHAnsi" w:hAnsiTheme="majorHAnsi" w:cstheme="majorHAnsi"/>
          <w:bCs/>
          <w:color w:val="000000"/>
          <w:sz w:val="24"/>
          <w:szCs w:val="24"/>
          <w:lang w:val="en-GB"/>
        </w:rPr>
        <w:t>August 8,</w:t>
      </w:r>
      <w:r w:rsidR="00D8728D" w:rsidRPr="000E1951">
        <w:rPr>
          <w:rFonts w:asciiTheme="majorHAnsi" w:hAnsiTheme="majorHAnsi" w:cstheme="majorHAnsi"/>
          <w:bCs/>
          <w:color w:val="000000"/>
          <w:sz w:val="24"/>
          <w:szCs w:val="24"/>
          <w:lang w:val="en-GB"/>
        </w:rPr>
        <w:t xml:space="preserve"> 2025</w:t>
      </w:r>
    </w:p>
    <w:p w14:paraId="40918EDF" w14:textId="77777777" w:rsidR="00BB5EF8" w:rsidRPr="000E1951" w:rsidRDefault="00BB5EF8" w:rsidP="00BB5EF8">
      <w:pPr>
        <w:pBdr>
          <w:top w:val="nil"/>
          <w:left w:val="nil"/>
          <w:bottom w:val="nil"/>
          <w:right w:val="nil"/>
          <w:between w:val="nil"/>
        </w:pBdr>
        <w:rPr>
          <w:rFonts w:asciiTheme="majorHAnsi" w:hAnsiTheme="majorHAnsi" w:cstheme="majorHAnsi"/>
          <w:bCs/>
          <w:color w:val="000000"/>
          <w:sz w:val="24"/>
          <w:szCs w:val="24"/>
          <w:lang w:val="en-GB"/>
        </w:rPr>
      </w:pPr>
    </w:p>
    <w:p w14:paraId="23136434" w14:textId="77777777" w:rsidR="00F5122C" w:rsidRPr="000E1951" w:rsidRDefault="00F5122C" w:rsidP="00BB5EF8">
      <w:pPr>
        <w:pBdr>
          <w:top w:val="nil"/>
          <w:left w:val="nil"/>
          <w:bottom w:val="nil"/>
          <w:right w:val="nil"/>
          <w:between w:val="nil"/>
        </w:pBdr>
        <w:rPr>
          <w:rFonts w:asciiTheme="majorHAnsi" w:hAnsiTheme="majorHAnsi" w:cstheme="majorHAnsi"/>
          <w:bCs/>
          <w:color w:val="000000"/>
          <w:sz w:val="24"/>
          <w:szCs w:val="24"/>
          <w:lang w:val="en-GB"/>
        </w:rPr>
      </w:pPr>
    </w:p>
    <w:p w14:paraId="6F5A28B2" w14:textId="442CE196" w:rsidR="00BB5EF8" w:rsidRPr="000E1951" w:rsidRDefault="00112FDE" w:rsidP="00BB5EF8">
      <w:pPr>
        <w:pBdr>
          <w:top w:val="nil"/>
          <w:left w:val="nil"/>
          <w:bottom w:val="nil"/>
          <w:right w:val="nil"/>
          <w:between w:val="nil"/>
        </w:pBdr>
        <w:rPr>
          <w:rFonts w:asciiTheme="majorHAnsi" w:hAnsiTheme="majorHAnsi" w:cstheme="majorHAnsi"/>
          <w:b/>
          <w:color w:val="000000"/>
          <w:sz w:val="24"/>
          <w:szCs w:val="24"/>
          <w:lang w:val="en-GB"/>
        </w:rPr>
      </w:pPr>
      <w:r w:rsidRPr="000E1951">
        <w:rPr>
          <w:rFonts w:asciiTheme="majorHAnsi" w:hAnsiTheme="majorHAnsi" w:cstheme="majorHAnsi"/>
          <w:b/>
          <w:color w:val="000000"/>
          <w:sz w:val="24"/>
          <w:szCs w:val="24"/>
          <w:lang w:val="en-GB"/>
        </w:rPr>
        <w:t>Signatory Organizations</w:t>
      </w:r>
      <w:r w:rsidR="00980F4F" w:rsidRPr="000E1951">
        <w:rPr>
          <w:rFonts w:asciiTheme="majorHAnsi" w:hAnsiTheme="majorHAnsi" w:cstheme="majorHAnsi"/>
          <w:b/>
          <w:color w:val="000000"/>
          <w:sz w:val="24"/>
          <w:szCs w:val="24"/>
          <w:lang w:val="en-GB"/>
        </w:rPr>
        <w:t>:</w:t>
      </w:r>
    </w:p>
    <w:tbl>
      <w:tblPr>
        <w:tblW w:w="9214" w:type="dxa"/>
        <w:tblBorders>
          <w:top w:val="nil"/>
          <w:left w:val="nil"/>
          <w:bottom w:val="nil"/>
          <w:right w:val="nil"/>
          <w:insideH w:val="nil"/>
          <w:insideV w:val="nil"/>
        </w:tblBorders>
        <w:tblLayout w:type="fixed"/>
        <w:tblLook w:val="0400" w:firstRow="0" w:lastRow="0" w:firstColumn="0" w:lastColumn="0" w:noHBand="0" w:noVBand="1"/>
      </w:tblPr>
      <w:tblGrid>
        <w:gridCol w:w="2835"/>
        <w:gridCol w:w="6379"/>
      </w:tblGrid>
      <w:tr w:rsidR="004241CD" w:rsidRPr="000E1951" w14:paraId="1CEB2DFA" w14:textId="77777777" w:rsidTr="0080059C">
        <w:trPr>
          <w:trHeight w:val="979"/>
        </w:trPr>
        <w:tc>
          <w:tcPr>
            <w:tcW w:w="2835" w:type="dxa"/>
          </w:tcPr>
          <w:p w14:paraId="1DECF436" w14:textId="5F990E7C" w:rsidR="004241CD" w:rsidRPr="000E1951" w:rsidRDefault="004241CD" w:rsidP="004241CD">
            <w:pPr>
              <w:rPr>
                <w:rFonts w:asciiTheme="majorHAnsi" w:hAnsiTheme="majorHAnsi" w:cstheme="majorHAnsi"/>
                <w:color w:val="000000"/>
                <w:lang w:val="en-GB"/>
              </w:rPr>
            </w:pPr>
            <w:r w:rsidRPr="000E1951">
              <w:rPr>
                <w:noProof/>
                <w:lang w:val="en-GB"/>
              </w:rPr>
              <w:drawing>
                <wp:inline distT="0" distB="0" distL="0" distR="0" wp14:anchorId="343E580B" wp14:editId="4E58DC8C">
                  <wp:extent cx="1804709" cy="427355"/>
                  <wp:effectExtent l="0" t="0" r="5080" b="0"/>
                  <wp:docPr id="1333170016" name="Imagen 1" descr="Imagen que contiene 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3978182" name="Imagen 1" descr="Imagen que contiene Texto&#10;&#10;El contenido generado por IA puede ser incorrecto."/>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37920" b="38400"/>
                          <a:stretch>
                            <a:fillRect/>
                          </a:stretch>
                        </pic:blipFill>
                        <pic:spPr bwMode="auto">
                          <a:xfrm>
                            <a:off x="0" y="0"/>
                            <a:ext cx="1875182" cy="444043"/>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6379" w:type="dxa"/>
          </w:tcPr>
          <w:p w14:paraId="5C494C04" w14:textId="296514F9" w:rsidR="00112FDE" w:rsidRPr="000E1951" w:rsidRDefault="00112FDE" w:rsidP="00A238B6">
            <w:pPr>
              <w:jc w:val="both"/>
              <w:rPr>
                <w:rFonts w:asciiTheme="majorHAnsi" w:hAnsiTheme="majorHAnsi" w:cstheme="majorHAnsi"/>
                <w:color w:val="000000"/>
                <w:lang w:val="en-GB"/>
              </w:rPr>
            </w:pPr>
            <w:r w:rsidRPr="000E1951">
              <w:rPr>
                <w:rFonts w:asciiTheme="majorHAnsi" w:hAnsiTheme="majorHAnsi" w:cstheme="majorHAnsi"/>
                <w:color w:val="000000"/>
                <w:lang w:val="en-GB"/>
              </w:rPr>
              <w:t>Harm Reduction International (HRI) is a global non-governmental organisation that</w:t>
            </w:r>
            <w:r w:rsidR="00A238B6">
              <w:rPr>
                <w:rFonts w:asciiTheme="majorHAnsi" w:hAnsiTheme="majorHAnsi" w:cstheme="majorHAnsi"/>
                <w:color w:val="000000"/>
                <w:lang w:val="en-GB"/>
              </w:rPr>
              <w:t xml:space="preserve"> </w:t>
            </w:r>
            <w:r w:rsidR="00A238B6" w:rsidRPr="00A238B6">
              <w:rPr>
                <w:rFonts w:asciiTheme="majorHAnsi" w:hAnsiTheme="majorHAnsi" w:cstheme="majorHAnsi"/>
                <w:color w:val="000000"/>
                <w:lang w:val="en-GB"/>
              </w:rPr>
              <w:t>data and advocacy to promote harm reduction and drug policy reform.</w:t>
            </w:r>
            <w:r w:rsidR="00A238B6">
              <w:rPr>
                <w:rFonts w:asciiTheme="majorHAnsi" w:hAnsiTheme="majorHAnsi" w:cstheme="majorHAnsi"/>
                <w:color w:val="000000"/>
                <w:lang w:val="en-GB"/>
              </w:rPr>
              <w:t xml:space="preserve"> </w:t>
            </w:r>
            <w:r w:rsidR="00A238B6" w:rsidRPr="00A238B6">
              <w:rPr>
                <w:rFonts w:asciiTheme="majorHAnsi" w:hAnsiTheme="majorHAnsi" w:cstheme="majorHAnsi"/>
                <w:color w:val="000000"/>
                <w:lang w:val="en-GB"/>
              </w:rPr>
              <w:t>We show how rights-based, evidence-informed responses to drugs contribute to healthier, safer societies, and why investing in harm reduction makes sense</w:t>
            </w:r>
            <w:r w:rsidRPr="000E1951">
              <w:rPr>
                <w:rFonts w:asciiTheme="majorHAnsi" w:hAnsiTheme="majorHAnsi" w:cstheme="majorHAnsi"/>
                <w:color w:val="000000"/>
                <w:lang w:val="en-GB"/>
              </w:rPr>
              <w:t>.</w:t>
            </w:r>
          </w:p>
          <w:p w14:paraId="61CDF538" w14:textId="02F60D6C" w:rsidR="004241CD" w:rsidRPr="000E1951" w:rsidRDefault="004241CD" w:rsidP="004241CD">
            <w:pPr>
              <w:jc w:val="both"/>
              <w:rPr>
                <w:rFonts w:asciiTheme="majorHAnsi" w:hAnsiTheme="majorHAnsi" w:cstheme="majorBidi"/>
                <w:lang w:val="en-GB"/>
              </w:rPr>
            </w:pPr>
            <w:r w:rsidRPr="000E1951">
              <w:rPr>
                <w:rFonts w:asciiTheme="majorHAnsi" w:hAnsiTheme="majorHAnsi" w:cstheme="majorBidi"/>
                <w:color w:val="000000" w:themeColor="text1"/>
                <w:lang w:val="en-GB"/>
              </w:rPr>
              <w:t xml:space="preserve">Contact: Marcela Jofré, Human Rights Analyst,  </w:t>
            </w:r>
            <w:hyperlink r:id="rId12">
              <w:r w:rsidRPr="000E1951">
                <w:rPr>
                  <w:rStyle w:val="Hyperlink"/>
                  <w:rFonts w:asciiTheme="majorHAnsi" w:hAnsiTheme="majorHAnsi" w:cstheme="majorBidi"/>
                  <w:lang w:val="en-GB"/>
                </w:rPr>
                <w:t>marcela.jofre@hri.global</w:t>
              </w:r>
            </w:hyperlink>
          </w:p>
          <w:p w14:paraId="47F8553F" w14:textId="77777777" w:rsidR="004241CD" w:rsidRPr="000E1951" w:rsidRDefault="004241CD" w:rsidP="004241CD">
            <w:pPr>
              <w:jc w:val="both"/>
              <w:rPr>
                <w:rFonts w:asciiTheme="majorHAnsi" w:hAnsiTheme="majorHAnsi" w:cstheme="majorHAnsi"/>
                <w:color w:val="000000"/>
                <w:lang w:val="en-GB"/>
              </w:rPr>
            </w:pPr>
          </w:p>
        </w:tc>
      </w:tr>
      <w:tr w:rsidR="004241CD" w:rsidRPr="000E1951" w14:paraId="3A18EABE" w14:textId="77777777" w:rsidTr="0080059C">
        <w:trPr>
          <w:trHeight w:val="979"/>
        </w:trPr>
        <w:tc>
          <w:tcPr>
            <w:tcW w:w="2835" w:type="dxa"/>
          </w:tcPr>
          <w:p w14:paraId="023B8AA7" w14:textId="37A9CE2D" w:rsidR="004241CD" w:rsidRPr="000E1951" w:rsidRDefault="004241CD" w:rsidP="004241CD">
            <w:pPr>
              <w:rPr>
                <w:noProof/>
                <w:lang w:val="en-GB"/>
              </w:rPr>
            </w:pPr>
            <w:r w:rsidRPr="000E1951">
              <w:rPr>
                <w:rFonts w:asciiTheme="majorHAnsi" w:hAnsiTheme="majorHAnsi" w:cstheme="majorHAnsi"/>
                <w:noProof/>
                <w:lang w:val="en-GB"/>
              </w:rPr>
              <w:drawing>
                <wp:inline distT="0" distB="0" distL="0" distR="0" wp14:anchorId="08575A09" wp14:editId="5185313A">
                  <wp:extent cx="1272540" cy="746760"/>
                  <wp:effectExtent l="0" t="0" r="3810" b="0"/>
                  <wp:docPr id="51996129" name="image2.png" descr="Imagen que contiene señal, dibuj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2.png" descr="Imagen que contiene señal, dibujo&#10;&#10;Descripción generada automáticamente"/>
                          <pic:cNvPicPr preferRelativeResize="0"/>
                        </pic:nvPicPr>
                        <pic:blipFill>
                          <a:blip r:embed="rId13" cstate="print">
                            <a:grayscl/>
                            <a:extLst>
                              <a:ext uri="{BEBA8EAE-BF5A-486C-A8C5-ECC9F3942E4B}">
                                <a14:imgProps xmlns:a14="http://schemas.microsoft.com/office/drawing/2010/main">
                                  <a14:imgLayer r:embed="rId14">
                                    <a14:imgEffect>
                                      <a14:brightnessContrast bright="20000" contrast="-40000"/>
                                    </a14:imgEffect>
                                  </a14:imgLayer>
                                </a14:imgProps>
                              </a:ext>
                              <a:ext uri="{28A0092B-C50C-407E-A947-70E740481C1C}">
                                <a14:useLocalDpi xmlns:a14="http://schemas.microsoft.com/office/drawing/2010/main" val="0"/>
                              </a:ext>
                            </a:extLst>
                          </a:blip>
                          <a:srcRect t="22479" b="19481"/>
                          <a:stretch>
                            <a:fillRect/>
                          </a:stretch>
                        </pic:blipFill>
                        <pic:spPr>
                          <a:xfrm>
                            <a:off x="0" y="0"/>
                            <a:ext cx="1288441" cy="756091"/>
                          </a:xfrm>
                          <a:prstGeom prst="rect">
                            <a:avLst/>
                          </a:prstGeom>
                          <a:ln/>
                        </pic:spPr>
                      </pic:pic>
                    </a:graphicData>
                  </a:graphic>
                </wp:inline>
              </w:drawing>
            </w:r>
          </w:p>
        </w:tc>
        <w:tc>
          <w:tcPr>
            <w:tcW w:w="6379" w:type="dxa"/>
          </w:tcPr>
          <w:p w14:paraId="349D8BA0" w14:textId="67CD2F7B" w:rsidR="00112FDE" w:rsidRPr="000E1951" w:rsidRDefault="00112FDE" w:rsidP="007A51BB">
            <w:pPr>
              <w:jc w:val="both"/>
              <w:rPr>
                <w:rFonts w:asciiTheme="majorHAnsi" w:hAnsiTheme="majorHAnsi" w:cstheme="majorHAnsi"/>
                <w:color w:val="000000"/>
                <w:lang w:val="en-GB"/>
              </w:rPr>
            </w:pPr>
            <w:r w:rsidRPr="000E1951">
              <w:rPr>
                <w:rFonts w:asciiTheme="majorHAnsi" w:hAnsiTheme="majorHAnsi" w:cstheme="majorHAnsi"/>
                <w:color w:val="000000"/>
                <w:lang w:val="en-GB"/>
              </w:rPr>
              <w:t>Latin American and Caribbean Network of People Who Use Drugs (LANPUD) is a regional organisation that acts as a support and reference point for influencing public policy to eliminate stigma, discrimination and criminalization towards people who use drugs.</w:t>
            </w:r>
          </w:p>
          <w:p w14:paraId="4142C8AA" w14:textId="45A38110" w:rsidR="004241CD" w:rsidRPr="000E1951" w:rsidRDefault="00061C86" w:rsidP="007A51BB">
            <w:pPr>
              <w:jc w:val="both"/>
              <w:rPr>
                <w:rFonts w:asciiTheme="majorHAnsi" w:hAnsiTheme="majorHAnsi" w:cstheme="majorHAnsi"/>
                <w:lang w:val="en-GB"/>
              </w:rPr>
            </w:pPr>
            <w:r w:rsidRPr="000E1951">
              <w:rPr>
                <w:rFonts w:asciiTheme="majorHAnsi" w:hAnsiTheme="majorHAnsi" w:cstheme="majorHAnsi"/>
                <w:color w:val="000000"/>
                <w:lang w:val="en-GB"/>
              </w:rPr>
              <w:t>Contacto</w:t>
            </w:r>
            <w:r w:rsidR="004241CD" w:rsidRPr="000E1951">
              <w:rPr>
                <w:rFonts w:asciiTheme="majorHAnsi" w:hAnsiTheme="majorHAnsi" w:cstheme="majorHAnsi"/>
                <w:color w:val="000000"/>
                <w:lang w:val="en-GB"/>
              </w:rPr>
              <w:t xml:space="preserve">: Jesus Morales </w:t>
            </w:r>
            <w:hyperlink r:id="rId15" w:history="1">
              <w:r w:rsidR="004241CD" w:rsidRPr="000E1951">
                <w:rPr>
                  <w:rStyle w:val="Hyperlink"/>
                  <w:rFonts w:asciiTheme="majorHAnsi" w:hAnsiTheme="majorHAnsi" w:cstheme="majorHAnsi"/>
                  <w:lang w:val="en-GB"/>
                </w:rPr>
                <w:t>jesus.morales.romero@gmail.com</w:t>
              </w:r>
            </w:hyperlink>
            <w:r w:rsidR="001A293C" w:rsidRPr="000E1951">
              <w:rPr>
                <w:lang w:val="en-GB"/>
              </w:rPr>
              <w:t>,</w:t>
            </w:r>
            <w:r w:rsidR="00112FDE" w:rsidRPr="000E1951">
              <w:rPr>
                <w:lang w:val="en-GB"/>
              </w:rPr>
              <w:t xml:space="preserve"> </w:t>
            </w:r>
            <w:r w:rsidR="004241CD" w:rsidRPr="000E1951">
              <w:rPr>
                <w:rFonts w:asciiTheme="majorHAnsi" w:hAnsiTheme="majorHAnsi" w:cstheme="majorHAnsi"/>
                <w:lang w:val="en-GB"/>
              </w:rPr>
              <w:t xml:space="preserve">Mauricio Sepúlveda, </w:t>
            </w:r>
            <w:hyperlink r:id="rId16" w:history="1">
              <w:r w:rsidR="004241CD" w:rsidRPr="000E1951">
                <w:rPr>
                  <w:rStyle w:val="Hyperlink"/>
                  <w:rFonts w:asciiTheme="majorHAnsi" w:hAnsiTheme="majorHAnsi" w:cstheme="majorHAnsi"/>
                  <w:lang w:val="en-GB"/>
                </w:rPr>
                <w:t>sepulveda.galeas@gmail.com</w:t>
              </w:r>
            </w:hyperlink>
            <w:r w:rsidR="001A293C" w:rsidRPr="000E1951">
              <w:rPr>
                <w:lang w:val="en-GB"/>
              </w:rPr>
              <w:t xml:space="preserve"> y</w:t>
            </w:r>
            <w:r w:rsidR="004241CD" w:rsidRPr="000E1951">
              <w:rPr>
                <w:rFonts w:asciiTheme="majorHAnsi" w:hAnsiTheme="majorHAnsi" w:cstheme="majorHAnsi"/>
                <w:lang w:val="en-GB"/>
              </w:rPr>
              <w:t xml:space="preserve"> </w:t>
            </w:r>
            <w:r w:rsidR="001A293C" w:rsidRPr="000E1951">
              <w:rPr>
                <w:rFonts w:asciiTheme="majorHAnsi" w:hAnsiTheme="majorHAnsi" w:cstheme="majorHAnsi"/>
                <w:color w:val="000000"/>
                <w:lang w:val="en-GB"/>
              </w:rPr>
              <w:t xml:space="preserve">Ernesto Cortés, </w:t>
            </w:r>
            <w:hyperlink r:id="rId17" w:history="1">
              <w:r w:rsidR="001A293C" w:rsidRPr="000E1951">
                <w:rPr>
                  <w:rStyle w:val="Hyperlink"/>
                  <w:rFonts w:asciiTheme="majorHAnsi" w:hAnsiTheme="majorHAnsi" w:cstheme="majorHAnsi"/>
                  <w:lang w:val="en-GB"/>
                </w:rPr>
                <w:t>ecortes@aceidcr.org</w:t>
              </w:r>
            </w:hyperlink>
            <w:r w:rsidR="001A293C" w:rsidRPr="000E1951">
              <w:rPr>
                <w:rFonts w:asciiTheme="majorHAnsi" w:hAnsiTheme="majorHAnsi" w:cstheme="majorHAnsi"/>
                <w:color w:val="000000"/>
                <w:lang w:val="en-GB"/>
              </w:rPr>
              <w:t xml:space="preserve"> </w:t>
            </w:r>
          </w:p>
        </w:tc>
      </w:tr>
    </w:tbl>
    <w:p w14:paraId="7883340F" w14:textId="77777777" w:rsidR="003D68BF" w:rsidRPr="000E1951" w:rsidRDefault="003D68BF" w:rsidP="00061C86">
      <w:pPr>
        <w:rPr>
          <w:lang w:val="en-GB"/>
        </w:rPr>
      </w:pPr>
    </w:p>
    <w:p w14:paraId="6E828A2B" w14:textId="625304FB" w:rsidR="00112FDE" w:rsidRPr="000E1951" w:rsidRDefault="00112FDE" w:rsidP="00D32642">
      <w:pPr>
        <w:jc w:val="both"/>
        <w:rPr>
          <w:b/>
          <w:bCs/>
          <w:lang w:val="en-GB"/>
        </w:rPr>
      </w:pPr>
      <w:r w:rsidRPr="000E1951">
        <w:rPr>
          <w:b/>
          <w:bCs/>
          <w:lang w:val="en-GB"/>
        </w:rPr>
        <w:t>This report was prepared by Jesus Morales</w:t>
      </w:r>
      <w:r w:rsidRPr="000E1951">
        <w:rPr>
          <w:rStyle w:val="FootnoteReference"/>
          <w:rFonts w:asciiTheme="majorHAnsi" w:hAnsiTheme="majorHAnsi" w:cstheme="majorHAnsi"/>
          <w:b/>
          <w:bCs/>
          <w:color w:val="000000"/>
          <w:lang w:val="en-GB"/>
        </w:rPr>
        <w:footnoteReference w:id="1"/>
      </w:r>
      <w:r w:rsidRPr="000E1951">
        <w:rPr>
          <w:b/>
          <w:bCs/>
          <w:lang w:val="en-GB"/>
        </w:rPr>
        <w:t xml:space="preserve"> and Mauricio Sepúlveda</w:t>
      </w:r>
      <w:r w:rsidRPr="000E1951">
        <w:rPr>
          <w:rStyle w:val="FootnoteReference"/>
          <w:rFonts w:asciiTheme="majorHAnsi" w:hAnsiTheme="majorHAnsi" w:cstheme="majorHAnsi"/>
          <w:b/>
          <w:bCs/>
          <w:lang w:val="en-GB"/>
        </w:rPr>
        <w:footnoteReference w:id="2"/>
      </w:r>
      <w:r w:rsidRPr="000E1951">
        <w:rPr>
          <w:b/>
          <w:bCs/>
          <w:lang w:val="en-GB"/>
        </w:rPr>
        <w:t>, with the collaboration of local organisations detailed in Annex II. Review and translation by Ernesto Cortés</w:t>
      </w:r>
      <w:r w:rsidRPr="000E1951">
        <w:rPr>
          <w:rStyle w:val="FootnoteReference"/>
          <w:b/>
          <w:bCs/>
          <w:lang w:val="en-GB"/>
        </w:rPr>
        <w:footnoteReference w:id="3"/>
      </w:r>
      <w:r w:rsidRPr="000E1951">
        <w:rPr>
          <w:b/>
          <w:bCs/>
          <w:lang w:val="en-GB"/>
        </w:rPr>
        <w:t>.</w:t>
      </w:r>
    </w:p>
    <w:p w14:paraId="12A44B28" w14:textId="25F5EF5E" w:rsidR="00141D0A" w:rsidRPr="000E1951" w:rsidRDefault="00141D0A" w:rsidP="00D32642">
      <w:pPr>
        <w:jc w:val="both"/>
        <w:rPr>
          <w:b/>
          <w:bCs/>
          <w:lang w:val="en-GB"/>
        </w:rPr>
      </w:pPr>
    </w:p>
    <w:p w14:paraId="1EF68FA7" w14:textId="77777777" w:rsidR="00112FDE" w:rsidRPr="000E1951" w:rsidRDefault="00112FDE" w:rsidP="00D32642">
      <w:pPr>
        <w:jc w:val="both"/>
        <w:rPr>
          <w:lang w:val="en-GB"/>
        </w:rPr>
      </w:pPr>
    </w:p>
    <w:p w14:paraId="4A54EE7F" w14:textId="77777777" w:rsidR="007A51BB" w:rsidRPr="000E1951" w:rsidRDefault="007A51BB" w:rsidP="003D68BF">
      <w:pPr>
        <w:rPr>
          <w:lang w:val="en-GB"/>
        </w:rPr>
      </w:pPr>
    </w:p>
    <w:p w14:paraId="120097D1" w14:textId="77777777" w:rsidR="00F5122C" w:rsidRPr="000E1951" w:rsidRDefault="00F5122C" w:rsidP="00D32642">
      <w:pPr>
        <w:rPr>
          <w:lang w:val="en-GB"/>
        </w:rPr>
      </w:pPr>
    </w:p>
    <w:p w14:paraId="182FA2C7" w14:textId="77777777" w:rsidR="000E1951" w:rsidRPr="000E1951" w:rsidRDefault="000E1951" w:rsidP="000E1951">
      <w:pPr>
        <w:rPr>
          <w:lang w:val="en-GB"/>
        </w:rPr>
      </w:pPr>
    </w:p>
    <w:p w14:paraId="4C05E169" w14:textId="76845BDF" w:rsidR="001F1EA2" w:rsidRPr="000E1951" w:rsidRDefault="000F3DC1" w:rsidP="000F3DC1">
      <w:pPr>
        <w:pStyle w:val="Heading1"/>
        <w:rPr>
          <w:lang w:val="en-GB"/>
        </w:rPr>
      </w:pPr>
      <w:bookmarkStart w:id="0" w:name="_Toc205397853"/>
      <w:r w:rsidRPr="000E1951">
        <w:rPr>
          <w:lang w:val="en-GB"/>
        </w:rPr>
        <w:t xml:space="preserve">1. </w:t>
      </w:r>
      <w:r w:rsidR="001F1EA2" w:rsidRPr="000E1951">
        <w:rPr>
          <w:lang w:val="en-GB"/>
        </w:rPr>
        <w:t>Introduc</w:t>
      </w:r>
      <w:r w:rsidR="00DC3A8F" w:rsidRPr="000E1951">
        <w:rPr>
          <w:lang w:val="en-GB"/>
        </w:rPr>
        <w:t>tion</w:t>
      </w:r>
      <w:bookmarkEnd w:id="0"/>
    </w:p>
    <w:p w14:paraId="2047422D" w14:textId="77777777" w:rsidR="00A14C5C" w:rsidRPr="000E1951" w:rsidRDefault="00A14C5C" w:rsidP="00A14C5C">
      <w:pPr>
        <w:jc w:val="both"/>
        <w:rPr>
          <w:lang w:val="en-GB"/>
        </w:rPr>
      </w:pPr>
      <w:r w:rsidRPr="000E1951">
        <w:rPr>
          <w:lang w:val="en-GB"/>
        </w:rPr>
        <w:t>Signatory organisations and groups representing people who use drugs in Chile appreciate the opportunity to provide information to the Committee on Economic, Social and Cultural Rights (CESCR) as part of the periodic review of Chile during its 78th session.</w:t>
      </w:r>
    </w:p>
    <w:p w14:paraId="68C28453" w14:textId="77777777" w:rsidR="00A14C5C" w:rsidRPr="000E1951" w:rsidRDefault="00A14C5C" w:rsidP="00A14C5C">
      <w:pPr>
        <w:jc w:val="both"/>
        <w:rPr>
          <w:lang w:val="en-GB"/>
        </w:rPr>
      </w:pPr>
      <w:r w:rsidRPr="000E1951">
        <w:rPr>
          <w:lang w:val="en-GB"/>
        </w:rPr>
        <w:t>This report analyses the impact of drug policies on the enjoyment and exercise of economic, social and cultural rights, particularly in relation to the right to health and the effective participation of people who use licit and illicit psychoactive substances. It includes aspects referred to in the list of issues prior to submission of the State report (E/C.12/CHL/QPR/5, paragraph 23).</w:t>
      </w:r>
    </w:p>
    <w:p w14:paraId="095B450A" w14:textId="22CC7C5C" w:rsidR="00A14C5C" w:rsidRPr="000E1951" w:rsidRDefault="00A14C5C" w:rsidP="00A14C5C">
      <w:pPr>
        <w:jc w:val="both"/>
        <w:rPr>
          <w:lang w:val="en-GB"/>
        </w:rPr>
      </w:pPr>
      <w:r w:rsidRPr="000E1951">
        <w:rPr>
          <w:lang w:val="en-GB"/>
        </w:rPr>
        <w:t xml:space="preserve">The methodology used to prepare this report combined techniques for collecting and reviewing official documents, with the aim of identifying and systematising existing regulatory frameworks, technical guidelines, and public policies. Semi-structured interviews were also conducted with key stakeholders selected for their experience, institutional roles, or influence within the field of study, </w:t>
      </w:r>
      <w:r w:rsidR="00B80931" w:rsidRPr="000E1951">
        <w:rPr>
          <w:lang w:val="en-GB"/>
        </w:rPr>
        <w:t>to</w:t>
      </w:r>
      <w:r w:rsidRPr="000E1951">
        <w:rPr>
          <w:lang w:val="en-GB"/>
        </w:rPr>
        <w:t xml:space="preserve"> incorporate practical perspectives and situated knowledge. Additionally, a consultation was carried out with civil society organisations (Annex II), networks and professionals, with the objective of identifying good practices and understanding the main challenges from the perspective of those working directly on the issue.</w:t>
      </w:r>
    </w:p>
    <w:p w14:paraId="03C354A0" w14:textId="19CB8FCB" w:rsidR="00A14C5C" w:rsidRPr="000E1951" w:rsidRDefault="00A14C5C" w:rsidP="00A14C5C">
      <w:pPr>
        <w:jc w:val="both"/>
        <w:rPr>
          <w:lang w:val="en-GB"/>
        </w:rPr>
      </w:pPr>
      <w:r w:rsidRPr="000E1951">
        <w:rPr>
          <w:lang w:val="en-GB"/>
        </w:rPr>
        <w:t>This document is organised into six sections: 1) general context regarding patterns of substance use in Chile, the characteristics of the current regulatory framework, and the main gaps in access to rights; 2) analysis of prevention, treatment, harm reduction policies and access to essential medicines, assessing their orientation, coverage and relevance; 3)Identification of institutional measures implemented by the State; 4) critical analysis of the participation of people who use drugs, structural barriers, and their advocacy proposals; 5) report conclusions and 6) recommendations to the CESCR, structured around six strategic areas.</w:t>
      </w:r>
      <w:r w:rsidR="00E37D07" w:rsidRPr="000E1951">
        <w:rPr>
          <w:lang w:val="en-GB"/>
        </w:rPr>
        <w:t xml:space="preserve"> </w:t>
      </w:r>
    </w:p>
    <w:p w14:paraId="32C643B3" w14:textId="7343FD23" w:rsidR="003001C9" w:rsidRPr="000E1951" w:rsidRDefault="000F3DC1" w:rsidP="000E3098">
      <w:pPr>
        <w:pStyle w:val="Heading1"/>
        <w:rPr>
          <w:lang w:val="en-GB"/>
        </w:rPr>
      </w:pPr>
      <w:bookmarkStart w:id="1" w:name="_Toc205397854"/>
      <w:r w:rsidRPr="000E1951">
        <w:rPr>
          <w:lang w:val="en-GB"/>
        </w:rPr>
        <w:t xml:space="preserve">2. </w:t>
      </w:r>
      <w:r w:rsidR="00A14C5C" w:rsidRPr="000E1951">
        <w:rPr>
          <w:lang w:val="en-GB"/>
        </w:rPr>
        <w:t>General context on substance use and drug policies in Chile</w:t>
      </w:r>
      <w:bookmarkEnd w:id="1"/>
    </w:p>
    <w:p w14:paraId="636D9BF5" w14:textId="2BE1EE9D" w:rsidR="00EA5361" w:rsidRPr="000E1951" w:rsidRDefault="00EA5361" w:rsidP="001D1F0F">
      <w:pPr>
        <w:pStyle w:val="Heading2"/>
        <w:rPr>
          <w:lang w:val="en-GB"/>
        </w:rPr>
      </w:pPr>
      <w:bookmarkStart w:id="2" w:name="_Toc205397855"/>
      <w:r w:rsidRPr="000E1951">
        <w:rPr>
          <w:lang w:val="en-GB"/>
        </w:rPr>
        <w:t xml:space="preserve">2.1. </w:t>
      </w:r>
      <w:r w:rsidR="00903CAF" w:rsidRPr="000E1951">
        <w:rPr>
          <w:lang w:val="en-GB"/>
        </w:rPr>
        <w:t>General data on drug use</w:t>
      </w:r>
      <w:bookmarkEnd w:id="2"/>
    </w:p>
    <w:p w14:paraId="07F67CAD" w14:textId="77777777" w:rsidR="00CC0EBB" w:rsidRPr="001D7DDE" w:rsidRDefault="00CC0EBB" w:rsidP="00CC0EBB">
      <w:pPr>
        <w:jc w:val="both"/>
        <w:rPr>
          <w:lang w:val="en-GB"/>
        </w:rPr>
      </w:pPr>
      <w:r w:rsidRPr="001D7DDE">
        <w:rPr>
          <w:lang w:val="en-GB"/>
        </w:rPr>
        <w:t>Over the past five years, especially following the COVID-19 pandemic, Chile has experienced significant changes in patterns of psychoactive substance use, with marked differences by age, gender and socio-economic status. These trends reflect not only changes in access and use dynamics, but also deep structural inequalities that shape the risks and consequences associated with consumption.</w:t>
      </w:r>
    </w:p>
    <w:p w14:paraId="1619A80E" w14:textId="77777777" w:rsidR="00CC0EBB" w:rsidRPr="001D7DDE" w:rsidRDefault="00CC0EBB" w:rsidP="00CC0EBB">
      <w:pPr>
        <w:jc w:val="both"/>
        <w:rPr>
          <w:lang w:val="en-GB"/>
        </w:rPr>
      </w:pPr>
      <w:r w:rsidRPr="001D7DDE">
        <w:rPr>
          <w:lang w:val="en-GB"/>
        </w:rPr>
        <w:t xml:space="preserve">Among illegal substances, cannabis remains the most used. According to the </w:t>
      </w:r>
      <w:hyperlink r:id="rId18" w:history="1">
        <w:r w:rsidRPr="001D7DDE">
          <w:rPr>
            <w:rStyle w:val="Hyperlink"/>
            <w:lang w:val="en-GB"/>
          </w:rPr>
          <w:t>2022 National General Population Survey (ENPG)</w:t>
        </w:r>
      </w:hyperlink>
      <w:r w:rsidRPr="001D7DDE">
        <w:rPr>
          <w:lang w:val="en-GB"/>
        </w:rPr>
        <w:t>, the annual prevalence among adults is 10.9%, with a marked difference between men (14.2%) and women (7.6%). Lifetime prevalence stands at 34.3%, with average initiation between ages 15 and 17 (SENDA, 2023a). According to the UNODC 2023 World Drug Report, Chile ranks third in Latin America for annual cannabis use (11.4%). Among school-aged children, annual use reaches 26.8%, the highest level since 2001 (ENPG, 2022).</w:t>
      </w:r>
    </w:p>
    <w:p w14:paraId="7150E531" w14:textId="77777777" w:rsidR="00CC0EBB" w:rsidRPr="001D7DDE" w:rsidRDefault="00CC0EBB" w:rsidP="00CC0EBB">
      <w:pPr>
        <w:jc w:val="both"/>
        <w:rPr>
          <w:lang w:val="en-GB"/>
        </w:rPr>
      </w:pPr>
      <w:r w:rsidRPr="001D7DDE">
        <w:rPr>
          <w:lang w:val="en-GB"/>
        </w:rPr>
        <w:lastRenderedPageBreak/>
        <w:t>Use of cocaine and “pasta base” (smokable cocaine), grouped under the term “total cocaine use”, has also increased. The ENPG 2022 reports an annual prevalence of 1.1%, up from 0.7% in 2020. Specifically, powdered cocaine remains at 1.1%, while pasta base use is at 0.6%, returning to 2018 levels (SENDA, 2023a). These forms of use are concentrated primarily in contexts of social exclusion, structural poverty, migration and homelessness, where access to low-cost substances acts as a palliative for social and psychological distress, resulting in severe physical, mental, and interpersonal harm.</w:t>
      </w:r>
    </w:p>
    <w:p w14:paraId="47758D46" w14:textId="77777777" w:rsidR="00CC0EBB" w:rsidRPr="001D7DDE" w:rsidRDefault="00CC0EBB" w:rsidP="00CC0EBB">
      <w:pPr>
        <w:jc w:val="both"/>
        <w:rPr>
          <w:lang w:val="en-GB"/>
        </w:rPr>
      </w:pPr>
      <w:r w:rsidRPr="001D7DDE">
        <w:rPr>
          <w:lang w:val="en-GB"/>
        </w:rPr>
        <w:t>The non-medical use of sedatives and hypnotics has an annual prevalence of 9.5%, with a disproportionate impact on adolescent girls. More than half of high school students who report such use began before the age of 15 (SENDA, 2023b). This trend is unfolding within the context of a broader mental health crisis, and it was intensified by the COVID-19 pandemic, in which the public health system has become the primary provider of psychotropic medications. At the same time, these substances are increasingly used as adulterants or substitutes for other drugs, giving rise to a new and largely unregulated landscape of health risks.</w:t>
      </w:r>
    </w:p>
    <w:p w14:paraId="03B995AB" w14:textId="77777777" w:rsidR="00CC0EBB" w:rsidRPr="001D7DDE" w:rsidRDefault="00CC0EBB" w:rsidP="00CC0EBB">
      <w:pPr>
        <w:jc w:val="both"/>
        <w:rPr>
          <w:lang w:val="en-GB"/>
        </w:rPr>
      </w:pPr>
      <w:r w:rsidRPr="001D7DDE">
        <w:rPr>
          <w:lang w:val="en-GB"/>
        </w:rPr>
        <w:t xml:space="preserve">Tramadol, a prescription opioid, is among the most widely used analgesics in the country. Nevertheless, there is no consolidated official data on its prescribing trends or patterns of use. The availability of tramadol through unregulated sales, self-medication, and its circulation in informal markets represents a significant public health concern, particularly in the absence of an effective regulatory mechanisms and institutional oversight (Centro de </w:t>
      </w:r>
      <w:proofErr w:type="spellStart"/>
      <w:r w:rsidRPr="001D7DDE">
        <w:rPr>
          <w:lang w:val="en-GB"/>
        </w:rPr>
        <w:t>Políticas</w:t>
      </w:r>
      <w:proofErr w:type="spellEnd"/>
      <w:r w:rsidRPr="001D7DDE">
        <w:rPr>
          <w:lang w:val="en-GB"/>
        </w:rPr>
        <w:t xml:space="preserve"> </w:t>
      </w:r>
      <w:proofErr w:type="spellStart"/>
      <w:r w:rsidRPr="001D7DDE">
        <w:rPr>
          <w:lang w:val="en-GB"/>
        </w:rPr>
        <w:t>Públicas</w:t>
      </w:r>
      <w:proofErr w:type="spellEnd"/>
      <w:r w:rsidRPr="001D7DDE">
        <w:rPr>
          <w:lang w:val="en-GB"/>
        </w:rPr>
        <w:t xml:space="preserve"> UC, 2023).</w:t>
      </w:r>
    </w:p>
    <w:p w14:paraId="1FD1C111" w14:textId="0C5C5B08" w:rsidR="003C4988" w:rsidRPr="000E1951" w:rsidRDefault="003C4988" w:rsidP="003C4988">
      <w:pPr>
        <w:jc w:val="both"/>
        <w:rPr>
          <w:lang w:val="en-GB"/>
        </w:rPr>
      </w:pPr>
      <w:r w:rsidRPr="000E1951">
        <w:rPr>
          <w:lang w:val="en-GB"/>
        </w:rPr>
        <w:t>Regarding synthetic substances, there has been a s</w:t>
      </w:r>
      <w:r w:rsidR="00B80931">
        <w:rPr>
          <w:lang w:val="en-GB"/>
        </w:rPr>
        <w:t>teady</w:t>
      </w:r>
      <w:r w:rsidRPr="000E1951">
        <w:rPr>
          <w:lang w:val="en-GB"/>
        </w:rPr>
        <w:t xml:space="preserve"> increase in the use of MDMA, ketamine, and a new drug called “Tusi.” An analysis of 2,207 samples seized and tested by the Public Health Institute in 2021 revealed a high prevalence of adulteration, with mixtures commonly containing ketamine, caffeine, and MDMA (SENDA, 2024a). Simultaneously, there is growing interest in the adult and therapeutic use of psilocybin, occurring entirely outside existing regulatory frameworks. The absence of legislation allowing for medical use or controlled cultivation leaves individuals who access these substances vulnerable to illegality and criminalization. In this unregulated context, clandestine markets expose users to significant health risks, while the State fails to provide adequate regulatory safeguards or harm reduction services.</w:t>
      </w:r>
    </w:p>
    <w:p w14:paraId="0FA1DC7F" w14:textId="416BBD28" w:rsidR="00FF429E" w:rsidRPr="000E1951" w:rsidRDefault="003C4988" w:rsidP="003D3758">
      <w:pPr>
        <w:jc w:val="both"/>
        <w:rPr>
          <w:lang w:val="en-GB"/>
        </w:rPr>
      </w:pPr>
      <w:r w:rsidRPr="000E1951">
        <w:rPr>
          <w:lang w:val="en-GB"/>
        </w:rPr>
        <w:t>Among legal substances, 54.2% of the adult population reported alcohol use in the past month, and 22.4% declared daily tobacco use (SENDA, 2023a). Although some regulatory measures exist, such as the inclusion of tobacco dependence treatment within the AUGE/GES public health plan, and the clinical guidelines for addressing use among those under 20 years old (MINSAL, 2013), its implementation and preventive focus lack sufficient coverage to engage this problem.</w:t>
      </w:r>
    </w:p>
    <w:p w14:paraId="24827D34" w14:textId="26216256" w:rsidR="00AD200E" w:rsidRPr="000E1951" w:rsidRDefault="00AD200E" w:rsidP="00AD200E">
      <w:pPr>
        <w:pStyle w:val="Heading2"/>
        <w:rPr>
          <w:lang w:val="en-GB"/>
        </w:rPr>
      </w:pPr>
      <w:bookmarkStart w:id="3" w:name="_Toc205397856"/>
      <w:r w:rsidRPr="000E1951">
        <w:rPr>
          <w:lang w:val="en-GB"/>
        </w:rPr>
        <w:t>2.</w:t>
      </w:r>
      <w:r w:rsidR="00DE7FD7" w:rsidRPr="000E1951">
        <w:rPr>
          <w:lang w:val="en-GB"/>
        </w:rPr>
        <w:t>2</w:t>
      </w:r>
      <w:r w:rsidRPr="000E1951">
        <w:rPr>
          <w:lang w:val="en-GB"/>
        </w:rPr>
        <w:t xml:space="preserve">. </w:t>
      </w:r>
      <w:r w:rsidR="003C4988" w:rsidRPr="000E1951">
        <w:rPr>
          <w:lang w:val="en-GB"/>
        </w:rPr>
        <w:t>Main approaches to drug policy</w:t>
      </w:r>
      <w:bookmarkEnd w:id="3"/>
    </w:p>
    <w:p w14:paraId="35CA61AA" w14:textId="09247F34" w:rsidR="00B752C7" w:rsidRPr="000E1951" w:rsidRDefault="00B752C7" w:rsidP="00B752C7">
      <w:pPr>
        <w:jc w:val="both"/>
        <w:rPr>
          <w:lang w:val="en-GB"/>
        </w:rPr>
      </w:pPr>
      <w:r w:rsidRPr="000E1951">
        <w:rPr>
          <w:lang w:val="en-GB"/>
        </w:rPr>
        <w:t>Despite some rhetorical progress towards a more comprehensive and human rights-based drug policy, Chile continues to apply a predominantly punitive and criminalising approach. This limits access to public health services and thereby violates the right to health, particularly for people who use drugs in most vulnerab</w:t>
      </w:r>
      <w:r w:rsidR="00B80931">
        <w:rPr>
          <w:lang w:val="en-GB"/>
        </w:rPr>
        <w:t>le</w:t>
      </w:r>
      <w:r w:rsidRPr="000E1951">
        <w:rPr>
          <w:lang w:val="en-GB"/>
        </w:rPr>
        <w:t xml:space="preserve"> conditions.</w:t>
      </w:r>
    </w:p>
    <w:p w14:paraId="301187C2" w14:textId="77777777" w:rsidR="00B752C7" w:rsidRPr="000E1951" w:rsidRDefault="00B752C7" w:rsidP="00B752C7">
      <w:pPr>
        <w:jc w:val="both"/>
        <w:rPr>
          <w:lang w:val="en-GB"/>
        </w:rPr>
      </w:pPr>
      <w:r w:rsidRPr="000E1951">
        <w:rPr>
          <w:lang w:val="en-GB"/>
        </w:rPr>
        <w:lastRenderedPageBreak/>
        <w:t>The national body responsible for coordinating drug policy is the National Service for the Prevention and Rehabilitation of Drug and Alcohol Use (SENDA in Spanish), which operates under the Ministry of the Interior and Public Security. Its institutional placement reflects a securitised approach to drug use, where health and social interventions are subordinated to social control and repression logics.</w:t>
      </w:r>
    </w:p>
    <w:p w14:paraId="2B91DE84" w14:textId="77777777" w:rsidR="00B752C7" w:rsidRPr="000E1951" w:rsidRDefault="00B752C7" w:rsidP="00B752C7">
      <w:pPr>
        <w:jc w:val="both"/>
        <w:rPr>
          <w:lang w:val="en-GB"/>
        </w:rPr>
      </w:pPr>
      <w:r w:rsidRPr="000E1951">
        <w:rPr>
          <w:lang w:val="en-GB"/>
        </w:rPr>
        <w:t>Law No. 20.000, in force since 2005, establishes custodial sentences for a broad range of activities related to illicit substances, including production, trafficking, unauthorised cultivation, possession, and public drug use. While the law formally permits carrying “small quantities” for personal and immediate use, it fails to establish clear quantitative thresholds. This legal ambiguity allows for significant discretion on the part of police and judicial authorities. Experts and human rights organisations have widely criticised this lack of clarity for undermining due process guarantees (Rubio &amp; Chaves, 2020).</w:t>
      </w:r>
    </w:p>
    <w:p w14:paraId="16123AE8" w14:textId="77777777" w:rsidR="00B752C7" w:rsidRPr="000E1951" w:rsidRDefault="00B752C7" w:rsidP="00B752C7">
      <w:pPr>
        <w:jc w:val="both"/>
        <w:rPr>
          <w:lang w:val="en-GB"/>
        </w:rPr>
      </w:pPr>
      <w:r w:rsidRPr="000E1951">
        <w:rPr>
          <w:lang w:val="en-GB"/>
        </w:rPr>
        <w:t>The use of investigative tools such as the “revealing agent” (</w:t>
      </w:r>
      <w:proofErr w:type="spellStart"/>
      <w:r w:rsidRPr="000E1951">
        <w:rPr>
          <w:lang w:val="en-GB"/>
        </w:rPr>
        <w:t>agente</w:t>
      </w:r>
      <w:proofErr w:type="spellEnd"/>
      <w:r w:rsidRPr="000E1951">
        <w:rPr>
          <w:lang w:val="en-GB"/>
        </w:rPr>
        <w:t xml:space="preserve"> </w:t>
      </w:r>
      <w:proofErr w:type="spellStart"/>
      <w:r w:rsidRPr="000E1951">
        <w:rPr>
          <w:lang w:val="en-GB"/>
        </w:rPr>
        <w:t>revelador</w:t>
      </w:r>
      <w:proofErr w:type="spellEnd"/>
      <w:r w:rsidRPr="000E1951">
        <w:rPr>
          <w:lang w:val="en-GB"/>
        </w:rPr>
        <w:t>) in low-level drug trafficking cases has faced significant criticism due to its punitive effects and for contravening fundamental legal principles such as legality and the presumption of innocence. Although jurisprudence has delineated certain interpretative limits, the absence of specific regulations or standardised protocols continues to allow for arbitrary and inconsistent enforcement of the law (Rebolledo &amp; Rodríguez, 2022).</w:t>
      </w:r>
    </w:p>
    <w:p w14:paraId="546A9EA9" w14:textId="77777777" w:rsidR="00B752C7" w:rsidRPr="00D47233" w:rsidRDefault="00B752C7" w:rsidP="00B752C7">
      <w:pPr>
        <w:spacing w:line="278" w:lineRule="auto"/>
        <w:jc w:val="both"/>
        <w:rPr>
          <w:lang w:val="en-GB"/>
        </w:rPr>
      </w:pPr>
      <w:r w:rsidRPr="00D47233">
        <w:rPr>
          <w:lang w:val="en-GB"/>
        </w:rPr>
        <w:t>In the absence of a legal framework explicitly regulating personal cannabis cultivation or non-profit associations of medicinal cannabis users, some initiatives have operated under the protection of Article 8 of Law No. 20.000</w:t>
      </w:r>
      <w:r w:rsidRPr="000E1951">
        <w:rPr>
          <w:lang w:val="en-GB"/>
        </w:rPr>
        <w:t xml:space="preserve"> (</w:t>
      </w:r>
      <w:r w:rsidRPr="00D47233">
        <w:rPr>
          <w:lang w:val="en-GB"/>
        </w:rPr>
        <w:t>which recognises private, individual, non-commercial use</w:t>
      </w:r>
      <w:r w:rsidRPr="000E1951">
        <w:rPr>
          <w:lang w:val="en-GB"/>
        </w:rPr>
        <w:t xml:space="preserve">) </w:t>
      </w:r>
      <w:r w:rsidRPr="00D47233">
        <w:rPr>
          <w:lang w:val="en-GB"/>
        </w:rPr>
        <w:t>and Law No. 20.500 on citizen participation. Nevertheless, there is no official registry of cannabis clubs in Chile, nor any established guidelines governing their operation. Various organisations have reported legal obstacles, arbitrary police actions, and judicial proceedings, even in cases supported by medical evidence (Fundación Daya, 2023).</w:t>
      </w:r>
    </w:p>
    <w:p w14:paraId="09C03E30" w14:textId="7E1457F9" w:rsidR="00FF429E" w:rsidRPr="000E1951" w:rsidRDefault="00B752C7" w:rsidP="00B752C7">
      <w:pPr>
        <w:spacing w:line="278" w:lineRule="auto"/>
        <w:jc w:val="both"/>
        <w:rPr>
          <w:lang w:val="en-GB"/>
        </w:rPr>
      </w:pPr>
      <w:r w:rsidRPr="00D47233">
        <w:rPr>
          <w:lang w:val="en-GB"/>
        </w:rPr>
        <w:t>The consequences of this punitive approach are clearly reflected in the criminal justice system. According to data from the Public Prosecutor’s Office (</w:t>
      </w:r>
      <w:proofErr w:type="spellStart"/>
      <w:r w:rsidRPr="00D47233">
        <w:rPr>
          <w:lang w:val="en-GB"/>
        </w:rPr>
        <w:t>Boletín</w:t>
      </w:r>
      <w:proofErr w:type="spellEnd"/>
      <w:r w:rsidRPr="00D47233">
        <w:rPr>
          <w:lang w:val="en-GB"/>
        </w:rPr>
        <w:t xml:space="preserve"> </w:t>
      </w:r>
      <w:proofErr w:type="spellStart"/>
      <w:r w:rsidRPr="00D47233">
        <w:rPr>
          <w:lang w:val="en-GB"/>
        </w:rPr>
        <w:t>Estadístico</w:t>
      </w:r>
      <w:proofErr w:type="spellEnd"/>
      <w:r w:rsidRPr="00D47233">
        <w:rPr>
          <w:lang w:val="en-GB"/>
        </w:rPr>
        <w:t xml:space="preserve"> Trimestral, 2024), 16% of individuals arrested in flagrante delicto were charged with offences under Law No. 20.000. Of these, 46.4% exhibited signs of dependency and 77.1% showed indicators of problematic use (SENDA, 2021). Among young people aged 18 to 29, offences under Law No. 20.000 account for more than half of all arrests, thereby creating early pathways into criminalisation with enduring impacts on social inclusion.</w:t>
      </w:r>
    </w:p>
    <w:p w14:paraId="3963F1BE" w14:textId="2489DCBA" w:rsidR="00F2556A" w:rsidRPr="000E1951" w:rsidRDefault="007407BD" w:rsidP="00295A1F">
      <w:pPr>
        <w:pStyle w:val="Heading2"/>
        <w:rPr>
          <w:lang w:val="en-GB"/>
        </w:rPr>
      </w:pPr>
      <w:bookmarkStart w:id="4" w:name="_Toc205397857"/>
      <w:r w:rsidRPr="000E1951">
        <w:rPr>
          <w:lang w:val="en-GB"/>
        </w:rPr>
        <w:t xml:space="preserve">2.3. </w:t>
      </w:r>
      <w:r w:rsidR="00163031" w:rsidRPr="000E1951">
        <w:rPr>
          <w:lang w:val="en-GB"/>
        </w:rPr>
        <w:t>Prison Situation in Chile: The Highest Rates of Incarceration in South America</w:t>
      </w:r>
      <w:bookmarkEnd w:id="4"/>
      <w:r w:rsidR="00163031" w:rsidRPr="000E1951">
        <w:rPr>
          <w:lang w:val="en-GB"/>
        </w:rPr>
        <w:t xml:space="preserve"> </w:t>
      </w:r>
    </w:p>
    <w:p w14:paraId="5A4551F1" w14:textId="77777777" w:rsidR="00163031" w:rsidRPr="00D47233" w:rsidRDefault="00163031" w:rsidP="00163031">
      <w:pPr>
        <w:spacing w:line="278" w:lineRule="auto"/>
        <w:jc w:val="both"/>
        <w:rPr>
          <w:lang w:val="en-GB"/>
        </w:rPr>
      </w:pPr>
      <w:r w:rsidRPr="000E1951">
        <w:rPr>
          <w:lang w:val="en-GB"/>
        </w:rPr>
        <w:t xml:space="preserve">The Chilean penitentiary system faces a critical situation characterised by severe overcrowding, deteriorating living conditions, and structural deficiencies in management and security, even within high-security facilities (Andrews &amp; </w:t>
      </w:r>
      <w:proofErr w:type="spellStart"/>
      <w:r w:rsidRPr="000E1951">
        <w:rPr>
          <w:lang w:val="en-GB"/>
        </w:rPr>
        <w:t>Batarce</w:t>
      </w:r>
      <w:proofErr w:type="spellEnd"/>
      <w:r w:rsidRPr="000E1951">
        <w:rPr>
          <w:lang w:val="en-GB"/>
        </w:rPr>
        <w:t>, 2024; Carrillo, 2024). According to data from the Public Defender’s Office, the total prison population in Chile stands at 55,081 individuals, of whom approximately 20,000 (equivalent to 36% of the total inmate population) are held in pre-trial detention.</w:t>
      </w:r>
    </w:p>
    <w:p w14:paraId="3065806A" w14:textId="77777777" w:rsidR="00163031" w:rsidRPr="00D47233" w:rsidRDefault="00163031" w:rsidP="00163031">
      <w:pPr>
        <w:spacing w:line="278" w:lineRule="auto"/>
        <w:jc w:val="both"/>
        <w:rPr>
          <w:lang w:val="en-GB"/>
        </w:rPr>
      </w:pPr>
      <w:r w:rsidRPr="00D47233">
        <w:rPr>
          <w:lang w:val="en-GB"/>
        </w:rPr>
        <w:lastRenderedPageBreak/>
        <w:t xml:space="preserve">Recent studies show that a significant proportion of the prison population is incarcerated for offences related to Law No. 20.000, disproportionately affecting women, young people, and individuals in vulnerable </w:t>
      </w:r>
      <w:r w:rsidRPr="000E1951">
        <w:rPr>
          <w:lang w:val="en-GB"/>
        </w:rPr>
        <w:t>conditions</w:t>
      </w:r>
      <w:r w:rsidRPr="00D47233">
        <w:rPr>
          <w:lang w:val="en-GB"/>
        </w:rPr>
        <w:t xml:space="preserve">. While around 16% of incarcerated men are imprisoned for drug-related offences, this figure rises to 70% for women, many of whom have criminal trajectories marked by social exclusion and gender inequality (Centro de </w:t>
      </w:r>
      <w:proofErr w:type="spellStart"/>
      <w:r w:rsidRPr="00D47233">
        <w:rPr>
          <w:lang w:val="en-GB"/>
        </w:rPr>
        <w:t>Estudios</w:t>
      </w:r>
      <w:proofErr w:type="spellEnd"/>
      <w:r w:rsidRPr="00D47233">
        <w:rPr>
          <w:lang w:val="en-GB"/>
        </w:rPr>
        <w:t xml:space="preserve"> Justicia y Sociedad, 2024).</w:t>
      </w:r>
    </w:p>
    <w:p w14:paraId="40FC31A2" w14:textId="77777777" w:rsidR="00163031" w:rsidRPr="001D7DDE" w:rsidRDefault="00163031" w:rsidP="00163031">
      <w:pPr>
        <w:spacing w:line="278" w:lineRule="auto"/>
        <w:jc w:val="both"/>
        <w:rPr>
          <w:lang w:val="en-GB"/>
        </w:rPr>
      </w:pPr>
      <w:r w:rsidRPr="001D7DDE">
        <w:rPr>
          <w:lang w:val="en-GB"/>
        </w:rPr>
        <w:t xml:space="preserve">Recent studies indicate that a significant proportion of the prison population is incarcerated for offences related to Law No. 20.000, disproportionately impacting women, young people, and individuals in vulnerable circumstances. While around 16% of incarcerated men are imprisoned for drug-related offences, this figure rises sharply to 70% among women, many of whom have criminal records shaped by social exclusion and gender inequality (Centro de </w:t>
      </w:r>
      <w:proofErr w:type="spellStart"/>
      <w:r w:rsidRPr="001D7DDE">
        <w:rPr>
          <w:lang w:val="en-GB"/>
        </w:rPr>
        <w:t>Estudios</w:t>
      </w:r>
      <w:proofErr w:type="spellEnd"/>
      <w:r w:rsidRPr="001D7DDE">
        <w:rPr>
          <w:lang w:val="en-GB"/>
        </w:rPr>
        <w:t xml:space="preserve"> Justicia y Sociedad, 2024).</w:t>
      </w:r>
    </w:p>
    <w:p w14:paraId="2608E680" w14:textId="77777777" w:rsidR="00163031" w:rsidRPr="001D7DDE" w:rsidRDefault="00163031" w:rsidP="00163031">
      <w:pPr>
        <w:spacing w:line="278" w:lineRule="auto"/>
        <w:jc w:val="both"/>
        <w:rPr>
          <w:lang w:val="en-GB"/>
        </w:rPr>
      </w:pPr>
      <w:r w:rsidRPr="001D7DDE">
        <w:rPr>
          <w:lang w:val="en-GB"/>
        </w:rPr>
        <w:t xml:space="preserve">Furthermore, a study by SENDA (2021) revealed that a large percentage of individuals detained for drug offences have a history of drug use. The report showed </w:t>
      </w:r>
      <w:r w:rsidRPr="000E1951">
        <w:rPr>
          <w:lang w:val="en-GB"/>
        </w:rPr>
        <w:t>that</w:t>
      </w:r>
      <w:r w:rsidRPr="001D7DDE">
        <w:rPr>
          <w:lang w:val="en-GB"/>
        </w:rPr>
        <w:t xml:space="preserve"> among all those arrested in flagrante delicto, 16% were charged under Law No. 20.000, with 46.4% exhibiting symptoms of dependency and 77.1% displaying indicators of problematic use.</w:t>
      </w:r>
    </w:p>
    <w:p w14:paraId="3E7F7D63" w14:textId="77777777" w:rsidR="00163031" w:rsidRPr="000E1951" w:rsidRDefault="00163031" w:rsidP="00163031">
      <w:pPr>
        <w:jc w:val="both"/>
        <w:rPr>
          <w:lang w:val="en-GB"/>
        </w:rPr>
      </w:pPr>
      <w:r w:rsidRPr="00D47233">
        <w:rPr>
          <w:lang w:val="en-GB"/>
        </w:rPr>
        <w:t>Within the prison context, access to treatment programmes is severely restricted. There is a notable absence of harm reduction programmes, limited coverage</w:t>
      </w:r>
      <w:r w:rsidRPr="000E1951">
        <w:rPr>
          <w:lang w:val="en-GB"/>
        </w:rPr>
        <w:t xml:space="preserve"> and</w:t>
      </w:r>
      <w:r w:rsidRPr="00D47233">
        <w:rPr>
          <w:lang w:val="en-GB"/>
        </w:rPr>
        <w:t xml:space="preserve"> in some cases, total lack</w:t>
      </w:r>
      <w:r w:rsidRPr="000E1951">
        <w:rPr>
          <w:lang w:val="en-GB"/>
        </w:rPr>
        <w:t xml:space="preserve"> </w:t>
      </w:r>
      <w:r w:rsidRPr="00D47233">
        <w:rPr>
          <w:lang w:val="en-GB"/>
        </w:rPr>
        <w:t>of mental health and substance use disorder services</w:t>
      </w:r>
      <w:r w:rsidRPr="000E1951">
        <w:rPr>
          <w:lang w:val="en-GB"/>
        </w:rPr>
        <w:t>.</w:t>
      </w:r>
      <w:r w:rsidRPr="00D47233">
        <w:rPr>
          <w:lang w:val="en-GB"/>
        </w:rPr>
        <w:t xml:space="preserve"> </w:t>
      </w:r>
      <w:r w:rsidRPr="000E1951">
        <w:rPr>
          <w:lang w:val="en-GB"/>
        </w:rPr>
        <w:t>T</w:t>
      </w:r>
      <w:r w:rsidRPr="00D47233">
        <w:rPr>
          <w:lang w:val="en-GB"/>
        </w:rPr>
        <w:t xml:space="preserve">reatment modalities </w:t>
      </w:r>
      <w:r w:rsidRPr="000E1951">
        <w:rPr>
          <w:lang w:val="en-GB"/>
        </w:rPr>
        <w:t xml:space="preserve">are </w:t>
      </w:r>
      <w:r w:rsidRPr="00D47233">
        <w:rPr>
          <w:lang w:val="en-GB"/>
        </w:rPr>
        <w:t xml:space="preserve">not </w:t>
      </w:r>
      <w:r w:rsidRPr="000E1951">
        <w:rPr>
          <w:lang w:val="en-GB"/>
        </w:rPr>
        <w:t xml:space="preserve">tailored </w:t>
      </w:r>
      <w:r w:rsidRPr="00D47233">
        <w:rPr>
          <w:lang w:val="en-GB"/>
        </w:rPr>
        <w:t xml:space="preserve">to the specific prison </w:t>
      </w:r>
      <w:r w:rsidRPr="000E1951">
        <w:rPr>
          <w:lang w:val="en-GB"/>
        </w:rPr>
        <w:t>contexts</w:t>
      </w:r>
      <w:r w:rsidRPr="00D47233">
        <w:rPr>
          <w:lang w:val="en-GB"/>
        </w:rPr>
        <w:t>, and a lack of gender-sensitive and culturally relevant approaches (Ministry of Justice &amp; Ministry of Women, 2024; Law Evaluation Committee, 2014).</w:t>
      </w:r>
    </w:p>
    <w:p w14:paraId="2B35DC96" w14:textId="6AE0C617" w:rsidR="003001C9" w:rsidRPr="000E1951" w:rsidRDefault="008B4F2E" w:rsidP="003D68BF">
      <w:pPr>
        <w:pStyle w:val="Heading2"/>
        <w:rPr>
          <w:lang w:val="en-GB"/>
        </w:rPr>
      </w:pPr>
      <w:bookmarkStart w:id="5" w:name="_Toc205397858"/>
      <w:r w:rsidRPr="000E1951">
        <w:rPr>
          <w:lang w:val="en-GB"/>
        </w:rPr>
        <w:t>2</w:t>
      </w:r>
      <w:r w:rsidR="003001C9" w:rsidRPr="000E1951">
        <w:rPr>
          <w:lang w:val="en-GB"/>
        </w:rPr>
        <w:t>.</w:t>
      </w:r>
      <w:r w:rsidR="00507389" w:rsidRPr="000E1951">
        <w:rPr>
          <w:lang w:val="en-GB"/>
        </w:rPr>
        <w:t>4</w:t>
      </w:r>
      <w:r w:rsidR="003001C9" w:rsidRPr="000E1951">
        <w:rPr>
          <w:lang w:val="en-GB"/>
        </w:rPr>
        <w:t xml:space="preserve">. </w:t>
      </w:r>
      <w:r w:rsidR="003A79C5" w:rsidRPr="000E1951">
        <w:rPr>
          <w:lang w:val="en-GB"/>
        </w:rPr>
        <w:t>General mapping of prevention, treatment, and harm reduction policies and access to essential medicines</w:t>
      </w:r>
      <w:bookmarkEnd w:id="5"/>
      <w:r w:rsidR="003A79C5" w:rsidRPr="000E1951">
        <w:rPr>
          <w:lang w:val="en-GB"/>
        </w:rPr>
        <w:t xml:space="preserve">  </w:t>
      </w:r>
    </w:p>
    <w:p w14:paraId="6099E5E0" w14:textId="77777777" w:rsidR="0035769F" w:rsidRPr="00D47233" w:rsidRDefault="0035769F" w:rsidP="0035769F">
      <w:pPr>
        <w:spacing w:line="278" w:lineRule="auto"/>
        <w:jc w:val="both"/>
        <w:rPr>
          <w:lang w:val="en-GB"/>
        </w:rPr>
      </w:pPr>
      <w:r w:rsidRPr="00D47233">
        <w:rPr>
          <w:lang w:val="en-GB"/>
        </w:rPr>
        <w:t xml:space="preserve">Public drug policies in Chile have historically been characterised by a prohibitionist and fragmented approach. According to the </w:t>
      </w:r>
      <w:hyperlink r:id="rId19" w:history="1">
        <w:r w:rsidRPr="00D47233">
          <w:rPr>
            <w:rStyle w:val="Hyperlink"/>
            <w:lang w:val="en-GB"/>
          </w:rPr>
          <w:t>National Drug Strategy 2021–2030</w:t>
        </w:r>
      </w:hyperlink>
      <w:r w:rsidRPr="00D47233">
        <w:rPr>
          <w:lang w:val="en-GB"/>
        </w:rPr>
        <w:t xml:space="preserve"> and its </w:t>
      </w:r>
      <w:hyperlink r:id="rId20" w:history="1">
        <w:r w:rsidRPr="00D47233">
          <w:rPr>
            <w:rStyle w:val="Hyperlink"/>
            <w:lang w:val="en-GB"/>
          </w:rPr>
          <w:t>Action Plan 2024–2030</w:t>
        </w:r>
      </w:hyperlink>
      <w:r w:rsidRPr="00D47233">
        <w:rPr>
          <w:lang w:val="en-GB"/>
        </w:rPr>
        <w:t>, the country has begun transitioning towards an intersectoral coordination based on public health, a rights-based approach, and territoriality (SENDA, 2024b).</w:t>
      </w:r>
    </w:p>
    <w:p w14:paraId="0B14A848" w14:textId="77777777" w:rsidR="0035769F" w:rsidRPr="00D47233" w:rsidRDefault="0035769F" w:rsidP="0035769F">
      <w:pPr>
        <w:spacing w:line="278" w:lineRule="auto"/>
        <w:jc w:val="both"/>
        <w:rPr>
          <w:lang w:val="en-GB"/>
        </w:rPr>
      </w:pPr>
      <w:r w:rsidRPr="00D47233">
        <w:rPr>
          <w:lang w:val="en-GB"/>
        </w:rPr>
        <w:t>In prevention, since 2000 SENDA has implemented the Comprehensive Prevention System (SIP</w:t>
      </w:r>
      <w:r w:rsidRPr="000E1951">
        <w:rPr>
          <w:lang w:val="en-GB"/>
        </w:rPr>
        <w:t xml:space="preserve"> in Spanish</w:t>
      </w:r>
      <w:r w:rsidRPr="00D47233">
        <w:rPr>
          <w:lang w:val="en-GB"/>
        </w:rPr>
        <w:t>), which coordinates interventions at universal, selective, and indicated levels, considering diverse life contexts and trajectories. However, evaluations by SENDA itself indicate that preventive actions have lacked robust impact indicators and that an abstinence-based logic still predominates, especially in school-based programmes such as “</w:t>
      </w:r>
      <w:hyperlink r:id="rId21" w:history="1">
        <w:r w:rsidRPr="00D47233">
          <w:rPr>
            <w:rStyle w:val="Hyperlink"/>
            <w:lang w:val="en-GB"/>
          </w:rPr>
          <w:t>Choose to Live Without Drugs</w:t>
        </w:r>
      </w:hyperlink>
      <w:r w:rsidRPr="00D47233">
        <w:rPr>
          <w:lang w:val="en-GB"/>
        </w:rPr>
        <w:t>” (SENDA, 2025).</w:t>
      </w:r>
    </w:p>
    <w:p w14:paraId="328886D5" w14:textId="7D08F6D2" w:rsidR="0035769F" w:rsidRPr="00D47233" w:rsidRDefault="0035769F" w:rsidP="0035769F">
      <w:pPr>
        <w:spacing w:line="278" w:lineRule="auto"/>
        <w:jc w:val="both"/>
        <w:rPr>
          <w:lang w:val="en-GB"/>
        </w:rPr>
      </w:pPr>
      <w:r w:rsidRPr="00D47233">
        <w:rPr>
          <w:lang w:val="en-GB"/>
        </w:rPr>
        <w:t xml:space="preserve">Treatment for problematic substance use is organised into multiple programme lines aimed at different population groups: general adult population, adolescents, young offenders, women, homeless </w:t>
      </w:r>
      <w:r w:rsidRPr="000E1951">
        <w:rPr>
          <w:lang w:val="en-GB"/>
        </w:rPr>
        <w:t>people</w:t>
      </w:r>
      <w:r w:rsidRPr="00D47233">
        <w:rPr>
          <w:lang w:val="en-GB"/>
        </w:rPr>
        <w:t xml:space="preserve">, incarcerated individuals and those under supervised </w:t>
      </w:r>
      <w:r w:rsidRPr="000E1951">
        <w:rPr>
          <w:lang w:val="en-GB"/>
        </w:rPr>
        <w:t xml:space="preserve">prison </w:t>
      </w:r>
      <w:r w:rsidRPr="00D47233">
        <w:rPr>
          <w:lang w:val="en-GB"/>
        </w:rPr>
        <w:t>release (SENDA, 2023; DIPRES/CJS, 2020). Services are delivered through outpatient modalities (basic and intensive), residential treatment, and within penitentiary settings through interinstitutional agreements with Chile</w:t>
      </w:r>
      <w:r w:rsidRPr="000E1951">
        <w:rPr>
          <w:lang w:val="en-GB"/>
        </w:rPr>
        <w:t>an Penitentiary Services</w:t>
      </w:r>
      <w:r w:rsidRPr="00D47233">
        <w:rPr>
          <w:lang w:val="en-GB"/>
        </w:rPr>
        <w:t xml:space="preserve"> </w:t>
      </w:r>
      <w:r w:rsidR="00473A44">
        <w:rPr>
          <w:lang w:val="en-GB"/>
        </w:rPr>
        <w:t>(</w:t>
      </w:r>
      <w:proofErr w:type="spellStart"/>
      <w:r w:rsidRPr="000E1951">
        <w:rPr>
          <w:lang w:val="en-GB"/>
        </w:rPr>
        <w:t>Gendarmería</w:t>
      </w:r>
      <w:proofErr w:type="spellEnd"/>
      <w:r w:rsidRPr="000E1951">
        <w:rPr>
          <w:lang w:val="en-GB"/>
        </w:rPr>
        <w:t xml:space="preserve"> de Chile</w:t>
      </w:r>
      <w:r w:rsidR="00473A44">
        <w:rPr>
          <w:lang w:val="en-GB"/>
        </w:rPr>
        <w:t>)</w:t>
      </w:r>
      <w:r w:rsidRPr="000E1951">
        <w:rPr>
          <w:lang w:val="en-GB"/>
        </w:rPr>
        <w:t xml:space="preserve"> </w:t>
      </w:r>
      <w:r w:rsidRPr="00D47233">
        <w:rPr>
          <w:lang w:val="en-GB"/>
        </w:rPr>
        <w:t>(DIPRES/CJS, 2020).</w:t>
      </w:r>
    </w:p>
    <w:p w14:paraId="3AA96774" w14:textId="77777777" w:rsidR="0035769F" w:rsidRPr="000E1951" w:rsidRDefault="0035769F" w:rsidP="0035769F">
      <w:pPr>
        <w:jc w:val="both"/>
        <w:rPr>
          <w:lang w:val="en-GB"/>
        </w:rPr>
      </w:pPr>
      <w:r w:rsidRPr="00D47233">
        <w:rPr>
          <w:lang w:val="en-GB"/>
        </w:rPr>
        <w:lastRenderedPageBreak/>
        <w:t>An evaluation commissioned by DIPRES to the Centre for Justice and Society Studies covering 2012–2017 estimates that</w:t>
      </w:r>
      <w:r w:rsidRPr="000E1951">
        <w:rPr>
          <w:lang w:val="en-GB"/>
        </w:rPr>
        <w:t>,</w:t>
      </w:r>
      <w:r w:rsidRPr="00D47233">
        <w:rPr>
          <w:lang w:val="en-GB"/>
        </w:rPr>
        <w:t xml:space="preserve"> only </w:t>
      </w:r>
      <w:r w:rsidRPr="000E1951">
        <w:rPr>
          <w:lang w:val="en-GB"/>
        </w:rPr>
        <w:t xml:space="preserve">1 </w:t>
      </w:r>
      <w:r w:rsidRPr="00D47233">
        <w:rPr>
          <w:lang w:val="en-GB"/>
        </w:rPr>
        <w:t xml:space="preserve">in </w:t>
      </w:r>
      <w:r w:rsidRPr="000E1951">
        <w:rPr>
          <w:lang w:val="en-GB"/>
        </w:rPr>
        <w:t xml:space="preserve">14 </w:t>
      </w:r>
      <w:r w:rsidRPr="00D47233">
        <w:rPr>
          <w:lang w:val="en-GB"/>
        </w:rPr>
        <w:t xml:space="preserve">individuals with an actual need for treatment accessed public programmes, despite budget increases and growing beneficiary numbers during this </w:t>
      </w:r>
      <w:r w:rsidRPr="000E1951">
        <w:rPr>
          <w:lang w:val="en-GB"/>
        </w:rPr>
        <w:t xml:space="preserve">same </w:t>
      </w:r>
      <w:r w:rsidRPr="00D47233">
        <w:rPr>
          <w:lang w:val="en-GB"/>
        </w:rPr>
        <w:t xml:space="preserve">period (for example, from 19,056 in 2015 to 20,180 in 2017) (DIPRES/CJS, 2020). This gap reveals structural </w:t>
      </w:r>
      <w:r w:rsidRPr="000E1951">
        <w:rPr>
          <w:lang w:val="en-GB"/>
        </w:rPr>
        <w:t xml:space="preserve">barriers </w:t>
      </w:r>
      <w:r w:rsidRPr="00D47233">
        <w:rPr>
          <w:lang w:val="en-GB"/>
        </w:rPr>
        <w:t>in coverage and effective access to health services, even when programmes are designed specifically for vulnerable populations.</w:t>
      </w:r>
    </w:p>
    <w:p w14:paraId="0FF2B153" w14:textId="77777777" w:rsidR="0035769F" w:rsidRPr="00D47233" w:rsidRDefault="0035769F" w:rsidP="0035769F">
      <w:pPr>
        <w:spacing w:line="278" w:lineRule="auto"/>
        <w:jc w:val="both"/>
        <w:rPr>
          <w:lang w:val="en-GB"/>
        </w:rPr>
      </w:pPr>
      <w:r w:rsidRPr="00D47233">
        <w:rPr>
          <w:lang w:val="en-GB"/>
        </w:rPr>
        <w:t>The public offer of mental health and substance use treatment in Chile presents multiple limitations. Although the Ministry of Health and SENDA</w:t>
      </w:r>
      <w:r w:rsidRPr="000E1951">
        <w:rPr>
          <w:lang w:val="en-GB"/>
        </w:rPr>
        <w:t xml:space="preserve"> promoted </w:t>
      </w:r>
      <w:r w:rsidRPr="00D47233">
        <w:rPr>
          <w:lang w:val="en-GB"/>
        </w:rPr>
        <w:t>normative and programme frameworks,</w:t>
      </w:r>
      <w:r w:rsidRPr="000E1951">
        <w:rPr>
          <w:lang w:val="en-GB"/>
        </w:rPr>
        <w:t xml:space="preserve"> </w:t>
      </w:r>
      <w:r w:rsidRPr="00D47233">
        <w:rPr>
          <w:lang w:val="en-GB"/>
        </w:rPr>
        <w:t xml:space="preserve">such as the </w:t>
      </w:r>
      <w:hyperlink r:id="rId22" w:history="1">
        <w:r w:rsidRPr="00D47233">
          <w:rPr>
            <w:rStyle w:val="Hyperlink"/>
            <w:lang w:val="en-GB"/>
          </w:rPr>
          <w:t>National Mental Health Plan (2017–2025)</w:t>
        </w:r>
      </w:hyperlink>
      <w:r w:rsidRPr="00D47233">
        <w:rPr>
          <w:lang w:val="en-GB"/>
        </w:rPr>
        <w:t xml:space="preserve"> and the National Drug Strategy 2021–2030</w:t>
      </w:r>
      <w:r w:rsidRPr="000E1951">
        <w:rPr>
          <w:lang w:val="en-GB"/>
        </w:rPr>
        <w:t xml:space="preserve">, </w:t>
      </w:r>
      <w:r w:rsidRPr="00D47233">
        <w:rPr>
          <w:lang w:val="en-GB"/>
        </w:rPr>
        <w:t xml:space="preserve">over 75% of those requiring support do not access </w:t>
      </w:r>
      <w:r w:rsidRPr="000E1951">
        <w:rPr>
          <w:lang w:val="en-GB"/>
        </w:rPr>
        <w:t xml:space="preserve">these </w:t>
      </w:r>
      <w:r w:rsidRPr="00D47233">
        <w:rPr>
          <w:lang w:val="en-GB"/>
        </w:rPr>
        <w:t xml:space="preserve">the public system </w:t>
      </w:r>
      <w:r w:rsidRPr="000E1951">
        <w:rPr>
          <w:lang w:val="en-GB"/>
        </w:rPr>
        <w:t xml:space="preserve">services </w:t>
      </w:r>
      <w:r w:rsidRPr="00D47233">
        <w:rPr>
          <w:lang w:val="en-GB"/>
        </w:rPr>
        <w:t>(MINSAL, 2024). Specialist care is scarce: deficits exist in hospital detoxification units outside psychiatric emergency settings, with particularly acute gaps in services for adolescents, minors, women, and persons with comorbidities (MINSAL, 2024).</w:t>
      </w:r>
    </w:p>
    <w:p w14:paraId="6C896B02" w14:textId="77777777" w:rsidR="0035769F" w:rsidRPr="00D47233" w:rsidRDefault="0035769F" w:rsidP="0035769F">
      <w:pPr>
        <w:spacing w:line="278" w:lineRule="auto"/>
        <w:jc w:val="both"/>
        <w:rPr>
          <w:lang w:val="en-GB"/>
        </w:rPr>
      </w:pPr>
      <w:r w:rsidRPr="00D47233">
        <w:rPr>
          <w:lang w:val="en-GB"/>
        </w:rPr>
        <w:t xml:space="preserve">Moreover, the public sector lacks formal harm reduction programmes, and existing technical guidelines tend to prioritise a biomedical approach centred on traditional clinical tools, without adequately integrating psychosocial and community perspectives </w:t>
      </w:r>
      <w:r w:rsidRPr="000E1951">
        <w:rPr>
          <w:lang w:val="en-GB"/>
        </w:rPr>
        <w:t xml:space="preserve">that has been </w:t>
      </w:r>
      <w:r w:rsidRPr="00D47233">
        <w:rPr>
          <w:lang w:val="en-GB"/>
        </w:rPr>
        <w:t>well-established in international norms (SENDA, 2012; UNODC/WHO, 2015).</w:t>
      </w:r>
    </w:p>
    <w:p w14:paraId="6EDB0BDB" w14:textId="77777777" w:rsidR="0035769F" w:rsidRPr="000E1951" w:rsidRDefault="0035769F" w:rsidP="0035769F">
      <w:pPr>
        <w:jc w:val="both"/>
        <w:rPr>
          <w:lang w:val="en-GB"/>
        </w:rPr>
      </w:pPr>
      <w:r w:rsidRPr="000E1951">
        <w:rPr>
          <w:lang w:val="en-GB"/>
        </w:rPr>
        <w:t>The private provision of impatient residences or therapeutical communities is mainly financed by users and operates mainly outside regulatory frameworks. Although these centres are subject to various guidelines issued by the Ministry of Health and other health sector authorities, which mandate requirements such as sanitary authorisation, professional oversight, clinical protocols, and ongoing supervision. These regulations apply to both public and private facilities dedicated to the treatment of problematic alcohol and drug use (Ministry of Health, 2009). In addition, SENDA has developed technical guidelines that establish minimum standards related to the biopsychosocial approach, treatment planning, institutional follow-up, and quality assurance (SENDA, 2012).</w:t>
      </w:r>
    </w:p>
    <w:p w14:paraId="6462D28F" w14:textId="77777777" w:rsidR="0035769F" w:rsidRPr="00D47233" w:rsidRDefault="0035769F" w:rsidP="0035769F">
      <w:pPr>
        <w:spacing w:line="278" w:lineRule="auto"/>
        <w:jc w:val="both"/>
        <w:rPr>
          <w:lang w:val="en-GB"/>
        </w:rPr>
      </w:pPr>
      <w:r w:rsidRPr="00D47233">
        <w:rPr>
          <w:lang w:val="en-GB"/>
        </w:rPr>
        <w:t xml:space="preserve">Despite the regulation of private treatment services and technical guidelines issued by SENDA defining minimum operational standards, these rules do not entail mandatory accreditation nor uniform and systematic inspection of all private centres. Consequently, supervision tends to be insufficient and fragmented. Additional technical oversight and compliance monitoring are applied only where the State funds </w:t>
      </w:r>
      <w:r w:rsidRPr="000E1951">
        <w:rPr>
          <w:lang w:val="en-GB"/>
        </w:rPr>
        <w:t xml:space="preserve">organizations </w:t>
      </w:r>
      <w:r w:rsidRPr="00D47233">
        <w:rPr>
          <w:lang w:val="en-GB"/>
        </w:rPr>
        <w:t>through agreements, concession models, or contracts, without constituting a homogeneous regulatory framework across the entire private network (Ministry of the Interior, 2025).</w:t>
      </w:r>
    </w:p>
    <w:p w14:paraId="3E34977C" w14:textId="77777777" w:rsidR="0035769F" w:rsidRPr="000E1951" w:rsidRDefault="0035769F" w:rsidP="0035769F">
      <w:pPr>
        <w:jc w:val="both"/>
        <w:rPr>
          <w:lang w:val="en-GB"/>
        </w:rPr>
      </w:pPr>
      <w:r w:rsidRPr="00D47233">
        <w:rPr>
          <w:lang w:val="en-GB"/>
        </w:rPr>
        <w:t xml:space="preserve">At the territorial level, serious geographical inequalities </w:t>
      </w:r>
      <w:r w:rsidRPr="000E1951">
        <w:rPr>
          <w:lang w:val="en-GB"/>
        </w:rPr>
        <w:t>persist</w:t>
      </w:r>
      <w:r w:rsidRPr="00D47233">
        <w:rPr>
          <w:lang w:val="en-GB"/>
        </w:rPr>
        <w:t xml:space="preserve"> only 54% of municipalities have the minimum capacity required to provide specialised treatment. This deficit generates real “health deserts” in remote and rural regions (National Human Rights Institute, 2024). </w:t>
      </w:r>
      <w:r w:rsidRPr="000E1951">
        <w:rPr>
          <w:lang w:val="en-GB"/>
        </w:rPr>
        <w:t>Treatment r</w:t>
      </w:r>
      <w:r w:rsidRPr="00D47233">
        <w:rPr>
          <w:lang w:val="en-GB"/>
        </w:rPr>
        <w:t xml:space="preserve">etention rates </w:t>
      </w:r>
      <w:r w:rsidRPr="000E1951">
        <w:rPr>
          <w:lang w:val="en-GB"/>
        </w:rPr>
        <w:t xml:space="preserve">remain particularly </w:t>
      </w:r>
      <w:r w:rsidRPr="00D47233">
        <w:rPr>
          <w:lang w:val="en-GB"/>
        </w:rPr>
        <w:t xml:space="preserve">low, especially among women, young people, and homeless </w:t>
      </w:r>
      <w:r w:rsidRPr="000E1951">
        <w:rPr>
          <w:lang w:val="en-GB"/>
        </w:rPr>
        <w:t>people</w:t>
      </w:r>
      <w:r w:rsidRPr="00D47233">
        <w:rPr>
          <w:lang w:val="en-GB"/>
        </w:rPr>
        <w:t>, partly due to the lack of coordination between mental health facilities, social services, and community networks.</w:t>
      </w:r>
    </w:p>
    <w:p w14:paraId="02A43A3B" w14:textId="77777777" w:rsidR="0035769F" w:rsidRPr="00D47233" w:rsidRDefault="0035769F" w:rsidP="0035769F">
      <w:pPr>
        <w:spacing w:line="278" w:lineRule="auto"/>
        <w:jc w:val="both"/>
        <w:rPr>
          <w:lang w:val="en-GB"/>
        </w:rPr>
      </w:pPr>
      <w:r w:rsidRPr="00D47233">
        <w:rPr>
          <w:lang w:val="en-GB"/>
        </w:rPr>
        <w:lastRenderedPageBreak/>
        <w:t>Regarding harm reduction, the Action Plan acknowledges the need to develop this line of work, but there is currently no institutionalised provision. Activities are limited to community and civil society initiatives, lacking financial support or state programme coordination (SENDA, 2024b, pp. 45–46).</w:t>
      </w:r>
    </w:p>
    <w:p w14:paraId="715A962A" w14:textId="77777777" w:rsidR="0035769F" w:rsidRPr="00994091" w:rsidRDefault="0035769F" w:rsidP="0035769F">
      <w:pPr>
        <w:spacing w:line="278" w:lineRule="auto"/>
        <w:jc w:val="both"/>
        <w:rPr>
          <w:lang w:val="en-GB"/>
        </w:rPr>
      </w:pPr>
      <w:r w:rsidRPr="00994091">
        <w:rPr>
          <w:lang w:val="en-GB"/>
        </w:rPr>
        <w:t>In summary, public health services in Chile suffer from a lack of specialised services and adequately trained professional teams, a situation further exacerbated by limited hospital capacity. One of the system’s most critical shortcomings is the shortage of dedicated hospital detoxification units, separate from psychiatric emergency departments</w:t>
      </w:r>
      <w:r w:rsidRPr="000E1951">
        <w:rPr>
          <w:lang w:val="en-GB"/>
        </w:rPr>
        <w:t xml:space="preserve">, </w:t>
      </w:r>
      <w:r w:rsidRPr="00994091">
        <w:rPr>
          <w:lang w:val="en-GB"/>
        </w:rPr>
        <w:t xml:space="preserve">particularly affecting underage </w:t>
      </w:r>
      <w:r w:rsidRPr="000E1951">
        <w:rPr>
          <w:lang w:val="en-GB"/>
        </w:rPr>
        <w:t>women</w:t>
      </w:r>
      <w:r w:rsidRPr="00994091">
        <w:rPr>
          <w:lang w:val="en-GB"/>
        </w:rPr>
        <w:t>, children, adolescents, and individuals with dual diagnoses.</w:t>
      </w:r>
    </w:p>
    <w:p w14:paraId="76534DE9" w14:textId="4615617B" w:rsidR="00CF1923" w:rsidRPr="00A9552C" w:rsidRDefault="0035769F" w:rsidP="00A9552C">
      <w:pPr>
        <w:spacing w:line="278" w:lineRule="auto"/>
        <w:jc w:val="both"/>
        <w:rPr>
          <w:lang w:val="en-GB"/>
        </w:rPr>
      </w:pPr>
      <w:r w:rsidRPr="00994091">
        <w:rPr>
          <w:lang w:val="en-GB"/>
        </w:rPr>
        <w:t xml:space="preserve">Chile’s mental health crisis is deeply concerning, exposing a public system that lacks up-to-date technical guidelines for </w:t>
      </w:r>
      <w:r w:rsidRPr="000E1951">
        <w:rPr>
          <w:lang w:val="en-GB"/>
        </w:rPr>
        <w:t xml:space="preserve">a </w:t>
      </w:r>
      <w:r w:rsidRPr="00994091">
        <w:rPr>
          <w:lang w:val="en-GB"/>
        </w:rPr>
        <w:t xml:space="preserve">comprehensive treatment </w:t>
      </w:r>
      <w:r w:rsidRPr="000E1951">
        <w:rPr>
          <w:lang w:val="en-GB"/>
        </w:rPr>
        <w:t xml:space="preserve">for </w:t>
      </w:r>
      <w:r w:rsidRPr="00994091">
        <w:rPr>
          <w:lang w:val="en-GB"/>
        </w:rPr>
        <w:t>substance use disorders. Existing frameworks remain heavily rooted in a biomedical model, often overlooking essential psychosocial and community-based components.</w:t>
      </w:r>
    </w:p>
    <w:p w14:paraId="145D6692" w14:textId="6732B08B" w:rsidR="003001C9" w:rsidRPr="000E1951" w:rsidRDefault="007B2147" w:rsidP="00555703">
      <w:pPr>
        <w:pStyle w:val="Heading1"/>
        <w:rPr>
          <w:lang w:val="en-GB"/>
        </w:rPr>
      </w:pPr>
      <w:bookmarkStart w:id="6" w:name="_Toc205397859"/>
      <w:r w:rsidRPr="000E1951">
        <w:rPr>
          <w:lang w:val="en-GB"/>
        </w:rPr>
        <w:t>3</w:t>
      </w:r>
      <w:r w:rsidR="003001C9" w:rsidRPr="000E1951">
        <w:rPr>
          <w:lang w:val="en-GB"/>
        </w:rPr>
        <w:t xml:space="preserve">. </w:t>
      </w:r>
      <w:r w:rsidR="00E4213C" w:rsidRPr="000E1951">
        <w:rPr>
          <w:lang w:val="en-GB"/>
        </w:rPr>
        <w:t xml:space="preserve">State </w:t>
      </w:r>
      <w:r w:rsidR="00F17E72" w:rsidRPr="000E1951">
        <w:rPr>
          <w:lang w:val="en-GB"/>
        </w:rPr>
        <w:t>m</w:t>
      </w:r>
      <w:r w:rsidR="00E4213C" w:rsidRPr="000E1951">
        <w:rPr>
          <w:lang w:val="en-GB"/>
        </w:rPr>
        <w:t xml:space="preserve">easures to </w:t>
      </w:r>
      <w:r w:rsidR="00F17E72" w:rsidRPr="000E1951">
        <w:rPr>
          <w:lang w:val="en-GB"/>
        </w:rPr>
        <w:t>a</w:t>
      </w:r>
      <w:r w:rsidR="00E4213C" w:rsidRPr="000E1951">
        <w:rPr>
          <w:lang w:val="en-GB"/>
        </w:rPr>
        <w:t xml:space="preserve">ddress </w:t>
      </w:r>
      <w:r w:rsidR="00F17E72" w:rsidRPr="000E1951">
        <w:rPr>
          <w:lang w:val="en-GB"/>
        </w:rPr>
        <w:t>d</w:t>
      </w:r>
      <w:r w:rsidR="00E4213C" w:rsidRPr="000E1951">
        <w:rPr>
          <w:lang w:val="en-GB"/>
        </w:rPr>
        <w:t xml:space="preserve">rug </w:t>
      </w:r>
      <w:r w:rsidR="00F17E72" w:rsidRPr="000E1951">
        <w:rPr>
          <w:lang w:val="en-GB"/>
        </w:rPr>
        <w:t>u</w:t>
      </w:r>
      <w:r w:rsidR="00E4213C" w:rsidRPr="000E1951">
        <w:rPr>
          <w:lang w:val="en-GB"/>
        </w:rPr>
        <w:t>se in Chile</w:t>
      </w:r>
      <w:bookmarkEnd w:id="6"/>
      <w:r w:rsidR="00E4213C" w:rsidRPr="000E1951">
        <w:rPr>
          <w:lang w:val="en-GB"/>
        </w:rPr>
        <w:t xml:space="preserve"> </w:t>
      </w:r>
    </w:p>
    <w:p w14:paraId="29E78073" w14:textId="59CD6712" w:rsidR="00EA5361" w:rsidRPr="000E1951" w:rsidRDefault="00FE70AA" w:rsidP="00FE70AA">
      <w:pPr>
        <w:jc w:val="both"/>
        <w:rPr>
          <w:lang w:val="en-GB"/>
        </w:rPr>
      </w:pPr>
      <w:r w:rsidRPr="000E1951">
        <w:rPr>
          <w:lang w:val="en-GB"/>
        </w:rPr>
        <w:t>As part of the National Drug Strategy and its 2024–2030 Action Plan, the Chilean State has introduced a series of initiatives to address the use of psychoactive substances through an intersectoral approach. These measures are structured around prevention, treatment, and social reintegration programmes. Nevertheless, structural limitations continue to undermine their effectiveness, coverage, and consistency with human rights standards.</w:t>
      </w:r>
    </w:p>
    <w:p w14:paraId="6FA49FE8" w14:textId="664C7665" w:rsidR="00F06A20" w:rsidRPr="000E1951" w:rsidRDefault="00153261" w:rsidP="000E1A78">
      <w:pPr>
        <w:pStyle w:val="Heading2"/>
        <w:rPr>
          <w:lang w:val="en-GB"/>
        </w:rPr>
      </w:pPr>
      <w:bookmarkStart w:id="7" w:name="_Toc205397860"/>
      <w:r w:rsidRPr="000E1951">
        <w:rPr>
          <w:lang w:val="en-GB"/>
        </w:rPr>
        <w:t xml:space="preserve">3.1 </w:t>
      </w:r>
      <w:r w:rsidR="00F17E72" w:rsidRPr="000E1951">
        <w:rPr>
          <w:lang w:val="en-GB"/>
        </w:rPr>
        <w:t>Prevention: Structural limitations form an abstinence-based approach</w:t>
      </w:r>
      <w:bookmarkEnd w:id="7"/>
    </w:p>
    <w:p w14:paraId="4C88505E" w14:textId="77777777" w:rsidR="00F17E72" w:rsidRPr="000E1951" w:rsidRDefault="00F17E72" w:rsidP="00F17E72">
      <w:pPr>
        <w:jc w:val="both"/>
        <w:rPr>
          <w:lang w:val="en-GB"/>
        </w:rPr>
      </w:pPr>
      <w:r w:rsidRPr="000E1951">
        <w:rPr>
          <w:lang w:val="en-GB"/>
        </w:rPr>
        <w:t>SENDA implements the Integrated Prevention System (SIP in Spanish) and specific programmes such as “Choose to Live Healthy”. The SIP is structured around three levels of intervention (universal, selective, and indicated), aimed at reducing risk factors and reinforcing protective factors across the life course (SENDA, 2025).</w:t>
      </w:r>
    </w:p>
    <w:p w14:paraId="248015F2" w14:textId="16287796" w:rsidR="00F17E72" w:rsidRPr="000E1951" w:rsidRDefault="00F17E72" w:rsidP="00F17E72">
      <w:pPr>
        <w:jc w:val="both"/>
        <w:rPr>
          <w:lang w:val="en-GB"/>
        </w:rPr>
      </w:pPr>
      <w:r w:rsidRPr="000E1951">
        <w:rPr>
          <w:lang w:val="en-GB"/>
        </w:rPr>
        <w:t xml:space="preserve">Assessments by the Budget </w:t>
      </w:r>
      <w:r w:rsidR="00473A44">
        <w:rPr>
          <w:lang w:val="en-GB"/>
        </w:rPr>
        <w:t>Direction</w:t>
      </w:r>
      <w:r w:rsidRPr="000E1951">
        <w:rPr>
          <w:lang w:val="en-GB"/>
        </w:rPr>
        <w:t xml:space="preserve"> (</w:t>
      </w:r>
      <w:proofErr w:type="spellStart"/>
      <w:r w:rsidRPr="000E1951">
        <w:rPr>
          <w:lang w:val="en-GB"/>
        </w:rPr>
        <w:t>Dirección</w:t>
      </w:r>
      <w:proofErr w:type="spellEnd"/>
      <w:r w:rsidRPr="000E1951">
        <w:rPr>
          <w:lang w:val="en-GB"/>
        </w:rPr>
        <w:t xml:space="preserve"> de </w:t>
      </w:r>
      <w:proofErr w:type="spellStart"/>
      <w:r w:rsidRPr="000E1951">
        <w:rPr>
          <w:lang w:val="en-GB"/>
        </w:rPr>
        <w:t>Presupuestos</w:t>
      </w:r>
      <w:proofErr w:type="spellEnd"/>
      <w:r w:rsidRPr="000E1951">
        <w:rPr>
          <w:lang w:val="en-GB"/>
        </w:rPr>
        <w:t>, DIPRES) have noted that these programmes lack validated outcome indicators and do not incorporate an evaluation methodology. Most of the local SENDA-</w:t>
      </w:r>
      <w:r w:rsidR="00473A44">
        <w:rPr>
          <w:lang w:val="en-GB"/>
        </w:rPr>
        <w:t>Prevents</w:t>
      </w:r>
      <w:r w:rsidRPr="000E1951">
        <w:rPr>
          <w:lang w:val="en-GB"/>
        </w:rPr>
        <w:t xml:space="preserve"> </w:t>
      </w:r>
      <w:r w:rsidR="00473A44">
        <w:rPr>
          <w:lang w:val="en-GB"/>
        </w:rPr>
        <w:t xml:space="preserve">program </w:t>
      </w:r>
      <w:r w:rsidRPr="000E1951">
        <w:rPr>
          <w:lang w:val="en-GB"/>
        </w:rPr>
        <w:t>fail to include differentiated actions based on age group, gender, or territory, limiting their contextual relevance (DIPRES, 2023). This technical weakness is compounded by a school-based and abstinence-based implementation model, focusing exclusively on secondary school students without effective engagement with community actors, health services, or the juvenile justice system.</w:t>
      </w:r>
    </w:p>
    <w:p w14:paraId="21B075E4" w14:textId="1E66F356" w:rsidR="00CF1923" w:rsidRPr="000E1951" w:rsidRDefault="00F17E72" w:rsidP="000E1A78">
      <w:pPr>
        <w:jc w:val="both"/>
        <w:rPr>
          <w:lang w:val="en-GB"/>
        </w:rPr>
      </w:pPr>
      <w:r w:rsidRPr="000E1951">
        <w:rPr>
          <w:lang w:val="en-GB"/>
        </w:rPr>
        <w:t>In addition, the initiatives led by civil society organisations are fragmented and precarious, relying on low budget grants, that are given annually and have no guarantee of stability (SENDA, 2024b). As a result, prevention coverage remains uneven and poorly coordinated at the national level.</w:t>
      </w:r>
    </w:p>
    <w:p w14:paraId="5B45389F" w14:textId="7FB64BE3" w:rsidR="003001C9" w:rsidRPr="000E1951" w:rsidRDefault="007B2147" w:rsidP="00555703">
      <w:pPr>
        <w:pStyle w:val="Heading2"/>
        <w:rPr>
          <w:lang w:val="en-GB"/>
        </w:rPr>
      </w:pPr>
      <w:bookmarkStart w:id="8" w:name="_Toc205397861"/>
      <w:r w:rsidRPr="000E1951">
        <w:rPr>
          <w:lang w:val="en-GB"/>
        </w:rPr>
        <w:t>3</w:t>
      </w:r>
      <w:r w:rsidR="003001C9" w:rsidRPr="000E1951">
        <w:rPr>
          <w:lang w:val="en-GB"/>
        </w:rPr>
        <w:t>.</w:t>
      </w:r>
      <w:r w:rsidR="00902C82" w:rsidRPr="000E1951">
        <w:rPr>
          <w:lang w:val="en-GB"/>
        </w:rPr>
        <w:t>2</w:t>
      </w:r>
      <w:r w:rsidR="003001C9" w:rsidRPr="000E1951">
        <w:rPr>
          <w:lang w:val="en-GB"/>
        </w:rPr>
        <w:t xml:space="preserve">. </w:t>
      </w:r>
      <w:r w:rsidR="00F17E72" w:rsidRPr="000E1951">
        <w:rPr>
          <w:lang w:val="en-GB"/>
        </w:rPr>
        <w:t>Treatment: Low retention, insufficient coverage, and punitive segmentation</w:t>
      </w:r>
      <w:bookmarkEnd w:id="8"/>
      <w:r w:rsidR="00F17E72" w:rsidRPr="000E1951">
        <w:rPr>
          <w:lang w:val="en-GB"/>
        </w:rPr>
        <w:t xml:space="preserve"> </w:t>
      </w:r>
    </w:p>
    <w:p w14:paraId="287393CA" w14:textId="77777777" w:rsidR="008770C5" w:rsidRPr="000E1951" w:rsidRDefault="008770C5" w:rsidP="008770C5">
      <w:pPr>
        <w:jc w:val="both"/>
        <w:rPr>
          <w:lang w:val="en-GB"/>
        </w:rPr>
      </w:pPr>
      <w:r w:rsidRPr="000E1951">
        <w:rPr>
          <w:lang w:val="en-GB"/>
        </w:rPr>
        <w:t>Regarding</w:t>
      </w:r>
      <w:r w:rsidRPr="00CC3FBF">
        <w:rPr>
          <w:lang w:val="en-GB"/>
        </w:rPr>
        <w:t xml:space="preserve"> treatment, the national system is coordinated by SENDA and the Ministry of Health (MINSAL</w:t>
      </w:r>
      <w:r w:rsidRPr="000E1951">
        <w:rPr>
          <w:lang w:val="en-GB"/>
        </w:rPr>
        <w:t xml:space="preserve"> in Spanish</w:t>
      </w:r>
      <w:r w:rsidRPr="00CC3FBF">
        <w:rPr>
          <w:lang w:val="en-GB"/>
        </w:rPr>
        <w:t xml:space="preserve">) through </w:t>
      </w:r>
      <w:hyperlink r:id="rId23" w:history="1">
        <w:r w:rsidRPr="00CC3FBF">
          <w:rPr>
            <w:rStyle w:val="Hyperlink"/>
            <w:lang w:val="en-GB"/>
          </w:rPr>
          <w:t>the Programme for the Treatment of Problematic Alcohol and Drug Use (DIR-APS)</w:t>
        </w:r>
      </w:hyperlink>
      <w:r w:rsidRPr="00CC3FBF">
        <w:rPr>
          <w:lang w:val="en-GB"/>
        </w:rPr>
        <w:t xml:space="preserve">. This network comprises both outpatient and residential centres, operated under </w:t>
      </w:r>
      <w:r w:rsidRPr="00CC3FBF">
        <w:rPr>
          <w:lang w:val="en-GB"/>
        </w:rPr>
        <w:lastRenderedPageBreak/>
        <w:t>agreements with municipalities, foundations, and partner organisations. However, the model remains predominantly abstinence-based and presents serious deficiencies in terms of access, continuity of care, and therapeutic relevance</w:t>
      </w:r>
    </w:p>
    <w:p w14:paraId="74F96F4A" w14:textId="77777777" w:rsidR="008770C5" w:rsidRPr="00CC3FBF" w:rsidRDefault="008770C5" w:rsidP="008770C5">
      <w:pPr>
        <w:spacing w:line="278" w:lineRule="auto"/>
        <w:jc w:val="both"/>
        <w:rPr>
          <w:lang w:val="en-GB"/>
        </w:rPr>
      </w:pPr>
      <w:r w:rsidRPr="00CC3FBF">
        <w:rPr>
          <w:lang w:val="en-GB"/>
        </w:rPr>
        <w:t>According to data from the Treatment Registry System (SISTRAT</w:t>
      </w:r>
      <w:r w:rsidRPr="000E1951">
        <w:rPr>
          <w:lang w:val="en-GB"/>
        </w:rPr>
        <w:t xml:space="preserve"> in Spanish</w:t>
      </w:r>
      <w:r w:rsidRPr="00CC3FBF">
        <w:rPr>
          <w:lang w:val="en-GB"/>
        </w:rPr>
        <w:t xml:space="preserve">), in 2022 only 6% of individuals </w:t>
      </w:r>
      <w:r w:rsidRPr="000E1951">
        <w:rPr>
          <w:lang w:val="en-GB"/>
        </w:rPr>
        <w:t xml:space="preserve">at </w:t>
      </w:r>
      <w:r w:rsidRPr="00CC3FBF">
        <w:rPr>
          <w:lang w:val="en-GB"/>
        </w:rPr>
        <w:t>primary care progressed to specialised treatment, and merely 9.4% remained in treatment for at least three months</w:t>
      </w:r>
      <w:r w:rsidRPr="000E1951">
        <w:rPr>
          <w:lang w:val="en-GB"/>
        </w:rPr>
        <w:t xml:space="preserve">, that is </w:t>
      </w:r>
      <w:r w:rsidRPr="00CC3FBF">
        <w:rPr>
          <w:lang w:val="en-GB"/>
        </w:rPr>
        <w:t>the minimum clinical benchmark (SENDA, 2024a). Retention rates are even lower among women, young people, and homeless</w:t>
      </w:r>
      <w:r w:rsidRPr="000E1951">
        <w:rPr>
          <w:lang w:val="en-GB"/>
        </w:rPr>
        <w:t xml:space="preserve"> people</w:t>
      </w:r>
      <w:r w:rsidRPr="00CC3FBF">
        <w:rPr>
          <w:lang w:val="en-GB"/>
        </w:rPr>
        <w:t>.</w:t>
      </w:r>
    </w:p>
    <w:p w14:paraId="202F71F4" w14:textId="77777777" w:rsidR="008770C5" w:rsidRPr="000E1951" w:rsidRDefault="008770C5" w:rsidP="008770C5">
      <w:pPr>
        <w:jc w:val="both"/>
        <w:rPr>
          <w:lang w:val="en-GB"/>
        </w:rPr>
      </w:pPr>
      <w:r w:rsidRPr="00CC3FBF">
        <w:rPr>
          <w:lang w:val="en-GB"/>
        </w:rPr>
        <w:t xml:space="preserve">At the territorial level, significant disparities persist: 46% of municipalities </w:t>
      </w:r>
      <w:r w:rsidRPr="000E1951">
        <w:rPr>
          <w:lang w:val="en-GB"/>
        </w:rPr>
        <w:t xml:space="preserve">that have </w:t>
      </w:r>
      <w:r w:rsidRPr="00CC3FBF">
        <w:rPr>
          <w:lang w:val="en-GB"/>
        </w:rPr>
        <w:t xml:space="preserve">agreements </w:t>
      </w:r>
      <w:r w:rsidRPr="000E1951">
        <w:rPr>
          <w:lang w:val="en-GB"/>
        </w:rPr>
        <w:t xml:space="preserve">with SENDA </w:t>
      </w:r>
      <w:r w:rsidRPr="00CC3FBF">
        <w:rPr>
          <w:lang w:val="en-GB"/>
        </w:rPr>
        <w:t xml:space="preserve">do not include treatment targets in their local plans (DIPRES, 2023). This </w:t>
      </w:r>
      <w:r w:rsidRPr="000E1951">
        <w:rPr>
          <w:lang w:val="en-GB"/>
        </w:rPr>
        <w:t>disconnection</w:t>
      </w:r>
      <w:r w:rsidRPr="00CC3FBF">
        <w:rPr>
          <w:lang w:val="en-GB"/>
        </w:rPr>
        <w:t xml:space="preserve"> between planning, implementation, and evaluation </w:t>
      </w:r>
      <w:r w:rsidRPr="000E1951">
        <w:rPr>
          <w:lang w:val="en-GB"/>
        </w:rPr>
        <w:t>shows</w:t>
      </w:r>
      <w:r w:rsidRPr="00CC3FBF">
        <w:rPr>
          <w:lang w:val="en-GB"/>
        </w:rPr>
        <w:t xml:space="preserve"> </w:t>
      </w:r>
      <w:r w:rsidRPr="000E1951">
        <w:rPr>
          <w:lang w:val="en-GB"/>
        </w:rPr>
        <w:t>poor</w:t>
      </w:r>
      <w:r w:rsidRPr="00CC3FBF">
        <w:rPr>
          <w:lang w:val="en-GB"/>
        </w:rPr>
        <w:t xml:space="preserve"> integration </w:t>
      </w:r>
      <w:r w:rsidRPr="000E1951">
        <w:rPr>
          <w:lang w:val="en-GB"/>
        </w:rPr>
        <w:t xml:space="preserve">of </w:t>
      </w:r>
      <w:r w:rsidRPr="00CC3FBF">
        <w:rPr>
          <w:lang w:val="en-GB"/>
        </w:rPr>
        <w:t>public</w:t>
      </w:r>
      <w:r w:rsidRPr="000E1951">
        <w:rPr>
          <w:lang w:val="en-GB"/>
        </w:rPr>
        <w:t xml:space="preserve"> policies and</w:t>
      </w:r>
      <w:r w:rsidRPr="00CC3FBF">
        <w:rPr>
          <w:lang w:val="en-GB"/>
        </w:rPr>
        <w:t xml:space="preserve"> management cycles</w:t>
      </w:r>
      <w:r w:rsidRPr="000E1951">
        <w:rPr>
          <w:lang w:val="en-GB"/>
        </w:rPr>
        <w:t xml:space="preserve">, as well as </w:t>
      </w:r>
      <w:r w:rsidRPr="00CC3FBF">
        <w:rPr>
          <w:lang w:val="en-GB"/>
        </w:rPr>
        <w:t xml:space="preserve">a failure to meet basic </w:t>
      </w:r>
      <w:r w:rsidRPr="000E1951">
        <w:rPr>
          <w:lang w:val="en-GB"/>
        </w:rPr>
        <w:t xml:space="preserve">treatment </w:t>
      </w:r>
      <w:r w:rsidRPr="00CC3FBF">
        <w:rPr>
          <w:lang w:val="en-GB"/>
        </w:rPr>
        <w:t>quality standards.</w:t>
      </w:r>
    </w:p>
    <w:p w14:paraId="5A8089D4" w14:textId="0B6B36E6" w:rsidR="00D97646" w:rsidRPr="000E1951" w:rsidRDefault="000F2F90" w:rsidP="003D68BF">
      <w:pPr>
        <w:pStyle w:val="Heading2"/>
        <w:spacing w:before="160"/>
        <w:rPr>
          <w:lang w:val="en-GB"/>
        </w:rPr>
      </w:pPr>
      <w:bookmarkStart w:id="9" w:name="_Toc205397862"/>
      <w:r w:rsidRPr="000E1951">
        <w:rPr>
          <w:lang w:val="en-GB"/>
        </w:rPr>
        <w:t xml:space="preserve">3.3 </w:t>
      </w:r>
      <w:r w:rsidR="008770C5" w:rsidRPr="000E1951">
        <w:rPr>
          <w:lang w:val="en-GB"/>
        </w:rPr>
        <w:t>Drug Treatment Courts: Between Therapeutic Justice and Coercion</w:t>
      </w:r>
      <w:bookmarkEnd w:id="9"/>
      <w:r w:rsidR="008770C5" w:rsidRPr="000E1951">
        <w:rPr>
          <w:lang w:val="en-GB"/>
        </w:rPr>
        <w:t xml:space="preserve"> </w:t>
      </w:r>
    </w:p>
    <w:p w14:paraId="0868C2C5" w14:textId="77777777" w:rsidR="008770C5" w:rsidRPr="00CC38C1" w:rsidRDefault="008770C5" w:rsidP="008770C5">
      <w:pPr>
        <w:spacing w:line="278" w:lineRule="auto"/>
        <w:jc w:val="both"/>
        <w:rPr>
          <w:lang w:val="en-GB"/>
        </w:rPr>
      </w:pPr>
      <w:bookmarkStart w:id="10" w:name="_Hlk204559983"/>
      <w:r w:rsidRPr="00CC38C1">
        <w:rPr>
          <w:lang w:val="en-GB"/>
        </w:rPr>
        <w:t>Drug Treatment Courts (DTCs) currently operate in 10 of Chile’s 16 regions. They are aimed at first-time offenders and seek to provide treatment as an alternative to incarceration, under the concept of “therapeutic justice.” However, their implementation has been criticised for perpetuating a coercive, abstinence-based treatment model. Inspired by the international Drug Courts framework, the effectiveness of DTCs remains contested, with mixed outcomes and concerns regarding their compatibility with the right to health and safeguards against arbitrary detention</w:t>
      </w:r>
      <w:r w:rsidRPr="000E1951">
        <w:rPr>
          <w:lang w:val="en-GB"/>
        </w:rPr>
        <w:t xml:space="preserve">, </w:t>
      </w:r>
      <w:r w:rsidRPr="00CC38C1">
        <w:rPr>
          <w:lang w:val="en-GB"/>
        </w:rPr>
        <w:t>particularly in cases involving “</w:t>
      </w:r>
      <w:r w:rsidRPr="000E1951">
        <w:rPr>
          <w:lang w:val="en-GB"/>
        </w:rPr>
        <w:t>coerced</w:t>
      </w:r>
      <w:r w:rsidRPr="00CC38C1">
        <w:rPr>
          <w:lang w:val="en-GB"/>
        </w:rPr>
        <w:t xml:space="preserve"> treatment.” High relapse rates have also been documented (</w:t>
      </w:r>
      <w:r w:rsidRPr="000E1951">
        <w:rPr>
          <w:lang w:val="en-GB"/>
        </w:rPr>
        <w:t>Drugs, Security and Democracy Program</w:t>
      </w:r>
      <w:r w:rsidRPr="00CC38C1">
        <w:rPr>
          <w:lang w:val="en-GB"/>
        </w:rPr>
        <w:t>, 2018).</w:t>
      </w:r>
    </w:p>
    <w:p w14:paraId="119DD200" w14:textId="67567EF2" w:rsidR="001C5075" w:rsidRPr="000E1951" w:rsidRDefault="008770C5" w:rsidP="008770C5">
      <w:pPr>
        <w:spacing w:line="278" w:lineRule="auto"/>
        <w:jc w:val="both"/>
        <w:rPr>
          <w:lang w:val="en-GB"/>
        </w:rPr>
      </w:pPr>
      <w:r w:rsidRPr="00CC38C1">
        <w:rPr>
          <w:lang w:val="en-GB"/>
        </w:rPr>
        <w:t xml:space="preserve">In practice, DTCs reinforce a punitive and </w:t>
      </w:r>
      <w:r w:rsidRPr="000E1951">
        <w:rPr>
          <w:lang w:val="en-GB"/>
        </w:rPr>
        <w:t>abstinence-based</w:t>
      </w:r>
      <w:r w:rsidRPr="00CC38C1">
        <w:rPr>
          <w:lang w:val="en-GB"/>
        </w:rPr>
        <w:t xml:space="preserve"> approach under the guise of therapeutic or restorative justice. While intended to reduce incarceration and prioritise treatment over punishment, both national and international evidence highlight significant risks and ambiguities. DTCs risk consolidating a hybrid model that maintains coercion beneath a restorative rhetoric, offering limited benefits for public health and failing to fully uphold the human rights of people who use drugs and </w:t>
      </w:r>
      <w:r w:rsidRPr="000E1951">
        <w:rPr>
          <w:lang w:val="en-GB"/>
        </w:rPr>
        <w:t>encounter</w:t>
      </w:r>
      <w:r w:rsidRPr="00CC38C1">
        <w:rPr>
          <w:lang w:val="en-GB"/>
        </w:rPr>
        <w:t xml:space="preserve"> the criminal justice system.</w:t>
      </w:r>
    </w:p>
    <w:p w14:paraId="3994D8B0" w14:textId="66733DEF" w:rsidR="003001C9" w:rsidRPr="000E1951" w:rsidRDefault="007B2147" w:rsidP="00555703">
      <w:pPr>
        <w:pStyle w:val="Heading2"/>
        <w:rPr>
          <w:lang w:val="en-GB"/>
        </w:rPr>
      </w:pPr>
      <w:bookmarkStart w:id="11" w:name="_Toc205397863"/>
      <w:bookmarkEnd w:id="10"/>
      <w:r w:rsidRPr="000E1951">
        <w:rPr>
          <w:lang w:val="en-GB"/>
        </w:rPr>
        <w:t>3</w:t>
      </w:r>
      <w:r w:rsidR="003001C9" w:rsidRPr="000E1951">
        <w:rPr>
          <w:lang w:val="en-GB"/>
        </w:rPr>
        <w:t>.</w:t>
      </w:r>
      <w:r w:rsidR="00AD3496" w:rsidRPr="000E1951">
        <w:rPr>
          <w:lang w:val="en-GB"/>
        </w:rPr>
        <w:t>4</w:t>
      </w:r>
      <w:r w:rsidR="003001C9" w:rsidRPr="000E1951">
        <w:rPr>
          <w:lang w:val="en-GB"/>
        </w:rPr>
        <w:t xml:space="preserve">. </w:t>
      </w:r>
      <w:r w:rsidR="00D70BA4" w:rsidRPr="000E1951">
        <w:rPr>
          <w:lang w:val="en-GB"/>
        </w:rPr>
        <w:t xml:space="preserve">Harm reduction policies and access to essential medicines: Pending </w:t>
      </w:r>
      <w:r w:rsidR="00474D48" w:rsidRPr="000E1951">
        <w:rPr>
          <w:lang w:val="en-GB"/>
        </w:rPr>
        <w:t>integration</w:t>
      </w:r>
      <w:bookmarkEnd w:id="11"/>
      <w:r w:rsidR="00D70BA4" w:rsidRPr="000E1951">
        <w:rPr>
          <w:lang w:val="en-GB"/>
        </w:rPr>
        <w:t xml:space="preserve">   </w:t>
      </w:r>
    </w:p>
    <w:p w14:paraId="68F7B658" w14:textId="77777777" w:rsidR="00B710F3" w:rsidRPr="007D4035" w:rsidRDefault="00B710F3" w:rsidP="00B710F3">
      <w:pPr>
        <w:spacing w:line="278" w:lineRule="auto"/>
        <w:jc w:val="both"/>
        <w:rPr>
          <w:lang w:val="en-GB"/>
        </w:rPr>
      </w:pPr>
      <w:r w:rsidRPr="007D4035">
        <w:rPr>
          <w:lang w:val="en-GB"/>
        </w:rPr>
        <w:t xml:space="preserve">Harm reduction was formally included in SENDA’s 2024–2030 Action Plan, in line with international recommendations on human rights and public health. However, this commitment has yet to translate into a consistent, effective, and integrated public service within the national health system. Currently, the Chilean State does not offer harm reduction programmes as part of its direct healthcare </w:t>
      </w:r>
      <w:r w:rsidRPr="000E1951">
        <w:rPr>
          <w:lang w:val="en-GB"/>
        </w:rPr>
        <w:t>services</w:t>
      </w:r>
      <w:r w:rsidRPr="007D4035">
        <w:rPr>
          <w:lang w:val="en-GB"/>
        </w:rPr>
        <w:t>, nor has it developed regulations to support their implementation.</w:t>
      </w:r>
    </w:p>
    <w:p w14:paraId="021B4269" w14:textId="77777777" w:rsidR="00B710F3" w:rsidRPr="007D4035" w:rsidRDefault="00B710F3" w:rsidP="00B710F3">
      <w:pPr>
        <w:spacing w:line="278" w:lineRule="auto"/>
        <w:jc w:val="both"/>
        <w:rPr>
          <w:lang w:val="en-GB"/>
        </w:rPr>
      </w:pPr>
      <w:r w:rsidRPr="007D4035">
        <w:rPr>
          <w:lang w:val="en-GB"/>
        </w:rPr>
        <w:t xml:space="preserve">Activities such as drug checking, distribution </w:t>
      </w:r>
      <w:r w:rsidRPr="000E1951">
        <w:rPr>
          <w:lang w:val="en-GB"/>
        </w:rPr>
        <w:t xml:space="preserve">of </w:t>
      </w:r>
      <w:r w:rsidRPr="007D4035">
        <w:rPr>
          <w:lang w:val="en-GB"/>
        </w:rPr>
        <w:t>supplies</w:t>
      </w:r>
      <w:r w:rsidRPr="000E1951">
        <w:rPr>
          <w:lang w:val="en-GB"/>
        </w:rPr>
        <w:t xml:space="preserve"> for safer drug use</w:t>
      </w:r>
      <w:r w:rsidRPr="007D4035">
        <w:rPr>
          <w:lang w:val="en-GB"/>
        </w:rPr>
        <w:t>, outreach in recreational spaces</w:t>
      </w:r>
      <w:r w:rsidRPr="000E1951">
        <w:rPr>
          <w:lang w:val="en-GB"/>
        </w:rPr>
        <w:t xml:space="preserve">, and in the community with </w:t>
      </w:r>
      <w:r w:rsidRPr="007D4035">
        <w:rPr>
          <w:lang w:val="en-GB"/>
        </w:rPr>
        <w:t xml:space="preserve">low-threshold services, </w:t>
      </w:r>
      <w:r w:rsidRPr="000E1951">
        <w:rPr>
          <w:lang w:val="en-GB"/>
        </w:rPr>
        <w:t xml:space="preserve">as well as </w:t>
      </w:r>
      <w:r w:rsidRPr="007D4035">
        <w:rPr>
          <w:lang w:val="en-GB"/>
        </w:rPr>
        <w:t xml:space="preserve">public awareness campaigns are carried out almost entirely by civil society organisations. These efforts often lack State funding </w:t>
      </w:r>
      <w:r w:rsidRPr="000E1951">
        <w:rPr>
          <w:lang w:val="en-GB"/>
        </w:rPr>
        <w:t xml:space="preserve">and </w:t>
      </w:r>
      <w:r w:rsidRPr="007D4035">
        <w:rPr>
          <w:lang w:val="en-GB"/>
        </w:rPr>
        <w:t>regulation</w:t>
      </w:r>
      <w:r w:rsidRPr="000E1951">
        <w:rPr>
          <w:lang w:val="en-GB"/>
        </w:rPr>
        <w:t>s</w:t>
      </w:r>
      <w:r w:rsidRPr="007D4035">
        <w:rPr>
          <w:lang w:val="en-GB"/>
        </w:rPr>
        <w:t xml:space="preserve"> and are frequently self-financed. While they reflect strong community activism, they also </w:t>
      </w:r>
      <w:r w:rsidRPr="007D4035">
        <w:rPr>
          <w:lang w:val="en-GB"/>
        </w:rPr>
        <w:lastRenderedPageBreak/>
        <w:t xml:space="preserve">reveal the institutional neglect of harm reduction that </w:t>
      </w:r>
      <w:r w:rsidRPr="000E1951">
        <w:rPr>
          <w:lang w:val="en-GB"/>
        </w:rPr>
        <w:t xml:space="preserve">IS </w:t>
      </w:r>
      <w:r w:rsidRPr="007D4035">
        <w:rPr>
          <w:lang w:val="en-GB"/>
        </w:rPr>
        <w:t>well supported by scientific evidence (Domínguez et al., 2024; Fundación En Marcha, 2021).</w:t>
      </w:r>
    </w:p>
    <w:p w14:paraId="6ACF73F5" w14:textId="77777777" w:rsidR="00B710F3" w:rsidRPr="007D4035" w:rsidRDefault="00B710F3" w:rsidP="00B710F3">
      <w:pPr>
        <w:spacing w:line="278" w:lineRule="auto"/>
        <w:jc w:val="both"/>
        <w:rPr>
          <w:lang w:val="en-GB"/>
        </w:rPr>
      </w:pPr>
      <w:r w:rsidRPr="007D4035">
        <w:rPr>
          <w:lang w:val="en-GB"/>
        </w:rPr>
        <w:t xml:space="preserve">Chile does not have a </w:t>
      </w:r>
      <w:r w:rsidRPr="000E1951">
        <w:rPr>
          <w:lang w:val="en-GB"/>
        </w:rPr>
        <w:t xml:space="preserve">policy or regulation </w:t>
      </w:r>
      <w:r w:rsidRPr="007D4035">
        <w:rPr>
          <w:lang w:val="en-GB"/>
        </w:rPr>
        <w:t>that allows for the distribution of naloxone or access to opioid substitution treatments</w:t>
      </w:r>
      <w:r w:rsidRPr="000E1951">
        <w:rPr>
          <w:lang w:val="en-GB"/>
        </w:rPr>
        <w:t>, and</w:t>
      </w:r>
      <w:r w:rsidRPr="007D4035">
        <w:rPr>
          <w:lang w:val="en-GB"/>
        </w:rPr>
        <w:t xml:space="preserve"> </w:t>
      </w:r>
      <w:r w:rsidRPr="000E1951">
        <w:rPr>
          <w:lang w:val="en-GB"/>
        </w:rPr>
        <w:t>t</w:t>
      </w:r>
      <w:r w:rsidRPr="007D4035">
        <w:rPr>
          <w:lang w:val="en-GB"/>
        </w:rPr>
        <w:t xml:space="preserve">here are no </w:t>
      </w:r>
      <w:r w:rsidRPr="000E1951">
        <w:rPr>
          <w:lang w:val="en-GB"/>
        </w:rPr>
        <w:t xml:space="preserve">drug </w:t>
      </w:r>
      <w:r w:rsidRPr="007D4035">
        <w:rPr>
          <w:lang w:val="en-GB"/>
        </w:rPr>
        <w:t xml:space="preserve">consumption </w:t>
      </w:r>
      <w:r w:rsidRPr="000E1951">
        <w:rPr>
          <w:lang w:val="en-GB"/>
        </w:rPr>
        <w:t>room</w:t>
      </w:r>
      <w:r w:rsidRPr="007D4035">
        <w:rPr>
          <w:lang w:val="en-GB"/>
        </w:rPr>
        <w:t xml:space="preserve">. Despite repeated recommendations from both national and international expert bodies, progress has been blocked by the absence of </w:t>
      </w:r>
      <w:r w:rsidRPr="000E1951">
        <w:rPr>
          <w:lang w:val="en-GB"/>
        </w:rPr>
        <w:t>policies</w:t>
      </w:r>
      <w:r w:rsidRPr="007D4035">
        <w:rPr>
          <w:lang w:val="en-GB"/>
        </w:rPr>
        <w:t>, social stigma, and resistance from institutions. As a result, harm reduction remains marginal and disconnected from broader health, education, and justice policies.</w:t>
      </w:r>
    </w:p>
    <w:p w14:paraId="33A07897" w14:textId="77777777" w:rsidR="00B710F3" w:rsidRPr="007D4035" w:rsidRDefault="00B710F3" w:rsidP="00B710F3">
      <w:pPr>
        <w:spacing w:line="278" w:lineRule="auto"/>
        <w:jc w:val="both"/>
        <w:rPr>
          <w:lang w:val="en-GB"/>
        </w:rPr>
      </w:pPr>
      <w:r w:rsidRPr="007D4035">
        <w:rPr>
          <w:lang w:val="en-GB"/>
        </w:rPr>
        <w:t xml:space="preserve">Access to essential medicines for pain relief and palliative care also faces significant structural barriers. These include a lack of professional training, inconsistent regulations, and fear among healthcare workers of administrative </w:t>
      </w:r>
      <w:r w:rsidRPr="000E1951">
        <w:rPr>
          <w:lang w:val="en-GB"/>
        </w:rPr>
        <w:t>sanctions</w:t>
      </w:r>
      <w:r w:rsidRPr="007D4035">
        <w:rPr>
          <w:lang w:val="en-GB"/>
        </w:rPr>
        <w:t xml:space="preserve">. Together, these factors discourage the prescription of </w:t>
      </w:r>
      <w:r w:rsidRPr="000E1951">
        <w:rPr>
          <w:lang w:val="en-GB"/>
        </w:rPr>
        <w:t>vital</w:t>
      </w:r>
      <w:r w:rsidRPr="007D4035">
        <w:rPr>
          <w:lang w:val="en-GB"/>
        </w:rPr>
        <w:t xml:space="preserve"> medicines like morphine, fentanyl, and medical cannabis</w:t>
      </w:r>
      <w:r w:rsidRPr="000E1951">
        <w:rPr>
          <w:lang w:val="en-GB"/>
        </w:rPr>
        <w:t xml:space="preserve">, </w:t>
      </w:r>
      <w:r w:rsidRPr="007D4035">
        <w:rPr>
          <w:lang w:val="en-GB"/>
        </w:rPr>
        <w:t>substances prioritised by the World Health Organization (WHO). The lack of clear legal guidelines creates legal uncertainty for both patients and health professionals, seriously undermining access and continuity of care.</w:t>
      </w:r>
    </w:p>
    <w:p w14:paraId="2E3F09B4" w14:textId="77777777" w:rsidR="00B710F3" w:rsidRPr="007D4035" w:rsidRDefault="00B710F3" w:rsidP="00B710F3">
      <w:pPr>
        <w:spacing w:line="278" w:lineRule="auto"/>
        <w:jc w:val="both"/>
        <w:rPr>
          <w:lang w:val="en-GB"/>
        </w:rPr>
      </w:pPr>
      <w:r w:rsidRPr="007D4035">
        <w:rPr>
          <w:lang w:val="en-GB"/>
        </w:rPr>
        <w:t xml:space="preserve">The case of medical cannabis is particularly revealing. Although its therapeutic use has been recognised since 2015 through individual health authorisations, there is still no legal framework </w:t>
      </w:r>
      <w:r w:rsidRPr="000E1951">
        <w:rPr>
          <w:lang w:val="en-GB"/>
        </w:rPr>
        <w:t xml:space="preserve">to </w:t>
      </w:r>
      <w:r w:rsidRPr="007D4035">
        <w:rPr>
          <w:lang w:val="en-GB"/>
        </w:rPr>
        <w:t xml:space="preserve">guarantee </w:t>
      </w:r>
      <w:r w:rsidRPr="000E1951">
        <w:rPr>
          <w:lang w:val="en-GB"/>
        </w:rPr>
        <w:t>fair</w:t>
      </w:r>
      <w:r w:rsidRPr="007D4035">
        <w:rPr>
          <w:lang w:val="en-GB"/>
        </w:rPr>
        <w:t xml:space="preserve"> access </w:t>
      </w:r>
      <w:r w:rsidRPr="000E1951">
        <w:rPr>
          <w:lang w:val="en-GB"/>
        </w:rPr>
        <w:t xml:space="preserve">to this substance in the </w:t>
      </w:r>
      <w:r w:rsidRPr="007D4035">
        <w:rPr>
          <w:lang w:val="en-GB"/>
        </w:rPr>
        <w:t xml:space="preserve">public health system. </w:t>
      </w:r>
      <w:r w:rsidRPr="000E1951">
        <w:rPr>
          <w:lang w:val="en-GB"/>
        </w:rPr>
        <w:t>Prescriptions that permit cultivation and possession are only available via private healthcare, creating economic barriers for many</w:t>
      </w:r>
      <w:r w:rsidRPr="007D4035">
        <w:rPr>
          <w:lang w:val="en-GB"/>
        </w:rPr>
        <w:t xml:space="preserve">. </w:t>
      </w:r>
      <w:r w:rsidRPr="000E1951">
        <w:rPr>
          <w:lang w:val="en-GB"/>
        </w:rPr>
        <w:t xml:space="preserve">As a result, people are often pushed towards unregulated markets, increasing their risk of criminalization, including police raids, arrest, and imprisonment. Even with a prescription, patients who grow or use cannabis for medical reasons continue to face prosecution under Law No. 20.000. This legal contradiction places both patients and caregivers at risk of criminal charges, undermining fundamental rights such as health, bodily autonomy, and privacy. </w:t>
      </w:r>
      <w:r w:rsidRPr="007D4035">
        <w:rPr>
          <w:lang w:val="en-GB"/>
        </w:rPr>
        <w:t>This situation imposes serious financial burdens. Those who can afford private care may access medical cannabis, while others are left vulnerable to criminal sanctions and illicit supply chains.</w:t>
      </w:r>
    </w:p>
    <w:p w14:paraId="0E150CF1" w14:textId="44C5D478" w:rsidR="00CF1923" w:rsidRPr="000E1951" w:rsidRDefault="00AC5260" w:rsidP="00B710F3">
      <w:pPr>
        <w:spacing w:line="278" w:lineRule="auto"/>
        <w:jc w:val="both"/>
        <w:rPr>
          <w:lang w:val="en-GB"/>
        </w:rPr>
      </w:pPr>
      <w:r>
        <w:rPr>
          <w:lang w:val="en-GB"/>
        </w:rPr>
        <w:t>Additionally, t</w:t>
      </w:r>
      <w:r w:rsidR="00B710F3" w:rsidRPr="000E1951">
        <w:rPr>
          <w:lang w:val="en-GB"/>
        </w:rPr>
        <w:t>here is also a concerning lack of epidemiological and pharmacological data. Chile does not gather data on drug-related deaths, the composition or potency of substances in the illegal market, or the diversion of controlled medicines. Civil society organisations have described this as a “morality of no data”, as an institutional silence that hinders evidence-based policies and perpetuates long-standing gaps in the health care system (Consultation with civil society organisations, 2025).</w:t>
      </w:r>
    </w:p>
    <w:p w14:paraId="6FCAEBD6" w14:textId="6A79782A" w:rsidR="003001C9" w:rsidRPr="000E1951" w:rsidRDefault="000E679A" w:rsidP="00555703">
      <w:pPr>
        <w:pStyle w:val="Heading2"/>
        <w:rPr>
          <w:lang w:val="en-GB"/>
        </w:rPr>
      </w:pPr>
      <w:bookmarkStart w:id="12" w:name="_Toc205397864"/>
      <w:r w:rsidRPr="000E1951">
        <w:rPr>
          <w:lang w:val="en-GB"/>
        </w:rPr>
        <w:t>3.</w:t>
      </w:r>
      <w:r w:rsidR="006D50A6" w:rsidRPr="000E1951">
        <w:rPr>
          <w:lang w:val="en-GB"/>
        </w:rPr>
        <w:t>5</w:t>
      </w:r>
      <w:r w:rsidR="003406D1" w:rsidRPr="000E1951">
        <w:rPr>
          <w:lang w:val="en-GB"/>
        </w:rPr>
        <w:t>.</w:t>
      </w:r>
      <w:r w:rsidR="003001C9" w:rsidRPr="000E1951">
        <w:rPr>
          <w:lang w:val="en-GB"/>
        </w:rPr>
        <w:t xml:space="preserve"> </w:t>
      </w:r>
      <w:r w:rsidR="004364FE" w:rsidRPr="000E1951">
        <w:rPr>
          <w:lang w:val="en-GB"/>
        </w:rPr>
        <w:t>Structural gaps in mental health, gender, diversity, and territory</w:t>
      </w:r>
      <w:bookmarkEnd w:id="12"/>
    </w:p>
    <w:p w14:paraId="42E79F3F" w14:textId="63248865" w:rsidR="00CB4088" w:rsidRPr="00186FCB" w:rsidRDefault="00CB4088" w:rsidP="00CB4088">
      <w:pPr>
        <w:spacing w:line="278" w:lineRule="auto"/>
        <w:jc w:val="both"/>
        <w:rPr>
          <w:lang w:val="en-GB"/>
        </w:rPr>
      </w:pPr>
      <w:r w:rsidRPr="00186FCB">
        <w:rPr>
          <w:lang w:val="en-GB"/>
        </w:rPr>
        <w:t xml:space="preserve">The 2024 to 2030 Action Plan recognises that </w:t>
      </w:r>
      <w:r w:rsidR="00AC5260">
        <w:rPr>
          <w:lang w:val="en-GB"/>
        </w:rPr>
        <w:t>S</w:t>
      </w:r>
      <w:r w:rsidRPr="00186FCB">
        <w:rPr>
          <w:lang w:val="en-GB"/>
        </w:rPr>
        <w:t xml:space="preserve">tate responses to drug use have failed to effectively integrate mental health care. The system remains fragmented, with outdated training </w:t>
      </w:r>
      <w:r w:rsidRPr="000E1951">
        <w:rPr>
          <w:lang w:val="en-GB"/>
        </w:rPr>
        <w:t xml:space="preserve">for </w:t>
      </w:r>
      <w:r w:rsidRPr="00186FCB">
        <w:rPr>
          <w:lang w:val="en-GB"/>
        </w:rPr>
        <w:t xml:space="preserve">professional and </w:t>
      </w:r>
      <w:r w:rsidRPr="000E1951">
        <w:rPr>
          <w:lang w:val="en-GB"/>
        </w:rPr>
        <w:t>service providers</w:t>
      </w:r>
      <w:r w:rsidRPr="00186FCB">
        <w:rPr>
          <w:lang w:val="en-GB"/>
        </w:rPr>
        <w:t>, excessive demand on limited human resources, and weak connections to community and social support networks (SENDA, 2024a, pp. 14 to 15).</w:t>
      </w:r>
    </w:p>
    <w:p w14:paraId="4AD5057C" w14:textId="77777777" w:rsidR="00CB4088" w:rsidRPr="00186FCB" w:rsidRDefault="00CB4088" w:rsidP="00CB4088">
      <w:pPr>
        <w:spacing w:line="278" w:lineRule="auto"/>
        <w:jc w:val="both"/>
        <w:rPr>
          <w:lang w:val="en-GB"/>
        </w:rPr>
      </w:pPr>
      <w:r w:rsidRPr="00186FCB">
        <w:rPr>
          <w:lang w:val="en-GB"/>
        </w:rPr>
        <w:t xml:space="preserve">These challenges are even more severe in rural and remote areas, where the lack of permanent services compromises the continuity of care. In addition, treatment programmes do not </w:t>
      </w:r>
      <w:r w:rsidRPr="000E1951">
        <w:rPr>
          <w:lang w:val="en-GB"/>
        </w:rPr>
        <w:t xml:space="preserve">have </w:t>
      </w:r>
      <w:r w:rsidRPr="00186FCB">
        <w:rPr>
          <w:lang w:val="en-GB"/>
        </w:rPr>
        <w:t xml:space="preserve">an intersectional approach, resulting in the exclusion of women, LGBTIQ+ individuals, Indigenous </w:t>
      </w:r>
      <w:r w:rsidRPr="00186FCB">
        <w:rPr>
          <w:lang w:val="en-GB"/>
        </w:rPr>
        <w:lastRenderedPageBreak/>
        <w:t xml:space="preserve">communities, and migrants. These groups face greater barriers to access and deeper social exclusion, </w:t>
      </w:r>
      <w:r w:rsidRPr="000E1951">
        <w:rPr>
          <w:lang w:val="en-GB"/>
        </w:rPr>
        <w:t xml:space="preserve">and </w:t>
      </w:r>
      <w:r w:rsidRPr="00186FCB">
        <w:rPr>
          <w:lang w:val="en-GB"/>
        </w:rPr>
        <w:t>current policies fail to address (SENDA, 2024b).</w:t>
      </w:r>
    </w:p>
    <w:p w14:paraId="47EAF1E3" w14:textId="0B917E62" w:rsidR="00CB4088" w:rsidRPr="000E1951" w:rsidRDefault="00CB4088" w:rsidP="003001C9">
      <w:pPr>
        <w:jc w:val="both"/>
        <w:rPr>
          <w:lang w:val="en-GB"/>
        </w:rPr>
      </w:pPr>
      <w:r w:rsidRPr="00186FCB">
        <w:rPr>
          <w:lang w:val="en-GB"/>
        </w:rPr>
        <w:t>The absence of disaggregated data by sex, gender identity, sexual orientation, ethnicity, or geographic location hinders the design of relevant and targeted interventions. This gap undermines the principle of equality and non-discrimination, as established in international treaties ratified by Chile, including the Convention on the Elimination of All Forms of Discrimination Against Women (CEDAW) and the International Covenant on Economic, Social and Cultural Rights (ICESCR).</w:t>
      </w:r>
    </w:p>
    <w:p w14:paraId="0DEA024B" w14:textId="7ACEBD87" w:rsidR="00BF6190" w:rsidRPr="00473A44" w:rsidRDefault="000E679A" w:rsidP="00555703">
      <w:pPr>
        <w:pStyle w:val="Heading1"/>
        <w:rPr>
          <w:szCs w:val="24"/>
          <w:lang w:val="en-GB"/>
        </w:rPr>
      </w:pPr>
      <w:bookmarkStart w:id="13" w:name="_Toc205397865"/>
      <w:r w:rsidRPr="00473A44">
        <w:rPr>
          <w:szCs w:val="24"/>
          <w:lang w:val="en-GB"/>
        </w:rPr>
        <w:t>4</w:t>
      </w:r>
      <w:r w:rsidR="00BF6190" w:rsidRPr="00473A44">
        <w:rPr>
          <w:szCs w:val="24"/>
          <w:lang w:val="en-GB"/>
        </w:rPr>
        <w:t xml:space="preserve">. </w:t>
      </w:r>
      <w:r w:rsidR="00CB4088" w:rsidRPr="00473A44">
        <w:rPr>
          <w:szCs w:val="24"/>
          <w:lang w:val="en-GB"/>
        </w:rPr>
        <w:t>Participation of people who use drugs in policy design and implementation</w:t>
      </w:r>
      <w:bookmarkEnd w:id="13"/>
      <w:r w:rsidR="00CB4088" w:rsidRPr="00473A44">
        <w:rPr>
          <w:szCs w:val="24"/>
          <w:lang w:val="en-GB"/>
        </w:rPr>
        <w:t xml:space="preserve"> </w:t>
      </w:r>
    </w:p>
    <w:p w14:paraId="22201534" w14:textId="3E13B79D" w:rsidR="0085271A" w:rsidRPr="000E1951" w:rsidRDefault="00CB4088" w:rsidP="00A57248">
      <w:pPr>
        <w:jc w:val="both"/>
        <w:rPr>
          <w:lang w:val="en-GB"/>
        </w:rPr>
      </w:pPr>
      <w:r w:rsidRPr="000E1951">
        <w:rPr>
          <w:lang w:val="en-GB"/>
        </w:rPr>
        <w:t>Meaningful participation of people who use drugs in the public policies that affect them directly, is a fundamental principle of the right to health and of participatory democracy. However, in Chile, their participation has historically been symbolic, consultative, and non-binding, contradicting both domestic legal frameworks and the State’s international obligations.</w:t>
      </w:r>
    </w:p>
    <w:p w14:paraId="6566AAF2" w14:textId="5009533E" w:rsidR="00BF6190" w:rsidRPr="000E1951" w:rsidRDefault="000E679A" w:rsidP="00555703">
      <w:pPr>
        <w:pStyle w:val="Heading2"/>
        <w:rPr>
          <w:lang w:val="en-GB"/>
        </w:rPr>
      </w:pPr>
      <w:bookmarkStart w:id="14" w:name="_Toc205397866"/>
      <w:r w:rsidRPr="000E1951">
        <w:rPr>
          <w:lang w:val="en-GB"/>
        </w:rPr>
        <w:t>4</w:t>
      </w:r>
      <w:r w:rsidR="00BF6190" w:rsidRPr="000E1951">
        <w:rPr>
          <w:lang w:val="en-GB"/>
        </w:rPr>
        <w:t xml:space="preserve">.1. </w:t>
      </w:r>
      <w:r w:rsidR="00CE276D" w:rsidRPr="000E1951">
        <w:rPr>
          <w:lang w:val="en-GB"/>
        </w:rPr>
        <w:t>Participation recognised in rhetoric but lacking in institutional implementation</w:t>
      </w:r>
      <w:bookmarkEnd w:id="14"/>
    </w:p>
    <w:p w14:paraId="06A91071" w14:textId="77777777" w:rsidR="0006259A" w:rsidRPr="007E775D" w:rsidRDefault="0006259A" w:rsidP="0006259A">
      <w:pPr>
        <w:spacing w:line="278" w:lineRule="auto"/>
        <w:jc w:val="both"/>
        <w:rPr>
          <w:lang w:val="en-GB"/>
        </w:rPr>
      </w:pPr>
      <w:r w:rsidRPr="007E775D">
        <w:rPr>
          <w:lang w:val="en-GB"/>
        </w:rPr>
        <w:t xml:space="preserve">Law No. 20.500 on Associations and Citizen Participation establishes the principle of public engagement in </w:t>
      </w:r>
      <w:r w:rsidRPr="000E1951">
        <w:rPr>
          <w:lang w:val="en-GB"/>
        </w:rPr>
        <w:t xml:space="preserve">public </w:t>
      </w:r>
      <w:r w:rsidRPr="007E775D">
        <w:rPr>
          <w:lang w:val="en-GB"/>
        </w:rPr>
        <w:t>polic</w:t>
      </w:r>
      <w:r w:rsidRPr="000E1951">
        <w:rPr>
          <w:lang w:val="en-GB"/>
        </w:rPr>
        <w:t>ies</w:t>
      </w:r>
      <w:r w:rsidRPr="007E775D">
        <w:rPr>
          <w:lang w:val="en-GB"/>
        </w:rPr>
        <w:t>, including through mechanisms such as Civil Society Councils (COSOC</w:t>
      </w:r>
      <w:r w:rsidRPr="000E1951">
        <w:rPr>
          <w:lang w:val="en-GB"/>
        </w:rPr>
        <w:t xml:space="preserve"> in Spanish</w:t>
      </w:r>
      <w:r w:rsidRPr="007E775D">
        <w:rPr>
          <w:lang w:val="en-GB"/>
        </w:rPr>
        <w:t>). However, these structures have not been designed or adapted to include organisations led by people who use drugs, nor do they ensure their meaningful representation in decision-making processes. A review of COSOC bodies in key institutions such as the National Institute for Human Rights (INDH</w:t>
      </w:r>
      <w:r w:rsidRPr="000E1951">
        <w:rPr>
          <w:lang w:val="en-GB"/>
        </w:rPr>
        <w:t xml:space="preserve"> in Spanish</w:t>
      </w:r>
      <w:r w:rsidRPr="007E775D">
        <w:rPr>
          <w:lang w:val="en-GB"/>
        </w:rPr>
        <w:t>) and the Public Defender’s Office reveals a complete absence of participation by these organisations in governance spaces.</w:t>
      </w:r>
    </w:p>
    <w:p w14:paraId="1EE863FE" w14:textId="77777777" w:rsidR="0006259A" w:rsidRPr="007E775D" w:rsidRDefault="0006259A" w:rsidP="0006259A">
      <w:pPr>
        <w:spacing w:line="278" w:lineRule="auto"/>
        <w:jc w:val="both"/>
        <w:rPr>
          <w:lang w:val="en-GB"/>
        </w:rPr>
      </w:pPr>
      <w:r w:rsidRPr="007E775D">
        <w:rPr>
          <w:lang w:val="en-GB"/>
        </w:rPr>
        <w:t xml:space="preserve">SENDA’s 2024 to 2030 Action Plan highlights the importance of community involvement in the design, implementation, and evaluation of drug policy. However, it does not establish specific mechanisms to include people who use drugs. It also fails to offer any deliberative, budgetary, or </w:t>
      </w:r>
      <w:r w:rsidRPr="000E1951">
        <w:rPr>
          <w:lang w:val="en-GB"/>
        </w:rPr>
        <w:t>monitoring processes</w:t>
      </w:r>
      <w:r w:rsidRPr="007E775D">
        <w:rPr>
          <w:lang w:val="en-GB"/>
        </w:rPr>
        <w:t xml:space="preserve">. The lack of coordination between local, regional, and national </w:t>
      </w:r>
      <w:r w:rsidRPr="000E1951">
        <w:rPr>
          <w:lang w:val="en-GB"/>
        </w:rPr>
        <w:t>participation</w:t>
      </w:r>
      <w:r w:rsidRPr="007E775D">
        <w:rPr>
          <w:lang w:val="en-GB"/>
        </w:rPr>
        <w:t xml:space="preserve">, along with the absence of standardised methodologies and quality indicators, has been identified by the Budget </w:t>
      </w:r>
      <w:r w:rsidRPr="000E1951">
        <w:rPr>
          <w:lang w:val="en-GB"/>
        </w:rPr>
        <w:t xml:space="preserve">Direction </w:t>
      </w:r>
      <w:r w:rsidRPr="007E775D">
        <w:rPr>
          <w:lang w:val="en-GB"/>
        </w:rPr>
        <w:t>(DIPRES, 2023) as a structural weakness of the current participatory framework.</w:t>
      </w:r>
    </w:p>
    <w:p w14:paraId="5450CFCE" w14:textId="11B7218E" w:rsidR="0006259A" w:rsidRPr="007E775D" w:rsidRDefault="0006259A" w:rsidP="0006259A">
      <w:pPr>
        <w:spacing w:line="278" w:lineRule="auto"/>
        <w:jc w:val="both"/>
        <w:rPr>
          <w:lang w:val="en-GB"/>
        </w:rPr>
      </w:pPr>
      <w:r w:rsidRPr="007E775D">
        <w:rPr>
          <w:lang w:val="en-GB"/>
        </w:rPr>
        <w:t xml:space="preserve">These limitations are especially pronounced for people who use drugs, who face a combination of stigmatisation, criminalisation, and institutional exclusion that </w:t>
      </w:r>
      <w:r w:rsidRPr="000E1951">
        <w:rPr>
          <w:lang w:val="en-GB"/>
        </w:rPr>
        <w:t>r</w:t>
      </w:r>
      <w:r w:rsidR="00AC5260">
        <w:rPr>
          <w:lang w:val="en-GB"/>
        </w:rPr>
        <w:t>efuse</w:t>
      </w:r>
      <w:r w:rsidRPr="007E775D">
        <w:rPr>
          <w:lang w:val="en-GB"/>
        </w:rPr>
        <w:t xml:space="preserve"> </w:t>
      </w:r>
      <w:r w:rsidRPr="000E1951">
        <w:rPr>
          <w:lang w:val="en-GB"/>
        </w:rPr>
        <w:t xml:space="preserve">to </w:t>
      </w:r>
      <w:r w:rsidR="00AC5260" w:rsidRPr="000E1951">
        <w:rPr>
          <w:lang w:val="en-GB"/>
        </w:rPr>
        <w:t>recognise</w:t>
      </w:r>
      <w:r w:rsidRPr="000E1951">
        <w:rPr>
          <w:lang w:val="en-GB"/>
        </w:rPr>
        <w:t xml:space="preserve"> them </w:t>
      </w:r>
      <w:r w:rsidRPr="007E775D">
        <w:rPr>
          <w:lang w:val="en-GB"/>
        </w:rPr>
        <w:t xml:space="preserve">as legitimate political actors. The impact is </w:t>
      </w:r>
      <w:r w:rsidRPr="000E1951">
        <w:rPr>
          <w:lang w:val="en-GB"/>
        </w:rPr>
        <w:t xml:space="preserve">worst </w:t>
      </w:r>
      <w:r w:rsidRPr="007E775D">
        <w:rPr>
          <w:lang w:val="en-GB"/>
        </w:rPr>
        <w:t xml:space="preserve">for women, trans people, young people from low-income communities, and migrants, who encounter multiple barriers </w:t>
      </w:r>
      <w:r w:rsidRPr="000E1951">
        <w:rPr>
          <w:lang w:val="en-GB"/>
        </w:rPr>
        <w:t xml:space="preserve">for their </w:t>
      </w:r>
      <w:r w:rsidRPr="007E775D">
        <w:rPr>
          <w:lang w:val="en-GB"/>
        </w:rPr>
        <w:t>participation in political decision-making processes.</w:t>
      </w:r>
    </w:p>
    <w:p w14:paraId="62CA45F5" w14:textId="2C77D6F0" w:rsidR="0085271A" w:rsidRPr="000E1951" w:rsidRDefault="0006259A" w:rsidP="0006259A">
      <w:pPr>
        <w:spacing w:line="278" w:lineRule="auto"/>
        <w:jc w:val="both"/>
        <w:rPr>
          <w:lang w:val="en-GB"/>
        </w:rPr>
      </w:pPr>
      <w:r w:rsidRPr="007E775D">
        <w:rPr>
          <w:lang w:val="en-GB"/>
        </w:rPr>
        <w:t>The vague legal wording of Law No. 20.000 regarding possession and cultivation for personal use continues to enable selective criminalisation. This legal uncertainty creates a climate of fear among user-led organisations and limits their willingness to engage in institutional spaces. Several community leaders have faced legal action in recent years, which has discouraged the emergence and growth of grassroots organisations (SENDA, 2024b, p. 40).</w:t>
      </w:r>
    </w:p>
    <w:p w14:paraId="5758A4D7" w14:textId="2B13477A" w:rsidR="00BF6190" w:rsidRPr="000E1951" w:rsidRDefault="000E679A" w:rsidP="00555703">
      <w:pPr>
        <w:pStyle w:val="Heading2"/>
        <w:rPr>
          <w:lang w:val="en-GB"/>
        </w:rPr>
      </w:pPr>
      <w:bookmarkStart w:id="15" w:name="_Toc205397867"/>
      <w:r w:rsidRPr="000E1951">
        <w:rPr>
          <w:lang w:val="en-GB"/>
        </w:rPr>
        <w:lastRenderedPageBreak/>
        <w:t>4</w:t>
      </w:r>
      <w:r w:rsidR="00BF6190" w:rsidRPr="000E1951">
        <w:rPr>
          <w:lang w:val="en-GB"/>
        </w:rPr>
        <w:t xml:space="preserve">.2. </w:t>
      </w:r>
      <w:r w:rsidR="0006259A" w:rsidRPr="000E1951">
        <w:rPr>
          <w:lang w:val="en-GB"/>
        </w:rPr>
        <w:t>Structural barriers for political participation of people who use drugs</w:t>
      </w:r>
      <w:bookmarkEnd w:id="15"/>
      <w:r w:rsidR="0006259A" w:rsidRPr="000E1951">
        <w:rPr>
          <w:lang w:val="en-GB"/>
        </w:rPr>
        <w:t xml:space="preserve"> </w:t>
      </w:r>
      <w:r w:rsidR="007A6E49" w:rsidRPr="000E1951">
        <w:rPr>
          <w:lang w:val="en-GB"/>
        </w:rPr>
        <w:t xml:space="preserve"> </w:t>
      </w:r>
    </w:p>
    <w:p w14:paraId="7685D51A" w14:textId="77777777" w:rsidR="0006259A" w:rsidRPr="00946D9E" w:rsidRDefault="0006259A" w:rsidP="0006259A">
      <w:pPr>
        <w:spacing w:line="278" w:lineRule="auto"/>
        <w:jc w:val="both"/>
        <w:rPr>
          <w:lang w:val="en-GB"/>
        </w:rPr>
      </w:pPr>
      <w:r w:rsidRPr="00946D9E">
        <w:rPr>
          <w:lang w:val="en-GB"/>
        </w:rPr>
        <w:t>People who use drugs face multiple and intersecting barriers that prevent their effective participation in public life. These include legal, cultural, administrative, and budgetary obstacles. One of the most pressing challenges is the ambiguous wording of Law No. 20.000 regarding possession and cultivation for personal use. This lack of legal clarity has allowed for selective prosecution and has resulted in the criminalisation of community leaders, creating a climate of fear that discourages public visibility.</w:t>
      </w:r>
    </w:p>
    <w:p w14:paraId="074D460D" w14:textId="77777777" w:rsidR="0006259A" w:rsidRPr="00946D9E" w:rsidRDefault="0006259A" w:rsidP="0006259A">
      <w:pPr>
        <w:spacing w:line="278" w:lineRule="auto"/>
        <w:jc w:val="both"/>
        <w:rPr>
          <w:lang w:val="en-GB"/>
        </w:rPr>
      </w:pPr>
      <w:r w:rsidRPr="00946D9E">
        <w:rPr>
          <w:lang w:val="en-GB"/>
        </w:rPr>
        <w:t>Institutional stigma also operates as a powerful mechanism of political exclusion. People who use drugs are frequently portrayed as dangerous, ill, or socially unproductive. These narratives are reinforced not only in official discourse but also in judicial and police practices. Such portrayals undermine their recognition as legitimate political actors and have particularly severe consequences for women, trans people, youth from marginalised communities, and migrants (Red Trans-Chile, 2023; Rebolledo and Rodríguez, 2022).</w:t>
      </w:r>
    </w:p>
    <w:p w14:paraId="0CDF9E74" w14:textId="413BD2FC" w:rsidR="00DE7B1C" w:rsidRPr="000E1951" w:rsidRDefault="0006259A" w:rsidP="0006259A">
      <w:pPr>
        <w:spacing w:line="278" w:lineRule="auto"/>
        <w:jc w:val="both"/>
        <w:rPr>
          <w:lang w:val="en-GB"/>
        </w:rPr>
      </w:pPr>
      <w:r w:rsidRPr="00946D9E">
        <w:rPr>
          <w:lang w:val="en-GB"/>
        </w:rPr>
        <w:t>In addition, there is no dedicated or sustainable public funding policy in Chile to support community-led initiatives by people who use drugs. The 2024 to 2030 Action Plan does not allocate direct funding or establish regulatory mechanisms to formally integrate these organisations into national systems of prevention, treatment, or harm reduction. This omission limits their organisational autonomy and restricts their capacity to influence policy.</w:t>
      </w:r>
    </w:p>
    <w:p w14:paraId="3D75BDEA" w14:textId="4BC660D2" w:rsidR="001D461E" w:rsidRPr="000E1951" w:rsidRDefault="004362F1" w:rsidP="00555703">
      <w:pPr>
        <w:pStyle w:val="Heading1"/>
        <w:rPr>
          <w:lang w:val="en-GB"/>
        </w:rPr>
      </w:pPr>
      <w:bookmarkStart w:id="16" w:name="_Toc205397868"/>
      <w:r w:rsidRPr="000E1951">
        <w:rPr>
          <w:lang w:val="en-GB"/>
        </w:rPr>
        <w:t>5</w:t>
      </w:r>
      <w:r w:rsidR="001D461E" w:rsidRPr="000E1951">
        <w:rPr>
          <w:lang w:val="en-GB"/>
        </w:rPr>
        <w:t xml:space="preserve">. </w:t>
      </w:r>
      <w:bookmarkEnd w:id="16"/>
      <w:r w:rsidR="008967E0" w:rsidRPr="000E1951">
        <w:rPr>
          <w:lang w:val="en-GB"/>
        </w:rPr>
        <w:t>Conclusions</w:t>
      </w:r>
    </w:p>
    <w:p w14:paraId="142EAD6E" w14:textId="77777777" w:rsidR="0079146C" w:rsidRPr="000E1951" w:rsidRDefault="0079146C" w:rsidP="0079146C">
      <w:pPr>
        <w:jc w:val="both"/>
        <w:rPr>
          <w:lang w:val="en-GB"/>
        </w:rPr>
      </w:pPr>
      <w:r w:rsidRPr="000E1951">
        <w:rPr>
          <w:lang w:val="en-GB"/>
        </w:rPr>
        <w:t>Despite certain discursive and regulatory advances, drug policy in Chile remains anchored in a prohibitionist paradigm based on punishment, stigmatisation, and the exclusion of people who use drugs. This approach has failed to reduce the harms associated with drug use and has instead exacerbated structural violations of the rights of people who use drugs—particularly women, young people, and historically marginalised communities.</w:t>
      </w:r>
    </w:p>
    <w:p w14:paraId="2BDF790D" w14:textId="77777777" w:rsidR="0079146C" w:rsidRPr="00946D9E" w:rsidRDefault="0079146C" w:rsidP="0079146C">
      <w:pPr>
        <w:spacing w:line="278" w:lineRule="auto"/>
        <w:jc w:val="both"/>
        <w:rPr>
          <w:lang w:val="en-GB"/>
        </w:rPr>
      </w:pPr>
      <w:r w:rsidRPr="000E1951">
        <w:rPr>
          <w:lang w:val="en-GB"/>
        </w:rPr>
        <w:t xml:space="preserve">The fact that </w:t>
      </w:r>
      <w:r w:rsidRPr="00946D9E">
        <w:rPr>
          <w:lang w:val="en-GB"/>
        </w:rPr>
        <w:t xml:space="preserve">SENDA </w:t>
      </w:r>
      <w:r w:rsidRPr="000E1951">
        <w:rPr>
          <w:lang w:val="en-GB"/>
        </w:rPr>
        <w:t>is institutionally framed in</w:t>
      </w:r>
      <w:r w:rsidRPr="00946D9E">
        <w:rPr>
          <w:lang w:val="en-GB"/>
        </w:rPr>
        <w:t xml:space="preserve"> the Ministry of the Interior and Public Security</w:t>
      </w:r>
      <w:r w:rsidRPr="000E1951">
        <w:rPr>
          <w:lang w:val="en-GB"/>
        </w:rPr>
        <w:t>,</w:t>
      </w:r>
      <w:r w:rsidRPr="00946D9E">
        <w:rPr>
          <w:lang w:val="en-GB"/>
        </w:rPr>
        <w:t xml:space="preserve"> reinforces a securitised approach to drug-related issues, subordinating health, social, and cultural responses to criminal justice. Law No. 20.000, with its vague provisions and broad scope for police and judicial discretion, continues to drive the criminalisation of drug use. Its application disproportionately affects vulnerable populations and perpetuates cycles of exclusion and mass incarceration for minor offences.</w:t>
      </w:r>
    </w:p>
    <w:p w14:paraId="3733A4F1" w14:textId="77777777" w:rsidR="0079146C" w:rsidRPr="000E1951" w:rsidRDefault="0079146C" w:rsidP="0079146C">
      <w:pPr>
        <w:jc w:val="both"/>
        <w:rPr>
          <w:lang w:val="en-GB"/>
        </w:rPr>
      </w:pPr>
      <w:r w:rsidRPr="000E1951">
        <w:rPr>
          <w:lang w:val="en-GB"/>
        </w:rPr>
        <w:t xml:space="preserve">This report highlights a deep gap between the core principles of the right to health (availability, accessibility, acceptability, quality, equality, and participation) and the actual implementation of public policies in this field. Existing prevention and treatment services reproduce an abstinence-based </w:t>
      </w:r>
      <w:r w:rsidRPr="00946D9E">
        <w:rPr>
          <w:lang w:val="en-GB"/>
        </w:rPr>
        <w:t xml:space="preserve">model that </w:t>
      </w:r>
      <w:r w:rsidRPr="000E1951">
        <w:rPr>
          <w:lang w:val="en-GB"/>
        </w:rPr>
        <w:t xml:space="preserve">is </w:t>
      </w:r>
      <w:r w:rsidRPr="00946D9E">
        <w:rPr>
          <w:lang w:val="en-GB"/>
        </w:rPr>
        <w:t>fragmented and territorially inconsistent.</w:t>
      </w:r>
    </w:p>
    <w:p w14:paraId="534B7463" w14:textId="7FFDF6C0" w:rsidR="0079146C" w:rsidRPr="000E1951" w:rsidRDefault="0079146C" w:rsidP="0079146C">
      <w:pPr>
        <w:jc w:val="both"/>
        <w:rPr>
          <w:lang w:val="en-GB"/>
        </w:rPr>
      </w:pPr>
      <w:r w:rsidRPr="000E1951">
        <w:rPr>
          <w:lang w:val="en-GB"/>
        </w:rPr>
        <w:t xml:space="preserve">Although harm reduction is formally recognised in SENDA’s strategic guidelines, it has not been institutionalised as a key component of </w:t>
      </w:r>
      <w:r w:rsidR="00AC5260">
        <w:rPr>
          <w:lang w:val="en-GB"/>
        </w:rPr>
        <w:t>public</w:t>
      </w:r>
      <w:r w:rsidRPr="000E1951">
        <w:rPr>
          <w:lang w:val="en-GB"/>
        </w:rPr>
        <w:t xml:space="preserve"> policies. Its implementation remains almost entirely dependent on civil society organizations, without structural funding, a regulatory framework, and a coordination with the health or justice systems. The absence of specialised services such as drug </w:t>
      </w:r>
      <w:r w:rsidRPr="000E1951">
        <w:rPr>
          <w:lang w:val="en-GB"/>
        </w:rPr>
        <w:lastRenderedPageBreak/>
        <w:t>checking initiatives, drug consumption rooms, and low-threshold or mobile public services violates the principle of progressiveness of human rights and disregards repeated recommendations by international UN bodies.</w:t>
      </w:r>
    </w:p>
    <w:p w14:paraId="10BCD4B5" w14:textId="77777777" w:rsidR="0079146C" w:rsidRPr="000E1951" w:rsidRDefault="0079146C" w:rsidP="0079146C">
      <w:pPr>
        <w:jc w:val="both"/>
        <w:rPr>
          <w:lang w:val="en-GB"/>
        </w:rPr>
      </w:pPr>
      <w:r w:rsidRPr="000E1951">
        <w:rPr>
          <w:lang w:val="en-GB"/>
        </w:rPr>
        <w:t xml:space="preserve">This report also confirms the systematic exclusion of people who use drugs from spaces of policy design, implementation, and evaluation. While the 2024–2030 Action Plan references the principle of participation, it fails to establish binding mechanisms or funding to support the empowerment of these organisations led by people who use drugs. </w:t>
      </w:r>
      <w:r w:rsidRPr="00946D9E">
        <w:rPr>
          <w:lang w:val="en-GB"/>
        </w:rPr>
        <w:t xml:space="preserve">The </w:t>
      </w:r>
      <w:r w:rsidRPr="000E1951">
        <w:rPr>
          <w:lang w:val="en-GB"/>
        </w:rPr>
        <w:t>presence</w:t>
      </w:r>
      <w:r w:rsidRPr="00946D9E">
        <w:rPr>
          <w:lang w:val="en-GB"/>
        </w:rPr>
        <w:t xml:space="preserve"> of </w:t>
      </w:r>
      <w:r w:rsidRPr="000E1951">
        <w:rPr>
          <w:lang w:val="en-GB"/>
        </w:rPr>
        <w:t>a criminalising legal frameworks discourages visibility of people who use drugs and deepens institutional exclusion, in direct contravention of Articles 1, 12, and 22 of the International Covenant on Economic, Social and Cultural Rights (ICESCR), as well as the International Covenant on Civil and Political Rights (ICCPR).</w:t>
      </w:r>
    </w:p>
    <w:p w14:paraId="3738D5F5" w14:textId="77777777" w:rsidR="0079146C" w:rsidRPr="00946D9E" w:rsidRDefault="0079146C" w:rsidP="0079146C">
      <w:pPr>
        <w:spacing w:line="278" w:lineRule="auto"/>
        <w:jc w:val="both"/>
        <w:rPr>
          <w:lang w:val="en-GB"/>
        </w:rPr>
      </w:pPr>
      <w:r w:rsidRPr="00946D9E">
        <w:rPr>
          <w:lang w:val="en-GB"/>
        </w:rPr>
        <w:t xml:space="preserve">Nevertheless, community-based experiences clearly demonstrate that people who use drugs are not passive recipients of </w:t>
      </w:r>
      <w:r w:rsidRPr="000E1951">
        <w:rPr>
          <w:lang w:val="en-GB"/>
        </w:rPr>
        <w:t xml:space="preserve">drug </w:t>
      </w:r>
      <w:r w:rsidRPr="00946D9E">
        <w:rPr>
          <w:lang w:val="en-GB"/>
        </w:rPr>
        <w:t>polic</w:t>
      </w:r>
      <w:r w:rsidRPr="000E1951">
        <w:rPr>
          <w:lang w:val="en-GB"/>
        </w:rPr>
        <w:t>ies,</w:t>
      </w:r>
      <w:r w:rsidRPr="00946D9E">
        <w:rPr>
          <w:lang w:val="en-GB"/>
        </w:rPr>
        <w:t xml:space="preserve"> but active agents in the knowledge</w:t>
      </w:r>
      <w:r w:rsidRPr="000E1951">
        <w:rPr>
          <w:lang w:val="en-GB"/>
        </w:rPr>
        <w:t xml:space="preserve"> production</w:t>
      </w:r>
      <w:r w:rsidRPr="00946D9E">
        <w:rPr>
          <w:lang w:val="en-GB"/>
        </w:rPr>
        <w:t xml:space="preserve">, </w:t>
      </w:r>
      <w:r w:rsidRPr="000E1951">
        <w:rPr>
          <w:lang w:val="en-GB"/>
        </w:rPr>
        <w:t xml:space="preserve">delivering </w:t>
      </w:r>
      <w:r w:rsidRPr="00946D9E">
        <w:rPr>
          <w:lang w:val="en-GB"/>
        </w:rPr>
        <w:t xml:space="preserve">care </w:t>
      </w:r>
      <w:r w:rsidRPr="000E1951">
        <w:rPr>
          <w:lang w:val="en-GB"/>
        </w:rPr>
        <w:t xml:space="preserve">services and </w:t>
      </w:r>
      <w:r w:rsidRPr="00946D9E">
        <w:rPr>
          <w:lang w:val="en-GB"/>
        </w:rPr>
        <w:t>networks, and the development of effective harm reduction strategies (Domínguez et al., 2024; Fundación En Marcha, 2021).</w:t>
      </w:r>
    </w:p>
    <w:p w14:paraId="1A74E64E" w14:textId="3F912F0A" w:rsidR="0079146C" w:rsidRPr="00946D9E" w:rsidRDefault="0079146C" w:rsidP="0079146C">
      <w:pPr>
        <w:spacing w:line="278" w:lineRule="auto"/>
        <w:jc w:val="both"/>
        <w:rPr>
          <w:lang w:val="en-GB"/>
        </w:rPr>
      </w:pPr>
      <w:r w:rsidRPr="00946D9E">
        <w:rPr>
          <w:lang w:val="en-GB"/>
        </w:rPr>
        <w:t xml:space="preserve">A shift towards a rights-based paradigm requires first acknowledging that the current model has failed. Continued reliance on punitive approaches has not reduced problematic drug use or drug trafficking. Instead, it has led to higher rates of incarceration, deepened social exclusion, and </w:t>
      </w:r>
      <w:r w:rsidR="00DF5A57" w:rsidRPr="000E1951">
        <w:rPr>
          <w:lang w:val="en-GB"/>
        </w:rPr>
        <w:t>fuel</w:t>
      </w:r>
      <w:r w:rsidR="00DF5A57">
        <w:rPr>
          <w:lang w:val="en-GB"/>
        </w:rPr>
        <w:t>s</w:t>
      </w:r>
      <w:r w:rsidRPr="00946D9E">
        <w:rPr>
          <w:lang w:val="en-GB"/>
        </w:rPr>
        <w:t xml:space="preserve"> institutional violence. Addressing this situation requires political will, </w:t>
      </w:r>
      <w:r w:rsidRPr="000E1951">
        <w:rPr>
          <w:lang w:val="en-GB"/>
        </w:rPr>
        <w:t xml:space="preserve">a better </w:t>
      </w:r>
      <w:r w:rsidRPr="00946D9E">
        <w:rPr>
          <w:lang w:val="en-GB"/>
        </w:rPr>
        <w:t xml:space="preserve">distribution of public budgets, meaningful engagement with </w:t>
      </w:r>
      <w:r w:rsidRPr="000E1951">
        <w:rPr>
          <w:lang w:val="en-GB"/>
        </w:rPr>
        <w:t xml:space="preserve">the </w:t>
      </w:r>
      <w:r w:rsidRPr="00946D9E">
        <w:rPr>
          <w:lang w:val="en-GB"/>
        </w:rPr>
        <w:t xml:space="preserve">community, and above all, a commitment </w:t>
      </w:r>
      <w:r w:rsidRPr="000E1951">
        <w:rPr>
          <w:lang w:val="en-GB"/>
        </w:rPr>
        <w:t xml:space="preserve">from the government </w:t>
      </w:r>
      <w:r w:rsidRPr="00946D9E">
        <w:rPr>
          <w:lang w:val="en-GB"/>
        </w:rPr>
        <w:t xml:space="preserve">to </w:t>
      </w:r>
      <w:r w:rsidRPr="000E1951">
        <w:rPr>
          <w:lang w:val="en-GB"/>
        </w:rPr>
        <w:t xml:space="preserve">promote </w:t>
      </w:r>
      <w:r w:rsidRPr="00946D9E">
        <w:rPr>
          <w:lang w:val="en-GB"/>
        </w:rPr>
        <w:t xml:space="preserve">social justice and </w:t>
      </w:r>
      <w:r w:rsidRPr="000E1951">
        <w:rPr>
          <w:lang w:val="en-GB"/>
        </w:rPr>
        <w:t xml:space="preserve">guarantee fundamental </w:t>
      </w:r>
      <w:r w:rsidRPr="00946D9E">
        <w:rPr>
          <w:lang w:val="en-GB"/>
        </w:rPr>
        <w:t>human rights.</w:t>
      </w:r>
    </w:p>
    <w:p w14:paraId="11B4110F" w14:textId="77777777" w:rsidR="0079146C" w:rsidRPr="00946D9E" w:rsidRDefault="0079146C" w:rsidP="0079146C">
      <w:pPr>
        <w:spacing w:line="278" w:lineRule="auto"/>
        <w:jc w:val="both"/>
        <w:rPr>
          <w:lang w:val="en-GB"/>
        </w:rPr>
      </w:pPr>
      <w:r w:rsidRPr="00946D9E">
        <w:rPr>
          <w:lang w:val="en-GB"/>
        </w:rPr>
        <w:t xml:space="preserve">The structural imbalance in public drug policy budgets, with </w:t>
      </w:r>
      <w:r w:rsidRPr="000E1951">
        <w:rPr>
          <w:lang w:val="en-GB"/>
        </w:rPr>
        <w:t>most</w:t>
      </w:r>
      <w:r w:rsidRPr="00946D9E">
        <w:rPr>
          <w:lang w:val="en-GB"/>
        </w:rPr>
        <w:t xml:space="preserve"> resources allocated to criminal enforcement, highlights a fundamental contradiction between the State’s international human rights commitments and its actual spending priorities. There is no evidence that this </w:t>
      </w:r>
      <w:r w:rsidRPr="000E1951">
        <w:rPr>
          <w:lang w:val="en-GB"/>
        </w:rPr>
        <w:t>investment in repression</w:t>
      </w:r>
      <w:r w:rsidRPr="00946D9E">
        <w:rPr>
          <w:lang w:val="en-GB"/>
        </w:rPr>
        <w:t xml:space="preserve"> has led to any sustainable reduction in problematic drug use or </w:t>
      </w:r>
      <w:r w:rsidRPr="000E1951">
        <w:rPr>
          <w:lang w:val="en-GB"/>
        </w:rPr>
        <w:t xml:space="preserve">drug </w:t>
      </w:r>
      <w:r w:rsidRPr="00946D9E">
        <w:rPr>
          <w:lang w:val="en-GB"/>
        </w:rPr>
        <w:t>trafficking. On the contrary, it has entrenched the criminalisation of poverty as the State’s primary response.</w:t>
      </w:r>
    </w:p>
    <w:p w14:paraId="43FF344E" w14:textId="1BB69C79" w:rsidR="0079146C" w:rsidRPr="00946D9E" w:rsidRDefault="0079146C" w:rsidP="0079146C">
      <w:pPr>
        <w:spacing w:line="278" w:lineRule="auto"/>
        <w:jc w:val="both"/>
        <w:rPr>
          <w:lang w:val="en-GB"/>
        </w:rPr>
      </w:pPr>
      <w:r w:rsidRPr="00946D9E">
        <w:rPr>
          <w:lang w:val="en-GB"/>
        </w:rPr>
        <w:t xml:space="preserve">Overcoming this situation demands political </w:t>
      </w:r>
      <w:r w:rsidR="00DF5A57" w:rsidRPr="00946D9E">
        <w:rPr>
          <w:lang w:val="en-GB"/>
        </w:rPr>
        <w:t>determination</w:t>
      </w:r>
      <w:r w:rsidRPr="00946D9E">
        <w:rPr>
          <w:lang w:val="en-GB"/>
        </w:rPr>
        <w:t xml:space="preserve">, a profound reallocation of public resources, and </w:t>
      </w:r>
      <w:r w:rsidR="00C25A2B" w:rsidRPr="00946D9E">
        <w:rPr>
          <w:lang w:val="en-GB"/>
        </w:rPr>
        <w:t>the</w:t>
      </w:r>
      <w:r w:rsidR="00DF5A57">
        <w:rPr>
          <w:lang w:val="en-GB"/>
        </w:rPr>
        <w:t xml:space="preserve"> </w:t>
      </w:r>
      <w:r w:rsidRPr="00946D9E">
        <w:rPr>
          <w:lang w:val="en-GB"/>
        </w:rPr>
        <w:t xml:space="preserve">State commitment to </w:t>
      </w:r>
      <w:r w:rsidR="00DF5A57">
        <w:rPr>
          <w:lang w:val="en-GB"/>
        </w:rPr>
        <w:t xml:space="preserve">advance </w:t>
      </w:r>
      <w:r w:rsidRPr="00946D9E">
        <w:rPr>
          <w:lang w:val="en-GB"/>
        </w:rPr>
        <w:t>drug polic</w:t>
      </w:r>
      <w:r w:rsidR="00DF5A57">
        <w:rPr>
          <w:lang w:val="en-GB"/>
        </w:rPr>
        <w:t>ies</w:t>
      </w:r>
      <w:r w:rsidRPr="00946D9E">
        <w:rPr>
          <w:lang w:val="en-GB"/>
        </w:rPr>
        <w:t xml:space="preserve"> grounded in life, care, and social justice.</w:t>
      </w:r>
    </w:p>
    <w:p w14:paraId="758CD841" w14:textId="302B8E84" w:rsidR="004362F1" w:rsidRPr="000E1951" w:rsidRDefault="003D68BF" w:rsidP="00460831">
      <w:pPr>
        <w:pStyle w:val="Heading1"/>
        <w:rPr>
          <w:lang w:val="en-GB"/>
        </w:rPr>
      </w:pPr>
      <w:bookmarkStart w:id="17" w:name="_Toc205397869"/>
      <w:r w:rsidRPr="000E1951">
        <w:rPr>
          <w:lang w:val="en-GB"/>
        </w:rPr>
        <w:t>6</w:t>
      </w:r>
      <w:r w:rsidR="004362F1" w:rsidRPr="000E1951">
        <w:rPr>
          <w:lang w:val="en-GB"/>
        </w:rPr>
        <w:t xml:space="preserve">. </w:t>
      </w:r>
      <w:r w:rsidR="00460831" w:rsidRPr="000E1951">
        <w:rPr>
          <w:lang w:val="en-GB"/>
        </w:rPr>
        <w:t xml:space="preserve">Recommendations to the Chilean </w:t>
      </w:r>
      <w:bookmarkEnd w:id="17"/>
      <w:r w:rsidR="00473A44">
        <w:rPr>
          <w:lang w:val="en-GB"/>
        </w:rPr>
        <w:t>Government</w:t>
      </w:r>
    </w:p>
    <w:p w14:paraId="2232BFCC" w14:textId="10AF7FF7" w:rsidR="00460831" w:rsidRDefault="00460831" w:rsidP="00460831">
      <w:pPr>
        <w:spacing w:line="278" w:lineRule="auto"/>
        <w:jc w:val="both"/>
        <w:rPr>
          <w:lang w:val="en-GB"/>
        </w:rPr>
      </w:pPr>
      <w:r w:rsidRPr="000E1951">
        <w:rPr>
          <w:lang w:val="en-GB"/>
        </w:rPr>
        <w:t>T</w:t>
      </w:r>
      <w:r w:rsidRPr="00C22F59">
        <w:rPr>
          <w:lang w:val="en-GB"/>
        </w:rPr>
        <w:t>he following recommendations proposed to the Chilean State</w:t>
      </w:r>
      <w:r w:rsidRPr="000E1951">
        <w:rPr>
          <w:lang w:val="en-GB"/>
        </w:rPr>
        <w:t xml:space="preserve"> come from </w:t>
      </w:r>
      <w:r w:rsidRPr="00C22F59">
        <w:rPr>
          <w:lang w:val="en-GB"/>
        </w:rPr>
        <w:t xml:space="preserve">a </w:t>
      </w:r>
      <w:r w:rsidRPr="000E1951">
        <w:rPr>
          <w:lang w:val="en-GB"/>
        </w:rPr>
        <w:t>human right</w:t>
      </w:r>
      <w:r w:rsidRPr="00C22F59">
        <w:rPr>
          <w:lang w:val="en-GB"/>
        </w:rPr>
        <w:t xml:space="preserve">, public health, and participatory </w:t>
      </w:r>
      <w:r w:rsidRPr="000E1951">
        <w:rPr>
          <w:lang w:val="en-GB"/>
        </w:rPr>
        <w:t>approaches</w:t>
      </w:r>
      <w:r w:rsidRPr="00C22F59">
        <w:rPr>
          <w:lang w:val="en-GB"/>
        </w:rPr>
        <w:t xml:space="preserve">. </w:t>
      </w:r>
    </w:p>
    <w:p w14:paraId="2E1F88BF" w14:textId="4E8FE059" w:rsidR="00202C12" w:rsidRPr="000E1951" w:rsidRDefault="005A3A69" w:rsidP="00EF2930">
      <w:pPr>
        <w:pStyle w:val="Heading2"/>
        <w:rPr>
          <w:lang w:val="en-GB"/>
        </w:rPr>
      </w:pPr>
      <w:bookmarkStart w:id="18" w:name="_Toc205397870"/>
      <w:r w:rsidRPr="000E1951">
        <w:rPr>
          <w:lang w:val="en-GB"/>
        </w:rPr>
        <w:t>6.1</w:t>
      </w:r>
      <w:r w:rsidR="00394553" w:rsidRPr="000E1951">
        <w:rPr>
          <w:lang w:val="en-GB"/>
        </w:rPr>
        <w:t xml:space="preserve">. </w:t>
      </w:r>
      <w:r w:rsidR="00460831" w:rsidRPr="00C22F59">
        <w:rPr>
          <w:lang w:val="en-GB"/>
        </w:rPr>
        <w:t>Ensure effective participation of people who use drugs in policies that affect them</w:t>
      </w:r>
      <w:bookmarkEnd w:id="18"/>
    </w:p>
    <w:p w14:paraId="17CF1113" w14:textId="77777777" w:rsidR="00460831" w:rsidRPr="00C22F59" w:rsidRDefault="00460831" w:rsidP="00460831">
      <w:pPr>
        <w:numPr>
          <w:ilvl w:val="0"/>
          <w:numId w:val="8"/>
        </w:numPr>
        <w:spacing w:line="278" w:lineRule="auto"/>
        <w:jc w:val="both"/>
        <w:rPr>
          <w:lang w:val="en-GB"/>
        </w:rPr>
      </w:pPr>
      <w:r w:rsidRPr="00C22F59">
        <w:rPr>
          <w:lang w:val="en-GB"/>
        </w:rPr>
        <w:t xml:space="preserve">Establish formal and binding mechanisms for </w:t>
      </w:r>
      <w:r w:rsidRPr="000E1951">
        <w:rPr>
          <w:lang w:val="en-GB"/>
        </w:rPr>
        <w:t xml:space="preserve">the </w:t>
      </w:r>
      <w:r w:rsidRPr="00C22F59">
        <w:rPr>
          <w:lang w:val="en-GB"/>
        </w:rPr>
        <w:t xml:space="preserve">participation </w:t>
      </w:r>
      <w:r w:rsidRPr="000E1951">
        <w:rPr>
          <w:lang w:val="en-GB"/>
        </w:rPr>
        <w:t xml:space="preserve">of people who use drugs </w:t>
      </w:r>
      <w:r w:rsidRPr="00C22F59">
        <w:rPr>
          <w:lang w:val="en-GB"/>
        </w:rPr>
        <w:t>at all levels of drug policy governance, including representation in technical committees, strategic planning, monitoring, and budget allocation.</w:t>
      </w:r>
    </w:p>
    <w:p w14:paraId="7DCECC50" w14:textId="77777777" w:rsidR="00460831" w:rsidRPr="00C22F59" w:rsidRDefault="00460831" w:rsidP="00460831">
      <w:pPr>
        <w:numPr>
          <w:ilvl w:val="0"/>
          <w:numId w:val="8"/>
        </w:numPr>
        <w:spacing w:line="278" w:lineRule="auto"/>
        <w:jc w:val="both"/>
        <w:rPr>
          <w:lang w:val="en-GB"/>
        </w:rPr>
      </w:pPr>
      <w:r w:rsidRPr="00C22F59">
        <w:rPr>
          <w:lang w:val="en-GB"/>
        </w:rPr>
        <w:lastRenderedPageBreak/>
        <w:t xml:space="preserve">Incorporate indicators </w:t>
      </w:r>
      <w:r w:rsidRPr="000E1951">
        <w:rPr>
          <w:lang w:val="en-GB"/>
        </w:rPr>
        <w:t xml:space="preserve">on public participation </w:t>
      </w:r>
      <w:r w:rsidRPr="00C22F59">
        <w:rPr>
          <w:lang w:val="en-GB"/>
        </w:rPr>
        <w:t>into the monitoring and evaluation systems of the 2024 to 2030 Action Plan</w:t>
      </w:r>
      <w:r w:rsidRPr="000E1951">
        <w:rPr>
          <w:lang w:val="en-GB"/>
        </w:rPr>
        <w:t xml:space="preserve">, </w:t>
      </w:r>
      <w:r w:rsidRPr="00C22F59">
        <w:rPr>
          <w:lang w:val="en-GB"/>
        </w:rPr>
        <w:t>disaggregated by age, gender identity, geographical location, and socioeconomic status.</w:t>
      </w:r>
    </w:p>
    <w:p w14:paraId="0181173A" w14:textId="77777777" w:rsidR="00460831" w:rsidRPr="00C22F59" w:rsidRDefault="00460831" w:rsidP="00460831">
      <w:pPr>
        <w:numPr>
          <w:ilvl w:val="0"/>
          <w:numId w:val="8"/>
        </w:numPr>
        <w:spacing w:line="278" w:lineRule="auto"/>
        <w:jc w:val="both"/>
        <w:rPr>
          <w:lang w:val="en-GB"/>
        </w:rPr>
      </w:pPr>
      <w:r w:rsidRPr="000E1951">
        <w:rPr>
          <w:lang w:val="en-GB"/>
        </w:rPr>
        <w:t>Establish</w:t>
      </w:r>
      <w:r w:rsidRPr="00C22F59">
        <w:rPr>
          <w:lang w:val="en-GB"/>
        </w:rPr>
        <w:t xml:space="preserve"> permanent public funding lines </w:t>
      </w:r>
      <w:r w:rsidRPr="000E1951">
        <w:rPr>
          <w:lang w:val="en-GB"/>
        </w:rPr>
        <w:t xml:space="preserve">dedicated to promoting </w:t>
      </w:r>
      <w:r w:rsidRPr="00C22F59">
        <w:rPr>
          <w:lang w:val="en-GB"/>
        </w:rPr>
        <w:t>initiatives led by people who use drugs, recognising their role as political subjects and active community actors.</w:t>
      </w:r>
    </w:p>
    <w:p w14:paraId="5064C2FE" w14:textId="77777777" w:rsidR="00460831" w:rsidRPr="00C22F59" w:rsidRDefault="00460831" w:rsidP="00460831">
      <w:pPr>
        <w:numPr>
          <w:ilvl w:val="0"/>
          <w:numId w:val="8"/>
        </w:numPr>
        <w:spacing w:line="278" w:lineRule="auto"/>
        <w:jc w:val="both"/>
        <w:rPr>
          <w:lang w:val="en-GB"/>
        </w:rPr>
      </w:pPr>
      <w:r w:rsidRPr="00C22F59">
        <w:rPr>
          <w:lang w:val="en-GB"/>
        </w:rPr>
        <w:t>Develop protocols for free, prior, and informed consultation for any legislative or administrative change that may affect people who use drugs. This includes indigenous peoples in accordance with ILO Convention 169 and Law 19.253.</w:t>
      </w:r>
    </w:p>
    <w:p w14:paraId="3657D3EB" w14:textId="5BB2FF21" w:rsidR="004362F1" w:rsidRPr="000E1951" w:rsidRDefault="00460831" w:rsidP="001674E6">
      <w:pPr>
        <w:pStyle w:val="Heading2"/>
        <w:numPr>
          <w:ilvl w:val="1"/>
          <w:numId w:val="35"/>
        </w:numPr>
        <w:rPr>
          <w:rStyle w:val="Heading2Char"/>
          <w:b/>
          <w:bCs/>
          <w:lang w:val="en-GB"/>
        </w:rPr>
      </w:pPr>
      <w:bookmarkStart w:id="19" w:name="_Toc205397871"/>
      <w:r w:rsidRPr="000E1951">
        <w:rPr>
          <w:rStyle w:val="Heading2Char"/>
          <w:b/>
          <w:bCs/>
          <w:lang w:val="en-GB"/>
        </w:rPr>
        <w:t>Address stigma and criminalisation</w:t>
      </w:r>
      <w:bookmarkEnd w:id="19"/>
    </w:p>
    <w:p w14:paraId="31556BA3" w14:textId="77777777" w:rsidR="00AD4FAB" w:rsidRPr="000E1951" w:rsidRDefault="00AD4FAB" w:rsidP="00AD4FAB">
      <w:pPr>
        <w:numPr>
          <w:ilvl w:val="0"/>
          <w:numId w:val="1"/>
        </w:numPr>
        <w:jc w:val="both"/>
        <w:rPr>
          <w:lang w:val="en-GB"/>
        </w:rPr>
      </w:pPr>
      <w:r w:rsidRPr="000E1951">
        <w:rPr>
          <w:lang w:val="en-GB"/>
        </w:rPr>
        <w:t>Reform Law No. 20.000 that penalize illicit trafficking of narcotic and psychotropic substances to decriminalise and regulate the cultivation, use, and possession of drugs for personal use. Establish objective criteria to differentiate these practices from other criminalised behaviours, to prevent arbitrary arrests and the criminalisation of people who use drugs.</w:t>
      </w:r>
    </w:p>
    <w:p w14:paraId="350F0DB4" w14:textId="77777777" w:rsidR="00AD4FAB" w:rsidRPr="000E1951" w:rsidRDefault="00AD4FAB" w:rsidP="00AD4FAB">
      <w:pPr>
        <w:numPr>
          <w:ilvl w:val="0"/>
          <w:numId w:val="1"/>
        </w:numPr>
        <w:jc w:val="both"/>
        <w:rPr>
          <w:lang w:val="en-GB"/>
        </w:rPr>
      </w:pPr>
      <w:r w:rsidRPr="000E1951">
        <w:rPr>
          <w:lang w:val="en-GB"/>
        </w:rPr>
        <w:t>Implement national evidence-based education and awareness campaigns, grounded in harm reduction, gender, diversity, and human rights approaches. These campaigns should address stigma associated with drug use and highlight self-care practices and political agency of people who use drugs.</w:t>
      </w:r>
    </w:p>
    <w:p w14:paraId="1D8D82CB" w14:textId="77777777" w:rsidR="00AD4FAB" w:rsidRPr="000E1951" w:rsidRDefault="00AD4FAB" w:rsidP="00AD4FAB">
      <w:pPr>
        <w:numPr>
          <w:ilvl w:val="0"/>
          <w:numId w:val="1"/>
        </w:numPr>
        <w:jc w:val="both"/>
        <w:rPr>
          <w:lang w:val="en-GB"/>
        </w:rPr>
      </w:pPr>
      <w:r w:rsidRPr="000E1951">
        <w:rPr>
          <w:lang w:val="en-GB"/>
        </w:rPr>
        <w:t>Provide compulsory and continuous human rights trainings for health, and law and order or any other government personnel that work on drug policy. This training should address institutional bias and stigma, be evaluated biannually by independent bodies, and seek to eradicate discriminatory practices.</w:t>
      </w:r>
    </w:p>
    <w:p w14:paraId="58DF5566" w14:textId="77777777" w:rsidR="00AD4FAB" w:rsidRPr="000E1951" w:rsidRDefault="00AD4FAB" w:rsidP="00AD4FAB">
      <w:pPr>
        <w:numPr>
          <w:ilvl w:val="0"/>
          <w:numId w:val="1"/>
        </w:numPr>
        <w:jc w:val="both"/>
        <w:rPr>
          <w:lang w:val="en-GB"/>
        </w:rPr>
      </w:pPr>
      <w:r w:rsidRPr="000E1951">
        <w:rPr>
          <w:lang w:val="en-GB"/>
        </w:rPr>
        <w:t>Develop specific clinical guidelines and differentiated protocols for emerging patterns of use such as Tusi and polysubstance use involving ketamine. These should offer guidance for healthcare professionals, services operating in nightlife settings, and police forces to ensure appropriate, non-punitive responses and competent healthcare.</w:t>
      </w:r>
    </w:p>
    <w:p w14:paraId="0ADC17FA" w14:textId="6F8C7FDB" w:rsidR="00AD4FAB" w:rsidRPr="000E1951" w:rsidRDefault="00AD4FAB" w:rsidP="00AD4FAB">
      <w:pPr>
        <w:numPr>
          <w:ilvl w:val="0"/>
          <w:numId w:val="1"/>
        </w:numPr>
        <w:jc w:val="both"/>
        <w:rPr>
          <w:lang w:val="en-GB"/>
        </w:rPr>
      </w:pPr>
      <w:r w:rsidRPr="000E1951">
        <w:rPr>
          <w:lang w:val="en-GB"/>
        </w:rPr>
        <w:t>Advance a comprehensive historical reparation law, that recognizes and compensates individuals arbitrarily detained and judicialized for using medical cannabis</w:t>
      </w:r>
      <w:r w:rsidR="00514CF9">
        <w:rPr>
          <w:lang w:val="en-GB"/>
        </w:rPr>
        <w:t xml:space="preserve"> and other drugs</w:t>
      </w:r>
      <w:r w:rsidRPr="000E1951">
        <w:rPr>
          <w:lang w:val="en-GB"/>
        </w:rPr>
        <w:t>. This should include criminal record expungement, financial compensation, psychosocial support, proportional pensions, prioritised access to healthcare and medication, education, and an official public apology to victims and their families affected by Law No. 20.000 and Law No. 21.575.</w:t>
      </w:r>
      <w:r w:rsidR="00514CF9">
        <w:rPr>
          <w:rStyle w:val="FootnoteReference"/>
          <w:lang w:val="en-GB"/>
        </w:rPr>
        <w:footnoteReference w:id="4"/>
      </w:r>
    </w:p>
    <w:p w14:paraId="3EEE8920" w14:textId="2CF6FFAF" w:rsidR="00514CF9" w:rsidRDefault="00AD4FAB" w:rsidP="00A30A95">
      <w:pPr>
        <w:numPr>
          <w:ilvl w:val="0"/>
          <w:numId w:val="1"/>
        </w:numPr>
        <w:jc w:val="both"/>
        <w:rPr>
          <w:lang w:val="en-GB"/>
        </w:rPr>
      </w:pPr>
      <w:r w:rsidRPr="00514CF9">
        <w:rPr>
          <w:lang w:val="en-GB"/>
        </w:rPr>
        <w:t xml:space="preserve">Integrate strategies that protect the rights of </w:t>
      </w:r>
      <w:r w:rsidR="00514CF9" w:rsidRPr="00514CF9">
        <w:rPr>
          <w:lang w:val="en-GB"/>
        </w:rPr>
        <w:t xml:space="preserve">people who use drugs </w:t>
      </w:r>
      <w:r w:rsidRPr="00514CF9">
        <w:rPr>
          <w:lang w:val="en-GB"/>
        </w:rPr>
        <w:t xml:space="preserve">for both medicinal and non-medicinal purposes. These strategies must guarantee fundamental rights such as the </w:t>
      </w:r>
      <w:r w:rsidRPr="00514CF9">
        <w:rPr>
          <w:lang w:val="en-GB"/>
        </w:rPr>
        <w:lastRenderedPageBreak/>
        <w:t>presumption of innocence, the right to health, privacy, protection of the home, freedom from discrimination based on health conditions, and access to due process and legal defence.</w:t>
      </w:r>
      <w:r w:rsidR="006C2DA1">
        <w:rPr>
          <w:rStyle w:val="FootnoteReference"/>
          <w:lang w:val="en-GB"/>
        </w:rPr>
        <w:footnoteReference w:id="5"/>
      </w:r>
      <w:r w:rsidRPr="00514CF9">
        <w:rPr>
          <w:lang w:val="en-GB"/>
        </w:rPr>
        <w:t xml:space="preserve"> </w:t>
      </w:r>
      <w:bookmarkStart w:id="20" w:name="_Toc205397872"/>
    </w:p>
    <w:p w14:paraId="5426F7C6" w14:textId="0FAEC5FF" w:rsidR="00AD4FAB" w:rsidRPr="00514CF9" w:rsidRDefault="008B38B7" w:rsidP="00514CF9">
      <w:pPr>
        <w:jc w:val="both"/>
        <w:rPr>
          <w:b/>
          <w:bCs/>
          <w:lang w:val="en-GB"/>
        </w:rPr>
      </w:pPr>
      <w:r w:rsidRPr="00514CF9">
        <w:rPr>
          <w:b/>
          <w:bCs/>
          <w:lang w:val="en-GB"/>
        </w:rPr>
        <w:t>6.3</w:t>
      </w:r>
      <w:r w:rsidR="00CE263B" w:rsidRPr="00514CF9">
        <w:rPr>
          <w:b/>
          <w:bCs/>
          <w:lang w:val="en-GB"/>
        </w:rPr>
        <w:t xml:space="preserve"> </w:t>
      </w:r>
      <w:r w:rsidR="00AD4FAB" w:rsidRPr="00514CF9">
        <w:rPr>
          <w:b/>
          <w:bCs/>
          <w:lang w:val="en-GB"/>
        </w:rPr>
        <w:t>Consolidate a public harm reduction policy grounded in public health and human rights</w:t>
      </w:r>
      <w:bookmarkEnd w:id="20"/>
      <w:r w:rsidR="00AD4FAB" w:rsidRPr="00514CF9">
        <w:rPr>
          <w:b/>
          <w:bCs/>
          <w:lang w:val="en-GB"/>
        </w:rPr>
        <w:t xml:space="preserve">  </w:t>
      </w:r>
    </w:p>
    <w:p w14:paraId="1373337F" w14:textId="77777777" w:rsidR="00AD4FAB" w:rsidRPr="00C22F59" w:rsidRDefault="00AD4FAB" w:rsidP="00AD4FAB">
      <w:pPr>
        <w:numPr>
          <w:ilvl w:val="0"/>
          <w:numId w:val="26"/>
        </w:numPr>
        <w:spacing w:line="278" w:lineRule="auto"/>
        <w:jc w:val="both"/>
        <w:rPr>
          <w:lang w:val="en-GB"/>
        </w:rPr>
      </w:pPr>
      <w:r w:rsidRPr="00C22F59">
        <w:rPr>
          <w:lang w:val="en-GB"/>
        </w:rPr>
        <w:t>Transfer SENDA to the Ministry of Health to ensure alignment with public health priorities.</w:t>
      </w:r>
    </w:p>
    <w:p w14:paraId="458B5C76" w14:textId="77777777" w:rsidR="00AD4FAB" w:rsidRPr="00C22F59" w:rsidRDefault="00AD4FAB" w:rsidP="00AD4FAB">
      <w:pPr>
        <w:numPr>
          <w:ilvl w:val="0"/>
          <w:numId w:val="26"/>
        </w:numPr>
        <w:spacing w:line="278" w:lineRule="auto"/>
        <w:jc w:val="both"/>
        <w:rPr>
          <w:lang w:val="en-GB"/>
        </w:rPr>
      </w:pPr>
      <w:r w:rsidRPr="00C22F59">
        <w:rPr>
          <w:lang w:val="en-GB"/>
        </w:rPr>
        <w:t>Institutionalise a national harm reduction programme with territorial coverage, structural funding, and formal links to the public health system.</w:t>
      </w:r>
    </w:p>
    <w:p w14:paraId="0E670618" w14:textId="18BF9C98" w:rsidR="00AD4FAB" w:rsidRPr="00C22F59" w:rsidRDefault="00AD4FAB" w:rsidP="00AD4FAB">
      <w:pPr>
        <w:numPr>
          <w:ilvl w:val="0"/>
          <w:numId w:val="26"/>
        </w:numPr>
        <w:spacing w:line="278" w:lineRule="auto"/>
        <w:jc w:val="both"/>
        <w:rPr>
          <w:lang w:val="en-GB"/>
        </w:rPr>
      </w:pPr>
      <w:r w:rsidRPr="00C22F59">
        <w:rPr>
          <w:lang w:val="en-GB"/>
        </w:rPr>
        <w:t xml:space="preserve">Establish a comprehensive regulatory framework for harm reduction interventions and strategies that are evidence-based and culturally appropriate. This framework should be adapted to the needs of women, trans people, migrants, indigenous communities, and other historically </w:t>
      </w:r>
      <w:r w:rsidR="00D47FD4">
        <w:rPr>
          <w:lang w:val="en-GB"/>
        </w:rPr>
        <w:t xml:space="preserve">marginalised and </w:t>
      </w:r>
      <w:r w:rsidRPr="00C22F59">
        <w:rPr>
          <w:lang w:val="en-GB"/>
        </w:rPr>
        <w:t>criminalised populations. It must also account for the life cycle and lived experiences of participants, with full respect for identity and confidentiality.</w:t>
      </w:r>
    </w:p>
    <w:p w14:paraId="2161776D" w14:textId="77777777" w:rsidR="00AD4FAB" w:rsidRPr="00C22F59" w:rsidRDefault="00AD4FAB" w:rsidP="00AD4FAB">
      <w:pPr>
        <w:numPr>
          <w:ilvl w:val="0"/>
          <w:numId w:val="26"/>
        </w:numPr>
        <w:spacing w:line="278" w:lineRule="auto"/>
        <w:jc w:val="both"/>
        <w:rPr>
          <w:lang w:val="en-GB"/>
        </w:rPr>
      </w:pPr>
      <w:r w:rsidRPr="00C22F59">
        <w:rPr>
          <w:lang w:val="en-GB"/>
        </w:rPr>
        <w:t xml:space="preserve">Diversify harm reduction interventions to include low-threshold programmes, specialist counselling, peer-led support, and services that do not require abstinence as a condition for access or </w:t>
      </w:r>
      <w:r w:rsidRPr="000E1951">
        <w:rPr>
          <w:lang w:val="en-GB"/>
        </w:rPr>
        <w:t>maintenance</w:t>
      </w:r>
      <w:r w:rsidRPr="00C22F59">
        <w:rPr>
          <w:lang w:val="en-GB"/>
        </w:rPr>
        <w:t>.</w:t>
      </w:r>
    </w:p>
    <w:p w14:paraId="332F469F" w14:textId="77777777" w:rsidR="00AD4FAB" w:rsidRPr="00C22F59" w:rsidRDefault="00AD4FAB" w:rsidP="00AD4FAB">
      <w:pPr>
        <w:numPr>
          <w:ilvl w:val="0"/>
          <w:numId w:val="26"/>
        </w:numPr>
        <w:spacing w:line="278" w:lineRule="auto"/>
        <w:jc w:val="both"/>
        <w:rPr>
          <w:lang w:val="en-GB"/>
        </w:rPr>
      </w:pPr>
      <w:r w:rsidRPr="00C22F59">
        <w:rPr>
          <w:lang w:val="en-GB"/>
        </w:rPr>
        <w:t>Implement tailored interventions in recreational and nightlife settings, including strategies</w:t>
      </w:r>
      <w:r w:rsidRPr="000E1951">
        <w:rPr>
          <w:lang w:val="en-GB"/>
        </w:rPr>
        <w:t xml:space="preserve"> like </w:t>
      </w:r>
      <w:r w:rsidRPr="00C22F59">
        <w:rPr>
          <w:lang w:val="en-GB"/>
        </w:rPr>
        <w:t>drug checking, information</w:t>
      </w:r>
      <w:r w:rsidRPr="000E1951">
        <w:rPr>
          <w:lang w:val="en-GB"/>
        </w:rPr>
        <w:t xml:space="preserve">, support, </w:t>
      </w:r>
      <w:r w:rsidRPr="00C22F59">
        <w:rPr>
          <w:lang w:val="en-GB"/>
        </w:rPr>
        <w:t xml:space="preserve">and first aid. These should target young people and </w:t>
      </w:r>
      <w:r w:rsidRPr="000E1951">
        <w:rPr>
          <w:lang w:val="en-GB"/>
        </w:rPr>
        <w:t>people who use</w:t>
      </w:r>
      <w:r w:rsidRPr="00C22F59">
        <w:rPr>
          <w:lang w:val="en-GB"/>
        </w:rPr>
        <w:t xml:space="preserve"> synthetic substances.</w:t>
      </w:r>
    </w:p>
    <w:p w14:paraId="63E69F4B" w14:textId="71CCD08F" w:rsidR="00AD4FAB" w:rsidRPr="000E1951" w:rsidRDefault="00AD4FAB" w:rsidP="00AD4FAB">
      <w:pPr>
        <w:numPr>
          <w:ilvl w:val="0"/>
          <w:numId w:val="26"/>
        </w:numPr>
        <w:spacing w:line="278" w:lineRule="auto"/>
        <w:jc w:val="both"/>
        <w:rPr>
          <w:lang w:val="en-GB"/>
        </w:rPr>
      </w:pPr>
      <w:r w:rsidRPr="00C22F59">
        <w:rPr>
          <w:lang w:val="en-GB"/>
        </w:rPr>
        <w:t>Integrate gender, diversity, and sexual health perspectives into all harm reduction strategies. Specific protocols must be developed for women, non-binary people, and men who have sex with men. This includes combined HIV prevention and the systematic response to sexual and gender-based violence.</w:t>
      </w:r>
    </w:p>
    <w:p w14:paraId="69B9FDA4" w14:textId="4B28EF28" w:rsidR="004362F1" w:rsidRPr="000E1951" w:rsidRDefault="008B38B7" w:rsidP="00F44E3E">
      <w:pPr>
        <w:pStyle w:val="Heading2"/>
        <w:rPr>
          <w:lang w:val="en-GB"/>
        </w:rPr>
      </w:pPr>
      <w:bookmarkStart w:id="21" w:name="_Toc205397873"/>
      <w:r w:rsidRPr="000E1951">
        <w:rPr>
          <w:lang w:val="en-GB"/>
        </w:rPr>
        <w:t>6.4</w:t>
      </w:r>
      <w:r w:rsidR="001F2894" w:rsidRPr="000E1951">
        <w:rPr>
          <w:lang w:val="en-GB"/>
        </w:rPr>
        <w:t xml:space="preserve"> </w:t>
      </w:r>
      <w:r w:rsidR="00AD4FAB" w:rsidRPr="000E1951">
        <w:rPr>
          <w:lang w:val="en-GB"/>
        </w:rPr>
        <w:t>Expand access to health, treatment, and assurances for key populations</w:t>
      </w:r>
      <w:bookmarkEnd w:id="21"/>
    </w:p>
    <w:p w14:paraId="2C434741" w14:textId="77777777" w:rsidR="00AD4FAB" w:rsidRPr="00C22F59" w:rsidRDefault="00AD4FAB" w:rsidP="00AD4FAB">
      <w:pPr>
        <w:numPr>
          <w:ilvl w:val="0"/>
          <w:numId w:val="27"/>
        </w:numPr>
        <w:spacing w:line="278" w:lineRule="auto"/>
        <w:jc w:val="both"/>
        <w:rPr>
          <w:lang w:val="en-GB"/>
        </w:rPr>
      </w:pPr>
      <w:r w:rsidRPr="00C22F59">
        <w:rPr>
          <w:lang w:val="en-GB"/>
        </w:rPr>
        <w:t>Strengthen the DIR-APS Programme by ensuring territorial coverage, diversified services with varying thresholds, effective referral pathways, clinical retention, quality standards, and treatment continuity.</w:t>
      </w:r>
    </w:p>
    <w:p w14:paraId="6E02E903" w14:textId="29AED126" w:rsidR="00AD4FAB" w:rsidRPr="00C22F59" w:rsidRDefault="00AD4FAB" w:rsidP="00240DB5">
      <w:pPr>
        <w:numPr>
          <w:ilvl w:val="0"/>
          <w:numId w:val="27"/>
        </w:numPr>
        <w:spacing w:line="278" w:lineRule="auto"/>
        <w:jc w:val="both"/>
        <w:rPr>
          <w:lang w:val="en-GB"/>
        </w:rPr>
      </w:pPr>
      <w:r w:rsidRPr="00C22F59">
        <w:rPr>
          <w:lang w:val="en-GB"/>
        </w:rPr>
        <w:t>Develop and implement a comprehensive health policy for people in prison, focused on mental health and problematic substance use. This should include specialised, evidence-based services that are culturally appropriate and aligned with human rights</w:t>
      </w:r>
      <w:r w:rsidR="00240DB5">
        <w:rPr>
          <w:lang w:val="en-GB"/>
        </w:rPr>
        <w:t xml:space="preserve"> and harm reduction</w:t>
      </w:r>
      <w:r w:rsidRPr="00C22F59">
        <w:rPr>
          <w:lang w:val="en-GB"/>
        </w:rPr>
        <w:t xml:space="preserve"> principles</w:t>
      </w:r>
      <w:r w:rsidR="00240DB5">
        <w:rPr>
          <w:lang w:val="en-GB"/>
        </w:rPr>
        <w:t>.</w:t>
      </w:r>
    </w:p>
    <w:p w14:paraId="00B20231" w14:textId="77777777" w:rsidR="00AD4FAB" w:rsidRPr="00C22F59" w:rsidRDefault="00AD4FAB" w:rsidP="00AD4FAB">
      <w:pPr>
        <w:numPr>
          <w:ilvl w:val="0"/>
          <w:numId w:val="27"/>
        </w:numPr>
        <w:spacing w:line="278" w:lineRule="auto"/>
        <w:jc w:val="both"/>
        <w:rPr>
          <w:lang w:val="en-GB"/>
        </w:rPr>
      </w:pPr>
      <w:r w:rsidRPr="00C22F59">
        <w:rPr>
          <w:lang w:val="en-GB"/>
        </w:rPr>
        <w:t>Ensure access to gynaecological, obstetric, and mental health care for incarcerated women, with particular attention to those detained under Law No. 20.000.</w:t>
      </w:r>
    </w:p>
    <w:p w14:paraId="480ACD12" w14:textId="4D874505" w:rsidR="00AD4FAB" w:rsidRPr="00C22F59" w:rsidRDefault="00AD4FAB" w:rsidP="00AD4FAB">
      <w:pPr>
        <w:numPr>
          <w:ilvl w:val="0"/>
          <w:numId w:val="27"/>
        </w:numPr>
        <w:spacing w:line="278" w:lineRule="auto"/>
        <w:jc w:val="both"/>
        <w:rPr>
          <w:lang w:val="en-GB"/>
        </w:rPr>
      </w:pPr>
      <w:r w:rsidRPr="00C22F59">
        <w:rPr>
          <w:lang w:val="en-GB"/>
        </w:rPr>
        <w:lastRenderedPageBreak/>
        <w:t xml:space="preserve">Approve a health regulation allowing </w:t>
      </w:r>
      <w:r w:rsidR="00240DB5">
        <w:rPr>
          <w:lang w:val="en-GB"/>
        </w:rPr>
        <w:t>equal and non-discriminatory access to l</w:t>
      </w:r>
      <w:r w:rsidRPr="00C22F59">
        <w:rPr>
          <w:lang w:val="en-GB"/>
        </w:rPr>
        <w:t>egal, supervised</w:t>
      </w:r>
      <w:r w:rsidR="00240DB5">
        <w:rPr>
          <w:lang w:val="en-GB"/>
        </w:rPr>
        <w:t xml:space="preserve"> and non-judicialized to</w:t>
      </w:r>
      <w:r w:rsidRPr="00C22F59">
        <w:rPr>
          <w:lang w:val="en-GB"/>
        </w:rPr>
        <w:t xml:space="preserve"> therapeutic substances such as cannabis, psilocybin, and MDMA. This should include strategies such as psychedelic-assisted psychotherapy.</w:t>
      </w:r>
    </w:p>
    <w:p w14:paraId="3CCBCCC3" w14:textId="3443D0FC" w:rsidR="001F0A95" w:rsidRPr="000E1951" w:rsidRDefault="00AD4FAB" w:rsidP="00AD4FAB">
      <w:pPr>
        <w:numPr>
          <w:ilvl w:val="0"/>
          <w:numId w:val="27"/>
        </w:numPr>
        <w:spacing w:line="278" w:lineRule="auto"/>
        <w:jc w:val="both"/>
        <w:rPr>
          <w:lang w:val="en-GB"/>
        </w:rPr>
      </w:pPr>
      <w:r w:rsidRPr="00C22F59">
        <w:rPr>
          <w:lang w:val="en-GB"/>
        </w:rPr>
        <w:t>Ensure the full implementation of Law No. 21.120 on Gender Identity across all public and private health and drug-related services, guaranteeing the registration, care, and effective inclusion of trans people as rights-holders.</w:t>
      </w:r>
    </w:p>
    <w:p w14:paraId="2BC228D0" w14:textId="0CE11EC0" w:rsidR="004362F1" w:rsidRPr="000E1951" w:rsidRDefault="008B38B7" w:rsidP="009E3373">
      <w:pPr>
        <w:pStyle w:val="Heading2"/>
        <w:rPr>
          <w:lang w:val="en-GB"/>
        </w:rPr>
      </w:pPr>
      <w:bookmarkStart w:id="22" w:name="_Toc205397874"/>
      <w:r w:rsidRPr="000E1951">
        <w:rPr>
          <w:lang w:val="en-GB"/>
        </w:rPr>
        <w:t xml:space="preserve">6.5 </w:t>
      </w:r>
      <w:r w:rsidR="00AD4FAB" w:rsidRPr="000E1951">
        <w:rPr>
          <w:lang w:val="en-GB"/>
        </w:rPr>
        <w:t>Promote policies for democratic knowledge production</w:t>
      </w:r>
      <w:bookmarkEnd w:id="22"/>
      <w:r w:rsidR="00AD4FAB" w:rsidRPr="000E1951">
        <w:rPr>
          <w:lang w:val="en-GB"/>
        </w:rPr>
        <w:t xml:space="preserve"> </w:t>
      </w:r>
    </w:p>
    <w:p w14:paraId="3AF3447D" w14:textId="011D22F4" w:rsidR="00AD4FAB" w:rsidRPr="00C22F59" w:rsidRDefault="00AD4FAB" w:rsidP="00AD4FAB">
      <w:pPr>
        <w:numPr>
          <w:ilvl w:val="0"/>
          <w:numId w:val="6"/>
        </w:numPr>
        <w:spacing w:line="278" w:lineRule="auto"/>
        <w:jc w:val="both"/>
        <w:rPr>
          <w:lang w:val="en-GB"/>
        </w:rPr>
      </w:pPr>
      <w:r w:rsidRPr="00C22F59">
        <w:rPr>
          <w:lang w:val="en-GB"/>
        </w:rPr>
        <w:t xml:space="preserve">Develop a national </w:t>
      </w:r>
      <w:r w:rsidRPr="000E1951">
        <w:rPr>
          <w:lang w:val="en-GB"/>
        </w:rPr>
        <w:t>strategy on knowledge production</w:t>
      </w:r>
      <w:r w:rsidRPr="00C22F59">
        <w:rPr>
          <w:lang w:val="en-GB"/>
        </w:rPr>
        <w:t xml:space="preserve">, prioritising applied research </w:t>
      </w:r>
      <w:r w:rsidRPr="000E1951">
        <w:rPr>
          <w:lang w:val="en-GB"/>
        </w:rPr>
        <w:t xml:space="preserve">on drug use from </w:t>
      </w:r>
      <w:r w:rsidRPr="00C22F59">
        <w:rPr>
          <w:lang w:val="en-GB"/>
        </w:rPr>
        <w:t xml:space="preserve">an intersectional, territorial, and context-sensitive </w:t>
      </w:r>
      <w:r w:rsidRPr="000E1951">
        <w:rPr>
          <w:lang w:val="en-GB"/>
        </w:rPr>
        <w:t>perspective</w:t>
      </w:r>
      <w:r w:rsidRPr="00C22F59">
        <w:rPr>
          <w:lang w:val="en-GB"/>
        </w:rPr>
        <w:t>.</w:t>
      </w:r>
    </w:p>
    <w:p w14:paraId="41A027EB" w14:textId="77777777" w:rsidR="00AD4FAB" w:rsidRPr="00C22F59" w:rsidRDefault="00AD4FAB" w:rsidP="00AD4FAB">
      <w:pPr>
        <w:numPr>
          <w:ilvl w:val="0"/>
          <w:numId w:val="6"/>
        </w:numPr>
        <w:spacing w:line="278" w:lineRule="auto"/>
        <w:jc w:val="both"/>
        <w:rPr>
          <w:lang w:val="en-GB"/>
        </w:rPr>
      </w:pPr>
      <w:r w:rsidRPr="00C22F59">
        <w:rPr>
          <w:lang w:val="en-GB"/>
        </w:rPr>
        <w:t>Develop differentiated clinical guidelines for emerging substance use patterns including Tusi, ketamine, and polysubstance use. These should include specific recommendations for recreational settings, primary care, and high-vulnerability environments.</w:t>
      </w:r>
    </w:p>
    <w:p w14:paraId="1E15EE5A" w14:textId="310E6288" w:rsidR="00AD4FAB" w:rsidRPr="000E1951" w:rsidRDefault="00AD4FAB" w:rsidP="00AD4FAB">
      <w:pPr>
        <w:numPr>
          <w:ilvl w:val="0"/>
          <w:numId w:val="6"/>
        </w:numPr>
        <w:spacing w:line="278" w:lineRule="auto"/>
        <w:jc w:val="both"/>
        <w:rPr>
          <w:b/>
          <w:bCs/>
          <w:lang w:val="en-GB"/>
        </w:rPr>
      </w:pPr>
      <w:r w:rsidRPr="00C22F59">
        <w:rPr>
          <w:lang w:val="en-GB"/>
        </w:rPr>
        <w:t>Update existing technical guidelines by incorporating evidence-based, harm reduction, and collective health approaches, as well as flexible recovery models</w:t>
      </w:r>
      <w:r w:rsidRPr="00C22F59">
        <w:rPr>
          <w:b/>
          <w:bCs/>
          <w:lang w:val="en-GB"/>
        </w:rPr>
        <w:t>.</w:t>
      </w:r>
    </w:p>
    <w:p w14:paraId="1E6D825A" w14:textId="184D7370" w:rsidR="007A24EF" w:rsidRPr="000E1951" w:rsidRDefault="008B38B7" w:rsidP="00F44E3E">
      <w:pPr>
        <w:pStyle w:val="Heading2"/>
        <w:rPr>
          <w:lang w:val="en-GB"/>
        </w:rPr>
      </w:pPr>
      <w:bookmarkStart w:id="23" w:name="_Toc205397875"/>
      <w:r w:rsidRPr="000E1951">
        <w:rPr>
          <w:lang w:val="en-GB"/>
        </w:rPr>
        <w:t>6.6</w:t>
      </w:r>
      <w:r w:rsidR="006A1661" w:rsidRPr="000E1951">
        <w:rPr>
          <w:lang w:val="en-GB"/>
        </w:rPr>
        <w:t xml:space="preserve"> Redesign public spending on drug policy in line with the principle of maximum available resources</w:t>
      </w:r>
      <w:bookmarkEnd w:id="23"/>
    </w:p>
    <w:p w14:paraId="2E76A3BC" w14:textId="0F7A53F7" w:rsidR="00240DB5" w:rsidRPr="000E1951" w:rsidRDefault="00240DB5" w:rsidP="00240DB5">
      <w:pPr>
        <w:numPr>
          <w:ilvl w:val="0"/>
          <w:numId w:val="28"/>
        </w:numPr>
        <w:jc w:val="both"/>
        <w:rPr>
          <w:lang w:val="en-GB"/>
        </w:rPr>
      </w:pPr>
      <w:r w:rsidRPr="000E1951">
        <w:rPr>
          <w:lang w:val="en-GB"/>
        </w:rPr>
        <w:t>Restructure the national drug policy budget, transferring resources currently allocated to criminal prosecution into community</w:t>
      </w:r>
      <w:r>
        <w:rPr>
          <w:lang w:val="en-GB"/>
        </w:rPr>
        <w:t>-led</w:t>
      </w:r>
      <w:r w:rsidRPr="000E1951">
        <w:rPr>
          <w:lang w:val="en-GB"/>
        </w:rPr>
        <w:t xml:space="preserve"> programmes, mental health services, selective prevention, and harm reduction strategies.</w:t>
      </w:r>
    </w:p>
    <w:p w14:paraId="53195437" w14:textId="77777777" w:rsidR="006A1661" w:rsidRPr="000E1951" w:rsidRDefault="006A1661" w:rsidP="006A1661">
      <w:pPr>
        <w:numPr>
          <w:ilvl w:val="0"/>
          <w:numId w:val="28"/>
        </w:numPr>
        <w:jc w:val="both"/>
        <w:rPr>
          <w:lang w:val="en-GB"/>
        </w:rPr>
      </w:pPr>
      <w:r w:rsidRPr="000E1951">
        <w:rPr>
          <w:lang w:val="en-GB"/>
        </w:rPr>
        <w:t>Redesign the Early Warning System to prioritise the health of people who use drugs. This should be achieved through accessible information strategies, collaborative monitoring, and timely public health responses.</w:t>
      </w:r>
    </w:p>
    <w:p w14:paraId="493D23AB" w14:textId="77777777" w:rsidR="00623A09" w:rsidRPr="000E1951" w:rsidRDefault="00623A09" w:rsidP="00623A09">
      <w:pPr>
        <w:widowControl w:val="0"/>
        <w:pBdr>
          <w:top w:val="nil"/>
          <w:left w:val="nil"/>
          <w:bottom w:val="nil"/>
          <w:right w:val="nil"/>
          <w:between w:val="nil"/>
        </w:pBdr>
        <w:spacing w:before="171" w:after="0" w:line="256" w:lineRule="auto"/>
        <w:ind w:left="480" w:right="242"/>
        <w:jc w:val="both"/>
        <w:rPr>
          <w:rFonts w:ascii="Calibri" w:eastAsia="Calibri" w:hAnsi="Calibri" w:cs="Calibri"/>
          <w:color w:val="000000" w:themeColor="text1"/>
          <w:lang w:val="en-GB"/>
        </w:rPr>
      </w:pPr>
    </w:p>
    <w:p w14:paraId="07ACE7EB" w14:textId="77777777" w:rsidR="00623A09" w:rsidRPr="000E1951" w:rsidRDefault="00623A09" w:rsidP="00623A09">
      <w:pPr>
        <w:widowControl w:val="0"/>
        <w:pBdr>
          <w:top w:val="nil"/>
          <w:left w:val="nil"/>
          <w:bottom w:val="nil"/>
          <w:right w:val="nil"/>
          <w:between w:val="nil"/>
        </w:pBdr>
        <w:spacing w:before="171" w:after="0" w:line="256" w:lineRule="auto"/>
        <w:ind w:left="480" w:right="242"/>
        <w:jc w:val="both"/>
        <w:rPr>
          <w:rFonts w:ascii="Calibri" w:eastAsia="Calibri" w:hAnsi="Calibri" w:cs="Calibri"/>
          <w:color w:val="000000" w:themeColor="text1"/>
          <w:lang w:val="en-GB"/>
        </w:rPr>
      </w:pPr>
    </w:p>
    <w:p w14:paraId="7E99BCD2" w14:textId="77777777" w:rsidR="00623A09" w:rsidRPr="000E1951" w:rsidRDefault="00623A09" w:rsidP="00623A09">
      <w:pPr>
        <w:widowControl w:val="0"/>
        <w:pBdr>
          <w:top w:val="nil"/>
          <w:left w:val="nil"/>
          <w:bottom w:val="nil"/>
          <w:right w:val="nil"/>
          <w:between w:val="nil"/>
        </w:pBdr>
        <w:spacing w:before="171" w:after="0" w:line="256" w:lineRule="auto"/>
        <w:ind w:left="480" w:right="242"/>
        <w:jc w:val="both"/>
        <w:rPr>
          <w:rFonts w:ascii="Calibri" w:eastAsia="Calibri" w:hAnsi="Calibri" w:cs="Calibri"/>
          <w:color w:val="000000" w:themeColor="text1"/>
          <w:lang w:val="en-GB"/>
        </w:rPr>
      </w:pPr>
    </w:p>
    <w:p w14:paraId="3E6FA955" w14:textId="77777777" w:rsidR="00623A09" w:rsidRPr="000E1951" w:rsidRDefault="00623A09" w:rsidP="00623A09">
      <w:pPr>
        <w:widowControl w:val="0"/>
        <w:pBdr>
          <w:top w:val="nil"/>
          <w:left w:val="nil"/>
          <w:bottom w:val="nil"/>
          <w:right w:val="nil"/>
          <w:between w:val="nil"/>
        </w:pBdr>
        <w:spacing w:before="171" w:after="0" w:line="256" w:lineRule="auto"/>
        <w:ind w:left="480" w:right="242"/>
        <w:jc w:val="both"/>
        <w:rPr>
          <w:rFonts w:ascii="Calibri" w:eastAsia="Calibri" w:hAnsi="Calibri" w:cs="Calibri"/>
          <w:color w:val="000000" w:themeColor="text1"/>
          <w:lang w:val="en-GB"/>
        </w:rPr>
      </w:pPr>
    </w:p>
    <w:p w14:paraId="4A4B68FC" w14:textId="77777777" w:rsidR="00623A09" w:rsidRPr="000E1951" w:rsidRDefault="00623A09" w:rsidP="00623A09">
      <w:pPr>
        <w:widowControl w:val="0"/>
        <w:pBdr>
          <w:top w:val="nil"/>
          <w:left w:val="nil"/>
          <w:bottom w:val="nil"/>
          <w:right w:val="nil"/>
          <w:between w:val="nil"/>
        </w:pBdr>
        <w:spacing w:before="171" w:after="0" w:line="256" w:lineRule="auto"/>
        <w:ind w:left="480" w:right="242"/>
        <w:jc w:val="both"/>
        <w:rPr>
          <w:rFonts w:ascii="Calibri" w:eastAsia="Calibri" w:hAnsi="Calibri" w:cs="Calibri"/>
          <w:color w:val="000000" w:themeColor="text1"/>
          <w:lang w:val="en-GB"/>
        </w:rPr>
      </w:pPr>
    </w:p>
    <w:p w14:paraId="13ECB66D" w14:textId="77777777" w:rsidR="00E155BA" w:rsidRPr="000E1951" w:rsidRDefault="00E155BA" w:rsidP="00623A09">
      <w:pPr>
        <w:widowControl w:val="0"/>
        <w:pBdr>
          <w:top w:val="nil"/>
          <w:left w:val="nil"/>
          <w:bottom w:val="nil"/>
          <w:right w:val="nil"/>
          <w:between w:val="nil"/>
        </w:pBdr>
        <w:spacing w:before="171" w:after="0" w:line="256" w:lineRule="auto"/>
        <w:ind w:left="480" w:right="242"/>
        <w:jc w:val="both"/>
        <w:rPr>
          <w:rFonts w:ascii="Calibri" w:eastAsia="Calibri" w:hAnsi="Calibri" w:cs="Calibri"/>
          <w:color w:val="000000" w:themeColor="text1"/>
          <w:lang w:val="en-GB"/>
        </w:rPr>
      </w:pPr>
    </w:p>
    <w:p w14:paraId="2DAEE812" w14:textId="77777777" w:rsidR="00E155BA" w:rsidRPr="000E1951" w:rsidRDefault="00E155BA" w:rsidP="00623A09">
      <w:pPr>
        <w:widowControl w:val="0"/>
        <w:pBdr>
          <w:top w:val="nil"/>
          <w:left w:val="nil"/>
          <w:bottom w:val="nil"/>
          <w:right w:val="nil"/>
          <w:between w:val="nil"/>
        </w:pBdr>
        <w:spacing w:before="171" w:after="0" w:line="256" w:lineRule="auto"/>
        <w:ind w:left="480" w:right="242"/>
        <w:jc w:val="both"/>
        <w:rPr>
          <w:rFonts w:ascii="Calibri" w:eastAsia="Calibri" w:hAnsi="Calibri" w:cs="Calibri"/>
          <w:color w:val="000000" w:themeColor="text1"/>
          <w:lang w:val="en-GB"/>
        </w:rPr>
      </w:pPr>
    </w:p>
    <w:p w14:paraId="64F08DAA" w14:textId="77777777" w:rsidR="006A1661" w:rsidRPr="000E1951" w:rsidRDefault="006A1661" w:rsidP="00623A09">
      <w:pPr>
        <w:widowControl w:val="0"/>
        <w:pBdr>
          <w:top w:val="nil"/>
          <w:left w:val="nil"/>
          <w:bottom w:val="nil"/>
          <w:right w:val="nil"/>
          <w:between w:val="nil"/>
        </w:pBdr>
        <w:spacing w:before="171" w:after="0" w:line="256" w:lineRule="auto"/>
        <w:ind w:left="480" w:right="242"/>
        <w:jc w:val="both"/>
        <w:rPr>
          <w:rFonts w:ascii="Calibri" w:eastAsia="Calibri" w:hAnsi="Calibri" w:cs="Calibri"/>
          <w:color w:val="000000" w:themeColor="text1"/>
          <w:lang w:val="en-GB"/>
        </w:rPr>
      </w:pPr>
    </w:p>
    <w:p w14:paraId="36F47D40" w14:textId="77777777" w:rsidR="006A1661" w:rsidRPr="000E1951" w:rsidRDefault="006A1661" w:rsidP="00623A09">
      <w:pPr>
        <w:widowControl w:val="0"/>
        <w:pBdr>
          <w:top w:val="nil"/>
          <w:left w:val="nil"/>
          <w:bottom w:val="nil"/>
          <w:right w:val="nil"/>
          <w:between w:val="nil"/>
        </w:pBdr>
        <w:spacing w:before="171" w:after="0" w:line="256" w:lineRule="auto"/>
        <w:ind w:left="480" w:right="242"/>
        <w:jc w:val="both"/>
        <w:rPr>
          <w:rFonts w:ascii="Calibri" w:eastAsia="Calibri" w:hAnsi="Calibri" w:cs="Calibri"/>
          <w:color w:val="000000" w:themeColor="text1"/>
          <w:lang w:val="en-GB"/>
        </w:rPr>
      </w:pPr>
    </w:p>
    <w:p w14:paraId="38F30BF0" w14:textId="77777777" w:rsidR="006A1661" w:rsidRPr="000E1951" w:rsidRDefault="006A1661" w:rsidP="00623A09">
      <w:pPr>
        <w:widowControl w:val="0"/>
        <w:pBdr>
          <w:top w:val="nil"/>
          <w:left w:val="nil"/>
          <w:bottom w:val="nil"/>
          <w:right w:val="nil"/>
          <w:between w:val="nil"/>
        </w:pBdr>
        <w:spacing w:before="171" w:after="0" w:line="256" w:lineRule="auto"/>
        <w:ind w:left="480" w:right="242"/>
        <w:jc w:val="both"/>
        <w:rPr>
          <w:rFonts w:ascii="Calibri" w:eastAsia="Calibri" w:hAnsi="Calibri" w:cs="Calibri"/>
          <w:color w:val="000000" w:themeColor="text1"/>
          <w:lang w:val="en-GB"/>
        </w:rPr>
      </w:pPr>
    </w:p>
    <w:p w14:paraId="7E3C14C0" w14:textId="77777777" w:rsidR="006A1661" w:rsidRPr="000E1951" w:rsidRDefault="006A1661" w:rsidP="00240DB5">
      <w:pPr>
        <w:widowControl w:val="0"/>
        <w:pBdr>
          <w:top w:val="nil"/>
          <w:left w:val="nil"/>
          <w:bottom w:val="nil"/>
          <w:right w:val="nil"/>
          <w:between w:val="nil"/>
        </w:pBdr>
        <w:spacing w:before="171" w:after="0" w:line="256" w:lineRule="auto"/>
        <w:ind w:right="242"/>
        <w:jc w:val="both"/>
        <w:rPr>
          <w:rFonts w:ascii="Calibri" w:eastAsia="Calibri" w:hAnsi="Calibri" w:cs="Calibri"/>
          <w:color w:val="000000" w:themeColor="text1"/>
          <w:lang w:val="en-GB"/>
        </w:rPr>
      </w:pPr>
    </w:p>
    <w:p w14:paraId="7867BF92" w14:textId="7EB0C58D" w:rsidR="00623A09" w:rsidRPr="000E1951" w:rsidRDefault="00623A09" w:rsidP="00D73050">
      <w:pPr>
        <w:pStyle w:val="Heading1"/>
        <w:rPr>
          <w:lang w:val="en-GB"/>
        </w:rPr>
      </w:pPr>
      <w:bookmarkStart w:id="24" w:name="_Toc205397876"/>
      <w:r w:rsidRPr="000E1951">
        <w:rPr>
          <w:lang w:val="en-GB"/>
        </w:rPr>
        <w:t>AN</w:t>
      </w:r>
      <w:r w:rsidR="006A1661" w:rsidRPr="000E1951">
        <w:rPr>
          <w:lang w:val="en-GB"/>
        </w:rPr>
        <w:t>N</w:t>
      </w:r>
      <w:r w:rsidRPr="000E1951">
        <w:rPr>
          <w:lang w:val="en-GB"/>
        </w:rPr>
        <w:t xml:space="preserve">EX I: </w:t>
      </w:r>
      <w:r w:rsidR="006A1661" w:rsidRPr="000E1951">
        <w:rPr>
          <w:lang w:val="en-GB"/>
        </w:rPr>
        <w:t>Bibliography</w:t>
      </w:r>
      <w:bookmarkEnd w:id="24"/>
    </w:p>
    <w:p w14:paraId="7E28DFF5" w14:textId="77777777" w:rsidR="006A1661" w:rsidRPr="000E1951" w:rsidRDefault="00074F53" w:rsidP="002F40A8">
      <w:pPr>
        <w:jc w:val="both"/>
        <w:rPr>
          <w:lang w:val="en-GB"/>
        </w:rPr>
      </w:pPr>
      <w:proofErr w:type="spellStart"/>
      <w:r w:rsidRPr="000E1951">
        <w:rPr>
          <w:lang w:val="en-GB"/>
        </w:rPr>
        <w:t>Iturra</w:t>
      </w:r>
      <w:proofErr w:type="spellEnd"/>
      <w:r w:rsidRPr="000E1951">
        <w:rPr>
          <w:lang w:val="en-GB"/>
        </w:rPr>
        <w:t xml:space="preserve"> M., P., León S., P., Mellado S., R., &amp; Ríos B., J. C. (2025, 17 de </w:t>
      </w:r>
      <w:proofErr w:type="spellStart"/>
      <w:r w:rsidRPr="000E1951">
        <w:rPr>
          <w:lang w:val="en-GB"/>
        </w:rPr>
        <w:t>julio</w:t>
      </w:r>
      <w:proofErr w:type="spellEnd"/>
      <w:r w:rsidRPr="000E1951">
        <w:rPr>
          <w:lang w:val="en-GB"/>
        </w:rPr>
        <w:t xml:space="preserve">). </w:t>
      </w:r>
      <w:proofErr w:type="spellStart"/>
      <w:r w:rsidRPr="000E1951">
        <w:rPr>
          <w:lang w:val="en-GB"/>
        </w:rPr>
        <w:t>Análisis</w:t>
      </w:r>
      <w:proofErr w:type="spellEnd"/>
      <w:r w:rsidRPr="000E1951">
        <w:rPr>
          <w:lang w:val="en-GB"/>
        </w:rPr>
        <w:t xml:space="preserve"> del </w:t>
      </w:r>
      <w:proofErr w:type="spellStart"/>
      <w:r w:rsidRPr="000E1951">
        <w:rPr>
          <w:lang w:val="en-GB"/>
        </w:rPr>
        <w:t>uso</w:t>
      </w:r>
      <w:proofErr w:type="spellEnd"/>
      <w:r w:rsidRPr="000E1951">
        <w:rPr>
          <w:lang w:val="en-GB"/>
        </w:rPr>
        <w:t xml:space="preserve"> y </w:t>
      </w:r>
      <w:proofErr w:type="spellStart"/>
      <w:r w:rsidRPr="000E1951">
        <w:rPr>
          <w:lang w:val="en-GB"/>
        </w:rPr>
        <w:t>abuso</w:t>
      </w:r>
      <w:proofErr w:type="spellEnd"/>
      <w:r w:rsidRPr="000E1951">
        <w:rPr>
          <w:lang w:val="en-GB"/>
        </w:rPr>
        <w:t xml:space="preserve"> de tramadol: ¿Se </w:t>
      </w:r>
      <w:proofErr w:type="spellStart"/>
      <w:r w:rsidRPr="000E1951">
        <w:rPr>
          <w:lang w:val="en-GB"/>
        </w:rPr>
        <w:t>puede</w:t>
      </w:r>
      <w:proofErr w:type="spellEnd"/>
      <w:r w:rsidRPr="000E1951">
        <w:rPr>
          <w:lang w:val="en-GB"/>
        </w:rPr>
        <w:t xml:space="preserve"> </w:t>
      </w:r>
      <w:proofErr w:type="spellStart"/>
      <w:r w:rsidRPr="000E1951">
        <w:rPr>
          <w:lang w:val="en-GB"/>
        </w:rPr>
        <w:t>desatar</w:t>
      </w:r>
      <w:proofErr w:type="spellEnd"/>
      <w:r w:rsidRPr="000E1951">
        <w:rPr>
          <w:lang w:val="en-GB"/>
        </w:rPr>
        <w:t xml:space="preserve"> </w:t>
      </w:r>
      <w:proofErr w:type="spellStart"/>
      <w:r w:rsidRPr="000E1951">
        <w:rPr>
          <w:lang w:val="en-GB"/>
        </w:rPr>
        <w:t>una</w:t>
      </w:r>
      <w:proofErr w:type="spellEnd"/>
      <w:r w:rsidRPr="000E1951">
        <w:rPr>
          <w:lang w:val="en-GB"/>
        </w:rPr>
        <w:t xml:space="preserve"> crisis de </w:t>
      </w:r>
      <w:proofErr w:type="spellStart"/>
      <w:r w:rsidRPr="000E1951">
        <w:rPr>
          <w:lang w:val="en-GB"/>
        </w:rPr>
        <w:t>los</w:t>
      </w:r>
      <w:proofErr w:type="spellEnd"/>
      <w:r w:rsidRPr="000E1951">
        <w:rPr>
          <w:lang w:val="en-GB"/>
        </w:rPr>
        <w:t xml:space="preserve"> </w:t>
      </w:r>
      <w:proofErr w:type="spellStart"/>
      <w:r w:rsidRPr="000E1951">
        <w:rPr>
          <w:lang w:val="en-GB"/>
        </w:rPr>
        <w:t>opioides</w:t>
      </w:r>
      <w:proofErr w:type="spellEnd"/>
      <w:r w:rsidRPr="000E1951">
        <w:rPr>
          <w:lang w:val="en-GB"/>
        </w:rPr>
        <w:t xml:space="preserve"> </w:t>
      </w:r>
      <w:proofErr w:type="spellStart"/>
      <w:r w:rsidRPr="000E1951">
        <w:rPr>
          <w:lang w:val="en-GB"/>
        </w:rPr>
        <w:t>en</w:t>
      </w:r>
      <w:proofErr w:type="spellEnd"/>
      <w:r w:rsidRPr="000E1951">
        <w:rPr>
          <w:lang w:val="en-GB"/>
        </w:rPr>
        <w:t xml:space="preserve"> Chile? Centro de </w:t>
      </w:r>
      <w:proofErr w:type="spellStart"/>
      <w:r w:rsidRPr="000E1951">
        <w:rPr>
          <w:lang w:val="en-GB"/>
        </w:rPr>
        <w:t>Políticas</w:t>
      </w:r>
      <w:proofErr w:type="spellEnd"/>
      <w:r w:rsidRPr="000E1951">
        <w:rPr>
          <w:lang w:val="en-GB"/>
        </w:rPr>
        <w:t xml:space="preserve"> </w:t>
      </w:r>
      <w:proofErr w:type="spellStart"/>
      <w:r w:rsidRPr="000E1951">
        <w:rPr>
          <w:lang w:val="en-GB"/>
        </w:rPr>
        <w:t>Públicas</w:t>
      </w:r>
      <w:proofErr w:type="spellEnd"/>
      <w:r w:rsidRPr="000E1951">
        <w:rPr>
          <w:lang w:val="en-GB"/>
        </w:rPr>
        <w:t xml:space="preserve">. </w:t>
      </w:r>
      <w:proofErr w:type="spellStart"/>
      <w:r w:rsidRPr="000E1951">
        <w:rPr>
          <w:lang w:val="en-GB"/>
        </w:rPr>
        <w:t>Recuperado</w:t>
      </w:r>
      <w:proofErr w:type="spellEnd"/>
      <w:r w:rsidRPr="000E1951">
        <w:rPr>
          <w:lang w:val="en-GB"/>
        </w:rPr>
        <w:t xml:space="preserve"> de </w:t>
      </w:r>
      <w:hyperlink r:id="rId24" w:tgtFrame="_new" w:history="1">
        <w:r w:rsidRPr="000E1951">
          <w:rPr>
            <w:rStyle w:val="Hyperlink"/>
            <w:lang w:val="en-GB"/>
          </w:rPr>
          <w:t>https://politicaspublicas.uc.cl/publicacion/analisis-del-uso-y-abuso-de-tramadol-se-puede-desatar-una-crisis-de-los-opioides-en-chile/</w:t>
        </w:r>
      </w:hyperlink>
    </w:p>
    <w:p w14:paraId="458992AA" w14:textId="5E97BC8A" w:rsidR="00623A09" w:rsidRPr="000E1951" w:rsidRDefault="00906D9B" w:rsidP="002F40A8">
      <w:pPr>
        <w:jc w:val="both"/>
        <w:rPr>
          <w:lang w:val="en-GB"/>
        </w:rPr>
      </w:pPr>
      <w:proofErr w:type="spellStart"/>
      <w:r w:rsidRPr="000E1951">
        <w:rPr>
          <w:lang w:val="en-GB"/>
        </w:rPr>
        <w:t>Ministerio</w:t>
      </w:r>
      <w:proofErr w:type="spellEnd"/>
      <w:r w:rsidRPr="000E1951">
        <w:rPr>
          <w:lang w:val="en-GB"/>
        </w:rPr>
        <w:t xml:space="preserve"> de Salud de Chile. (2016). Guía de </w:t>
      </w:r>
      <w:proofErr w:type="spellStart"/>
      <w:r w:rsidRPr="000E1951">
        <w:rPr>
          <w:lang w:val="en-GB"/>
        </w:rPr>
        <w:t>práctica</w:t>
      </w:r>
      <w:proofErr w:type="spellEnd"/>
      <w:r w:rsidRPr="000E1951">
        <w:rPr>
          <w:lang w:val="en-GB"/>
        </w:rPr>
        <w:t xml:space="preserve"> </w:t>
      </w:r>
      <w:proofErr w:type="spellStart"/>
      <w:r w:rsidRPr="000E1951">
        <w:rPr>
          <w:lang w:val="en-GB"/>
        </w:rPr>
        <w:t>clínica</w:t>
      </w:r>
      <w:proofErr w:type="spellEnd"/>
      <w:r w:rsidRPr="000E1951">
        <w:rPr>
          <w:lang w:val="en-GB"/>
        </w:rPr>
        <w:t xml:space="preserve">: </w:t>
      </w:r>
      <w:proofErr w:type="spellStart"/>
      <w:r w:rsidRPr="000E1951">
        <w:rPr>
          <w:lang w:val="en-GB"/>
        </w:rPr>
        <w:t>Consumo</w:t>
      </w:r>
      <w:proofErr w:type="spellEnd"/>
      <w:r w:rsidRPr="000E1951">
        <w:rPr>
          <w:lang w:val="en-GB"/>
        </w:rPr>
        <w:t xml:space="preserve"> </w:t>
      </w:r>
      <w:proofErr w:type="spellStart"/>
      <w:r w:rsidRPr="000E1951">
        <w:rPr>
          <w:lang w:val="en-GB"/>
        </w:rPr>
        <w:t>perjudicial</w:t>
      </w:r>
      <w:proofErr w:type="spellEnd"/>
      <w:r w:rsidRPr="000E1951">
        <w:rPr>
          <w:lang w:val="en-GB"/>
        </w:rPr>
        <w:t xml:space="preserve"> y </w:t>
      </w:r>
      <w:proofErr w:type="spellStart"/>
      <w:r w:rsidRPr="000E1951">
        <w:rPr>
          <w:lang w:val="en-GB"/>
        </w:rPr>
        <w:t>dependencia</w:t>
      </w:r>
      <w:proofErr w:type="spellEnd"/>
      <w:r w:rsidRPr="000E1951">
        <w:rPr>
          <w:lang w:val="en-GB"/>
        </w:rPr>
        <w:t xml:space="preserve"> de alcohol y </w:t>
      </w:r>
      <w:proofErr w:type="spellStart"/>
      <w:r w:rsidRPr="000E1951">
        <w:rPr>
          <w:lang w:val="en-GB"/>
        </w:rPr>
        <w:t>otras</w:t>
      </w:r>
      <w:proofErr w:type="spellEnd"/>
      <w:r w:rsidRPr="000E1951">
        <w:rPr>
          <w:lang w:val="en-GB"/>
        </w:rPr>
        <w:t xml:space="preserve"> </w:t>
      </w:r>
      <w:proofErr w:type="spellStart"/>
      <w:r w:rsidRPr="000E1951">
        <w:rPr>
          <w:lang w:val="en-GB"/>
        </w:rPr>
        <w:t>drogas</w:t>
      </w:r>
      <w:proofErr w:type="spellEnd"/>
      <w:r w:rsidRPr="000E1951">
        <w:rPr>
          <w:lang w:val="en-GB"/>
        </w:rPr>
        <w:t xml:space="preserve"> </w:t>
      </w:r>
      <w:proofErr w:type="spellStart"/>
      <w:r w:rsidRPr="000E1951">
        <w:rPr>
          <w:lang w:val="en-GB"/>
        </w:rPr>
        <w:t>en</w:t>
      </w:r>
      <w:proofErr w:type="spellEnd"/>
      <w:r w:rsidRPr="000E1951">
        <w:rPr>
          <w:lang w:val="en-GB"/>
        </w:rPr>
        <w:t xml:space="preserve"> personas </w:t>
      </w:r>
      <w:proofErr w:type="spellStart"/>
      <w:r w:rsidRPr="000E1951">
        <w:rPr>
          <w:lang w:val="en-GB"/>
        </w:rPr>
        <w:t>menores</w:t>
      </w:r>
      <w:proofErr w:type="spellEnd"/>
      <w:r w:rsidRPr="000E1951">
        <w:rPr>
          <w:lang w:val="en-GB"/>
        </w:rPr>
        <w:t xml:space="preserve"> de 20 </w:t>
      </w:r>
      <w:proofErr w:type="spellStart"/>
      <w:r w:rsidRPr="000E1951">
        <w:rPr>
          <w:lang w:val="en-GB"/>
        </w:rPr>
        <w:t>años</w:t>
      </w:r>
      <w:proofErr w:type="spellEnd"/>
      <w:r w:rsidRPr="000E1951">
        <w:rPr>
          <w:i/>
          <w:iCs/>
          <w:lang w:val="en-GB"/>
        </w:rPr>
        <w:t>.</w:t>
      </w:r>
      <w:r w:rsidRPr="000E1951">
        <w:rPr>
          <w:lang w:val="en-GB"/>
        </w:rPr>
        <w:t xml:space="preserve"> DIPRECE, MINSAL. </w:t>
      </w:r>
      <w:hyperlink r:id="rId25" w:tgtFrame="_new" w:history="1">
        <w:r w:rsidRPr="000E1951">
          <w:rPr>
            <w:rStyle w:val="Hyperlink"/>
            <w:lang w:val="en-GB"/>
          </w:rPr>
          <w:t>https://diprece.minsal.cl/wrdprss_minsal/wp-content/uploads/2016/03/GUIA-CLINICA-CONSUMO-ALCOHOL-MENORES-20-IMPRESA.pdf</w:t>
        </w:r>
      </w:hyperlink>
    </w:p>
    <w:p w14:paraId="5503D30D" w14:textId="4449C3A2" w:rsidR="00282EF3" w:rsidRPr="000E1951" w:rsidRDefault="00282EF3" w:rsidP="00282EF3">
      <w:pPr>
        <w:spacing w:after="200" w:line="276" w:lineRule="auto"/>
        <w:jc w:val="both"/>
        <w:rPr>
          <w:rFonts w:ascii="Calibri" w:eastAsia="MS Mincho" w:hAnsi="Calibri" w:cs="Calibri"/>
          <w:kern w:val="0"/>
          <w:lang w:val="en-GB"/>
          <w14:ligatures w14:val="none"/>
        </w:rPr>
      </w:pPr>
      <w:proofErr w:type="spellStart"/>
      <w:r w:rsidRPr="000E1951">
        <w:rPr>
          <w:rFonts w:ascii="Calibri" w:eastAsia="MS Mincho" w:hAnsi="Calibri" w:cs="Calibri"/>
          <w:kern w:val="0"/>
          <w:lang w:val="en-GB"/>
          <w14:ligatures w14:val="none"/>
        </w:rPr>
        <w:t>Actualidad</w:t>
      </w:r>
      <w:proofErr w:type="spellEnd"/>
      <w:r w:rsidRPr="000E1951">
        <w:rPr>
          <w:rFonts w:ascii="Calibri" w:eastAsia="MS Mincho" w:hAnsi="Calibri" w:cs="Calibri"/>
          <w:kern w:val="0"/>
          <w:lang w:val="en-GB"/>
          <w14:ligatures w14:val="none"/>
        </w:rPr>
        <w:t xml:space="preserve"> </w:t>
      </w:r>
      <w:proofErr w:type="spellStart"/>
      <w:r w:rsidRPr="000E1951">
        <w:rPr>
          <w:rFonts w:ascii="Calibri" w:eastAsia="MS Mincho" w:hAnsi="Calibri" w:cs="Calibri"/>
          <w:kern w:val="0"/>
          <w:lang w:val="en-GB"/>
          <w14:ligatures w14:val="none"/>
        </w:rPr>
        <w:t>Jurídica</w:t>
      </w:r>
      <w:proofErr w:type="spellEnd"/>
      <w:r w:rsidRPr="000E1951">
        <w:rPr>
          <w:rFonts w:ascii="Calibri" w:eastAsia="MS Mincho" w:hAnsi="Calibri" w:cs="Calibri"/>
          <w:kern w:val="0"/>
          <w:lang w:val="en-GB"/>
          <w14:ligatures w14:val="none"/>
        </w:rPr>
        <w:t>. (</w:t>
      </w:r>
      <w:proofErr w:type="spellStart"/>
      <w:r w:rsidRPr="000E1951">
        <w:rPr>
          <w:rFonts w:ascii="Calibri" w:eastAsia="MS Mincho" w:hAnsi="Calibri" w:cs="Calibri"/>
          <w:kern w:val="0"/>
          <w:lang w:val="en-GB"/>
          <w14:ligatures w14:val="none"/>
        </w:rPr>
        <w:t>s.f.</w:t>
      </w:r>
      <w:proofErr w:type="spellEnd"/>
      <w:r w:rsidRPr="000E1951">
        <w:rPr>
          <w:rFonts w:ascii="Calibri" w:eastAsia="MS Mincho" w:hAnsi="Calibri" w:cs="Calibri"/>
          <w:kern w:val="0"/>
          <w:lang w:val="en-GB"/>
          <w14:ligatures w14:val="none"/>
        </w:rPr>
        <w:t xml:space="preserve">). Ley </w:t>
      </w:r>
      <w:proofErr w:type="gramStart"/>
      <w:r w:rsidRPr="000E1951">
        <w:rPr>
          <w:rFonts w:ascii="Calibri" w:eastAsia="MS Mincho" w:hAnsi="Calibri" w:cs="Calibri"/>
          <w:kern w:val="0"/>
          <w:lang w:val="en-GB"/>
          <w14:ligatures w14:val="none"/>
        </w:rPr>
        <w:t>N.º</w:t>
      </w:r>
      <w:proofErr w:type="gramEnd"/>
      <w:r w:rsidRPr="000E1951">
        <w:rPr>
          <w:rFonts w:ascii="Calibri" w:eastAsia="MS Mincho" w:hAnsi="Calibri" w:cs="Calibri"/>
          <w:kern w:val="0"/>
          <w:lang w:val="en-GB"/>
          <w14:ligatures w14:val="none"/>
        </w:rPr>
        <w:t xml:space="preserve"> 21.575 </w:t>
      </w:r>
      <w:proofErr w:type="spellStart"/>
      <w:r w:rsidRPr="000E1951">
        <w:rPr>
          <w:rFonts w:ascii="Calibri" w:eastAsia="MS Mincho" w:hAnsi="Calibri" w:cs="Calibri"/>
          <w:kern w:val="0"/>
          <w:lang w:val="en-GB"/>
          <w14:ligatures w14:val="none"/>
        </w:rPr>
        <w:t>sobre</w:t>
      </w:r>
      <w:proofErr w:type="spellEnd"/>
      <w:r w:rsidRPr="000E1951">
        <w:rPr>
          <w:rFonts w:ascii="Calibri" w:eastAsia="MS Mincho" w:hAnsi="Calibri" w:cs="Calibri"/>
          <w:kern w:val="0"/>
          <w:lang w:val="en-GB"/>
          <w14:ligatures w14:val="none"/>
        </w:rPr>
        <w:t xml:space="preserve"> </w:t>
      </w:r>
      <w:proofErr w:type="spellStart"/>
      <w:r w:rsidRPr="000E1951">
        <w:rPr>
          <w:rFonts w:ascii="Calibri" w:eastAsia="MS Mincho" w:hAnsi="Calibri" w:cs="Calibri"/>
          <w:kern w:val="0"/>
          <w:lang w:val="en-GB"/>
          <w14:ligatures w14:val="none"/>
        </w:rPr>
        <w:t>persecución</w:t>
      </w:r>
      <w:proofErr w:type="spellEnd"/>
      <w:r w:rsidRPr="000E1951">
        <w:rPr>
          <w:rFonts w:ascii="Calibri" w:eastAsia="MS Mincho" w:hAnsi="Calibri" w:cs="Calibri"/>
          <w:kern w:val="0"/>
          <w:lang w:val="en-GB"/>
          <w14:ligatures w14:val="none"/>
        </w:rPr>
        <w:t xml:space="preserve"> del </w:t>
      </w:r>
      <w:proofErr w:type="spellStart"/>
      <w:r w:rsidRPr="000E1951">
        <w:rPr>
          <w:rFonts w:ascii="Calibri" w:eastAsia="MS Mincho" w:hAnsi="Calibri" w:cs="Calibri"/>
          <w:kern w:val="0"/>
          <w:lang w:val="en-GB"/>
          <w14:ligatures w14:val="none"/>
        </w:rPr>
        <w:t>narcotráfico</w:t>
      </w:r>
      <w:proofErr w:type="spellEnd"/>
      <w:r w:rsidRPr="000E1951">
        <w:rPr>
          <w:rFonts w:ascii="Calibri" w:eastAsia="MS Mincho" w:hAnsi="Calibri" w:cs="Calibri"/>
          <w:kern w:val="0"/>
          <w:lang w:val="en-GB"/>
          <w14:ligatures w14:val="none"/>
        </w:rPr>
        <w:t xml:space="preserve"> y crimen </w:t>
      </w:r>
      <w:proofErr w:type="spellStart"/>
      <w:r w:rsidRPr="000E1951">
        <w:rPr>
          <w:rFonts w:ascii="Calibri" w:eastAsia="MS Mincho" w:hAnsi="Calibri" w:cs="Calibri"/>
          <w:kern w:val="0"/>
          <w:lang w:val="en-GB"/>
          <w14:ligatures w14:val="none"/>
        </w:rPr>
        <w:t>organizado</w:t>
      </w:r>
      <w:proofErr w:type="spellEnd"/>
      <w:r w:rsidRPr="000E1951">
        <w:rPr>
          <w:rFonts w:ascii="Calibri" w:eastAsia="MS Mincho" w:hAnsi="Calibri" w:cs="Calibri"/>
          <w:kern w:val="0"/>
          <w:lang w:val="en-GB"/>
          <w14:ligatures w14:val="none"/>
        </w:rPr>
        <w:t xml:space="preserve">. </w:t>
      </w:r>
      <w:hyperlink r:id="rId26" w:history="1">
        <w:r w:rsidR="005A3A69" w:rsidRPr="000E1951">
          <w:rPr>
            <w:rStyle w:val="Hyperlink"/>
            <w:rFonts w:ascii="Calibri" w:eastAsia="MS Mincho" w:hAnsi="Calibri" w:cs="Calibri"/>
            <w:kern w:val="0"/>
            <w:lang w:val="en-GB"/>
            <w14:ligatures w14:val="none"/>
          </w:rPr>
          <w:t>https://actualidadjuridica.doe.cl/ley-n-21-575</w:t>
        </w:r>
      </w:hyperlink>
      <w:r w:rsidR="005A3A69" w:rsidRPr="000E1951">
        <w:rPr>
          <w:rFonts w:ascii="Calibri" w:eastAsia="MS Mincho" w:hAnsi="Calibri" w:cs="Calibri"/>
          <w:kern w:val="0"/>
          <w:lang w:val="en-GB"/>
          <w14:ligatures w14:val="none"/>
        </w:rPr>
        <w:t xml:space="preserve"> </w:t>
      </w:r>
    </w:p>
    <w:p w14:paraId="0EC47D02" w14:textId="3FE7FCCF" w:rsidR="00282EF3" w:rsidRPr="000E1951" w:rsidRDefault="00282EF3" w:rsidP="00282EF3">
      <w:pPr>
        <w:spacing w:after="200" w:line="276" w:lineRule="auto"/>
        <w:jc w:val="both"/>
        <w:rPr>
          <w:rFonts w:ascii="Calibri" w:eastAsia="MS Mincho" w:hAnsi="Calibri" w:cs="Calibri"/>
          <w:kern w:val="0"/>
          <w:lang w:val="en-GB"/>
          <w14:ligatures w14:val="none"/>
        </w:rPr>
      </w:pPr>
      <w:r w:rsidRPr="000E1951">
        <w:rPr>
          <w:rFonts w:ascii="Calibri" w:eastAsia="MS Mincho" w:hAnsi="Calibri" w:cs="Calibri"/>
          <w:kern w:val="0"/>
          <w:lang w:val="en-GB"/>
          <w14:ligatures w14:val="none"/>
        </w:rPr>
        <w:t xml:space="preserve">Andrews, J. P., &amp; </w:t>
      </w:r>
      <w:proofErr w:type="spellStart"/>
      <w:r w:rsidRPr="000E1951">
        <w:rPr>
          <w:rFonts w:ascii="Calibri" w:eastAsia="MS Mincho" w:hAnsi="Calibri" w:cs="Calibri"/>
          <w:kern w:val="0"/>
          <w:lang w:val="en-GB"/>
          <w14:ligatures w14:val="none"/>
        </w:rPr>
        <w:t>Batarce</w:t>
      </w:r>
      <w:proofErr w:type="spellEnd"/>
      <w:r w:rsidRPr="000E1951">
        <w:rPr>
          <w:rFonts w:ascii="Calibri" w:eastAsia="MS Mincho" w:hAnsi="Calibri" w:cs="Calibri"/>
          <w:kern w:val="0"/>
          <w:lang w:val="en-GB"/>
          <w14:ligatures w14:val="none"/>
        </w:rPr>
        <w:t xml:space="preserve">, C. (2024, </w:t>
      </w:r>
      <w:proofErr w:type="spellStart"/>
      <w:r w:rsidRPr="000E1951">
        <w:rPr>
          <w:rFonts w:ascii="Calibri" w:eastAsia="MS Mincho" w:hAnsi="Calibri" w:cs="Calibri"/>
          <w:kern w:val="0"/>
          <w:lang w:val="en-GB"/>
          <w14:ligatures w14:val="none"/>
        </w:rPr>
        <w:t>junio</w:t>
      </w:r>
      <w:proofErr w:type="spellEnd"/>
      <w:r w:rsidRPr="000E1951">
        <w:rPr>
          <w:rFonts w:ascii="Calibri" w:eastAsia="MS Mincho" w:hAnsi="Calibri" w:cs="Calibri"/>
          <w:kern w:val="0"/>
          <w:lang w:val="en-GB"/>
          <w14:ligatures w14:val="none"/>
        </w:rPr>
        <w:t xml:space="preserve"> 29). Zoom a </w:t>
      </w:r>
      <w:proofErr w:type="spellStart"/>
      <w:r w:rsidRPr="000E1951">
        <w:rPr>
          <w:rFonts w:ascii="Calibri" w:eastAsia="MS Mincho" w:hAnsi="Calibri" w:cs="Calibri"/>
          <w:kern w:val="0"/>
          <w:lang w:val="en-GB"/>
          <w14:ligatures w14:val="none"/>
        </w:rPr>
        <w:t>los</w:t>
      </w:r>
      <w:proofErr w:type="spellEnd"/>
      <w:r w:rsidRPr="000E1951">
        <w:rPr>
          <w:rFonts w:ascii="Calibri" w:eastAsia="MS Mincho" w:hAnsi="Calibri" w:cs="Calibri"/>
          <w:kern w:val="0"/>
          <w:lang w:val="en-GB"/>
          <w14:ligatures w14:val="none"/>
        </w:rPr>
        <w:t xml:space="preserve"> </w:t>
      </w:r>
      <w:proofErr w:type="spellStart"/>
      <w:r w:rsidRPr="000E1951">
        <w:rPr>
          <w:rFonts w:ascii="Calibri" w:eastAsia="MS Mincho" w:hAnsi="Calibri" w:cs="Calibri"/>
          <w:kern w:val="0"/>
          <w:lang w:val="en-GB"/>
          <w14:ligatures w14:val="none"/>
        </w:rPr>
        <w:t>desórdenes</w:t>
      </w:r>
      <w:proofErr w:type="spellEnd"/>
      <w:r w:rsidRPr="000E1951">
        <w:rPr>
          <w:rFonts w:ascii="Calibri" w:eastAsia="MS Mincho" w:hAnsi="Calibri" w:cs="Calibri"/>
          <w:kern w:val="0"/>
          <w:lang w:val="en-GB"/>
          <w14:ligatures w14:val="none"/>
        </w:rPr>
        <w:t xml:space="preserve"> que </w:t>
      </w:r>
      <w:proofErr w:type="spellStart"/>
      <w:r w:rsidRPr="000E1951">
        <w:rPr>
          <w:rFonts w:ascii="Calibri" w:eastAsia="MS Mincho" w:hAnsi="Calibri" w:cs="Calibri"/>
          <w:kern w:val="0"/>
          <w:lang w:val="en-GB"/>
          <w14:ligatures w14:val="none"/>
        </w:rPr>
        <w:t>sacuden</w:t>
      </w:r>
      <w:proofErr w:type="spellEnd"/>
      <w:r w:rsidRPr="000E1951">
        <w:rPr>
          <w:rFonts w:ascii="Calibri" w:eastAsia="MS Mincho" w:hAnsi="Calibri" w:cs="Calibri"/>
          <w:kern w:val="0"/>
          <w:lang w:val="en-GB"/>
          <w14:ligatures w14:val="none"/>
        </w:rPr>
        <w:t xml:space="preserve"> a la </w:t>
      </w:r>
      <w:proofErr w:type="spellStart"/>
      <w:r w:rsidRPr="000E1951">
        <w:rPr>
          <w:rFonts w:ascii="Calibri" w:eastAsia="MS Mincho" w:hAnsi="Calibri" w:cs="Calibri"/>
          <w:kern w:val="0"/>
          <w:lang w:val="en-GB"/>
          <w14:ligatures w14:val="none"/>
        </w:rPr>
        <w:t>Cárcel</w:t>
      </w:r>
      <w:proofErr w:type="spellEnd"/>
      <w:r w:rsidRPr="000E1951">
        <w:rPr>
          <w:rFonts w:ascii="Calibri" w:eastAsia="MS Mincho" w:hAnsi="Calibri" w:cs="Calibri"/>
          <w:kern w:val="0"/>
          <w:lang w:val="en-GB"/>
          <w14:ligatures w14:val="none"/>
        </w:rPr>
        <w:t xml:space="preserve"> de Alta </w:t>
      </w:r>
      <w:proofErr w:type="spellStart"/>
      <w:r w:rsidRPr="000E1951">
        <w:rPr>
          <w:rFonts w:ascii="Calibri" w:eastAsia="MS Mincho" w:hAnsi="Calibri" w:cs="Calibri"/>
          <w:kern w:val="0"/>
          <w:lang w:val="en-GB"/>
          <w14:ligatures w14:val="none"/>
        </w:rPr>
        <w:t>Seguridad</w:t>
      </w:r>
      <w:proofErr w:type="spellEnd"/>
      <w:r w:rsidRPr="000E1951">
        <w:rPr>
          <w:rFonts w:ascii="Calibri" w:eastAsia="MS Mincho" w:hAnsi="Calibri" w:cs="Calibri"/>
          <w:kern w:val="0"/>
          <w:lang w:val="en-GB"/>
          <w14:ligatures w14:val="none"/>
        </w:rPr>
        <w:t xml:space="preserve">. *La Tercera*. </w:t>
      </w:r>
      <w:hyperlink r:id="rId27" w:history="1">
        <w:r w:rsidR="005A3A69" w:rsidRPr="000E1951">
          <w:rPr>
            <w:rStyle w:val="Hyperlink"/>
            <w:rFonts w:ascii="Calibri" w:eastAsia="MS Mincho" w:hAnsi="Calibri" w:cs="Calibri"/>
            <w:kern w:val="0"/>
            <w:lang w:val="en-GB"/>
            <w14:ligatures w14:val="none"/>
          </w:rPr>
          <w:t>https://www.latercera.com/la-tercera-sabado/noticia/zoom-a-los-desordenes-que-sacuden-a-la-carcel-de-alta-seguridad/4XEIT375MJG55CZMY6WLOPFKCU/</w:t>
        </w:r>
      </w:hyperlink>
      <w:r w:rsidR="005A3A69" w:rsidRPr="000E1951">
        <w:rPr>
          <w:rFonts w:ascii="Calibri" w:eastAsia="MS Mincho" w:hAnsi="Calibri" w:cs="Calibri"/>
          <w:kern w:val="0"/>
          <w:lang w:val="en-GB"/>
          <w14:ligatures w14:val="none"/>
        </w:rPr>
        <w:t xml:space="preserve"> </w:t>
      </w:r>
    </w:p>
    <w:p w14:paraId="22FC6828" w14:textId="77777777" w:rsidR="00282EF3" w:rsidRPr="000E1951" w:rsidRDefault="00282EF3" w:rsidP="00282EF3">
      <w:pPr>
        <w:spacing w:after="200" w:line="276" w:lineRule="auto"/>
        <w:jc w:val="both"/>
        <w:rPr>
          <w:rFonts w:ascii="Calibri" w:eastAsia="MS Mincho" w:hAnsi="Calibri" w:cs="Calibri"/>
          <w:kern w:val="0"/>
          <w:lang w:val="en-GB"/>
          <w14:ligatures w14:val="none"/>
        </w:rPr>
      </w:pPr>
      <w:r w:rsidRPr="000E1951">
        <w:rPr>
          <w:rFonts w:ascii="Calibri" w:eastAsia="MS Mincho" w:hAnsi="Calibri" w:cs="Calibri"/>
          <w:kern w:val="0"/>
          <w:lang w:val="en-GB"/>
          <w14:ligatures w14:val="none"/>
        </w:rPr>
        <w:t>Carrillo, C. (2024). *</w:t>
      </w:r>
      <w:proofErr w:type="spellStart"/>
      <w:r w:rsidRPr="000E1951">
        <w:rPr>
          <w:rFonts w:ascii="Calibri" w:eastAsia="MS Mincho" w:hAnsi="Calibri" w:cs="Calibri"/>
          <w:kern w:val="0"/>
          <w:lang w:val="en-GB"/>
          <w14:ligatures w14:val="none"/>
        </w:rPr>
        <w:t>Análisis</w:t>
      </w:r>
      <w:proofErr w:type="spellEnd"/>
      <w:r w:rsidRPr="000E1951">
        <w:rPr>
          <w:rFonts w:ascii="Calibri" w:eastAsia="MS Mincho" w:hAnsi="Calibri" w:cs="Calibri"/>
          <w:kern w:val="0"/>
          <w:lang w:val="en-GB"/>
          <w14:ligatures w14:val="none"/>
        </w:rPr>
        <w:t xml:space="preserve"> </w:t>
      </w:r>
      <w:proofErr w:type="spellStart"/>
      <w:r w:rsidRPr="000E1951">
        <w:rPr>
          <w:rFonts w:ascii="Calibri" w:eastAsia="MS Mincho" w:hAnsi="Calibri" w:cs="Calibri"/>
          <w:kern w:val="0"/>
          <w:lang w:val="en-GB"/>
          <w14:ligatures w14:val="none"/>
        </w:rPr>
        <w:t>crítico</w:t>
      </w:r>
      <w:proofErr w:type="spellEnd"/>
      <w:r w:rsidRPr="000E1951">
        <w:rPr>
          <w:rFonts w:ascii="Calibri" w:eastAsia="MS Mincho" w:hAnsi="Calibri" w:cs="Calibri"/>
          <w:kern w:val="0"/>
          <w:lang w:val="en-GB"/>
          <w14:ligatures w14:val="none"/>
        </w:rPr>
        <w:t xml:space="preserve"> de </w:t>
      </w:r>
      <w:proofErr w:type="spellStart"/>
      <w:r w:rsidRPr="000E1951">
        <w:rPr>
          <w:rFonts w:ascii="Calibri" w:eastAsia="MS Mincho" w:hAnsi="Calibri" w:cs="Calibri"/>
          <w:kern w:val="0"/>
          <w:lang w:val="en-GB"/>
          <w14:ligatures w14:val="none"/>
        </w:rPr>
        <w:t>los</w:t>
      </w:r>
      <w:proofErr w:type="spellEnd"/>
      <w:r w:rsidRPr="000E1951">
        <w:rPr>
          <w:rFonts w:ascii="Calibri" w:eastAsia="MS Mincho" w:hAnsi="Calibri" w:cs="Calibri"/>
          <w:kern w:val="0"/>
          <w:lang w:val="en-GB"/>
          <w14:ligatures w14:val="none"/>
        </w:rPr>
        <w:t xml:space="preserve"> </w:t>
      </w:r>
      <w:proofErr w:type="spellStart"/>
      <w:r w:rsidRPr="000E1951">
        <w:rPr>
          <w:rFonts w:ascii="Calibri" w:eastAsia="MS Mincho" w:hAnsi="Calibri" w:cs="Calibri"/>
          <w:kern w:val="0"/>
          <w:lang w:val="en-GB"/>
          <w14:ligatures w14:val="none"/>
        </w:rPr>
        <w:t>modelos</w:t>
      </w:r>
      <w:proofErr w:type="spellEnd"/>
      <w:r w:rsidRPr="000E1951">
        <w:rPr>
          <w:rFonts w:ascii="Calibri" w:eastAsia="MS Mincho" w:hAnsi="Calibri" w:cs="Calibri"/>
          <w:kern w:val="0"/>
          <w:lang w:val="en-GB"/>
          <w14:ligatures w14:val="none"/>
        </w:rPr>
        <w:t xml:space="preserve"> </w:t>
      </w:r>
      <w:proofErr w:type="spellStart"/>
      <w:r w:rsidRPr="000E1951">
        <w:rPr>
          <w:rFonts w:ascii="Calibri" w:eastAsia="MS Mincho" w:hAnsi="Calibri" w:cs="Calibri"/>
          <w:kern w:val="0"/>
          <w:lang w:val="en-GB"/>
          <w14:ligatures w14:val="none"/>
        </w:rPr>
        <w:t>terapéuticos</w:t>
      </w:r>
      <w:proofErr w:type="spellEnd"/>
      <w:r w:rsidRPr="000E1951">
        <w:rPr>
          <w:rFonts w:ascii="Calibri" w:eastAsia="MS Mincho" w:hAnsi="Calibri" w:cs="Calibri"/>
          <w:kern w:val="0"/>
          <w:lang w:val="en-GB"/>
          <w14:ligatures w14:val="none"/>
        </w:rPr>
        <w:t xml:space="preserve"> </w:t>
      </w:r>
      <w:proofErr w:type="spellStart"/>
      <w:r w:rsidRPr="000E1951">
        <w:rPr>
          <w:rFonts w:ascii="Calibri" w:eastAsia="MS Mincho" w:hAnsi="Calibri" w:cs="Calibri"/>
          <w:kern w:val="0"/>
          <w:lang w:val="en-GB"/>
          <w14:ligatures w14:val="none"/>
        </w:rPr>
        <w:t>en</w:t>
      </w:r>
      <w:proofErr w:type="spellEnd"/>
      <w:r w:rsidRPr="000E1951">
        <w:rPr>
          <w:rFonts w:ascii="Calibri" w:eastAsia="MS Mincho" w:hAnsi="Calibri" w:cs="Calibri"/>
          <w:kern w:val="0"/>
          <w:lang w:val="en-GB"/>
          <w14:ligatures w14:val="none"/>
        </w:rPr>
        <w:t xml:space="preserve"> </w:t>
      </w:r>
      <w:proofErr w:type="spellStart"/>
      <w:r w:rsidRPr="000E1951">
        <w:rPr>
          <w:rFonts w:ascii="Calibri" w:eastAsia="MS Mincho" w:hAnsi="Calibri" w:cs="Calibri"/>
          <w:kern w:val="0"/>
          <w:lang w:val="en-GB"/>
          <w14:ligatures w14:val="none"/>
        </w:rPr>
        <w:t>cárceles</w:t>
      </w:r>
      <w:proofErr w:type="spellEnd"/>
      <w:r w:rsidRPr="000E1951">
        <w:rPr>
          <w:rFonts w:ascii="Calibri" w:eastAsia="MS Mincho" w:hAnsi="Calibri" w:cs="Calibri"/>
          <w:kern w:val="0"/>
          <w:lang w:val="en-GB"/>
          <w14:ligatures w14:val="none"/>
        </w:rPr>
        <w:t xml:space="preserve"> </w:t>
      </w:r>
      <w:proofErr w:type="spellStart"/>
      <w:r w:rsidRPr="000E1951">
        <w:rPr>
          <w:rFonts w:ascii="Calibri" w:eastAsia="MS Mincho" w:hAnsi="Calibri" w:cs="Calibri"/>
          <w:kern w:val="0"/>
          <w:lang w:val="en-GB"/>
          <w14:ligatures w14:val="none"/>
        </w:rPr>
        <w:t>latinoamericanas</w:t>
      </w:r>
      <w:proofErr w:type="spellEnd"/>
      <w:r w:rsidRPr="000E1951">
        <w:rPr>
          <w:rFonts w:ascii="Calibri" w:eastAsia="MS Mincho" w:hAnsi="Calibri" w:cs="Calibri"/>
          <w:kern w:val="0"/>
          <w:lang w:val="en-GB"/>
          <w14:ligatures w14:val="none"/>
        </w:rPr>
        <w:t xml:space="preserve">*. </w:t>
      </w:r>
      <w:proofErr w:type="spellStart"/>
      <w:r w:rsidRPr="000E1951">
        <w:rPr>
          <w:rFonts w:ascii="Calibri" w:eastAsia="MS Mincho" w:hAnsi="Calibri" w:cs="Calibri"/>
          <w:kern w:val="0"/>
          <w:lang w:val="en-GB"/>
          <w14:ligatures w14:val="none"/>
        </w:rPr>
        <w:t>Revista</w:t>
      </w:r>
      <w:proofErr w:type="spellEnd"/>
      <w:r w:rsidRPr="000E1951">
        <w:rPr>
          <w:rFonts w:ascii="Calibri" w:eastAsia="MS Mincho" w:hAnsi="Calibri" w:cs="Calibri"/>
          <w:kern w:val="0"/>
          <w:lang w:val="en-GB"/>
          <w14:ligatures w14:val="none"/>
        </w:rPr>
        <w:t xml:space="preserve"> de </w:t>
      </w:r>
      <w:proofErr w:type="spellStart"/>
      <w:r w:rsidRPr="000E1951">
        <w:rPr>
          <w:rFonts w:ascii="Calibri" w:eastAsia="MS Mincho" w:hAnsi="Calibri" w:cs="Calibri"/>
          <w:kern w:val="0"/>
          <w:lang w:val="en-GB"/>
          <w14:ligatures w14:val="none"/>
        </w:rPr>
        <w:t>Estudios</w:t>
      </w:r>
      <w:proofErr w:type="spellEnd"/>
      <w:r w:rsidRPr="000E1951">
        <w:rPr>
          <w:rFonts w:ascii="Calibri" w:eastAsia="MS Mincho" w:hAnsi="Calibri" w:cs="Calibri"/>
          <w:kern w:val="0"/>
          <w:lang w:val="en-GB"/>
          <w14:ligatures w14:val="none"/>
        </w:rPr>
        <w:t xml:space="preserve"> Penales, 18(2), 55–78.</w:t>
      </w:r>
    </w:p>
    <w:p w14:paraId="4834835F" w14:textId="3481C183" w:rsidR="00282EF3" w:rsidRPr="000E1951" w:rsidRDefault="00282EF3" w:rsidP="00282EF3">
      <w:pPr>
        <w:spacing w:after="200" w:line="276" w:lineRule="auto"/>
        <w:jc w:val="both"/>
        <w:rPr>
          <w:rFonts w:ascii="Calibri" w:eastAsia="MS Mincho" w:hAnsi="Calibri" w:cs="Calibri"/>
          <w:kern w:val="0"/>
          <w:lang w:val="en-GB"/>
          <w14:ligatures w14:val="none"/>
        </w:rPr>
      </w:pPr>
      <w:r w:rsidRPr="000E1951">
        <w:rPr>
          <w:rFonts w:ascii="Calibri" w:eastAsia="MS Mincho" w:hAnsi="Calibri" w:cs="Calibri"/>
          <w:kern w:val="0"/>
          <w:lang w:val="en-GB"/>
          <w14:ligatures w14:val="none"/>
        </w:rPr>
        <w:t xml:space="preserve">Centro de </w:t>
      </w:r>
      <w:proofErr w:type="spellStart"/>
      <w:r w:rsidRPr="000E1951">
        <w:rPr>
          <w:rFonts w:ascii="Calibri" w:eastAsia="MS Mincho" w:hAnsi="Calibri" w:cs="Calibri"/>
          <w:kern w:val="0"/>
          <w:lang w:val="en-GB"/>
          <w14:ligatures w14:val="none"/>
        </w:rPr>
        <w:t>Estudios</w:t>
      </w:r>
      <w:proofErr w:type="spellEnd"/>
      <w:r w:rsidRPr="000E1951">
        <w:rPr>
          <w:rFonts w:ascii="Calibri" w:eastAsia="MS Mincho" w:hAnsi="Calibri" w:cs="Calibri"/>
          <w:kern w:val="0"/>
          <w:lang w:val="en-GB"/>
          <w14:ligatures w14:val="none"/>
        </w:rPr>
        <w:t xml:space="preserve"> Justicia y Sociedad (CJS)</w:t>
      </w:r>
      <w:r w:rsidR="005A3A69" w:rsidRPr="000E1951">
        <w:rPr>
          <w:rFonts w:ascii="Calibri" w:eastAsia="MS Mincho" w:hAnsi="Calibri" w:cs="Calibri"/>
          <w:kern w:val="0"/>
          <w:lang w:val="en-GB"/>
          <w14:ligatures w14:val="none"/>
        </w:rPr>
        <w:t xml:space="preserve"> y </w:t>
      </w:r>
      <w:proofErr w:type="spellStart"/>
      <w:r w:rsidRPr="000E1951">
        <w:rPr>
          <w:rFonts w:ascii="Calibri" w:eastAsia="MS Mincho" w:hAnsi="Calibri" w:cs="Calibri"/>
          <w:kern w:val="0"/>
          <w:lang w:val="en-GB"/>
          <w14:ligatures w14:val="none"/>
        </w:rPr>
        <w:t>Dirección</w:t>
      </w:r>
      <w:proofErr w:type="spellEnd"/>
      <w:r w:rsidRPr="000E1951">
        <w:rPr>
          <w:rFonts w:ascii="Calibri" w:eastAsia="MS Mincho" w:hAnsi="Calibri" w:cs="Calibri"/>
          <w:kern w:val="0"/>
          <w:lang w:val="en-GB"/>
          <w14:ligatures w14:val="none"/>
        </w:rPr>
        <w:t xml:space="preserve"> de </w:t>
      </w:r>
      <w:proofErr w:type="spellStart"/>
      <w:r w:rsidRPr="000E1951">
        <w:rPr>
          <w:rFonts w:ascii="Calibri" w:eastAsia="MS Mincho" w:hAnsi="Calibri" w:cs="Calibri"/>
          <w:kern w:val="0"/>
          <w:lang w:val="en-GB"/>
          <w14:ligatures w14:val="none"/>
        </w:rPr>
        <w:t>Presupuestos</w:t>
      </w:r>
      <w:proofErr w:type="spellEnd"/>
      <w:r w:rsidRPr="000E1951">
        <w:rPr>
          <w:rFonts w:ascii="Calibri" w:eastAsia="MS Mincho" w:hAnsi="Calibri" w:cs="Calibri"/>
          <w:kern w:val="0"/>
          <w:lang w:val="en-GB"/>
          <w14:ligatures w14:val="none"/>
        </w:rPr>
        <w:t xml:space="preserve"> (Dipres). (2023). </w:t>
      </w:r>
      <w:proofErr w:type="spellStart"/>
      <w:r w:rsidRPr="000E1951">
        <w:rPr>
          <w:rFonts w:ascii="Calibri" w:eastAsia="MS Mincho" w:hAnsi="Calibri" w:cs="Calibri"/>
          <w:kern w:val="0"/>
          <w:lang w:val="en-GB"/>
          <w14:ligatures w14:val="none"/>
        </w:rPr>
        <w:t>Evaluación</w:t>
      </w:r>
      <w:proofErr w:type="spellEnd"/>
      <w:r w:rsidRPr="000E1951">
        <w:rPr>
          <w:rFonts w:ascii="Calibri" w:eastAsia="MS Mincho" w:hAnsi="Calibri" w:cs="Calibri"/>
          <w:kern w:val="0"/>
          <w:lang w:val="en-GB"/>
          <w14:ligatures w14:val="none"/>
        </w:rPr>
        <w:t xml:space="preserve"> de </w:t>
      </w:r>
      <w:proofErr w:type="spellStart"/>
      <w:r w:rsidRPr="000E1951">
        <w:rPr>
          <w:rFonts w:ascii="Calibri" w:eastAsia="MS Mincho" w:hAnsi="Calibri" w:cs="Calibri"/>
          <w:kern w:val="0"/>
          <w:lang w:val="en-GB"/>
          <w14:ligatures w14:val="none"/>
        </w:rPr>
        <w:t>resultados</w:t>
      </w:r>
      <w:proofErr w:type="spellEnd"/>
      <w:r w:rsidRPr="000E1951">
        <w:rPr>
          <w:rFonts w:ascii="Calibri" w:eastAsia="MS Mincho" w:hAnsi="Calibri" w:cs="Calibri"/>
          <w:kern w:val="0"/>
          <w:lang w:val="en-GB"/>
          <w14:ligatures w14:val="none"/>
        </w:rPr>
        <w:t xml:space="preserve"> de </w:t>
      </w:r>
      <w:proofErr w:type="spellStart"/>
      <w:r w:rsidRPr="000E1951">
        <w:rPr>
          <w:rFonts w:ascii="Calibri" w:eastAsia="MS Mincho" w:hAnsi="Calibri" w:cs="Calibri"/>
          <w:kern w:val="0"/>
          <w:lang w:val="en-GB"/>
          <w14:ligatures w14:val="none"/>
        </w:rPr>
        <w:t>los</w:t>
      </w:r>
      <w:proofErr w:type="spellEnd"/>
      <w:r w:rsidRPr="000E1951">
        <w:rPr>
          <w:rFonts w:ascii="Calibri" w:eastAsia="MS Mincho" w:hAnsi="Calibri" w:cs="Calibri"/>
          <w:kern w:val="0"/>
          <w:lang w:val="en-GB"/>
          <w14:ligatures w14:val="none"/>
        </w:rPr>
        <w:t xml:space="preserve"> </w:t>
      </w:r>
      <w:proofErr w:type="spellStart"/>
      <w:r w:rsidRPr="000E1951">
        <w:rPr>
          <w:rFonts w:ascii="Calibri" w:eastAsia="MS Mincho" w:hAnsi="Calibri" w:cs="Calibri"/>
          <w:kern w:val="0"/>
          <w:lang w:val="en-GB"/>
          <w14:ligatures w14:val="none"/>
        </w:rPr>
        <w:t>programas</w:t>
      </w:r>
      <w:proofErr w:type="spellEnd"/>
      <w:r w:rsidRPr="000E1951">
        <w:rPr>
          <w:rFonts w:ascii="Calibri" w:eastAsia="MS Mincho" w:hAnsi="Calibri" w:cs="Calibri"/>
          <w:kern w:val="0"/>
          <w:lang w:val="en-GB"/>
          <w14:ligatures w14:val="none"/>
        </w:rPr>
        <w:t xml:space="preserve"> de </w:t>
      </w:r>
      <w:proofErr w:type="spellStart"/>
      <w:r w:rsidRPr="000E1951">
        <w:rPr>
          <w:rFonts w:ascii="Calibri" w:eastAsia="MS Mincho" w:hAnsi="Calibri" w:cs="Calibri"/>
          <w:kern w:val="0"/>
          <w:lang w:val="en-GB"/>
          <w14:ligatures w14:val="none"/>
        </w:rPr>
        <w:t>tratamiento</w:t>
      </w:r>
      <w:proofErr w:type="spellEnd"/>
      <w:r w:rsidRPr="000E1951">
        <w:rPr>
          <w:rFonts w:ascii="Calibri" w:eastAsia="MS Mincho" w:hAnsi="Calibri" w:cs="Calibri"/>
          <w:kern w:val="0"/>
          <w:lang w:val="en-GB"/>
          <w14:ligatures w14:val="none"/>
        </w:rPr>
        <w:t xml:space="preserve"> y </w:t>
      </w:r>
      <w:proofErr w:type="spellStart"/>
      <w:r w:rsidRPr="000E1951">
        <w:rPr>
          <w:rFonts w:ascii="Calibri" w:eastAsia="MS Mincho" w:hAnsi="Calibri" w:cs="Calibri"/>
          <w:kern w:val="0"/>
          <w:lang w:val="en-GB"/>
          <w14:ligatures w14:val="none"/>
        </w:rPr>
        <w:t>rehabilitación</w:t>
      </w:r>
      <w:proofErr w:type="spellEnd"/>
      <w:r w:rsidRPr="000E1951">
        <w:rPr>
          <w:rFonts w:ascii="Calibri" w:eastAsia="MS Mincho" w:hAnsi="Calibri" w:cs="Calibri"/>
          <w:kern w:val="0"/>
          <w:lang w:val="en-GB"/>
          <w14:ligatures w14:val="none"/>
        </w:rPr>
        <w:t xml:space="preserve"> </w:t>
      </w:r>
      <w:proofErr w:type="spellStart"/>
      <w:r w:rsidRPr="000E1951">
        <w:rPr>
          <w:rFonts w:ascii="Calibri" w:eastAsia="MS Mincho" w:hAnsi="Calibri" w:cs="Calibri"/>
          <w:kern w:val="0"/>
          <w:lang w:val="en-GB"/>
          <w14:ligatures w14:val="none"/>
        </w:rPr>
        <w:t>por</w:t>
      </w:r>
      <w:proofErr w:type="spellEnd"/>
      <w:r w:rsidRPr="000E1951">
        <w:rPr>
          <w:rFonts w:ascii="Calibri" w:eastAsia="MS Mincho" w:hAnsi="Calibri" w:cs="Calibri"/>
          <w:kern w:val="0"/>
          <w:lang w:val="en-GB"/>
          <w14:ligatures w14:val="none"/>
        </w:rPr>
        <w:t xml:space="preserve"> </w:t>
      </w:r>
      <w:proofErr w:type="spellStart"/>
      <w:r w:rsidRPr="000E1951">
        <w:rPr>
          <w:rFonts w:ascii="Calibri" w:eastAsia="MS Mincho" w:hAnsi="Calibri" w:cs="Calibri"/>
          <w:kern w:val="0"/>
          <w:lang w:val="en-GB"/>
          <w14:ligatures w14:val="none"/>
        </w:rPr>
        <w:t>consumo</w:t>
      </w:r>
      <w:proofErr w:type="spellEnd"/>
      <w:r w:rsidRPr="000E1951">
        <w:rPr>
          <w:rFonts w:ascii="Calibri" w:eastAsia="MS Mincho" w:hAnsi="Calibri" w:cs="Calibri"/>
          <w:kern w:val="0"/>
          <w:lang w:val="en-GB"/>
          <w14:ligatures w14:val="none"/>
        </w:rPr>
        <w:t xml:space="preserve"> de </w:t>
      </w:r>
      <w:proofErr w:type="spellStart"/>
      <w:r w:rsidRPr="000E1951">
        <w:rPr>
          <w:rFonts w:ascii="Calibri" w:eastAsia="MS Mincho" w:hAnsi="Calibri" w:cs="Calibri"/>
          <w:kern w:val="0"/>
          <w:lang w:val="en-GB"/>
          <w14:ligatures w14:val="none"/>
        </w:rPr>
        <w:t>drogas</w:t>
      </w:r>
      <w:proofErr w:type="spellEnd"/>
      <w:r w:rsidRPr="000E1951">
        <w:rPr>
          <w:rFonts w:ascii="Calibri" w:eastAsia="MS Mincho" w:hAnsi="Calibri" w:cs="Calibri"/>
          <w:kern w:val="0"/>
          <w:lang w:val="en-GB"/>
          <w14:ligatures w14:val="none"/>
        </w:rPr>
        <w:t xml:space="preserve"> y alcohol e </w:t>
      </w:r>
      <w:proofErr w:type="spellStart"/>
      <w:r w:rsidRPr="000E1951">
        <w:rPr>
          <w:rFonts w:ascii="Calibri" w:eastAsia="MS Mincho" w:hAnsi="Calibri" w:cs="Calibri"/>
          <w:kern w:val="0"/>
          <w:lang w:val="en-GB"/>
          <w14:ligatures w14:val="none"/>
        </w:rPr>
        <w:t>integración</w:t>
      </w:r>
      <w:proofErr w:type="spellEnd"/>
      <w:r w:rsidRPr="000E1951">
        <w:rPr>
          <w:rFonts w:ascii="Calibri" w:eastAsia="MS Mincho" w:hAnsi="Calibri" w:cs="Calibri"/>
          <w:kern w:val="0"/>
          <w:lang w:val="en-GB"/>
          <w14:ligatures w14:val="none"/>
        </w:rPr>
        <w:t xml:space="preserve"> social de SENDA (2012–2017). </w:t>
      </w:r>
      <w:proofErr w:type="spellStart"/>
      <w:r w:rsidRPr="000E1951">
        <w:rPr>
          <w:rFonts w:ascii="Calibri" w:eastAsia="MS Mincho" w:hAnsi="Calibri" w:cs="Calibri"/>
          <w:kern w:val="0"/>
          <w:lang w:val="en-GB"/>
          <w14:ligatures w14:val="none"/>
        </w:rPr>
        <w:t>Ministerio</w:t>
      </w:r>
      <w:proofErr w:type="spellEnd"/>
      <w:r w:rsidRPr="000E1951">
        <w:rPr>
          <w:rFonts w:ascii="Calibri" w:eastAsia="MS Mincho" w:hAnsi="Calibri" w:cs="Calibri"/>
          <w:kern w:val="0"/>
          <w:lang w:val="en-GB"/>
          <w14:ligatures w14:val="none"/>
        </w:rPr>
        <w:t xml:space="preserve"> de Hacienda, Chile. </w:t>
      </w:r>
      <w:hyperlink r:id="rId28" w:history="1">
        <w:r w:rsidR="005A3A69" w:rsidRPr="000E1951">
          <w:rPr>
            <w:rStyle w:val="Hyperlink"/>
            <w:rFonts w:ascii="Calibri" w:eastAsia="MS Mincho" w:hAnsi="Calibri" w:cs="Calibri"/>
            <w:kern w:val="0"/>
            <w:lang w:val="en-GB"/>
            <w14:ligatures w14:val="none"/>
          </w:rPr>
          <w:t>https://www.dipres.gob.cl/597/articles-214466_informe_final.pdf</w:t>
        </w:r>
      </w:hyperlink>
      <w:r w:rsidR="005A3A69" w:rsidRPr="000E1951">
        <w:rPr>
          <w:rFonts w:ascii="Calibri" w:eastAsia="MS Mincho" w:hAnsi="Calibri" w:cs="Calibri"/>
          <w:kern w:val="0"/>
          <w:lang w:val="en-GB"/>
          <w14:ligatures w14:val="none"/>
        </w:rPr>
        <w:t xml:space="preserve"> </w:t>
      </w:r>
    </w:p>
    <w:p w14:paraId="21A0C03C" w14:textId="48110C05" w:rsidR="00282EF3" w:rsidRPr="000E1951" w:rsidRDefault="00282EF3" w:rsidP="00282EF3">
      <w:pPr>
        <w:spacing w:after="200" w:line="276" w:lineRule="auto"/>
        <w:jc w:val="both"/>
        <w:rPr>
          <w:rFonts w:ascii="Calibri" w:eastAsia="MS Mincho" w:hAnsi="Calibri" w:cs="Calibri"/>
          <w:kern w:val="0"/>
          <w:lang w:val="en-GB"/>
          <w14:ligatures w14:val="none"/>
        </w:rPr>
      </w:pPr>
      <w:r w:rsidRPr="000E1951">
        <w:rPr>
          <w:rFonts w:ascii="Calibri" w:eastAsia="MS Mincho" w:hAnsi="Calibri" w:cs="Calibri"/>
          <w:kern w:val="0"/>
          <w:lang w:val="en-GB"/>
          <w14:ligatures w14:val="none"/>
        </w:rPr>
        <w:t xml:space="preserve">Centro de Justicia y Sociedad. (2024). </w:t>
      </w:r>
      <w:proofErr w:type="spellStart"/>
      <w:r w:rsidRPr="000E1951">
        <w:rPr>
          <w:rFonts w:ascii="Calibri" w:eastAsia="MS Mincho" w:hAnsi="Calibri" w:cs="Calibri"/>
          <w:kern w:val="0"/>
          <w:lang w:val="en-GB"/>
          <w14:ligatures w14:val="none"/>
        </w:rPr>
        <w:t>Trayectorias</w:t>
      </w:r>
      <w:proofErr w:type="spellEnd"/>
      <w:r w:rsidRPr="000E1951">
        <w:rPr>
          <w:rFonts w:ascii="Calibri" w:eastAsia="MS Mincho" w:hAnsi="Calibri" w:cs="Calibri"/>
          <w:kern w:val="0"/>
          <w:lang w:val="en-GB"/>
          <w14:ligatures w14:val="none"/>
        </w:rPr>
        <w:t xml:space="preserve"> de </w:t>
      </w:r>
      <w:proofErr w:type="spellStart"/>
      <w:r w:rsidRPr="000E1951">
        <w:rPr>
          <w:rFonts w:ascii="Calibri" w:eastAsia="MS Mincho" w:hAnsi="Calibri" w:cs="Calibri"/>
          <w:kern w:val="0"/>
          <w:lang w:val="en-GB"/>
          <w14:ligatures w14:val="none"/>
        </w:rPr>
        <w:t>vida</w:t>
      </w:r>
      <w:proofErr w:type="spellEnd"/>
      <w:r w:rsidRPr="000E1951">
        <w:rPr>
          <w:rFonts w:ascii="Calibri" w:eastAsia="MS Mincho" w:hAnsi="Calibri" w:cs="Calibri"/>
          <w:kern w:val="0"/>
          <w:lang w:val="en-GB"/>
          <w14:ligatures w14:val="none"/>
        </w:rPr>
        <w:t xml:space="preserve"> de las </w:t>
      </w:r>
      <w:proofErr w:type="spellStart"/>
      <w:r w:rsidRPr="000E1951">
        <w:rPr>
          <w:rFonts w:ascii="Calibri" w:eastAsia="MS Mincho" w:hAnsi="Calibri" w:cs="Calibri"/>
          <w:kern w:val="0"/>
          <w:lang w:val="en-GB"/>
          <w14:ligatures w14:val="none"/>
        </w:rPr>
        <w:t>mujeres</w:t>
      </w:r>
      <w:proofErr w:type="spellEnd"/>
      <w:r w:rsidRPr="000E1951">
        <w:rPr>
          <w:rFonts w:ascii="Calibri" w:eastAsia="MS Mincho" w:hAnsi="Calibri" w:cs="Calibri"/>
          <w:kern w:val="0"/>
          <w:lang w:val="en-GB"/>
          <w14:ligatures w14:val="none"/>
        </w:rPr>
        <w:t xml:space="preserve"> </w:t>
      </w:r>
      <w:proofErr w:type="spellStart"/>
      <w:r w:rsidRPr="000E1951">
        <w:rPr>
          <w:rFonts w:ascii="Calibri" w:eastAsia="MS Mincho" w:hAnsi="Calibri" w:cs="Calibri"/>
          <w:kern w:val="0"/>
          <w:lang w:val="en-GB"/>
          <w14:ligatures w14:val="none"/>
        </w:rPr>
        <w:t>privadas</w:t>
      </w:r>
      <w:proofErr w:type="spellEnd"/>
      <w:r w:rsidRPr="000E1951">
        <w:rPr>
          <w:rFonts w:ascii="Calibri" w:eastAsia="MS Mincho" w:hAnsi="Calibri" w:cs="Calibri"/>
          <w:kern w:val="0"/>
          <w:lang w:val="en-GB"/>
          <w14:ligatures w14:val="none"/>
        </w:rPr>
        <w:t xml:space="preserve"> de </w:t>
      </w:r>
      <w:proofErr w:type="spellStart"/>
      <w:r w:rsidRPr="000E1951">
        <w:rPr>
          <w:rFonts w:ascii="Calibri" w:eastAsia="MS Mincho" w:hAnsi="Calibri" w:cs="Calibri"/>
          <w:kern w:val="0"/>
          <w:lang w:val="en-GB"/>
          <w14:ligatures w14:val="none"/>
        </w:rPr>
        <w:t>libertad</w:t>
      </w:r>
      <w:proofErr w:type="spellEnd"/>
      <w:r w:rsidRPr="000E1951">
        <w:rPr>
          <w:rFonts w:ascii="Calibri" w:eastAsia="MS Mincho" w:hAnsi="Calibri" w:cs="Calibri"/>
          <w:kern w:val="0"/>
          <w:lang w:val="en-GB"/>
          <w14:ligatures w14:val="none"/>
        </w:rPr>
        <w:t xml:space="preserve"> </w:t>
      </w:r>
      <w:proofErr w:type="spellStart"/>
      <w:r w:rsidRPr="000E1951">
        <w:rPr>
          <w:rFonts w:ascii="Calibri" w:eastAsia="MS Mincho" w:hAnsi="Calibri" w:cs="Calibri"/>
          <w:kern w:val="0"/>
          <w:lang w:val="en-GB"/>
          <w14:ligatures w14:val="none"/>
        </w:rPr>
        <w:t>por</w:t>
      </w:r>
      <w:proofErr w:type="spellEnd"/>
      <w:r w:rsidRPr="000E1951">
        <w:rPr>
          <w:rFonts w:ascii="Calibri" w:eastAsia="MS Mincho" w:hAnsi="Calibri" w:cs="Calibri"/>
          <w:kern w:val="0"/>
          <w:lang w:val="en-GB"/>
          <w14:ligatures w14:val="none"/>
        </w:rPr>
        <w:t xml:space="preserve"> </w:t>
      </w:r>
      <w:proofErr w:type="spellStart"/>
      <w:r w:rsidRPr="000E1951">
        <w:rPr>
          <w:rFonts w:ascii="Calibri" w:eastAsia="MS Mincho" w:hAnsi="Calibri" w:cs="Calibri"/>
          <w:kern w:val="0"/>
          <w:lang w:val="en-GB"/>
          <w14:ligatures w14:val="none"/>
        </w:rPr>
        <w:t>delitos</w:t>
      </w:r>
      <w:proofErr w:type="spellEnd"/>
      <w:r w:rsidRPr="000E1951">
        <w:rPr>
          <w:rFonts w:ascii="Calibri" w:eastAsia="MS Mincho" w:hAnsi="Calibri" w:cs="Calibri"/>
          <w:kern w:val="0"/>
          <w:lang w:val="en-GB"/>
          <w14:ligatures w14:val="none"/>
        </w:rPr>
        <w:t xml:space="preserve"> de la Ley 20.000. </w:t>
      </w:r>
      <w:hyperlink r:id="rId29" w:history="1">
        <w:r w:rsidR="005A3A69" w:rsidRPr="000E1951">
          <w:rPr>
            <w:rStyle w:val="Hyperlink"/>
            <w:rFonts w:ascii="Calibri" w:eastAsia="MS Mincho" w:hAnsi="Calibri" w:cs="Calibri"/>
            <w:kern w:val="0"/>
            <w:lang w:val="en-GB"/>
            <w14:ligatures w14:val="none"/>
          </w:rPr>
          <w:t>https://justiciaysociedad.uc.cl/project/trayectorias-de-vida-de-las-mujeres-privadas-de-libertad-por-delitos-de-la-ley-20-000/</w:t>
        </w:r>
      </w:hyperlink>
      <w:r w:rsidR="005A3A69" w:rsidRPr="000E1951">
        <w:rPr>
          <w:rFonts w:ascii="Calibri" w:eastAsia="MS Mincho" w:hAnsi="Calibri" w:cs="Calibri"/>
          <w:kern w:val="0"/>
          <w:lang w:val="en-GB"/>
          <w14:ligatures w14:val="none"/>
        </w:rPr>
        <w:t xml:space="preserve"> </w:t>
      </w:r>
    </w:p>
    <w:p w14:paraId="2EFB86C7" w14:textId="77777777" w:rsidR="00282EF3" w:rsidRPr="000E1951" w:rsidRDefault="00282EF3" w:rsidP="00282EF3">
      <w:pPr>
        <w:spacing w:after="200" w:line="276" w:lineRule="auto"/>
        <w:jc w:val="both"/>
        <w:rPr>
          <w:rFonts w:ascii="Calibri" w:eastAsia="MS Mincho" w:hAnsi="Calibri" w:cs="Calibri"/>
          <w:kern w:val="0"/>
          <w:lang w:val="en-GB"/>
          <w14:ligatures w14:val="none"/>
        </w:rPr>
      </w:pPr>
      <w:proofErr w:type="spellStart"/>
      <w:r w:rsidRPr="000E1951">
        <w:rPr>
          <w:rFonts w:ascii="Calibri" w:eastAsia="MS Mincho" w:hAnsi="Calibri" w:cs="Calibri"/>
          <w:kern w:val="0"/>
          <w:lang w:val="en-GB"/>
          <w14:ligatures w14:val="none"/>
        </w:rPr>
        <w:t>Comité</w:t>
      </w:r>
      <w:proofErr w:type="spellEnd"/>
      <w:r w:rsidRPr="000E1951">
        <w:rPr>
          <w:rFonts w:ascii="Calibri" w:eastAsia="MS Mincho" w:hAnsi="Calibri" w:cs="Calibri"/>
          <w:kern w:val="0"/>
          <w:lang w:val="en-GB"/>
          <w14:ligatures w14:val="none"/>
        </w:rPr>
        <w:t xml:space="preserve"> de </w:t>
      </w:r>
      <w:proofErr w:type="spellStart"/>
      <w:r w:rsidRPr="000E1951">
        <w:rPr>
          <w:rFonts w:ascii="Calibri" w:eastAsia="MS Mincho" w:hAnsi="Calibri" w:cs="Calibri"/>
          <w:kern w:val="0"/>
          <w:lang w:val="en-GB"/>
          <w14:ligatures w14:val="none"/>
        </w:rPr>
        <w:t>Derechos</w:t>
      </w:r>
      <w:proofErr w:type="spellEnd"/>
      <w:r w:rsidRPr="000E1951">
        <w:rPr>
          <w:rFonts w:ascii="Calibri" w:eastAsia="MS Mincho" w:hAnsi="Calibri" w:cs="Calibri"/>
          <w:kern w:val="0"/>
          <w:lang w:val="en-GB"/>
          <w14:ligatures w14:val="none"/>
        </w:rPr>
        <w:t xml:space="preserve"> </w:t>
      </w:r>
      <w:proofErr w:type="spellStart"/>
      <w:r w:rsidRPr="000E1951">
        <w:rPr>
          <w:rFonts w:ascii="Calibri" w:eastAsia="MS Mincho" w:hAnsi="Calibri" w:cs="Calibri"/>
          <w:kern w:val="0"/>
          <w:lang w:val="en-GB"/>
          <w14:ligatures w14:val="none"/>
        </w:rPr>
        <w:t>Económicos</w:t>
      </w:r>
      <w:proofErr w:type="spellEnd"/>
      <w:r w:rsidRPr="000E1951">
        <w:rPr>
          <w:rFonts w:ascii="Calibri" w:eastAsia="MS Mincho" w:hAnsi="Calibri" w:cs="Calibri"/>
          <w:kern w:val="0"/>
          <w:lang w:val="en-GB"/>
          <w14:ligatures w14:val="none"/>
        </w:rPr>
        <w:t xml:space="preserve">, </w:t>
      </w:r>
      <w:proofErr w:type="spellStart"/>
      <w:r w:rsidRPr="000E1951">
        <w:rPr>
          <w:rFonts w:ascii="Calibri" w:eastAsia="MS Mincho" w:hAnsi="Calibri" w:cs="Calibri"/>
          <w:kern w:val="0"/>
          <w:lang w:val="en-GB"/>
          <w14:ligatures w14:val="none"/>
        </w:rPr>
        <w:t>Sociales</w:t>
      </w:r>
      <w:proofErr w:type="spellEnd"/>
      <w:r w:rsidRPr="000E1951">
        <w:rPr>
          <w:rFonts w:ascii="Calibri" w:eastAsia="MS Mincho" w:hAnsi="Calibri" w:cs="Calibri"/>
          <w:kern w:val="0"/>
          <w:lang w:val="en-GB"/>
          <w14:ligatures w14:val="none"/>
        </w:rPr>
        <w:t xml:space="preserve"> y </w:t>
      </w:r>
      <w:proofErr w:type="spellStart"/>
      <w:r w:rsidRPr="000E1951">
        <w:rPr>
          <w:rFonts w:ascii="Calibri" w:eastAsia="MS Mincho" w:hAnsi="Calibri" w:cs="Calibri"/>
          <w:kern w:val="0"/>
          <w:lang w:val="en-GB"/>
          <w14:ligatures w14:val="none"/>
        </w:rPr>
        <w:t>Culturales</w:t>
      </w:r>
      <w:proofErr w:type="spellEnd"/>
      <w:r w:rsidRPr="000E1951">
        <w:rPr>
          <w:rFonts w:ascii="Calibri" w:eastAsia="MS Mincho" w:hAnsi="Calibri" w:cs="Calibri"/>
          <w:kern w:val="0"/>
          <w:lang w:val="en-GB"/>
          <w14:ligatures w14:val="none"/>
        </w:rPr>
        <w:t xml:space="preserve">. (2000). </w:t>
      </w:r>
      <w:proofErr w:type="spellStart"/>
      <w:r w:rsidRPr="000E1951">
        <w:rPr>
          <w:rFonts w:ascii="Calibri" w:eastAsia="MS Mincho" w:hAnsi="Calibri" w:cs="Calibri"/>
          <w:kern w:val="0"/>
          <w:lang w:val="en-GB"/>
          <w14:ligatures w14:val="none"/>
        </w:rPr>
        <w:t>Observación</w:t>
      </w:r>
      <w:proofErr w:type="spellEnd"/>
      <w:r w:rsidRPr="000E1951">
        <w:rPr>
          <w:rFonts w:ascii="Calibri" w:eastAsia="MS Mincho" w:hAnsi="Calibri" w:cs="Calibri"/>
          <w:kern w:val="0"/>
          <w:lang w:val="en-GB"/>
          <w14:ligatures w14:val="none"/>
        </w:rPr>
        <w:t xml:space="preserve"> general </w:t>
      </w:r>
      <w:proofErr w:type="gramStart"/>
      <w:r w:rsidRPr="000E1951">
        <w:rPr>
          <w:rFonts w:ascii="Calibri" w:eastAsia="MS Mincho" w:hAnsi="Calibri" w:cs="Calibri"/>
          <w:kern w:val="0"/>
          <w:lang w:val="en-GB"/>
          <w14:ligatures w14:val="none"/>
        </w:rPr>
        <w:t>N.º</w:t>
      </w:r>
      <w:proofErr w:type="gramEnd"/>
      <w:r w:rsidRPr="000E1951">
        <w:rPr>
          <w:rFonts w:ascii="Calibri" w:eastAsia="MS Mincho" w:hAnsi="Calibri" w:cs="Calibri"/>
          <w:kern w:val="0"/>
          <w:lang w:val="en-GB"/>
          <w14:ligatures w14:val="none"/>
        </w:rPr>
        <w:t xml:space="preserve"> 14: El </w:t>
      </w:r>
      <w:proofErr w:type="spellStart"/>
      <w:r w:rsidRPr="000E1951">
        <w:rPr>
          <w:rFonts w:ascii="Calibri" w:eastAsia="MS Mincho" w:hAnsi="Calibri" w:cs="Calibri"/>
          <w:kern w:val="0"/>
          <w:lang w:val="en-GB"/>
          <w14:ligatures w14:val="none"/>
        </w:rPr>
        <w:t>derecho</w:t>
      </w:r>
      <w:proofErr w:type="spellEnd"/>
      <w:r w:rsidRPr="000E1951">
        <w:rPr>
          <w:rFonts w:ascii="Calibri" w:eastAsia="MS Mincho" w:hAnsi="Calibri" w:cs="Calibri"/>
          <w:kern w:val="0"/>
          <w:lang w:val="en-GB"/>
          <w14:ligatures w14:val="none"/>
        </w:rPr>
        <w:t xml:space="preserve"> al </w:t>
      </w:r>
      <w:proofErr w:type="spellStart"/>
      <w:r w:rsidRPr="000E1951">
        <w:rPr>
          <w:rFonts w:ascii="Calibri" w:eastAsia="MS Mincho" w:hAnsi="Calibri" w:cs="Calibri"/>
          <w:kern w:val="0"/>
          <w:lang w:val="en-GB"/>
          <w14:ligatures w14:val="none"/>
        </w:rPr>
        <w:t>disfrute</w:t>
      </w:r>
      <w:proofErr w:type="spellEnd"/>
      <w:r w:rsidRPr="000E1951">
        <w:rPr>
          <w:rFonts w:ascii="Calibri" w:eastAsia="MS Mincho" w:hAnsi="Calibri" w:cs="Calibri"/>
          <w:kern w:val="0"/>
          <w:lang w:val="en-GB"/>
          <w14:ligatures w14:val="none"/>
        </w:rPr>
        <w:t xml:space="preserve"> del </w:t>
      </w:r>
      <w:proofErr w:type="spellStart"/>
      <w:r w:rsidRPr="000E1951">
        <w:rPr>
          <w:rFonts w:ascii="Calibri" w:eastAsia="MS Mincho" w:hAnsi="Calibri" w:cs="Calibri"/>
          <w:kern w:val="0"/>
          <w:lang w:val="en-GB"/>
          <w14:ligatures w14:val="none"/>
        </w:rPr>
        <w:t>más</w:t>
      </w:r>
      <w:proofErr w:type="spellEnd"/>
      <w:r w:rsidRPr="000E1951">
        <w:rPr>
          <w:rFonts w:ascii="Calibri" w:eastAsia="MS Mincho" w:hAnsi="Calibri" w:cs="Calibri"/>
          <w:kern w:val="0"/>
          <w:lang w:val="en-GB"/>
          <w14:ligatures w14:val="none"/>
        </w:rPr>
        <w:t xml:space="preserve"> alto </w:t>
      </w:r>
      <w:proofErr w:type="spellStart"/>
      <w:r w:rsidRPr="000E1951">
        <w:rPr>
          <w:rFonts w:ascii="Calibri" w:eastAsia="MS Mincho" w:hAnsi="Calibri" w:cs="Calibri"/>
          <w:kern w:val="0"/>
          <w:lang w:val="en-GB"/>
          <w14:ligatures w14:val="none"/>
        </w:rPr>
        <w:t>nivel</w:t>
      </w:r>
      <w:proofErr w:type="spellEnd"/>
      <w:r w:rsidRPr="000E1951">
        <w:rPr>
          <w:rFonts w:ascii="Calibri" w:eastAsia="MS Mincho" w:hAnsi="Calibri" w:cs="Calibri"/>
          <w:kern w:val="0"/>
          <w:lang w:val="en-GB"/>
          <w14:ligatures w14:val="none"/>
        </w:rPr>
        <w:t xml:space="preserve"> </w:t>
      </w:r>
      <w:proofErr w:type="spellStart"/>
      <w:r w:rsidRPr="000E1951">
        <w:rPr>
          <w:rFonts w:ascii="Calibri" w:eastAsia="MS Mincho" w:hAnsi="Calibri" w:cs="Calibri"/>
          <w:kern w:val="0"/>
          <w:lang w:val="en-GB"/>
          <w14:ligatures w14:val="none"/>
        </w:rPr>
        <w:t>posible</w:t>
      </w:r>
      <w:proofErr w:type="spellEnd"/>
      <w:r w:rsidRPr="000E1951">
        <w:rPr>
          <w:rFonts w:ascii="Calibri" w:eastAsia="MS Mincho" w:hAnsi="Calibri" w:cs="Calibri"/>
          <w:kern w:val="0"/>
          <w:lang w:val="en-GB"/>
          <w14:ligatures w14:val="none"/>
        </w:rPr>
        <w:t xml:space="preserve"> de </w:t>
      </w:r>
      <w:proofErr w:type="spellStart"/>
      <w:r w:rsidRPr="000E1951">
        <w:rPr>
          <w:rFonts w:ascii="Calibri" w:eastAsia="MS Mincho" w:hAnsi="Calibri" w:cs="Calibri"/>
          <w:kern w:val="0"/>
          <w:lang w:val="en-GB"/>
          <w14:ligatures w14:val="none"/>
        </w:rPr>
        <w:t>salud</w:t>
      </w:r>
      <w:proofErr w:type="spellEnd"/>
      <w:r w:rsidRPr="000E1951">
        <w:rPr>
          <w:rFonts w:ascii="Calibri" w:eastAsia="MS Mincho" w:hAnsi="Calibri" w:cs="Calibri"/>
          <w:kern w:val="0"/>
          <w:lang w:val="en-GB"/>
          <w14:ligatures w14:val="none"/>
        </w:rPr>
        <w:t xml:space="preserve"> (art. 12 del PIDESC). </w:t>
      </w:r>
      <w:proofErr w:type="spellStart"/>
      <w:r w:rsidRPr="000E1951">
        <w:rPr>
          <w:rFonts w:ascii="Calibri" w:eastAsia="MS Mincho" w:hAnsi="Calibri" w:cs="Calibri"/>
          <w:kern w:val="0"/>
          <w:lang w:val="en-GB"/>
          <w14:ligatures w14:val="none"/>
        </w:rPr>
        <w:t>Naciones</w:t>
      </w:r>
      <w:proofErr w:type="spellEnd"/>
      <w:r w:rsidRPr="000E1951">
        <w:rPr>
          <w:rFonts w:ascii="Calibri" w:eastAsia="MS Mincho" w:hAnsi="Calibri" w:cs="Calibri"/>
          <w:kern w:val="0"/>
          <w:lang w:val="en-GB"/>
          <w14:ligatures w14:val="none"/>
        </w:rPr>
        <w:t xml:space="preserve"> Unidas.</w:t>
      </w:r>
    </w:p>
    <w:p w14:paraId="026E56FD" w14:textId="74CB161C" w:rsidR="00282EF3" w:rsidRPr="000E1951" w:rsidRDefault="00282EF3" w:rsidP="00282EF3">
      <w:pPr>
        <w:spacing w:after="200" w:line="276" w:lineRule="auto"/>
        <w:jc w:val="both"/>
        <w:rPr>
          <w:rFonts w:ascii="Calibri" w:eastAsia="MS Mincho" w:hAnsi="Calibri" w:cs="Calibri"/>
          <w:kern w:val="0"/>
          <w:lang w:val="en-GB"/>
          <w14:ligatures w14:val="none"/>
        </w:rPr>
      </w:pPr>
      <w:proofErr w:type="spellStart"/>
      <w:r w:rsidRPr="000E1951">
        <w:rPr>
          <w:rFonts w:ascii="Calibri" w:eastAsia="MS Mincho" w:hAnsi="Calibri" w:cs="Calibri"/>
          <w:kern w:val="0"/>
          <w:lang w:val="en-GB"/>
          <w14:ligatures w14:val="none"/>
        </w:rPr>
        <w:t>Comité</w:t>
      </w:r>
      <w:proofErr w:type="spellEnd"/>
      <w:r w:rsidRPr="000E1951">
        <w:rPr>
          <w:rFonts w:ascii="Calibri" w:eastAsia="MS Mincho" w:hAnsi="Calibri" w:cs="Calibri"/>
          <w:kern w:val="0"/>
          <w:lang w:val="en-GB"/>
          <w14:ligatures w14:val="none"/>
        </w:rPr>
        <w:t xml:space="preserve"> de </w:t>
      </w:r>
      <w:proofErr w:type="spellStart"/>
      <w:r w:rsidRPr="000E1951">
        <w:rPr>
          <w:rFonts w:ascii="Calibri" w:eastAsia="MS Mincho" w:hAnsi="Calibri" w:cs="Calibri"/>
          <w:kern w:val="0"/>
          <w:lang w:val="en-GB"/>
          <w14:ligatures w14:val="none"/>
        </w:rPr>
        <w:t>Evaluación</w:t>
      </w:r>
      <w:proofErr w:type="spellEnd"/>
      <w:r w:rsidRPr="000E1951">
        <w:rPr>
          <w:rFonts w:ascii="Calibri" w:eastAsia="MS Mincho" w:hAnsi="Calibri" w:cs="Calibri"/>
          <w:kern w:val="0"/>
          <w:lang w:val="en-GB"/>
          <w14:ligatures w14:val="none"/>
        </w:rPr>
        <w:t xml:space="preserve"> de la Ley. (2014). *</w:t>
      </w:r>
      <w:proofErr w:type="spellStart"/>
      <w:r w:rsidRPr="000E1951">
        <w:rPr>
          <w:rFonts w:ascii="Calibri" w:eastAsia="MS Mincho" w:hAnsi="Calibri" w:cs="Calibri"/>
          <w:kern w:val="0"/>
          <w:lang w:val="en-GB"/>
          <w14:ligatures w14:val="none"/>
        </w:rPr>
        <w:t>Evaluación</w:t>
      </w:r>
      <w:proofErr w:type="spellEnd"/>
      <w:r w:rsidRPr="000E1951">
        <w:rPr>
          <w:rFonts w:ascii="Calibri" w:eastAsia="MS Mincho" w:hAnsi="Calibri" w:cs="Calibri"/>
          <w:kern w:val="0"/>
          <w:lang w:val="en-GB"/>
          <w14:ligatures w14:val="none"/>
        </w:rPr>
        <w:t xml:space="preserve"> de la Ley </w:t>
      </w:r>
      <w:proofErr w:type="gramStart"/>
      <w:r w:rsidRPr="000E1951">
        <w:rPr>
          <w:rFonts w:ascii="Calibri" w:eastAsia="MS Mincho" w:hAnsi="Calibri" w:cs="Calibri"/>
          <w:kern w:val="0"/>
          <w:lang w:val="en-GB"/>
          <w14:ligatures w14:val="none"/>
        </w:rPr>
        <w:t>N.º</w:t>
      </w:r>
      <w:proofErr w:type="gramEnd"/>
      <w:r w:rsidRPr="000E1951">
        <w:rPr>
          <w:rFonts w:ascii="Calibri" w:eastAsia="MS Mincho" w:hAnsi="Calibri" w:cs="Calibri"/>
          <w:kern w:val="0"/>
          <w:lang w:val="en-GB"/>
          <w14:ligatures w14:val="none"/>
        </w:rPr>
        <w:t xml:space="preserve"> 20.000*. Cámara de </w:t>
      </w:r>
      <w:proofErr w:type="spellStart"/>
      <w:r w:rsidRPr="000E1951">
        <w:rPr>
          <w:rFonts w:ascii="Calibri" w:eastAsia="MS Mincho" w:hAnsi="Calibri" w:cs="Calibri"/>
          <w:kern w:val="0"/>
          <w:lang w:val="en-GB"/>
          <w14:ligatures w14:val="none"/>
        </w:rPr>
        <w:t>Diputados</w:t>
      </w:r>
      <w:proofErr w:type="spellEnd"/>
      <w:r w:rsidRPr="000E1951">
        <w:rPr>
          <w:rFonts w:ascii="Calibri" w:eastAsia="MS Mincho" w:hAnsi="Calibri" w:cs="Calibri"/>
          <w:kern w:val="0"/>
          <w:lang w:val="en-GB"/>
          <w14:ligatures w14:val="none"/>
        </w:rPr>
        <w:t xml:space="preserve"> de Chile.</w:t>
      </w:r>
      <w:r w:rsidR="006A1661" w:rsidRPr="000E1951">
        <w:rPr>
          <w:rFonts w:ascii="Calibri" w:eastAsia="MS Mincho" w:hAnsi="Calibri" w:cs="Calibri"/>
          <w:kern w:val="0"/>
          <w:lang w:val="en-GB"/>
          <w14:ligatures w14:val="none"/>
        </w:rPr>
        <w:t xml:space="preserve"> </w:t>
      </w:r>
      <w:hyperlink r:id="rId30" w:history="1">
        <w:r w:rsidR="006A1661" w:rsidRPr="000E1951">
          <w:rPr>
            <w:rStyle w:val="Hyperlink"/>
            <w:rFonts w:ascii="Calibri" w:eastAsia="MS Mincho" w:hAnsi="Calibri" w:cs="Calibri"/>
            <w:kern w:val="0"/>
            <w:lang w:val="en-GB"/>
            <w14:ligatures w14:val="none"/>
          </w:rPr>
          <w:t>https://obtienearchivo.bcn.cl/obtienearchivo?id=documentos/10221.1/52505/1/Evaluacion_Ley_20000.pdf</w:t>
        </w:r>
      </w:hyperlink>
      <w:r w:rsidR="005A3A69" w:rsidRPr="000E1951">
        <w:rPr>
          <w:rFonts w:ascii="Calibri" w:eastAsia="MS Mincho" w:hAnsi="Calibri" w:cs="Calibri"/>
          <w:kern w:val="0"/>
          <w:lang w:val="en-GB"/>
          <w14:ligatures w14:val="none"/>
        </w:rPr>
        <w:t xml:space="preserve"> </w:t>
      </w:r>
    </w:p>
    <w:p w14:paraId="5E0BE174" w14:textId="77777777" w:rsidR="00282EF3" w:rsidRPr="000E1951" w:rsidRDefault="00282EF3" w:rsidP="00282EF3">
      <w:pPr>
        <w:spacing w:after="200" w:line="276" w:lineRule="auto"/>
        <w:jc w:val="both"/>
        <w:rPr>
          <w:rFonts w:ascii="Calibri" w:eastAsia="MS Mincho" w:hAnsi="Calibri" w:cs="Calibri"/>
          <w:kern w:val="0"/>
          <w:lang w:val="en-GB"/>
          <w14:ligatures w14:val="none"/>
        </w:rPr>
      </w:pPr>
      <w:proofErr w:type="spellStart"/>
      <w:r w:rsidRPr="000E1951">
        <w:rPr>
          <w:rFonts w:ascii="Calibri" w:eastAsia="MS Mincho" w:hAnsi="Calibri" w:cs="Calibri"/>
          <w:kern w:val="0"/>
          <w:lang w:val="en-GB"/>
          <w14:ligatures w14:val="none"/>
        </w:rPr>
        <w:t>Dirección</w:t>
      </w:r>
      <w:proofErr w:type="spellEnd"/>
      <w:r w:rsidRPr="000E1951">
        <w:rPr>
          <w:rFonts w:ascii="Calibri" w:eastAsia="MS Mincho" w:hAnsi="Calibri" w:cs="Calibri"/>
          <w:kern w:val="0"/>
          <w:lang w:val="en-GB"/>
          <w14:ligatures w14:val="none"/>
        </w:rPr>
        <w:t xml:space="preserve"> de </w:t>
      </w:r>
      <w:proofErr w:type="spellStart"/>
      <w:r w:rsidRPr="000E1951">
        <w:rPr>
          <w:rFonts w:ascii="Calibri" w:eastAsia="MS Mincho" w:hAnsi="Calibri" w:cs="Calibri"/>
          <w:kern w:val="0"/>
          <w:lang w:val="en-GB"/>
          <w14:ligatures w14:val="none"/>
        </w:rPr>
        <w:t>Presupuestos</w:t>
      </w:r>
      <w:proofErr w:type="spellEnd"/>
      <w:r w:rsidRPr="000E1951">
        <w:rPr>
          <w:rFonts w:ascii="Calibri" w:eastAsia="MS Mincho" w:hAnsi="Calibri" w:cs="Calibri"/>
          <w:kern w:val="0"/>
          <w:lang w:val="en-GB"/>
          <w14:ligatures w14:val="none"/>
        </w:rPr>
        <w:t xml:space="preserve">. (2023). </w:t>
      </w:r>
      <w:proofErr w:type="spellStart"/>
      <w:r w:rsidRPr="000E1951">
        <w:rPr>
          <w:rFonts w:ascii="Calibri" w:eastAsia="MS Mincho" w:hAnsi="Calibri" w:cs="Calibri"/>
          <w:kern w:val="0"/>
          <w:lang w:val="en-GB"/>
          <w14:ligatures w14:val="none"/>
        </w:rPr>
        <w:t>Evaluación</w:t>
      </w:r>
      <w:proofErr w:type="spellEnd"/>
      <w:r w:rsidRPr="000E1951">
        <w:rPr>
          <w:rFonts w:ascii="Calibri" w:eastAsia="MS Mincho" w:hAnsi="Calibri" w:cs="Calibri"/>
          <w:kern w:val="0"/>
          <w:lang w:val="en-GB"/>
          <w14:ligatures w14:val="none"/>
        </w:rPr>
        <w:t xml:space="preserve"> de </w:t>
      </w:r>
      <w:proofErr w:type="spellStart"/>
      <w:r w:rsidRPr="000E1951">
        <w:rPr>
          <w:rFonts w:ascii="Calibri" w:eastAsia="MS Mincho" w:hAnsi="Calibri" w:cs="Calibri"/>
          <w:kern w:val="0"/>
          <w:lang w:val="en-GB"/>
          <w14:ligatures w14:val="none"/>
        </w:rPr>
        <w:t>Programas</w:t>
      </w:r>
      <w:proofErr w:type="spellEnd"/>
      <w:r w:rsidRPr="000E1951">
        <w:rPr>
          <w:rFonts w:ascii="Calibri" w:eastAsia="MS Mincho" w:hAnsi="Calibri" w:cs="Calibri"/>
          <w:kern w:val="0"/>
          <w:lang w:val="en-GB"/>
          <w14:ligatures w14:val="none"/>
        </w:rPr>
        <w:t xml:space="preserve"> </w:t>
      </w:r>
      <w:proofErr w:type="spellStart"/>
      <w:r w:rsidRPr="000E1951">
        <w:rPr>
          <w:rFonts w:ascii="Calibri" w:eastAsia="MS Mincho" w:hAnsi="Calibri" w:cs="Calibri"/>
          <w:kern w:val="0"/>
          <w:lang w:val="en-GB"/>
          <w14:ligatures w14:val="none"/>
        </w:rPr>
        <w:t>Gubernamentales</w:t>
      </w:r>
      <w:proofErr w:type="spellEnd"/>
      <w:r w:rsidRPr="000E1951">
        <w:rPr>
          <w:rFonts w:ascii="Calibri" w:eastAsia="MS Mincho" w:hAnsi="Calibri" w:cs="Calibri"/>
          <w:kern w:val="0"/>
          <w:lang w:val="en-GB"/>
          <w14:ligatures w14:val="none"/>
        </w:rPr>
        <w:t xml:space="preserve">: SENDA. </w:t>
      </w:r>
      <w:proofErr w:type="spellStart"/>
      <w:r w:rsidRPr="000E1951">
        <w:rPr>
          <w:rFonts w:ascii="Calibri" w:eastAsia="MS Mincho" w:hAnsi="Calibri" w:cs="Calibri"/>
          <w:kern w:val="0"/>
          <w:lang w:val="en-GB"/>
          <w14:ligatures w14:val="none"/>
        </w:rPr>
        <w:t>Ministerio</w:t>
      </w:r>
      <w:proofErr w:type="spellEnd"/>
      <w:r w:rsidRPr="000E1951">
        <w:rPr>
          <w:rFonts w:ascii="Calibri" w:eastAsia="MS Mincho" w:hAnsi="Calibri" w:cs="Calibri"/>
          <w:kern w:val="0"/>
          <w:lang w:val="en-GB"/>
          <w14:ligatures w14:val="none"/>
        </w:rPr>
        <w:t xml:space="preserve"> de Hacienda.</w:t>
      </w:r>
    </w:p>
    <w:p w14:paraId="08D50C2B" w14:textId="77777777" w:rsidR="00282EF3" w:rsidRPr="000E1951" w:rsidRDefault="00282EF3" w:rsidP="00282EF3">
      <w:pPr>
        <w:spacing w:after="200" w:line="276" w:lineRule="auto"/>
        <w:jc w:val="both"/>
        <w:rPr>
          <w:rFonts w:ascii="Calibri" w:eastAsia="MS Mincho" w:hAnsi="Calibri" w:cs="Calibri"/>
          <w:kern w:val="0"/>
          <w:lang w:val="en-GB"/>
          <w14:ligatures w14:val="none"/>
        </w:rPr>
      </w:pPr>
      <w:proofErr w:type="spellStart"/>
      <w:r w:rsidRPr="000E1951">
        <w:rPr>
          <w:rFonts w:ascii="Calibri" w:eastAsia="MS Mincho" w:hAnsi="Calibri" w:cs="Calibri"/>
          <w:kern w:val="0"/>
          <w:lang w:val="en-GB"/>
          <w14:ligatures w14:val="none"/>
        </w:rPr>
        <w:t>Dirección</w:t>
      </w:r>
      <w:proofErr w:type="spellEnd"/>
      <w:r w:rsidRPr="000E1951">
        <w:rPr>
          <w:rFonts w:ascii="Calibri" w:eastAsia="MS Mincho" w:hAnsi="Calibri" w:cs="Calibri"/>
          <w:kern w:val="0"/>
          <w:lang w:val="en-GB"/>
          <w14:ligatures w14:val="none"/>
        </w:rPr>
        <w:t xml:space="preserve"> de </w:t>
      </w:r>
      <w:proofErr w:type="spellStart"/>
      <w:r w:rsidRPr="000E1951">
        <w:rPr>
          <w:rFonts w:ascii="Calibri" w:eastAsia="MS Mincho" w:hAnsi="Calibri" w:cs="Calibri"/>
          <w:kern w:val="0"/>
          <w:lang w:val="en-GB"/>
          <w14:ligatures w14:val="none"/>
        </w:rPr>
        <w:t>Presupuestos</w:t>
      </w:r>
      <w:proofErr w:type="spellEnd"/>
      <w:r w:rsidRPr="000E1951">
        <w:rPr>
          <w:rFonts w:ascii="Calibri" w:eastAsia="MS Mincho" w:hAnsi="Calibri" w:cs="Calibri"/>
          <w:kern w:val="0"/>
          <w:lang w:val="en-GB"/>
          <w14:ligatures w14:val="none"/>
        </w:rPr>
        <w:t xml:space="preserve">. (2024). </w:t>
      </w:r>
      <w:proofErr w:type="spellStart"/>
      <w:r w:rsidRPr="000E1951">
        <w:rPr>
          <w:rFonts w:ascii="Calibri" w:eastAsia="MS Mincho" w:hAnsi="Calibri" w:cs="Calibri"/>
          <w:kern w:val="0"/>
          <w:lang w:val="en-GB"/>
          <w14:ligatures w14:val="none"/>
        </w:rPr>
        <w:t>Evaluación</w:t>
      </w:r>
      <w:proofErr w:type="spellEnd"/>
      <w:r w:rsidRPr="000E1951">
        <w:rPr>
          <w:rFonts w:ascii="Calibri" w:eastAsia="MS Mincho" w:hAnsi="Calibri" w:cs="Calibri"/>
          <w:kern w:val="0"/>
          <w:lang w:val="en-GB"/>
          <w14:ligatures w14:val="none"/>
        </w:rPr>
        <w:t xml:space="preserve"> </w:t>
      </w:r>
      <w:proofErr w:type="spellStart"/>
      <w:r w:rsidRPr="000E1951">
        <w:rPr>
          <w:rFonts w:ascii="Calibri" w:eastAsia="MS Mincho" w:hAnsi="Calibri" w:cs="Calibri"/>
          <w:kern w:val="0"/>
          <w:lang w:val="en-GB"/>
          <w14:ligatures w14:val="none"/>
        </w:rPr>
        <w:t>Programática</w:t>
      </w:r>
      <w:proofErr w:type="spellEnd"/>
      <w:r w:rsidRPr="000E1951">
        <w:rPr>
          <w:rFonts w:ascii="Calibri" w:eastAsia="MS Mincho" w:hAnsi="Calibri" w:cs="Calibri"/>
          <w:kern w:val="0"/>
          <w:lang w:val="en-GB"/>
          <w14:ligatures w14:val="none"/>
        </w:rPr>
        <w:t xml:space="preserve">: </w:t>
      </w:r>
      <w:proofErr w:type="spellStart"/>
      <w:r w:rsidRPr="000E1951">
        <w:rPr>
          <w:rFonts w:ascii="Calibri" w:eastAsia="MS Mincho" w:hAnsi="Calibri" w:cs="Calibri"/>
          <w:kern w:val="0"/>
          <w:lang w:val="en-GB"/>
          <w14:ligatures w14:val="none"/>
        </w:rPr>
        <w:t>Políticas</w:t>
      </w:r>
      <w:proofErr w:type="spellEnd"/>
      <w:r w:rsidRPr="000E1951">
        <w:rPr>
          <w:rFonts w:ascii="Calibri" w:eastAsia="MS Mincho" w:hAnsi="Calibri" w:cs="Calibri"/>
          <w:kern w:val="0"/>
          <w:lang w:val="en-GB"/>
          <w14:ligatures w14:val="none"/>
        </w:rPr>
        <w:t xml:space="preserve"> de Drogas. </w:t>
      </w:r>
      <w:proofErr w:type="spellStart"/>
      <w:r w:rsidRPr="000E1951">
        <w:rPr>
          <w:rFonts w:ascii="Calibri" w:eastAsia="MS Mincho" w:hAnsi="Calibri" w:cs="Calibri"/>
          <w:kern w:val="0"/>
          <w:lang w:val="en-GB"/>
          <w14:ligatures w14:val="none"/>
        </w:rPr>
        <w:t>Ministerio</w:t>
      </w:r>
      <w:proofErr w:type="spellEnd"/>
      <w:r w:rsidRPr="000E1951">
        <w:rPr>
          <w:rFonts w:ascii="Calibri" w:eastAsia="MS Mincho" w:hAnsi="Calibri" w:cs="Calibri"/>
          <w:kern w:val="0"/>
          <w:lang w:val="en-GB"/>
          <w14:ligatures w14:val="none"/>
        </w:rPr>
        <w:t xml:space="preserve"> de Hacienda.</w:t>
      </w:r>
    </w:p>
    <w:p w14:paraId="70407CC0" w14:textId="77777777" w:rsidR="00282EF3" w:rsidRPr="000E1951" w:rsidRDefault="00282EF3" w:rsidP="00282EF3">
      <w:pPr>
        <w:spacing w:after="200" w:line="276" w:lineRule="auto"/>
        <w:jc w:val="both"/>
        <w:rPr>
          <w:rFonts w:ascii="Calibri" w:eastAsia="MS Mincho" w:hAnsi="Calibri" w:cs="Calibri"/>
          <w:kern w:val="0"/>
          <w:lang w:val="en-GB"/>
          <w14:ligatures w14:val="none"/>
        </w:rPr>
      </w:pPr>
      <w:r w:rsidRPr="000E1951">
        <w:rPr>
          <w:rFonts w:ascii="Calibri" w:eastAsia="MS Mincho" w:hAnsi="Calibri" w:cs="Calibri"/>
          <w:kern w:val="0"/>
          <w:lang w:val="en-GB"/>
          <w14:ligatures w14:val="none"/>
        </w:rPr>
        <w:lastRenderedPageBreak/>
        <w:t xml:space="preserve">Domínguez, P., Duce, M., &amp; </w:t>
      </w:r>
      <w:proofErr w:type="spellStart"/>
      <w:r w:rsidRPr="000E1951">
        <w:rPr>
          <w:rFonts w:ascii="Calibri" w:eastAsia="MS Mincho" w:hAnsi="Calibri" w:cs="Calibri"/>
          <w:kern w:val="0"/>
          <w:lang w:val="en-GB"/>
          <w14:ligatures w14:val="none"/>
        </w:rPr>
        <w:t>Fugellie</w:t>
      </w:r>
      <w:proofErr w:type="spellEnd"/>
      <w:r w:rsidRPr="000E1951">
        <w:rPr>
          <w:rFonts w:ascii="Calibri" w:eastAsia="MS Mincho" w:hAnsi="Calibri" w:cs="Calibri"/>
          <w:kern w:val="0"/>
          <w:lang w:val="en-GB"/>
          <w14:ligatures w14:val="none"/>
        </w:rPr>
        <w:t xml:space="preserve">, R. (2024). Informe </w:t>
      </w:r>
      <w:proofErr w:type="spellStart"/>
      <w:r w:rsidRPr="000E1951">
        <w:rPr>
          <w:rFonts w:ascii="Calibri" w:eastAsia="MS Mincho" w:hAnsi="Calibri" w:cs="Calibri"/>
          <w:kern w:val="0"/>
          <w:lang w:val="en-GB"/>
          <w14:ligatures w14:val="none"/>
        </w:rPr>
        <w:t>sobre</w:t>
      </w:r>
      <w:proofErr w:type="spellEnd"/>
      <w:r w:rsidRPr="000E1951">
        <w:rPr>
          <w:rFonts w:ascii="Calibri" w:eastAsia="MS Mincho" w:hAnsi="Calibri" w:cs="Calibri"/>
          <w:kern w:val="0"/>
          <w:lang w:val="en-GB"/>
          <w14:ligatures w14:val="none"/>
        </w:rPr>
        <w:t xml:space="preserve"> </w:t>
      </w:r>
      <w:proofErr w:type="spellStart"/>
      <w:r w:rsidRPr="000E1951">
        <w:rPr>
          <w:rFonts w:ascii="Calibri" w:eastAsia="MS Mincho" w:hAnsi="Calibri" w:cs="Calibri"/>
          <w:kern w:val="0"/>
          <w:lang w:val="en-GB"/>
          <w14:ligatures w14:val="none"/>
        </w:rPr>
        <w:t>el</w:t>
      </w:r>
      <w:proofErr w:type="spellEnd"/>
      <w:r w:rsidRPr="000E1951">
        <w:rPr>
          <w:rFonts w:ascii="Calibri" w:eastAsia="MS Mincho" w:hAnsi="Calibri" w:cs="Calibri"/>
          <w:kern w:val="0"/>
          <w:lang w:val="en-GB"/>
          <w14:ligatures w14:val="none"/>
        </w:rPr>
        <w:t xml:space="preserve"> </w:t>
      </w:r>
      <w:proofErr w:type="spellStart"/>
      <w:r w:rsidRPr="000E1951">
        <w:rPr>
          <w:rFonts w:ascii="Calibri" w:eastAsia="MS Mincho" w:hAnsi="Calibri" w:cs="Calibri"/>
          <w:kern w:val="0"/>
          <w:lang w:val="en-GB"/>
          <w14:ligatures w14:val="none"/>
        </w:rPr>
        <w:t>sistema</w:t>
      </w:r>
      <w:proofErr w:type="spellEnd"/>
      <w:r w:rsidRPr="000E1951">
        <w:rPr>
          <w:rFonts w:ascii="Calibri" w:eastAsia="MS Mincho" w:hAnsi="Calibri" w:cs="Calibri"/>
          <w:kern w:val="0"/>
          <w:lang w:val="en-GB"/>
          <w14:ligatures w14:val="none"/>
        </w:rPr>
        <w:t xml:space="preserve"> </w:t>
      </w:r>
      <w:proofErr w:type="spellStart"/>
      <w:r w:rsidRPr="000E1951">
        <w:rPr>
          <w:rFonts w:ascii="Calibri" w:eastAsia="MS Mincho" w:hAnsi="Calibri" w:cs="Calibri"/>
          <w:kern w:val="0"/>
          <w:lang w:val="en-GB"/>
          <w14:ligatures w14:val="none"/>
        </w:rPr>
        <w:t>penitenciario</w:t>
      </w:r>
      <w:proofErr w:type="spellEnd"/>
      <w:r w:rsidRPr="000E1951">
        <w:rPr>
          <w:rFonts w:ascii="Calibri" w:eastAsia="MS Mincho" w:hAnsi="Calibri" w:cs="Calibri"/>
          <w:kern w:val="0"/>
          <w:lang w:val="en-GB"/>
          <w14:ligatures w14:val="none"/>
        </w:rPr>
        <w:t xml:space="preserve"> </w:t>
      </w:r>
      <w:proofErr w:type="spellStart"/>
      <w:r w:rsidRPr="000E1951">
        <w:rPr>
          <w:rFonts w:ascii="Calibri" w:eastAsia="MS Mincho" w:hAnsi="Calibri" w:cs="Calibri"/>
          <w:kern w:val="0"/>
          <w:lang w:val="en-GB"/>
          <w14:ligatures w14:val="none"/>
        </w:rPr>
        <w:t>en</w:t>
      </w:r>
      <w:proofErr w:type="spellEnd"/>
      <w:r w:rsidRPr="000E1951">
        <w:rPr>
          <w:rFonts w:ascii="Calibri" w:eastAsia="MS Mincho" w:hAnsi="Calibri" w:cs="Calibri"/>
          <w:kern w:val="0"/>
          <w:lang w:val="en-GB"/>
          <w14:ligatures w14:val="none"/>
        </w:rPr>
        <w:t xml:space="preserve"> Chile. Espacio Público.</w:t>
      </w:r>
    </w:p>
    <w:p w14:paraId="0EDEBA9F" w14:textId="6DD2AD98" w:rsidR="008770C5" w:rsidRPr="000E1951" w:rsidRDefault="008770C5" w:rsidP="008770C5">
      <w:pPr>
        <w:spacing w:after="200" w:line="276" w:lineRule="auto"/>
        <w:jc w:val="both"/>
        <w:rPr>
          <w:lang w:val="en-GB"/>
        </w:rPr>
      </w:pPr>
      <w:r w:rsidRPr="000E1951">
        <w:rPr>
          <w:lang w:val="en-GB"/>
        </w:rPr>
        <w:t xml:space="preserve">Drugs, Security and Democracy Program (2018). Drug Courts in the Americas. Nueva York: Social Science Research Council. </w:t>
      </w:r>
      <w:hyperlink r:id="rId31" w:history="1">
        <w:r w:rsidRPr="000E1951">
          <w:rPr>
            <w:rStyle w:val="Hyperlink"/>
            <w:lang w:val="en-GB"/>
          </w:rPr>
          <w:t>https://s3.amazonaws.com/ssrc-cdn1/crmuploads/new_publication_3/%7BF5A946BA-5726-E811-80CA-005056AB0BD9%7D.pdf</w:t>
        </w:r>
      </w:hyperlink>
      <w:r w:rsidRPr="000E1951">
        <w:rPr>
          <w:lang w:val="en-GB"/>
        </w:rPr>
        <w:t xml:space="preserve">  </w:t>
      </w:r>
    </w:p>
    <w:p w14:paraId="74FEB540" w14:textId="0E11B7E5" w:rsidR="00282EF3" w:rsidRPr="000E1951" w:rsidRDefault="00282EF3" w:rsidP="00282EF3">
      <w:pPr>
        <w:spacing w:after="200" w:line="276" w:lineRule="auto"/>
        <w:jc w:val="both"/>
        <w:rPr>
          <w:rFonts w:ascii="Calibri" w:eastAsia="MS Mincho" w:hAnsi="Calibri" w:cs="Calibri"/>
          <w:kern w:val="0"/>
          <w:lang w:val="en-GB"/>
          <w14:ligatures w14:val="none"/>
        </w:rPr>
      </w:pPr>
      <w:r w:rsidRPr="000E1951">
        <w:rPr>
          <w:rFonts w:ascii="Calibri" w:eastAsia="MS Mincho" w:hAnsi="Calibri" w:cs="Calibri"/>
          <w:kern w:val="0"/>
          <w:lang w:val="en-GB"/>
          <w14:ligatures w14:val="none"/>
        </w:rPr>
        <w:t xml:space="preserve">Fundación Daya. (2023). Informe </w:t>
      </w:r>
      <w:proofErr w:type="spellStart"/>
      <w:r w:rsidRPr="000E1951">
        <w:rPr>
          <w:rFonts w:ascii="Calibri" w:eastAsia="MS Mincho" w:hAnsi="Calibri" w:cs="Calibri"/>
          <w:kern w:val="0"/>
          <w:lang w:val="en-GB"/>
          <w14:ligatures w14:val="none"/>
        </w:rPr>
        <w:t>sobre</w:t>
      </w:r>
      <w:proofErr w:type="spellEnd"/>
      <w:r w:rsidRPr="000E1951">
        <w:rPr>
          <w:rFonts w:ascii="Calibri" w:eastAsia="MS Mincho" w:hAnsi="Calibri" w:cs="Calibri"/>
          <w:kern w:val="0"/>
          <w:lang w:val="en-GB"/>
          <w14:ligatures w14:val="none"/>
        </w:rPr>
        <w:t xml:space="preserve"> barreras de </w:t>
      </w:r>
      <w:proofErr w:type="spellStart"/>
      <w:r w:rsidRPr="000E1951">
        <w:rPr>
          <w:rFonts w:ascii="Calibri" w:eastAsia="MS Mincho" w:hAnsi="Calibri" w:cs="Calibri"/>
          <w:kern w:val="0"/>
          <w:lang w:val="en-GB"/>
          <w14:ligatures w14:val="none"/>
        </w:rPr>
        <w:t>acceso</w:t>
      </w:r>
      <w:proofErr w:type="spellEnd"/>
      <w:r w:rsidRPr="000E1951">
        <w:rPr>
          <w:rFonts w:ascii="Calibri" w:eastAsia="MS Mincho" w:hAnsi="Calibri" w:cs="Calibri"/>
          <w:kern w:val="0"/>
          <w:lang w:val="en-GB"/>
          <w14:ligatures w14:val="none"/>
        </w:rPr>
        <w:t xml:space="preserve"> al cannabis medicinal </w:t>
      </w:r>
      <w:proofErr w:type="spellStart"/>
      <w:r w:rsidRPr="000E1951">
        <w:rPr>
          <w:rFonts w:ascii="Calibri" w:eastAsia="MS Mincho" w:hAnsi="Calibri" w:cs="Calibri"/>
          <w:kern w:val="0"/>
          <w:lang w:val="en-GB"/>
          <w14:ligatures w14:val="none"/>
        </w:rPr>
        <w:t>en</w:t>
      </w:r>
      <w:proofErr w:type="spellEnd"/>
      <w:r w:rsidRPr="000E1951">
        <w:rPr>
          <w:rFonts w:ascii="Calibri" w:eastAsia="MS Mincho" w:hAnsi="Calibri" w:cs="Calibri"/>
          <w:kern w:val="0"/>
          <w:lang w:val="en-GB"/>
          <w14:ligatures w14:val="none"/>
        </w:rPr>
        <w:t xml:space="preserve"> Chile. </w:t>
      </w:r>
      <w:hyperlink r:id="rId32" w:history="1">
        <w:r w:rsidR="005A3A69" w:rsidRPr="000E1951">
          <w:rPr>
            <w:rStyle w:val="Hyperlink"/>
            <w:rFonts w:ascii="Calibri" w:eastAsia="MS Mincho" w:hAnsi="Calibri" w:cs="Calibri"/>
            <w:kern w:val="0"/>
            <w:lang w:val="en-GB"/>
            <w14:ligatures w14:val="none"/>
          </w:rPr>
          <w:t>https://www.fundaciondaya.org/informe-barreras-cannabis-2023.pdf</w:t>
        </w:r>
      </w:hyperlink>
      <w:r w:rsidR="005A3A69" w:rsidRPr="000E1951">
        <w:rPr>
          <w:rFonts w:ascii="Calibri" w:eastAsia="MS Mincho" w:hAnsi="Calibri" w:cs="Calibri"/>
          <w:kern w:val="0"/>
          <w:lang w:val="en-GB"/>
          <w14:ligatures w14:val="none"/>
        </w:rPr>
        <w:t xml:space="preserve"> </w:t>
      </w:r>
    </w:p>
    <w:p w14:paraId="6A7C60D8" w14:textId="7C00EAF7" w:rsidR="00282EF3" w:rsidRPr="000E1951" w:rsidRDefault="00282EF3" w:rsidP="00282EF3">
      <w:pPr>
        <w:spacing w:after="200" w:line="276" w:lineRule="auto"/>
        <w:jc w:val="both"/>
        <w:rPr>
          <w:rFonts w:ascii="Calibri" w:eastAsia="MS Mincho" w:hAnsi="Calibri" w:cs="Calibri"/>
          <w:kern w:val="0"/>
          <w:lang w:val="en-GB"/>
          <w14:ligatures w14:val="none"/>
        </w:rPr>
      </w:pPr>
      <w:r w:rsidRPr="000E1951">
        <w:rPr>
          <w:rFonts w:ascii="Calibri" w:eastAsia="MS Mincho" w:hAnsi="Calibri" w:cs="Calibri"/>
          <w:kern w:val="0"/>
          <w:lang w:val="en-GB"/>
          <w14:ligatures w14:val="none"/>
        </w:rPr>
        <w:t xml:space="preserve">Fundación En Marcha. (2021). Informe de </w:t>
      </w:r>
      <w:proofErr w:type="spellStart"/>
      <w:r w:rsidRPr="000E1951">
        <w:rPr>
          <w:rFonts w:ascii="Calibri" w:eastAsia="MS Mincho" w:hAnsi="Calibri" w:cs="Calibri"/>
          <w:kern w:val="0"/>
          <w:lang w:val="en-GB"/>
          <w14:ligatures w14:val="none"/>
        </w:rPr>
        <w:t>experiencias</w:t>
      </w:r>
      <w:proofErr w:type="spellEnd"/>
      <w:r w:rsidRPr="000E1951">
        <w:rPr>
          <w:rFonts w:ascii="Calibri" w:eastAsia="MS Mincho" w:hAnsi="Calibri" w:cs="Calibri"/>
          <w:kern w:val="0"/>
          <w:lang w:val="en-GB"/>
          <w14:ligatures w14:val="none"/>
        </w:rPr>
        <w:t xml:space="preserve"> </w:t>
      </w:r>
      <w:proofErr w:type="spellStart"/>
      <w:r w:rsidRPr="000E1951">
        <w:rPr>
          <w:rFonts w:ascii="Calibri" w:eastAsia="MS Mincho" w:hAnsi="Calibri" w:cs="Calibri"/>
          <w:kern w:val="0"/>
          <w:lang w:val="en-GB"/>
          <w14:ligatures w14:val="none"/>
        </w:rPr>
        <w:t>comunitarias</w:t>
      </w:r>
      <w:proofErr w:type="spellEnd"/>
      <w:r w:rsidRPr="000E1951">
        <w:rPr>
          <w:rFonts w:ascii="Calibri" w:eastAsia="MS Mincho" w:hAnsi="Calibri" w:cs="Calibri"/>
          <w:kern w:val="0"/>
          <w:lang w:val="en-GB"/>
          <w14:ligatures w14:val="none"/>
        </w:rPr>
        <w:t xml:space="preserve"> </w:t>
      </w:r>
      <w:proofErr w:type="spellStart"/>
      <w:r w:rsidRPr="000E1951">
        <w:rPr>
          <w:rFonts w:ascii="Calibri" w:eastAsia="MS Mincho" w:hAnsi="Calibri" w:cs="Calibri"/>
          <w:kern w:val="0"/>
          <w:lang w:val="en-GB"/>
          <w14:ligatures w14:val="none"/>
        </w:rPr>
        <w:t>en</w:t>
      </w:r>
      <w:proofErr w:type="spellEnd"/>
      <w:r w:rsidRPr="000E1951">
        <w:rPr>
          <w:rFonts w:ascii="Calibri" w:eastAsia="MS Mincho" w:hAnsi="Calibri" w:cs="Calibri"/>
          <w:kern w:val="0"/>
          <w:lang w:val="en-GB"/>
          <w14:ligatures w14:val="none"/>
        </w:rPr>
        <w:t xml:space="preserve"> </w:t>
      </w:r>
      <w:proofErr w:type="spellStart"/>
      <w:r w:rsidRPr="000E1951">
        <w:rPr>
          <w:rFonts w:ascii="Calibri" w:eastAsia="MS Mincho" w:hAnsi="Calibri" w:cs="Calibri"/>
          <w:kern w:val="0"/>
          <w:lang w:val="en-GB"/>
          <w14:ligatures w14:val="none"/>
        </w:rPr>
        <w:t>reducción</w:t>
      </w:r>
      <w:proofErr w:type="spellEnd"/>
      <w:r w:rsidRPr="000E1951">
        <w:rPr>
          <w:rFonts w:ascii="Calibri" w:eastAsia="MS Mincho" w:hAnsi="Calibri" w:cs="Calibri"/>
          <w:kern w:val="0"/>
          <w:lang w:val="en-GB"/>
          <w14:ligatures w14:val="none"/>
        </w:rPr>
        <w:t xml:space="preserve"> de </w:t>
      </w:r>
      <w:proofErr w:type="spellStart"/>
      <w:r w:rsidRPr="000E1951">
        <w:rPr>
          <w:rFonts w:ascii="Calibri" w:eastAsia="MS Mincho" w:hAnsi="Calibri" w:cs="Calibri"/>
          <w:kern w:val="0"/>
          <w:lang w:val="en-GB"/>
          <w14:ligatures w14:val="none"/>
        </w:rPr>
        <w:t>daños</w:t>
      </w:r>
      <w:proofErr w:type="spellEnd"/>
      <w:r w:rsidRPr="000E1951">
        <w:rPr>
          <w:rFonts w:ascii="Calibri" w:eastAsia="MS Mincho" w:hAnsi="Calibri" w:cs="Calibri"/>
          <w:kern w:val="0"/>
          <w:lang w:val="en-GB"/>
          <w14:ligatures w14:val="none"/>
        </w:rPr>
        <w:t xml:space="preserve">. </w:t>
      </w:r>
      <w:hyperlink r:id="rId33" w:history="1">
        <w:r w:rsidR="005A3A69" w:rsidRPr="000E1951">
          <w:rPr>
            <w:rStyle w:val="Hyperlink"/>
            <w:rFonts w:ascii="Calibri" w:eastAsia="MS Mincho" w:hAnsi="Calibri" w:cs="Calibri"/>
            <w:kern w:val="0"/>
            <w:lang w:val="en-GB"/>
            <w14:ligatures w14:val="none"/>
          </w:rPr>
          <w:t>https://www.fundacionenmarcha.cl/informe2021.pdf</w:t>
        </w:r>
      </w:hyperlink>
      <w:r w:rsidR="005A3A69" w:rsidRPr="000E1951">
        <w:rPr>
          <w:rFonts w:ascii="Calibri" w:eastAsia="MS Mincho" w:hAnsi="Calibri" w:cs="Calibri"/>
          <w:kern w:val="0"/>
          <w:lang w:val="en-GB"/>
          <w14:ligatures w14:val="none"/>
        </w:rPr>
        <w:t xml:space="preserve"> </w:t>
      </w:r>
    </w:p>
    <w:p w14:paraId="409C1D67" w14:textId="77777777" w:rsidR="00282EF3" w:rsidRPr="000E1951" w:rsidRDefault="00282EF3" w:rsidP="00282EF3">
      <w:pPr>
        <w:spacing w:after="200" w:line="276" w:lineRule="auto"/>
        <w:jc w:val="both"/>
        <w:rPr>
          <w:rFonts w:ascii="Calibri" w:eastAsia="MS Mincho" w:hAnsi="Calibri" w:cs="Calibri"/>
          <w:kern w:val="0"/>
          <w:lang w:val="en-GB"/>
          <w14:ligatures w14:val="none"/>
        </w:rPr>
      </w:pPr>
      <w:r w:rsidRPr="000E1951">
        <w:rPr>
          <w:rFonts w:ascii="Calibri" w:eastAsia="MS Mincho" w:hAnsi="Calibri" w:cs="Calibri"/>
          <w:kern w:val="0"/>
          <w:lang w:val="en-GB"/>
          <w14:ligatures w14:val="none"/>
        </w:rPr>
        <w:t xml:space="preserve">Fundación En Marcha. (2021). Informe de </w:t>
      </w:r>
      <w:proofErr w:type="spellStart"/>
      <w:r w:rsidRPr="000E1951">
        <w:rPr>
          <w:rFonts w:ascii="Calibri" w:eastAsia="MS Mincho" w:hAnsi="Calibri" w:cs="Calibri"/>
          <w:kern w:val="0"/>
          <w:lang w:val="en-GB"/>
          <w14:ligatures w14:val="none"/>
        </w:rPr>
        <w:t>experiencias</w:t>
      </w:r>
      <w:proofErr w:type="spellEnd"/>
      <w:r w:rsidRPr="000E1951">
        <w:rPr>
          <w:rFonts w:ascii="Calibri" w:eastAsia="MS Mincho" w:hAnsi="Calibri" w:cs="Calibri"/>
          <w:kern w:val="0"/>
          <w:lang w:val="en-GB"/>
          <w14:ligatures w14:val="none"/>
        </w:rPr>
        <w:t xml:space="preserve"> </w:t>
      </w:r>
      <w:proofErr w:type="spellStart"/>
      <w:r w:rsidRPr="000E1951">
        <w:rPr>
          <w:rFonts w:ascii="Calibri" w:eastAsia="MS Mincho" w:hAnsi="Calibri" w:cs="Calibri"/>
          <w:kern w:val="0"/>
          <w:lang w:val="en-GB"/>
          <w14:ligatures w14:val="none"/>
        </w:rPr>
        <w:t>comunitarias</w:t>
      </w:r>
      <w:proofErr w:type="spellEnd"/>
      <w:r w:rsidRPr="000E1951">
        <w:rPr>
          <w:rFonts w:ascii="Calibri" w:eastAsia="MS Mincho" w:hAnsi="Calibri" w:cs="Calibri"/>
          <w:kern w:val="0"/>
          <w:lang w:val="en-GB"/>
          <w14:ligatures w14:val="none"/>
        </w:rPr>
        <w:t xml:space="preserve"> </w:t>
      </w:r>
      <w:proofErr w:type="spellStart"/>
      <w:r w:rsidRPr="000E1951">
        <w:rPr>
          <w:rFonts w:ascii="Calibri" w:eastAsia="MS Mincho" w:hAnsi="Calibri" w:cs="Calibri"/>
          <w:kern w:val="0"/>
          <w:lang w:val="en-GB"/>
          <w14:ligatures w14:val="none"/>
        </w:rPr>
        <w:t>en</w:t>
      </w:r>
      <w:proofErr w:type="spellEnd"/>
      <w:r w:rsidRPr="000E1951">
        <w:rPr>
          <w:rFonts w:ascii="Calibri" w:eastAsia="MS Mincho" w:hAnsi="Calibri" w:cs="Calibri"/>
          <w:kern w:val="0"/>
          <w:lang w:val="en-GB"/>
          <w14:ligatures w14:val="none"/>
        </w:rPr>
        <w:t xml:space="preserve"> </w:t>
      </w:r>
      <w:proofErr w:type="spellStart"/>
      <w:r w:rsidRPr="000E1951">
        <w:rPr>
          <w:rFonts w:ascii="Calibri" w:eastAsia="MS Mincho" w:hAnsi="Calibri" w:cs="Calibri"/>
          <w:kern w:val="0"/>
          <w:lang w:val="en-GB"/>
          <w14:ligatures w14:val="none"/>
        </w:rPr>
        <w:t>reducción</w:t>
      </w:r>
      <w:proofErr w:type="spellEnd"/>
      <w:r w:rsidRPr="000E1951">
        <w:rPr>
          <w:rFonts w:ascii="Calibri" w:eastAsia="MS Mincho" w:hAnsi="Calibri" w:cs="Calibri"/>
          <w:kern w:val="0"/>
          <w:lang w:val="en-GB"/>
          <w14:ligatures w14:val="none"/>
        </w:rPr>
        <w:t xml:space="preserve"> de </w:t>
      </w:r>
      <w:proofErr w:type="spellStart"/>
      <w:r w:rsidRPr="000E1951">
        <w:rPr>
          <w:rFonts w:ascii="Calibri" w:eastAsia="MS Mincho" w:hAnsi="Calibri" w:cs="Calibri"/>
          <w:kern w:val="0"/>
          <w:lang w:val="en-GB"/>
          <w14:ligatures w14:val="none"/>
        </w:rPr>
        <w:t>daños</w:t>
      </w:r>
      <w:proofErr w:type="spellEnd"/>
      <w:r w:rsidRPr="000E1951">
        <w:rPr>
          <w:rFonts w:ascii="Calibri" w:eastAsia="MS Mincho" w:hAnsi="Calibri" w:cs="Calibri"/>
          <w:kern w:val="0"/>
          <w:lang w:val="en-GB"/>
          <w14:ligatures w14:val="none"/>
        </w:rPr>
        <w:t>.</w:t>
      </w:r>
    </w:p>
    <w:p w14:paraId="4020D794" w14:textId="77777777" w:rsidR="00282EF3" w:rsidRPr="000E1951" w:rsidRDefault="00282EF3" w:rsidP="00282EF3">
      <w:pPr>
        <w:spacing w:after="200" w:line="276" w:lineRule="auto"/>
        <w:jc w:val="both"/>
        <w:rPr>
          <w:rFonts w:ascii="Calibri" w:eastAsia="MS Mincho" w:hAnsi="Calibri" w:cs="Calibri"/>
          <w:kern w:val="0"/>
          <w:lang w:val="en-GB"/>
          <w14:ligatures w14:val="none"/>
        </w:rPr>
      </w:pPr>
      <w:r w:rsidRPr="000E1951">
        <w:rPr>
          <w:rFonts w:ascii="Calibri" w:eastAsia="MS Mincho" w:hAnsi="Calibri" w:cs="Calibri"/>
          <w:kern w:val="0"/>
          <w:lang w:val="en-GB"/>
          <w14:ligatures w14:val="none"/>
        </w:rPr>
        <w:t xml:space="preserve">Instituto de Salud Pública de Chile. (2021). Informe de </w:t>
      </w:r>
      <w:proofErr w:type="spellStart"/>
      <w:r w:rsidRPr="000E1951">
        <w:rPr>
          <w:rFonts w:ascii="Calibri" w:eastAsia="MS Mincho" w:hAnsi="Calibri" w:cs="Calibri"/>
          <w:kern w:val="0"/>
          <w:lang w:val="en-GB"/>
          <w14:ligatures w14:val="none"/>
        </w:rPr>
        <w:t>sustancias</w:t>
      </w:r>
      <w:proofErr w:type="spellEnd"/>
      <w:r w:rsidRPr="000E1951">
        <w:rPr>
          <w:rFonts w:ascii="Calibri" w:eastAsia="MS Mincho" w:hAnsi="Calibri" w:cs="Calibri"/>
          <w:kern w:val="0"/>
          <w:lang w:val="en-GB"/>
          <w14:ligatures w14:val="none"/>
        </w:rPr>
        <w:t xml:space="preserve"> </w:t>
      </w:r>
      <w:proofErr w:type="spellStart"/>
      <w:r w:rsidRPr="000E1951">
        <w:rPr>
          <w:rFonts w:ascii="Calibri" w:eastAsia="MS Mincho" w:hAnsi="Calibri" w:cs="Calibri"/>
          <w:kern w:val="0"/>
          <w:lang w:val="en-GB"/>
          <w14:ligatures w14:val="none"/>
        </w:rPr>
        <w:t>adulteradas</w:t>
      </w:r>
      <w:proofErr w:type="spellEnd"/>
      <w:r w:rsidRPr="000E1951">
        <w:rPr>
          <w:rFonts w:ascii="Calibri" w:eastAsia="MS Mincho" w:hAnsi="Calibri" w:cs="Calibri"/>
          <w:kern w:val="0"/>
          <w:lang w:val="en-GB"/>
          <w14:ligatures w14:val="none"/>
        </w:rPr>
        <w:t>. ISP.</w:t>
      </w:r>
    </w:p>
    <w:p w14:paraId="46FB1677" w14:textId="2E0781F4" w:rsidR="00282EF3" w:rsidRPr="000E1951" w:rsidRDefault="00282EF3" w:rsidP="00282EF3">
      <w:pPr>
        <w:spacing w:after="200" w:line="276" w:lineRule="auto"/>
        <w:jc w:val="both"/>
        <w:rPr>
          <w:rFonts w:ascii="Calibri" w:eastAsia="MS Mincho" w:hAnsi="Calibri" w:cs="Calibri"/>
          <w:kern w:val="0"/>
          <w:lang w:val="en-GB"/>
          <w14:ligatures w14:val="none"/>
        </w:rPr>
      </w:pPr>
      <w:r w:rsidRPr="000E1951">
        <w:rPr>
          <w:rFonts w:ascii="Calibri" w:eastAsia="MS Mincho" w:hAnsi="Calibri" w:cs="Calibri"/>
          <w:kern w:val="0"/>
          <w:lang w:val="en-GB"/>
          <w14:ligatures w14:val="none"/>
        </w:rPr>
        <w:t xml:space="preserve">Instituto Nacional de </w:t>
      </w:r>
      <w:proofErr w:type="spellStart"/>
      <w:r w:rsidRPr="000E1951">
        <w:rPr>
          <w:rFonts w:ascii="Calibri" w:eastAsia="MS Mincho" w:hAnsi="Calibri" w:cs="Calibri"/>
          <w:kern w:val="0"/>
          <w:lang w:val="en-GB"/>
          <w14:ligatures w14:val="none"/>
        </w:rPr>
        <w:t>Derechos</w:t>
      </w:r>
      <w:proofErr w:type="spellEnd"/>
      <w:r w:rsidRPr="000E1951">
        <w:rPr>
          <w:rFonts w:ascii="Calibri" w:eastAsia="MS Mincho" w:hAnsi="Calibri" w:cs="Calibri"/>
          <w:kern w:val="0"/>
          <w:lang w:val="en-GB"/>
          <w14:ligatures w14:val="none"/>
        </w:rPr>
        <w:t xml:space="preserve"> Humanos (INDH). (2024). *Informe </w:t>
      </w:r>
      <w:proofErr w:type="spellStart"/>
      <w:r w:rsidRPr="000E1951">
        <w:rPr>
          <w:rFonts w:ascii="Calibri" w:eastAsia="MS Mincho" w:hAnsi="Calibri" w:cs="Calibri"/>
          <w:kern w:val="0"/>
          <w:lang w:val="en-GB"/>
          <w14:ligatures w14:val="none"/>
        </w:rPr>
        <w:t>anual</w:t>
      </w:r>
      <w:proofErr w:type="spellEnd"/>
      <w:r w:rsidRPr="000E1951">
        <w:rPr>
          <w:rFonts w:ascii="Calibri" w:eastAsia="MS Mincho" w:hAnsi="Calibri" w:cs="Calibri"/>
          <w:kern w:val="0"/>
          <w:lang w:val="en-GB"/>
          <w14:ligatures w14:val="none"/>
        </w:rPr>
        <w:t xml:space="preserve"> de </w:t>
      </w:r>
      <w:proofErr w:type="spellStart"/>
      <w:r w:rsidRPr="000E1951">
        <w:rPr>
          <w:rFonts w:ascii="Calibri" w:eastAsia="MS Mincho" w:hAnsi="Calibri" w:cs="Calibri"/>
          <w:kern w:val="0"/>
          <w:lang w:val="en-GB"/>
          <w14:ligatures w14:val="none"/>
        </w:rPr>
        <w:t>derechos</w:t>
      </w:r>
      <w:proofErr w:type="spellEnd"/>
      <w:r w:rsidRPr="000E1951">
        <w:rPr>
          <w:rFonts w:ascii="Calibri" w:eastAsia="MS Mincho" w:hAnsi="Calibri" w:cs="Calibri"/>
          <w:kern w:val="0"/>
          <w:lang w:val="en-GB"/>
          <w14:ligatures w14:val="none"/>
        </w:rPr>
        <w:t xml:space="preserve"> </w:t>
      </w:r>
      <w:proofErr w:type="spellStart"/>
      <w:r w:rsidRPr="000E1951">
        <w:rPr>
          <w:rFonts w:ascii="Calibri" w:eastAsia="MS Mincho" w:hAnsi="Calibri" w:cs="Calibri"/>
          <w:kern w:val="0"/>
          <w:lang w:val="en-GB"/>
          <w14:ligatures w14:val="none"/>
        </w:rPr>
        <w:t>humanos</w:t>
      </w:r>
      <w:proofErr w:type="spellEnd"/>
      <w:r w:rsidRPr="000E1951">
        <w:rPr>
          <w:rFonts w:ascii="Calibri" w:eastAsia="MS Mincho" w:hAnsi="Calibri" w:cs="Calibri"/>
          <w:kern w:val="0"/>
          <w:lang w:val="en-GB"/>
          <w14:ligatures w14:val="none"/>
        </w:rPr>
        <w:t xml:space="preserve"> </w:t>
      </w:r>
      <w:proofErr w:type="spellStart"/>
      <w:r w:rsidRPr="000E1951">
        <w:rPr>
          <w:rFonts w:ascii="Calibri" w:eastAsia="MS Mincho" w:hAnsi="Calibri" w:cs="Calibri"/>
          <w:kern w:val="0"/>
          <w:lang w:val="en-GB"/>
          <w14:ligatures w14:val="none"/>
        </w:rPr>
        <w:t>en</w:t>
      </w:r>
      <w:proofErr w:type="spellEnd"/>
      <w:r w:rsidRPr="000E1951">
        <w:rPr>
          <w:rFonts w:ascii="Calibri" w:eastAsia="MS Mincho" w:hAnsi="Calibri" w:cs="Calibri"/>
          <w:kern w:val="0"/>
          <w:lang w:val="en-GB"/>
          <w14:ligatures w14:val="none"/>
        </w:rPr>
        <w:t xml:space="preserve"> Chile 2024*. </w:t>
      </w:r>
      <w:hyperlink r:id="rId34" w:history="1">
        <w:r w:rsidR="005A3A69" w:rsidRPr="000E1951">
          <w:rPr>
            <w:rStyle w:val="Hyperlink"/>
            <w:rFonts w:ascii="Calibri" w:eastAsia="MS Mincho" w:hAnsi="Calibri" w:cs="Calibri"/>
            <w:kern w:val="0"/>
            <w:lang w:val="en-GB"/>
            <w14:ligatures w14:val="none"/>
          </w:rPr>
          <w:t>https://bibliotecadigital.indh.cl/handle/123456789/1979</w:t>
        </w:r>
      </w:hyperlink>
      <w:r w:rsidR="005A3A69" w:rsidRPr="000E1951">
        <w:rPr>
          <w:rFonts w:ascii="Calibri" w:eastAsia="MS Mincho" w:hAnsi="Calibri" w:cs="Calibri"/>
          <w:kern w:val="0"/>
          <w:lang w:val="en-GB"/>
          <w14:ligatures w14:val="none"/>
        </w:rPr>
        <w:t xml:space="preserve"> </w:t>
      </w:r>
    </w:p>
    <w:p w14:paraId="2999BAEF" w14:textId="77777777" w:rsidR="00282EF3" w:rsidRPr="000E1951" w:rsidRDefault="00282EF3" w:rsidP="00282EF3">
      <w:pPr>
        <w:spacing w:after="200" w:line="276" w:lineRule="auto"/>
        <w:jc w:val="both"/>
        <w:rPr>
          <w:rFonts w:ascii="Calibri" w:eastAsia="MS Mincho" w:hAnsi="Calibri" w:cs="Calibri"/>
          <w:kern w:val="0"/>
          <w:lang w:val="en-GB"/>
          <w14:ligatures w14:val="none"/>
        </w:rPr>
      </w:pPr>
      <w:proofErr w:type="spellStart"/>
      <w:r w:rsidRPr="000E1951">
        <w:rPr>
          <w:rFonts w:ascii="Calibri" w:eastAsia="MS Mincho" w:hAnsi="Calibri" w:cs="Calibri"/>
          <w:kern w:val="0"/>
          <w:lang w:val="en-GB"/>
          <w14:ligatures w14:val="none"/>
        </w:rPr>
        <w:t>Iturra</w:t>
      </w:r>
      <w:proofErr w:type="spellEnd"/>
      <w:r w:rsidRPr="000E1951">
        <w:rPr>
          <w:rFonts w:ascii="Calibri" w:eastAsia="MS Mincho" w:hAnsi="Calibri" w:cs="Calibri"/>
          <w:kern w:val="0"/>
          <w:lang w:val="en-GB"/>
          <w14:ligatures w14:val="none"/>
        </w:rPr>
        <w:t xml:space="preserve">, P., León, P., Mellado, R., &amp; Ríos, J. C. (2025, </w:t>
      </w:r>
      <w:proofErr w:type="spellStart"/>
      <w:r w:rsidRPr="000E1951">
        <w:rPr>
          <w:rFonts w:ascii="Calibri" w:eastAsia="MS Mincho" w:hAnsi="Calibri" w:cs="Calibri"/>
          <w:kern w:val="0"/>
          <w:lang w:val="en-GB"/>
          <w14:ligatures w14:val="none"/>
        </w:rPr>
        <w:t>julio</w:t>
      </w:r>
      <w:proofErr w:type="spellEnd"/>
      <w:r w:rsidRPr="000E1951">
        <w:rPr>
          <w:rFonts w:ascii="Calibri" w:eastAsia="MS Mincho" w:hAnsi="Calibri" w:cs="Calibri"/>
          <w:kern w:val="0"/>
          <w:lang w:val="en-GB"/>
          <w14:ligatures w14:val="none"/>
        </w:rPr>
        <w:t xml:space="preserve"> 17). </w:t>
      </w:r>
      <w:proofErr w:type="spellStart"/>
      <w:r w:rsidRPr="000E1951">
        <w:rPr>
          <w:rFonts w:ascii="Calibri" w:eastAsia="MS Mincho" w:hAnsi="Calibri" w:cs="Calibri"/>
          <w:kern w:val="0"/>
          <w:lang w:val="en-GB"/>
          <w14:ligatures w14:val="none"/>
        </w:rPr>
        <w:t>Análisis</w:t>
      </w:r>
      <w:proofErr w:type="spellEnd"/>
      <w:r w:rsidRPr="000E1951">
        <w:rPr>
          <w:rFonts w:ascii="Calibri" w:eastAsia="MS Mincho" w:hAnsi="Calibri" w:cs="Calibri"/>
          <w:kern w:val="0"/>
          <w:lang w:val="en-GB"/>
          <w14:ligatures w14:val="none"/>
        </w:rPr>
        <w:t xml:space="preserve"> del </w:t>
      </w:r>
      <w:proofErr w:type="spellStart"/>
      <w:r w:rsidRPr="000E1951">
        <w:rPr>
          <w:rFonts w:ascii="Calibri" w:eastAsia="MS Mincho" w:hAnsi="Calibri" w:cs="Calibri"/>
          <w:kern w:val="0"/>
          <w:lang w:val="en-GB"/>
          <w14:ligatures w14:val="none"/>
        </w:rPr>
        <w:t>uso</w:t>
      </w:r>
      <w:proofErr w:type="spellEnd"/>
      <w:r w:rsidRPr="000E1951">
        <w:rPr>
          <w:rFonts w:ascii="Calibri" w:eastAsia="MS Mincho" w:hAnsi="Calibri" w:cs="Calibri"/>
          <w:kern w:val="0"/>
          <w:lang w:val="en-GB"/>
          <w14:ligatures w14:val="none"/>
        </w:rPr>
        <w:t xml:space="preserve"> y </w:t>
      </w:r>
      <w:proofErr w:type="spellStart"/>
      <w:r w:rsidRPr="000E1951">
        <w:rPr>
          <w:rFonts w:ascii="Calibri" w:eastAsia="MS Mincho" w:hAnsi="Calibri" w:cs="Calibri"/>
          <w:kern w:val="0"/>
          <w:lang w:val="en-GB"/>
          <w14:ligatures w14:val="none"/>
        </w:rPr>
        <w:t>abuso</w:t>
      </w:r>
      <w:proofErr w:type="spellEnd"/>
      <w:r w:rsidRPr="000E1951">
        <w:rPr>
          <w:rFonts w:ascii="Calibri" w:eastAsia="MS Mincho" w:hAnsi="Calibri" w:cs="Calibri"/>
          <w:kern w:val="0"/>
          <w:lang w:val="en-GB"/>
          <w14:ligatures w14:val="none"/>
        </w:rPr>
        <w:t xml:space="preserve"> de tramadol: ¿Se </w:t>
      </w:r>
      <w:proofErr w:type="spellStart"/>
      <w:r w:rsidRPr="000E1951">
        <w:rPr>
          <w:rFonts w:ascii="Calibri" w:eastAsia="MS Mincho" w:hAnsi="Calibri" w:cs="Calibri"/>
          <w:kern w:val="0"/>
          <w:lang w:val="en-GB"/>
          <w14:ligatures w14:val="none"/>
        </w:rPr>
        <w:t>puede</w:t>
      </w:r>
      <w:proofErr w:type="spellEnd"/>
      <w:r w:rsidRPr="000E1951">
        <w:rPr>
          <w:rFonts w:ascii="Calibri" w:eastAsia="MS Mincho" w:hAnsi="Calibri" w:cs="Calibri"/>
          <w:kern w:val="0"/>
          <w:lang w:val="en-GB"/>
          <w14:ligatures w14:val="none"/>
        </w:rPr>
        <w:t xml:space="preserve"> </w:t>
      </w:r>
      <w:proofErr w:type="spellStart"/>
      <w:r w:rsidRPr="000E1951">
        <w:rPr>
          <w:rFonts w:ascii="Calibri" w:eastAsia="MS Mincho" w:hAnsi="Calibri" w:cs="Calibri"/>
          <w:kern w:val="0"/>
          <w:lang w:val="en-GB"/>
          <w14:ligatures w14:val="none"/>
        </w:rPr>
        <w:t>desatar</w:t>
      </w:r>
      <w:proofErr w:type="spellEnd"/>
      <w:r w:rsidRPr="000E1951">
        <w:rPr>
          <w:rFonts w:ascii="Calibri" w:eastAsia="MS Mincho" w:hAnsi="Calibri" w:cs="Calibri"/>
          <w:kern w:val="0"/>
          <w:lang w:val="en-GB"/>
          <w14:ligatures w14:val="none"/>
        </w:rPr>
        <w:t xml:space="preserve"> </w:t>
      </w:r>
      <w:proofErr w:type="spellStart"/>
      <w:r w:rsidRPr="000E1951">
        <w:rPr>
          <w:rFonts w:ascii="Calibri" w:eastAsia="MS Mincho" w:hAnsi="Calibri" w:cs="Calibri"/>
          <w:kern w:val="0"/>
          <w:lang w:val="en-GB"/>
          <w14:ligatures w14:val="none"/>
        </w:rPr>
        <w:t>una</w:t>
      </w:r>
      <w:proofErr w:type="spellEnd"/>
      <w:r w:rsidRPr="000E1951">
        <w:rPr>
          <w:rFonts w:ascii="Calibri" w:eastAsia="MS Mincho" w:hAnsi="Calibri" w:cs="Calibri"/>
          <w:kern w:val="0"/>
          <w:lang w:val="en-GB"/>
          <w14:ligatures w14:val="none"/>
        </w:rPr>
        <w:t xml:space="preserve"> crisis de </w:t>
      </w:r>
      <w:proofErr w:type="spellStart"/>
      <w:r w:rsidRPr="000E1951">
        <w:rPr>
          <w:rFonts w:ascii="Calibri" w:eastAsia="MS Mincho" w:hAnsi="Calibri" w:cs="Calibri"/>
          <w:kern w:val="0"/>
          <w:lang w:val="en-GB"/>
          <w14:ligatures w14:val="none"/>
        </w:rPr>
        <w:t>los</w:t>
      </w:r>
      <w:proofErr w:type="spellEnd"/>
      <w:r w:rsidRPr="000E1951">
        <w:rPr>
          <w:rFonts w:ascii="Calibri" w:eastAsia="MS Mincho" w:hAnsi="Calibri" w:cs="Calibri"/>
          <w:kern w:val="0"/>
          <w:lang w:val="en-GB"/>
          <w14:ligatures w14:val="none"/>
        </w:rPr>
        <w:t xml:space="preserve"> </w:t>
      </w:r>
      <w:proofErr w:type="spellStart"/>
      <w:r w:rsidRPr="000E1951">
        <w:rPr>
          <w:rFonts w:ascii="Calibri" w:eastAsia="MS Mincho" w:hAnsi="Calibri" w:cs="Calibri"/>
          <w:kern w:val="0"/>
          <w:lang w:val="en-GB"/>
          <w14:ligatures w14:val="none"/>
        </w:rPr>
        <w:t>opioides</w:t>
      </w:r>
      <w:proofErr w:type="spellEnd"/>
      <w:r w:rsidRPr="000E1951">
        <w:rPr>
          <w:rFonts w:ascii="Calibri" w:eastAsia="MS Mincho" w:hAnsi="Calibri" w:cs="Calibri"/>
          <w:kern w:val="0"/>
          <w:lang w:val="en-GB"/>
          <w14:ligatures w14:val="none"/>
        </w:rPr>
        <w:t xml:space="preserve"> </w:t>
      </w:r>
      <w:proofErr w:type="spellStart"/>
      <w:r w:rsidRPr="000E1951">
        <w:rPr>
          <w:rFonts w:ascii="Calibri" w:eastAsia="MS Mincho" w:hAnsi="Calibri" w:cs="Calibri"/>
          <w:kern w:val="0"/>
          <w:lang w:val="en-GB"/>
          <w14:ligatures w14:val="none"/>
        </w:rPr>
        <w:t>en</w:t>
      </w:r>
      <w:proofErr w:type="spellEnd"/>
      <w:r w:rsidRPr="000E1951">
        <w:rPr>
          <w:rFonts w:ascii="Calibri" w:eastAsia="MS Mincho" w:hAnsi="Calibri" w:cs="Calibri"/>
          <w:kern w:val="0"/>
          <w:lang w:val="en-GB"/>
          <w14:ligatures w14:val="none"/>
        </w:rPr>
        <w:t xml:space="preserve"> Chile? Centro de </w:t>
      </w:r>
      <w:proofErr w:type="spellStart"/>
      <w:r w:rsidRPr="000E1951">
        <w:rPr>
          <w:rFonts w:ascii="Calibri" w:eastAsia="MS Mincho" w:hAnsi="Calibri" w:cs="Calibri"/>
          <w:kern w:val="0"/>
          <w:lang w:val="en-GB"/>
          <w14:ligatures w14:val="none"/>
        </w:rPr>
        <w:t>Políticas</w:t>
      </w:r>
      <w:proofErr w:type="spellEnd"/>
      <w:r w:rsidRPr="000E1951">
        <w:rPr>
          <w:rFonts w:ascii="Calibri" w:eastAsia="MS Mincho" w:hAnsi="Calibri" w:cs="Calibri"/>
          <w:kern w:val="0"/>
          <w:lang w:val="en-GB"/>
          <w14:ligatures w14:val="none"/>
        </w:rPr>
        <w:t xml:space="preserve"> </w:t>
      </w:r>
      <w:proofErr w:type="spellStart"/>
      <w:r w:rsidRPr="000E1951">
        <w:rPr>
          <w:rFonts w:ascii="Calibri" w:eastAsia="MS Mincho" w:hAnsi="Calibri" w:cs="Calibri"/>
          <w:kern w:val="0"/>
          <w:lang w:val="en-GB"/>
          <w14:ligatures w14:val="none"/>
        </w:rPr>
        <w:t>Públicas</w:t>
      </w:r>
      <w:proofErr w:type="spellEnd"/>
      <w:r w:rsidRPr="000E1951">
        <w:rPr>
          <w:rFonts w:ascii="Calibri" w:eastAsia="MS Mincho" w:hAnsi="Calibri" w:cs="Calibri"/>
          <w:kern w:val="0"/>
          <w:lang w:val="en-GB"/>
          <w14:ligatures w14:val="none"/>
        </w:rPr>
        <w:t>, Universidad Católica.</w:t>
      </w:r>
    </w:p>
    <w:p w14:paraId="09A5254A" w14:textId="77777777" w:rsidR="00282EF3" w:rsidRPr="000E1951" w:rsidRDefault="00282EF3" w:rsidP="00282EF3">
      <w:pPr>
        <w:spacing w:after="200" w:line="276" w:lineRule="auto"/>
        <w:jc w:val="both"/>
        <w:rPr>
          <w:rFonts w:ascii="Calibri" w:eastAsia="MS Mincho" w:hAnsi="Calibri" w:cs="Calibri"/>
          <w:kern w:val="0"/>
          <w:lang w:val="en-GB"/>
          <w14:ligatures w14:val="none"/>
        </w:rPr>
      </w:pPr>
      <w:proofErr w:type="spellStart"/>
      <w:r w:rsidRPr="000E1951">
        <w:rPr>
          <w:rFonts w:ascii="Calibri" w:eastAsia="MS Mincho" w:hAnsi="Calibri" w:cs="Calibri"/>
          <w:kern w:val="0"/>
          <w:lang w:val="en-GB"/>
          <w14:ligatures w14:val="none"/>
        </w:rPr>
        <w:t>Ministerio</w:t>
      </w:r>
      <w:proofErr w:type="spellEnd"/>
      <w:r w:rsidRPr="000E1951">
        <w:rPr>
          <w:rFonts w:ascii="Calibri" w:eastAsia="MS Mincho" w:hAnsi="Calibri" w:cs="Calibri"/>
          <w:kern w:val="0"/>
          <w:lang w:val="en-GB"/>
          <w14:ligatures w14:val="none"/>
        </w:rPr>
        <w:t xml:space="preserve"> de Justicia &amp; </w:t>
      </w:r>
      <w:proofErr w:type="spellStart"/>
      <w:r w:rsidRPr="000E1951">
        <w:rPr>
          <w:rFonts w:ascii="Calibri" w:eastAsia="MS Mincho" w:hAnsi="Calibri" w:cs="Calibri"/>
          <w:kern w:val="0"/>
          <w:lang w:val="en-GB"/>
          <w14:ligatures w14:val="none"/>
        </w:rPr>
        <w:t>Ministerio</w:t>
      </w:r>
      <w:proofErr w:type="spellEnd"/>
      <w:r w:rsidRPr="000E1951">
        <w:rPr>
          <w:rFonts w:ascii="Calibri" w:eastAsia="MS Mincho" w:hAnsi="Calibri" w:cs="Calibri"/>
          <w:kern w:val="0"/>
          <w:lang w:val="en-GB"/>
          <w14:ligatures w14:val="none"/>
        </w:rPr>
        <w:t xml:space="preserve"> de la </w:t>
      </w:r>
      <w:proofErr w:type="spellStart"/>
      <w:r w:rsidRPr="000E1951">
        <w:rPr>
          <w:rFonts w:ascii="Calibri" w:eastAsia="MS Mincho" w:hAnsi="Calibri" w:cs="Calibri"/>
          <w:kern w:val="0"/>
          <w:lang w:val="en-GB"/>
          <w14:ligatures w14:val="none"/>
        </w:rPr>
        <w:t>Mujer</w:t>
      </w:r>
      <w:proofErr w:type="spellEnd"/>
      <w:r w:rsidRPr="000E1951">
        <w:rPr>
          <w:rFonts w:ascii="Calibri" w:eastAsia="MS Mincho" w:hAnsi="Calibri" w:cs="Calibri"/>
          <w:kern w:val="0"/>
          <w:lang w:val="en-GB"/>
          <w14:ligatures w14:val="none"/>
        </w:rPr>
        <w:t xml:space="preserve">. (2024). </w:t>
      </w:r>
      <w:proofErr w:type="spellStart"/>
      <w:r w:rsidRPr="000E1951">
        <w:rPr>
          <w:rFonts w:ascii="Calibri" w:eastAsia="MS Mincho" w:hAnsi="Calibri" w:cs="Calibri"/>
          <w:kern w:val="0"/>
          <w:lang w:val="en-GB"/>
          <w14:ligatures w14:val="none"/>
        </w:rPr>
        <w:t>Trayectorias</w:t>
      </w:r>
      <w:proofErr w:type="spellEnd"/>
      <w:r w:rsidRPr="000E1951">
        <w:rPr>
          <w:rFonts w:ascii="Calibri" w:eastAsia="MS Mincho" w:hAnsi="Calibri" w:cs="Calibri"/>
          <w:kern w:val="0"/>
          <w:lang w:val="en-GB"/>
          <w14:ligatures w14:val="none"/>
        </w:rPr>
        <w:t xml:space="preserve"> de </w:t>
      </w:r>
      <w:proofErr w:type="spellStart"/>
      <w:r w:rsidRPr="000E1951">
        <w:rPr>
          <w:rFonts w:ascii="Calibri" w:eastAsia="MS Mincho" w:hAnsi="Calibri" w:cs="Calibri"/>
          <w:kern w:val="0"/>
          <w:lang w:val="en-GB"/>
          <w14:ligatures w14:val="none"/>
        </w:rPr>
        <w:t>vida</w:t>
      </w:r>
      <w:proofErr w:type="spellEnd"/>
      <w:r w:rsidRPr="000E1951">
        <w:rPr>
          <w:rFonts w:ascii="Calibri" w:eastAsia="MS Mincho" w:hAnsi="Calibri" w:cs="Calibri"/>
          <w:kern w:val="0"/>
          <w:lang w:val="en-GB"/>
          <w14:ligatures w14:val="none"/>
        </w:rPr>
        <w:t xml:space="preserve"> de </w:t>
      </w:r>
      <w:proofErr w:type="spellStart"/>
      <w:r w:rsidRPr="000E1951">
        <w:rPr>
          <w:rFonts w:ascii="Calibri" w:eastAsia="MS Mincho" w:hAnsi="Calibri" w:cs="Calibri"/>
          <w:kern w:val="0"/>
          <w:lang w:val="en-GB"/>
          <w14:ligatures w14:val="none"/>
        </w:rPr>
        <w:t>mujeres</w:t>
      </w:r>
      <w:proofErr w:type="spellEnd"/>
      <w:r w:rsidRPr="000E1951">
        <w:rPr>
          <w:rFonts w:ascii="Calibri" w:eastAsia="MS Mincho" w:hAnsi="Calibri" w:cs="Calibri"/>
          <w:kern w:val="0"/>
          <w:lang w:val="en-GB"/>
          <w14:ligatures w14:val="none"/>
        </w:rPr>
        <w:t xml:space="preserve"> </w:t>
      </w:r>
      <w:proofErr w:type="spellStart"/>
      <w:r w:rsidRPr="000E1951">
        <w:rPr>
          <w:rFonts w:ascii="Calibri" w:eastAsia="MS Mincho" w:hAnsi="Calibri" w:cs="Calibri"/>
          <w:kern w:val="0"/>
          <w:lang w:val="en-GB"/>
          <w14:ligatures w14:val="none"/>
        </w:rPr>
        <w:t>privadas</w:t>
      </w:r>
      <w:proofErr w:type="spellEnd"/>
      <w:r w:rsidRPr="000E1951">
        <w:rPr>
          <w:rFonts w:ascii="Calibri" w:eastAsia="MS Mincho" w:hAnsi="Calibri" w:cs="Calibri"/>
          <w:kern w:val="0"/>
          <w:lang w:val="en-GB"/>
          <w14:ligatures w14:val="none"/>
        </w:rPr>
        <w:t xml:space="preserve"> de </w:t>
      </w:r>
      <w:proofErr w:type="spellStart"/>
      <w:r w:rsidRPr="000E1951">
        <w:rPr>
          <w:rFonts w:ascii="Calibri" w:eastAsia="MS Mincho" w:hAnsi="Calibri" w:cs="Calibri"/>
          <w:kern w:val="0"/>
          <w:lang w:val="en-GB"/>
          <w14:ligatures w14:val="none"/>
        </w:rPr>
        <w:t>libertad</w:t>
      </w:r>
      <w:proofErr w:type="spellEnd"/>
      <w:r w:rsidRPr="000E1951">
        <w:rPr>
          <w:rFonts w:ascii="Calibri" w:eastAsia="MS Mincho" w:hAnsi="Calibri" w:cs="Calibri"/>
          <w:kern w:val="0"/>
          <w:lang w:val="en-GB"/>
          <w14:ligatures w14:val="none"/>
        </w:rPr>
        <w:t xml:space="preserve"> </w:t>
      </w:r>
      <w:proofErr w:type="spellStart"/>
      <w:r w:rsidRPr="000E1951">
        <w:rPr>
          <w:rFonts w:ascii="Calibri" w:eastAsia="MS Mincho" w:hAnsi="Calibri" w:cs="Calibri"/>
          <w:kern w:val="0"/>
          <w:lang w:val="en-GB"/>
          <w14:ligatures w14:val="none"/>
        </w:rPr>
        <w:t>por</w:t>
      </w:r>
      <w:proofErr w:type="spellEnd"/>
      <w:r w:rsidRPr="000E1951">
        <w:rPr>
          <w:rFonts w:ascii="Calibri" w:eastAsia="MS Mincho" w:hAnsi="Calibri" w:cs="Calibri"/>
          <w:kern w:val="0"/>
          <w:lang w:val="en-GB"/>
          <w14:ligatures w14:val="none"/>
        </w:rPr>
        <w:t xml:space="preserve"> </w:t>
      </w:r>
      <w:proofErr w:type="spellStart"/>
      <w:r w:rsidRPr="000E1951">
        <w:rPr>
          <w:rFonts w:ascii="Calibri" w:eastAsia="MS Mincho" w:hAnsi="Calibri" w:cs="Calibri"/>
          <w:kern w:val="0"/>
          <w:lang w:val="en-GB"/>
          <w14:ligatures w14:val="none"/>
        </w:rPr>
        <w:t>delitos</w:t>
      </w:r>
      <w:proofErr w:type="spellEnd"/>
      <w:r w:rsidRPr="000E1951">
        <w:rPr>
          <w:rFonts w:ascii="Calibri" w:eastAsia="MS Mincho" w:hAnsi="Calibri" w:cs="Calibri"/>
          <w:kern w:val="0"/>
          <w:lang w:val="en-GB"/>
          <w14:ligatures w14:val="none"/>
        </w:rPr>
        <w:t xml:space="preserve"> de la Ley 20.000.</w:t>
      </w:r>
    </w:p>
    <w:p w14:paraId="1F943FC8" w14:textId="44B67ACF" w:rsidR="00282EF3" w:rsidRPr="000E1951" w:rsidRDefault="00282EF3" w:rsidP="00282EF3">
      <w:pPr>
        <w:spacing w:after="200" w:line="276" w:lineRule="auto"/>
        <w:jc w:val="both"/>
        <w:rPr>
          <w:rFonts w:ascii="Calibri" w:eastAsia="MS Mincho" w:hAnsi="Calibri" w:cs="Calibri"/>
          <w:kern w:val="0"/>
          <w:lang w:val="en-GB"/>
          <w14:ligatures w14:val="none"/>
        </w:rPr>
      </w:pPr>
      <w:proofErr w:type="spellStart"/>
      <w:r w:rsidRPr="000E1951">
        <w:rPr>
          <w:rFonts w:ascii="Calibri" w:eastAsia="MS Mincho" w:hAnsi="Calibri" w:cs="Calibri"/>
          <w:kern w:val="0"/>
          <w:lang w:val="en-GB"/>
          <w14:ligatures w14:val="none"/>
        </w:rPr>
        <w:t>Ministerio</w:t>
      </w:r>
      <w:proofErr w:type="spellEnd"/>
      <w:r w:rsidRPr="000E1951">
        <w:rPr>
          <w:rFonts w:ascii="Calibri" w:eastAsia="MS Mincho" w:hAnsi="Calibri" w:cs="Calibri"/>
          <w:kern w:val="0"/>
          <w:lang w:val="en-GB"/>
          <w14:ligatures w14:val="none"/>
        </w:rPr>
        <w:t xml:space="preserve"> de Justicia y </w:t>
      </w:r>
      <w:proofErr w:type="spellStart"/>
      <w:r w:rsidRPr="000E1951">
        <w:rPr>
          <w:rFonts w:ascii="Calibri" w:eastAsia="MS Mincho" w:hAnsi="Calibri" w:cs="Calibri"/>
          <w:kern w:val="0"/>
          <w:lang w:val="en-GB"/>
          <w14:ligatures w14:val="none"/>
        </w:rPr>
        <w:t>Ministerio</w:t>
      </w:r>
      <w:proofErr w:type="spellEnd"/>
      <w:r w:rsidRPr="000E1951">
        <w:rPr>
          <w:rFonts w:ascii="Calibri" w:eastAsia="MS Mincho" w:hAnsi="Calibri" w:cs="Calibri"/>
          <w:kern w:val="0"/>
          <w:lang w:val="en-GB"/>
          <w14:ligatures w14:val="none"/>
        </w:rPr>
        <w:t xml:space="preserve"> de la </w:t>
      </w:r>
      <w:proofErr w:type="spellStart"/>
      <w:r w:rsidRPr="000E1951">
        <w:rPr>
          <w:rFonts w:ascii="Calibri" w:eastAsia="MS Mincho" w:hAnsi="Calibri" w:cs="Calibri"/>
          <w:kern w:val="0"/>
          <w:lang w:val="en-GB"/>
          <w14:ligatures w14:val="none"/>
        </w:rPr>
        <w:t>Mujer</w:t>
      </w:r>
      <w:proofErr w:type="spellEnd"/>
      <w:r w:rsidRPr="000E1951">
        <w:rPr>
          <w:rFonts w:ascii="Calibri" w:eastAsia="MS Mincho" w:hAnsi="Calibri" w:cs="Calibri"/>
          <w:kern w:val="0"/>
          <w:lang w:val="en-GB"/>
          <w14:ligatures w14:val="none"/>
        </w:rPr>
        <w:t xml:space="preserve"> y la </w:t>
      </w:r>
      <w:proofErr w:type="spellStart"/>
      <w:r w:rsidRPr="000E1951">
        <w:rPr>
          <w:rFonts w:ascii="Calibri" w:eastAsia="MS Mincho" w:hAnsi="Calibri" w:cs="Calibri"/>
          <w:kern w:val="0"/>
          <w:lang w:val="en-GB"/>
          <w14:ligatures w14:val="none"/>
        </w:rPr>
        <w:t>Equidad</w:t>
      </w:r>
      <w:proofErr w:type="spellEnd"/>
      <w:r w:rsidRPr="000E1951">
        <w:rPr>
          <w:rFonts w:ascii="Calibri" w:eastAsia="MS Mincho" w:hAnsi="Calibri" w:cs="Calibri"/>
          <w:kern w:val="0"/>
          <w:lang w:val="en-GB"/>
          <w14:ligatures w14:val="none"/>
        </w:rPr>
        <w:t xml:space="preserve"> de </w:t>
      </w:r>
      <w:proofErr w:type="spellStart"/>
      <w:r w:rsidRPr="000E1951">
        <w:rPr>
          <w:rFonts w:ascii="Calibri" w:eastAsia="MS Mincho" w:hAnsi="Calibri" w:cs="Calibri"/>
          <w:kern w:val="0"/>
          <w:lang w:val="en-GB"/>
          <w14:ligatures w14:val="none"/>
        </w:rPr>
        <w:t>Género</w:t>
      </w:r>
      <w:proofErr w:type="spellEnd"/>
      <w:r w:rsidRPr="000E1951">
        <w:rPr>
          <w:rFonts w:ascii="Calibri" w:eastAsia="MS Mincho" w:hAnsi="Calibri" w:cs="Calibri"/>
          <w:kern w:val="0"/>
          <w:lang w:val="en-GB"/>
          <w14:ligatures w14:val="none"/>
        </w:rPr>
        <w:t xml:space="preserve">. (2024). </w:t>
      </w:r>
      <w:proofErr w:type="spellStart"/>
      <w:r w:rsidRPr="000E1951">
        <w:rPr>
          <w:rFonts w:ascii="Calibri" w:eastAsia="MS Mincho" w:hAnsi="Calibri" w:cs="Calibri"/>
          <w:kern w:val="0"/>
          <w:lang w:val="en-GB"/>
          <w14:ligatures w14:val="none"/>
        </w:rPr>
        <w:t>Trayectorias</w:t>
      </w:r>
      <w:proofErr w:type="spellEnd"/>
      <w:r w:rsidRPr="000E1951">
        <w:rPr>
          <w:rFonts w:ascii="Calibri" w:eastAsia="MS Mincho" w:hAnsi="Calibri" w:cs="Calibri"/>
          <w:kern w:val="0"/>
          <w:lang w:val="en-GB"/>
          <w14:ligatures w14:val="none"/>
        </w:rPr>
        <w:t xml:space="preserve"> de </w:t>
      </w:r>
      <w:proofErr w:type="spellStart"/>
      <w:r w:rsidRPr="000E1951">
        <w:rPr>
          <w:rFonts w:ascii="Calibri" w:eastAsia="MS Mincho" w:hAnsi="Calibri" w:cs="Calibri"/>
          <w:kern w:val="0"/>
          <w:lang w:val="en-GB"/>
          <w14:ligatures w14:val="none"/>
        </w:rPr>
        <w:t>vida</w:t>
      </w:r>
      <w:proofErr w:type="spellEnd"/>
      <w:r w:rsidRPr="000E1951">
        <w:rPr>
          <w:rFonts w:ascii="Calibri" w:eastAsia="MS Mincho" w:hAnsi="Calibri" w:cs="Calibri"/>
          <w:kern w:val="0"/>
          <w:lang w:val="en-GB"/>
          <w14:ligatures w14:val="none"/>
        </w:rPr>
        <w:t xml:space="preserve"> de </w:t>
      </w:r>
      <w:proofErr w:type="spellStart"/>
      <w:r w:rsidRPr="000E1951">
        <w:rPr>
          <w:rFonts w:ascii="Calibri" w:eastAsia="MS Mincho" w:hAnsi="Calibri" w:cs="Calibri"/>
          <w:kern w:val="0"/>
          <w:lang w:val="en-GB"/>
          <w14:ligatures w14:val="none"/>
        </w:rPr>
        <w:t>mujeres</w:t>
      </w:r>
      <w:proofErr w:type="spellEnd"/>
      <w:r w:rsidRPr="000E1951">
        <w:rPr>
          <w:rFonts w:ascii="Calibri" w:eastAsia="MS Mincho" w:hAnsi="Calibri" w:cs="Calibri"/>
          <w:kern w:val="0"/>
          <w:lang w:val="en-GB"/>
          <w14:ligatures w14:val="none"/>
        </w:rPr>
        <w:t xml:space="preserve"> </w:t>
      </w:r>
      <w:proofErr w:type="spellStart"/>
      <w:r w:rsidRPr="000E1951">
        <w:rPr>
          <w:rFonts w:ascii="Calibri" w:eastAsia="MS Mincho" w:hAnsi="Calibri" w:cs="Calibri"/>
          <w:kern w:val="0"/>
          <w:lang w:val="en-GB"/>
          <w14:ligatures w14:val="none"/>
        </w:rPr>
        <w:t>privadas</w:t>
      </w:r>
      <w:proofErr w:type="spellEnd"/>
      <w:r w:rsidRPr="000E1951">
        <w:rPr>
          <w:rFonts w:ascii="Calibri" w:eastAsia="MS Mincho" w:hAnsi="Calibri" w:cs="Calibri"/>
          <w:kern w:val="0"/>
          <w:lang w:val="en-GB"/>
          <w14:ligatures w14:val="none"/>
        </w:rPr>
        <w:t xml:space="preserve"> de </w:t>
      </w:r>
      <w:proofErr w:type="spellStart"/>
      <w:r w:rsidRPr="000E1951">
        <w:rPr>
          <w:rFonts w:ascii="Calibri" w:eastAsia="MS Mincho" w:hAnsi="Calibri" w:cs="Calibri"/>
          <w:kern w:val="0"/>
          <w:lang w:val="en-GB"/>
          <w14:ligatures w14:val="none"/>
        </w:rPr>
        <w:t>libertad</w:t>
      </w:r>
      <w:proofErr w:type="spellEnd"/>
      <w:r w:rsidRPr="000E1951">
        <w:rPr>
          <w:rFonts w:ascii="Calibri" w:eastAsia="MS Mincho" w:hAnsi="Calibri" w:cs="Calibri"/>
          <w:kern w:val="0"/>
          <w:lang w:val="en-GB"/>
          <w14:ligatures w14:val="none"/>
        </w:rPr>
        <w:t xml:space="preserve"> </w:t>
      </w:r>
      <w:proofErr w:type="spellStart"/>
      <w:r w:rsidRPr="000E1951">
        <w:rPr>
          <w:rFonts w:ascii="Calibri" w:eastAsia="MS Mincho" w:hAnsi="Calibri" w:cs="Calibri"/>
          <w:kern w:val="0"/>
          <w:lang w:val="en-GB"/>
          <w14:ligatures w14:val="none"/>
        </w:rPr>
        <w:t>por</w:t>
      </w:r>
      <w:proofErr w:type="spellEnd"/>
      <w:r w:rsidRPr="000E1951">
        <w:rPr>
          <w:rFonts w:ascii="Calibri" w:eastAsia="MS Mincho" w:hAnsi="Calibri" w:cs="Calibri"/>
          <w:kern w:val="0"/>
          <w:lang w:val="en-GB"/>
          <w14:ligatures w14:val="none"/>
        </w:rPr>
        <w:t xml:space="preserve"> </w:t>
      </w:r>
      <w:proofErr w:type="spellStart"/>
      <w:r w:rsidRPr="000E1951">
        <w:rPr>
          <w:rFonts w:ascii="Calibri" w:eastAsia="MS Mincho" w:hAnsi="Calibri" w:cs="Calibri"/>
          <w:kern w:val="0"/>
          <w:lang w:val="en-GB"/>
          <w14:ligatures w14:val="none"/>
        </w:rPr>
        <w:t>delitos</w:t>
      </w:r>
      <w:proofErr w:type="spellEnd"/>
      <w:r w:rsidRPr="000E1951">
        <w:rPr>
          <w:rFonts w:ascii="Calibri" w:eastAsia="MS Mincho" w:hAnsi="Calibri" w:cs="Calibri"/>
          <w:kern w:val="0"/>
          <w:lang w:val="en-GB"/>
          <w14:ligatures w14:val="none"/>
        </w:rPr>
        <w:t xml:space="preserve"> de la Ley 20.000. </w:t>
      </w:r>
      <w:hyperlink r:id="rId35" w:history="1">
        <w:r w:rsidR="005A3A69" w:rsidRPr="000E1951">
          <w:rPr>
            <w:rStyle w:val="Hyperlink"/>
            <w:rFonts w:ascii="Calibri" w:eastAsia="MS Mincho" w:hAnsi="Calibri" w:cs="Calibri"/>
            <w:kern w:val="0"/>
            <w:lang w:val="en-GB"/>
            <w14:ligatures w14:val="none"/>
          </w:rPr>
          <w:t>https://www.minjusticia.gob.cl/wp-content/uploads/2024/03/Trayectorias_Mujeres_Ley20000.pdf</w:t>
        </w:r>
      </w:hyperlink>
      <w:r w:rsidR="005A3A69" w:rsidRPr="000E1951">
        <w:rPr>
          <w:rFonts w:ascii="Calibri" w:eastAsia="MS Mincho" w:hAnsi="Calibri" w:cs="Calibri"/>
          <w:kern w:val="0"/>
          <w:lang w:val="en-GB"/>
          <w14:ligatures w14:val="none"/>
        </w:rPr>
        <w:t xml:space="preserve"> </w:t>
      </w:r>
    </w:p>
    <w:p w14:paraId="155FA277" w14:textId="109DC7A0" w:rsidR="00282EF3" w:rsidRPr="000E1951" w:rsidRDefault="00282EF3" w:rsidP="00282EF3">
      <w:pPr>
        <w:spacing w:after="200" w:line="276" w:lineRule="auto"/>
        <w:jc w:val="both"/>
        <w:rPr>
          <w:rFonts w:ascii="Calibri" w:eastAsia="MS Mincho" w:hAnsi="Calibri" w:cs="Calibri"/>
          <w:kern w:val="0"/>
          <w:lang w:val="en-GB"/>
          <w14:ligatures w14:val="none"/>
        </w:rPr>
      </w:pPr>
      <w:proofErr w:type="spellStart"/>
      <w:r w:rsidRPr="000E1951">
        <w:rPr>
          <w:rFonts w:ascii="Calibri" w:eastAsia="MS Mincho" w:hAnsi="Calibri" w:cs="Calibri"/>
          <w:kern w:val="0"/>
          <w:lang w:val="en-GB"/>
          <w14:ligatures w14:val="none"/>
        </w:rPr>
        <w:t>Ministerio</w:t>
      </w:r>
      <w:proofErr w:type="spellEnd"/>
      <w:r w:rsidRPr="000E1951">
        <w:rPr>
          <w:rFonts w:ascii="Calibri" w:eastAsia="MS Mincho" w:hAnsi="Calibri" w:cs="Calibri"/>
          <w:kern w:val="0"/>
          <w:lang w:val="en-GB"/>
          <w14:ligatures w14:val="none"/>
        </w:rPr>
        <w:t xml:space="preserve"> de Salud. (2009). *</w:t>
      </w:r>
      <w:proofErr w:type="spellStart"/>
      <w:r w:rsidRPr="000E1951">
        <w:rPr>
          <w:rFonts w:ascii="Calibri" w:eastAsia="MS Mincho" w:hAnsi="Calibri" w:cs="Calibri"/>
          <w:kern w:val="0"/>
          <w:lang w:val="en-GB"/>
          <w14:ligatures w14:val="none"/>
        </w:rPr>
        <w:t>Reglamento</w:t>
      </w:r>
      <w:proofErr w:type="spellEnd"/>
      <w:r w:rsidRPr="000E1951">
        <w:rPr>
          <w:rFonts w:ascii="Calibri" w:eastAsia="MS Mincho" w:hAnsi="Calibri" w:cs="Calibri"/>
          <w:kern w:val="0"/>
          <w:lang w:val="en-GB"/>
          <w14:ligatures w14:val="none"/>
        </w:rPr>
        <w:t xml:space="preserve"> de </w:t>
      </w:r>
      <w:proofErr w:type="spellStart"/>
      <w:r w:rsidRPr="000E1951">
        <w:rPr>
          <w:rFonts w:ascii="Calibri" w:eastAsia="MS Mincho" w:hAnsi="Calibri" w:cs="Calibri"/>
          <w:kern w:val="0"/>
          <w:lang w:val="en-GB"/>
          <w14:ligatures w14:val="none"/>
        </w:rPr>
        <w:t>centros</w:t>
      </w:r>
      <w:proofErr w:type="spellEnd"/>
      <w:r w:rsidRPr="000E1951">
        <w:rPr>
          <w:rFonts w:ascii="Calibri" w:eastAsia="MS Mincho" w:hAnsi="Calibri" w:cs="Calibri"/>
          <w:kern w:val="0"/>
          <w:lang w:val="en-GB"/>
          <w14:ligatures w14:val="none"/>
        </w:rPr>
        <w:t xml:space="preserve"> de </w:t>
      </w:r>
      <w:proofErr w:type="spellStart"/>
      <w:r w:rsidRPr="000E1951">
        <w:rPr>
          <w:rFonts w:ascii="Calibri" w:eastAsia="MS Mincho" w:hAnsi="Calibri" w:cs="Calibri"/>
          <w:kern w:val="0"/>
          <w:lang w:val="en-GB"/>
          <w14:ligatures w14:val="none"/>
        </w:rPr>
        <w:t>tratamiento</w:t>
      </w:r>
      <w:proofErr w:type="spellEnd"/>
      <w:r w:rsidRPr="000E1951">
        <w:rPr>
          <w:rFonts w:ascii="Calibri" w:eastAsia="MS Mincho" w:hAnsi="Calibri" w:cs="Calibri"/>
          <w:kern w:val="0"/>
          <w:lang w:val="en-GB"/>
          <w14:ligatures w14:val="none"/>
        </w:rPr>
        <w:t xml:space="preserve"> y </w:t>
      </w:r>
      <w:proofErr w:type="spellStart"/>
      <w:r w:rsidRPr="000E1951">
        <w:rPr>
          <w:rFonts w:ascii="Calibri" w:eastAsia="MS Mincho" w:hAnsi="Calibri" w:cs="Calibri"/>
          <w:kern w:val="0"/>
          <w:lang w:val="en-GB"/>
          <w14:ligatures w14:val="none"/>
        </w:rPr>
        <w:t>rehabilitación</w:t>
      </w:r>
      <w:proofErr w:type="spellEnd"/>
      <w:r w:rsidRPr="000E1951">
        <w:rPr>
          <w:rFonts w:ascii="Calibri" w:eastAsia="MS Mincho" w:hAnsi="Calibri" w:cs="Calibri"/>
          <w:kern w:val="0"/>
          <w:lang w:val="en-GB"/>
          <w14:ligatures w14:val="none"/>
        </w:rPr>
        <w:t xml:space="preserve"> de personas con </w:t>
      </w:r>
      <w:proofErr w:type="spellStart"/>
      <w:r w:rsidRPr="000E1951">
        <w:rPr>
          <w:rFonts w:ascii="Calibri" w:eastAsia="MS Mincho" w:hAnsi="Calibri" w:cs="Calibri"/>
          <w:kern w:val="0"/>
          <w:lang w:val="en-GB"/>
          <w14:ligatures w14:val="none"/>
        </w:rPr>
        <w:t>consumo</w:t>
      </w:r>
      <w:proofErr w:type="spellEnd"/>
      <w:r w:rsidRPr="000E1951">
        <w:rPr>
          <w:rFonts w:ascii="Calibri" w:eastAsia="MS Mincho" w:hAnsi="Calibri" w:cs="Calibri"/>
          <w:kern w:val="0"/>
          <w:lang w:val="en-GB"/>
          <w14:ligatures w14:val="none"/>
        </w:rPr>
        <w:t xml:space="preserve"> </w:t>
      </w:r>
      <w:proofErr w:type="spellStart"/>
      <w:r w:rsidRPr="000E1951">
        <w:rPr>
          <w:rFonts w:ascii="Calibri" w:eastAsia="MS Mincho" w:hAnsi="Calibri" w:cs="Calibri"/>
          <w:kern w:val="0"/>
          <w:lang w:val="en-GB"/>
          <w14:ligatures w14:val="none"/>
        </w:rPr>
        <w:t>perjudicial</w:t>
      </w:r>
      <w:proofErr w:type="spellEnd"/>
      <w:r w:rsidRPr="000E1951">
        <w:rPr>
          <w:rFonts w:ascii="Calibri" w:eastAsia="MS Mincho" w:hAnsi="Calibri" w:cs="Calibri"/>
          <w:kern w:val="0"/>
          <w:lang w:val="en-GB"/>
          <w14:ligatures w14:val="none"/>
        </w:rPr>
        <w:t xml:space="preserve"> o </w:t>
      </w:r>
      <w:proofErr w:type="spellStart"/>
      <w:r w:rsidRPr="000E1951">
        <w:rPr>
          <w:rFonts w:ascii="Calibri" w:eastAsia="MS Mincho" w:hAnsi="Calibri" w:cs="Calibri"/>
          <w:kern w:val="0"/>
          <w:lang w:val="en-GB"/>
          <w14:ligatures w14:val="none"/>
        </w:rPr>
        <w:t>dependencia</w:t>
      </w:r>
      <w:proofErr w:type="spellEnd"/>
      <w:r w:rsidRPr="000E1951">
        <w:rPr>
          <w:rFonts w:ascii="Calibri" w:eastAsia="MS Mincho" w:hAnsi="Calibri" w:cs="Calibri"/>
          <w:kern w:val="0"/>
          <w:lang w:val="en-GB"/>
          <w14:ligatures w14:val="none"/>
        </w:rPr>
        <w:t xml:space="preserve"> </w:t>
      </w:r>
      <w:proofErr w:type="gramStart"/>
      <w:r w:rsidRPr="000E1951">
        <w:rPr>
          <w:rFonts w:ascii="Calibri" w:eastAsia="MS Mincho" w:hAnsi="Calibri" w:cs="Calibri"/>
          <w:kern w:val="0"/>
          <w:lang w:val="en-GB"/>
          <w14:ligatures w14:val="none"/>
        </w:rPr>
        <w:t>a</w:t>
      </w:r>
      <w:proofErr w:type="gramEnd"/>
      <w:r w:rsidRPr="000E1951">
        <w:rPr>
          <w:rFonts w:ascii="Calibri" w:eastAsia="MS Mincho" w:hAnsi="Calibri" w:cs="Calibri"/>
          <w:kern w:val="0"/>
          <w:lang w:val="en-GB"/>
          <w14:ligatures w14:val="none"/>
        </w:rPr>
        <w:t xml:space="preserve"> alcohol y/o </w:t>
      </w:r>
      <w:proofErr w:type="spellStart"/>
      <w:r w:rsidRPr="000E1951">
        <w:rPr>
          <w:rFonts w:ascii="Calibri" w:eastAsia="MS Mincho" w:hAnsi="Calibri" w:cs="Calibri"/>
          <w:kern w:val="0"/>
          <w:lang w:val="en-GB"/>
          <w14:ligatures w14:val="none"/>
        </w:rPr>
        <w:t>drogas</w:t>
      </w:r>
      <w:proofErr w:type="spellEnd"/>
      <w:r w:rsidRPr="000E1951">
        <w:rPr>
          <w:rFonts w:ascii="Calibri" w:eastAsia="MS Mincho" w:hAnsi="Calibri" w:cs="Calibri"/>
          <w:kern w:val="0"/>
          <w:lang w:val="en-GB"/>
          <w14:ligatures w14:val="none"/>
        </w:rPr>
        <w:t xml:space="preserve"> (D.S. </w:t>
      </w:r>
      <w:proofErr w:type="gramStart"/>
      <w:r w:rsidRPr="000E1951">
        <w:rPr>
          <w:rFonts w:ascii="Calibri" w:eastAsia="MS Mincho" w:hAnsi="Calibri" w:cs="Calibri"/>
          <w:kern w:val="0"/>
          <w:lang w:val="en-GB"/>
          <w14:ligatures w14:val="none"/>
        </w:rPr>
        <w:t>n.º</w:t>
      </w:r>
      <w:proofErr w:type="gramEnd"/>
      <w:r w:rsidRPr="000E1951">
        <w:rPr>
          <w:rFonts w:ascii="Calibri" w:eastAsia="MS Mincho" w:hAnsi="Calibri" w:cs="Calibri"/>
          <w:kern w:val="0"/>
          <w:lang w:val="en-GB"/>
          <w14:ligatures w14:val="none"/>
        </w:rPr>
        <w:t xml:space="preserve"> </w:t>
      </w:r>
      <w:proofErr w:type="gramStart"/>
      <w:r w:rsidRPr="000E1951">
        <w:rPr>
          <w:rFonts w:ascii="Calibri" w:eastAsia="MS Mincho" w:hAnsi="Calibri" w:cs="Calibri"/>
          <w:kern w:val="0"/>
          <w:lang w:val="en-GB"/>
          <w14:ligatures w14:val="none"/>
        </w:rPr>
        <w:t>4)*</w:t>
      </w:r>
      <w:proofErr w:type="gramEnd"/>
      <w:r w:rsidRPr="000E1951">
        <w:rPr>
          <w:rFonts w:ascii="Calibri" w:eastAsia="MS Mincho" w:hAnsi="Calibri" w:cs="Calibri"/>
          <w:kern w:val="0"/>
          <w:lang w:val="en-GB"/>
          <w14:ligatures w14:val="none"/>
        </w:rPr>
        <w:t xml:space="preserve">. </w:t>
      </w:r>
      <w:hyperlink r:id="rId36" w:history="1">
        <w:r w:rsidR="005A3A69" w:rsidRPr="000E1951">
          <w:rPr>
            <w:rStyle w:val="Hyperlink"/>
            <w:rFonts w:ascii="Calibri" w:eastAsia="MS Mincho" w:hAnsi="Calibri" w:cs="Calibri"/>
            <w:kern w:val="0"/>
            <w:lang w:val="en-GB"/>
            <w14:ligatures w14:val="none"/>
          </w:rPr>
          <w:t>https://www.bcn.cl/leychile/navegar?idNorma=1008372</w:t>
        </w:r>
      </w:hyperlink>
      <w:r w:rsidR="005A3A69" w:rsidRPr="000E1951">
        <w:rPr>
          <w:rFonts w:ascii="Calibri" w:eastAsia="MS Mincho" w:hAnsi="Calibri" w:cs="Calibri"/>
          <w:kern w:val="0"/>
          <w:lang w:val="en-GB"/>
          <w14:ligatures w14:val="none"/>
        </w:rPr>
        <w:t xml:space="preserve"> </w:t>
      </w:r>
    </w:p>
    <w:p w14:paraId="10E87BA9" w14:textId="77777777" w:rsidR="00282EF3" w:rsidRPr="000E1951" w:rsidRDefault="00282EF3" w:rsidP="00282EF3">
      <w:pPr>
        <w:spacing w:after="200" w:line="276" w:lineRule="auto"/>
        <w:jc w:val="both"/>
        <w:rPr>
          <w:rFonts w:ascii="Calibri" w:eastAsia="MS Mincho" w:hAnsi="Calibri" w:cs="Calibri"/>
          <w:kern w:val="0"/>
          <w:lang w:val="en-GB"/>
          <w14:ligatures w14:val="none"/>
        </w:rPr>
      </w:pPr>
      <w:proofErr w:type="spellStart"/>
      <w:r w:rsidRPr="000E1951">
        <w:rPr>
          <w:rFonts w:ascii="Calibri" w:eastAsia="MS Mincho" w:hAnsi="Calibri" w:cs="Calibri"/>
          <w:kern w:val="0"/>
          <w:lang w:val="en-GB"/>
          <w14:ligatures w14:val="none"/>
        </w:rPr>
        <w:t>Ministerio</w:t>
      </w:r>
      <w:proofErr w:type="spellEnd"/>
      <w:r w:rsidRPr="000E1951">
        <w:rPr>
          <w:rFonts w:ascii="Calibri" w:eastAsia="MS Mincho" w:hAnsi="Calibri" w:cs="Calibri"/>
          <w:kern w:val="0"/>
          <w:lang w:val="en-GB"/>
          <w14:ligatures w14:val="none"/>
        </w:rPr>
        <w:t xml:space="preserve"> de Salud. (2009). </w:t>
      </w:r>
      <w:proofErr w:type="spellStart"/>
      <w:r w:rsidRPr="000E1951">
        <w:rPr>
          <w:rFonts w:ascii="Calibri" w:eastAsia="MS Mincho" w:hAnsi="Calibri" w:cs="Calibri"/>
          <w:kern w:val="0"/>
          <w:lang w:val="en-GB"/>
          <w14:ligatures w14:val="none"/>
        </w:rPr>
        <w:t>Reglamento</w:t>
      </w:r>
      <w:proofErr w:type="spellEnd"/>
      <w:r w:rsidRPr="000E1951">
        <w:rPr>
          <w:rFonts w:ascii="Calibri" w:eastAsia="MS Mincho" w:hAnsi="Calibri" w:cs="Calibri"/>
          <w:kern w:val="0"/>
          <w:lang w:val="en-GB"/>
          <w14:ligatures w14:val="none"/>
        </w:rPr>
        <w:t xml:space="preserve"> de </w:t>
      </w:r>
      <w:proofErr w:type="spellStart"/>
      <w:r w:rsidRPr="000E1951">
        <w:rPr>
          <w:rFonts w:ascii="Calibri" w:eastAsia="MS Mincho" w:hAnsi="Calibri" w:cs="Calibri"/>
          <w:kern w:val="0"/>
          <w:lang w:val="en-GB"/>
          <w14:ligatures w14:val="none"/>
        </w:rPr>
        <w:t>centros</w:t>
      </w:r>
      <w:proofErr w:type="spellEnd"/>
      <w:r w:rsidRPr="000E1951">
        <w:rPr>
          <w:rFonts w:ascii="Calibri" w:eastAsia="MS Mincho" w:hAnsi="Calibri" w:cs="Calibri"/>
          <w:kern w:val="0"/>
          <w:lang w:val="en-GB"/>
          <w14:ligatures w14:val="none"/>
        </w:rPr>
        <w:t xml:space="preserve"> de </w:t>
      </w:r>
      <w:proofErr w:type="spellStart"/>
      <w:r w:rsidRPr="000E1951">
        <w:rPr>
          <w:rFonts w:ascii="Calibri" w:eastAsia="MS Mincho" w:hAnsi="Calibri" w:cs="Calibri"/>
          <w:kern w:val="0"/>
          <w:lang w:val="en-GB"/>
          <w14:ligatures w14:val="none"/>
        </w:rPr>
        <w:t>tratamiento</w:t>
      </w:r>
      <w:proofErr w:type="spellEnd"/>
      <w:r w:rsidRPr="000E1951">
        <w:rPr>
          <w:rFonts w:ascii="Calibri" w:eastAsia="MS Mincho" w:hAnsi="Calibri" w:cs="Calibri"/>
          <w:kern w:val="0"/>
          <w:lang w:val="en-GB"/>
          <w14:ligatures w14:val="none"/>
        </w:rPr>
        <w:t xml:space="preserve"> y </w:t>
      </w:r>
      <w:proofErr w:type="spellStart"/>
      <w:r w:rsidRPr="000E1951">
        <w:rPr>
          <w:rFonts w:ascii="Calibri" w:eastAsia="MS Mincho" w:hAnsi="Calibri" w:cs="Calibri"/>
          <w:kern w:val="0"/>
          <w:lang w:val="en-GB"/>
          <w14:ligatures w14:val="none"/>
        </w:rPr>
        <w:t>rehabilitación</w:t>
      </w:r>
      <w:proofErr w:type="spellEnd"/>
      <w:r w:rsidRPr="000E1951">
        <w:rPr>
          <w:rFonts w:ascii="Calibri" w:eastAsia="MS Mincho" w:hAnsi="Calibri" w:cs="Calibri"/>
          <w:kern w:val="0"/>
          <w:lang w:val="en-GB"/>
          <w14:ligatures w14:val="none"/>
        </w:rPr>
        <w:t xml:space="preserve"> de personas con </w:t>
      </w:r>
      <w:proofErr w:type="spellStart"/>
      <w:r w:rsidRPr="000E1951">
        <w:rPr>
          <w:rFonts w:ascii="Calibri" w:eastAsia="MS Mincho" w:hAnsi="Calibri" w:cs="Calibri"/>
          <w:kern w:val="0"/>
          <w:lang w:val="en-GB"/>
          <w14:ligatures w14:val="none"/>
        </w:rPr>
        <w:t>consumo</w:t>
      </w:r>
      <w:proofErr w:type="spellEnd"/>
      <w:r w:rsidRPr="000E1951">
        <w:rPr>
          <w:rFonts w:ascii="Calibri" w:eastAsia="MS Mincho" w:hAnsi="Calibri" w:cs="Calibri"/>
          <w:kern w:val="0"/>
          <w:lang w:val="en-GB"/>
          <w14:ligatures w14:val="none"/>
        </w:rPr>
        <w:t xml:space="preserve"> </w:t>
      </w:r>
      <w:proofErr w:type="spellStart"/>
      <w:r w:rsidRPr="000E1951">
        <w:rPr>
          <w:rFonts w:ascii="Calibri" w:eastAsia="MS Mincho" w:hAnsi="Calibri" w:cs="Calibri"/>
          <w:kern w:val="0"/>
          <w:lang w:val="en-GB"/>
          <w14:ligatures w14:val="none"/>
        </w:rPr>
        <w:t>perjudicial</w:t>
      </w:r>
      <w:proofErr w:type="spellEnd"/>
      <w:r w:rsidRPr="000E1951">
        <w:rPr>
          <w:rFonts w:ascii="Calibri" w:eastAsia="MS Mincho" w:hAnsi="Calibri" w:cs="Calibri"/>
          <w:kern w:val="0"/>
          <w:lang w:val="en-GB"/>
          <w14:ligatures w14:val="none"/>
        </w:rPr>
        <w:t xml:space="preserve"> o </w:t>
      </w:r>
      <w:proofErr w:type="spellStart"/>
      <w:r w:rsidRPr="000E1951">
        <w:rPr>
          <w:rFonts w:ascii="Calibri" w:eastAsia="MS Mincho" w:hAnsi="Calibri" w:cs="Calibri"/>
          <w:kern w:val="0"/>
          <w:lang w:val="en-GB"/>
          <w14:ligatures w14:val="none"/>
        </w:rPr>
        <w:t>dependencia</w:t>
      </w:r>
      <w:proofErr w:type="spellEnd"/>
      <w:r w:rsidRPr="000E1951">
        <w:rPr>
          <w:rFonts w:ascii="Calibri" w:eastAsia="MS Mincho" w:hAnsi="Calibri" w:cs="Calibri"/>
          <w:kern w:val="0"/>
          <w:lang w:val="en-GB"/>
          <w14:ligatures w14:val="none"/>
        </w:rPr>
        <w:t xml:space="preserve"> </w:t>
      </w:r>
      <w:proofErr w:type="gramStart"/>
      <w:r w:rsidRPr="000E1951">
        <w:rPr>
          <w:rFonts w:ascii="Calibri" w:eastAsia="MS Mincho" w:hAnsi="Calibri" w:cs="Calibri"/>
          <w:kern w:val="0"/>
          <w:lang w:val="en-GB"/>
          <w14:ligatures w14:val="none"/>
        </w:rPr>
        <w:t>a</w:t>
      </w:r>
      <w:proofErr w:type="gramEnd"/>
      <w:r w:rsidRPr="000E1951">
        <w:rPr>
          <w:rFonts w:ascii="Calibri" w:eastAsia="MS Mincho" w:hAnsi="Calibri" w:cs="Calibri"/>
          <w:kern w:val="0"/>
          <w:lang w:val="en-GB"/>
          <w14:ligatures w14:val="none"/>
        </w:rPr>
        <w:t xml:space="preserve"> alcohol y/o </w:t>
      </w:r>
      <w:proofErr w:type="spellStart"/>
      <w:r w:rsidRPr="000E1951">
        <w:rPr>
          <w:rFonts w:ascii="Calibri" w:eastAsia="MS Mincho" w:hAnsi="Calibri" w:cs="Calibri"/>
          <w:kern w:val="0"/>
          <w:lang w:val="en-GB"/>
          <w14:ligatures w14:val="none"/>
        </w:rPr>
        <w:t>drogas</w:t>
      </w:r>
      <w:proofErr w:type="spellEnd"/>
      <w:r w:rsidRPr="000E1951">
        <w:rPr>
          <w:rFonts w:ascii="Calibri" w:eastAsia="MS Mincho" w:hAnsi="Calibri" w:cs="Calibri"/>
          <w:kern w:val="0"/>
          <w:lang w:val="en-GB"/>
          <w14:ligatures w14:val="none"/>
        </w:rPr>
        <w:t xml:space="preserve"> (D.S. </w:t>
      </w:r>
      <w:proofErr w:type="gramStart"/>
      <w:r w:rsidRPr="000E1951">
        <w:rPr>
          <w:rFonts w:ascii="Calibri" w:eastAsia="MS Mincho" w:hAnsi="Calibri" w:cs="Calibri"/>
          <w:kern w:val="0"/>
          <w:lang w:val="en-GB"/>
          <w14:ligatures w14:val="none"/>
        </w:rPr>
        <w:t>n.º</w:t>
      </w:r>
      <w:proofErr w:type="gramEnd"/>
      <w:r w:rsidRPr="000E1951">
        <w:rPr>
          <w:rFonts w:ascii="Calibri" w:eastAsia="MS Mincho" w:hAnsi="Calibri" w:cs="Calibri"/>
          <w:kern w:val="0"/>
          <w:lang w:val="en-GB"/>
          <w14:ligatures w14:val="none"/>
        </w:rPr>
        <w:t xml:space="preserve"> 4). Santiago, Chile.</w:t>
      </w:r>
    </w:p>
    <w:p w14:paraId="41DCC05C" w14:textId="77777777" w:rsidR="00282EF3" w:rsidRPr="000E1951" w:rsidRDefault="00282EF3" w:rsidP="00282EF3">
      <w:pPr>
        <w:spacing w:after="200" w:line="276" w:lineRule="auto"/>
        <w:jc w:val="both"/>
        <w:rPr>
          <w:rFonts w:ascii="Calibri" w:eastAsia="MS Mincho" w:hAnsi="Calibri" w:cs="Calibri"/>
          <w:kern w:val="0"/>
          <w:lang w:val="en-GB"/>
          <w14:ligatures w14:val="none"/>
        </w:rPr>
      </w:pPr>
      <w:proofErr w:type="spellStart"/>
      <w:r w:rsidRPr="000E1951">
        <w:rPr>
          <w:rFonts w:ascii="Calibri" w:eastAsia="MS Mincho" w:hAnsi="Calibri" w:cs="Calibri"/>
          <w:kern w:val="0"/>
          <w:lang w:val="en-GB"/>
          <w14:ligatures w14:val="none"/>
        </w:rPr>
        <w:t>Ministerio</w:t>
      </w:r>
      <w:proofErr w:type="spellEnd"/>
      <w:r w:rsidRPr="000E1951">
        <w:rPr>
          <w:rFonts w:ascii="Calibri" w:eastAsia="MS Mincho" w:hAnsi="Calibri" w:cs="Calibri"/>
          <w:kern w:val="0"/>
          <w:lang w:val="en-GB"/>
          <w14:ligatures w14:val="none"/>
        </w:rPr>
        <w:t xml:space="preserve"> de Salud. (2024). </w:t>
      </w:r>
      <w:proofErr w:type="spellStart"/>
      <w:r w:rsidRPr="000E1951">
        <w:rPr>
          <w:rFonts w:ascii="Calibri" w:eastAsia="MS Mincho" w:hAnsi="Calibri" w:cs="Calibri"/>
          <w:kern w:val="0"/>
          <w:lang w:val="en-GB"/>
          <w14:ligatures w14:val="none"/>
        </w:rPr>
        <w:t>Construyendo</w:t>
      </w:r>
      <w:proofErr w:type="spellEnd"/>
      <w:r w:rsidRPr="000E1951">
        <w:rPr>
          <w:rFonts w:ascii="Calibri" w:eastAsia="MS Mincho" w:hAnsi="Calibri" w:cs="Calibri"/>
          <w:kern w:val="0"/>
          <w:lang w:val="en-GB"/>
          <w14:ligatures w14:val="none"/>
        </w:rPr>
        <w:t xml:space="preserve"> </w:t>
      </w:r>
      <w:proofErr w:type="spellStart"/>
      <w:r w:rsidRPr="000E1951">
        <w:rPr>
          <w:rFonts w:ascii="Calibri" w:eastAsia="MS Mincho" w:hAnsi="Calibri" w:cs="Calibri"/>
          <w:kern w:val="0"/>
          <w:lang w:val="en-GB"/>
          <w14:ligatures w14:val="none"/>
        </w:rPr>
        <w:t>salud</w:t>
      </w:r>
      <w:proofErr w:type="spellEnd"/>
      <w:r w:rsidRPr="000E1951">
        <w:rPr>
          <w:rFonts w:ascii="Calibri" w:eastAsia="MS Mincho" w:hAnsi="Calibri" w:cs="Calibri"/>
          <w:kern w:val="0"/>
          <w:lang w:val="en-GB"/>
          <w14:ligatures w14:val="none"/>
        </w:rPr>
        <w:t xml:space="preserve"> mental: </w:t>
      </w:r>
      <w:proofErr w:type="spellStart"/>
      <w:r w:rsidRPr="000E1951">
        <w:rPr>
          <w:rFonts w:ascii="Calibri" w:eastAsia="MS Mincho" w:hAnsi="Calibri" w:cs="Calibri"/>
          <w:kern w:val="0"/>
          <w:lang w:val="en-GB"/>
          <w14:ligatures w14:val="none"/>
        </w:rPr>
        <w:t>diagnóstico</w:t>
      </w:r>
      <w:proofErr w:type="spellEnd"/>
      <w:r w:rsidRPr="000E1951">
        <w:rPr>
          <w:rFonts w:ascii="Calibri" w:eastAsia="MS Mincho" w:hAnsi="Calibri" w:cs="Calibri"/>
          <w:kern w:val="0"/>
          <w:lang w:val="en-GB"/>
          <w14:ligatures w14:val="none"/>
        </w:rPr>
        <w:t xml:space="preserve"> y </w:t>
      </w:r>
      <w:proofErr w:type="spellStart"/>
      <w:r w:rsidRPr="000E1951">
        <w:rPr>
          <w:rFonts w:ascii="Calibri" w:eastAsia="MS Mincho" w:hAnsi="Calibri" w:cs="Calibri"/>
          <w:kern w:val="0"/>
          <w:lang w:val="en-GB"/>
          <w14:ligatures w14:val="none"/>
        </w:rPr>
        <w:t>oferta</w:t>
      </w:r>
      <w:proofErr w:type="spellEnd"/>
      <w:r w:rsidRPr="000E1951">
        <w:rPr>
          <w:rFonts w:ascii="Calibri" w:eastAsia="MS Mincho" w:hAnsi="Calibri" w:cs="Calibri"/>
          <w:kern w:val="0"/>
          <w:lang w:val="en-GB"/>
          <w14:ligatures w14:val="none"/>
        </w:rPr>
        <w:t xml:space="preserve"> de </w:t>
      </w:r>
      <w:proofErr w:type="spellStart"/>
      <w:r w:rsidRPr="000E1951">
        <w:rPr>
          <w:rFonts w:ascii="Calibri" w:eastAsia="MS Mincho" w:hAnsi="Calibri" w:cs="Calibri"/>
          <w:kern w:val="0"/>
          <w:lang w:val="en-GB"/>
          <w14:ligatures w14:val="none"/>
        </w:rPr>
        <w:t>servicios</w:t>
      </w:r>
      <w:proofErr w:type="spellEnd"/>
      <w:r w:rsidRPr="000E1951">
        <w:rPr>
          <w:rFonts w:ascii="Calibri" w:eastAsia="MS Mincho" w:hAnsi="Calibri" w:cs="Calibri"/>
          <w:kern w:val="0"/>
          <w:lang w:val="en-GB"/>
          <w14:ligatures w14:val="none"/>
        </w:rPr>
        <w:t xml:space="preserve"> </w:t>
      </w:r>
      <w:proofErr w:type="spellStart"/>
      <w:r w:rsidRPr="000E1951">
        <w:rPr>
          <w:rFonts w:ascii="Calibri" w:eastAsia="MS Mincho" w:hAnsi="Calibri" w:cs="Calibri"/>
          <w:kern w:val="0"/>
          <w:lang w:val="en-GB"/>
          <w14:ligatures w14:val="none"/>
        </w:rPr>
        <w:t>en</w:t>
      </w:r>
      <w:proofErr w:type="spellEnd"/>
      <w:r w:rsidRPr="000E1951">
        <w:rPr>
          <w:rFonts w:ascii="Calibri" w:eastAsia="MS Mincho" w:hAnsi="Calibri" w:cs="Calibri"/>
          <w:kern w:val="0"/>
          <w:lang w:val="en-GB"/>
          <w14:ligatures w14:val="none"/>
        </w:rPr>
        <w:t xml:space="preserve"> </w:t>
      </w:r>
      <w:proofErr w:type="spellStart"/>
      <w:r w:rsidRPr="000E1951">
        <w:rPr>
          <w:rFonts w:ascii="Calibri" w:eastAsia="MS Mincho" w:hAnsi="Calibri" w:cs="Calibri"/>
          <w:kern w:val="0"/>
          <w:lang w:val="en-GB"/>
          <w14:ligatures w14:val="none"/>
        </w:rPr>
        <w:t>el</w:t>
      </w:r>
      <w:proofErr w:type="spellEnd"/>
      <w:r w:rsidRPr="000E1951">
        <w:rPr>
          <w:rFonts w:ascii="Calibri" w:eastAsia="MS Mincho" w:hAnsi="Calibri" w:cs="Calibri"/>
          <w:kern w:val="0"/>
          <w:lang w:val="en-GB"/>
          <w14:ligatures w14:val="none"/>
        </w:rPr>
        <w:t xml:space="preserve"> </w:t>
      </w:r>
      <w:proofErr w:type="spellStart"/>
      <w:r w:rsidRPr="000E1951">
        <w:rPr>
          <w:rFonts w:ascii="Calibri" w:eastAsia="MS Mincho" w:hAnsi="Calibri" w:cs="Calibri"/>
          <w:kern w:val="0"/>
          <w:lang w:val="en-GB"/>
          <w14:ligatures w14:val="none"/>
        </w:rPr>
        <w:t>sistema</w:t>
      </w:r>
      <w:proofErr w:type="spellEnd"/>
      <w:r w:rsidRPr="000E1951">
        <w:rPr>
          <w:rFonts w:ascii="Calibri" w:eastAsia="MS Mincho" w:hAnsi="Calibri" w:cs="Calibri"/>
          <w:kern w:val="0"/>
          <w:lang w:val="en-GB"/>
          <w14:ligatures w14:val="none"/>
        </w:rPr>
        <w:t xml:space="preserve"> </w:t>
      </w:r>
      <w:proofErr w:type="spellStart"/>
      <w:r w:rsidRPr="000E1951">
        <w:rPr>
          <w:rFonts w:ascii="Calibri" w:eastAsia="MS Mincho" w:hAnsi="Calibri" w:cs="Calibri"/>
          <w:kern w:val="0"/>
          <w:lang w:val="en-GB"/>
          <w14:ligatures w14:val="none"/>
        </w:rPr>
        <w:t>público</w:t>
      </w:r>
      <w:proofErr w:type="spellEnd"/>
      <w:r w:rsidRPr="000E1951">
        <w:rPr>
          <w:rFonts w:ascii="Calibri" w:eastAsia="MS Mincho" w:hAnsi="Calibri" w:cs="Calibri"/>
          <w:kern w:val="0"/>
          <w:lang w:val="en-GB"/>
          <w14:ligatures w14:val="none"/>
        </w:rPr>
        <w:t xml:space="preserve"> de </w:t>
      </w:r>
      <w:proofErr w:type="spellStart"/>
      <w:r w:rsidRPr="000E1951">
        <w:rPr>
          <w:rFonts w:ascii="Calibri" w:eastAsia="MS Mincho" w:hAnsi="Calibri" w:cs="Calibri"/>
          <w:kern w:val="0"/>
          <w:lang w:val="en-GB"/>
          <w14:ligatures w14:val="none"/>
        </w:rPr>
        <w:t>salud</w:t>
      </w:r>
      <w:proofErr w:type="spellEnd"/>
      <w:r w:rsidRPr="000E1951">
        <w:rPr>
          <w:rFonts w:ascii="Calibri" w:eastAsia="MS Mincho" w:hAnsi="Calibri" w:cs="Calibri"/>
          <w:kern w:val="0"/>
          <w:lang w:val="en-GB"/>
          <w14:ligatures w14:val="none"/>
        </w:rPr>
        <w:t xml:space="preserve"> mental </w:t>
      </w:r>
      <w:proofErr w:type="spellStart"/>
      <w:r w:rsidRPr="000E1951">
        <w:rPr>
          <w:rFonts w:ascii="Calibri" w:eastAsia="MS Mincho" w:hAnsi="Calibri" w:cs="Calibri"/>
          <w:kern w:val="0"/>
          <w:lang w:val="en-GB"/>
          <w14:ligatures w14:val="none"/>
        </w:rPr>
        <w:t>en</w:t>
      </w:r>
      <w:proofErr w:type="spellEnd"/>
      <w:r w:rsidRPr="000E1951">
        <w:rPr>
          <w:rFonts w:ascii="Calibri" w:eastAsia="MS Mincho" w:hAnsi="Calibri" w:cs="Calibri"/>
          <w:kern w:val="0"/>
          <w:lang w:val="en-GB"/>
          <w14:ligatures w14:val="none"/>
        </w:rPr>
        <w:t xml:space="preserve"> Chile.</w:t>
      </w:r>
    </w:p>
    <w:p w14:paraId="4CCC6B94" w14:textId="01AD83D3" w:rsidR="00282EF3" w:rsidRPr="000E1951" w:rsidRDefault="00282EF3" w:rsidP="00282EF3">
      <w:pPr>
        <w:spacing w:after="200" w:line="276" w:lineRule="auto"/>
        <w:jc w:val="both"/>
        <w:rPr>
          <w:rFonts w:ascii="Calibri" w:eastAsia="MS Mincho" w:hAnsi="Calibri" w:cs="Calibri"/>
          <w:kern w:val="0"/>
          <w:lang w:val="en-GB"/>
          <w14:ligatures w14:val="none"/>
        </w:rPr>
      </w:pPr>
      <w:proofErr w:type="spellStart"/>
      <w:r w:rsidRPr="000E1951">
        <w:rPr>
          <w:rFonts w:ascii="Calibri" w:eastAsia="MS Mincho" w:hAnsi="Calibri" w:cs="Calibri"/>
          <w:kern w:val="0"/>
          <w:lang w:val="en-GB"/>
          <w14:ligatures w14:val="none"/>
        </w:rPr>
        <w:t>Ministerio</w:t>
      </w:r>
      <w:proofErr w:type="spellEnd"/>
      <w:r w:rsidRPr="000E1951">
        <w:rPr>
          <w:rFonts w:ascii="Calibri" w:eastAsia="MS Mincho" w:hAnsi="Calibri" w:cs="Calibri"/>
          <w:kern w:val="0"/>
          <w:lang w:val="en-GB"/>
          <w14:ligatures w14:val="none"/>
        </w:rPr>
        <w:t xml:space="preserve"> del Interior. (2025). </w:t>
      </w:r>
      <w:proofErr w:type="spellStart"/>
      <w:r w:rsidRPr="000E1951">
        <w:rPr>
          <w:rFonts w:ascii="Calibri" w:eastAsia="MS Mincho" w:hAnsi="Calibri" w:cs="Calibri"/>
          <w:kern w:val="0"/>
          <w:lang w:val="en-GB"/>
          <w14:ligatures w14:val="none"/>
        </w:rPr>
        <w:t>Decreto</w:t>
      </w:r>
      <w:proofErr w:type="spellEnd"/>
      <w:r w:rsidRPr="000E1951">
        <w:rPr>
          <w:rFonts w:ascii="Calibri" w:eastAsia="MS Mincho" w:hAnsi="Calibri" w:cs="Calibri"/>
          <w:kern w:val="0"/>
          <w:lang w:val="en-GB"/>
          <w14:ligatures w14:val="none"/>
        </w:rPr>
        <w:t xml:space="preserve"> </w:t>
      </w:r>
      <w:proofErr w:type="spellStart"/>
      <w:r w:rsidRPr="000E1951">
        <w:rPr>
          <w:rFonts w:ascii="Calibri" w:eastAsia="MS Mincho" w:hAnsi="Calibri" w:cs="Calibri"/>
          <w:kern w:val="0"/>
          <w:lang w:val="en-GB"/>
          <w14:ligatures w14:val="none"/>
        </w:rPr>
        <w:t>exento</w:t>
      </w:r>
      <w:proofErr w:type="spellEnd"/>
      <w:r w:rsidRPr="000E1951">
        <w:rPr>
          <w:rFonts w:ascii="Calibri" w:eastAsia="MS Mincho" w:hAnsi="Calibri" w:cs="Calibri"/>
          <w:kern w:val="0"/>
          <w:lang w:val="en-GB"/>
          <w14:ligatures w14:val="none"/>
        </w:rPr>
        <w:t xml:space="preserve"> </w:t>
      </w:r>
      <w:proofErr w:type="gramStart"/>
      <w:r w:rsidRPr="000E1951">
        <w:rPr>
          <w:rFonts w:ascii="Calibri" w:eastAsia="MS Mincho" w:hAnsi="Calibri" w:cs="Calibri"/>
          <w:kern w:val="0"/>
          <w:lang w:val="en-GB"/>
          <w14:ligatures w14:val="none"/>
        </w:rPr>
        <w:t>n.º</w:t>
      </w:r>
      <w:proofErr w:type="gramEnd"/>
      <w:r w:rsidRPr="000E1951">
        <w:rPr>
          <w:rFonts w:ascii="Calibri" w:eastAsia="MS Mincho" w:hAnsi="Calibri" w:cs="Calibri"/>
          <w:kern w:val="0"/>
          <w:lang w:val="en-GB"/>
          <w14:ligatures w14:val="none"/>
        </w:rPr>
        <w:t xml:space="preserve"> 194 que </w:t>
      </w:r>
      <w:proofErr w:type="spellStart"/>
      <w:r w:rsidRPr="000E1951">
        <w:rPr>
          <w:rFonts w:ascii="Calibri" w:eastAsia="MS Mincho" w:hAnsi="Calibri" w:cs="Calibri"/>
          <w:kern w:val="0"/>
          <w:lang w:val="en-GB"/>
          <w14:ligatures w14:val="none"/>
        </w:rPr>
        <w:t>aprueba</w:t>
      </w:r>
      <w:proofErr w:type="spellEnd"/>
      <w:r w:rsidRPr="000E1951">
        <w:rPr>
          <w:rFonts w:ascii="Calibri" w:eastAsia="MS Mincho" w:hAnsi="Calibri" w:cs="Calibri"/>
          <w:kern w:val="0"/>
          <w:lang w:val="en-GB"/>
          <w14:ligatures w14:val="none"/>
        </w:rPr>
        <w:t xml:space="preserve"> </w:t>
      </w:r>
      <w:proofErr w:type="spellStart"/>
      <w:r w:rsidRPr="000E1951">
        <w:rPr>
          <w:rFonts w:ascii="Calibri" w:eastAsia="MS Mincho" w:hAnsi="Calibri" w:cs="Calibri"/>
          <w:kern w:val="0"/>
          <w:lang w:val="en-GB"/>
          <w14:ligatures w14:val="none"/>
        </w:rPr>
        <w:t>el</w:t>
      </w:r>
      <w:proofErr w:type="spellEnd"/>
      <w:r w:rsidRPr="000E1951">
        <w:rPr>
          <w:rFonts w:ascii="Calibri" w:eastAsia="MS Mincho" w:hAnsi="Calibri" w:cs="Calibri"/>
          <w:kern w:val="0"/>
          <w:lang w:val="en-GB"/>
          <w14:ligatures w14:val="none"/>
        </w:rPr>
        <w:t xml:space="preserve"> </w:t>
      </w:r>
      <w:proofErr w:type="spellStart"/>
      <w:r w:rsidRPr="000E1951">
        <w:rPr>
          <w:rFonts w:ascii="Calibri" w:eastAsia="MS Mincho" w:hAnsi="Calibri" w:cs="Calibri"/>
          <w:kern w:val="0"/>
          <w:lang w:val="en-GB"/>
          <w14:ligatures w14:val="none"/>
        </w:rPr>
        <w:t>reglamento</w:t>
      </w:r>
      <w:proofErr w:type="spellEnd"/>
      <w:r w:rsidRPr="000E1951">
        <w:rPr>
          <w:rFonts w:ascii="Calibri" w:eastAsia="MS Mincho" w:hAnsi="Calibri" w:cs="Calibri"/>
          <w:kern w:val="0"/>
          <w:lang w:val="en-GB"/>
          <w14:ligatures w14:val="none"/>
        </w:rPr>
        <w:t xml:space="preserve"> del Fondo Especial para </w:t>
      </w:r>
      <w:proofErr w:type="spellStart"/>
      <w:r w:rsidRPr="000E1951">
        <w:rPr>
          <w:rFonts w:ascii="Calibri" w:eastAsia="MS Mincho" w:hAnsi="Calibri" w:cs="Calibri"/>
          <w:kern w:val="0"/>
          <w:lang w:val="en-GB"/>
          <w14:ligatures w14:val="none"/>
        </w:rPr>
        <w:t>el</w:t>
      </w:r>
      <w:proofErr w:type="spellEnd"/>
      <w:r w:rsidRPr="000E1951">
        <w:rPr>
          <w:rFonts w:ascii="Calibri" w:eastAsia="MS Mincho" w:hAnsi="Calibri" w:cs="Calibri"/>
          <w:kern w:val="0"/>
          <w:lang w:val="en-GB"/>
          <w14:ligatures w14:val="none"/>
        </w:rPr>
        <w:t xml:space="preserve"> </w:t>
      </w:r>
      <w:proofErr w:type="spellStart"/>
      <w:r w:rsidRPr="000E1951">
        <w:rPr>
          <w:rFonts w:ascii="Calibri" w:eastAsia="MS Mincho" w:hAnsi="Calibri" w:cs="Calibri"/>
          <w:kern w:val="0"/>
          <w:lang w:val="en-GB"/>
          <w14:ligatures w14:val="none"/>
        </w:rPr>
        <w:t>Servicio</w:t>
      </w:r>
      <w:proofErr w:type="spellEnd"/>
      <w:r w:rsidRPr="000E1951">
        <w:rPr>
          <w:rFonts w:ascii="Calibri" w:eastAsia="MS Mincho" w:hAnsi="Calibri" w:cs="Calibri"/>
          <w:kern w:val="0"/>
          <w:lang w:val="en-GB"/>
          <w14:ligatures w14:val="none"/>
        </w:rPr>
        <w:t xml:space="preserve"> Nacional para la </w:t>
      </w:r>
      <w:proofErr w:type="spellStart"/>
      <w:r w:rsidRPr="000E1951">
        <w:rPr>
          <w:rFonts w:ascii="Calibri" w:eastAsia="MS Mincho" w:hAnsi="Calibri" w:cs="Calibri"/>
          <w:kern w:val="0"/>
          <w:lang w:val="en-GB"/>
          <w14:ligatures w14:val="none"/>
        </w:rPr>
        <w:t>Prevención</w:t>
      </w:r>
      <w:proofErr w:type="spellEnd"/>
      <w:r w:rsidRPr="000E1951">
        <w:rPr>
          <w:rFonts w:ascii="Calibri" w:eastAsia="MS Mincho" w:hAnsi="Calibri" w:cs="Calibri"/>
          <w:kern w:val="0"/>
          <w:lang w:val="en-GB"/>
          <w14:ligatures w14:val="none"/>
        </w:rPr>
        <w:t xml:space="preserve"> y </w:t>
      </w:r>
      <w:proofErr w:type="spellStart"/>
      <w:r w:rsidRPr="000E1951">
        <w:rPr>
          <w:rFonts w:ascii="Calibri" w:eastAsia="MS Mincho" w:hAnsi="Calibri" w:cs="Calibri"/>
          <w:kern w:val="0"/>
          <w:lang w:val="en-GB"/>
          <w14:ligatures w14:val="none"/>
        </w:rPr>
        <w:t>Rehabilitación</w:t>
      </w:r>
      <w:proofErr w:type="spellEnd"/>
      <w:r w:rsidRPr="000E1951">
        <w:rPr>
          <w:rFonts w:ascii="Calibri" w:eastAsia="MS Mincho" w:hAnsi="Calibri" w:cs="Calibri"/>
          <w:kern w:val="0"/>
          <w:lang w:val="en-GB"/>
          <w14:ligatures w14:val="none"/>
        </w:rPr>
        <w:t xml:space="preserve"> del </w:t>
      </w:r>
      <w:proofErr w:type="spellStart"/>
      <w:r w:rsidRPr="000E1951">
        <w:rPr>
          <w:rFonts w:ascii="Calibri" w:eastAsia="MS Mincho" w:hAnsi="Calibri" w:cs="Calibri"/>
          <w:kern w:val="0"/>
          <w:lang w:val="en-GB"/>
          <w14:ligatures w14:val="none"/>
        </w:rPr>
        <w:t>Consumo</w:t>
      </w:r>
      <w:proofErr w:type="spellEnd"/>
      <w:r w:rsidRPr="000E1951">
        <w:rPr>
          <w:rFonts w:ascii="Calibri" w:eastAsia="MS Mincho" w:hAnsi="Calibri" w:cs="Calibri"/>
          <w:kern w:val="0"/>
          <w:lang w:val="en-GB"/>
          <w14:ligatures w14:val="none"/>
        </w:rPr>
        <w:t xml:space="preserve"> de Drogas y Alcohol. *</w:t>
      </w:r>
      <w:proofErr w:type="spellStart"/>
      <w:r w:rsidRPr="000E1951">
        <w:rPr>
          <w:rFonts w:ascii="Calibri" w:eastAsia="MS Mincho" w:hAnsi="Calibri" w:cs="Calibri"/>
          <w:kern w:val="0"/>
          <w:lang w:val="en-GB"/>
          <w14:ligatures w14:val="none"/>
        </w:rPr>
        <w:t>Biblioteca</w:t>
      </w:r>
      <w:proofErr w:type="spellEnd"/>
      <w:r w:rsidRPr="000E1951">
        <w:rPr>
          <w:rFonts w:ascii="Calibri" w:eastAsia="MS Mincho" w:hAnsi="Calibri" w:cs="Calibri"/>
          <w:kern w:val="0"/>
          <w:lang w:val="en-GB"/>
          <w14:ligatures w14:val="none"/>
        </w:rPr>
        <w:t xml:space="preserve"> del Congreso Nacional de Chile*. </w:t>
      </w:r>
      <w:hyperlink r:id="rId37" w:history="1">
        <w:r w:rsidR="005A3A69" w:rsidRPr="000E1951">
          <w:rPr>
            <w:rStyle w:val="Hyperlink"/>
            <w:rFonts w:ascii="Calibri" w:eastAsia="MS Mincho" w:hAnsi="Calibri" w:cs="Calibri"/>
            <w:kern w:val="0"/>
            <w:lang w:val="en-GB"/>
            <w14:ligatures w14:val="none"/>
          </w:rPr>
          <w:t>https://www.bcn.cl/leychile/navegar?idNorma=1187437</w:t>
        </w:r>
      </w:hyperlink>
      <w:r w:rsidR="005A3A69" w:rsidRPr="000E1951">
        <w:rPr>
          <w:rFonts w:ascii="Calibri" w:eastAsia="MS Mincho" w:hAnsi="Calibri" w:cs="Calibri"/>
          <w:kern w:val="0"/>
          <w:lang w:val="en-GB"/>
          <w14:ligatures w14:val="none"/>
        </w:rPr>
        <w:t xml:space="preserve"> </w:t>
      </w:r>
    </w:p>
    <w:p w14:paraId="5947E4A8" w14:textId="683A1A3D" w:rsidR="00282EF3" w:rsidRPr="000E1951" w:rsidRDefault="00282EF3" w:rsidP="00282EF3">
      <w:pPr>
        <w:spacing w:after="200" w:line="276" w:lineRule="auto"/>
        <w:jc w:val="both"/>
        <w:rPr>
          <w:rFonts w:ascii="Calibri" w:eastAsia="MS Mincho" w:hAnsi="Calibri" w:cs="Calibri"/>
          <w:kern w:val="0"/>
          <w:lang w:val="en-GB"/>
          <w14:ligatures w14:val="none"/>
        </w:rPr>
      </w:pPr>
      <w:proofErr w:type="spellStart"/>
      <w:r w:rsidRPr="000E1951">
        <w:rPr>
          <w:rFonts w:ascii="Calibri" w:eastAsia="MS Mincho" w:hAnsi="Calibri" w:cs="Calibri"/>
          <w:kern w:val="0"/>
          <w:lang w:val="en-GB"/>
          <w14:ligatures w14:val="none"/>
        </w:rPr>
        <w:lastRenderedPageBreak/>
        <w:t>Ministerio</w:t>
      </w:r>
      <w:proofErr w:type="spellEnd"/>
      <w:r w:rsidRPr="000E1951">
        <w:rPr>
          <w:rFonts w:ascii="Calibri" w:eastAsia="MS Mincho" w:hAnsi="Calibri" w:cs="Calibri"/>
          <w:kern w:val="0"/>
          <w:lang w:val="en-GB"/>
          <w14:ligatures w14:val="none"/>
        </w:rPr>
        <w:t xml:space="preserve"> Público. (2024). *</w:t>
      </w:r>
      <w:proofErr w:type="spellStart"/>
      <w:r w:rsidRPr="000E1951">
        <w:rPr>
          <w:rFonts w:ascii="Calibri" w:eastAsia="MS Mincho" w:hAnsi="Calibri" w:cs="Calibri"/>
          <w:kern w:val="0"/>
          <w:lang w:val="en-GB"/>
          <w14:ligatures w14:val="none"/>
        </w:rPr>
        <w:t>Boletín</w:t>
      </w:r>
      <w:proofErr w:type="spellEnd"/>
      <w:r w:rsidRPr="000E1951">
        <w:rPr>
          <w:rFonts w:ascii="Calibri" w:eastAsia="MS Mincho" w:hAnsi="Calibri" w:cs="Calibri"/>
          <w:kern w:val="0"/>
          <w:lang w:val="en-GB"/>
          <w14:ligatures w14:val="none"/>
        </w:rPr>
        <w:t xml:space="preserve"> </w:t>
      </w:r>
      <w:proofErr w:type="spellStart"/>
      <w:r w:rsidRPr="000E1951">
        <w:rPr>
          <w:rFonts w:ascii="Calibri" w:eastAsia="MS Mincho" w:hAnsi="Calibri" w:cs="Calibri"/>
          <w:kern w:val="0"/>
          <w:lang w:val="en-GB"/>
          <w14:ligatures w14:val="none"/>
        </w:rPr>
        <w:t>Estadístico</w:t>
      </w:r>
      <w:proofErr w:type="spellEnd"/>
      <w:r w:rsidRPr="000E1951">
        <w:rPr>
          <w:rFonts w:ascii="Calibri" w:eastAsia="MS Mincho" w:hAnsi="Calibri" w:cs="Calibri"/>
          <w:kern w:val="0"/>
          <w:lang w:val="en-GB"/>
          <w14:ligatures w14:val="none"/>
        </w:rPr>
        <w:t xml:space="preserve"> Trimestral </w:t>
      </w:r>
      <w:proofErr w:type="spellStart"/>
      <w:r w:rsidRPr="000E1951">
        <w:rPr>
          <w:rFonts w:ascii="Calibri" w:eastAsia="MS Mincho" w:hAnsi="Calibri" w:cs="Calibri"/>
          <w:kern w:val="0"/>
          <w:lang w:val="en-GB"/>
          <w14:ligatures w14:val="none"/>
        </w:rPr>
        <w:t>sobre</w:t>
      </w:r>
      <w:proofErr w:type="spellEnd"/>
      <w:r w:rsidRPr="000E1951">
        <w:rPr>
          <w:rFonts w:ascii="Calibri" w:eastAsia="MS Mincho" w:hAnsi="Calibri" w:cs="Calibri"/>
          <w:kern w:val="0"/>
          <w:lang w:val="en-GB"/>
          <w14:ligatures w14:val="none"/>
        </w:rPr>
        <w:t xml:space="preserve"> </w:t>
      </w:r>
      <w:proofErr w:type="spellStart"/>
      <w:r w:rsidRPr="000E1951">
        <w:rPr>
          <w:rFonts w:ascii="Calibri" w:eastAsia="MS Mincho" w:hAnsi="Calibri" w:cs="Calibri"/>
          <w:kern w:val="0"/>
          <w:lang w:val="en-GB"/>
          <w14:ligatures w14:val="none"/>
        </w:rPr>
        <w:t>Persecución</w:t>
      </w:r>
      <w:proofErr w:type="spellEnd"/>
      <w:r w:rsidRPr="000E1951">
        <w:rPr>
          <w:rFonts w:ascii="Calibri" w:eastAsia="MS Mincho" w:hAnsi="Calibri" w:cs="Calibri"/>
          <w:kern w:val="0"/>
          <w:lang w:val="en-GB"/>
          <w14:ligatures w14:val="none"/>
        </w:rPr>
        <w:t xml:space="preserve"> Penal y Ley 20.000*. </w:t>
      </w:r>
      <w:hyperlink r:id="rId38" w:history="1">
        <w:r w:rsidR="005A3A69" w:rsidRPr="000E1951">
          <w:rPr>
            <w:rStyle w:val="Hyperlink"/>
            <w:rFonts w:ascii="Calibri" w:eastAsia="MS Mincho" w:hAnsi="Calibri" w:cs="Calibri"/>
            <w:kern w:val="0"/>
            <w:lang w:val="en-GB"/>
            <w14:ligatures w14:val="none"/>
          </w:rPr>
          <w:t>https://www.fiscaliadechile.cl/Estadisticas/boletin_trimestral_2024.pdf</w:t>
        </w:r>
      </w:hyperlink>
      <w:r w:rsidR="005A3A69" w:rsidRPr="000E1951">
        <w:rPr>
          <w:rFonts w:ascii="Calibri" w:eastAsia="MS Mincho" w:hAnsi="Calibri" w:cs="Calibri"/>
          <w:kern w:val="0"/>
          <w:lang w:val="en-GB"/>
          <w14:ligatures w14:val="none"/>
        </w:rPr>
        <w:t xml:space="preserve"> </w:t>
      </w:r>
    </w:p>
    <w:p w14:paraId="361BDD58" w14:textId="77777777" w:rsidR="00282EF3" w:rsidRPr="000E1951" w:rsidRDefault="00282EF3" w:rsidP="00282EF3">
      <w:pPr>
        <w:spacing w:after="200" w:line="276" w:lineRule="auto"/>
        <w:jc w:val="both"/>
        <w:rPr>
          <w:rFonts w:ascii="Calibri" w:eastAsia="MS Mincho" w:hAnsi="Calibri" w:cs="Calibri"/>
          <w:kern w:val="0"/>
          <w:lang w:val="en-GB"/>
          <w14:ligatures w14:val="none"/>
        </w:rPr>
      </w:pPr>
      <w:proofErr w:type="spellStart"/>
      <w:r w:rsidRPr="000E1951">
        <w:rPr>
          <w:rFonts w:ascii="Calibri" w:eastAsia="MS Mincho" w:hAnsi="Calibri" w:cs="Calibri"/>
          <w:kern w:val="0"/>
          <w:lang w:val="en-GB"/>
          <w14:ligatures w14:val="none"/>
        </w:rPr>
        <w:t>Naciones</w:t>
      </w:r>
      <w:proofErr w:type="spellEnd"/>
      <w:r w:rsidRPr="000E1951">
        <w:rPr>
          <w:rFonts w:ascii="Calibri" w:eastAsia="MS Mincho" w:hAnsi="Calibri" w:cs="Calibri"/>
          <w:kern w:val="0"/>
          <w:lang w:val="en-GB"/>
          <w14:ligatures w14:val="none"/>
        </w:rPr>
        <w:t xml:space="preserve"> Unidas. (2019). Directrices </w:t>
      </w:r>
      <w:proofErr w:type="spellStart"/>
      <w:r w:rsidRPr="000E1951">
        <w:rPr>
          <w:rFonts w:ascii="Calibri" w:eastAsia="MS Mincho" w:hAnsi="Calibri" w:cs="Calibri"/>
          <w:kern w:val="0"/>
          <w:lang w:val="en-GB"/>
          <w14:ligatures w14:val="none"/>
        </w:rPr>
        <w:t>internacionales</w:t>
      </w:r>
      <w:proofErr w:type="spellEnd"/>
      <w:r w:rsidRPr="000E1951">
        <w:rPr>
          <w:rFonts w:ascii="Calibri" w:eastAsia="MS Mincho" w:hAnsi="Calibri" w:cs="Calibri"/>
          <w:kern w:val="0"/>
          <w:lang w:val="en-GB"/>
          <w14:ligatures w14:val="none"/>
        </w:rPr>
        <w:t xml:space="preserve"> </w:t>
      </w:r>
      <w:proofErr w:type="spellStart"/>
      <w:r w:rsidRPr="000E1951">
        <w:rPr>
          <w:rFonts w:ascii="Calibri" w:eastAsia="MS Mincho" w:hAnsi="Calibri" w:cs="Calibri"/>
          <w:kern w:val="0"/>
          <w:lang w:val="en-GB"/>
          <w14:ligatures w14:val="none"/>
        </w:rPr>
        <w:t>sobre</w:t>
      </w:r>
      <w:proofErr w:type="spellEnd"/>
      <w:r w:rsidRPr="000E1951">
        <w:rPr>
          <w:rFonts w:ascii="Calibri" w:eastAsia="MS Mincho" w:hAnsi="Calibri" w:cs="Calibri"/>
          <w:kern w:val="0"/>
          <w:lang w:val="en-GB"/>
          <w14:ligatures w14:val="none"/>
        </w:rPr>
        <w:t xml:space="preserve"> </w:t>
      </w:r>
      <w:proofErr w:type="spellStart"/>
      <w:r w:rsidRPr="000E1951">
        <w:rPr>
          <w:rFonts w:ascii="Calibri" w:eastAsia="MS Mincho" w:hAnsi="Calibri" w:cs="Calibri"/>
          <w:kern w:val="0"/>
          <w:lang w:val="en-GB"/>
          <w14:ligatures w14:val="none"/>
        </w:rPr>
        <w:t>derechos</w:t>
      </w:r>
      <w:proofErr w:type="spellEnd"/>
      <w:r w:rsidRPr="000E1951">
        <w:rPr>
          <w:rFonts w:ascii="Calibri" w:eastAsia="MS Mincho" w:hAnsi="Calibri" w:cs="Calibri"/>
          <w:kern w:val="0"/>
          <w:lang w:val="en-GB"/>
          <w14:ligatures w14:val="none"/>
        </w:rPr>
        <w:t xml:space="preserve"> </w:t>
      </w:r>
      <w:proofErr w:type="spellStart"/>
      <w:r w:rsidRPr="000E1951">
        <w:rPr>
          <w:rFonts w:ascii="Calibri" w:eastAsia="MS Mincho" w:hAnsi="Calibri" w:cs="Calibri"/>
          <w:kern w:val="0"/>
          <w:lang w:val="en-GB"/>
          <w14:ligatures w14:val="none"/>
        </w:rPr>
        <w:t>humanos</w:t>
      </w:r>
      <w:proofErr w:type="spellEnd"/>
      <w:r w:rsidRPr="000E1951">
        <w:rPr>
          <w:rFonts w:ascii="Calibri" w:eastAsia="MS Mincho" w:hAnsi="Calibri" w:cs="Calibri"/>
          <w:kern w:val="0"/>
          <w:lang w:val="en-GB"/>
          <w14:ligatures w14:val="none"/>
        </w:rPr>
        <w:t xml:space="preserve"> y </w:t>
      </w:r>
      <w:proofErr w:type="spellStart"/>
      <w:r w:rsidRPr="000E1951">
        <w:rPr>
          <w:rFonts w:ascii="Calibri" w:eastAsia="MS Mincho" w:hAnsi="Calibri" w:cs="Calibri"/>
          <w:kern w:val="0"/>
          <w:lang w:val="en-GB"/>
          <w14:ligatures w14:val="none"/>
        </w:rPr>
        <w:t>políticas</w:t>
      </w:r>
      <w:proofErr w:type="spellEnd"/>
      <w:r w:rsidRPr="000E1951">
        <w:rPr>
          <w:rFonts w:ascii="Calibri" w:eastAsia="MS Mincho" w:hAnsi="Calibri" w:cs="Calibri"/>
          <w:kern w:val="0"/>
          <w:lang w:val="en-GB"/>
          <w14:ligatures w14:val="none"/>
        </w:rPr>
        <w:t xml:space="preserve"> de </w:t>
      </w:r>
      <w:proofErr w:type="spellStart"/>
      <w:r w:rsidRPr="000E1951">
        <w:rPr>
          <w:rFonts w:ascii="Calibri" w:eastAsia="MS Mincho" w:hAnsi="Calibri" w:cs="Calibri"/>
          <w:kern w:val="0"/>
          <w:lang w:val="en-GB"/>
          <w14:ligatures w14:val="none"/>
        </w:rPr>
        <w:t>drogas</w:t>
      </w:r>
      <w:proofErr w:type="spellEnd"/>
      <w:r w:rsidRPr="000E1951">
        <w:rPr>
          <w:rFonts w:ascii="Calibri" w:eastAsia="MS Mincho" w:hAnsi="Calibri" w:cs="Calibri"/>
          <w:kern w:val="0"/>
          <w:lang w:val="en-GB"/>
          <w14:ligatures w14:val="none"/>
        </w:rPr>
        <w:t>.</w:t>
      </w:r>
    </w:p>
    <w:p w14:paraId="66074A6A" w14:textId="726BD428" w:rsidR="00282EF3" w:rsidRPr="000E1951" w:rsidRDefault="00282EF3" w:rsidP="00282EF3">
      <w:pPr>
        <w:spacing w:after="200" w:line="276" w:lineRule="auto"/>
        <w:jc w:val="both"/>
        <w:rPr>
          <w:rFonts w:ascii="Calibri" w:eastAsia="MS Mincho" w:hAnsi="Calibri" w:cs="Calibri"/>
          <w:kern w:val="0"/>
          <w:lang w:val="en-GB"/>
          <w14:ligatures w14:val="none"/>
        </w:rPr>
      </w:pPr>
      <w:r w:rsidRPr="000E1951">
        <w:rPr>
          <w:rFonts w:ascii="Calibri" w:eastAsia="MS Mincho" w:hAnsi="Calibri" w:cs="Calibri"/>
          <w:kern w:val="0"/>
          <w:lang w:val="en-GB"/>
          <w14:ligatures w14:val="none"/>
        </w:rPr>
        <w:t xml:space="preserve">Rebolledo, L., &amp; Rodríguez, M. (2022). Ley 20.000: </w:t>
      </w:r>
      <w:proofErr w:type="spellStart"/>
      <w:r w:rsidRPr="000E1951">
        <w:rPr>
          <w:rFonts w:ascii="Calibri" w:eastAsia="MS Mincho" w:hAnsi="Calibri" w:cs="Calibri"/>
          <w:kern w:val="0"/>
          <w:lang w:val="en-GB"/>
          <w14:ligatures w14:val="none"/>
        </w:rPr>
        <w:t>problemas</w:t>
      </w:r>
      <w:proofErr w:type="spellEnd"/>
      <w:r w:rsidRPr="000E1951">
        <w:rPr>
          <w:rFonts w:ascii="Calibri" w:eastAsia="MS Mincho" w:hAnsi="Calibri" w:cs="Calibri"/>
          <w:kern w:val="0"/>
          <w:lang w:val="en-GB"/>
          <w14:ligatures w14:val="none"/>
        </w:rPr>
        <w:t xml:space="preserve"> </w:t>
      </w:r>
      <w:proofErr w:type="spellStart"/>
      <w:r w:rsidRPr="000E1951">
        <w:rPr>
          <w:rFonts w:ascii="Calibri" w:eastAsia="MS Mincho" w:hAnsi="Calibri" w:cs="Calibri"/>
          <w:kern w:val="0"/>
          <w:lang w:val="en-GB"/>
          <w14:ligatures w14:val="none"/>
        </w:rPr>
        <w:t>actuales</w:t>
      </w:r>
      <w:proofErr w:type="spellEnd"/>
      <w:r w:rsidRPr="000E1951">
        <w:rPr>
          <w:rFonts w:ascii="Calibri" w:eastAsia="MS Mincho" w:hAnsi="Calibri" w:cs="Calibri"/>
          <w:kern w:val="0"/>
          <w:lang w:val="en-GB"/>
          <w14:ligatures w14:val="none"/>
        </w:rPr>
        <w:t xml:space="preserve"> </w:t>
      </w:r>
      <w:proofErr w:type="spellStart"/>
      <w:r w:rsidRPr="000E1951">
        <w:rPr>
          <w:rFonts w:ascii="Calibri" w:eastAsia="MS Mincho" w:hAnsi="Calibri" w:cs="Calibri"/>
          <w:kern w:val="0"/>
          <w:lang w:val="en-GB"/>
          <w14:ligatures w14:val="none"/>
        </w:rPr>
        <w:t>en</w:t>
      </w:r>
      <w:proofErr w:type="spellEnd"/>
      <w:r w:rsidRPr="000E1951">
        <w:rPr>
          <w:rFonts w:ascii="Calibri" w:eastAsia="MS Mincho" w:hAnsi="Calibri" w:cs="Calibri"/>
          <w:kern w:val="0"/>
          <w:lang w:val="en-GB"/>
          <w14:ligatures w14:val="none"/>
        </w:rPr>
        <w:t xml:space="preserve"> </w:t>
      </w:r>
      <w:proofErr w:type="spellStart"/>
      <w:r w:rsidRPr="000E1951">
        <w:rPr>
          <w:rFonts w:ascii="Calibri" w:eastAsia="MS Mincho" w:hAnsi="Calibri" w:cs="Calibri"/>
          <w:kern w:val="0"/>
          <w:lang w:val="en-GB"/>
          <w14:ligatures w14:val="none"/>
        </w:rPr>
        <w:t>su</w:t>
      </w:r>
      <w:proofErr w:type="spellEnd"/>
      <w:r w:rsidRPr="000E1951">
        <w:rPr>
          <w:rFonts w:ascii="Calibri" w:eastAsia="MS Mincho" w:hAnsi="Calibri" w:cs="Calibri"/>
          <w:kern w:val="0"/>
          <w:lang w:val="en-GB"/>
          <w14:ligatures w14:val="none"/>
        </w:rPr>
        <w:t xml:space="preserve"> </w:t>
      </w:r>
      <w:proofErr w:type="spellStart"/>
      <w:r w:rsidRPr="000E1951">
        <w:rPr>
          <w:rFonts w:ascii="Calibri" w:eastAsia="MS Mincho" w:hAnsi="Calibri" w:cs="Calibri"/>
          <w:kern w:val="0"/>
          <w:lang w:val="en-GB"/>
          <w14:ligatures w14:val="none"/>
        </w:rPr>
        <w:t>interpretación</w:t>
      </w:r>
      <w:proofErr w:type="spellEnd"/>
      <w:r w:rsidRPr="000E1951">
        <w:rPr>
          <w:rFonts w:ascii="Calibri" w:eastAsia="MS Mincho" w:hAnsi="Calibri" w:cs="Calibri"/>
          <w:kern w:val="0"/>
          <w:lang w:val="en-GB"/>
          <w14:ligatures w14:val="none"/>
        </w:rPr>
        <w:t>. Academia Judicial de Chile.</w:t>
      </w:r>
    </w:p>
    <w:p w14:paraId="40BEAF5B" w14:textId="77777777" w:rsidR="00282EF3" w:rsidRPr="000E1951" w:rsidRDefault="00282EF3" w:rsidP="00282EF3">
      <w:pPr>
        <w:spacing w:after="200" w:line="276" w:lineRule="auto"/>
        <w:jc w:val="both"/>
        <w:rPr>
          <w:rFonts w:ascii="Calibri" w:eastAsia="MS Mincho" w:hAnsi="Calibri" w:cs="Calibri"/>
          <w:kern w:val="0"/>
          <w:lang w:val="en-GB"/>
          <w14:ligatures w14:val="none"/>
        </w:rPr>
      </w:pPr>
      <w:r w:rsidRPr="000E1951">
        <w:rPr>
          <w:rFonts w:ascii="Calibri" w:eastAsia="MS Mincho" w:hAnsi="Calibri" w:cs="Calibri"/>
          <w:kern w:val="0"/>
          <w:lang w:val="en-GB"/>
          <w14:ligatures w14:val="none"/>
        </w:rPr>
        <w:t xml:space="preserve">Red Trans Chile. (2023). </w:t>
      </w:r>
      <w:proofErr w:type="spellStart"/>
      <w:r w:rsidRPr="000E1951">
        <w:rPr>
          <w:rFonts w:ascii="Calibri" w:eastAsia="MS Mincho" w:hAnsi="Calibri" w:cs="Calibri"/>
          <w:kern w:val="0"/>
          <w:lang w:val="en-GB"/>
          <w14:ligatures w14:val="none"/>
        </w:rPr>
        <w:t>Recomendaciones</w:t>
      </w:r>
      <w:proofErr w:type="spellEnd"/>
      <w:r w:rsidRPr="000E1951">
        <w:rPr>
          <w:rFonts w:ascii="Calibri" w:eastAsia="MS Mincho" w:hAnsi="Calibri" w:cs="Calibri"/>
          <w:kern w:val="0"/>
          <w:lang w:val="en-GB"/>
          <w14:ligatures w14:val="none"/>
        </w:rPr>
        <w:t xml:space="preserve"> para </w:t>
      </w:r>
      <w:proofErr w:type="spellStart"/>
      <w:r w:rsidRPr="000E1951">
        <w:rPr>
          <w:rFonts w:ascii="Calibri" w:eastAsia="MS Mincho" w:hAnsi="Calibri" w:cs="Calibri"/>
          <w:kern w:val="0"/>
          <w:lang w:val="en-GB"/>
          <w14:ligatures w14:val="none"/>
        </w:rPr>
        <w:t>el</w:t>
      </w:r>
      <w:proofErr w:type="spellEnd"/>
      <w:r w:rsidRPr="000E1951">
        <w:rPr>
          <w:rFonts w:ascii="Calibri" w:eastAsia="MS Mincho" w:hAnsi="Calibri" w:cs="Calibri"/>
          <w:kern w:val="0"/>
          <w:lang w:val="en-GB"/>
          <w14:ligatures w14:val="none"/>
        </w:rPr>
        <w:t xml:space="preserve"> Estado de Chile: </w:t>
      </w:r>
      <w:proofErr w:type="spellStart"/>
      <w:r w:rsidRPr="000E1951">
        <w:rPr>
          <w:rFonts w:ascii="Calibri" w:eastAsia="MS Mincho" w:hAnsi="Calibri" w:cs="Calibri"/>
          <w:kern w:val="0"/>
          <w:lang w:val="en-GB"/>
          <w14:ligatures w14:val="none"/>
        </w:rPr>
        <w:t>Poblaciones</w:t>
      </w:r>
      <w:proofErr w:type="spellEnd"/>
      <w:r w:rsidRPr="000E1951">
        <w:rPr>
          <w:rFonts w:ascii="Calibri" w:eastAsia="MS Mincho" w:hAnsi="Calibri" w:cs="Calibri"/>
          <w:kern w:val="0"/>
          <w:lang w:val="en-GB"/>
          <w14:ligatures w14:val="none"/>
        </w:rPr>
        <w:t xml:space="preserve"> LGBTIQ+ y </w:t>
      </w:r>
      <w:proofErr w:type="spellStart"/>
      <w:r w:rsidRPr="000E1951">
        <w:rPr>
          <w:rFonts w:ascii="Calibri" w:eastAsia="MS Mincho" w:hAnsi="Calibri" w:cs="Calibri"/>
          <w:kern w:val="0"/>
          <w:lang w:val="en-GB"/>
          <w14:ligatures w14:val="none"/>
        </w:rPr>
        <w:t>derechos</w:t>
      </w:r>
      <w:proofErr w:type="spellEnd"/>
      <w:r w:rsidRPr="000E1951">
        <w:rPr>
          <w:rFonts w:ascii="Calibri" w:eastAsia="MS Mincho" w:hAnsi="Calibri" w:cs="Calibri"/>
          <w:kern w:val="0"/>
          <w:lang w:val="en-GB"/>
          <w14:ligatures w14:val="none"/>
        </w:rPr>
        <w:t xml:space="preserve"> </w:t>
      </w:r>
      <w:proofErr w:type="spellStart"/>
      <w:r w:rsidRPr="000E1951">
        <w:rPr>
          <w:rFonts w:ascii="Calibri" w:eastAsia="MS Mincho" w:hAnsi="Calibri" w:cs="Calibri"/>
          <w:kern w:val="0"/>
          <w:lang w:val="en-GB"/>
          <w14:ligatures w14:val="none"/>
        </w:rPr>
        <w:t>en</w:t>
      </w:r>
      <w:proofErr w:type="spellEnd"/>
      <w:r w:rsidRPr="000E1951">
        <w:rPr>
          <w:rFonts w:ascii="Calibri" w:eastAsia="MS Mincho" w:hAnsi="Calibri" w:cs="Calibri"/>
          <w:kern w:val="0"/>
          <w:lang w:val="en-GB"/>
          <w14:ligatures w14:val="none"/>
        </w:rPr>
        <w:t xml:space="preserve"> </w:t>
      </w:r>
      <w:proofErr w:type="spellStart"/>
      <w:r w:rsidRPr="000E1951">
        <w:rPr>
          <w:rFonts w:ascii="Calibri" w:eastAsia="MS Mincho" w:hAnsi="Calibri" w:cs="Calibri"/>
          <w:kern w:val="0"/>
          <w:lang w:val="en-GB"/>
          <w14:ligatures w14:val="none"/>
        </w:rPr>
        <w:t>salud</w:t>
      </w:r>
      <w:proofErr w:type="spellEnd"/>
      <w:r w:rsidRPr="000E1951">
        <w:rPr>
          <w:rFonts w:ascii="Calibri" w:eastAsia="MS Mincho" w:hAnsi="Calibri" w:cs="Calibri"/>
          <w:kern w:val="0"/>
          <w:lang w:val="en-GB"/>
          <w14:ligatures w14:val="none"/>
        </w:rPr>
        <w:t xml:space="preserve">, </w:t>
      </w:r>
      <w:proofErr w:type="spellStart"/>
      <w:r w:rsidRPr="000E1951">
        <w:rPr>
          <w:rFonts w:ascii="Calibri" w:eastAsia="MS Mincho" w:hAnsi="Calibri" w:cs="Calibri"/>
          <w:kern w:val="0"/>
          <w:lang w:val="en-GB"/>
          <w14:ligatures w14:val="none"/>
        </w:rPr>
        <w:t>trabajo</w:t>
      </w:r>
      <w:proofErr w:type="spellEnd"/>
      <w:r w:rsidRPr="000E1951">
        <w:rPr>
          <w:rFonts w:ascii="Calibri" w:eastAsia="MS Mincho" w:hAnsi="Calibri" w:cs="Calibri"/>
          <w:kern w:val="0"/>
          <w:lang w:val="en-GB"/>
          <w14:ligatures w14:val="none"/>
        </w:rPr>
        <w:t xml:space="preserve"> y </w:t>
      </w:r>
      <w:proofErr w:type="spellStart"/>
      <w:r w:rsidRPr="000E1951">
        <w:rPr>
          <w:rFonts w:ascii="Calibri" w:eastAsia="MS Mincho" w:hAnsi="Calibri" w:cs="Calibri"/>
          <w:kern w:val="0"/>
          <w:lang w:val="en-GB"/>
          <w14:ligatures w14:val="none"/>
        </w:rPr>
        <w:t>justicia</w:t>
      </w:r>
      <w:proofErr w:type="spellEnd"/>
      <w:r w:rsidRPr="000E1951">
        <w:rPr>
          <w:rFonts w:ascii="Calibri" w:eastAsia="MS Mincho" w:hAnsi="Calibri" w:cs="Calibri"/>
          <w:kern w:val="0"/>
          <w:lang w:val="en-GB"/>
          <w14:ligatures w14:val="none"/>
        </w:rPr>
        <w:t xml:space="preserve"> [</w:t>
      </w:r>
      <w:proofErr w:type="spellStart"/>
      <w:r w:rsidRPr="000E1951">
        <w:rPr>
          <w:rFonts w:ascii="Calibri" w:eastAsia="MS Mincho" w:hAnsi="Calibri" w:cs="Calibri"/>
          <w:kern w:val="0"/>
          <w:lang w:val="en-GB"/>
          <w14:ligatures w14:val="none"/>
        </w:rPr>
        <w:t>Documento</w:t>
      </w:r>
      <w:proofErr w:type="spellEnd"/>
      <w:r w:rsidRPr="000E1951">
        <w:rPr>
          <w:rFonts w:ascii="Calibri" w:eastAsia="MS Mincho" w:hAnsi="Calibri" w:cs="Calibri"/>
          <w:kern w:val="0"/>
          <w:lang w:val="en-GB"/>
          <w14:ligatures w14:val="none"/>
        </w:rPr>
        <w:t xml:space="preserve"> </w:t>
      </w:r>
      <w:proofErr w:type="spellStart"/>
      <w:r w:rsidRPr="000E1951">
        <w:rPr>
          <w:rFonts w:ascii="Calibri" w:eastAsia="MS Mincho" w:hAnsi="Calibri" w:cs="Calibri"/>
          <w:kern w:val="0"/>
          <w:lang w:val="en-GB"/>
          <w14:ligatures w14:val="none"/>
        </w:rPr>
        <w:t>inédito</w:t>
      </w:r>
      <w:proofErr w:type="spellEnd"/>
      <w:r w:rsidRPr="000E1951">
        <w:rPr>
          <w:rFonts w:ascii="Calibri" w:eastAsia="MS Mincho" w:hAnsi="Calibri" w:cs="Calibri"/>
          <w:kern w:val="0"/>
          <w:lang w:val="en-GB"/>
          <w14:ligatures w14:val="none"/>
        </w:rPr>
        <w:t>].</w:t>
      </w:r>
    </w:p>
    <w:p w14:paraId="6E5A10A5" w14:textId="77777777" w:rsidR="00282EF3" w:rsidRPr="000E1951" w:rsidRDefault="00282EF3" w:rsidP="00282EF3">
      <w:pPr>
        <w:spacing w:after="200" w:line="276" w:lineRule="auto"/>
        <w:jc w:val="both"/>
        <w:rPr>
          <w:rFonts w:ascii="Calibri" w:eastAsia="MS Mincho" w:hAnsi="Calibri" w:cs="Calibri"/>
          <w:kern w:val="0"/>
          <w:lang w:val="en-GB"/>
          <w14:ligatures w14:val="none"/>
        </w:rPr>
      </w:pPr>
      <w:r w:rsidRPr="000E1951">
        <w:rPr>
          <w:rFonts w:ascii="Calibri" w:eastAsia="MS Mincho" w:hAnsi="Calibri" w:cs="Calibri"/>
          <w:kern w:val="0"/>
          <w:lang w:val="en-GB"/>
          <w14:ligatures w14:val="none"/>
        </w:rPr>
        <w:t xml:space="preserve">Rubio, C., &amp; Chaves, N. (2020). </w:t>
      </w:r>
      <w:proofErr w:type="spellStart"/>
      <w:r w:rsidRPr="000E1951">
        <w:rPr>
          <w:rFonts w:ascii="Calibri" w:eastAsia="MS Mincho" w:hAnsi="Calibri" w:cs="Calibri"/>
          <w:kern w:val="0"/>
          <w:lang w:val="en-GB"/>
          <w14:ligatures w14:val="none"/>
        </w:rPr>
        <w:t>Imprecisiones</w:t>
      </w:r>
      <w:proofErr w:type="spellEnd"/>
      <w:r w:rsidRPr="000E1951">
        <w:rPr>
          <w:rFonts w:ascii="Calibri" w:eastAsia="MS Mincho" w:hAnsi="Calibri" w:cs="Calibri"/>
          <w:kern w:val="0"/>
          <w:lang w:val="en-GB"/>
          <w14:ligatures w14:val="none"/>
        </w:rPr>
        <w:t xml:space="preserve"> </w:t>
      </w:r>
      <w:proofErr w:type="spellStart"/>
      <w:r w:rsidRPr="000E1951">
        <w:rPr>
          <w:rFonts w:ascii="Calibri" w:eastAsia="MS Mincho" w:hAnsi="Calibri" w:cs="Calibri"/>
          <w:kern w:val="0"/>
          <w:lang w:val="en-GB"/>
          <w14:ligatures w14:val="none"/>
        </w:rPr>
        <w:t>normativas</w:t>
      </w:r>
      <w:proofErr w:type="spellEnd"/>
      <w:r w:rsidRPr="000E1951">
        <w:rPr>
          <w:rFonts w:ascii="Calibri" w:eastAsia="MS Mincho" w:hAnsi="Calibri" w:cs="Calibri"/>
          <w:kern w:val="0"/>
          <w:lang w:val="en-GB"/>
          <w14:ligatures w14:val="none"/>
        </w:rPr>
        <w:t xml:space="preserve"> y </w:t>
      </w:r>
      <w:proofErr w:type="spellStart"/>
      <w:r w:rsidRPr="000E1951">
        <w:rPr>
          <w:rFonts w:ascii="Calibri" w:eastAsia="MS Mincho" w:hAnsi="Calibri" w:cs="Calibri"/>
          <w:kern w:val="0"/>
          <w:lang w:val="en-GB"/>
          <w14:ligatures w14:val="none"/>
        </w:rPr>
        <w:t>afectación</w:t>
      </w:r>
      <w:proofErr w:type="spellEnd"/>
      <w:r w:rsidRPr="000E1951">
        <w:rPr>
          <w:rFonts w:ascii="Calibri" w:eastAsia="MS Mincho" w:hAnsi="Calibri" w:cs="Calibri"/>
          <w:kern w:val="0"/>
          <w:lang w:val="en-GB"/>
          <w14:ligatures w14:val="none"/>
        </w:rPr>
        <w:t xml:space="preserve"> de </w:t>
      </w:r>
      <w:proofErr w:type="spellStart"/>
      <w:r w:rsidRPr="000E1951">
        <w:rPr>
          <w:rFonts w:ascii="Calibri" w:eastAsia="MS Mincho" w:hAnsi="Calibri" w:cs="Calibri"/>
          <w:kern w:val="0"/>
          <w:lang w:val="en-GB"/>
          <w14:ligatures w14:val="none"/>
        </w:rPr>
        <w:t>garantías</w:t>
      </w:r>
      <w:proofErr w:type="spellEnd"/>
      <w:r w:rsidRPr="000E1951">
        <w:rPr>
          <w:rFonts w:ascii="Calibri" w:eastAsia="MS Mincho" w:hAnsi="Calibri" w:cs="Calibri"/>
          <w:kern w:val="0"/>
          <w:lang w:val="en-GB"/>
          <w14:ligatures w14:val="none"/>
        </w:rPr>
        <w:t xml:space="preserve"> </w:t>
      </w:r>
      <w:proofErr w:type="spellStart"/>
      <w:r w:rsidRPr="000E1951">
        <w:rPr>
          <w:rFonts w:ascii="Calibri" w:eastAsia="MS Mincho" w:hAnsi="Calibri" w:cs="Calibri"/>
          <w:kern w:val="0"/>
          <w:lang w:val="en-GB"/>
          <w14:ligatures w14:val="none"/>
        </w:rPr>
        <w:t>constitucionales</w:t>
      </w:r>
      <w:proofErr w:type="spellEnd"/>
      <w:r w:rsidRPr="000E1951">
        <w:rPr>
          <w:rFonts w:ascii="Calibri" w:eastAsia="MS Mincho" w:hAnsi="Calibri" w:cs="Calibri"/>
          <w:kern w:val="0"/>
          <w:lang w:val="en-GB"/>
          <w14:ligatures w14:val="none"/>
        </w:rPr>
        <w:t xml:space="preserve"> </w:t>
      </w:r>
      <w:proofErr w:type="spellStart"/>
      <w:r w:rsidRPr="000E1951">
        <w:rPr>
          <w:rFonts w:ascii="Calibri" w:eastAsia="MS Mincho" w:hAnsi="Calibri" w:cs="Calibri"/>
          <w:kern w:val="0"/>
          <w:lang w:val="en-GB"/>
          <w14:ligatures w14:val="none"/>
        </w:rPr>
        <w:t>en</w:t>
      </w:r>
      <w:proofErr w:type="spellEnd"/>
      <w:r w:rsidRPr="000E1951">
        <w:rPr>
          <w:rFonts w:ascii="Calibri" w:eastAsia="MS Mincho" w:hAnsi="Calibri" w:cs="Calibri"/>
          <w:kern w:val="0"/>
          <w:lang w:val="en-GB"/>
          <w14:ligatures w14:val="none"/>
        </w:rPr>
        <w:t xml:space="preserve"> la Ley 20.000. Universidad de Chile.</w:t>
      </w:r>
    </w:p>
    <w:p w14:paraId="3C2BE77D" w14:textId="513A831E" w:rsidR="005A3A69" w:rsidRPr="000E1951" w:rsidRDefault="005A3A69" w:rsidP="005A3A69">
      <w:pPr>
        <w:spacing w:after="200" w:line="276" w:lineRule="auto"/>
        <w:jc w:val="both"/>
        <w:rPr>
          <w:rFonts w:ascii="Calibri" w:eastAsia="MS Mincho" w:hAnsi="Calibri" w:cs="Calibri"/>
          <w:kern w:val="0"/>
          <w:lang w:val="en-GB"/>
          <w14:ligatures w14:val="none"/>
        </w:rPr>
      </w:pPr>
      <w:r w:rsidRPr="000E1951">
        <w:rPr>
          <w:rFonts w:ascii="Calibri" w:eastAsia="MS Mincho" w:hAnsi="Calibri" w:cs="Calibri"/>
          <w:kern w:val="0"/>
          <w:lang w:val="en-GB"/>
          <w14:ligatures w14:val="none"/>
        </w:rPr>
        <w:t xml:space="preserve">SENDA (2021). Estudio de </w:t>
      </w:r>
      <w:proofErr w:type="spellStart"/>
      <w:r w:rsidRPr="000E1951">
        <w:rPr>
          <w:rFonts w:ascii="Calibri" w:eastAsia="MS Mincho" w:hAnsi="Calibri" w:cs="Calibri"/>
          <w:kern w:val="0"/>
          <w:lang w:val="en-GB"/>
          <w14:ligatures w14:val="none"/>
        </w:rPr>
        <w:t>consumo</w:t>
      </w:r>
      <w:proofErr w:type="spellEnd"/>
      <w:r w:rsidRPr="000E1951">
        <w:rPr>
          <w:rFonts w:ascii="Calibri" w:eastAsia="MS Mincho" w:hAnsi="Calibri" w:cs="Calibri"/>
          <w:kern w:val="0"/>
          <w:lang w:val="en-GB"/>
          <w14:ligatures w14:val="none"/>
        </w:rPr>
        <w:t xml:space="preserve"> de </w:t>
      </w:r>
      <w:proofErr w:type="spellStart"/>
      <w:r w:rsidRPr="000E1951">
        <w:rPr>
          <w:rFonts w:ascii="Calibri" w:eastAsia="MS Mincho" w:hAnsi="Calibri" w:cs="Calibri"/>
          <w:kern w:val="0"/>
          <w:lang w:val="en-GB"/>
          <w14:ligatures w14:val="none"/>
        </w:rPr>
        <w:t>drogas</w:t>
      </w:r>
      <w:proofErr w:type="spellEnd"/>
      <w:r w:rsidRPr="000E1951">
        <w:rPr>
          <w:rFonts w:ascii="Calibri" w:eastAsia="MS Mincho" w:hAnsi="Calibri" w:cs="Calibri"/>
          <w:kern w:val="0"/>
          <w:lang w:val="en-GB"/>
          <w14:ligatures w14:val="none"/>
        </w:rPr>
        <w:t xml:space="preserve"> </w:t>
      </w:r>
      <w:proofErr w:type="spellStart"/>
      <w:r w:rsidRPr="000E1951">
        <w:rPr>
          <w:rFonts w:ascii="Calibri" w:eastAsia="MS Mincho" w:hAnsi="Calibri" w:cs="Calibri"/>
          <w:kern w:val="0"/>
          <w:lang w:val="en-GB"/>
          <w14:ligatures w14:val="none"/>
        </w:rPr>
        <w:t>en</w:t>
      </w:r>
      <w:proofErr w:type="spellEnd"/>
      <w:r w:rsidRPr="000E1951">
        <w:rPr>
          <w:rFonts w:ascii="Calibri" w:eastAsia="MS Mincho" w:hAnsi="Calibri" w:cs="Calibri"/>
          <w:kern w:val="0"/>
          <w:lang w:val="en-GB"/>
          <w14:ligatures w14:val="none"/>
        </w:rPr>
        <w:t xml:space="preserve"> </w:t>
      </w:r>
      <w:proofErr w:type="spellStart"/>
      <w:r w:rsidRPr="000E1951">
        <w:rPr>
          <w:rFonts w:ascii="Calibri" w:eastAsia="MS Mincho" w:hAnsi="Calibri" w:cs="Calibri"/>
          <w:kern w:val="0"/>
          <w:lang w:val="en-GB"/>
          <w14:ligatures w14:val="none"/>
        </w:rPr>
        <w:t>detenidos</w:t>
      </w:r>
      <w:proofErr w:type="spellEnd"/>
      <w:r w:rsidRPr="000E1951">
        <w:rPr>
          <w:rFonts w:ascii="Calibri" w:eastAsia="MS Mincho" w:hAnsi="Calibri" w:cs="Calibri"/>
          <w:kern w:val="0"/>
          <w:lang w:val="en-GB"/>
          <w14:ligatures w14:val="none"/>
        </w:rPr>
        <w:t xml:space="preserve">. </w:t>
      </w:r>
      <w:hyperlink r:id="rId39" w:history="1">
        <w:r w:rsidRPr="000E1951">
          <w:rPr>
            <w:rStyle w:val="Hyperlink"/>
            <w:rFonts w:ascii="Calibri" w:eastAsia="MS Mincho" w:hAnsi="Calibri" w:cs="Calibri"/>
            <w:kern w:val="0"/>
            <w:lang w:val="en-GB"/>
            <w14:ligatures w14:val="none"/>
          </w:rPr>
          <w:t>https://www.senda.gob.cl/wp-content/uploads/2022/03/Informe-final.pdf</w:t>
        </w:r>
      </w:hyperlink>
      <w:r w:rsidRPr="000E1951">
        <w:rPr>
          <w:rFonts w:ascii="Calibri" w:eastAsia="MS Mincho" w:hAnsi="Calibri" w:cs="Calibri"/>
          <w:kern w:val="0"/>
          <w:lang w:val="en-GB"/>
          <w14:ligatures w14:val="none"/>
        </w:rPr>
        <w:t xml:space="preserve">  </w:t>
      </w:r>
    </w:p>
    <w:p w14:paraId="103D7AF0" w14:textId="68F180A0" w:rsidR="00282EF3" w:rsidRPr="000E1951" w:rsidRDefault="00282EF3" w:rsidP="00282EF3">
      <w:pPr>
        <w:spacing w:after="200" w:line="276" w:lineRule="auto"/>
        <w:jc w:val="both"/>
        <w:rPr>
          <w:rFonts w:ascii="Calibri" w:eastAsia="MS Mincho" w:hAnsi="Calibri" w:cs="Calibri"/>
          <w:kern w:val="0"/>
          <w:lang w:val="en-GB"/>
          <w14:ligatures w14:val="none"/>
        </w:rPr>
      </w:pPr>
      <w:r w:rsidRPr="000E1951">
        <w:rPr>
          <w:rFonts w:ascii="Calibri" w:eastAsia="MS Mincho" w:hAnsi="Calibri" w:cs="Calibri"/>
          <w:kern w:val="0"/>
          <w:lang w:val="en-GB"/>
          <w14:ligatures w14:val="none"/>
        </w:rPr>
        <w:t>SENDA. (202</w:t>
      </w:r>
      <w:r w:rsidR="005A3A69" w:rsidRPr="000E1951">
        <w:rPr>
          <w:rFonts w:ascii="Calibri" w:eastAsia="MS Mincho" w:hAnsi="Calibri" w:cs="Calibri"/>
          <w:kern w:val="0"/>
          <w:lang w:val="en-GB"/>
          <w14:ligatures w14:val="none"/>
        </w:rPr>
        <w:t>3a</w:t>
      </w:r>
      <w:r w:rsidRPr="000E1951">
        <w:rPr>
          <w:rFonts w:ascii="Calibri" w:eastAsia="MS Mincho" w:hAnsi="Calibri" w:cs="Calibri"/>
          <w:kern w:val="0"/>
          <w:lang w:val="en-GB"/>
          <w14:ligatures w14:val="none"/>
        </w:rPr>
        <w:t xml:space="preserve">). Décimo Quinto Estudio Nacional de Drogas </w:t>
      </w:r>
      <w:proofErr w:type="spellStart"/>
      <w:r w:rsidRPr="000E1951">
        <w:rPr>
          <w:rFonts w:ascii="Calibri" w:eastAsia="MS Mincho" w:hAnsi="Calibri" w:cs="Calibri"/>
          <w:kern w:val="0"/>
          <w:lang w:val="en-GB"/>
          <w14:ligatures w14:val="none"/>
        </w:rPr>
        <w:t>en</w:t>
      </w:r>
      <w:proofErr w:type="spellEnd"/>
      <w:r w:rsidRPr="000E1951">
        <w:rPr>
          <w:rFonts w:ascii="Calibri" w:eastAsia="MS Mincho" w:hAnsi="Calibri" w:cs="Calibri"/>
          <w:kern w:val="0"/>
          <w:lang w:val="en-GB"/>
          <w14:ligatures w14:val="none"/>
        </w:rPr>
        <w:t xml:space="preserve"> Población General (ENPG 2022). </w:t>
      </w:r>
      <w:proofErr w:type="spellStart"/>
      <w:r w:rsidRPr="000E1951">
        <w:rPr>
          <w:rFonts w:ascii="Calibri" w:eastAsia="MS Mincho" w:hAnsi="Calibri" w:cs="Calibri"/>
          <w:kern w:val="0"/>
          <w:lang w:val="en-GB"/>
          <w14:ligatures w14:val="none"/>
        </w:rPr>
        <w:t>Gobierno</w:t>
      </w:r>
      <w:proofErr w:type="spellEnd"/>
      <w:r w:rsidRPr="000E1951">
        <w:rPr>
          <w:rFonts w:ascii="Calibri" w:eastAsia="MS Mincho" w:hAnsi="Calibri" w:cs="Calibri"/>
          <w:kern w:val="0"/>
          <w:lang w:val="en-GB"/>
          <w14:ligatures w14:val="none"/>
        </w:rPr>
        <w:t xml:space="preserve"> de Chile. </w:t>
      </w:r>
      <w:hyperlink r:id="rId40" w:history="1">
        <w:r w:rsidR="005A3A69" w:rsidRPr="000E1951">
          <w:rPr>
            <w:rStyle w:val="Hyperlink"/>
            <w:rFonts w:ascii="Calibri" w:eastAsia="MS Mincho" w:hAnsi="Calibri" w:cs="Calibri"/>
            <w:kern w:val="0"/>
            <w:lang w:val="en-GB"/>
            <w14:ligatures w14:val="none"/>
          </w:rPr>
          <w:t>https://bibliodrogas.gob.cl/wp-content/uploads/2024/11/ENPG-2022-OK.pdf</w:t>
        </w:r>
      </w:hyperlink>
      <w:r w:rsidR="005A3A69" w:rsidRPr="000E1951">
        <w:rPr>
          <w:rFonts w:ascii="Calibri" w:eastAsia="MS Mincho" w:hAnsi="Calibri" w:cs="Calibri"/>
          <w:kern w:val="0"/>
          <w:lang w:val="en-GB"/>
          <w14:ligatures w14:val="none"/>
        </w:rPr>
        <w:t xml:space="preserve"> </w:t>
      </w:r>
    </w:p>
    <w:p w14:paraId="330D3814" w14:textId="3A4A4246" w:rsidR="005A3A69" w:rsidRPr="000E1951" w:rsidRDefault="005A3A69" w:rsidP="005A3A69">
      <w:pPr>
        <w:spacing w:after="200" w:line="276" w:lineRule="auto"/>
        <w:jc w:val="both"/>
        <w:rPr>
          <w:rFonts w:ascii="Calibri" w:eastAsia="MS Mincho" w:hAnsi="Calibri" w:cs="Calibri"/>
          <w:kern w:val="0"/>
          <w:lang w:val="en-GB"/>
          <w14:ligatures w14:val="none"/>
        </w:rPr>
      </w:pPr>
      <w:r w:rsidRPr="000E1951">
        <w:rPr>
          <w:rFonts w:ascii="Calibri" w:eastAsia="MS Mincho" w:hAnsi="Calibri" w:cs="Calibri"/>
          <w:kern w:val="0"/>
          <w:lang w:val="en-GB"/>
          <w14:ligatures w14:val="none"/>
        </w:rPr>
        <w:t>SENDA (2023</w:t>
      </w:r>
      <w:r w:rsidR="00FF429E" w:rsidRPr="000E1951">
        <w:rPr>
          <w:rFonts w:ascii="Calibri" w:eastAsia="MS Mincho" w:hAnsi="Calibri" w:cs="Calibri"/>
          <w:kern w:val="0"/>
          <w:lang w:val="en-GB"/>
          <w14:ligatures w14:val="none"/>
        </w:rPr>
        <w:t>b</w:t>
      </w:r>
      <w:r w:rsidRPr="000E1951">
        <w:rPr>
          <w:rFonts w:ascii="Calibri" w:eastAsia="MS Mincho" w:hAnsi="Calibri" w:cs="Calibri"/>
          <w:kern w:val="0"/>
          <w:lang w:val="en-GB"/>
          <w14:ligatures w14:val="none"/>
        </w:rPr>
        <w:t xml:space="preserve">). </w:t>
      </w:r>
      <w:proofErr w:type="spellStart"/>
      <w:r w:rsidRPr="000E1951">
        <w:rPr>
          <w:rFonts w:ascii="Calibri" w:eastAsia="MS Mincho" w:hAnsi="Calibri" w:cs="Calibri"/>
          <w:kern w:val="0"/>
          <w:lang w:val="en-GB"/>
          <w14:ligatures w14:val="none"/>
        </w:rPr>
        <w:t>Monitoreo</w:t>
      </w:r>
      <w:proofErr w:type="spellEnd"/>
      <w:r w:rsidRPr="000E1951">
        <w:rPr>
          <w:rFonts w:ascii="Calibri" w:eastAsia="MS Mincho" w:hAnsi="Calibri" w:cs="Calibri"/>
          <w:kern w:val="0"/>
          <w:lang w:val="en-GB"/>
          <w14:ligatures w14:val="none"/>
        </w:rPr>
        <w:t xml:space="preserve"> y </w:t>
      </w:r>
      <w:proofErr w:type="spellStart"/>
      <w:r w:rsidRPr="000E1951">
        <w:rPr>
          <w:rFonts w:ascii="Calibri" w:eastAsia="MS Mincho" w:hAnsi="Calibri" w:cs="Calibri"/>
          <w:kern w:val="0"/>
          <w:lang w:val="en-GB"/>
          <w14:ligatures w14:val="none"/>
        </w:rPr>
        <w:t>seguimiento</w:t>
      </w:r>
      <w:proofErr w:type="spellEnd"/>
      <w:r w:rsidRPr="000E1951">
        <w:rPr>
          <w:rFonts w:ascii="Calibri" w:eastAsia="MS Mincho" w:hAnsi="Calibri" w:cs="Calibri"/>
          <w:kern w:val="0"/>
          <w:lang w:val="en-GB"/>
          <w14:ligatures w14:val="none"/>
        </w:rPr>
        <w:t xml:space="preserve"> de la </w:t>
      </w:r>
      <w:proofErr w:type="spellStart"/>
      <w:r w:rsidRPr="000E1951">
        <w:rPr>
          <w:rFonts w:ascii="Calibri" w:eastAsia="MS Mincho" w:hAnsi="Calibri" w:cs="Calibri"/>
          <w:kern w:val="0"/>
          <w:lang w:val="en-GB"/>
          <w14:ligatures w14:val="none"/>
        </w:rPr>
        <w:t>oferta</w:t>
      </w:r>
      <w:proofErr w:type="spellEnd"/>
      <w:r w:rsidRPr="000E1951">
        <w:rPr>
          <w:rFonts w:ascii="Calibri" w:eastAsia="MS Mincho" w:hAnsi="Calibri" w:cs="Calibri"/>
          <w:kern w:val="0"/>
          <w:lang w:val="en-GB"/>
          <w14:ligatures w14:val="none"/>
        </w:rPr>
        <w:t xml:space="preserve"> </w:t>
      </w:r>
      <w:proofErr w:type="spellStart"/>
      <w:r w:rsidRPr="000E1951">
        <w:rPr>
          <w:rFonts w:ascii="Calibri" w:eastAsia="MS Mincho" w:hAnsi="Calibri" w:cs="Calibri"/>
          <w:kern w:val="0"/>
          <w:lang w:val="en-GB"/>
          <w14:ligatures w14:val="none"/>
        </w:rPr>
        <w:t>pública</w:t>
      </w:r>
      <w:proofErr w:type="spellEnd"/>
      <w:r w:rsidRPr="000E1951">
        <w:rPr>
          <w:rFonts w:ascii="Calibri" w:eastAsia="MS Mincho" w:hAnsi="Calibri" w:cs="Calibri"/>
          <w:kern w:val="0"/>
          <w:lang w:val="en-GB"/>
          <w14:ligatures w14:val="none"/>
        </w:rPr>
        <w:t xml:space="preserve"> de </w:t>
      </w:r>
      <w:proofErr w:type="spellStart"/>
      <w:r w:rsidRPr="000E1951">
        <w:rPr>
          <w:rFonts w:ascii="Calibri" w:eastAsia="MS Mincho" w:hAnsi="Calibri" w:cs="Calibri"/>
          <w:kern w:val="0"/>
          <w:lang w:val="en-GB"/>
          <w14:ligatures w14:val="none"/>
        </w:rPr>
        <w:t>tratamiento</w:t>
      </w:r>
      <w:proofErr w:type="spellEnd"/>
      <w:r w:rsidRPr="000E1951">
        <w:rPr>
          <w:rFonts w:ascii="Calibri" w:eastAsia="MS Mincho" w:hAnsi="Calibri" w:cs="Calibri"/>
          <w:kern w:val="0"/>
          <w:lang w:val="en-GB"/>
          <w14:ligatures w14:val="none"/>
        </w:rPr>
        <w:t xml:space="preserve"> para población con </w:t>
      </w:r>
      <w:proofErr w:type="spellStart"/>
      <w:r w:rsidRPr="000E1951">
        <w:rPr>
          <w:rFonts w:ascii="Calibri" w:eastAsia="MS Mincho" w:hAnsi="Calibri" w:cs="Calibri"/>
          <w:kern w:val="0"/>
          <w:lang w:val="en-GB"/>
          <w14:ligatures w14:val="none"/>
        </w:rPr>
        <w:t>consumo</w:t>
      </w:r>
      <w:proofErr w:type="spellEnd"/>
      <w:r w:rsidRPr="000E1951">
        <w:rPr>
          <w:rFonts w:ascii="Calibri" w:eastAsia="MS Mincho" w:hAnsi="Calibri" w:cs="Calibri"/>
          <w:kern w:val="0"/>
          <w:lang w:val="en-GB"/>
          <w14:ligatures w14:val="none"/>
        </w:rPr>
        <w:t xml:space="preserve"> </w:t>
      </w:r>
      <w:proofErr w:type="spellStart"/>
      <w:r w:rsidRPr="000E1951">
        <w:rPr>
          <w:rFonts w:ascii="Calibri" w:eastAsia="MS Mincho" w:hAnsi="Calibri" w:cs="Calibri"/>
          <w:kern w:val="0"/>
          <w:lang w:val="en-GB"/>
          <w14:ligatures w14:val="none"/>
        </w:rPr>
        <w:t>problemático</w:t>
      </w:r>
      <w:proofErr w:type="spellEnd"/>
      <w:r w:rsidRPr="000E1951">
        <w:rPr>
          <w:rFonts w:ascii="Calibri" w:eastAsia="MS Mincho" w:hAnsi="Calibri" w:cs="Calibri"/>
          <w:kern w:val="0"/>
          <w:lang w:val="en-GB"/>
          <w14:ligatures w14:val="none"/>
        </w:rPr>
        <w:t xml:space="preserve"> de </w:t>
      </w:r>
      <w:proofErr w:type="spellStart"/>
      <w:r w:rsidRPr="000E1951">
        <w:rPr>
          <w:rFonts w:ascii="Calibri" w:eastAsia="MS Mincho" w:hAnsi="Calibri" w:cs="Calibri"/>
          <w:kern w:val="0"/>
          <w:lang w:val="en-GB"/>
          <w14:ligatures w14:val="none"/>
        </w:rPr>
        <w:t>drogas</w:t>
      </w:r>
      <w:proofErr w:type="spellEnd"/>
      <w:r w:rsidRPr="000E1951">
        <w:rPr>
          <w:rFonts w:ascii="Calibri" w:eastAsia="MS Mincho" w:hAnsi="Calibri" w:cs="Calibri"/>
          <w:kern w:val="0"/>
          <w:lang w:val="en-GB"/>
          <w14:ligatures w14:val="none"/>
        </w:rPr>
        <w:t xml:space="preserve"> y alcohol [Informe </w:t>
      </w:r>
      <w:proofErr w:type="spellStart"/>
      <w:r w:rsidRPr="000E1951">
        <w:rPr>
          <w:rFonts w:ascii="Calibri" w:eastAsia="MS Mincho" w:hAnsi="Calibri" w:cs="Calibri"/>
          <w:kern w:val="0"/>
          <w:lang w:val="en-GB"/>
          <w14:ligatures w14:val="none"/>
        </w:rPr>
        <w:t>interno</w:t>
      </w:r>
      <w:proofErr w:type="spellEnd"/>
      <w:r w:rsidRPr="000E1951">
        <w:rPr>
          <w:rFonts w:ascii="Calibri" w:eastAsia="MS Mincho" w:hAnsi="Calibri" w:cs="Calibri"/>
          <w:kern w:val="0"/>
          <w:lang w:val="en-GB"/>
          <w14:ligatures w14:val="none"/>
        </w:rPr>
        <w:t xml:space="preserve">]. </w:t>
      </w:r>
      <w:hyperlink r:id="rId41" w:history="1">
        <w:r w:rsidRPr="000E1951">
          <w:rPr>
            <w:rStyle w:val="Hyperlink"/>
            <w:rFonts w:ascii="Calibri" w:eastAsia="MS Mincho" w:hAnsi="Calibri" w:cs="Calibri"/>
            <w:kern w:val="0"/>
            <w:lang w:val="en-GB"/>
            <w14:ligatures w14:val="none"/>
          </w:rPr>
          <w:t>https://www.dipres.gob.cl/597/articles-337960_doc_pdf.pdf</w:t>
        </w:r>
      </w:hyperlink>
      <w:r w:rsidRPr="000E1951">
        <w:rPr>
          <w:rFonts w:ascii="Calibri" w:eastAsia="MS Mincho" w:hAnsi="Calibri" w:cs="Calibri"/>
          <w:kern w:val="0"/>
          <w:lang w:val="en-GB"/>
          <w14:ligatures w14:val="none"/>
        </w:rPr>
        <w:t xml:space="preserve"> </w:t>
      </w:r>
    </w:p>
    <w:p w14:paraId="21A1F95E" w14:textId="4956896B" w:rsidR="00282EF3" w:rsidRPr="000E1951" w:rsidRDefault="00282EF3" w:rsidP="00282EF3">
      <w:pPr>
        <w:spacing w:after="200" w:line="276" w:lineRule="auto"/>
        <w:jc w:val="both"/>
        <w:rPr>
          <w:rFonts w:ascii="Calibri" w:eastAsia="MS Mincho" w:hAnsi="Calibri" w:cs="Calibri"/>
          <w:kern w:val="0"/>
          <w:lang w:val="en-GB"/>
          <w14:ligatures w14:val="none"/>
        </w:rPr>
      </w:pPr>
      <w:r w:rsidRPr="000E1951">
        <w:rPr>
          <w:rFonts w:ascii="Calibri" w:eastAsia="MS Mincho" w:hAnsi="Calibri" w:cs="Calibri"/>
          <w:kern w:val="0"/>
          <w:lang w:val="en-GB"/>
          <w14:ligatures w14:val="none"/>
        </w:rPr>
        <w:t xml:space="preserve">SENDA. (2023). </w:t>
      </w:r>
      <w:proofErr w:type="spellStart"/>
      <w:r w:rsidRPr="000E1951">
        <w:rPr>
          <w:rFonts w:ascii="Calibri" w:eastAsia="MS Mincho" w:hAnsi="Calibri" w:cs="Calibri"/>
          <w:kern w:val="0"/>
          <w:lang w:val="en-GB"/>
          <w14:ligatures w14:val="none"/>
        </w:rPr>
        <w:t>Cuenta</w:t>
      </w:r>
      <w:proofErr w:type="spellEnd"/>
      <w:r w:rsidRPr="000E1951">
        <w:rPr>
          <w:rFonts w:ascii="Calibri" w:eastAsia="MS Mincho" w:hAnsi="Calibri" w:cs="Calibri"/>
          <w:kern w:val="0"/>
          <w:lang w:val="en-GB"/>
          <w14:ligatures w14:val="none"/>
        </w:rPr>
        <w:t xml:space="preserve"> Pública SENDA 2023. </w:t>
      </w:r>
      <w:hyperlink r:id="rId42" w:history="1">
        <w:r w:rsidR="005A3A69" w:rsidRPr="000E1951">
          <w:rPr>
            <w:rStyle w:val="Hyperlink"/>
            <w:rFonts w:ascii="Calibri" w:eastAsia="MS Mincho" w:hAnsi="Calibri" w:cs="Calibri"/>
            <w:kern w:val="0"/>
            <w:lang w:val="en-GB"/>
            <w14:ligatures w14:val="none"/>
          </w:rPr>
          <w:t>https://www.senda.gob.cl/wp-content/uploads/2024/06/Cuenta-Publica-SENDA-2023.pdf</w:t>
        </w:r>
      </w:hyperlink>
      <w:r w:rsidR="005A3A69" w:rsidRPr="000E1951">
        <w:rPr>
          <w:rFonts w:ascii="Calibri" w:eastAsia="MS Mincho" w:hAnsi="Calibri" w:cs="Calibri"/>
          <w:kern w:val="0"/>
          <w:lang w:val="en-GB"/>
          <w14:ligatures w14:val="none"/>
        </w:rPr>
        <w:t xml:space="preserve"> </w:t>
      </w:r>
    </w:p>
    <w:p w14:paraId="5DE85D1E" w14:textId="6D9BAEC1" w:rsidR="00282EF3" w:rsidRPr="000E1951" w:rsidRDefault="00282EF3" w:rsidP="00282EF3">
      <w:pPr>
        <w:spacing w:after="200" w:line="276" w:lineRule="auto"/>
        <w:jc w:val="both"/>
        <w:rPr>
          <w:rFonts w:ascii="Calibri" w:eastAsia="MS Mincho" w:hAnsi="Calibri" w:cs="Calibri"/>
          <w:kern w:val="0"/>
          <w:lang w:val="en-GB"/>
          <w14:ligatures w14:val="none"/>
        </w:rPr>
      </w:pPr>
      <w:r w:rsidRPr="000E1951">
        <w:rPr>
          <w:rFonts w:ascii="Calibri" w:eastAsia="MS Mincho" w:hAnsi="Calibri" w:cs="Calibri"/>
          <w:kern w:val="0"/>
          <w:lang w:val="en-GB"/>
          <w14:ligatures w14:val="none"/>
        </w:rPr>
        <w:t xml:space="preserve">SENDA. (2024a). </w:t>
      </w:r>
      <w:proofErr w:type="spellStart"/>
      <w:r w:rsidRPr="000E1951">
        <w:rPr>
          <w:rFonts w:ascii="Calibri" w:eastAsia="MS Mincho" w:hAnsi="Calibri" w:cs="Calibri"/>
          <w:kern w:val="0"/>
          <w:lang w:val="en-GB"/>
          <w14:ligatures w14:val="none"/>
        </w:rPr>
        <w:t>Diagnóstico</w:t>
      </w:r>
      <w:proofErr w:type="spellEnd"/>
      <w:r w:rsidRPr="000E1951">
        <w:rPr>
          <w:rFonts w:ascii="Calibri" w:eastAsia="MS Mincho" w:hAnsi="Calibri" w:cs="Calibri"/>
          <w:kern w:val="0"/>
          <w:lang w:val="en-GB"/>
          <w14:ligatures w14:val="none"/>
        </w:rPr>
        <w:t xml:space="preserve"> del Plan de </w:t>
      </w:r>
      <w:proofErr w:type="spellStart"/>
      <w:r w:rsidRPr="000E1951">
        <w:rPr>
          <w:rFonts w:ascii="Calibri" w:eastAsia="MS Mincho" w:hAnsi="Calibri" w:cs="Calibri"/>
          <w:kern w:val="0"/>
          <w:lang w:val="en-GB"/>
          <w14:ligatures w14:val="none"/>
        </w:rPr>
        <w:t>Acción</w:t>
      </w:r>
      <w:proofErr w:type="spellEnd"/>
      <w:r w:rsidRPr="000E1951">
        <w:rPr>
          <w:rFonts w:ascii="Calibri" w:eastAsia="MS Mincho" w:hAnsi="Calibri" w:cs="Calibri"/>
          <w:kern w:val="0"/>
          <w:lang w:val="en-GB"/>
          <w14:ligatures w14:val="none"/>
        </w:rPr>
        <w:t xml:space="preserve"> 2024–2030. </w:t>
      </w:r>
      <w:proofErr w:type="spellStart"/>
      <w:r w:rsidRPr="000E1951">
        <w:rPr>
          <w:rFonts w:ascii="Calibri" w:eastAsia="MS Mincho" w:hAnsi="Calibri" w:cs="Calibri"/>
          <w:kern w:val="0"/>
          <w:lang w:val="en-GB"/>
          <w14:ligatures w14:val="none"/>
        </w:rPr>
        <w:t>Gobierno</w:t>
      </w:r>
      <w:proofErr w:type="spellEnd"/>
      <w:r w:rsidRPr="000E1951">
        <w:rPr>
          <w:rFonts w:ascii="Calibri" w:eastAsia="MS Mincho" w:hAnsi="Calibri" w:cs="Calibri"/>
          <w:kern w:val="0"/>
          <w:lang w:val="en-GB"/>
          <w14:ligatures w14:val="none"/>
        </w:rPr>
        <w:t xml:space="preserve"> de Chile. </w:t>
      </w:r>
      <w:hyperlink r:id="rId43" w:history="1">
        <w:r w:rsidR="005A3A69" w:rsidRPr="000E1951">
          <w:rPr>
            <w:rStyle w:val="Hyperlink"/>
            <w:rFonts w:ascii="Calibri" w:eastAsia="MS Mincho" w:hAnsi="Calibri" w:cs="Calibri"/>
            <w:kern w:val="0"/>
            <w:lang w:val="en-GB"/>
            <w14:ligatures w14:val="none"/>
          </w:rPr>
          <w:t>https://academiasenda.gob.cl/wp-content/uploads/2024/05/Plan-de-Accion-2024-2030.pdf</w:t>
        </w:r>
      </w:hyperlink>
      <w:r w:rsidR="005A3A69" w:rsidRPr="000E1951">
        <w:rPr>
          <w:rFonts w:ascii="Calibri" w:eastAsia="MS Mincho" w:hAnsi="Calibri" w:cs="Calibri"/>
          <w:kern w:val="0"/>
          <w:lang w:val="en-GB"/>
          <w14:ligatures w14:val="none"/>
        </w:rPr>
        <w:t xml:space="preserve"> </w:t>
      </w:r>
    </w:p>
    <w:p w14:paraId="36493D2A" w14:textId="69AFF530" w:rsidR="00282EF3" w:rsidRPr="000E1951" w:rsidRDefault="00282EF3" w:rsidP="00282EF3">
      <w:pPr>
        <w:spacing w:after="200" w:line="276" w:lineRule="auto"/>
        <w:jc w:val="both"/>
        <w:rPr>
          <w:rFonts w:ascii="Calibri" w:eastAsia="MS Mincho" w:hAnsi="Calibri" w:cs="Calibri"/>
          <w:kern w:val="0"/>
          <w:lang w:val="en-GB"/>
          <w14:ligatures w14:val="none"/>
        </w:rPr>
      </w:pPr>
      <w:r w:rsidRPr="000E1951">
        <w:rPr>
          <w:rFonts w:ascii="Calibri" w:eastAsia="MS Mincho" w:hAnsi="Calibri" w:cs="Calibri"/>
          <w:kern w:val="0"/>
          <w:lang w:val="en-GB"/>
          <w14:ligatures w14:val="none"/>
        </w:rPr>
        <w:t xml:space="preserve">SENDA. (2024b). Plan de </w:t>
      </w:r>
      <w:proofErr w:type="spellStart"/>
      <w:r w:rsidRPr="000E1951">
        <w:rPr>
          <w:rFonts w:ascii="Calibri" w:eastAsia="MS Mincho" w:hAnsi="Calibri" w:cs="Calibri"/>
          <w:kern w:val="0"/>
          <w:lang w:val="en-GB"/>
          <w14:ligatures w14:val="none"/>
        </w:rPr>
        <w:t>Acción</w:t>
      </w:r>
      <w:proofErr w:type="spellEnd"/>
      <w:r w:rsidRPr="000E1951">
        <w:rPr>
          <w:rFonts w:ascii="Calibri" w:eastAsia="MS Mincho" w:hAnsi="Calibri" w:cs="Calibri"/>
          <w:kern w:val="0"/>
          <w:lang w:val="en-GB"/>
          <w14:ligatures w14:val="none"/>
        </w:rPr>
        <w:t xml:space="preserve"> 2024–2030 de la </w:t>
      </w:r>
      <w:proofErr w:type="spellStart"/>
      <w:r w:rsidRPr="000E1951">
        <w:rPr>
          <w:rFonts w:ascii="Calibri" w:eastAsia="MS Mincho" w:hAnsi="Calibri" w:cs="Calibri"/>
          <w:kern w:val="0"/>
          <w:lang w:val="en-GB"/>
          <w14:ligatures w14:val="none"/>
        </w:rPr>
        <w:t>Estrategia</w:t>
      </w:r>
      <w:proofErr w:type="spellEnd"/>
      <w:r w:rsidRPr="000E1951">
        <w:rPr>
          <w:rFonts w:ascii="Calibri" w:eastAsia="MS Mincho" w:hAnsi="Calibri" w:cs="Calibri"/>
          <w:kern w:val="0"/>
          <w:lang w:val="en-GB"/>
          <w14:ligatures w14:val="none"/>
        </w:rPr>
        <w:t xml:space="preserve"> Nacional de Drogas. </w:t>
      </w:r>
      <w:proofErr w:type="spellStart"/>
      <w:r w:rsidRPr="000E1951">
        <w:rPr>
          <w:rFonts w:ascii="Calibri" w:eastAsia="MS Mincho" w:hAnsi="Calibri" w:cs="Calibri"/>
          <w:kern w:val="0"/>
          <w:lang w:val="en-GB"/>
          <w14:ligatures w14:val="none"/>
        </w:rPr>
        <w:t>Gobierno</w:t>
      </w:r>
      <w:proofErr w:type="spellEnd"/>
      <w:r w:rsidRPr="000E1951">
        <w:rPr>
          <w:rFonts w:ascii="Calibri" w:eastAsia="MS Mincho" w:hAnsi="Calibri" w:cs="Calibri"/>
          <w:kern w:val="0"/>
          <w:lang w:val="en-GB"/>
          <w14:ligatures w14:val="none"/>
        </w:rPr>
        <w:t xml:space="preserve"> de Chile. </w:t>
      </w:r>
      <w:hyperlink r:id="rId44" w:history="1">
        <w:r w:rsidR="005A3A69" w:rsidRPr="000E1951">
          <w:rPr>
            <w:rStyle w:val="Hyperlink"/>
            <w:rFonts w:ascii="Calibri" w:eastAsia="MS Mincho" w:hAnsi="Calibri" w:cs="Calibri"/>
            <w:kern w:val="0"/>
            <w:lang w:val="en-GB"/>
            <w14:ligatures w14:val="none"/>
          </w:rPr>
          <w:t>https://academiasenda.gob.cl/wp-content/uploads/2024/05/Plan-de-Accion-2024-2030.pdf</w:t>
        </w:r>
      </w:hyperlink>
      <w:r w:rsidR="005A3A69" w:rsidRPr="000E1951">
        <w:rPr>
          <w:rFonts w:ascii="Calibri" w:eastAsia="MS Mincho" w:hAnsi="Calibri" w:cs="Calibri"/>
          <w:kern w:val="0"/>
          <w:lang w:val="en-GB"/>
          <w14:ligatures w14:val="none"/>
        </w:rPr>
        <w:t xml:space="preserve"> </w:t>
      </w:r>
    </w:p>
    <w:p w14:paraId="32BC3200" w14:textId="618D8143" w:rsidR="00282EF3" w:rsidRPr="000E1951" w:rsidRDefault="00282EF3" w:rsidP="00282EF3">
      <w:pPr>
        <w:spacing w:after="200" w:line="276" w:lineRule="auto"/>
        <w:jc w:val="both"/>
        <w:rPr>
          <w:rFonts w:ascii="Calibri" w:eastAsia="MS Mincho" w:hAnsi="Calibri" w:cs="Calibri"/>
          <w:kern w:val="0"/>
          <w:lang w:val="en-GB"/>
          <w14:ligatures w14:val="none"/>
        </w:rPr>
      </w:pPr>
      <w:r w:rsidRPr="000E1951">
        <w:rPr>
          <w:rFonts w:ascii="Calibri" w:eastAsia="MS Mincho" w:hAnsi="Calibri" w:cs="Calibri"/>
          <w:kern w:val="0"/>
          <w:lang w:val="en-GB"/>
          <w14:ligatures w14:val="none"/>
        </w:rPr>
        <w:t xml:space="preserve">SENDA. (2025). </w:t>
      </w:r>
      <w:proofErr w:type="spellStart"/>
      <w:r w:rsidRPr="000E1951">
        <w:rPr>
          <w:rFonts w:ascii="Calibri" w:eastAsia="MS Mincho" w:hAnsi="Calibri" w:cs="Calibri"/>
          <w:kern w:val="0"/>
          <w:lang w:val="en-GB"/>
          <w14:ligatures w14:val="none"/>
        </w:rPr>
        <w:t>Orientaciones</w:t>
      </w:r>
      <w:proofErr w:type="spellEnd"/>
      <w:r w:rsidRPr="000E1951">
        <w:rPr>
          <w:rFonts w:ascii="Calibri" w:eastAsia="MS Mincho" w:hAnsi="Calibri" w:cs="Calibri"/>
          <w:kern w:val="0"/>
          <w:lang w:val="en-GB"/>
          <w14:ligatures w14:val="none"/>
        </w:rPr>
        <w:t xml:space="preserve"> </w:t>
      </w:r>
      <w:proofErr w:type="spellStart"/>
      <w:r w:rsidRPr="000E1951">
        <w:rPr>
          <w:rFonts w:ascii="Calibri" w:eastAsia="MS Mincho" w:hAnsi="Calibri" w:cs="Calibri"/>
          <w:kern w:val="0"/>
          <w:lang w:val="en-GB"/>
          <w14:ligatures w14:val="none"/>
        </w:rPr>
        <w:t>Técnicas</w:t>
      </w:r>
      <w:proofErr w:type="spellEnd"/>
      <w:r w:rsidRPr="000E1951">
        <w:rPr>
          <w:rFonts w:ascii="Calibri" w:eastAsia="MS Mincho" w:hAnsi="Calibri" w:cs="Calibri"/>
          <w:kern w:val="0"/>
          <w:lang w:val="en-GB"/>
          <w14:ligatures w14:val="none"/>
        </w:rPr>
        <w:t xml:space="preserve"> del Sistema Integral de </w:t>
      </w:r>
      <w:proofErr w:type="spellStart"/>
      <w:r w:rsidRPr="000E1951">
        <w:rPr>
          <w:rFonts w:ascii="Calibri" w:eastAsia="MS Mincho" w:hAnsi="Calibri" w:cs="Calibri"/>
          <w:kern w:val="0"/>
          <w:lang w:val="en-GB"/>
          <w14:ligatures w14:val="none"/>
        </w:rPr>
        <w:t>Prevención</w:t>
      </w:r>
      <w:proofErr w:type="spellEnd"/>
      <w:r w:rsidRPr="000E1951">
        <w:rPr>
          <w:rFonts w:ascii="Calibri" w:eastAsia="MS Mincho" w:hAnsi="Calibri" w:cs="Calibri"/>
          <w:kern w:val="0"/>
          <w:lang w:val="en-GB"/>
          <w14:ligatures w14:val="none"/>
        </w:rPr>
        <w:t xml:space="preserve">. </w:t>
      </w:r>
      <w:proofErr w:type="spellStart"/>
      <w:r w:rsidRPr="000E1951">
        <w:rPr>
          <w:rFonts w:ascii="Calibri" w:eastAsia="MS Mincho" w:hAnsi="Calibri" w:cs="Calibri"/>
          <w:kern w:val="0"/>
          <w:lang w:val="en-GB"/>
          <w14:ligatures w14:val="none"/>
        </w:rPr>
        <w:t>Gobierno</w:t>
      </w:r>
      <w:proofErr w:type="spellEnd"/>
      <w:r w:rsidRPr="000E1951">
        <w:rPr>
          <w:rFonts w:ascii="Calibri" w:eastAsia="MS Mincho" w:hAnsi="Calibri" w:cs="Calibri"/>
          <w:kern w:val="0"/>
          <w:lang w:val="en-GB"/>
          <w14:ligatures w14:val="none"/>
        </w:rPr>
        <w:t xml:space="preserve"> de Chile. </w:t>
      </w:r>
      <w:hyperlink r:id="rId45" w:history="1">
        <w:r w:rsidR="008B38B7" w:rsidRPr="000E1951">
          <w:rPr>
            <w:rStyle w:val="Hyperlink"/>
            <w:rFonts w:ascii="Calibri" w:eastAsia="MS Mincho" w:hAnsi="Calibri" w:cs="Calibri"/>
            <w:kern w:val="0"/>
            <w:lang w:val="en-GB"/>
            <w14:ligatures w14:val="none"/>
          </w:rPr>
          <w:t>https://bibliodrogas.gob.cl/wp-content/uploads/2025/04/Orientaciones-Tecnicas-SENDA-2025.pdf</w:t>
        </w:r>
      </w:hyperlink>
      <w:r w:rsidR="008B38B7" w:rsidRPr="000E1951">
        <w:rPr>
          <w:rFonts w:ascii="Calibri" w:eastAsia="MS Mincho" w:hAnsi="Calibri" w:cs="Calibri"/>
          <w:kern w:val="0"/>
          <w:lang w:val="en-GB"/>
          <w14:ligatures w14:val="none"/>
        </w:rPr>
        <w:t xml:space="preserve"> </w:t>
      </w:r>
    </w:p>
    <w:p w14:paraId="26AFCE34" w14:textId="77777777" w:rsidR="00282EF3" w:rsidRPr="000E1951" w:rsidRDefault="00282EF3" w:rsidP="00282EF3">
      <w:pPr>
        <w:spacing w:after="200" w:line="276" w:lineRule="auto"/>
        <w:jc w:val="both"/>
        <w:rPr>
          <w:rFonts w:ascii="Calibri" w:eastAsia="MS Mincho" w:hAnsi="Calibri" w:cs="Calibri"/>
          <w:kern w:val="0"/>
          <w:lang w:val="en-GB"/>
          <w14:ligatures w14:val="none"/>
        </w:rPr>
      </w:pPr>
      <w:r w:rsidRPr="000E1951">
        <w:rPr>
          <w:rFonts w:ascii="Calibri" w:eastAsia="MS Mincho" w:hAnsi="Calibri" w:cs="Calibri"/>
          <w:kern w:val="0"/>
          <w:lang w:val="en-GB"/>
          <w14:ligatures w14:val="none"/>
        </w:rPr>
        <w:t xml:space="preserve">Universidad Diego Portales, Centro de </w:t>
      </w:r>
      <w:proofErr w:type="spellStart"/>
      <w:r w:rsidRPr="000E1951">
        <w:rPr>
          <w:rFonts w:ascii="Calibri" w:eastAsia="MS Mincho" w:hAnsi="Calibri" w:cs="Calibri"/>
          <w:kern w:val="0"/>
          <w:lang w:val="en-GB"/>
          <w14:ligatures w14:val="none"/>
        </w:rPr>
        <w:t>Derechos</w:t>
      </w:r>
      <w:proofErr w:type="spellEnd"/>
      <w:r w:rsidRPr="000E1951">
        <w:rPr>
          <w:rFonts w:ascii="Calibri" w:eastAsia="MS Mincho" w:hAnsi="Calibri" w:cs="Calibri"/>
          <w:kern w:val="0"/>
          <w:lang w:val="en-GB"/>
          <w14:ligatures w14:val="none"/>
        </w:rPr>
        <w:t xml:space="preserve"> Humanos. (2023). Informe </w:t>
      </w:r>
      <w:proofErr w:type="spellStart"/>
      <w:r w:rsidRPr="000E1951">
        <w:rPr>
          <w:rFonts w:ascii="Calibri" w:eastAsia="MS Mincho" w:hAnsi="Calibri" w:cs="Calibri"/>
          <w:kern w:val="0"/>
          <w:lang w:val="en-GB"/>
          <w14:ligatures w14:val="none"/>
        </w:rPr>
        <w:t>anual</w:t>
      </w:r>
      <w:proofErr w:type="spellEnd"/>
      <w:r w:rsidRPr="000E1951">
        <w:rPr>
          <w:rFonts w:ascii="Calibri" w:eastAsia="MS Mincho" w:hAnsi="Calibri" w:cs="Calibri"/>
          <w:kern w:val="0"/>
          <w:lang w:val="en-GB"/>
          <w14:ligatures w14:val="none"/>
        </w:rPr>
        <w:t xml:space="preserve"> </w:t>
      </w:r>
      <w:proofErr w:type="spellStart"/>
      <w:r w:rsidRPr="000E1951">
        <w:rPr>
          <w:rFonts w:ascii="Calibri" w:eastAsia="MS Mincho" w:hAnsi="Calibri" w:cs="Calibri"/>
          <w:kern w:val="0"/>
          <w:lang w:val="en-GB"/>
          <w14:ligatures w14:val="none"/>
        </w:rPr>
        <w:t>sobre</w:t>
      </w:r>
      <w:proofErr w:type="spellEnd"/>
      <w:r w:rsidRPr="000E1951">
        <w:rPr>
          <w:rFonts w:ascii="Calibri" w:eastAsia="MS Mincho" w:hAnsi="Calibri" w:cs="Calibri"/>
          <w:kern w:val="0"/>
          <w:lang w:val="en-GB"/>
          <w14:ligatures w14:val="none"/>
        </w:rPr>
        <w:t xml:space="preserve"> </w:t>
      </w:r>
      <w:proofErr w:type="spellStart"/>
      <w:r w:rsidRPr="000E1951">
        <w:rPr>
          <w:rFonts w:ascii="Calibri" w:eastAsia="MS Mincho" w:hAnsi="Calibri" w:cs="Calibri"/>
          <w:kern w:val="0"/>
          <w:lang w:val="en-GB"/>
          <w14:ligatures w14:val="none"/>
        </w:rPr>
        <w:t>derechos</w:t>
      </w:r>
      <w:proofErr w:type="spellEnd"/>
      <w:r w:rsidRPr="000E1951">
        <w:rPr>
          <w:rFonts w:ascii="Calibri" w:eastAsia="MS Mincho" w:hAnsi="Calibri" w:cs="Calibri"/>
          <w:kern w:val="0"/>
          <w:lang w:val="en-GB"/>
          <w14:ligatures w14:val="none"/>
        </w:rPr>
        <w:t xml:space="preserve"> </w:t>
      </w:r>
      <w:proofErr w:type="spellStart"/>
      <w:r w:rsidRPr="000E1951">
        <w:rPr>
          <w:rFonts w:ascii="Calibri" w:eastAsia="MS Mincho" w:hAnsi="Calibri" w:cs="Calibri"/>
          <w:kern w:val="0"/>
          <w:lang w:val="en-GB"/>
          <w14:ligatures w14:val="none"/>
        </w:rPr>
        <w:t>humanos</w:t>
      </w:r>
      <w:proofErr w:type="spellEnd"/>
      <w:r w:rsidRPr="000E1951">
        <w:rPr>
          <w:rFonts w:ascii="Calibri" w:eastAsia="MS Mincho" w:hAnsi="Calibri" w:cs="Calibri"/>
          <w:kern w:val="0"/>
          <w:lang w:val="en-GB"/>
          <w14:ligatures w14:val="none"/>
        </w:rPr>
        <w:t xml:space="preserve"> </w:t>
      </w:r>
      <w:proofErr w:type="spellStart"/>
      <w:r w:rsidRPr="000E1951">
        <w:rPr>
          <w:rFonts w:ascii="Calibri" w:eastAsia="MS Mincho" w:hAnsi="Calibri" w:cs="Calibri"/>
          <w:kern w:val="0"/>
          <w:lang w:val="en-GB"/>
          <w14:ligatures w14:val="none"/>
        </w:rPr>
        <w:t>en</w:t>
      </w:r>
      <w:proofErr w:type="spellEnd"/>
      <w:r w:rsidRPr="000E1951">
        <w:rPr>
          <w:rFonts w:ascii="Calibri" w:eastAsia="MS Mincho" w:hAnsi="Calibri" w:cs="Calibri"/>
          <w:kern w:val="0"/>
          <w:lang w:val="en-GB"/>
          <w14:ligatures w14:val="none"/>
        </w:rPr>
        <w:t xml:space="preserve"> Chile 2023. </w:t>
      </w:r>
      <w:proofErr w:type="spellStart"/>
      <w:r w:rsidRPr="000E1951">
        <w:rPr>
          <w:rFonts w:ascii="Calibri" w:eastAsia="MS Mincho" w:hAnsi="Calibri" w:cs="Calibri"/>
          <w:kern w:val="0"/>
          <w:lang w:val="en-GB"/>
          <w14:ligatures w14:val="none"/>
        </w:rPr>
        <w:t>Facultad</w:t>
      </w:r>
      <w:proofErr w:type="spellEnd"/>
      <w:r w:rsidRPr="000E1951">
        <w:rPr>
          <w:rFonts w:ascii="Calibri" w:eastAsia="MS Mincho" w:hAnsi="Calibri" w:cs="Calibri"/>
          <w:kern w:val="0"/>
          <w:lang w:val="en-GB"/>
          <w14:ligatures w14:val="none"/>
        </w:rPr>
        <w:t xml:space="preserve"> de </w:t>
      </w:r>
      <w:proofErr w:type="spellStart"/>
      <w:r w:rsidRPr="000E1951">
        <w:rPr>
          <w:rFonts w:ascii="Calibri" w:eastAsia="MS Mincho" w:hAnsi="Calibri" w:cs="Calibri"/>
          <w:kern w:val="0"/>
          <w:lang w:val="en-GB"/>
          <w14:ligatures w14:val="none"/>
        </w:rPr>
        <w:t>Derecho</w:t>
      </w:r>
      <w:proofErr w:type="spellEnd"/>
      <w:r w:rsidRPr="000E1951">
        <w:rPr>
          <w:rFonts w:ascii="Calibri" w:eastAsia="MS Mincho" w:hAnsi="Calibri" w:cs="Calibri"/>
          <w:kern w:val="0"/>
          <w:lang w:val="en-GB"/>
          <w14:ligatures w14:val="none"/>
        </w:rPr>
        <w:t>, UDP.</w:t>
      </w:r>
    </w:p>
    <w:p w14:paraId="10C53E9E" w14:textId="0798396A" w:rsidR="00556B6C" w:rsidRPr="000E1951" w:rsidRDefault="00556B6C" w:rsidP="00282EF3">
      <w:pPr>
        <w:spacing w:after="200" w:line="276" w:lineRule="auto"/>
        <w:jc w:val="both"/>
        <w:rPr>
          <w:rFonts w:ascii="Calibri" w:eastAsia="MS Mincho" w:hAnsi="Calibri" w:cs="Calibri"/>
          <w:kern w:val="0"/>
          <w:lang w:val="en-GB"/>
          <w14:ligatures w14:val="none"/>
        </w:rPr>
      </w:pPr>
      <w:r w:rsidRPr="000E1951">
        <w:rPr>
          <w:rFonts w:ascii="Calibri" w:eastAsia="MS Mincho" w:hAnsi="Calibri" w:cs="Calibri"/>
          <w:kern w:val="0"/>
          <w:lang w:val="en-GB"/>
          <w14:ligatures w14:val="none"/>
        </w:rPr>
        <w:t xml:space="preserve">UNODC (2023). Informe </w:t>
      </w:r>
      <w:proofErr w:type="spellStart"/>
      <w:r w:rsidRPr="000E1951">
        <w:rPr>
          <w:rFonts w:ascii="Calibri" w:eastAsia="MS Mincho" w:hAnsi="Calibri" w:cs="Calibri"/>
          <w:kern w:val="0"/>
          <w:lang w:val="en-GB"/>
          <w14:ligatures w14:val="none"/>
        </w:rPr>
        <w:t>mundial</w:t>
      </w:r>
      <w:proofErr w:type="spellEnd"/>
      <w:r w:rsidRPr="000E1951">
        <w:rPr>
          <w:rFonts w:ascii="Calibri" w:eastAsia="MS Mincho" w:hAnsi="Calibri" w:cs="Calibri"/>
          <w:kern w:val="0"/>
          <w:lang w:val="en-GB"/>
          <w14:ligatures w14:val="none"/>
        </w:rPr>
        <w:t xml:space="preserve"> </w:t>
      </w:r>
      <w:proofErr w:type="spellStart"/>
      <w:r w:rsidRPr="000E1951">
        <w:rPr>
          <w:rFonts w:ascii="Calibri" w:eastAsia="MS Mincho" w:hAnsi="Calibri" w:cs="Calibri"/>
          <w:kern w:val="0"/>
          <w:lang w:val="en-GB"/>
          <w14:ligatures w14:val="none"/>
        </w:rPr>
        <w:t>sobre</w:t>
      </w:r>
      <w:proofErr w:type="spellEnd"/>
      <w:r w:rsidRPr="000E1951">
        <w:rPr>
          <w:rFonts w:ascii="Calibri" w:eastAsia="MS Mincho" w:hAnsi="Calibri" w:cs="Calibri"/>
          <w:kern w:val="0"/>
          <w:lang w:val="en-GB"/>
          <w14:ligatures w14:val="none"/>
        </w:rPr>
        <w:t xml:space="preserve"> las </w:t>
      </w:r>
      <w:proofErr w:type="spellStart"/>
      <w:r w:rsidRPr="000E1951">
        <w:rPr>
          <w:rFonts w:ascii="Calibri" w:eastAsia="MS Mincho" w:hAnsi="Calibri" w:cs="Calibri"/>
          <w:kern w:val="0"/>
          <w:lang w:val="en-GB"/>
          <w14:ligatures w14:val="none"/>
        </w:rPr>
        <w:t>drogas</w:t>
      </w:r>
      <w:proofErr w:type="spellEnd"/>
      <w:r w:rsidRPr="000E1951">
        <w:rPr>
          <w:rFonts w:ascii="Calibri" w:eastAsia="MS Mincho" w:hAnsi="Calibri" w:cs="Calibri"/>
          <w:kern w:val="0"/>
          <w:lang w:val="en-GB"/>
          <w14:ligatures w14:val="none"/>
        </w:rPr>
        <w:t xml:space="preserve"> 2023. Viena. </w:t>
      </w:r>
      <w:proofErr w:type="spellStart"/>
      <w:r w:rsidRPr="000E1951">
        <w:rPr>
          <w:rFonts w:ascii="Calibri" w:eastAsia="MS Mincho" w:hAnsi="Calibri" w:cs="Calibri"/>
          <w:kern w:val="0"/>
          <w:lang w:val="en-GB"/>
          <w14:ligatures w14:val="none"/>
        </w:rPr>
        <w:t>Naciones</w:t>
      </w:r>
      <w:proofErr w:type="spellEnd"/>
      <w:r w:rsidRPr="000E1951">
        <w:rPr>
          <w:rFonts w:ascii="Calibri" w:eastAsia="MS Mincho" w:hAnsi="Calibri" w:cs="Calibri"/>
          <w:kern w:val="0"/>
          <w:lang w:val="en-GB"/>
          <w14:ligatures w14:val="none"/>
        </w:rPr>
        <w:t xml:space="preserve"> Unidas.</w:t>
      </w:r>
    </w:p>
    <w:p w14:paraId="79EE24F5" w14:textId="77777777" w:rsidR="00BA359C" w:rsidRPr="000E1951" w:rsidRDefault="00BA359C" w:rsidP="00282EF3">
      <w:pPr>
        <w:jc w:val="both"/>
        <w:rPr>
          <w:lang w:val="en-GB"/>
        </w:rPr>
      </w:pPr>
    </w:p>
    <w:p w14:paraId="38A4533D" w14:textId="77777777" w:rsidR="00623A09" w:rsidRPr="000E1951" w:rsidRDefault="00623A09" w:rsidP="00282EF3">
      <w:pPr>
        <w:jc w:val="both"/>
        <w:rPr>
          <w:lang w:val="en-GB"/>
        </w:rPr>
      </w:pPr>
    </w:p>
    <w:p w14:paraId="52B442EF" w14:textId="77777777" w:rsidR="00623A09" w:rsidRPr="000E1951" w:rsidRDefault="00623A09" w:rsidP="00282EF3">
      <w:pPr>
        <w:jc w:val="both"/>
        <w:rPr>
          <w:lang w:val="en-GB"/>
        </w:rPr>
      </w:pPr>
    </w:p>
    <w:p w14:paraId="27F154A4" w14:textId="77777777" w:rsidR="00AA2C7D" w:rsidRDefault="00AA2C7D" w:rsidP="001674E6">
      <w:pPr>
        <w:pStyle w:val="Heading1"/>
        <w:rPr>
          <w:lang w:val="en-GB"/>
        </w:rPr>
      </w:pPr>
      <w:bookmarkStart w:id="25" w:name="_Toc205397877"/>
    </w:p>
    <w:p w14:paraId="5B912091" w14:textId="460E26BF" w:rsidR="00623A09" w:rsidRDefault="00623A09" w:rsidP="001674E6">
      <w:pPr>
        <w:pStyle w:val="Heading1"/>
        <w:rPr>
          <w:lang w:val="en-GB"/>
        </w:rPr>
      </w:pPr>
      <w:r w:rsidRPr="000E1951">
        <w:rPr>
          <w:lang w:val="en-GB"/>
        </w:rPr>
        <w:t>AN</w:t>
      </w:r>
      <w:r w:rsidR="006A1661" w:rsidRPr="000E1951">
        <w:rPr>
          <w:lang w:val="en-GB"/>
        </w:rPr>
        <w:t>N</w:t>
      </w:r>
      <w:r w:rsidRPr="000E1951">
        <w:rPr>
          <w:lang w:val="en-GB"/>
        </w:rPr>
        <w:t xml:space="preserve">EX II: </w:t>
      </w:r>
      <w:r w:rsidR="006A1661" w:rsidRPr="000E1951">
        <w:rPr>
          <w:lang w:val="en-GB"/>
        </w:rPr>
        <w:t>Civil society partner organizations</w:t>
      </w:r>
      <w:bookmarkEnd w:id="25"/>
    </w:p>
    <w:p w14:paraId="355D55D8" w14:textId="77777777" w:rsidR="00AA2C7D" w:rsidRPr="00AA2C7D" w:rsidRDefault="00AA2C7D" w:rsidP="00AA2C7D">
      <w:pPr>
        <w:rPr>
          <w:lang w:val="en-GB"/>
        </w:rPr>
      </w:pPr>
    </w:p>
    <w:tbl>
      <w:tblPr>
        <w:tblStyle w:val="TableNormal1"/>
        <w:tblW w:w="10348" w:type="dxa"/>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28"/>
        <w:gridCol w:w="2693"/>
        <w:gridCol w:w="3827"/>
      </w:tblGrid>
      <w:tr w:rsidR="005953E6" w:rsidRPr="000E1951" w14:paraId="633D95FE" w14:textId="77777777" w:rsidTr="00AA2C7D">
        <w:trPr>
          <w:trHeight w:val="861"/>
        </w:trPr>
        <w:tc>
          <w:tcPr>
            <w:tcW w:w="3828" w:type="dxa"/>
            <w:vAlign w:val="center"/>
          </w:tcPr>
          <w:p w14:paraId="1FD093DA" w14:textId="31B0ECA7" w:rsidR="005953E6" w:rsidRPr="000E1951" w:rsidRDefault="006A1661" w:rsidP="00903CAF">
            <w:pPr>
              <w:pStyle w:val="TableParagraph"/>
              <w:spacing w:line="211" w:lineRule="exact"/>
              <w:ind w:left="8" w:right="3"/>
              <w:jc w:val="center"/>
              <w:rPr>
                <w:rFonts w:asciiTheme="majorHAnsi" w:hAnsiTheme="majorHAnsi" w:cstheme="majorHAnsi"/>
                <w:b/>
                <w:bCs/>
                <w:sz w:val="24"/>
                <w:szCs w:val="28"/>
                <w:lang w:val="en-GB"/>
              </w:rPr>
            </w:pPr>
            <w:r w:rsidRPr="000E1951">
              <w:rPr>
                <w:rFonts w:asciiTheme="majorHAnsi" w:hAnsiTheme="majorHAnsi" w:cstheme="majorHAnsi"/>
                <w:b/>
                <w:bCs/>
                <w:spacing w:val="-2"/>
                <w:sz w:val="24"/>
                <w:szCs w:val="28"/>
                <w:lang w:val="en-GB"/>
              </w:rPr>
              <w:t>Name</w:t>
            </w:r>
          </w:p>
        </w:tc>
        <w:tc>
          <w:tcPr>
            <w:tcW w:w="2693" w:type="dxa"/>
            <w:vAlign w:val="center"/>
          </w:tcPr>
          <w:p w14:paraId="5E278364" w14:textId="77777777" w:rsidR="005953E6" w:rsidRPr="000E1951" w:rsidRDefault="005953E6" w:rsidP="00903CAF">
            <w:pPr>
              <w:pStyle w:val="TableParagraph"/>
              <w:spacing w:line="211" w:lineRule="exact"/>
              <w:ind w:left="8" w:right="3"/>
              <w:jc w:val="center"/>
              <w:rPr>
                <w:rFonts w:asciiTheme="majorHAnsi" w:hAnsiTheme="majorHAnsi" w:cstheme="majorHAnsi"/>
                <w:b/>
                <w:bCs/>
                <w:sz w:val="24"/>
                <w:szCs w:val="28"/>
                <w:lang w:val="en-GB"/>
              </w:rPr>
            </w:pPr>
            <w:r w:rsidRPr="000E1951">
              <w:rPr>
                <w:rFonts w:asciiTheme="majorHAnsi" w:hAnsiTheme="majorHAnsi" w:cstheme="majorHAnsi"/>
                <w:b/>
                <w:bCs/>
                <w:sz w:val="24"/>
                <w:szCs w:val="28"/>
                <w:lang w:val="en-GB"/>
              </w:rPr>
              <w:t>Logo</w:t>
            </w:r>
          </w:p>
        </w:tc>
        <w:tc>
          <w:tcPr>
            <w:tcW w:w="3827" w:type="dxa"/>
            <w:vAlign w:val="center"/>
          </w:tcPr>
          <w:p w14:paraId="76778BDD" w14:textId="6A6465D3" w:rsidR="005953E6" w:rsidRPr="000E1951" w:rsidRDefault="006A1661" w:rsidP="00903CAF">
            <w:pPr>
              <w:pStyle w:val="TableParagraph"/>
              <w:spacing w:line="211" w:lineRule="exact"/>
              <w:ind w:left="10" w:right="4"/>
              <w:jc w:val="center"/>
              <w:rPr>
                <w:rFonts w:asciiTheme="majorHAnsi" w:hAnsiTheme="majorHAnsi" w:cstheme="majorHAnsi"/>
                <w:b/>
                <w:bCs/>
                <w:sz w:val="24"/>
                <w:szCs w:val="28"/>
                <w:lang w:val="en-GB"/>
              </w:rPr>
            </w:pPr>
            <w:r w:rsidRPr="000E1951">
              <w:rPr>
                <w:rFonts w:asciiTheme="majorHAnsi" w:hAnsiTheme="majorHAnsi" w:cstheme="majorHAnsi"/>
                <w:b/>
                <w:bCs/>
                <w:sz w:val="24"/>
                <w:szCs w:val="28"/>
                <w:lang w:val="en-GB"/>
              </w:rPr>
              <w:t>E-mail</w:t>
            </w:r>
          </w:p>
        </w:tc>
      </w:tr>
      <w:tr w:rsidR="005953E6" w:rsidRPr="000E1951" w14:paraId="2D00E96D" w14:textId="77777777" w:rsidTr="00AA2C7D">
        <w:trPr>
          <w:trHeight w:val="987"/>
        </w:trPr>
        <w:tc>
          <w:tcPr>
            <w:tcW w:w="3828" w:type="dxa"/>
            <w:vAlign w:val="center"/>
          </w:tcPr>
          <w:p w14:paraId="4CB02317" w14:textId="77777777" w:rsidR="005953E6" w:rsidRPr="000E1951" w:rsidRDefault="005953E6" w:rsidP="00903CAF">
            <w:pPr>
              <w:pStyle w:val="TableParagraph"/>
              <w:rPr>
                <w:rFonts w:asciiTheme="majorHAnsi" w:hAnsiTheme="majorHAnsi" w:cstheme="majorHAnsi"/>
                <w:sz w:val="24"/>
                <w:szCs w:val="28"/>
                <w:lang w:val="en-GB"/>
              </w:rPr>
            </w:pPr>
          </w:p>
          <w:p w14:paraId="0F092CEB" w14:textId="77777777" w:rsidR="005953E6" w:rsidRPr="000E1951" w:rsidRDefault="005953E6" w:rsidP="00903CAF">
            <w:pPr>
              <w:pStyle w:val="TableParagraph"/>
              <w:spacing w:line="211" w:lineRule="exact"/>
              <w:ind w:left="8" w:right="4"/>
              <w:jc w:val="center"/>
              <w:rPr>
                <w:rFonts w:asciiTheme="majorHAnsi" w:hAnsiTheme="majorHAnsi" w:cstheme="majorHAnsi"/>
                <w:sz w:val="24"/>
                <w:szCs w:val="28"/>
                <w:lang w:val="en-GB"/>
              </w:rPr>
            </w:pPr>
            <w:r w:rsidRPr="000E1951">
              <w:rPr>
                <w:rFonts w:asciiTheme="majorHAnsi" w:hAnsiTheme="majorHAnsi" w:cstheme="majorHAnsi"/>
                <w:sz w:val="24"/>
                <w:szCs w:val="28"/>
                <w:lang w:val="en-GB"/>
              </w:rPr>
              <w:t>Fundación</w:t>
            </w:r>
            <w:r w:rsidRPr="000E1951">
              <w:rPr>
                <w:rFonts w:asciiTheme="majorHAnsi" w:hAnsiTheme="majorHAnsi" w:cstheme="majorHAnsi"/>
                <w:spacing w:val="-13"/>
                <w:sz w:val="24"/>
                <w:szCs w:val="28"/>
                <w:lang w:val="en-GB"/>
              </w:rPr>
              <w:t xml:space="preserve"> </w:t>
            </w:r>
            <w:proofErr w:type="spellStart"/>
            <w:r w:rsidRPr="000E1951">
              <w:rPr>
                <w:rFonts w:asciiTheme="majorHAnsi" w:hAnsiTheme="majorHAnsi" w:cstheme="majorHAnsi"/>
                <w:spacing w:val="-2"/>
                <w:sz w:val="24"/>
                <w:szCs w:val="28"/>
                <w:lang w:val="en-GB"/>
              </w:rPr>
              <w:t>Allanados</w:t>
            </w:r>
            <w:proofErr w:type="spellEnd"/>
          </w:p>
        </w:tc>
        <w:tc>
          <w:tcPr>
            <w:tcW w:w="2693" w:type="dxa"/>
            <w:vAlign w:val="center"/>
          </w:tcPr>
          <w:p w14:paraId="6E0CF67F" w14:textId="77777777" w:rsidR="005953E6" w:rsidRPr="000E1951" w:rsidRDefault="005953E6" w:rsidP="00903CAF">
            <w:pPr>
              <w:pStyle w:val="TableParagraph"/>
              <w:rPr>
                <w:rFonts w:asciiTheme="majorHAnsi" w:hAnsiTheme="majorHAnsi" w:cstheme="majorHAnsi"/>
                <w:sz w:val="24"/>
                <w:szCs w:val="28"/>
                <w:lang w:val="en-GB"/>
              </w:rPr>
            </w:pPr>
          </w:p>
          <w:p w14:paraId="02594D81" w14:textId="77777777" w:rsidR="005953E6" w:rsidRPr="000E1951" w:rsidRDefault="005953E6" w:rsidP="00903CAF">
            <w:pPr>
              <w:pStyle w:val="TableParagraph"/>
              <w:rPr>
                <w:rFonts w:asciiTheme="majorHAnsi" w:hAnsiTheme="majorHAnsi" w:cstheme="majorHAnsi"/>
                <w:sz w:val="24"/>
                <w:szCs w:val="28"/>
                <w:lang w:val="en-GB"/>
              </w:rPr>
            </w:pPr>
          </w:p>
          <w:p w14:paraId="36FF0430" w14:textId="77777777" w:rsidR="005953E6" w:rsidRPr="000E1951" w:rsidRDefault="005953E6" w:rsidP="00903CAF">
            <w:pPr>
              <w:pStyle w:val="TableParagraph"/>
              <w:rPr>
                <w:rFonts w:asciiTheme="majorHAnsi" w:hAnsiTheme="majorHAnsi" w:cstheme="majorHAnsi"/>
                <w:sz w:val="24"/>
                <w:szCs w:val="28"/>
                <w:lang w:val="en-GB"/>
              </w:rPr>
            </w:pPr>
          </w:p>
          <w:p w14:paraId="7050735D" w14:textId="77777777" w:rsidR="005953E6" w:rsidRPr="000E1951" w:rsidRDefault="005953E6" w:rsidP="00903CAF">
            <w:pPr>
              <w:pStyle w:val="TableParagraph"/>
              <w:rPr>
                <w:rFonts w:asciiTheme="majorHAnsi" w:hAnsiTheme="majorHAnsi" w:cstheme="majorHAnsi"/>
                <w:sz w:val="24"/>
                <w:szCs w:val="28"/>
                <w:lang w:val="en-GB"/>
              </w:rPr>
            </w:pPr>
          </w:p>
          <w:p w14:paraId="5966A408" w14:textId="77777777" w:rsidR="005953E6" w:rsidRPr="000E1951" w:rsidRDefault="005953E6" w:rsidP="00903CAF">
            <w:pPr>
              <w:pStyle w:val="TableParagraph"/>
              <w:spacing w:line="211" w:lineRule="exact"/>
              <w:ind w:left="8"/>
              <w:jc w:val="center"/>
              <w:rPr>
                <w:rFonts w:asciiTheme="majorHAnsi" w:hAnsiTheme="majorHAnsi" w:cstheme="majorHAnsi"/>
                <w:sz w:val="24"/>
                <w:szCs w:val="28"/>
                <w:lang w:val="en-GB"/>
              </w:rPr>
            </w:pPr>
            <w:r w:rsidRPr="000E1951">
              <w:rPr>
                <w:rFonts w:asciiTheme="majorHAnsi" w:hAnsiTheme="majorHAnsi" w:cstheme="majorHAnsi"/>
                <w:noProof/>
                <w:sz w:val="24"/>
                <w:szCs w:val="28"/>
                <w:lang w:val="en-GB"/>
              </w:rPr>
              <w:drawing>
                <wp:inline distT="0" distB="0" distL="0" distR="0" wp14:anchorId="7D1A615D" wp14:editId="384A90B8">
                  <wp:extent cx="1496635" cy="694943"/>
                  <wp:effectExtent l="0" t="0" r="0" b="0"/>
                  <wp:docPr id="1064322862" name="Image 1" descr="A logo with red wings&#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64322862" name="Image 1" descr="A logo with red wings&#10;&#10;AI-generated content may be incorrect."/>
                          <pic:cNvPicPr/>
                        </pic:nvPicPr>
                        <pic:blipFill>
                          <a:blip r:embed="rId46" cstate="print"/>
                          <a:stretch>
                            <a:fillRect/>
                          </a:stretch>
                        </pic:blipFill>
                        <pic:spPr>
                          <a:xfrm>
                            <a:off x="0" y="0"/>
                            <a:ext cx="1496635" cy="694943"/>
                          </a:xfrm>
                          <a:prstGeom prst="rect">
                            <a:avLst/>
                          </a:prstGeom>
                        </pic:spPr>
                      </pic:pic>
                    </a:graphicData>
                  </a:graphic>
                </wp:inline>
              </w:drawing>
            </w:r>
          </w:p>
        </w:tc>
        <w:tc>
          <w:tcPr>
            <w:tcW w:w="3827" w:type="dxa"/>
            <w:vAlign w:val="center"/>
          </w:tcPr>
          <w:p w14:paraId="51AF9A73" w14:textId="77777777" w:rsidR="005953E6" w:rsidRPr="000E1951" w:rsidRDefault="005953E6" w:rsidP="00903CAF">
            <w:pPr>
              <w:pStyle w:val="TableParagraph"/>
              <w:rPr>
                <w:rFonts w:asciiTheme="majorHAnsi" w:hAnsiTheme="majorHAnsi" w:cstheme="majorHAnsi"/>
                <w:sz w:val="24"/>
                <w:szCs w:val="28"/>
                <w:lang w:val="en-GB"/>
              </w:rPr>
            </w:pPr>
          </w:p>
          <w:p w14:paraId="764415B0" w14:textId="77777777" w:rsidR="005953E6" w:rsidRPr="000E1951" w:rsidRDefault="005953E6" w:rsidP="00903CAF">
            <w:pPr>
              <w:pStyle w:val="TableParagraph"/>
              <w:spacing w:line="211" w:lineRule="exact"/>
              <w:ind w:left="10" w:right="3"/>
              <w:jc w:val="center"/>
              <w:rPr>
                <w:rFonts w:asciiTheme="majorHAnsi" w:hAnsiTheme="majorHAnsi" w:cstheme="majorHAnsi"/>
                <w:sz w:val="24"/>
                <w:szCs w:val="28"/>
                <w:lang w:val="en-GB"/>
              </w:rPr>
            </w:pPr>
            <w:hyperlink r:id="rId47">
              <w:r w:rsidRPr="000E1951">
                <w:rPr>
                  <w:rFonts w:asciiTheme="majorHAnsi" w:hAnsiTheme="majorHAnsi" w:cstheme="majorHAnsi"/>
                  <w:spacing w:val="-2"/>
                  <w:sz w:val="24"/>
                  <w:szCs w:val="28"/>
                  <w:lang w:val="en-GB"/>
                </w:rPr>
                <w:t>fundacionallanados@gmail.com</w:t>
              </w:r>
            </w:hyperlink>
          </w:p>
        </w:tc>
      </w:tr>
      <w:tr w:rsidR="005953E6" w:rsidRPr="000E1951" w14:paraId="3D3CD0C7" w14:textId="77777777" w:rsidTr="00AA2C7D">
        <w:trPr>
          <w:trHeight w:val="1562"/>
        </w:trPr>
        <w:tc>
          <w:tcPr>
            <w:tcW w:w="3828" w:type="dxa"/>
            <w:vAlign w:val="center"/>
          </w:tcPr>
          <w:p w14:paraId="6B04F80D" w14:textId="77777777" w:rsidR="005953E6" w:rsidRPr="000E1951" w:rsidRDefault="005953E6" w:rsidP="00903CAF">
            <w:pPr>
              <w:pStyle w:val="TableParagraph"/>
              <w:spacing w:line="211" w:lineRule="exact"/>
              <w:ind w:left="8" w:right="1"/>
              <w:jc w:val="center"/>
              <w:rPr>
                <w:rFonts w:asciiTheme="majorHAnsi" w:hAnsiTheme="majorHAnsi" w:cstheme="majorHAnsi"/>
                <w:sz w:val="24"/>
                <w:szCs w:val="28"/>
                <w:lang w:val="en-GB"/>
              </w:rPr>
            </w:pPr>
            <w:r w:rsidRPr="000E1951">
              <w:rPr>
                <w:rFonts w:asciiTheme="majorHAnsi" w:hAnsiTheme="majorHAnsi" w:cstheme="majorHAnsi"/>
                <w:sz w:val="24"/>
                <w:szCs w:val="28"/>
                <w:lang w:val="en-GB"/>
              </w:rPr>
              <w:t>Magia</w:t>
            </w:r>
            <w:r w:rsidRPr="000E1951">
              <w:rPr>
                <w:rFonts w:asciiTheme="majorHAnsi" w:hAnsiTheme="majorHAnsi" w:cstheme="majorHAnsi"/>
                <w:spacing w:val="-8"/>
                <w:sz w:val="24"/>
                <w:szCs w:val="28"/>
                <w:lang w:val="en-GB"/>
              </w:rPr>
              <w:t xml:space="preserve"> </w:t>
            </w:r>
            <w:r w:rsidRPr="000E1951">
              <w:rPr>
                <w:rFonts w:asciiTheme="majorHAnsi" w:hAnsiTheme="majorHAnsi" w:cstheme="majorHAnsi"/>
                <w:spacing w:val="-2"/>
                <w:sz w:val="24"/>
                <w:szCs w:val="28"/>
                <w:lang w:val="en-GB"/>
              </w:rPr>
              <w:t>Verde</w:t>
            </w:r>
          </w:p>
        </w:tc>
        <w:tc>
          <w:tcPr>
            <w:tcW w:w="2693" w:type="dxa"/>
            <w:vAlign w:val="center"/>
          </w:tcPr>
          <w:p w14:paraId="5CC34EE2" w14:textId="77777777" w:rsidR="005953E6" w:rsidRPr="000E1951" w:rsidRDefault="005953E6" w:rsidP="00903CAF">
            <w:pPr>
              <w:pStyle w:val="TableParagraph"/>
              <w:rPr>
                <w:rFonts w:asciiTheme="majorHAnsi" w:hAnsiTheme="majorHAnsi" w:cstheme="majorHAnsi"/>
                <w:sz w:val="24"/>
                <w:szCs w:val="28"/>
                <w:lang w:val="en-GB"/>
              </w:rPr>
            </w:pPr>
          </w:p>
          <w:p w14:paraId="4BB60E2A" w14:textId="77777777" w:rsidR="005953E6" w:rsidRPr="000E1951" w:rsidRDefault="005953E6" w:rsidP="00903CAF">
            <w:pPr>
              <w:pStyle w:val="TableParagraph"/>
              <w:rPr>
                <w:rFonts w:asciiTheme="majorHAnsi" w:hAnsiTheme="majorHAnsi" w:cstheme="majorHAnsi"/>
                <w:sz w:val="24"/>
                <w:szCs w:val="28"/>
                <w:lang w:val="en-GB"/>
              </w:rPr>
            </w:pPr>
          </w:p>
          <w:p w14:paraId="224A47D6" w14:textId="77777777" w:rsidR="005953E6" w:rsidRPr="000E1951" w:rsidRDefault="005953E6" w:rsidP="00903CAF">
            <w:pPr>
              <w:pStyle w:val="TableParagraph"/>
              <w:rPr>
                <w:rFonts w:asciiTheme="majorHAnsi" w:hAnsiTheme="majorHAnsi" w:cstheme="majorHAnsi"/>
                <w:sz w:val="24"/>
                <w:szCs w:val="28"/>
                <w:lang w:val="en-GB"/>
              </w:rPr>
            </w:pPr>
          </w:p>
          <w:p w14:paraId="16B2A9C5" w14:textId="77777777" w:rsidR="005953E6" w:rsidRPr="000E1951" w:rsidRDefault="005953E6" w:rsidP="00903CAF">
            <w:pPr>
              <w:pStyle w:val="TableParagraph"/>
              <w:spacing w:before="182"/>
              <w:rPr>
                <w:rFonts w:asciiTheme="majorHAnsi" w:hAnsiTheme="majorHAnsi" w:cstheme="majorHAnsi"/>
                <w:sz w:val="24"/>
                <w:szCs w:val="28"/>
                <w:lang w:val="en-GB"/>
              </w:rPr>
            </w:pPr>
          </w:p>
          <w:p w14:paraId="5F27B9EA" w14:textId="77777777" w:rsidR="005953E6" w:rsidRPr="000E1951" w:rsidRDefault="005953E6" w:rsidP="00903CAF">
            <w:pPr>
              <w:pStyle w:val="TableParagraph"/>
              <w:spacing w:line="211" w:lineRule="exact"/>
              <w:ind w:left="8" w:right="2"/>
              <w:jc w:val="center"/>
              <w:rPr>
                <w:rFonts w:asciiTheme="majorHAnsi" w:hAnsiTheme="majorHAnsi" w:cstheme="majorHAnsi"/>
                <w:sz w:val="24"/>
                <w:szCs w:val="28"/>
                <w:lang w:val="en-GB"/>
              </w:rPr>
            </w:pPr>
            <w:r w:rsidRPr="000E1951">
              <w:rPr>
                <w:rFonts w:asciiTheme="majorHAnsi" w:hAnsiTheme="majorHAnsi" w:cstheme="majorHAnsi"/>
                <w:noProof/>
                <w:sz w:val="24"/>
                <w:szCs w:val="28"/>
                <w:lang w:val="en-GB"/>
              </w:rPr>
              <w:drawing>
                <wp:inline distT="0" distB="0" distL="0" distR="0" wp14:anchorId="02871D2A" wp14:editId="5C92155B">
                  <wp:extent cx="931369" cy="896874"/>
                  <wp:effectExtent l="0" t="0" r="0" b="0"/>
                  <wp:docPr id="2" name="Image 2" descr="A logo with a triangle and a triangle with a triangle and a triangle with a triangle and a triangle with a triangle and a triangle with a triangle with a triangle and a triangle with a triangle with&#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A logo with a triangle and a triangle with a triangle and a triangle with a triangle and a triangle with a triangle and a triangle with a triangle with a triangle and a triangle with a triangle with&#10;&#10;AI-generated content may be incorrect."/>
                          <pic:cNvPicPr/>
                        </pic:nvPicPr>
                        <pic:blipFill>
                          <a:blip r:embed="rId48" cstate="print"/>
                          <a:stretch>
                            <a:fillRect/>
                          </a:stretch>
                        </pic:blipFill>
                        <pic:spPr>
                          <a:xfrm>
                            <a:off x="0" y="0"/>
                            <a:ext cx="931369" cy="896874"/>
                          </a:xfrm>
                          <a:prstGeom prst="rect">
                            <a:avLst/>
                          </a:prstGeom>
                        </pic:spPr>
                      </pic:pic>
                    </a:graphicData>
                  </a:graphic>
                </wp:inline>
              </w:drawing>
            </w:r>
          </w:p>
        </w:tc>
        <w:tc>
          <w:tcPr>
            <w:tcW w:w="3827" w:type="dxa"/>
            <w:vAlign w:val="center"/>
          </w:tcPr>
          <w:p w14:paraId="12142D90" w14:textId="77777777" w:rsidR="005953E6" w:rsidRPr="000E1951" w:rsidRDefault="005953E6" w:rsidP="00903CAF">
            <w:pPr>
              <w:pStyle w:val="TableParagraph"/>
              <w:rPr>
                <w:rFonts w:asciiTheme="majorHAnsi" w:hAnsiTheme="majorHAnsi" w:cstheme="majorHAnsi"/>
                <w:sz w:val="24"/>
                <w:szCs w:val="28"/>
                <w:lang w:val="en-GB"/>
              </w:rPr>
            </w:pPr>
          </w:p>
          <w:p w14:paraId="60F8A0C7" w14:textId="77777777" w:rsidR="005953E6" w:rsidRPr="000E1951" w:rsidRDefault="005953E6" w:rsidP="00903CAF">
            <w:pPr>
              <w:pStyle w:val="TableParagraph"/>
              <w:spacing w:line="211" w:lineRule="exact"/>
              <w:ind w:left="10" w:right="3"/>
              <w:jc w:val="center"/>
              <w:rPr>
                <w:rFonts w:asciiTheme="majorHAnsi" w:hAnsiTheme="majorHAnsi" w:cstheme="majorHAnsi"/>
                <w:sz w:val="24"/>
                <w:szCs w:val="28"/>
                <w:lang w:val="en-GB"/>
              </w:rPr>
            </w:pPr>
            <w:hyperlink r:id="rId49">
              <w:r w:rsidRPr="000E1951">
                <w:rPr>
                  <w:rFonts w:asciiTheme="majorHAnsi" w:hAnsiTheme="majorHAnsi" w:cstheme="majorHAnsi"/>
                  <w:spacing w:val="-2"/>
                  <w:sz w:val="24"/>
                  <w:szCs w:val="28"/>
                  <w:lang w:val="en-GB"/>
                </w:rPr>
                <w:t>tom@magiaverde.cl</w:t>
              </w:r>
            </w:hyperlink>
          </w:p>
        </w:tc>
      </w:tr>
      <w:tr w:rsidR="005953E6" w:rsidRPr="000E1951" w14:paraId="75FC2FEE" w14:textId="77777777" w:rsidTr="00AA2C7D">
        <w:trPr>
          <w:trHeight w:val="1560"/>
        </w:trPr>
        <w:tc>
          <w:tcPr>
            <w:tcW w:w="3828" w:type="dxa"/>
            <w:vAlign w:val="center"/>
          </w:tcPr>
          <w:p w14:paraId="61223E01" w14:textId="77777777" w:rsidR="005953E6" w:rsidRPr="000E1951" w:rsidRDefault="005953E6" w:rsidP="00903CAF">
            <w:pPr>
              <w:pStyle w:val="TableParagraph"/>
              <w:rPr>
                <w:rFonts w:asciiTheme="majorHAnsi" w:hAnsiTheme="majorHAnsi" w:cstheme="majorHAnsi"/>
                <w:sz w:val="24"/>
                <w:szCs w:val="28"/>
                <w:lang w:val="en-GB"/>
              </w:rPr>
            </w:pPr>
          </w:p>
          <w:p w14:paraId="5DDBF512" w14:textId="77777777" w:rsidR="005953E6" w:rsidRPr="000E1951" w:rsidRDefault="005953E6" w:rsidP="00903CAF">
            <w:pPr>
              <w:pStyle w:val="TableParagraph"/>
              <w:spacing w:line="211" w:lineRule="exact"/>
              <w:ind w:left="8" w:right="3"/>
              <w:jc w:val="center"/>
              <w:rPr>
                <w:rFonts w:asciiTheme="majorHAnsi" w:hAnsiTheme="majorHAnsi" w:cstheme="majorHAnsi"/>
                <w:sz w:val="24"/>
                <w:szCs w:val="28"/>
                <w:lang w:val="en-GB"/>
              </w:rPr>
            </w:pPr>
            <w:r w:rsidRPr="000E1951">
              <w:rPr>
                <w:rFonts w:asciiTheme="majorHAnsi" w:hAnsiTheme="majorHAnsi" w:cstheme="majorHAnsi"/>
                <w:sz w:val="24"/>
                <w:szCs w:val="28"/>
                <w:lang w:val="en-GB"/>
              </w:rPr>
              <w:t>Fundación</w:t>
            </w:r>
            <w:r w:rsidRPr="000E1951">
              <w:rPr>
                <w:rFonts w:asciiTheme="majorHAnsi" w:hAnsiTheme="majorHAnsi" w:cstheme="majorHAnsi"/>
                <w:spacing w:val="-13"/>
                <w:sz w:val="24"/>
                <w:szCs w:val="28"/>
                <w:lang w:val="en-GB"/>
              </w:rPr>
              <w:t xml:space="preserve"> </w:t>
            </w:r>
            <w:proofErr w:type="spellStart"/>
            <w:r w:rsidRPr="000E1951">
              <w:rPr>
                <w:rFonts w:asciiTheme="majorHAnsi" w:hAnsiTheme="majorHAnsi" w:cstheme="majorHAnsi"/>
                <w:spacing w:val="-2"/>
                <w:sz w:val="24"/>
                <w:szCs w:val="28"/>
                <w:lang w:val="en-GB"/>
              </w:rPr>
              <w:t>Sanasativa</w:t>
            </w:r>
            <w:proofErr w:type="spellEnd"/>
          </w:p>
        </w:tc>
        <w:tc>
          <w:tcPr>
            <w:tcW w:w="2693" w:type="dxa"/>
            <w:vAlign w:val="center"/>
          </w:tcPr>
          <w:p w14:paraId="49BAADDA" w14:textId="77777777" w:rsidR="008B38B7" w:rsidRPr="000E1951" w:rsidRDefault="008B38B7" w:rsidP="00903CAF">
            <w:pPr>
              <w:pStyle w:val="TableParagraph"/>
              <w:spacing w:line="211" w:lineRule="exact"/>
              <w:ind w:left="8"/>
              <w:jc w:val="center"/>
              <w:rPr>
                <w:rFonts w:asciiTheme="majorHAnsi" w:hAnsiTheme="majorHAnsi" w:cstheme="majorHAnsi"/>
                <w:sz w:val="24"/>
                <w:szCs w:val="28"/>
                <w:lang w:val="en-GB"/>
              </w:rPr>
            </w:pPr>
          </w:p>
          <w:p w14:paraId="7A511574" w14:textId="77777777" w:rsidR="008B38B7" w:rsidRPr="000E1951" w:rsidRDefault="008B38B7" w:rsidP="00903CAF">
            <w:pPr>
              <w:pStyle w:val="TableParagraph"/>
              <w:spacing w:line="211" w:lineRule="exact"/>
              <w:ind w:left="8"/>
              <w:jc w:val="center"/>
              <w:rPr>
                <w:rFonts w:asciiTheme="majorHAnsi" w:hAnsiTheme="majorHAnsi" w:cstheme="majorHAnsi"/>
                <w:sz w:val="24"/>
                <w:szCs w:val="28"/>
                <w:lang w:val="en-GB"/>
              </w:rPr>
            </w:pPr>
          </w:p>
          <w:p w14:paraId="6A94E60F" w14:textId="77777777" w:rsidR="008B38B7" w:rsidRPr="000E1951" w:rsidRDefault="008B38B7" w:rsidP="00903CAF">
            <w:pPr>
              <w:pStyle w:val="TableParagraph"/>
              <w:spacing w:line="211" w:lineRule="exact"/>
              <w:ind w:left="8"/>
              <w:jc w:val="center"/>
              <w:rPr>
                <w:rFonts w:asciiTheme="majorHAnsi" w:hAnsiTheme="majorHAnsi" w:cstheme="majorHAnsi"/>
                <w:sz w:val="24"/>
                <w:szCs w:val="28"/>
                <w:lang w:val="en-GB"/>
              </w:rPr>
            </w:pPr>
          </w:p>
          <w:p w14:paraId="499A20EC" w14:textId="77777777" w:rsidR="008B38B7" w:rsidRPr="000E1951" w:rsidRDefault="008B38B7" w:rsidP="00903CAF">
            <w:pPr>
              <w:pStyle w:val="TableParagraph"/>
              <w:spacing w:line="211" w:lineRule="exact"/>
              <w:ind w:left="8"/>
              <w:jc w:val="center"/>
              <w:rPr>
                <w:rFonts w:asciiTheme="majorHAnsi" w:hAnsiTheme="majorHAnsi" w:cstheme="majorHAnsi"/>
                <w:sz w:val="24"/>
                <w:szCs w:val="28"/>
                <w:lang w:val="en-GB"/>
              </w:rPr>
            </w:pPr>
          </w:p>
          <w:p w14:paraId="18A1F99C" w14:textId="77777777" w:rsidR="008B38B7" w:rsidRPr="000E1951" w:rsidRDefault="008B38B7" w:rsidP="00903CAF">
            <w:pPr>
              <w:pStyle w:val="TableParagraph"/>
              <w:spacing w:line="211" w:lineRule="exact"/>
              <w:ind w:left="8"/>
              <w:jc w:val="center"/>
              <w:rPr>
                <w:rFonts w:asciiTheme="majorHAnsi" w:hAnsiTheme="majorHAnsi" w:cstheme="majorHAnsi"/>
                <w:sz w:val="24"/>
                <w:szCs w:val="28"/>
                <w:lang w:val="en-GB"/>
              </w:rPr>
            </w:pPr>
          </w:p>
          <w:p w14:paraId="2B78513C" w14:textId="77777777" w:rsidR="008B38B7" w:rsidRPr="000E1951" w:rsidRDefault="008B38B7" w:rsidP="00903CAF">
            <w:pPr>
              <w:pStyle w:val="TableParagraph"/>
              <w:spacing w:line="211" w:lineRule="exact"/>
              <w:ind w:left="8"/>
              <w:jc w:val="center"/>
              <w:rPr>
                <w:rFonts w:asciiTheme="majorHAnsi" w:hAnsiTheme="majorHAnsi" w:cstheme="majorHAnsi"/>
                <w:sz w:val="24"/>
                <w:szCs w:val="28"/>
                <w:lang w:val="en-GB"/>
              </w:rPr>
            </w:pPr>
          </w:p>
          <w:p w14:paraId="044C671B" w14:textId="111D48A3" w:rsidR="005953E6" w:rsidRPr="000E1951" w:rsidRDefault="005953E6" w:rsidP="00903CAF">
            <w:pPr>
              <w:pStyle w:val="TableParagraph"/>
              <w:spacing w:line="211" w:lineRule="exact"/>
              <w:ind w:left="8"/>
              <w:jc w:val="center"/>
              <w:rPr>
                <w:rFonts w:asciiTheme="majorHAnsi" w:hAnsiTheme="majorHAnsi" w:cstheme="majorHAnsi"/>
                <w:sz w:val="24"/>
                <w:szCs w:val="28"/>
                <w:lang w:val="en-GB"/>
              </w:rPr>
            </w:pPr>
            <w:r w:rsidRPr="000E1951">
              <w:rPr>
                <w:rFonts w:asciiTheme="majorHAnsi" w:hAnsiTheme="majorHAnsi" w:cstheme="majorHAnsi"/>
                <w:noProof/>
                <w:sz w:val="24"/>
                <w:szCs w:val="28"/>
                <w:lang w:val="en-GB"/>
              </w:rPr>
              <w:drawing>
                <wp:inline distT="0" distB="0" distL="0" distR="0" wp14:anchorId="241F3381" wp14:editId="6B4A38F2">
                  <wp:extent cx="796289" cy="796289"/>
                  <wp:effectExtent l="0" t="0" r="0" b="0"/>
                  <wp:docPr id="3" name="Image 3" descr="A circular logo with a cross and a person's face&#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descr="A circular logo with a cross and a person's face&#10;&#10;AI-generated content may be incorrect."/>
                          <pic:cNvPicPr/>
                        </pic:nvPicPr>
                        <pic:blipFill>
                          <a:blip r:embed="rId50" cstate="print"/>
                          <a:stretch>
                            <a:fillRect/>
                          </a:stretch>
                        </pic:blipFill>
                        <pic:spPr>
                          <a:xfrm>
                            <a:off x="0" y="0"/>
                            <a:ext cx="796289" cy="796289"/>
                          </a:xfrm>
                          <a:prstGeom prst="rect">
                            <a:avLst/>
                          </a:prstGeom>
                        </pic:spPr>
                      </pic:pic>
                    </a:graphicData>
                  </a:graphic>
                </wp:inline>
              </w:drawing>
            </w:r>
          </w:p>
        </w:tc>
        <w:tc>
          <w:tcPr>
            <w:tcW w:w="3827" w:type="dxa"/>
            <w:vAlign w:val="center"/>
          </w:tcPr>
          <w:p w14:paraId="021C24F8" w14:textId="77777777" w:rsidR="005953E6" w:rsidRPr="000E1951" w:rsidRDefault="005953E6" w:rsidP="00903CAF">
            <w:pPr>
              <w:pStyle w:val="TableParagraph"/>
              <w:rPr>
                <w:rFonts w:asciiTheme="majorHAnsi" w:hAnsiTheme="majorHAnsi" w:cstheme="majorHAnsi"/>
                <w:sz w:val="24"/>
                <w:szCs w:val="28"/>
                <w:lang w:val="en-GB"/>
              </w:rPr>
            </w:pPr>
          </w:p>
          <w:p w14:paraId="6366B35F" w14:textId="4FCD79EB" w:rsidR="005953E6" w:rsidRPr="000E1951" w:rsidRDefault="005953E6" w:rsidP="00903CAF">
            <w:pPr>
              <w:pStyle w:val="TableParagraph"/>
              <w:spacing w:line="211" w:lineRule="exact"/>
              <w:ind w:left="10" w:right="3"/>
              <w:jc w:val="center"/>
              <w:rPr>
                <w:rFonts w:asciiTheme="majorHAnsi" w:hAnsiTheme="majorHAnsi" w:cstheme="majorHAnsi"/>
                <w:sz w:val="24"/>
                <w:szCs w:val="28"/>
                <w:lang w:val="en-GB"/>
              </w:rPr>
            </w:pPr>
            <w:hyperlink r:id="rId51">
              <w:r w:rsidRPr="000E1951">
                <w:rPr>
                  <w:rFonts w:asciiTheme="majorHAnsi" w:hAnsiTheme="majorHAnsi" w:cstheme="majorHAnsi"/>
                  <w:spacing w:val="-2"/>
                  <w:sz w:val="24"/>
                  <w:szCs w:val="28"/>
                  <w:lang w:val="en-GB"/>
                </w:rPr>
                <w:t>fundacionsanasativa@gmail.com</w:t>
              </w:r>
            </w:hyperlink>
            <w:r w:rsidR="008B38B7" w:rsidRPr="000E1951">
              <w:rPr>
                <w:rFonts w:asciiTheme="majorHAnsi" w:hAnsiTheme="majorHAnsi" w:cstheme="majorHAnsi"/>
                <w:sz w:val="24"/>
                <w:szCs w:val="28"/>
                <w:lang w:val="en-GB"/>
              </w:rPr>
              <w:t xml:space="preserve"> </w:t>
            </w:r>
          </w:p>
        </w:tc>
      </w:tr>
      <w:tr w:rsidR="005953E6" w:rsidRPr="000E1951" w14:paraId="291B8DDD" w14:textId="77777777" w:rsidTr="00AA2C7D">
        <w:trPr>
          <w:trHeight w:val="1254"/>
        </w:trPr>
        <w:tc>
          <w:tcPr>
            <w:tcW w:w="3828" w:type="dxa"/>
            <w:vAlign w:val="center"/>
          </w:tcPr>
          <w:p w14:paraId="4A68DB14" w14:textId="77777777" w:rsidR="005953E6" w:rsidRPr="000E1951" w:rsidRDefault="005953E6" w:rsidP="00903CAF">
            <w:pPr>
              <w:pStyle w:val="TableParagraph"/>
              <w:spacing w:line="211" w:lineRule="exact"/>
              <w:ind w:left="8" w:right="3"/>
              <w:jc w:val="center"/>
              <w:rPr>
                <w:rFonts w:asciiTheme="majorHAnsi" w:hAnsiTheme="majorHAnsi" w:cstheme="majorHAnsi"/>
                <w:sz w:val="24"/>
                <w:szCs w:val="28"/>
                <w:lang w:val="en-GB"/>
              </w:rPr>
            </w:pPr>
            <w:proofErr w:type="spellStart"/>
            <w:r w:rsidRPr="000E1951">
              <w:rPr>
                <w:rFonts w:asciiTheme="majorHAnsi" w:hAnsiTheme="majorHAnsi" w:cstheme="majorHAnsi"/>
                <w:sz w:val="24"/>
                <w:szCs w:val="28"/>
                <w:lang w:val="en-GB"/>
              </w:rPr>
              <w:t>Muñeca</w:t>
            </w:r>
            <w:proofErr w:type="spellEnd"/>
            <w:r w:rsidRPr="000E1951">
              <w:rPr>
                <w:rFonts w:asciiTheme="majorHAnsi" w:hAnsiTheme="majorHAnsi" w:cstheme="majorHAnsi"/>
                <w:spacing w:val="-4"/>
                <w:sz w:val="24"/>
                <w:szCs w:val="28"/>
                <w:lang w:val="en-GB"/>
              </w:rPr>
              <w:t xml:space="preserve"> </w:t>
            </w:r>
            <w:r w:rsidRPr="000E1951">
              <w:rPr>
                <w:rFonts w:asciiTheme="majorHAnsi" w:hAnsiTheme="majorHAnsi" w:cstheme="majorHAnsi"/>
                <w:sz w:val="24"/>
                <w:szCs w:val="28"/>
                <w:lang w:val="en-GB"/>
              </w:rPr>
              <w:t>de</w:t>
            </w:r>
            <w:r w:rsidRPr="000E1951">
              <w:rPr>
                <w:rFonts w:asciiTheme="majorHAnsi" w:hAnsiTheme="majorHAnsi" w:cstheme="majorHAnsi"/>
                <w:spacing w:val="-7"/>
                <w:sz w:val="24"/>
                <w:szCs w:val="28"/>
                <w:lang w:val="en-GB"/>
              </w:rPr>
              <w:t xml:space="preserve"> </w:t>
            </w:r>
            <w:r w:rsidRPr="000E1951">
              <w:rPr>
                <w:rFonts w:asciiTheme="majorHAnsi" w:hAnsiTheme="majorHAnsi" w:cstheme="majorHAnsi"/>
                <w:sz w:val="24"/>
                <w:szCs w:val="28"/>
                <w:lang w:val="en-GB"/>
              </w:rPr>
              <w:t>Trapo</w:t>
            </w:r>
            <w:r w:rsidRPr="000E1951">
              <w:rPr>
                <w:rFonts w:asciiTheme="majorHAnsi" w:hAnsiTheme="majorHAnsi" w:cstheme="majorHAnsi"/>
                <w:spacing w:val="-4"/>
                <w:sz w:val="24"/>
                <w:szCs w:val="28"/>
                <w:lang w:val="en-GB"/>
              </w:rPr>
              <w:t xml:space="preserve"> </w:t>
            </w:r>
            <w:r w:rsidRPr="000E1951">
              <w:rPr>
                <w:rFonts w:asciiTheme="majorHAnsi" w:hAnsiTheme="majorHAnsi" w:cstheme="majorHAnsi"/>
                <w:sz w:val="24"/>
                <w:szCs w:val="28"/>
                <w:lang w:val="en-GB"/>
              </w:rPr>
              <w:t>Arte</w:t>
            </w:r>
            <w:r w:rsidRPr="000E1951">
              <w:rPr>
                <w:rFonts w:asciiTheme="majorHAnsi" w:hAnsiTheme="majorHAnsi" w:cstheme="majorHAnsi"/>
                <w:spacing w:val="-7"/>
                <w:sz w:val="24"/>
                <w:szCs w:val="28"/>
                <w:lang w:val="en-GB"/>
              </w:rPr>
              <w:t xml:space="preserve"> </w:t>
            </w:r>
            <w:r w:rsidRPr="000E1951">
              <w:rPr>
                <w:rFonts w:asciiTheme="majorHAnsi" w:hAnsiTheme="majorHAnsi" w:cstheme="majorHAnsi"/>
                <w:sz w:val="24"/>
                <w:szCs w:val="28"/>
                <w:lang w:val="en-GB"/>
              </w:rPr>
              <w:t>y</w:t>
            </w:r>
            <w:r w:rsidRPr="000E1951">
              <w:rPr>
                <w:rFonts w:asciiTheme="majorHAnsi" w:hAnsiTheme="majorHAnsi" w:cstheme="majorHAnsi"/>
                <w:spacing w:val="-5"/>
                <w:sz w:val="24"/>
                <w:szCs w:val="28"/>
                <w:lang w:val="en-GB"/>
              </w:rPr>
              <w:t xml:space="preserve"> </w:t>
            </w:r>
            <w:r w:rsidRPr="000E1951">
              <w:rPr>
                <w:rFonts w:asciiTheme="majorHAnsi" w:hAnsiTheme="majorHAnsi" w:cstheme="majorHAnsi"/>
                <w:spacing w:val="-2"/>
                <w:sz w:val="24"/>
                <w:szCs w:val="28"/>
                <w:lang w:val="en-GB"/>
              </w:rPr>
              <w:t>Cultura</w:t>
            </w:r>
          </w:p>
        </w:tc>
        <w:tc>
          <w:tcPr>
            <w:tcW w:w="2693" w:type="dxa"/>
            <w:vAlign w:val="center"/>
          </w:tcPr>
          <w:p w14:paraId="6B412E11" w14:textId="77777777" w:rsidR="008B38B7" w:rsidRPr="000E1951" w:rsidRDefault="008B38B7" w:rsidP="00903CAF">
            <w:pPr>
              <w:pStyle w:val="TableParagraph"/>
              <w:spacing w:before="181"/>
              <w:rPr>
                <w:rFonts w:asciiTheme="majorHAnsi" w:hAnsiTheme="majorHAnsi" w:cstheme="majorHAnsi"/>
                <w:sz w:val="24"/>
                <w:szCs w:val="28"/>
                <w:lang w:val="en-GB"/>
              </w:rPr>
            </w:pPr>
          </w:p>
          <w:p w14:paraId="469BAD1E" w14:textId="77777777" w:rsidR="005953E6" w:rsidRPr="000E1951" w:rsidRDefault="005953E6" w:rsidP="00903CAF">
            <w:pPr>
              <w:pStyle w:val="TableParagraph"/>
              <w:spacing w:line="211" w:lineRule="exact"/>
              <w:ind w:left="8" w:right="2"/>
              <w:jc w:val="center"/>
              <w:rPr>
                <w:rFonts w:asciiTheme="majorHAnsi" w:hAnsiTheme="majorHAnsi" w:cstheme="majorHAnsi"/>
                <w:sz w:val="24"/>
                <w:szCs w:val="28"/>
                <w:lang w:val="en-GB"/>
              </w:rPr>
            </w:pPr>
            <w:r w:rsidRPr="000E1951">
              <w:rPr>
                <w:rFonts w:asciiTheme="majorHAnsi" w:hAnsiTheme="majorHAnsi" w:cstheme="majorHAnsi"/>
                <w:noProof/>
                <w:sz w:val="24"/>
                <w:szCs w:val="28"/>
                <w:lang w:val="en-GB"/>
              </w:rPr>
              <w:drawing>
                <wp:inline distT="0" distB="0" distL="0" distR="0" wp14:anchorId="2D6B3C3B" wp14:editId="1977838B">
                  <wp:extent cx="818388" cy="475488"/>
                  <wp:effectExtent l="0" t="0" r="0" b="0"/>
                  <wp:docPr id="4" name="Image 4" descr="A logo with text and a picture of a foot&#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descr="A logo with text and a picture of a foot&#10;&#10;AI-generated content may be incorrect."/>
                          <pic:cNvPicPr/>
                        </pic:nvPicPr>
                        <pic:blipFill>
                          <a:blip r:embed="rId52" cstate="print"/>
                          <a:stretch>
                            <a:fillRect/>
                          </a:stretch>
                        </pic:blipFill>
                        <pic:spPr>
                          <a:xfrm>
                            <a:off x="0" y="0"/>
                            <a:ext cx="818388" cy="475488"/>
                          </a:xfrm>
                          <a:prstGeom prst="rect">
                            <a:avLst/>
                          </a:prstGeom>
                        </pic:spPr>
                      </pic:pic>
                    </a:graphicData>
                  </a:graphic>
                </wp:inline>
              </w:drawing>
            </w:r>
          </w:p>
        </w:tc>
        <w:tc>
          <w:tcPr>
            <w:tcW w:w="3827" w:type="dxa"/>
            <w:vAlign w:val="center"/>
          </w:tcPr>
          <w:p w14:paraId="6FF1C4E6" w14:textId="793ADA55" w:rsidR="005953E6" w:rsidRPr="000E1951" w:rsidRDefault="005953E6" w:rsidP="00903CAF">
            <w:pPr>
              <w:pStyle w:val="TableParagraph"/>
              <w:spacing w:line="211" w:lineRule="exact"/>
              <w:ind w:left="10" w:right="4"/>
              <w:jc w:val="center"/>
              <w:rPr>
                <w:rFonts w:asciiTheme="majorHAnsi" w:hAnsiTheme="majorHAnsi" w:cstheme="majorHAnsi"/>
                <w:sz w:val="24"/>
                <w:szCs w:val="28"/>
                <w:lang w:val="en-GB"/>
              </w:rPr>
            </w:pPr>
            <w:hyperlink r:id="rId53">
              <w:r w:rsidRPr="000E1951">
                <w:rPr>
                  <w:rFonts w:asciiTheme="majorHAnsi" w:hAnsiTheme="majorHAnsi" w:cstheme="majorHAnsi"/>
                  <w:spacing w:val="-2"/>
                  <w:sz w:val="24"/>
                  <w:szCs w:val="28"/>
                  <w:lang w:val="en-GB"/>
                </w:rPr>
                <w:t>centrodelasartesmunecadetrapo@gmail.com</w:t>
              </w:r>
            </w:hyperlink>
            <w:r w:rsidR="008B38B7" w:rsidRPr="000E1951">
              <w:rPr>
                <w:rFonts w:asciiTheme="majorHAnsi" w:hAnsiTheme="majorHAnsi" w:cstheme="majorHAnsi"/>
                <w:sz w:val="24"/>
                <w:szCs w:val="28"/>
                <w:lang w:val="en-GB"/>
              </w:rPr>
              <w:t xml:space="preserve"> </w:t>
            </w:r>
          </w:p>
        </w:tc>
      </w:tr>
      <w:tr w:rsidR="005953E6" w:rsidRPr="000E1951" w14:paraId="464AC046" w14:textId="77777777" w:rsidTr="00AA2C7D">
        <w:trPr>
          <w:trHeight w:val="951"/>
        </w:trPr>
        <w:tc>
          <w:tcPr>
            <w:tcW w:w="3828" w:type="dxa"/>
            <w:vAlign w:val="center"/>
          </w:tcPr>
          <w:p w14:paraId="2986F090" w14:textId="77777777" w:rsidR="005953E6" w:rsidRPr="000E1951" w:rsidRDefault="005953E6" w:rsidP="00903CAF">
            <w:pPr>
              <w:pStyle w:val="TableParagraph"/>
              <w:spacing w:line="211" w:lineRule="exact"/>
              <w:ind w:left="8" w:right="2"/>
              <w:jc w:val="center"/>
              <w:rPr>
                <w:rFonts w:asciiTheme="majorHAnsi" w:hAnsiTheme="majorHAnsi" w:cstheme="majorHAnsi"/>
                <w:sz w:val="24"/>
                <w:szCs w:val="28"/>
                <w:lang w:val="en-GB"/>
              </w:rPr>
            </w:pPr>
            <w:r w:rsidRPr="000E1951">
              <w:rPr>
                <w:rFonts w:asciiTheme="majorHAnsi" w:hAnsiTheme="majorHAnsi" w:cstheme="majorHAnsi"/>
                <w:sz w:val="24"/>
                <w:szCs w:val="28"/>
                <w:lang w:val="en-GB"/>
              </w:rPr>
              <w:t>Fundación</w:t>
            </w:r>
            <w:r w:rsidRPr="000E1951">
              <w:rPr>
                <w:rFonts w:asciiTheme="majorHAnsi" w:hAnsiTheme="majorHAnsi" w:cstheme="majorHAnsi"/>
                <w:spacing w:val="-13"/>
                <w:sz w:val="24"/>
                <w:szCs w:val="28"/>
                <w:lang w:val="en-GB"/>
              </w:rPr>
              <w:t xml:space="preserve"> </w:t>
            </w:r>
            <w:r w:rsidRPr="000E1951">
              <w:rPr>
                <w:rFonts w:asciiTheme="majorHAnsi" w:hAnsiTheme="majorHAnsi" w:cstheme="majorHAnsi"/>
                <w:spacing w:val="-4"/>
                <w:sz w:val="24"/>
                <w:szCs w:val="28"/>
                <w:lang w:val="en-GB"/>
              </w:rPr>
              <w:t>Daya</w:t>
            </w:r>
          </w:p>
        </w:tc>
        <w:tc>
          <w:tcPr>
            <w:tcW w:w="2693" w:type="dxa"/>
            <w:vAlign w:val="center"/>
          </w:tcPr>
          <w:p w14:paraId="3A52B890" w14:textId="77777777" w:rsidR="008B38B7" w:rsidRPr="000E1951" w:rsidRDefault="008B38B7" w:rsidP="00903CAF">
            <w:pPr>
              <w:pStyle w:val="TableParagraph"/>
              <w:spacing w:line="211" w:lineRule="exact"/>
              <w:ind w:left="8"/>
              <w:jc w:val="center"/>
              <w:rPr>
                <w:rFonts w:asciiTheme="majorHAnsi" w:hAnsiTheme="majorHAnsi" w:cstheme="majorHAnsi"/>
                <w:sz w:val="24"/>
                <w:szCs w:val="28"/>
                <w:lang w:val="en-GB"/>
              </w:rPr>
            </w:pPr>
          </w:p>
          <w:p w14:paraId="1597AB12" w14:textId="77777777" w:rsidR="008B38B7" w:rsidRPr="000E1951" w:rsidRDefault="008B38B7" w:rsidP="00903CAF">
            <w:pPr>
              <w:pStyle w:val="TableParagraph"/>
              <w:spacing w:line="211" w:lineRule="exact"/>
              <w:ind w:left="8"/>
              <w:jc w:val="center"/>
              <w:rPr>
                <w:rFonts w:asciiTheme="majorHAnsi" w:hAnsiTheme="majorHAnsi" w:cstheme="majorHAnsi"/>
                <w:sz w:val="24"/>
                <w:szCs w:val="28"/>
                <w:lang w:val="en-GB"/>
              </w:rPr>
            </w:pPr>
          </w:p>
          <w:p w14:paraId="126EB5DB" w14:textId="77777777" w:rsidR="008B38B7" w:rsidRPr="000E1951" w:rsidRDefault="008B38B7" w:rsidP="00903CAF">
            <w:pPr>
              <w:pStyle w:val="TableParagraph"/>
              <w:spacing w:line="211" w:lineRule="exact"/>
              <w:ind w:left="8"/>
              <w:jc w:val="center"/>
              <w:rPr>
                <w:rFonts w:asciiTheme="majorHAnsi" w:hAnsiTheme="majorHAnsi" w:cstheme="majorHAnsi"/>
                <w:sz w:val="24"/>
                <w:szCs w:val="28"/>
                <w:lang w:val="en-GB"/>
              </w:rPr>
            </w:pPr>
          </w:p>
          <w:p w14:paraId="5B037D4C" w14:textId="1E5733E6" w:rsidR="005953E6" w:rsidRPr="000E1951" w:rsidRDefault="005953E6" w:rsidP="00903CAF">
            <w:pPr>
              <w:pStyle w:val="TableParagraph"/>
              <w:spacing w:line="211" w:lineRule="exact"/>
              <w:ind w:left="8"/>
              <w:jc w:val="center"/>
              <w:rPr>
                <w:rFonts w:asciiTheme="majorHAnsi" w:hAnsiTheme="majorHAnsi" w:cstheme="majorHAnsi"/>
                <w:sz w:val="24"/>
                <w:szCs w:val="28"/>
                <w:lang w:val="en-GB"/>
              </w:rPr>
            </w:pPr>
            <w:r w:rsidRPr="000E1951">
              <w:rPr>
                <w:rFonts w:asciiTheme="majorHAnsi" w:hAnsiTheme="majorHAnsi" w:cstheme="majorHAnsi"/>
                <w:noProof/>
                <w:sz w:val="24"/>
                <w:szCs w:val="28"/>
                <w:lang w:val="en-GB"/>
              </w:rPr>
              <w:drawing>
                <wp:inline distT="0" distB="0" distL="0" distR="0" wp14:anchorId="3F613EC5" wp14:editId="18FE2711">
                  <wp:extent cx="1276890" cy="502919"/>
                  <wp:effectExtent l="0" t="0" r="0" b="0"/>
                  <wp:docPr id="5" name="Image 5" descr="A close-up of a logo&#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descr="A close-up of a logo&#10;&#10;AI-generated content may be incorrect."/>
                          <pic:cNvPicPr/>
                        </pic:nvPicPr>
                        <pic:blipFill>
                          <a:blip r:embed="rId54" cstate="print"/>
                          <a:stretch>
                            <a:fillRect/>
                          </a:stretch>
                        </pic:blipFill>
                        <pic:spPr>
                          <a:xfrm>
                            <a:off x="0" y="0"/>
                            <a:ext cx="1276890" cy="502919"/>
                          </a:xfrm>
                          <a:prstGeom prst="rect">
                            <a:avLst/>
                          </a:prstGeom>
                        </pic:spPr>
                      </pic:pic>
                    </a:graphicData>
                  </a:graphic>
                </wp:inline>
              </w:drawing>
            </w:r>
          </w:p>
        </w:tc>
        <w:tc>
          <w:tcPr>
            <w:tcW w:w="3827" w:type="dxa"/>
            <w:vAlign w:val="center"/>
          </w:tcPr>
          <w:p w14:paraId="5292015A" w14:textId="77777777" w:rsidR="005953E6" w:rsidRPr="000E1951" w:rsidRDefault="005953E6" w:rsidP="00903CAF">
            <w:pPr>
              <w:pStyle w:val="TableParagraph"/>
              <w:spacing w:line="211" w:lineRule="exact"/>
              <w:ind w:left="10" w:right="1"/>
              <w:jc w:val="center"/>
              <w:rPr>
                <w:rFonts w:asciiTheme="majorHAnsi" w:hAnsiTheme="majorHAnsi" w:cstheme="majorHAnsi"/>
                <w:sz w:val="24"/>
                <w:szCs w:val="28"/>
                <w:lang w:val="en-GB"/>
              </w:rPr>
            </w:pPr>
            <w:hyperlink r:id="rId55">
              <w:r w:rsidRPr="000E1951">
                <w:rPr>
                  <w:rFonts w:asciiTheme="majorHAnsi" w:hAnsiTheme="majorHAnsi" w:cstheme="majorHAnsi"/>
                  <w:spacing w:val="-2"/>
                  <w:sz w:val="24"/>
                  <w:szCs w:val="28"/>
                  <w:lang w:val="en-GB"/>
                </w:rPr>
                <w:t>contacto@fundaciondaya.org</w:t>
              </w:r>
            </w:hyperlink>
          </w:p>
        </w:tc>
      </w:tr>
      <w:tr w:rsidR="005953E6" w:rsidRPr="000E1951" w14:paraId="0AF1E63D" w14:textId="77777777" w:rsidTr="00AA2C7D">
        <w:trPr>
          <w:trHeight w:val="1561"/>
        </w:trPr>
        <w:tc>
          <w:tcPr>
            <w:tcW w:w="3828" w:type="dxa"/>
            <w:vAlign w:val="center"/>
          </w:tcPr>
          <w:p w14:paraId="05FC0547" w14:textId="78C00764" w:rsidR="005953E6" w:rsidRPr="000E1951" w:rsidRDefault="005953E6" w:rsidP="008B38B7">
            <w:pPr>
              <w:pStyle w:val="TableParagraph"/>
              <w:spacing w:before="162"/>
              <w:jc w:val="center"/>
              <w:rPr>
                <w:rFonts w:asciiTheme="majorHAnsi" w:hAnsiTheme="majorHAnsi" w:cstheme="majorHAnsi"/>
                <w:sz w:val="24"/>
                <w:szCs w:val="28"/>
                <w:lang w:val="en-GB"/>
              </w:rPr>
            </w:pPr>
            <w:r w:rsidRPr="000E1951">
              <w:rPr>
                <w:rFonts w:asciiTheme="majorHAnsi" w:hAnsiTheme="majorHAnsi" w:cstheme="majorHAnsi"/>
                <w:sz w:val="24"/>
                <w:szCs w:val="28"/>
                <w:lang w:val="en-GB"/>
              </w:rPr>
              <w:t xml:space="preserve">Cooperativa de </w:t>
            </w:r>
            <w:proofErr w:type="spellStart"/>
            <w:r w:rsidRPr="000E1951">
              <w:rPr>
                <w:rFonts w:asciiTheme="majorHAnsi" w:hAnsiTheme="majorHAnsi" w:cstheme="majorHAnsi"/>
                <w:sz w:val="24"/>
                <w:szCs w:val="28"/>
                <w:lang w:val="en-GB"/>
              </w:rPr>
              <w:t>Trabajo</w:t>
            </w:r>
            <w:proofErr w:type="spellEnd"/>
            <w:r w:rsidRPr="000E1951">
              <w:rPr>
                <w:rFonts w:asciiTheme="majorHAnsi" w:hAnsiTheme="majorHAnsi" w:cstheme="majorHAnsi"/>
                <w:sz w:val="24"/>
                <w:szCs w:val="28"/>
                <w:lang w:val="en-GB"/>
              </w:rPr>
              <w:t xml:space="preserve"> </w:t>
            </w:r>
            <w:proofErr w:type="spellStart"/>
            <w:r w:rsidRPr="000E1951">
              <w:rPr>
                <w:rFonts w:asciiTheme="majorHAnsi" w:hAnsiTheme="majorHAnsi" w:cstheme="majorHAnsi"/>
                <w:sz w:val="24"/>
                <w:szCs w:val="28"/>
                <w:lang w:val="en-GB"/>
              </w:rPr>
              <w:t>Cañamera</w:t>
            </w:r>
            <w:proofErr w:type="spellEnd"/>
            <w:r w:rsidRPr="000E1951">
              <w:rPr>
                <w:rFonts w:asciiTheme="majorHAnsi" w:hAnsiTheme="majorHAnsi" w:cstheme="majorHAnsi"/>
                <w:sz w:val="24"/>
                <w:szCs w:val="28"/>
                <w:lang w:val="en-GB"/>
              </w:rPr>
              <w:t xml:space="preserve"> de Chile. </w:t>
            </w:r>
            <w:proofErr w:type="spellStart"/>
            <w:r w:rsidRPr="000E1951">
              <w:rPr>
                <w:rFonts w:asciiTheme="majorHAnsi" w:hAnsiTheme="majorHAnsi" w:cstheme="majorHAnsi"/>
                <w:sz w:val="24"/>
                <w:szCs w:val="28"/>
                <w:lang w:val="en-GB"/>
              </w:rPr>
              <w:t>BioHemp</w:t>
            </w:r>
            <w:proofErr w:type="spellEnd"/>
          </w:p>
          <w:p w14:paraId="306334EF" w14:textId="2E1C63AF" w:rsidR="005953E6" w:rsidRPr="000E1951" w:rsidRDefault="005953E6" w:rsidP="00426A20">
            <w:pPr>
              <w:pStyle w:val="TableParagraph"/>
              <w:spacing w:line="230" w:lineRule="atLeast"/>
              <w:ind w:left="2001" w:right="473" w:hanging="1525"/>
              <w:jc w:val="both"/>
              <w:rPr>
                <w:rFonts w:asciiTheme="majorHAnsi" w:hAnsiTheme="majorHAnsi" w:cstheme="majorHAnsi"/>
                <w:sz w:val="24"/>
                <w:szCs w:val="28"/>
                <w:lang w:val="en-GB"/>
              </w:rPr>
            </w:pPr>
          </w:p>
        </w:tc>
        <w:tc>
          <w:tcPr>
            <w:tcW w:w="2693" w:type="dxa"/>
            <w:vAlign w:val="center"/>
          </w:tcPr>
          <w:p w14:paraId="09C2672F" w14:textId="77777777" w:rsidR="008B38B7" w:rsidRPr="000E1951" w:rsidRDefault="008B38B7" w:rsidP="00903CAF">
            <w:pPr>
              <w:pStyle w:val="TableParagraph"/>
              <w:spacing w:line="211" w:lineRule="exact"/>
              <w:ind w:left="8"/>
              <w:jc w:val="center"/>
              <w:rPr>
                <w:rFonts w:asciiTheme="majorHAnsi" w:hAnsiTheme="majorHAnsi" w:cstheme="majorHAnsi"/>
                <w:sz w:val="24"/>
                <w:szCs w:val="28"/>
                <w:lang w:val="en-GB"/>
              </w:rPr>
            </w:pPr>
          </w:p>
          <w:p w14:paraId="28E83222" w14:textId="77777777" w:rsidR="008B38B7" w:rsidRPr="000E1951" w:rsidRDefault="008B38B7" w:rsidP="00903CAF">
            <w:pPr>
              <w:pStyle w:val="TableParagraph"/>
              <w:spacing w:line="211" w:lineRule="exact"/>
              <w:ind w:left="8"/>
              <w:jc w:val="center"/>
              <w:rPr>
                <w:rFonts w:asciiTheme="majorHAnsi" w:hAnsiTheme="majorHAnsi" w:cstheme="majorHAnsi"/>
                <w:sz w:val="24"/>
                <w:szCs w:val="28"/>
                <w:lang w:val="en-GB"/>
              </w:rPr>
            </w:pPr>
          </w:p>
          <w:p w14:paraId="0D435A46" w14:textId="77777777" w:rsidR="008B38B7" w:rsidRPr="000E1951" w:rsidRDefault="008B38B7" w:rsidP="00903CAF">
            <w:pPr>
              <w:pStyle w:val="TableParagraph"/>
              <w:spacing w:line="211" w:lineRule="exact"/>
              <w:ind w:left="8"/>
              <w:jc w:val="center"/>
              <w:rPr>
                <w:rFonts w:asciiTheme="majorHAnsi" w:hAnsiTheme="majorHAnsi" w:cstheme="majorHAnsi"/>
                <w:sz w:val="24"/>
                <w:szCs w:val="28"/>
                <w:lang w:val="en-GB"/>
              </w:rPr>
            </w:pPr>
          </w:p>
          <w:p w14:paraId="33EB189D" w14:textId="77777777" w:rsidR="008B38B7" w:rsidRPr="000E1951" w:rsidRDefault="008B38B7" w:rsidP="00903CAF">
            <w:pPr>
              <w:pStyle w:val="TableParagraph"/>
              <w:spacing w:line="211" w:lineRule="exact"/>
              <w:ind w:left="8"/>
              <w:jc w:val="center"/>
              <w:rPr>
                <w:rFonts w:asciiTheme="majorHAnsi" w:hAnsiTheme="majorHAnsi" w:cstheme="majorHAnsi"/>
                <w:sz w:val="24"/>
                <w:szCs w:val="28"/>
                <w:lang w:val="en-GB"/>
              </w:rPr>
            </w:pPr>
          </w:p>
          <w:p w14:paraId="1EC5E117" w14:textId="13796A2E" w:rsidR="005953E6" w:rsidRPr="000E1951" w:rsidRDefault="005953E6" w:rsidP="00903CAF">
            <w:pPr>
              <w:pStyle w:val="TableParagraph"/>
              <w:spacing w:line="211" w:lineRule="exact"/>
              <w:ind w:left="8"/>
              <w:jc w:val="center"/>
              <w:rPr>
                <w:rFonts w:asciiTheme="majorHAnsi" w:hAnsiTheme="majorHAnsi" w:cstheme="majorHAnsi"/>
                <w:sz w:val="24"/>
                <w:szCs w:val="28"/>
                <w:lang w:val="en-GB"/>
              </w:rPr>
            </w:pPr>
            <w:r w:rsidRPr="000E1951">
              <w:rPr>
                <w:rFonts w:asciiTheme="majorHAnsi" w:hAnsiTheme="majorHAnsi" w:cstheme="majorHAnsi"/>
                <w:noProof/>
                <w:sz w:val="24"/>
                <w:szCs w:val="28"/>
                <w:lang w:val="en-GB"/>
              </w:rPr>
              <w:drawing>
                <wp:inline distT="0" distB="0" distL="0" distR="0" wp14:anchorId="1458B158" wp14:editId="692D7A29">
                  <wp:extent cx="1218255" cy="637032"/>
                  <wp:effectExtent l="0" t="0" r="0" b="0"/>
                  <wp:docPr id="6" name="Image 6" descr="A logo for a company&#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descr="A logo for a company&#10;&#10;AI-generated content may be incorrect."/>
                          <pic:cNvPicPr/>
                        </pic:nvPicPr>
                        <pic:blipFill>
                          <a:blip r:embed="rId56" cstate="print"/>
                          <a:stretch>
                            <a:fillRect/>
                          </a:stretch>
                        </pic:blipFill>
                        <pic:spPr>
                          <a:xfrm>
                            <a:off x="0" y="0"/>
                            <a:ext cx="1218255" cy="637032"/>
                          </a:xfrm>
                          <a:prstGeom prst="rect">
                            <a:avLst/>
                          </a:prstGeom>
                        </pic:spPr>
                      </pic:pic>
                    </a:graphicData>
                  </a:graphic>
                </wp:inline>
              </w:drawing>
            </w:r>
          </w:p>
        </w:tc>
        <w:tc>
          <w:tcPr>
            <w:tcW w:w="3827" w:type="dxa"/>
            <w:vAlign w:val="center"/>
          </w:tcPr>
          <w:p w14:paraId="1A31FE35" w14:textId="77777777" w:rsidR="005953E6" w:rsidRPr="000E1951" w:rsidRDefault="005953E6" w:rsidP="00903CAF">
            <w:pPr>
              <w:pStyle w:val="TableParagraph"/>
              <w:spacing w:line="211" w:lineRule="exact"/>
              <w:ind w:left="10" w:right="1"/>
              <w:jc w:val="center"/>
              <w:rPr>
                <w:rFonts w:asciiTheme="majorHAnsi" w:hAnsiTheme="majorHAnsi" w:cstheme="majorHAnsi"/>
                <w:sz w:val="24"/>
                <w:szCs w:val="28"/>
                <w:lang w:val="en-GB"/>
              </w:rPr>
            </w:pPr>
            <w:hyperlink r:id="rId57">
              <w:r w:rsidRPr="000E1951">
                <w:rPr>
                  <w:rFonts w:asciiTheme="majorHAnsi" w:hAnsiTheme="majorHAnsi" w:cstheme="majorHAnsi"/>
                  <w:spacing w:val="-2"/>
                  <w:sz w:val="24"/>
                  <w:szCs w:val="28"/>
                  <w:lang w:val="en-GB"/>
                </w:rPr>
                <w:t>contacto@biohemp.cl</w:t>
              </w:r>
            </w:hyperlink>
          </w:p>
        </w:tc>
      </w:tr>
      <w:tr w:rsidR="006A225F" w:rsidRPr="000E1951" w14:paraId="0DC956E8" w14:textId="77777777" w:rsidTr="00AA2C7D">
        <w:trPr>
          <w:trHeight w:val="1862"/>
        </w:trPr>
        <w:tc>
          <w:tcPr>
            <w:tcW w:w="3828" w:type="dxa"/>
            <w:vAlign w:val="center"/>
          </w:tcPr>
          <w:p w14:paraId="71C25B0F" w14:textId="77777777" w:rsidR="006A225F" w:rsidRPr="000E1951" w:rsidRDefault="006A225F" w:rsidP="00903CAF">
            <w:pPr>
              <w:pStyle w:val="TableParagraph"/>
              <w:spacing w:before="1" w:line="211" w:lineRule="exact"/>
              <w:ind w:left="8" w:right="3"/>
              <w:jc w:val="center"/>
              <w:rPr>
                <w:rFonts w:asciiTheme="majorHAnsi" w:hAnsiTheme="majorHAnsi" w:cstheme="majorHAnsi"/>
                <w:sz w:val="24"/>
                <w:szCs w:val="28"/>
                <w:lang w:val="en-GB"/>
              </w:rPr>
            </w:pPr>
            <w:bookmarkStart w:id="26" w:name="_Hlk204616046"/>
            <w:proofErr w:type="spellStart"/>
            <w:r w:rsidRPr="000E1951">
              <w:rPr>
                <w:rFonts w:asciiTheme="majorHAnsi" w:hAnsiTheme="majorHAnsi" w:cstheme="majorHAnsi"/>
                <w:spacing w:val="-2"/>
                <w:sz w:val="24"/>
                <w:szCs w:val="28"/>
                <w:lang w:val="en-GB"/>
              </w:rPr>
              <w:t>Movimental</w:t>
            </w:r>
            <w:proofErr w:type="spellEnd"/>
          </w:p>
        </w:tc>
        <w:tc>
          <w:tcPr>
            <w:tcW w:w="2693" w:type="dxa"/>
            <w:vAlign w:val="center"/>
          </w:tcPr>
          <w:p w14:paraId="4E352136" w14:textId="77777777" w:rsidR="008B38B7" w:rsidRPr="000E1951" w:rsidRDefault="008B38B7" w:rsidP="00903CAF">
            <w:pPr>
              <w:pStyle w:val="TableParagraph"/>
              <w:spacing w:before="1" w:line="211" w:lineRule="exact"/>
              <w:ind w:left="8" w:right="2"/>
              <w:jc w:val="center"/>
              <w:rPr>
                <w:rFonts w:asciiTheme="majorHAnsi" w:hAnsiTheme="majorHAnsi" w:cstheme="majorHAnsi"/>
                <w:sz w:val="24"/>
                <w:szCs w:val="28"/>
                <w:lang w:val="en-GB"/>
              </w:rPr>
            </w:pPr>
          </w:p>
          <w:p w14:paraId="5EE0A3A8" w14:textId="77777777" w:rsidR="008B38B7" w:rsidRPr="000E1951" w:rsidRDefault="008B38B7" w:rsidP="00903CAF">
            <w:pPr>
              <w:pStyle w:val="TableParagraph"/>
              <w:spacing w:before="1" w:line="211" w:lineRule="exact"/>
              <w:ind w:left="8" w:right="2"/>
              <w:jc w:val="center"/>
              <w:rPr>
                <w:rFonts w:asciiTheme="majorHAnsi" w:hAnsiTheme="majorHAnsi" w:cstheme="majorHAnsi"/>
                <w:sz w:val="24"/>
                <w:szCs w:val="28"/>
                <w:lang w:val="en-GB"/>
              </w:rPr>
            </w:pPr>
          </w:p>
          <w:p w14:paraId="3B6DE996" w14:textId="77777777" w:rsidR="008B38B7" w:rsidRPr="000E1951" w:rsidRDefault="008B38B7" w:rsidP="00903CAF">
            <w:pPr>
              <w:pStyle w:val="TableParagraph"/>
              <w:spacing w:before="1" w:line="211" w:lineRule="exact"/>
              <w:ind w:left="8" w:right="2"/>
              <w:jc w:val="center"/>
              <w:rPr>
                <w:rFonts w:asciiTheme="majorHAnsi" w:hAnsiTheme="majorHAnsi" w:cstheme="majorHAnsi"/>
                <w:sz w:val="24"/>
                <w:szCs w:val="28"/>
                <w:lang w:val="en-GB"/>
              </w:rPr>
            </w:pPr>
          </w:p>
          <w:p w14:paraId="77BD52FE" w14:textId="77777777" w:rsidR="008B38B7" w:rsidRPr="000E1951" w:rsidRDefault="008B38B7" w:rsidP="00903CAF">
            <w:pPr>
              <w:pStyle w:val="TableParagraph"/>
              <w:spacing w:before="1" w:line="211" w:lineRule="exact"/>
              <w:ind w:left="8" w:right="2"/>
              <w:jc w:val="center"/>
              <w:rPr>
                <w:rFonts w:asciiTheme="majorHAnsi" w:hAnsiTheme="majorHAnsi" w:cstheme="majorHAnsi"/>
                <w:sz w:val="24"/>
                <w:szCs w:val="28"/>
                <w:lang w:val="en-GB"/>
              </w:rPr>
            </w:pPr>
          </w:p>
          <w:p w14:paraId="5E0A2797" w14:textId="77777777" w:rsidR="008B38B7" w:rsidRPr="000E1951" w:rsidRDefault="008B38B7" w:rsidP="00903CAF">
            <w:pPr>
              <w:pStyle w:val="TableParagraph"/>
              <w:spacing w:before="1" w:line="211" w:lineRule="exact"/>
              <w:ind w:left="8" w:right="2"/>
              <w:jc w:val="center"/>
              <w:rPr>
                <w:rFonts w:asciiTheme="majorHAnsi" w:hAnsiTheme="majorHAnsi" w:cstheme="majorHAnsi"/>
                <w:sz w:val="24"/>
                <w:szCs w:val="28"/>
                <w:lang w:val="en-GB"/>
              </w:rPr>
            </w:pPr>
          </w:p>
          <w:p w14:paraId="7338FA5D" w14:textId="77777777" w:rsidR="008B38B7" w:rsidRPr="000E1951" w:rsidRDefault="008B38B7" w:rsidP="00903CAF">
            <w:pPr>
              <w:pStyle w:val="TableParagraph"/>
              <w:spacing w:before="1" w:line="211" w:lineRule="exact"/>
              <w:ind w:left="8" w:right="2"/>
              <w:jc w:val="center"/>
              <w:rPr>
                <w:rFonts w:asciiTheme="majorHAnsi" w:hAnsiTheme="majorHAnsi" w:cstheme="majorHAnsi"/>
                <w:sz w:val="24"/>
                <w:szCs w:val="28"/>
                <w:lang w:val="en-GB"/>
              </w:rPr>
            </w:pPr>
          </w:p>
          <w:p w14:paraId="00BD54D9" w14:textId="77777777" w:rsidR="008B38B7" w:rsidRPr="000E1951" w:rsidRDefault="008B38B7" w:rsidP="00903CAF">
            <w:pPr>
              <w:pStyle w:val="TableParagraph"/>
              <w:spacing w:before="1" w:line="211" w:lineRule="exact"/>
              <w:ind w:left="8" w:right="2"/>
              <w:jc w:val="center"/>
              <w:rPr>
                <w:rFonts w:asciiTheme="majorHAnsi" w:hAnsiTheme="majorHAnsi" w:cstheme="majorHAnsi"/>
                <w:sz w:val="24"/>
                <w:szCs w:val="28"/>
                <w:lang w:val="en-GB"/>
              </w:rPr>
            </w:pPr>
          </w:p>
          <w:p w14:paraId="1E6D0843" w14:textId="43BB3A6E" w:rsidR="006A225F" w:rsidRPr="000E1951" w:rsidRDefault="006A225F" w:rsidP="00903CAF">
            <w:pPr>
              <w:pStyle w:val="TableParagraph"/>
              <w:spacing w:before="1" w:line="211" w:lineRule="exact"/>
              <w:ind w:left="8" w:right="2"/>
              <w:jc w:val="center"/>
              <w:rPr>
                <w:rFonts w:asciiTheme="majorHAnsi" w:hAnsiTheme="majorHAnsi" w:cstheme="majorHAnsi"/>
                <w:sz w:val="24"/>
                <w:szCs w:val="28"/>
                <w:lang w:val="en-GB"/>
              </w:rPr>
            </w:pPr>
            <w:r w:rsidRPr="000E1951">
              <w:rPr>
                <w:rFonts w:asciiTheme="majorHAnsi" w:hAnsiTheme="majorHAnsi" w:cstheme="majorHAnsi"/>
                <w:noProof/>
                <w:sz w:val="24"/>
                <w:szCs w:val="28"/>
                <w:lang w:val="en-GB"/>
              </w:rPr>
              <mc:AlternateContent>
                <mc:Choice Requires="wpg">
                  <w:drawing>
                    <wp:inline distT="0" distB="0" distL="0" distR="0" wp14:anchorId="33A7646D" wp14:editId="62B7FF50">
                      <wp:extent cx="2587208" cy="1900517"/>
                      <wp:effectExtent l="0" t="0" r="3810" b="5080"/>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587208" cy="1900517"/>
                                <a:chOff x="0" y="8585"/>
                                <a:chExt cx="2014855" cy="1480424"/>
                              </a:xfrm>
                            </wpg:grpSpPr>
                            <pic:pic xmlns:pic="http://schemas.openxmlformats.org/drawingml/2006/picture">
                              <pic:nvPicPr>
                                <pic:cNvPr id="8" name="Image 8"/>
                                <pic:cNvPicPr/>
                              </pic:nvPicPr>
                              <pic:blipFill>
                                <a:blip r:embed="rId58" cstate="print"/>
                                <a:stretch>
                                  <a:fillRect/>
                                </a:stretch>
                              </pic:blipFill>
                              <pic:spPr>
                                <a:xfrm>
                                  <a:off x="668212" y="154722"/>
                                  <a:ext cx="703098" cy="827991"/>
                                </a:xfrm>
                                <a:prstGeom prst="rect">
                                  <a:avLst/>
                                </a:prstGeom>
                              </pic:spPr>
                            </pic:pic>
                            <wps:wsp>
                              <wps:cNvPr id="9" name="Graphic 9"/>
                              <wps:cNvSpPr/>
                              <wps:spPr>
                                <a:xfrm>
                                  <a:off x="0" y="8585"/>
                                  <a:ext cx="2014855" cy="1183005"/>
                                </a:xfrm>
                                <a:custGeom>
                                  <a:avLst/>
                                  <a:gdLst/>
                                  <a:ahLst/>
                                  <a:cxnLst/>
                                  <a:rect l="l" t="t" r="r" b="b"/>
                                  <a:pathLst>
                                    <a:path w="2014855" h="1183005">
                                      <a:moveTo>
                                        <a:pt x="2014727" y="0"/>
                                      </a:moveTo>
                                      <a:lnTo>
                                        <a:pt x="0" y="0"/>
                                      </a:lnTo>
                                      <a:lnTo>
                                        <a:pt x="0" y="1182928"/>
                                      </a:lnTo>
                                      <a:lnTo>
                                        <a:pt x="2014727" y="1182928"/>
                                      </a:lnTo>
                                      <a:lnTo>
                                        <a:pt x="2014727"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10" name="Image 10"/>
                                <pic:cNvPicPr/>
                              </pic:nvPicPr>
                              <pic:blipFill rotWithShape="1">
                                <a:blip r:embed="rId59" cstate="print"/>
                                <a:srcRect l="-3" r="11" b="16939"/>
                                <a:stretch>
                                  <a:fillRect/>
                                </a:stretch>
                              </pic:blipFill>
                              <pic:spPr>
                                <a:xfrm>
                                  <a:off x="296703" y="671477"/>
                                  <a:ext cx="814888" cy="817532"/>
                                </a:xfrm>
                                <a:prstGeom prst="rect">
                                  <a:avLst/>
                                </a:prstGeom>
                              </pic:spPr>
                            </pic:pic>
                          </wpg:wgp>
                        </a:graphicData>
                      </a:graphic>
                    </wp:inline>
                  </w:drawing>
                </mc:Choice>
                <mc:Fallback>
                  <w:pict>
                    <v:group w14:anchorId="5F497110" id="Group 7" o:spid="_x0000_s1026" style="width:203.7pt;height:149.65pt;mso-position-horizontal-relative:char;mso-position-vertical-relative:line" coordorigin=",85" coordsize="20148,1480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8" o:spid="_x0000_s1027" type="#_x0000_t75" style="position:absolute;left:6682;top:1547;width:7031;height:82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">
                        <v:imagedata r:id="rId60" o:title=""/>
                      </v:shape>
                      <v:shape id="Graphic 9" o:spid="_x0000_s1028" style="position:absolute;top:85;width:20148;height:11830;visibility:visible;mso-wrap-style:square;v-text-anchor:top" coordsize="2014855,1183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" path="m2014727,l,,,1182928r2014727,l2014727,xe" stroked="f">
                        <v:path arrowok="t"/>
                      </v:shape>
                      <v:shape id="Image 10" o:spid="_x0000_s1029" type="#_x0000_t75" style="position:absolute;left:2967;top:6714;width:8148;height:81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">
                        <v:imagedata r:id="rId61" o:title="" cropbottom="11101f" cropleft="-2f" cropright="7f"/>
                      </v:shape>
                      <w10:anchorlock/>
                    </v:group>
                  </w:pict>
                </mc:Fallback>
              </mc:AlternateContent>
            </w:r>
          </w:p>
        </w:tc>
        <w:tc>
          <w:tcPr>
            <w:tcW w:w="3827" w:type="dxa"/>
            <w:vAlign w:val="center"/>
          </w:tcPr>
          <w:p w14:paraId="45B611A1" w14:textId="77777777" w:rsidR="006A225F" w:rsidRPr="000E1951" w:rsidRDefault="006A225F" w:rsidP="00903CAF">
            <w:pPr>
              <w:pStyle w:val="TableParagraph"/>
              <w:spacing w:before="1" w:line="211" w:lineRule="exact"/>
              <w:ind w:left="10" w:right="2"/>
              <w:jc w:val="center"/>
              <w:rPr>
                <w:rFonts w:asciiTheme="majorHAnsi" w:hAnsiTheme="majorHAnsi" w:cstheme="majorHAnsi"/>
                <w:sz w:val="24"/>
                <w:szCs w:val="28"/>
                <w:lang w:val="en-GB"/>
              </w:rPr>
            </w:pPr>
            <w:hyperlink r:id="rId62">
              <w:r w:rsidRPr="000E1951">
                <w:rPr>
                  <w:rFonts w:asciiTheme="majorHAnsi" w:hAnsiTheme="majorHAnsi" w:cstheme="majorHAnsi"/>
                  <w:spacing w:val="-2"/>
                  <w:sz w:val="24"/>
                  <w:szCs w:val="28"/>
                  <w:lang w:val="en-GB"/>
                </w:rPr>
                <w:t>info@movimental.org</w:t>
              </w:r>
            </w:hyperlink>
          </w:p>
        </w:tc>
      </w:tr>
      <w:tr w:rsidR="006A225F" w:rsidRPr="000E1951" w14:paraId="5ECD6411" w14:textId="77777777" w:rsidTr="00AA2C7D">
        <w:trPr>
          <w:trHeight w:val="1509"/>
        </w:trPr>
        <w:tc>
          <w:tcPr>
            <w:tcW w:w="3828" w:type="dxa"/>
            <w:vAlign w:val="center"/>
          </w:tcPr>
          <w:p w14:paraId="6097AE95" w14:textId="77777777" w:rsidR="006A225F" w:rsidRPr="000E1951" w:rsidRDefault="006A225F" w:rsidP="00903CAF">
            <w:pPr>
              <w:pStyle w:val="TableParagraph"/>
              <w:spacing w:line="211" w:lineRule="exact"/>
              <w:ind w:left="8" w:right="1"/>
              <w:jc w:val="center"/>
              <w:rPr>
                <w:rFonts w:asciiTheme="majorHAnsi" w:hAnsiTheme="majorHAnsi" w:cstheme="majorHAnsi"/>
                <w:sz w:val="24"/>
                <w:szCs w:val="28"/>
                <w:lang w:val="en-GB"/>
              </w:rPr>
            </w:pPr>
            <w:r w:rsidRPr="000E1951">
              <w:rPr>
                <w:rFonts w:asciiTheme="majorHAnsi" w:hAnsiTheme="majorHAnsi" w:cstheme="majorHAnsi"/>
                <w:sz w:val="24"/>
                <w:szCs w:val="28"/>
                <w:lang w:val="en-GB"/>
              </w:rPr>
              <w:lastRenderedPageBreak/>
              <w:t>Tetra</w:t>
            </w:r>
            <w:r w:rsidRPr="000E1951">
              <w:rPr>
                <w:rFonts w:asciiTheme="majorHAnsi" w:hAnsiTheme="majorHAnsi" w:cstheme="majorHAnsi"/>
                <w:spacing w:val="-9"/>
                <w:sz w:val="24"/>
                <w:szCs w:val="28"/>
                <w:lang w:val="en-GB"/>
              </w:rPr>
              <w:t xml:space="preserve"> </w:t>
            </w:r>
            <w:r w:rsidRPr="000E1951">
              <w:rPr>
                <w:rFonts w:asciiTheme="majorHAnsi" w:hAnsiTheme="majorHAnsi" w:cstheme="majorHAnsi"/>
                <w:spacing w:val="-4"/>
                <w:sz w:val="24"/>
                <w:szCs w:val="28"/>
                <w:lang w:val="en-GB"/>
              </w:rPr>
              <w:t>Club</w:t>
            </w:r>
          </w:p>
        </w:tc>
        <w:tc>
          <w:tcPr>
            <w:tcW w:w="2693" w:type="dxa"/>
            <w:vAlign w:val="center"/>
          </w:tcPr>
          <w:p w14:paraId="59455870" w14:textId="77777777" w:rsidR="006A225F" w:rsidRPr="000E1951" w:rsidRDefault="006A225F" w:rsidP="00903CAF">
            <w:pPr>
              <w:pStyle w:val="TableParagraph"/>
              <w:rPr>
                <w:rFonts w:asciiTheme="majorHAnsi" w:hAnsiTheme="majorHAnsi" w:cstheme="majorHAnsi"/>
                <w:sz w:val="24"/>
                <w:szCs w:val="28"/>
                <w:lang w:val="en-GB"/>
              </w:rPr>
            </w:pPr>
          </w:p>
          <w:p w14:paraId="545EAF48" w14:textId="77777777" w:rsidR="006A225F" w:rsidRPr="000E1951" w:rsidRDefault="006A225F" w:rsidP="00903CAF">
            <w:pPr>
              <w:pStyle w:val="TableParagraph"/>
              <w:rPr>
                <w:rFonts w:asciiTheme="majorHAnsi" w:hAnsiTheme="majorHAnsi" w:cstheme="majorHAnsi"/>
                <w:sz w:val="24"/>
                <w:szCs w:val="28"/>
                <w:lang w:val="en-GB"/>
              </w:rPr>
            </w:pPr>
          </w:p>
          <w:p w14:paraId="4F773AE4" w14:textId="77777777" w:rsidR="006A225F" w:rsidRPr="000E1951" w:rsidRDefault="006A225F" w:rsidP="00903CAF">
            <w:pPr>
              <w:pStyle w:val="TableParagraph"/>
              <w:rPr>
                <w:rFonts w:asciiTheme="majorHAnsi" w:hAnsiTheme="majorHAnsi" w:cstheme="majorHAnsi"/>
                <w:sz w:val="24"/>
                <w:szCs w:val="28"/>
                <w:lang w:val="en-GB"/>
              </w:rPr>
            </w:pPr>
          </w:p>
          <w:p w14:paraId="2C1B1F96" w14:textId="77777777" w:rsidR="006A225F" w:rsidRPr="000E1951" w:rsidRDefault="006A225F" w:rsidP="00903CAF">
            <w:pPr>
              <w:pStyle w:val="TableParagraph"/>
              <w:spacing w:before="129"/>
              <w:rPr>
                <w:rFonts w:asciiTheme="majorHAnsi" w:hAnsiTheme="majorHAnsi" w:cstheme="majorHAnsi"/>
                <w:sz w:val="24"/>
                <w:szCs w:val="28"/>
                <w:lang w:val="en-GB"/>
              </w:rPr>
            </w:pPr>
          </w:p>
          <w:p w14:paraId="27978068" w14:textId="77777777" w:rsidR="006A225F" w:rsidRPr="000E1951" w:rsidRDefault="006A225F" w:rsidP="00903CAF">
            <w:pPr>
              <w:pStyle w:val="TableParagraph"/>
              <w:spacing w:line="211" w:lineRule="exact"/>
              <w:ind w:left="8" w:right="2"/>
              <w:jc w:val="center"/>
              <w:rPr>
                <w:rFonts w:asciiTheme="majorHAnsi" w:hAnsiTheme="majorHAnsi" w:cstheme="majorHAnsi"/>
                <w:sz w:val="24"/>
                <w:szCs w:val="28"/>
                <w:lang w:val="en-GB"/>
              </w:rPr>
            </w:pPr>
            <w:r w:rsidRPr="000E1951">
              <w:rPr>
                <w:rFonts w:asciiTheme="majorHAnsi" w:hAnsiTheme="majorHAnsi" w:cstheme="majorHAnsi"/>
                <w:noProof/>
                <w:sz w:val="24"/>
                <w:szCs w:val="28"/>
                <w:lang w:val="en-GB"/>
              </w:rPr>
              <w:drawing>
                <wp:inline distT="0" distB="0" distL="0" distR="0" wp14:anchorId="0535FC6E" wp14:editId="4A9EE2BF">
                  <wp:extent cx="779526" cy="771143"/>
                  <wp:effectExtent l="0" t="0" r="0" b="0"/>
                  <wp:docPr id="11" name="Image 11" descr="A black and white logo with a graphic of a plant and a chemical formula&#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descr="A black and white logo with a graphic of a plant and a chemical formula&#10;&#10;AI-generated content may be incorrect."/>
                          <pic:cNvPicPr/>
                        </pic:nvPicPr>
                        <pic:blipFill>
                          <a:blip r:embed="rId63" cstate="print"/>
                          <a:stretch>
                            <a:fillRect/>
                          </a:stretch>
                        </pic:blipFill>
                        <pic:spPr>
                          <a:xfrm>
                            <a:off x="0" y="0"/>
                            <a:ext cx="779526" cy="771143"/>
                          </a:xfrm>
                          <a:prstGeom prst="rect">
                            <a:avLst/>
                          </a:prstGeom>
                        </pic:spPr>
                      </pic:pic>
                    </a:graphicData>
                  </a:graphic>
                </wp:inline>
              </w:drawing>
            </w:r>
          </w:p>
        </w:tc>
        <w:tc>
          <w:tcPr>
            <w:tcW w:w="3827" w:type="dxa"/>
            <w:vAlign w:val="center"/>
          </w:tcPr>
          <w:p w14:paraId="743D807B" w14:textId="77777777" w:rsidR="006A225F" w:rsidRPr="000E1951" w:rsidRDefault="006A225F" w:rsidP="00903CAF">
            <w:pPr>
              <w:pStyle w:val="TableParagraph"/>
              <w:spacing w:line="211" w:lineRule="exact"/>
              <w:ind w:left="10" w:right="5"/>
              <w:jc w:val="center"/>
              <w:rPr>
                <w:rFonts w:asciiTheme="majorHAnsi" w:hAnsiTheme="majorHAnsi" w:cstheme="majorHAnsi"/>
                <w:sz w:val="24"/>
                <w:szCs w:val="28"/>
                <w:lang w:val="en-GB"/>
              </w:rPr>
            </w:pPr>
            <w:hyperlink r:id="rId64">
              <w:r w:rsidRPr="000E1951">
                <w:rPr>
                  <w:rFonts w:asciiTheme="majorHAnsi" w:hAnsiTheme="majorHAnsi" w:cstheme="majorHAnsi"/>
                  <w:spacing w:val="-2"/>
                  <w:sz w:val="24"/>
                  <w:szCs w:val="28"/>
                  <w:lang w:val="en-GB"/>
                </w:rPr>
                <w:t>tetraclubdispensario@gmail.com</w:t>
              </w:r>
            </w:hyperlink>
          </w:p>
        </w:tc>
      </w:tr>
      <w:tr w:rsidR="006A225F" w:rsidRPr="000E1951" w14:paraId="495B7B24" w14:textId="77777777" w:rsidTr="00AA2C7D">
        <w:trPr>
          <w:trHeight w:val="1559"/>
        </w:trPr>
        <w:tc>
          <w:tcPr>
            <w:tcW w:w="3828" w:type="dxa"/>
            <w:vAlign w:val="center"/>
          </w:tcPr>
          <w:p w14:paraId="0795D7DD" w14:textId="77777777" w:rsidR="006A225F" w:rsidRPr="000E1951" w:rsidRDefault="006A225F" w:rsidP="00903CAF">
            <w:pPr>
              <w:pStyle w:val="TableParagraph"/>
              <w:spacing w:line="211" w:lineRule="exact"/>
              <w:ind w:left="8" w:right="1"/>
              <w:jc w:val="center"/>
              <w:rPr>
                <w:rFonts w:asciiTheme="majorHAnsi" w:hAnsiTheme="majorHAnsi" w:cstheme="majorHAnsi"/>
                <w:sz w:val="24"/>
                <w:szCs w:val="28"/>
                <w:lang w:val="en-GB"/>
              </w:rPr>
            </w:pPr>
            <w:proofErr w:type="spellStart"/>
            <w:r w:rsidRPr="000E1951">
              <w:rPr>
                <w:rFonts w:asciiTheme="majorHAnsi" w:hAnsiTheme="majorHAnsi" w:cstheme="majorHAnsi"/>
                <w:spacing w:val="-2"/>
                <w:sz w:val="24"/>
                <w:szCs w:val="28"/>
                <w:lang w:val="en-GB"/>
              </w:rPr>
              <w:t>Envola</w:t>
            </w:r>
            <w:proofErr w:type="spellEnd"/>
          </w:p>
        </w:tc>
        <w:tc>
          <w:tcPr>
            <w:tcW w:w="2693" w:type="dxa"/>
            <w:vAlign w:val="center"/>
          </w:tcPr>
          <w:p w14:paraId="373FA0DA" w14:textId="77777777" w:rsidR="006A225F" w:rsidRPr="000E1951" w:rsidRDefault="006A225F" w:rsidP="00903CAF">
            <w:pPr>
              <w:pStyle w:val="TableParagraph"/>
              <w:rPr>
                <w:rFonts w:asciiTheme="majorHAnsi" w:hAnsiTheme="majorHAnsi" w:cstheme="majorHAnsi"/>
                <w:sz w:val="24"/>
                <w:szCs w:val="28"/>
                <w:lang w:val="en-GB"/>
              </w:rPr>
            </w:pPr>
          </w:p>
          <w:p w14:paraId="1F0AA4D0" w14:textId="77777777" w:rsidR="006A225F" w:rsidRPr="000E1951" w:rsidRDefault="006A225F" w:rsidP="00903CAF">
            <w:pPr>
              <w:pStyle w:val="TableParagraph"/>
              <w:rPr>
                <w:rFonts w:asciiTheme="majorHAnsi" w:hAnsiTheme="majorHAnsi" w:cstheme="majorHAnsi"/>
                <w:sz w:val="24"/>
                <w:szCs w:val="28"/>
                <w:lang w:val="en-GB"/>
              </w:rPr>
            </w:pPr>
          </w:p>
          <w:p w14:paraId="76617C54" w14:textId="77777777" w:rsidR="006A225F" w:rsidRPr="000E1951" w:rsidRDefault="006A225F" w:rsidP="00903CAF">
            <w:pPr>
              <w:pStyle w:val="TableParagraph"/>
              <w:spacing w:before="179"/>
              <w:rPr>
                <w:rFonts w:asciiTheme="majorHAnsi" w:hAnsiTheme="majorHAnsi" w:cstheme="majorHAnsi"/>
                <w:sz w:val="24"/>
                <w:szCs w:val="28"/>
                <w:lang w:val="en-GB"/>
              </w:rPr>
            </w:pPr>
          </w:p>
          <w:p w14:paraId="14EB8845" w14:textId="77777777" w:rsidR="006A225F" w:rsidRPr="000E1951" w:rsidRDefault="006A225F" w:rsidP="00903CAF">
            <w:pPr>
              <w:pStyle w:val="TableParagraph"/>
              <w:spacing w:line="211" w:lineRule="exact"/>
              <w:ind w:left="8" w:right="4"/>
              <w:jc w:val="center"/>
              <w:rPr>
                <w:rFonts w:asciiTheme="majorHAnsi" w:hAnsiTheme="majorHAnsi" w:cstheme="majorHAnsi"/>
                <w:sz w:val="24"/>
                <w:szCs w:val="28"/>
                <w:lang w:val="en-GB"/>
              </w:rPr>
            </w:pPr>
            <w:r w:rsidRPr="000E1951">
              <w:rPr>
                <w:rFonts w:asciiTheme="majorHAnsi" w:hAnsiTheme="majorHAnsi" w:cstheme="majorHAnsi"/>
                <w:noProof/>
                <w:sz w:val="24"/>
                <w:szCs w:val="28"/>
                <w:lang w:val="en-GB"/>
              </w:rPr>
              <w:drawing>
                <wp:inline distT="0" distB="0" distL="0" distR="0" wp14:anchorId="3EBEF944" wp14:editId="3CAF406A">
                  <wp:extent cx="903470" cy="645413"/>
                  <wp:effectExtent l="0" t="0" r="0" b="0"/>
                  <wp:docPr id="12" name="Image 12" descr="A light bulb with a leaf on it&#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descr="A light bulb with a leaf on it&#10;&#10;AI-generated content may be incorrect."/>
                          <pic:cNvPicPr/>
                        </pic:nvPicPr>
                        <pic:blipFill>
                          <a:blip r:embed="rId65" cstate="print"/>
                          <a:stretch>
                            <a:fillRect/>
                          </a:stretch>
                        </pic:blipFill>
                        <pic:spPr>
                          <a:xfrm>
                            <a:off x="0" y="0"/>
                            <a:ext cx="903470" cy="645413"/>
                          </a:xfrm>
                          <a:prstGeom prst="rect">
                            <a:avLst/>
                          </a:prstGeom>
                        </pic:spPr>
                      </pic:pic>
                    </a:graphicData>
                  </a:graphic>
                </wp:inline>
              </w:drawing>
            </w:r>
          </w:p>
        </w:tc>
        <w:tc>
          <w:tcPr>
            <w:tcW w:w="3827" w:type="dxa"/>
            <w:vAlign w:val="center"/>
          </w:tcPr>
          <w:p w14:paraId="2DD2FB81" w14:textId="77777777" w:rsidR="006A225F" w:rsidRPr="000E1951" w:rsidRDefault="006A225F" w:rsidP="00903CAF">
            <w:pPr>
              <w:pStyle w:val="TableParagraph"/>
              <w:spacing w:line="211" w:lineRule="exact"/>
              <w:ind w:left="10" w:right="3"/>
              <w:jc w:val="center"/>
              <w:rPr>
                <w:rFonts w:asciiTheme="majorHAnsi" w:hAnsiTheme="majorHAnsi" w:cstheme="majorHAnsi"/>
                <w:sz w:val="24"/>
                <w:szCs w:val="28"/>
                <w:lang w:val="en-GB"/>
              </w:rPr>
            </w:pPr>
            <w:hyperlink r:id="rId66">
              <w:r w:rsidRPr="000E1951">
                <w:rPr>
                  <w:rFonts w:asciiTheme="majorHAnsi" w:hAnsiTheme="majorHAnsi" w:cstheme="majorHAnsi"/>
                  <w:spacing w:val="-2"/>
                  <w:sz w:val="24"/>
                  <w:szCs w:val="28"/>
                  <w:lang w:val="en-GB"/>
                </w:rPr>
                <w:t>simon@envola.cl</w:t>
              </w:r>
            </w:hyperlink>
          </w:p>
        </w:tc>
      </w:tr>
      <w:tr w:rsidR="006A225F" w:rsidRPr="000E1951" w14:paraId="3DE18168" w14:textId="77777777" w:rsidTr="00AA2C7D">
        <w:trPr>
          <w:trHeight w:val="1562"/>
        </w:trPr>
        <w:tc>
          <w:tcPr>
            <w:tcW w:w="3828" w:type="dxa"/>
            <w:vAlign w:val="center"/>
          </w:tcPr>
          <w:p w14:paraId="3A64CD3A" w14:textId="77777777" w:rsidR="006A225F" w:rsidRPr="000E1951" w:rsidRDefault="006A225F" w:rsidP="00903CAF">
            <w:pPr>
              <w:pStyle w:val="TableParagraph"/>
              <w:spacing w:before="1" w:line="211" w:lineRule="exact"/>
              <w:ind w:left="8" w:right="2"/>
              <w:jc w:val="center"/>
              <w:rPr>
                <w:rFonts w:asciiTheme="majorHAnsi" w:hAnsiTheme="majorHAnsi" w:cstheme="majorHAnsi"/>
                <w:sz w:val="24"/>
                <w:szCs w:val="28"/>
                <w:lang w:val="en-GB"/>
              </w:rPr>
            </w:pPr>
            <w:proofErr w:type="spellStart"/>
            <w:r w:rsidRPr="000E1951">
              <w:rPr>
                <w:rFonts w:asciiTheme="majorHAnsi" w:hAnsiTheme="majorHAnsi" w:cstheme="majorHAnsi"/>
                <w:sz w:val="24"/>
                <w:szCs w:val="28"/>
                <w:lang w:val="en-GB"/>
              </w:rPr>
              <w:t>GROSCann</w:t>
            </w:r>
            <w:proofErr w:type="spellEnd"/>
            <w:r w:rsidRPr="000E1951">
              <w:rPr>
                <w:rFonts w:asciiTheme="majorHAnsi" w:hAnsiTheme="majorHAnsi" w:cstheme="majorHAnsi"/>
                <w:spacing w:val="-13"/>
                <w:sz w:val="24"/>
                <w:szCs w:val="28"/>
                <w:lang w:val="en-GB"/>
              </w:rPr>
              <w:t xml:space="preserve"> </w:t>
            </w:r>
            <w:r w:rsidRPr="000E1951">
              <w:rPr>
                <w:rFonts w:asciiTheme="majorHAnsi" w:hAnsiTheme="majorHAnsi" w:cstheme="majorHAnsi"/>
                <w:spacing w:val="-4"/>
                <w:sz w:val="24"/>
                <w:szCs w:val="28"/>
                <w:lang w:val="en-GB"/>
              </w:rPr>
              <w:t>A.G.</w:t>
            </w:r>
          </w:p>
        </w:tc>
        <w:tc>
          <w:tcPr>
            <w:tcW w:w="2693" w:type="dxa"/>
            <w:vAlign w:val="center"/>
          </w:tcPr>
          <w:p w14:paraId="606D2062" w14:textId="77777777" w:rsidR="006A225F" w:rsidRPr="000E1951" w:rsidRDefault="006A225F" w:rsidP="00903CAF">
            <w:pPr>
              <w:pStyle w:val="TableParagraph"/>
              <w:rPr>
                <w:rFonts w:asciiTheme="majorHAnsi" w:hAnsiTheme="majorHAnsi" w:cstheme="majorHAnsi"/>
                <w:sz w:val="24"/>
                <w:szCs w:val="28"/>
                <w:lang w:val="en-GB"/>
              </w:rPr>
            </w:pPr>
          </w:p>
          <w:p w14:paraId="558035E1" w14:textId="77777777" w:rsidR="006A225F" w:rsidRPr="000E1951" w:rsidRDefault="006A225F" w:rsidP="00903CAF">
            <w:pPr>
              <w:pStyle w:val="TableParagraph"/>
              <w:rPr>
                <w:rFonts w:asciiTheme="majorHAnsi" w:hAnsiTheme="majorHAnsi" w:cstheme="majorHAnsi"/>
                <w:sz w:val="24"/>
                <w:szCs w:val="28"/>
                <w:lang w:val="en-GB"/>
              </w:rPr>
            </w:pPr>
          </w:p>
          <w:p w14:paraId="329FD041" w14:textId="77777777" w:rsidR="006A225F" w:rsidRPr="000E1951" w:rsidRDefault="006A225F" w:rsidP="00903CAF">
            <w:pPr>
              <w:pStyle w:val="TableParagraph"/>
              <w:spacing w:before="181"/>
              <w:rPr>
                <w:rFonts w:asciiTheme="majorHAnsi" w:hAnsiTheme="majorHAnsi" w:cstheme="majorHAnsi"/>
                <w:sz w:val="24"/>
                <w:szCs w:val="28"/>
                <w:lang w:val="en-GB"/>
              </w:rPr>
            </w:pPr>
          </w:p>
          <w:p w14:paraId="38052D73" w14:textId="77777777" w:rsidR="006A225F" w:rsidRPr="000E1951" w:rsidRDefault="006A225F" w:rsidP="00903CAF">
            <w:pPr>
              <w:pStyle w:val="TableParagraph"/>
              <w:spacing w:before="1" w:line="211" w:lineRule="exact"/>
              <w:ind w:left="8" w:right="3"/>
              <w:jc w:val="center"/>
              <w:rPr>
                <w:rFonts w:asciiTheme="majorHAnsi" w:hAnsiTheme="majorHAnsi" w:cstheme="majorHAnsi"/>
                <w:sz w:val="24"/>
                <w:szCs w:val="28"/>
                <w:lang w:val="en-GB"/>
              </w:rPr>
            </w:pPr>
            <w:r w:rsidRPr="000E1951">
              <w:rPr>
                <w:rFonts w:asciiTheme="majorHAnsi" w:hAnsiTheme="majorHAnsi" w:cstheme="majorHAnsi"/>
                <w:noProof/>
                <w:sz w:val="24"/>
                <w:szCs w:val="28"/>
                <w:lang w:val="en-GB"/>
              </w:rPr>
              <w:drawing>
                <wp:inline distT="0" distB="0" distL="0" distR="0" wp14:anchorId="67EAF2D9" wp14:editId="7391CDED">
                  <wp:extent cx="741807" cy="821436"/>
                  <wp:effectExtent l="0" t="0" r="0" b="0"/>
                  <wp:docPr id="15" name="Image 15" descr="A logo with green leaves&#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descr="A logo with green leaves&#10;&#10;AI-generated content may be incorrect."/>
                          <pic:cNvPicPr/>
                        </pic:nvPicPr>
                        <pic:blipFill>
                          <a:blip r:embed="rId67" cstate="print"/>
                          <a:stretch>
                            <a:fillRect/>
                          </a:stretch>
                        </pic:blipFill>
                        <pic:spPr>
                          <a:xfrm>
                            <a:off x="0" y="0"/>
                            <a:ext cx="741807" cy="821436"/>
                          </a:xfrm>
                          <a:prstGeom prst="rect">
                            <a:avLst/>
                          </a:prstGeom>
                        </pic:spPr>
                      </pic:pic>
                    </a:graphicData>
                  </a:graphic>
                </wp:inline>
              </w:drawing>
            </w:r>
          </w:p>
        </w:tc>
        <w:tc>
          <w:tcPr>
            <w:tcW w:w="3827" w:type="dxa"/>
            <w:vAlign w:val="center"/>
          </w:tcPr>
          <w:p w14:paraId="3A250ECD" w14:textId="77777777" w:rsidR="006A225F" w:rsidRPr="000E1951" w:rsidRDefault="006A225F" w:rsidP="00903CAF">
            <w:pPr>
              <w:pStyle w:val="TableParagraph"/>
              <w:spacing w:before="1" w:line="211" w:lineRule="exact"/>
              <w:ind w:left="10" w:right="4"/>
              <w:jc w:val="center"/>
              <w:rPr>
                <w:rFonts w:asciiTheme="majorHAnsi" w:hAnsiTheme="majorHAnsi" w:cstheme="majorHAnsi"/>
                <w:sz w:val="24"/>
                <w:szCs w:val="28"/>
                <w:lang w:val="en-GB"/>
              </w:rPr>
            </w:pPr>
            <w:hyperlink r:id="rId68">
              <w:r w:rsidRPr="000E1951">
                <w:rPr>
                  <w:rFonts w:asciiTheme="majorHAnsi" w:hAnsiTheme="majorHAnsi" w:cstheme="majorHAnsi"/>
                  <w:spacing w:val="-2"/>
                  <w:sz w:val="24"/>
                  <w:szCs w:val="28"/>
                  <w:lang w:val="en-GB"/>
                </w:rPr>
                <w:t>contacto@groscann.cl</w:t>
              </w:r>
            </w:hyperlink>
          </w:p>
        </w:tc>
      </w:tr>
      <w:tr w:rsidR="006A225F" w:rsidRPr="000E1951" w14:paraId="2866D1B7" w14:textId="77777777" w:rsidTr="00AA2C7D">
        <w:trPr>
          <w:trHeight w:val="1562"/>
        </w:trPr>
        <w:tc>
          <w:tcPr>
            <w:tcW w:w="3828" w:type="dxa"/>
            <w:vAlign w:val="center"/>
          </w:tcPr>
          <w:p w14:paraId="35E3CE9F" w14:textId="77777777" w:rsidR="006A225F" w:rsidRPr="000E1951" w:rsidRDefault="006A225F" w:rsidP="00903CAF">
            <w:pPr>
              <w:pStyle w:val="TableParagraph"/>
              <w:spacing w:line="211" w:lineRule="exact"/>
              <w:ind w:left="8" w:right="2"/>
              <w:jc w:val="center"/>
              <w:rPr>
                <w:rFonts w:asciiTheme="majorHAnsi" w:hAnsiTheme="majorHAnsi" w:cstheme="majorHAnsi"/>
                <w:sz w:val="24"/>
                <w:szCs w:val="28"/>
                <w:lang w:val="en-GB"/>
              </w:rPr>
            </w:pPr>
            <w:proofErr w:type="spellStart"/>
            <w:r w:rsidRPr="000E1951">
              <w:rPr>
                <w:rFonts w:asciiTheme="majorHAnsi" w:hAnsiTheme="majorHAnsi" w:cstheme="majorHAnsi"/>
                <w:spacing w:val="-2"/>
                <w:sz w:val="24"/>
                <w:szCs w:val="28"/>
                <w:lang w:val="en-GB"/>
              </w:rPr>
              <w:t>Dispensario</w:t>
            </w:r>
            <w:proofErr w:type="spellEnd"/>
            <w:r w:rsidRPr="000E1951">
              <w:rPr>
                <w:rFonts w:asciiTheme="majorHAnsi" w:hAnsiTheme="majorHAnsi" w:cstheme="majorHAnsi"/>
                <w:spacing w:val="7"/>
                <w:sz w:val="24"/>
                <w:szCs w:val="28"/>
                <w:lang w:val="en-GB"/>
              </w:rPr>
              <w:t xml:space="preserve"> </w:t>
            </w:r>
            <w:proofErr w:type="spellStart"/>
            <w:r w:rsidRPr="000E1951">
              <w:rPr>
                <w:rFonts w:asciiTheme="majorHAnsi" w:hAnsiTheme="majorHAnsi" w:cstheme="majorHAnsi"/>
                <w:spacing w:val="-2"/>
                <w:sz w:val="24"/>
                <w:szCs w:val="28"/>
                <w:lang w:val="en-GB"/>
              </w:rPr>
              <w:t>Florecer</w:t>
            </w:r>
            <w:proofErr w:type="spellEnd"/>
          </w:p>
        </w:tc>
        <w:tc>
          <w:tcPr>
            <w:tcW w:w="2693" w:type="dxa"/>
            <w:vAlign w:val="center"/>
          </w:tcPr>
          <w:p w14:paraId="00B85401" w14:textId="77777777" w:rsidR="006A225F" w:rsidRPr="000E1951" w:rsidRDefault="006A225F" w:rsidP="00903CAF">
            <w:pPr>
              <w:pStyle w:val="TableParagraph"/>
              <w:rPr>
                <w:rFonts w:asciiTheme="majorHAnsi" w:hAnsiTheme="majorHAnsi" w:cstheme="majorHAnsi"/>
                <w:sz w:val="24"/>
                <w:szCs w:val="28"/>
                <w:lang w:val="en-GB"/>
              </w:rPr>
            </w:pPr>
          </w:p>
          <w:p w14:paraId="3A7B5646" w14:textId="77777777" w:rsidR="006A225F" w:rsidRPr="000E1951" w:rsidRDefault="006A225F" w:rsidP="00903CAF">
            <w:pPr>
              <w:pStyle w:val="TableParagraph"/>
              <w:rPr>
                <w:rFonts w:asciiTheme="majorHAnsi" w:hAnsiTheme="majorHAnsi" w:cstheme="majorHAnsi"/>
                <w:sz w:val="24"/>
                <w:szCs w:val="28"/>
                <w:lang w:val="en-GB"/>
              </w:rPr>
            </w:pPr>
          </w:p>
          <w:p w14:paraId="28A97FD8" w14:textId="77777777" w:rsidR="006A225F" w:rsidRPr="000E1951" w:rsidRDefault="006A225F" w:rsidP="00903CAF">
            <w:pPr>
              <w:pStyle w:val="TableParagraph"/>
              <w:spacing w:before="181"/>
              <w:rPr>
                <w:rFonts w:asciiTheme="majorHAnsi" w:hAnsiTheme="majorHAnsi" w:cstheme="majorHAnsi"/>
                <w:sz w:val="24"/>
                <w:szCs w:val="28"/>
                <w:lang w:val="en-GB"/>
              </w:rPr>
            </w:pPr>
          </w:p>
          <w:p w14:paraId="099A3A31" w14:textId="77777777" w:rsidR="006A225F" w:rsidRPr="000E1951" w:rsidRDefault="006A225F" w:rsidP="00903CAF">
            <w:pPr>
              <w:pStyle w:val="TableParagraph"/>
              <w:spacing w:line="211" w:lineRule="exact"/>
              <w:ind w:left="8" w:right="2"/>
              <w:jc w:val="center"/>
              <w:rPr>
                <w:rFonts w:asciiTheme="majorHAnsi" w:hAnsiTheme="majorHAnsi" w:cstheme="majorHAnsi"/>
                <w:sz w:val="24"/>
                <w:szCs w:val="28"/>
                <w:lang w:val="en-GB"/>
              </w:rPr>
            </w:pPr>
            <w:r w:rsidRPr="000E1951">
              <w:rPr>
                <w:rFonts w:asciiTheme="majorHAnsi" w:hAnsiTheme="majorHAnsi" w:cstheme="majorHAnsi"/>
                <w:noProof/>
                <w:sz w:val="24"/>
                <w:szCs w:val="28"/>
                <w:lang w:val="en-GB"/>
              </w:rPr>
              <w:drawing>
                <wp:inline distT="0" distB="0" distL="0" distR="0" wp14:anchorId="54AB92A2" wp14:editId="4F797E5F">
                  <wp:extent cx="712470" cy="712469"/>
                  <wp:effectExtent l="0" t="0" r="0" b="0"/>
                  <wp:docPr id="16" name="Image 16" descr="A logo with a leaf&#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descr="A logo with a leaf&#10;&#10;AI-generated content may be incorrect."/>
                          <pic:cNvPicPr/>
                        </pic:nvPicPr>
                        <pic:blipFill>
                          <a:blip r:embed="rId69" cstate="print"/>
                          <a:stretch>
                            <a:fillRect/>
                          </a:stretch>
                        </pic:blipFill>
                        <pic:spPr>
                          <a:xfrm>
                            <a:off x="0" y="0"/>
                            <a:ext cx="712470" cy="712469"/>
                          </a:xfrm>
                          <a:prstGeom prst="rect">
                            <a:avLst/>
                          </a:prstGeom>
                        </pic:spPr>
                      </pic:pic>
                    </a:graphicData>
                  </a:graphic>
                </wp:inline>
              </w:drawing>
            </w:r>
          </w:p>
        </w:tc>
        <w:tc>
          <w:tcPr>
            <w:tcW w:w="3827" w:type="dxa"/>
            <w:vAlign w:val="center"/>
          </w:tcPr>
          <w:p w14:paraId="6B99AEE4" w14:textId="77777777" w:rsidR="006A225F" w:rsidRPr="000E1951" w:rsidRDefault="006A225F" w:rsidP="00903CAF">
            <w:pPr>
              <w:pStyle w:val="TableParagraph"/>
              <w:spacing w:line="211" w:lineRule="exact"/>
              <w:ind w:left="10" w:right="2"/>
              <w:jc w:val="center"/>
              <w:rPr>
                <w:rFonts w:asciiTheme="majorHAnsi" w:hAnsiTheme="majorHAnsi" w:cstheme="majorHAnsi"/>
                <w:sz w:val="24"/>
                <w:szCs w:val="28"/>
                <w:lang w:val="en-GB"/>
              </w:rPr>
            </w:pPr>
            <w:hyperlink r:id="rId70">
              <w:r w:rsidRPr="000E1951">
                <w:rPr>
                  <w:rFonts w:asciiTheme="majorHAnsi" w:hAnsiTheme="majorHAnsi" w:cstheme="majorHAnsi"/>
                  <w:spacing w:val="-2"/>
                  <w:sz w:val="24"/>
                  <w:szCs w:val="28"/>
                  <w:lang w:val="en-GB"/>
                </w:rPr>
                <w:t>dispensarioflorecer@gmail.com</w:t>
              </w:r>
            </w:hyperlink>
          </w:p>
        </w:tc>
      </w:tr>
      <w:tr w:rsidR="006A225F" w:rsidRPr="000E1951" w14:paraId="052EB533" w14:textId="77777777" w:rsidTr="00AA2C7D">
        <w:trPr>
          <w:trHeight w:val="1560"/>
        </w:trPr>
        <w:tc>
          <w:tcPr>
            <w:tcW w:w="3828" w:type="dxa"/>
            <w:vAlign w:val="center"/>
          </w:tcPr>
          <w:p w14:paraId="67DA56E9" w14:textId="77777777" w:rsidR="006A225F" w:rsidRPr="000E1951" w:rsidRDefault="006A225F" w:rsidP="00903CAF">
            <w:pPr>
              <w:pStyle w:val="TableParagraph"/>
              <w:spacing w:line="211" w:lineRule="exact"/>
              <w:ind w:left="8" w:right="1"/>
              <w:jc w:val="center"/>
              <w:rPr>
                <w:rFonts w:asciiTheme="majorHAnsi" w:hAnsiTheme="majorHAnsi" w:cstheme="majorHAnsi"/>
                <w:sz w:val="24"/>
                <w:szCs w:val="28"/>
                <w:lang w:val="en-GB"/>
              </w:rPr>
            </w:pPr>
            <w:r w:rsidRPr="000E1951">
              <w:rPr>
                <w:rFonts w:asciiTheme="majorHAnsi" w:hAnsiTheme="majorHAnsi" w:cstheme="majorHAnsi"/>
                <w:spacing w:val="-2"/>
                <w:sz w:val="24"/>
                <w:szCs w:val="28"/>
                <w:lang w:val="en-GB"/>
              </w:rPr>
              <w:t>LABSUN</w:t>
            </w:r>
          </w:p>
        </w:tc>
        <w:tc>
          <w:tcPr>
            <w:tcW w:w="2693" w:type="dxa"/>
            <w:vAlign w:val="center"/>
          </w:tcPr>
          <w:p w14:paraId="3E451777" w14:textId="77777777" w:rsidR="006A225F" w:rsidRPr="000E1951" w:rsidRDefault="006A225F" w:rsidP="00903CAF">
            <w:pPr>
              <w:pStyle w:val="TableParagraph"/>
              <w:spacing w:before="179"/>
              <w:rPr>
                <w:rFonts w:asciiTheme="majorHAnsi" w:hAnsiTheme="majorHAnsi" w:cstheme="majorHAnsi"/>
                <w:sz w:val="24"/>
                <w:szCs w:val="28"/>
                <w:lang w:val="en-GB"/>
              </w:rPr>
            </w:pPr>
            <w:r w:rsidRPr="000E1951">
              <w:rPr>
                <w:rFonts w:asciiTheme="majorHAnsi" w:hAnsiTheme="majorHAnsi" w:cstheme="majorHAnsi"/>
                <w:noProof/>
                <w:sz w:val="24"/>
                <w:szCs w:val="28"/>
                <w:lang w:val="en-GB"/>
              </w:rPr>
              <mc:AlternateContent>
                <mc:Choice Requires="wpg">
                  <w:drawing>
                    <wp:anchor distT="0" distB="0" distL="0" distR="0" simplePos="0" relativeHeight="251657728" behindDoc="1" locked="0" layoutInCell="1" allowOverlap="1" wp14:anchorId="0EE64E56" wp14:editId="3457F902">
                      <wp:simplePos x="0" y="0"/>
                      <wp:positionH relativeFrom="column">
                        <wp:posOffset>286385</wp:posOffset>
                      </wp:positionH>
                      <wp:positionV relativeFrom="paragraph">
                        <wp:posOffset>10795</wp:posOffset>
                      </wp:positionV>
                      <wp:extent cx="965200" cy="863600"/>
                      <wp:effectExtent l="0" t="0" r="0" b="0"/>
                      <wp:wrapNone/>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65200" cy="863600"/>
                                <a:chOff x="0" y="0"/>
                                <a:chExt cx="1294765" cy="1292860"/>
                              </a:xfrm>
                            </wpg:grpSpPr>
                            <pic:pic xmlns:pic="http://schemas.openxmlformats.org/drawingml/2006/picture">
                              <pic:nvPicPr>
                                <pic:cNvPr id="14" name="Image 14"/>
                                <pic:cNvPicPr/>
                              </pic:nvPicPr>
                              <pic:blipFill>
                                <a:blip r:embed="rId71" cstate="print"/>
                                <a:stretch>
                                  <a:fillRect/>
                                </a:stretch>
                              </pic:blipFill>
                              <pic:spPr>
                                <a:xfrm>
                                  <a:off x="0" y="0"/>
                                  <a:ext cx="1275655" cy="1273778"/>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6C7AC26F" id="Group 13" o:spid="_x0000_s1026" style="position:absolute;margin-left:22.55pt;margin-top:.85pt;width:76pt;height:68pt;z-index:-251658752;mso-wrap-distance-left:0;mso-wrap-distance-right:0;mso-width-relative:margin;mso-height-relative:margin" coordsize="12947,1292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">
                      <v:shape id="Image 14" o:spid="_x0000_s1027" type="#_x0000_t75" style="position:absolute;width:12756;height:127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">
                        <v:imagedata r:id="rId72" o:title=""/>
                      </v:shape>
                    </v:group>
                  </w:pict>
                </mc:Fallback>
              </mc:AlternateContent>
            </w:r>
          </w:p>
          <w:p w14:paraId="7BA1FC81" w14:textId="77777777" w:rsidR="006A225F" w:rsidRPr="000E1951" w:rsidRDefault="006A225F" w:rsidP="00903CAF">
            <w:pPr>
              <w:pStyle w:val="TableParagraph"/>
              <w:spacing w:line="211" w:lineRule="exact"/>
              <w:ind w:left="8" w:right="2"/>
              <w:rPr>
                <w:rFonts w:asciiTheme="majorHAnsi" w:hAnsiTheme="majorHAnsi" w:cstheme="majorHAnsi"/>
                <w:sz w:val="24"/>
                <w:szCs w:val="28"/>
                <w:lang w:val="en-GB"/>
              </w:rPr>
            </w:pPr>
          </w:p>
        </w:tc>
        <w:tc>
          <w:tcPr>
            <w:tcW w:w="3827" w:type="dxa"/>
            <w:vAlign w:val="center"/>
          </w:tcPr>
          <w:p w14:paraId="7B239F90" w14:textId="77777777" w:rsidR="006A225F" w:rsidRPr="000E1951" w:rsidRDefault="006A225F" w:rsidP="00903CAF">
            <w:pPr>
              <w:pStyle w:val="TableParagraph"/>
              <w:spacing w:line="211" w:lineRule="exact"/>
              <w:ind w:left="10" w:right="3"/>
              <w:jc w:val="center"/>
              <w:rPr>
                <w:rFonts w:asciiTheme="majorHAnsi" w:hAnsiTheme="majorHAnsi" w:cstheme="majorHAnsi"/>
                <w:sz w:val="24"/>
                <w:szCs w:val="28"/>
                <w:lang w:val="en-GB"/>
              </w:rPr>
            </w:pPr>
            <w:hyperlink r:id="rId73">
              <w:r w:rsidRPr="000E1951">
                <w:rPr>
                  <w:rFonts w:asciiTheme="majorHAnsi" w:hAnsiTheme="majorHAnsi" w:cstheme="majorHAnsi"/>
                  <w:spacing w:val="-2"/>
                  <w:sz w:val="24"/>
                  <w:szCs w:val="28"/>
                  <w:lang w:val="en-GB"/>
                </w:rPr>
                <w:t>labsustentablenatural@gmail.com</w:t>
              </w:r>
            </w:hyperlink>
          </w:p>
        </w:tc>
      </w:tr>
      <w:tr w:rsidR="00C46EF0" w:rsidRPr="000E1951" w14:paraId="701FFA3A" w14:textId="77777777" w:rsidTr="00AA2C7D">
        <w:trPr>
          <w:trHeight w:val="1562"/>
        </w:trPr>
        <w:tc>
          <w:tcPr>
            <w:tcW w:w="3828" w:type="dxa"/>
            <w:vAlign w:val="center"/>
          </w:tcPr>
          <w:p w14:paraId="3333EFED" w14:textId="77777777" w:rsidR="00C46EF0" w:rsidRPr="000E1951" w:rsidRDefault="00C46EF0" w:rsidP="00903CAF">
            <w:pPr>
              <w:pStyle w:val="TableParagraph"/>
              <w:spacing w:before="1" w:line="211" w:lineRule="exact"/>
              <w:ind w:left="8" w:right="5"/>
              <w:jc w:val="center"/>
              <w:rPr>
                <w:rFonts w:asciiTheme="majorHAnsi" w:hAnsiTheme="majorHAnsi" w:cstheme="majorHAnsi"/>
                <w:sz w:val="24"/>
                <w:szCs w:val="28"/>
                <w:lang w:val="en-GB"/>
              </w:rPr>
            </w:pPr>
            <w:bookmarkStart w:id="27" w:name="_Hlk204616152"/>
            <w:bookmarkEnd w:id="26"/>
            <w:r w:rsidRPr="000E1951">
              <w:rPr>
                <w:rFonts w:asciiTheme="majorHAnsi" w:hAnsiTheme="majorHAnsi" w:cstheme="majorHAnsi"/>
                <w:sz w:val="24"/>
                <w:szCs w:val="28"/>
                <w:lang w:val="en-GB"/>
              </w:rPr>
              <w:t>Fundación</w:t>
            </w:r>
            <w:r w:rsidRPr="000E1951">
              <w:rPr>
                <w:rFonts w:asciiTheme="majorHAnsi" w:hAnsiTheme="majorHAnsi" w:cstheme="majorHAnsi"/>
                <w:spacing w:val="-13"/>
                <w:sz w:val="24"/>
                <w:szCs w:val="28"/>
                <w:lang w:val="en-GB"/>
              </w:rPr>
              <w:t xml:space="preserve"> </w:t>
            </w:r>
            <w:proofErr w:type="spellStart"/>
            <w:r w:rsidRPr="000E1951">
              <w:rPr>
                <w:rFonts w:asciiTheme="majorHAnsi" w:hAnsiTheme="majorHAnsi" w:cstheme="majorHAnsi"/>
                <w:spacing w:val="-2"/>
                <w:sz w:val="24"/>
                <w:szCs w:val="28"/>
                <w:lang w:val="en-GB"/>
              </w:rPr>
              <w:t>Southmed</w:t>
            </w:r>
            <w:proofErr w:type="spellEnd"/>
          </w:p>
        </w:tc>
        <w:tc>
          <w:tcPr>
            <w:tcW w:w="2693" w:type="dxa"/>
            <w:vAlign w:val="center"/>
          </w:tcPr>
          <w:p w14:paraId="4DF1FACE" w14:textId="77777777" w:rsidR="00C46EF0" w:rsidRPr="000E1951" w:rsidRDefault="00C46EF0" w:rsidP="00903CAF">
            <w:pPr>
              <w:pStyle w:val="TableParagraph"/>
              <w:rPr>
                <w:rFonts w:asciiTheme="majorHAnsi" w:hAnsiTheme="majorHAnsi" w:cstheme="majorHAnsi"/>
                <w:sz w:val="24"/>
                <w:szCs w:val="28"/>
                <w:lang w:val="en-GB"/>
              </w:rPr>
            </w:pPr>
          </w:p>
          <w:p w14:paraId="572F8FD8" w14:textId="77777777" w:rsidR="00C46EF0" w:rsidRPr="000E1951" w:rsidRDefault="00C46EF0" w:rsidP="00903CAF">
            <w:pPr>
              <w:pStyle w:val="TableParagraph"/>
              <w:rPr>
                <w:rFonts w:asciiTheme="majorHAnsi" w:hAnsiTheme="majorHAnsi" w:cstheme="majorHAnsi"/>
                <w:sz w:val="24"/>
                <w:szCs w:val="28"/>
                <w:lang w:val="en-GB"/>
              </w:rPr>
            </w:pPr>
          </w:p>
          <w:p w14:paraId="56AE3798" w14:textId="77777777" w:rsidR="00C46EF0" w:rsidRPr="000E1951" w:rsidRDefault="00C46EF0" w:rsidP="00903CAF">
            <w:pPr>
              <w:pStyle w:val="TableParagraph"/>
              <w:spacing w:before="181"/>
              <w:rPr>
                <w:rFonts w:asciiTheme="majorHAnsi" w:hAnsiTheme="majorHAnsi" w:cstheme="majorHAnsi"/>
                <w:sz w:val="24"/>
                <w:szCs w:val="28"/>
                <w:lang w:val="en-GB"/>
              </w:rPr>
            </w:pPr>
          </w:p>
          <w:p w14:paraId="7497B229" w14:textId="77777777" w:rsidR="00C46EF0" w:rsidRPr="000E1951" w:rsidRDefault="00C46EF0" w:rsidP="00903CAF">
            <w:pPr>
              <w:pStyle w:val="TableParagraph"/>
              <w:spacing w:before="1" w:line="211" w:lineRule="exact"/>
              <w:ind w:left="8"/>
              <w:jc w:val="center"/>
              <w:rPr>
                <w:rFonts w:asciiTheme="majorHAnsi" w:hAnsiTheme="majorHAnsi" w:cstheme="majorHAnsi"/>
                <w:sz w:val="24"/>
                <w:szCs w:val="28"/>
                <w:lang w:val="en-GB"/>
              </w:rPr>
            </w:pPr>
            <w:r w:rsidRPr="000E1951">
              <w:rPr>
                <w:rFonts w:asciiTheme="majorHAnsi" w:hAnsiTheme="majorHAnsi" w:cstheme="majorHAnsi"/>
                <w:noProof/>
                <w:sz w:val="24"/>
                <w:szCs w:val="28"/>
                <w:lang w:val="en-GB"/>
              </w:rPr>
              <w:drawing>
                <wp:inline distT="0" distB="0" distL="0" distR="0" wp14:anchorId="1E1BEC71" wp14:editId="06F6F507">
                  <wp:extent cx="795041" cy="624459"/>
                  <wp:effectExtent l="0" t="0" r="0" b="0"/>
                  <wp:docPr id="17" name="Image 17" descr="A logo with a mountain in the background&#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descr="A logo with a mountain in the background&#10;&#10;AI-generated content may be incorrect."/>
                          <pic:cNvPicPr/>
                        </pic:nvPicPr>
                        <pic:blipFill>
                          <a:blip r:embed="rId74" cstate="print"/>
                          <a:stretch>
                            <a:fillRect/>
                          </a:stretch>
                        </pic:blipFill>
                        <pic:spPr>
                          <a:xfrm>
                            <a:off x="0" y="0"/>
                            <a:ext cx="795041" cy="624459"/>
                          </a:xfrm>
                          <a:prstGeom prst="rect">
                            <a:avLst/>
                          </a:prstGeom>
                        </pic:spPr>
                      </pic:pic>
                    </a:graphicData>
                  </a:graphic>
                </wp:inline>
              </w:drawing>
            </w:r>
          </w:p>
        </w:tc>
        <w:tc>
          <w:tcPr>
            <w:tcW w:w="3827" w:type="dxa"/>
            <w:vAlign w:val="center"/>
          </w:tcPr>
          <w:p w14:paraId="240F0AD9" w14:textId="77777777" w:rsidR="00C46EF0" w:rsidRPr="000E1951" w:rsidRDefault="00C46EF0" w:rsidP="00903CAF">
            <w:pPr>
              <w:pStyle w:val="TableParagraph"/>
              <w:spacing w:before="1" w:line="211" w:lineRule="exact"/>
              <w:ind w:left="10" w:right="5"/>
              <w:jc w:val="center"/>
              <w:rPr>
                <w:rFonts w:asciiTheme="majorHAnsi" w:hAnsiTheme="majorHAnsi" w:cstheme="majorHAnsi"/>
                <w:sz w:val="24"/>
                <w:szCs w:val="28"/>
                <w:lang w:val="en-GB"/>
              </w:rPr>
            </w:pPr>
            <w:hyperlink r:id="rId75">
              <w:r w:rsidRPr="000E1951">
                <w:rPr>
                  <w:rFonts w:asciiTheme="majorHAnsi" w:hAnsiTheme="majorHAnsi" w:cstheme="majorHAnsi"/>
                  <w:spacing w:val="-2"/>
                  <w:sz w:val="24"/>
                  <w:szCs w:val="28"/>
                  <w:lang w:val="en-GB"/>
                </w:rPr>
                <w:t>contacto@fundacionsouthmed.cl</w:t>
              </w:r>
            </w:hyperlink>
          </w:p>
        </w:tc>
      </w:tr>
      <w:tr w:rsidR="00C46EF0" w:rsidRPr="000E1951" w14:paraId="733625F3" w14:textId="77777777" w:rsidTr="00AA2C7D">
        <w:trPr>
          <w:trHeight w:val="1559"/>
        </w:trPr>
        <w:tc>
          <w:tcPr>
            <w:tcW w:w="3828" w:type="dxa"/>
            <w:vAlign w:val="center"/>
          </w:tcPr>
          <w:p w14:paraId="2FE24BC3" w14:textId="77777777" w:rsidR="00C46EF0" w:rsidRPr="000E1951" w:rsidRDefault="00C46EF0" w:rsidP="00903CAF">
            <w:pPr>
              <w:pStyle w:val="TableParagraph"/>
              <w:spacing w:line="211" w:lineRule="exact"/>
              <w:ind w:left="8" w:right="4"/>
              <w:jc w:val="center"/>
              <w:rPr>
                <w:rFonts w:asciiTheme="majorHAnsi" w:hAnsiTheme="majorHAnsi" w:cstheme="majorHAnsi"/>
                <w:sz w:val="24"/>
                <w:szCs w:val="28"/>
                <w:lang w:val="en-GB"/>
              </w:rPr>
            </w:pPr>
            <w:proofErr w:type="spellStart"/>
            <w:r w:rsidRPr="000E1951">
              <w:rPr>
                <w:rFonts w:asciiTheme="majorHAnsi" w:hAnsiTheme="majorHAnsi" w:cstheme="majorHAnsi"/>
                <w:sz w:val="24"/>
                <w:szCs w:val="28"/>
                <w:lang w:val="en-GB"/>
              </w:rPr>
              <w:t>Cbn</w:t>
            </w:r>
            <w:proofErr w:type="spellEnd"/>
            <w:r w:rsidRPr="000E1951">
              <w:rPr>
                <w:rFonts w:asciiTheme="majorHAnsi" w:hAnsiTheme="majorHAnsi" w:cstheme="majorHAnsi"/>
                <w:spacing w:val="-8"/>
                <w:sz w:val="24"/>
                <w:szCs w:val="28"/>
                <w:lang w:val="en-GB"/>
              </w:rPr>
              <w:t xml:space="preserve"> </w:t>
            </w:r>
            <w:r w:rsidRPr="000E1951">
              <w:rPr>
                <w:rFonts w:asciiTheme="majorHAnsi" w:hAnsiTheme="majorHAnsi" w:cstheme="majorHAnsi"/>
                <w:spacing w:val="-2"/>
                <w:sz w:val="24"/>
                <w:szCs w:val="28"/>
                <w:lang w:val="en-GB"/>
              </w:rPr>
              <w:t>Chile</w:t>
            </w:r>
          </w:p>
        </w:tc>
        <w:tc>
          <w:tcPr>
            <w:tcW w:w="2693" w:type="dxa"/>
            <w:vAlign w:val="center"/>
          </w:tcPr>
          <w:p w14:paraId="6C933F0E" w14:textId="77777777" w:rsidR="00C46EF0" w:rsidRPr="000E1951" w:rsidRDefault="00C46EF0" w:rsidP="00903CAF">
            <w:pPr>
              <w:pStyle w:val="TableParagraph"/>
              <w:rPr>
                <w:rFonts w:asciiTheme="majorHAnsi" w:hAnsiTheme="majorHAnsi" w:cstheme="majorHAnsi"/>
                <w:sz w:val="24"/>
                <w:szCs w:val="28"/>
                <w:lang w:val="en-GB"/>
              </w:rPr>
            </w:pPr>
          </w:p>
          <w:p w14:paraId="67E6F64B" w14:textId="77777777" w:rsidR="00C46EF0" w:rsidRPr="000E1951" w:rsidRDefault="00C46EF0" w:rsidP="00903CAF">
            <w:pPr>
              <w:pStyle w:val="TableParagraph"/>
              <w:spacing w:before="179"/>
              <w:rPr>
                <w:rFonts w:asciiTheme="majorHAnsi" w:hAnsiTheme="majorHAnsi" w:cstheme="majorHAnsi"/>
                <w:sz w:val="24"/>
                <w:szCs w:val="28"/>
                <w:lang w:val="en-GB"/>
              </w:rPr>
            </w:pPr>
          </w:p>
          <w:p w14:paraId="22837EFA" w14:textId="77777777" w:rsidR="00C46EF0" w:rsidRPr="000E1951" w:rsidRDefault="00C46EF0" w:rsidP="00903CAF">
            <w:pPr>
              <w:pStyle w:val="TableParagraph"/>
              <w:spacing w:line="211" w:lineRule="exact"/>
              <w:ind w:left="8"/>
              <w:jc w:val="center"/>
              <w:rPr>
                <w:rFonts w:asciiTheme="majorHAnsi" w:hAnsiTheme="majorHAnsi" w:cstheme="majorHAnsi"/>
                <w:sz w:val="24"/>
                <w:szCs w:val="28"/>
                <w:lang w:val="en-GB"/>
              </w:rPr>
            </w:pPr>
            <w:r w:rsidRPr="000E1951">
              <w:rPr>
                <w:rFonts w:asciiTheme="majorHAnsi" w:hAnsiTheme="majorHAnsi" w:cstheme="majorHAnsi"/>
                <w:noProof/>
                <w:sz w:val="24"/>
                <w:szCs w:val="28"/>
                <w:lang w:val="en-GB"/>
              </w:rPr>
              <w:drawing>
                <wp:inline distT="0" distB="0" distL="0" distR="0" wp14:anchorId="3152849F" wp14:editId="06C86782">
                  <wp:extent cx="1190065" cy="438912"/>
                  <wp:effectExtent l="0" t="0" r="0" b="0"/>
                  <wp:docPr id="18" name="Image 18" descr="A green and white logo&#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descr="A green and white logo&#10;&#10;AI-generated content may be incorrect."/>
                          <pic:cNvPicPr/>
                        </pic:nvPicPr>
                        <pic:blipFill>
                          <a:blip r:embed="rId76" cstate="print"/>
                          <a:stretch>
                            <a:fillRect/>
                          </a:stretch>
                        </pic:blipFill>
                        <pic:spPr>
                          <a:xfrm>
                            <a:off x="0" y="0"/>
                            <a:ext cx="1190065" cy="438912"/>
                          </a:xfrm>
                          <a:prstGeom prst="rect">
                            <a:avLst/>
                          </a:prstGeom>
                        </pic:spPr>
                      </pic:pic>
                    </a:graphicData>
                  </a:graphic>
                </wp:inline>
              </w:drawing>
            </w:r>
          </w:p>
        </w:tc>
        <w:tc>
          <w:tcPr>
            <w:tcW w:w="3827" w:type="dxa"/>
            <w:vAlign w:val="center"/>
          </w:tcPr>
          <w:p w14:paraId="2CEF4BA8" w14:textId="77777777" w:rsidR="00C46EF0" w:rsidRPr="000E1951" w:rsidRDefault="00C46EF0" w:rsidP="00903CAF">
            <w:pPr>
              <w:pStyle w:val="TableParagraph"/>
              <w:spacing w:line="211" w:lineRule="exact"/>
              <w:ind w:left="10" w:right="5"/>
              <w:jc w:val="center"/>
              <w:rPr>
                <w:rFonts w:asciiTheme="majorHAnsi" w:hAnsiTheme="majorHAnsi" w:cstheme="majorHAnsi"/>
                <w:sz w:val="24"/>
                <w:szCs w:val="28"/>
                <w:lang w:val="en-GB"/>
              </w:rPr>
            </w:pPr>
            <w:hyperlink r:id="rId77">
              <w:r w:rsidRPr="000E1951">
                <w:rPr>
                  <w:rFonts w:asciiTheme="majorHAnsi" w:hAnsiTheme="majorHAnsi" w:cstheme="majorHAnsi"/>
                  <w:spacing w:val="-2"/>
                  <w:sz w:val="24"/>
                  <w:szCs w:val="28"/>
                  <w:lang w:val="en-GB"/>
                </w:rPr>
                <w:t>Cbnchile.documentos@gmail.com</w:t>
              </w:r>
            </w:hyperlink>
          </w:p>
        </w:tc>
      </w:tr>
      <w:tr w:rsidR="00C46EF0" w:rsidRPr="000E1951" w14:paraId="036961EA" w14:textId="77777777" w:rsidTr="00AA2C7D">
        <w:trPr>
          <w:trHeight w:val="1562"/>
        </w:trPr>
        <w:tc>
          <w:tcPr>
            <w:tcW w:w="3828" w:type="dxa"/>
            <w:vAlign w:val="center"/>
          </w:tcPr>
          <w:p w14:paraId="3884996D" w14:textId="4EB5C582" w:rsidR="00C46EF0" w:rsidRPr="000E1951" w:rsidRDefault="00C46EF0" w:rsidP="00903CAF">
            <w:pPr>
              <w:pStyle w:val="TableParagraph"/>
              <w:spacing w:line="211" w:lineRule="exact"/>
              <w:ind w:left="8" w:right="3"/>
              <w:jc w:val="center"/>
              <w:rPr>
                <w:rFonts w:asciiTheme="majorHAnsi" w:hAnsiTheme="majorHAnsi" w:cstheme="majorHAnsi"/>
                <w:sz w:val="24"/>
                <w:szCs w:val="28"/>
                <w:lang w:val="en-GB"/>
              </w:rPr>
            </w:pPr>
            <w:proofErr w:type="spellStart"/>
            <w:r w:rsidRPr="000E1951">
              <w:rPr>
                <w:rFonts w:asciiTheme="majorHAnsi" w:hAnsiTheme="majorHAnsi" w:cstheme="majorHAnsi"/>
                <w:sz w:val="24"/>
                <w:szCs w:val="28"/>
                <w:lang w:val="en-GB"/>
              </w:rPr>
              <w:t>Activistas</w:t>
            </w:r>
            <w:proofErr w:type="spellEnd"/>
            <w:r w:rsidRPr="000E1951">
              <w:rPr>
                <w:rFonts w:asciiTheme="majorHAnsi" w:hAnsiTheme="majorHAnsi" w:cstheme="majorHAnsi"/>
                <w:spacing w:val="-13"/>
                <w:sz w:val="24"/>
                <w:szCs w:val="28"/>
                <w:lang w:val="en-GB"/>
              </w:rPr>
              <w:t xml:space="preserve"> </w:t>
            </w:r>
            <w:proofErr w:type="spellStart"/>
            <w:r w:rsidR="008B38B7" w:rsidRPr="000E1951">
              <w:rPr>
                <w:rFonts w:asciiTheme="majorHAnsi" w:hAnsiTheme="majorHAnsi" w:cstheme="majorHAnsi"/>
                <w:sz w:val="24"/>
                <w:szCs w:val="28"/>
                <w:lang w:val="en-GB"/>
              </w:rPr>
              <w:t>Cannábicos</w:t>
            </w:r>
            <w:proofErr w:type="spellEnd"/>
            <w:r w:rsidRPr="000E1951">
              <w:rPr>
                <w:rFonts w:asciiTheme="majorHAnsi" w:hAnsiTheme="majorHAnsi" w:cstheme="majorHAnsi"/>
                <w:spacing w:val="-11"/>
                <w:sz w:val="24"/>
                <w:szCs w:val="28"/>
                <w:lang w:val="en-GB"/>
              </w:rPr>
              <w:t xml:space="preserve"> </w:t>
            </w:r>
            <w:r w:rsidRPr="000E1951">
              <w:rPr>
                <w:rFonts w:asciiTheme="majorHAnsi" w:hAnsiTheme="majorHAnsi" w:cstheme="majorHAnsi"/>
                <w:spacing w:val="-2"/>
                <w:sz w:val="24"/>
                <w:szCs w:val="28"/>
                <w:lang w:val="en-GB"/>
              </w:rPr>
              <w:t>Atacama</w:t>
            </w:r>
          </w:p>
        </w:tc>
        <w:tc>
          <w:tcPr>
            <w:tcW w:w="2693" w:type="dxa"/>
            <w:vAlign w:val="center"/>
          </w:tcPr>
          <w:p w14:paraId="07425832" w14:textId="77777777" w:rsidR="00C46EF0" w:rsidRPr="000E1951" w:rsidRDefault="00C46EF0" w:rsidP="00903CAF">
            <w:pPr>
              <w:pStyle w:val="TableParagraph"/>
              <w:rPr>
                <w:rFonts w:asciiTheme="majorHAnsi" w:hAnsiTheme="majorHAnsi" w:cstheme="majorHAnsi"/>
                <w:sz w:val="24"/>
                <w:szCs w:val="28"/>
                <w:lang w:val="en-GB"/>
              </w:rPr>
            </w:pPr>
          </w:p>
          <w:p w14:paraId="173E309C" w14:textId="77777777" w:rsidR="00C46EF0" w:rsidRPr="000E1951" w:rsidRDefault="00C46EF0" w:rsidP="00903CAF">
            <w:pPr>
              <w:pStyle w:val="TableParagraph"/>
              <w:rPr>
                <w:rFonts w:asciiTheme="majorHAnsi" w:hAnsiTheme="majorHAnsi" w:cstheme="majorHAnsi"/>
                <w:sz w:val="24"/>
                <w:szCs w:val="28"/>
                <w:lang w:val="en-GB"/>
              </w:rPr>
            </w:pPr>
          </w:p>
          <w:p w14:paraId="47DB9E39" w14:textId="77777777" w:rsidR="00C46EF0" w:rsidRPr="000E1951" w:rsidRDefault="00C46EF0" w:rsidP="00903CAF">
            <w:pPr>
              <w:pStyle w:val="TableParagraph"/>
              <w:spacing w:before="182"/>
              <w:rPr>
                <w:rFonts w:asciiTheme="majorHAnsi" w:hAnsiTheme="majorHAnsi" w:cstheme="majorHAnsi"/>
                <w:sz w:val="24"/>
                <w:szCs w:val="28"/>
                <w:lang w:val="en-GB"/>
              </w:rPr>
            </w:pPr>
          </w:p>
          <w:p w14:paraId="4F51CA78" w14:textId="77777777" w:rsidR="00C46EF0" w:rsidRPr="000E1951" w:rsidRDefault="00C46EF0" w:rsidP="00903CAF">
            <w:pPr>
              <w:pStyle w:val="TableParagraph"/>
              <w:spacing w:line="211" w:lineRule="exact"/>
              <w:ind w:left="8" w:right="2"/>
              <w:jc w:val="center"/>
              <w:rPr>
                <w:rFonts w:asciiTheme="majorHAnsi" w:hAnsiTheme="majorHAnsi" w:cstheme="majorHAnsi"/>
                <w:sz w:val="24"/>
                <w:szCs w:val="28"/>
                <w:lang w:val="en-GB"/>
              </w:rPr>
            </w:pPr>
            <w:r w:rsidRPr="000E1951">
              <w:rPr>
                <w:rFonts w:asciiTheme="majorHAnsi" w:hAnsiTheme="majorHAnsi" w:cstheme="majorHAnsi"/>
                <w:noProof/>
                <w:sz w:val="24"/>
                <w:szCs w:val="28"/>
                <w:lang w:val="en-GB"/>
              </w:rPr>
              <w:drawing>
                <wp:inline distT="0" distB="0" distL="0" distR="0" wp14:anchorId="063DB258" wp14:editId="1514A84A">
                  <wp:extent cx="661831" cy="657987"/>
                  <wp:effectExtent l="0" t="0" r="0" b="0"/>
                  <wp:docPr id="19" name="Image 19" descr="A green leaf with white text&#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descr="A green leaf with white text&#10;&#10;AI-generated content may be incorrect."/>
                          <pic:cNvPicPr/>
                        </pic:nvPicPr>
                        <pic:blipFill>
                          <a:blip r:embed="rId78" cstate="print"/>
                          <a:stretch>
                            <a:fillRect/>
                          </a:stretch>
                        </pic:blipFill>
                        <pic:spPr>
                          <a:xfrm>
                            <a:off x="0" y="0"/>
                            <a:ext cx="661831" cy="657987"/>
                          </a:xfrm>
                          <a:prstGeom prst="rect">
                            <a:avLst/>
                          </a:prstGeom>
                        </pic:spPr>
                      </pic:pic>
                    </a:graphicData>
                  </a:graphic>
                </wp:inline>
              </w:drawing>
            </w:r>
          </w:p>
        </w:tc>
        <w:tc>
          <w:tcPr>
            <w:tcW w:w="3827" w:type="dxa"/>
            <w:vAlign w:val="center"/>
          </w:tcPr>
          <w:p w14:paraId="1D4F39CE" w14:textId="3C144E96" w:rsidR="00C46EF0" w:rsidRPr="000E1951" w:rsidRDefault="00C46EF0" w:rsidP="00903CAF">
            <w:pPr>
              <w:pStyle w:val="TableParagraph"/>
              <w:spacing w:line="211" w:lineRule="exact"/>
              <w:ind w:left="10" w:right="3"/>
              <w:jc w:val="center"/>
              <w:rPr>
                <w:rFonts w:asciiTheme="majorHAnsi" w:hAnsiTheme="majorHAnsi" w:cstheme="majorHAnsi"/>
                <w:sz w:val="24"/>
                <w:szCs w:val="28"/>
                <w:lang w:val="en-GB"/>
              </w:rPr>
            </w:pPr>
            <w:hyperlink r:id="rId79">
              <w:r w:rsidRPr="000E1951">
                <w:rPr>
                  <w:rFonts w:asciiTheme="majorHAnsi" w:hAnsiTheme="majorHAnsi" w:cstheme="majorHAnsi"/>
                  <w:spacing w:val="-2"/>
                  <w:sz w:val="24"/>
                  <w:szCs w:val="28"/>
                  <w:lang w:val="en-GB"/>
                </w:rPr>
                <w:t>ninitaquilpueina1968@gmail.com</w:t>
              </w:r>
            </w:hyperlink>
            <w:r w:rsidR="00F42248" w:rsidRPr="000E1951">
              <w:rPr>
                <w:rFonts w:asciiTheme="majorHAnsi" w:hAnsiTheme="majorHAnsi" w:cstheme="majorHAnsi"/>
                <w:sz w:val="24"/>
                <w:szCs w:val="28"/>
                <w:lang w:val="en-GB"/>
              </w:rPr>
              <w:t xml:space="preserve"> </w:t>
            </w:r>
          </w:p>
        </w:tc>
      </w:tr>
      <w:tr w:rsidR="00C46EF0" w:rsidRPr="000E1951" w14:paraId="4124C007" w14:textId="77777777" w:rsidTr="00AA2C7D">
        <w:trPr>
          <w:trHeight w:val="1560"/>
        </w:trPr>
        <w:tc>
          <w:tcPr>
            <w:tcW w:w="3828" w:type="dxa"/>
            <w:vAlign w:val="center"/>
          </w:tcPr>
          <w:p w14:paraId="73A8DFC7" w14:textId="77777777" w:rsidR="00C46EF0" w:rsidRPr="000E1951" w:rsidRDefault="00C46EF0" w:rsidP="00903CAF">
            <w:pPr>
              <w:pStyle w:val="TableParagraph"/>
              <w:spacing w:line="211" w:lineRule="exact"/>
              <w:ind w:left="8" w:right="4"/>
              <w:jc w:val="center"/>
              <w:rPr>
                <w:rFonts w:asciiTheme="majorHAnsi" w:hAnsiTheme="majorHAnsi" w:cstheme="majorHAnsi"/>
                <w:sz w:val="24"/>
                <w:szCs w:val="28"/>
                <w:lang w:val="en-GB"/>
              </w:rPr>
            </w:pPr>
            <w:r w:rsidRPr="000E1951">
              <w:rPr>
                <w:rFonts w:asciiTheme="majorHAnsi" w:hAnsiTheme="majorHAnsi" w:cstheme="majorHAnsi"/>
                <w:sz w:val="24"/>
                <w:szCs w:val="28"/>
                <w:lang w:val="en-GB"/>
              </w:rPr>
              <w:lastRenderedPageBreak/>
              <w:t>Club</w:t>
            </w:r>
            <w:r w:rsidRPr="000E1951">
              <w:rPr>
                <w:rFonts w:asciiTheme="majorHAnsi" w:hAnsiTheme="majorHAnsi" w:cstheme="majorHAnsi"/>
                <w:spacing w:val="-7"/>
                <w:sz w:val="24"/>
                <w:szCs w:val="28"/>
                <w:lang w:val="en-GB"/>
              </w:rPr>
              <w:t xml:space="preserve"> </w:t>
            </w:r>
            <w:r w:rsidRPr="000E1951">
              <w:rPr>
                <w:rFonts w:asciiTheme="majorHAnsi" w:hAnsiTheme="majorHAnsi" w:cstheme="majorHAnsi"/>
                <w:spacing w:val="-5"/>
                <w:sz w:val="24"/>
                <w:szCs w:val="28"/>
                <w:lang w:val="en-GB"/>
              </w:rPr>
              <w:t>Fly</w:t>
            </w:r>
          </w:p>
        </w:tc>
        <w:tc>
          <w:tcPr>
            <w:tcW w:w="2693" w:type="dxa"/>
            <w:vAlign w:val="center"/>
          </w:tcPr>
          <w:p w14:paraId="3980766B" w14:textId="77777777" w:rsidR="00C46EF0" w:rsidRPr="000E1951" w:rsidRDefault="00C46EF0" w:rsidP="00903CAF">
            <w:pPr>
              <w:pStyle w:val="TableParagraph"/>
              <w:rPr>
                <w:rFonts w:asciiTheme="majorHAnsi" w:hAnsiTheme="majorHAnsi" w:cstheme="majorHAnsi"/>
                <w:sz w:val="24"/>
                <w:szCs w:val="28"/>
                <w:lang w:val="en-GB"/>
              </w:rPr>
            </w:pPr>
          </w:p>
          <w:p w14:paraId="104BA7FD" w14:textId="77777777" w:rsidR="00C46EF0" w:rsidRPr="000E1951" w:rsidRDefault="00C46EF0" w:rsidP="00903CAF">
            <w:pPr>
              <w:pStyle w:val="TableParagraph"/>
              <w:rPr>
                <w:rFonts w:asciiTheme="majorHAnsi" w:hAnsiTheme="majorHAnsi" w:cstheme="majorHAnsi"/>
                <w:sz w:val="24"/>
                <w:szCs w:val="28"/>
                <w:lang w:val="en-GB"/>
              </w:rPr>
            </w:pPr>
          </w:p>
          <w:p w14:paraId="41784278" w14:textId="77777777" w:rsidR="00C46EF0" w:rsidRPr="000E1951" w:rsidRDefault="00C46EF0" w:rsidP="00903CAF">
            <w:pPr>
              <w:pStyle w:val="TableParagraph"/>
              <w:spacing w:before="179"/>
              <w:rPr>
                <w:rFonts w:asciiTheme="majorHAnsi" w:hAnsiTheme="majorHAnsi" w:cstheme="majorHAnsi"/>
                <w:sz w:val="24"/>
                <w:szCs w:val="28"/>
                <w:lang w:val="en-GB"/>
              </w:rPr>
            </w:pPr>
          </w:p>
          <w:p w14:paraId="3D9AB9DB" w14:textId="77777777" w:rsidR="00C46EF0" w:rsidRPr="000E1951" w:rsidRDefault="00C46EF0" w:rsidP="00903CAF">
            <w:pPr>
              <w:pStyle w:val="TableParagraph"/>
              <w:spacing w:line="211" w:lineRule="exact"/>
              <w:ind w:left="8" w:right="2"/>
              <w:jc w:val="center"/>
              <w:rPr>
                <w:rFonts w:asciiTheme="majorHAnsi" w:hAnsiTheme="majorHAnsi" w:cstheme="majorHAnsi"/>
                <w:sz w:val="24"/>
                <w:szCs w:val="28"/>
                <w:lang w:val="en-GB"/>
              </w:rPr>
            </w:pPr>
            <w:r w:rsidRPr="000E1951">
              <w:rPr>
                <w:rFonts w:asciiTheme="majorHAnsi" w:hAnsiTheme="majorHAnsi" w:cstheme="majorHAnsi"/>
                <w:noProof/>
                <w:sz w:val="24"/>
                <w:szCs w:val="28"/>
                <w:lang w:val="en-GB"/>
              </w:rPr>
              <w:drawing>
                <wp:inline distT="0" distB="0" distL="0" distR="0" wp14:anchorId="09ED18CA" wp14:editId="3CE62F65">
                  <wp:extent cx="681577" cy="657987"/>
                  <wp:effectExtent l="0" t="0" r="0" b="0"/>
                  <wp:docPr id="20" name="Image 20" descr="A white circle with a green cross and black text&#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descr="A white circle with a green cross and black text&#10;&#10;AI-generated content may be incorrect."/>
                          <pic:cNvPicPr/>
                        </pic:nvPicPr>
                        <pic:blipFill>
                          <a:blip r:embed="rId80" cstate="print"/>
                          <a:stretch>
                            <a:fillRect/>
                          </a:stretch>
                        </pic:blipFill>
                        <pic:spPr>
                          <a:xfrm>
                            <a:off x="0" y="0"/>
                            <a:ext cx="681577" cy="657987"/>
                          </a:xfrm>
                          <a:prstGeom prst="rect">
                            <a:avLst/>
                          </a:prstGeom>
                        </pic:spPr>
                      </pic:pic>
                    </a:graphicData>
                  </a:graphic>
                </wp:inline>
              </w:drawing>
            </w:r>
          </w:p>
        </w:tc>
        <w:tc>
          <w:tcPr>
            <w:tcW w:w="3827" w:type="dxa"/>
            <w:vAlign w:val="center"/>
          </w:tcPr>
          <w:p w14:paraId="3D1A9DCE" w14:textId="136E7CE7" w:rsidR="00C46EF0" w:rsidRPr="000E1951" w:rsidRDefault="00C46EF0" w:rsidP="00903CAF">
            <w:pPr>
              <w:pStyle w:val="TableParagraph"/>
              <w:spacing w:line="211" w:lineRule="exact"/>
              <w:ind w:left="10" w:right="5"/>
              <w:jc w:val="center"/>
              <w:rPr>
                <w:rFonts w:asciiTheme="majorHAnsi" w:hAnsiTheme="majorHAnsi" w:cstheme="majorHAnsi"/>
                <w:sz w:val="24"/>
                <w:szCs w:val="28"/>
                <w:lang w:val="en-GB"/>
              </w:rPr>
            </w:pPr>
            <w:hyperlink r:id="rId81">
              <w:r w:rsidRPr="000E1951">
                <w:rPr>
                  <w:rFonts w:asciiTheme="majorHAnsi" w:hAnsiTheme="majorHAnsi" w:cstheme="majorHAnsi"/>
                  <w:spacing w:val="-2"/>
                  <w:sz w:val="24"/>
                  <w:szCs w:val="28"/>
                  <w:lang w:val="en-GB"/>
                </w:rPr>
                <w:t>club.fly.2024@proton.me</w:t>
              </w:r>
            </w:hyperlink>
            <w:r w:rsidR="00F42248" w:rsidRPr="000E1951">
              <w:rPr>
                <w:rFonts w:asciiTheme="majorHAnsi" w:hAnsiTheme="majorHAnsi" w:cstheme="majorHAnsi"/>
                <w:sz w:val="24"/>
                <w:szCs w:val="28"/>
                <w:lang w:val="en-GB"/>
              </w:rPr>
              <w:t xml:space="preserve"> </w:t>
            </w:r>
          </w:p>
        </w:tc>
      </w:tr>
      <w:tr w:rsidR="00C46EF0" w:rsidRPr="000E1951" w14:paraId="3BEAB748" w14:textId="77777777" w:rsidTr="00AA2C7D">
        <w:trPr>
          <w:trHeight w:val="1562"/>
        </w:trPr>
        <w:tc>
          <w:tcPr>
            <w:tcW w:w="3828" w:type="dxa"/>
            <w:vAlign w:val="center"/>
          </w:tcPr>
          <w:p w14:paraId="4CDEFEBE" w14:textId="68BFD470" w:rsidR="00C46EF0" w:rsidRPr="000E1951" w:rsidRDefault="00C46EF0" w:rsidP="00903CAF">
            <w:pPr>
              <w:pStyle w:val="TableParagraph"/>
              <w:spacing w:line="211" w:lineRule="exact"/>
              <w:ind w:left="8" w:right="3"/>
              <w:jc w:val="center"/>
              <w:rPr>
                <w:rFonts w:asciiTheme="majorHAnsi" w:hAnsiTheme="majorHAnsi" w:cstheme="majorHAnsi"/>
                <w:sz w:val="24"/>
                <w:szCs w:val="28"/>
                <w:lang w:val="en-GB"/>
              </w:rPr>
            </w:pPr>
            <w:proofErr w:type="spellStart"/>
            <w:r w:rsidRPr="000E1951">
              <w:rPr>
                <w:rFonts w:asciiTheme="majorHAnsi" w:hAnsiTheme="majorHAnsi" w:cstheme="majorHAnsi"/>
                <w:spacing w:val="-2"/>
                <w:sz w:val="24"/>
                <w:szCs w:val="28"/>
                <w:lang w:val="en-GB"/>
              </w:rPr>
              <w:t>Stgo</w:t>
            </w:r>
            <w:proofErr w:type="spellEnd"/>
            <w:r w:rsidR="00F42248" w:rsidRPr="000E1951">
              <w:rPr>
                <w:rFonts w:asciiTheme="majorHAnsi" w:hAnsiTheme="majorHAnsi" w:cstheme="majorHAnsi"/>
                <w:spacing w:val="-2"/>
                <w:sz w:val="24"/>
                <w:szCs w:val="28"/>
                <w:lang w:val="en-GB"/>
              </w:rPr>
              <w:t xml:space="preserve"> </w:t>
            </w:r>
            <w:r w:rsidRPr="000E1951">
              <w:rPr>
                <w:rFonts w:asciiTheme="majorHAnsi" w:hAnsiTheme="majorHAnsi" w:cstheme="majorHAnsi"/>
                <w:spacing w:val="-2"/>
                <w:sz w:val="24"/>
                <w:szCs w:val="28"/>
                <w:lang w:val="en-GB"/>
              </w:rPr>
              <w:t>Verde</w:t>
            </w:r>
          </w:p>
        </w:tc>
        <w:tc>
          <w:tcPr>
            <w:tcW w:w="2693" w:type="dxa"/>
            <w:vAlign w:val="center"/>
          </w:tcPr>
          <w:p w14:paraId="57CD83FC" w14:textId="77777777" w:rsidR="00C46EF0" w:rsidRPr="000E1951" w:rsidRDefault="00C46EF0" w:rsidP="00903CAF">
            <w:pPr>
              <w:pStyle w:val="TableParagraph"/>
              <w:rPr>
                <w:rFonts w:asciiTheme="majorHAnsi" w:hAnsiTheme="majorHAnsi" w:cstheme="majorHAnsi"/>
                <w:sz w:val="24"/>
                <w:szCs w:val="28"/>
                <w:lang w:val="en-GB"/>
              </w:rPr>
            </w:pPr>
          </w:p>
          <w:p w14:paraId="024D4819" w14:textId="77777777" w:rsidR="00C46EF0" w:rsidRPr="000E1951" w:rsidRDefault="00C46EF0" w:rsidP="00903CAF">
            <w:pPr>
              <w:pStyle w:val="TableParagraph"/>
              <w:rPr>
                <w:rFonts w:asciiTheme="majorHAnsi" w:hAnsiTheme="majorHAnsi" w:cstheme="majorHAnsi"/>
                <w:sz w:val="24"/>
                <w:szCs w:val="28"/>
                <w:lang w:val="en-GB"/>
              </w:rPr>
            </w:pPr>
          </w:p>
          <w:p w14:paraId="69D3899F" w14:textId="77777777" w:rsidR="00C46EF0" w:rsidRPr="000E1951" w:rsidRDefault="00C46EF0" w:rsidP="00903CAF">
            <w:pPr>
              <w:pStyle w:val="TableParagraph"/>
              <w:spacing w:before="181"/>
              <w:rPr>
                <w:rFonts w:asciiTheme="majorHAnsi" w:hAnsiTheme="majorHAnsi" w:cstheme="majorHAnsi"/>
                <w:sz w:val="24"/>
                <w:szCs w:val="28"/>
                <w:lang w:val="en-GB"/>
              </w:rPr>
            </w:pPr>
          </w:p>
          <w:p w14:paraId="73538ED9" w14:textId="77777777" w:rsidR="00C46EF0" w:rsidRPr="000E1951" w:rsidRDefault="00C46EF0" w:rsidP="00903CAF">
            <w:pPr>
              <w:pStyle w:val="TableParagraph"/>
              <w:spacing w:line="211" w:lineRule="exact"/>
              <w:ind w:left="8" w:right="4"/>
              <w:jc w:val="center"/>
              <w:rPr>
                <w:rFonts w:asciiTheme="majorHAnsi" w:hAnsiTheme="majorHAnsi" w:cstheme="majorHAnsi"/>
                <w:sz w:val="24"/>
                <w:szCs w:val="28"/>
                <w:lang w:val="en-GB"/>
              </w:rPr>
            </w:pPr>
            <w:r w:rsidRPr="000E1951">
              <w:rPr>
                <w:rFonts w:asciiTheme="majorHAnsi" w:hAnsiTheme="majorHAnsi" w:cstheme="majorHAnsi"/>
                <w:noProof/>
                <w:sz w:val="24"/>
                <w:szCs w:val="28"/>
                <w:lang w:val="en-GB"/>
              </w:rPr>
              <w:drawing>
                <wp:inline distT="0" distB="0" distL="0" distR="0" wp14:anchorId="1B62381A" wp14:editId="19B64C6E">
                  <wp:extent cx="678941" cy="678942"/>
                  <wp:effectExtent l="0" t="0" r="0" b="0"/>
                  <wp:docPr id="23" name="Image 23" descr="A green circle with a pink eye and black text&#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descr="A green circle with a pink eye and black text&#10;&#10;AI-generated content may be incorrect."/>
                          <pic:cNvPicPr/>
                        </pic:nvPicPr>
                        <pic:blipFill>
                          <a:blip r:embed="rId82" cstate="print"/>
                          <a:stretch>
                            <a:fillRect/>
                          </a:stretch>
                        </pic:blipFill>
                        <pic:spPr>
                          <a:xfrm>
                            <a:off x="0" y="0"/>
                            <a:ext cx="678941" cy="678942"/>
                          </a:xfrm>
                          <a:prstGeom prst="rect">
                            <a:avLst/>
                          </a:prstGeom>
                        </pic:spPr>
                      </pic:pic>
                    </a:graphicData>
                  </a:graphic>
                </wp:inline>
              </w:drawing>
            </w:r>
          </w:p>
        </w:tc>
        <w:tc>
          <w:tcPr>
            <w:tcW w:w="3827" w:type="dxa"/>
            <w:vAlign w:val="center"/>
          </w:tcPr>
          <w:p w14:paraId="1F8B3E88" w14:textId="77777777" w:rsidR="00C46EF0" w:rsidRPr="000E1951" w:rsidRDefault="00C46EF0" w:rsidP="00903CAF">
            <w:pPr>
              <w:pStyle w:val="TableParagraph"/>
              <w:spacing w:line="211" w:lineRule="exact"/>
              <w:ind w:left="10" w:right="4"/>
              <w:jc w:val="center"/>
              <w:rPr>
                <w:rFonts w:asciiTheme="majorHAnsi" w:hAnsiTheme="majorHAnsi" w:cstheme="majorHAnsi"/>
                <w:sz w:val="24"/>
                <w:szCs w:val="28"/>
                <w:lang w:val="en-GB"/>
              </w:rPr>
            </w:pPr>
            <w:hyperlink r:id="rId83">
              <w:r w:rsidRPr="000E1951">
                <w:rPr>
                  <w:rFonts w:asciiTheme="majorHAnsi" w:hAnsiTheme="majorHAnsi" w:cstheme="majorHAnsi"/>
                  <w:spacing w:val="-2"/>
                  <w:sz w:val="24"/>
                  <w:szCs w:val="28"/>
                  <w:lang w:val="en-GB"/>
                </w:rPr>
                <w:t>hola@muypaola.com</w:t>
              </w:r>
            </w:hyperlink>
          </w:p>
        </w:tc>
      </w:tr>
      <w:tr w:rsidR="00C46EF0" w:rsidRPr="000E1951" w14:paraId="55AB0CEE" w14:textId="77777777" w:rsidTr="00AA2C7D">
        <w:trPr>
          <w:trHeight w:val="1562"/>
        </w:trPr>
        <w:tc>
          <w:tcPr>
            <w:tcW w:w="3828" w:type="dxa"/>
            <w:vAlign w:val="center"/>
          </w:tcPr>
          <w:p w14:paraId="5757CCAD" w14:textId="77777777" w:rsidR="00C46EF0" w:rsidRPr="000E1951" w:rsidRDefault="00C46EF0" w:rsidP="00903CAF">
            <w:pPr>
              <w:pStyle w:val="TableParagraph"/>
              <w:spacing w:line="211" w:lineRule="exact"/>
              <w:ind w:left="8"/>
              <w:jc w:val="center"/>
              <w:rPr>
                <w:rFonts w:asciiTheme="majorHAnsi" w:hAnsiTheme="majorHAnsi" w:cstheme="majorHAnsi"/>
                <w:sz w:val="24"/>
                <w:szCs w:val="28"/>
                <w:lang w:val="en-GB"/>
              </w:rPr>
            </w:pPr>
            <w:r w:rsidRPr="000E1951">
              <w:rPr>
                <w:rFonts w:asciiTheme="majorHAnsi" w:hAnsiTheme="majorHAnsi" w:cstheme="majorHAnsi"/>
                <w:sz w:val="24"/>
                <w:szCs w:val="28"/>
                <w:lang w:val="en-GB"/>
              </w:rPr>
              <w:t>Club</w:t>
            </w:r>
            <w:r w:rsidRPr="000E1951">
              <w:rPr>
                <w:rFonts w:asciiTheme="majorHAnsi" w:hAnsiTheme="majorHAnsi" w:cstheme="majorHAnsi"/>
                <w:spacing w:val="-7"/>
                <w:sz w:val="24"/>
                <w:szCs w:val="28"/>
                <w:lang w:val="en-GB"/>
              </w:rPr>
              <w:t xml:space="preserve"> </w:t>
            </w:r>
            <w:r w:rsidRPr="000E1951">
              <w:rPr>
                <w:rFonts w:asciiTheme="majorHAnsi" w:hAnsiTheme="majorHAnsi" w:cstheme="majorHAnsi"/>
                <w:spacing w:val="-4"/>
                <w:sz w:val="24"/>
                <w:szCs w:val="28"/>
                <w:lang w:val="en-GB"/>
              </w:rPr>
              <w:t>Boci</w:t>
            </w:r>
          </w:p>
        </w:tc>
        <w:tc>
          <w:tcPr>
            <w:tcW w:w="2693" w:type="dxa"/>
            <w:vAlign w:val="center"/>
          </w:tcPr>
          <w:p w14:paraId="5E53FAF6" w14:textId="11B74779" w:rsidR="00C46EF0" w:rsidRPr="000E1951" w:rsidRDefault="00C46EF0" w:rsidP="00903CAF">
            <w:pPr>
              <w:pStyle w:val="TableParagraph"/>
              <w:rPr>
                <w:rFonts w:asciiTheme="majorHAnsi" w:hAnsiTheme="majorHAnsi" w:cstheme="majorHAnsi"/>
                <w:sz w:val="24"/>
                <w:szCs w:val="28"/>
                <w:lang w:val="en-GB"/>
              </w:rPr>
            </w:pPr>
          </w:p>
          <w:p w14:paraId="56CFA1B5" w14:textId="3F3D9B43" w:rsidR="00C46EF0" w:rsidRPr="000E1951" w:rsidRDefault="008B38B7" w:rsidP="00903CAF">
            <w:pPr>
              <w:pStyle w:val="TableParagraph"/>
              <w:rPr>
                <w:rFonts w:asciiTheme="majorHAnsi" w:hAnsiTheme="majorHAnsi" w:cstheme="majorHAnsi"/>
                <w:sz w:val="24"/>
                <w:szCs w:val="28"/>
                <w:lang w:val="en-GB"/>
              </w:rPr>
            </w:pPr>
            <w:r w:rsidRPr="000E1951">
              <w:rPr>
                <w:rFonts w:asciiTheme="majorHAnsi" w:hAnsiTheme="majorHAnsi" w:cstheme="majorHAnsi"/>
                <w:noProof/>
                <w:sz w:val="24"/>
                <w:szCs w:val="28"/>
                <w:lang w:val="en-GB"/>
              </w:rPr>
              <mc:AlternateContent>
                <mc:Choice Requires="wpg">
                  <w:drawing>
                    <wp:anchor distT="0" distB="0" distL="0" distR="0" simplePos="0" relativeHeight="251662848" behindDoc="0" locked="0" layoutInCell="1" allowOverlap="1" wp14:anchorId="3331B46A" wp14:editId="5D413428">
                      <wp:simplePos x="0" y="0"/>
                      <wp:positionH relativeFrom="column">
                        <wp:posOffset>565785</wp:posOffset>
                      </wp:positionH>
                      <wp:positionV relativeFrom="paragraph">
                        <wp:posOffset>29845</wp:posOffset>
                      </wp:positionV>
                      <wp:extent cx="590550" cy="827405"/>
                      <wp:effectExtent l="0" t="0" r="0" b="0"/>
                      <wp:wrapNone/>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0550" cy="827405"/>
                                <a:chOff x="0" y="0"/>
                                <a:chExt cx="713740" cy="1024255"/>
                              </a:xfrm>
                            </wpg:grpSpPr>
                            <pic:pic xmlns:pic="http://schemas.openxmlformats.org/drawingml/2006/picture">
                              <pic:nvPicPr>
                                <pic:cNvPr id="22" name="Image 22"/>
                                <pic:cNvPicPr/>
                              </pic:nvPicPr>
                              <pic:blipFill>
                                <a:blip r:embed="rId84" cstate="print"/>
                                <a:stretch>
                                  <a:fillRect/>
                                </a:stretch>
                              </pic:blipFill>
                              <pic:spPr>
                                <a:xfrm>
                                  <a:off x="0" y="0"/>
                                  <a:ext cx="713570" cy="1024254"/>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4C715156" id="Group 21" o:spid="_x0000_s1026" style="position:absolute;margin-left:44.55pt;margin-top:2.35pt;width:46.5pt;height:65.15pt;z-index:251662848;mso-wrap-distance-left:0;mso-wrap-distance-right:0;mso-width-relative:margin;mso-height-relative:margin" coordsize="7137,1024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">
                      <v:shape id="Image 22" o:spid="_x0000_s1027" type="#_x0000_t75" style="position:absolute;width:7135;height:102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">
                        <v:imagedata r:id="rId85" o:title=""/>
                      </v:shape>
                    </v:group>
                  </w:pict>
                </mc:Fallback>
              </mc:AlternateContent>
            </w:r>
          </w:p>
          <w:p w14:paraId="767B7DA2" w14:textId="77777777" w:rsidR="00C46EF0" w:rsidRPr="000E1951" w:rsidRDefault="00C46EF0" w:rsidP="00903CAF">
            <w:pPr>
              <w:pStyle w:val="TableParagraph"/>
              <w:rPr>
                <w:rFonts w:asciiTheme="majorHAnsi" w:hAnsiTheme="majorHAnsi" w:cstheme="majorHAnsi"/>
                <w:sz w:val="24"/>
                <w:szCs w:val="28"/>
                <w:lang w:val="en-GB"/>
              </w:rPr>
            </w:pPr>
          </w:p>
          <w:p w14:paraId="7A8FAABB" w14:textId="77777777" w:rsidR="00C46EF0" w:rsidRPr="000E1951" w:rsidRDefault="00C46EF0" w:rsidP="00903CAF">
            <w:pPr>
              <w:pStyle w:val="TableParagraph"/>
              <w:rPr>
                <w:rFonts w:asciiTheme="majorHAnsi" w:hAnsiTheme="majorHAnsi" w:cstheme="majorHAnsi"/>
                <w:sz w:val="24"/>
                <w:szCs w:val="28"/>
                <w:lang w:val="en-GB"/>
              </w:rPr>
            </w:pPr>
          </w:p>
          <w:p w14:paraId="7495C3F0" w14:textId="77777777" w:rsidR="00C46EF0" w:rsidRPr="000E1951" w:rsidRDefault="00C46EF0" w:rsidP="00903CAF">
            <w:pPr>
              <w:pStyle w:val="TableParagraph"/>
              <w:spacing w:before="182"/>
              <w:rPr>
                <w:rFonts w:asciiTheme="majorHAnsi" w:hAnsiTheme="majorHAnsi" w:cstheme="majorHAnsi"/>
                <w:sz w:val="24"/>
                <w:szCs w:val="28"/>
                <w:lang w:val="en-GB"/>
              </w:rPr>
            </w:pPr>
          </w:p>
          <w:p w14:paraId="308ABFB5" w14:textId="77777777" w:rsidR="00C46EF0" w:rsidRPr="000E1951" w:rsidRDefault="00C46EF0" w:rsidP="00903CAF">
            <w:pPr>
              <w:pStyle w:val="TableParagraph"/>
              <w:spacing w:line="211" w:lineRule="exact"/>
              <w:ind w:left="8" w:right="2"/>
              <w:jc w:val="center"/>
              <w:rPr>
                <w:rFonts w:asciiTheme="majorHAnsi" w:hAnsiTheme="majorHAnsi" w:cstheme="majorHAnsi"/>
                <w:sz w:val="24"/>
                <w:szCs w:val="28"/>
                <w:lang w:val="en-GB"/>
              </w:rPr>
            </w:pPr>
          </w:p>
        </w:tc>
        <w:tc>
          <w:tcPr>
            <w:tcW w:w="3827" w:type="dxa"/>
            <w:vAlign w:val="center"/>
          </w:tcPr>
          <w:p w14:paraId="15D2DE69" w14:textId="77777777" w:rsidR="00C46EF0" w:rsidRPr="000E1951" w:rsidRDefault="00C46EF0" w:rsidP="00903CAF">
            <w:pPr>
              <w:pStyle w:val="TableParagraph"/>
              <w:spacing w:line="211" w:lineRule="exact"/>
              <w:ind w:left="10" w:right="5"/>
              <w:jc w:val="center"/>
              <w:rPr>
                <w:rFonts w:asciiTheme="majorHAnsi" w:hAnsiTheme="majorHAnsi" w:cstheme="majorHAnsi"/>
                <w:sz w:val="24"/>
                <w:szCs w:val="28"/>
                <w:lang w:val="en-GB"/>
              </w:rPr>
            </w:pPr>
            <w:hyperlink r:id="rId86">
              <w:r w:rsidRPr="000E1951">
                <w:rPr>
                  <w:rFonts w:asciiTheme="majorHAnsi" w:hAnsiTheme="majorHAnsi" w:cstheme="majorHAnsi"/>
                  <w:spacing w:val="-2"/>
                  <w:sz w:val="24"/>
                  <w:szCs w:val="28"/>
                  <w:lang w:val="en-GB"/>
                </w:rPr>
                <w:t>botanicalcanabisindustry@gmail.com</w:t>
              </w:r>
            </w:hyperlink>
          </w:p>
        </w:tc>
      </w:tr>
      <w:bookmarkEnd w:id="27"/>
      <w:tr w:rsidR="00AD71A4" w:rsidRPr="000E1951" w14:paraId="0E7C1757" w14:textId="77777777" w:rsidTr="00AA2C7D">
        <w:trPr>
          <w:trHeight w:val="1562"/>
        </w:trPr>
        <w:tc>
          <w:tcPr>
            <w:tcW w:w="3828" w:type="dxa"/>
            <w:vAlign w:val="center"/>
          </w:tcPr>
          <w:p w14:paraId="48309D18" w14:textId="77777777" w:rsidR="00AD71A4" w:rsidRPr="000E1951" w:rsidRDefault="00AD71A4" w:rsidP="00903CAF">
            <w:pPr>
              <w:pStyle w:val="TableParagraph"/>
              <w:spacing w:before="1" w:line="211" w:lineRule="exact"/>
              <w:ind w:left="8" w:right="4"/>
              <w:jc w:val="center"/>
              <w:rPr>
                <w:rFonts w:asciiTheme="majorHAnsi" w:hAnsiTheme="majorHAnsi" w:cstheme="majorHAnsi"/>
                <w:sz w:val="24"/>
                <w:szCs w:val="28"/>
                <w:lang w:val="en-GB"/>
              </w:rPr>
            </w:pPr>
            <w:proofErr w:type="spellStart"/>
            <w:r w:rsidRPr="000E1951">
              <w:rPr>
                <w:rFonts w:asciiTheme="majorHAnsi" w:hAnsiTheme="majorHAnsi" w:cstheme="majorHAnsi"/>
                <w:sz w:val="24"/>
                <w:szCs w:val="28"/>
                <w:lang w:val="en-GB"/>
              </w:rPr>
              <w:t>Cannabicos</w:t>
            </w:r>
            <w:proofErr w:type="spellEnd"/>
            <w:r w:rsidRPr="000E1951">
              <w:rPr>
                <w:rFonts w:asciiTheme="majorHAnsi" w:hAnsiTheme="majorHAnsi" w:cstheme="majorHAnsi"/>
                <w:spacing w:val="-7"/>
                <w:sz w:val="24"/>
                <w:szCs w:val="28"/>
                <w:lang w:val="en-GB"/>
              </w:rPr>
              <w:t xml:space="preserve"> </w:t>
            </w:r>
            <w:r w:rsidRPr="000E1951">
              <w:rPr>
                <w:rFonts w:asciiTheme="majorHAnsi" w:hAnsiTheme="majorHAnsi" w:cstheme="majorHAnsi"/>
                <w:sz w:val="24"/>
                <w:szCs w:val="28"/>
                <w:lang w:val="en-GB"/>
              </w:rPr>
              <w:t>V</w:t>
            </w:r>
            <w:r w:rsidRPr="000E1951">
              <w:rPr>
                <w:rFonts w:asciiTheme="majorHAnsi" w:hAnsiTheme="majorHAnsi" w:cstheme="majorHAnsi"/>
                <w:spacing w:val="-9"/>
                <w:sz w:val="24"/>
                <w:szCs w:val="28"/>
                <w:lang w:val="en-GB"/>
              </w:rPr>
              <w:t xml:space="preserve"> </w:t>
            </w:r>
            <w:r w:rsidRPr="000E1951">
              <w:rPr>
                <w:rFonts w:asciiTheme="majorHAnsi" w:hAnsiTheme="majorHAnsi" w:cstheme="majorHAnsi"/>
                <w:spacing w:val="-2"/>
                <w:sz w:val="24"/>
                <w:szCs w:val="28"/>
                <w:lang w:val="en-GB"/>
              </w:rPr>
              <w:t>Region</w:t>
            </w:r>
          </w:p>
        </w:tc>
        <w:tc>
          <w:tcPr>
            <w:tcW w:w="2693" w:type="dxa"/>
            <w:vAlign w:val="center"/>
          </w:tcPr>
          <w:p w14:paraId="627DDC8F" w14:textId="77777777" w:rsidR="00AD71A4" w:rsidRPr="000E1951" w:rsidRDefault="00AD71A4" w:rsidP="00903CAF">
            <w:pPr>
              <w:pStyle w:val="TableParagraph"/>
              <w:rPr>
                <w:rFonts w:asciiTheme="majorHAnsi" w:hAnsiTheme="majorHAnsi" w:cstheme="majorHAnsi"/>
                <w:sz w:val="24"/>
                <w:szCs w:val="28"/>
                <w:lang w:val="en-GB"/>
              </w:rPr>
            </w:pPr>
          </w:p>
          <w:p w14:paraId="11835223" w14:textId="77777777" w:rsidR="00AD71A4" w:rsidRPr="000E1951" w:rsidRDefault="00AD71A4" w:rsidP="00903CAF">
            <w:pPr>
              <w:pStyle w:val="TableParagraph"/>
              <w:rPr>
                <w:rFonts w:asciiTheme="majorHAnsi" w:hAnsiTheme="majorHAnsi" w:cstheme="majorHAnsi"/>
                <w:sz w:val="24"/>
                <w:szCs w:val="28"/>
                <w:lang w:val="en-GB"/>
              </w:rPr>
            </w:pPr>
          </w:p>
          <w:p w14:paraId="75F2C9AD" w14:textId="77777777" w:rsidR="00AD71A4" w:rsidRPr="000E1951" w:rsidRDefault="00AD71A4" w:rsidP="00903CAF">
            <w:pPr>
              <w:pStyle w:val="TableParagraph"/>
              <w:spacing w:before="181"/>
              <w:rPr>
                <w:rFonts w:asciiTheme="majorHAnsi" w:hAnsiTheme="majorHAnsi" w:cstheme="majorHAnsi"/>
                <w:sz w:val="24"/>
                <w:szCs w:val="28"/>
                <w:lang w:val="en-GB"/>
              </w:rPr>
            </w:pPr>
          </w:p>
          <w:p w14:paraId="7E2FDE31" w14:textId="77777777" w:rsidR="00AD71A4" w:rsidRPr="000E1951" w:rsidRDefault="00AD71A4" w:rsidP="00903CAF">
            <w:pPr>
              <w:pStyle w:val="TableParagraph"/>
              <w:spacing w:before="1" w:line="211" w:lineRule="exact"/>
              <w:ind w:left="8"/>
              <w:jc w:val="center"/>
              <w:rPr>
                <w:rFonts w:asciiTheme="majorHAnsi" w:hAnsiTheme="majorHAnsi" w:cstheme="majorHAnsi"/>
                <w:sz w:val="24"/>
                <w:szCs w:val="28"/>
                <w:lang w:val="en-GB"/>
              </w:rPr>
            </w:pPr>
            <w:r w:rsidRPr="000E1951">
              <w:rPr>
                <w:rFonts w:asciiTheme="majorHAnsi" w:hAnsiTheme="majorHAnsi" w:cstheme="majorHAnsi"/>
                <w:noProof/>
                <w:sz w:val="24"/>
                <w:szCs w:val="28"/>
                <w:lang w:val="en-GB"/>
              </w:rPr>
              <w:drawing>
                <wp:inline distT="0" distB="0" distL="0" distR="0" wp14:anchorId="066376DE" wp14:editId="15DF74FF">
                  <wp:extent cx="716660" cy="716661"/>
                  <wp:effectExtent l="0" t="0" r="0" b="0"/>
                  <wp:docPr id="24" name="Image 24" descr="A logo with people and a leaf&#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 name="Image 24" descr="A logo with people and a leaf&#10;&#10;AI-generated content may be incorrect."/>
                          <pic:cNvPicPr/>
                        </pic:nvPicPr>
                        <pic:blipFill>
                          <a:blip r:embed="rId87" cstate="print"/>
                          <a:stretch>
                            <a:fillRect/>
                          </a:stretch>
                        </pic:blipFill>
                        <pic:spPr>
                          <a:xfrm>
                            <a:off x="0" y="0"/>
                            <a:ext cx="716660" cy="716661"/>
                          </a:xfrm>
                          <a:prstGeom prst="rect">
                            <a:avLst/>
                          </a:prstGeom>
                        </pic:spPr>
                      </pic:pic>
                    </a:graphicData>
                  </a:graphic>
                </wp:inline>
              </w:drawing>
            </w:r>
          </w:p>
        </w:tc>
        <w:tc>
          <w:tcPr>
            <w:tcW w:w="3827" w:type="dxa"/>
            <w:vAlign w:val="center"/>
          </w:tcPr>
          <w:p w14:paraId="40977BFB" w14:textId="77777777" w:rsidR="00AD71A4" w:rsidRPr="000E1951" w:rsidRDefault="00AD71A4" w:rsidP="00903CAF">
            <w:pPr>
              <w:pStyle w:val="TableParagraph"/>
              <w:spacing w:before="1" w:line="211" w:lineRule="exact"/>
              <w:ind w:left="10" w:right="6"/>
              <w:jc w:val="center"/>
              <w:rPr>
                <w:rFonts w:asciiTheme="majorHAnsi" w:hAnsiTheme="majorHAnsi" w:cstheme="majorHAnsi"/>
                <w:sz w:val="24"/>
                <w:szCs w:val="28"/>
                <w:lang w:val="en-GB"/>
              </w:rPr>
            </w:pPr>
            <w:hyperlink r:id="rId88">
              <w:r w:rsidRPr="000E1951">
                <w:rPr>
                  <w:rFonts w:asciiTheme="majorHAnsi" w:hAnsiTheme="majorHAnsi" w:cstheme="majorHAnsi"/>
                  <w:spacing w:val="-2"/>
                  <w:sz w:val="24"/>
                  <w:szCs w:val="28"/>
                  <w:lang w:val="en-GB"/>
                </w:rPr>
                <w:t>cannabicosvregionchile@gmail.com</w:t>
              </w:r>
            </w:hyperlink>
          </w:p>
        </w:tc>
      </w:tr>
      <w:tr w:rsidR="00AD71A4" w:rsidRPr="000E1951" w14:paraId="35EFDC63" w14:textId="77777777" w:rsidTr="00AA2C7D">
        <w:trPr>
          <w:trHeight w:val="1388"/>
        </w:trPr>
        <w:tc>
          <w:tcPr>
            <w:tcW w:w="3828" w:type="dxa"/>
            <w:vAlign w:val="center"/>
          </w:tcPr>
          <w:p w14:paraId="4212808F" w14:textId="77777777" w:rsidR="00AD71A4" w:rsidRPr="000E1951" w:rsidRDefault="00AD71A4" w:rsidP="00903CAF">
            <w:pPr>
              <w:pStyle w:val="TableParagraph"/>
              <w:spacing w:line="211" w:lineRule="exact"/>
              <w:ind w:left="8" w:right="1"/>
              <w:jc w:val="center"/>
              <w:rPr>
                <w:rFonts w:asciiTheme="majorHAnsi" w:hAnsiTheme="majorHAnsi" w:cstheme="majorHAnsi"/>
                <w:sz w:val="24"/>
                <w:szCs w:val="28"/>
                <w:lang w:val="en-GB"/>
              </w:rPr>
            </w:pPr>
            <w:r w:rsidRPr="000E1951">
              <w:rPr>
                <w:rFonts w:asciiTheme="majorHAnsi" w:hAnsiTheme="majorHAnsi" w:cstheme="majorHAnsi"/>
                <w:sz w:val="24"/>
                <w:szCs w:val="28"/>
                <w:lang w:val="en-GB"/>
              </w:rPr>
              <w:t>Ong</w:t>
            </w:r>
            <w:r w:rsidRPr="000E1951">
              <w:rPr>
                <w:rFonts w:asciiTheme="majorHAnsi" w:hAnsiTheme="majorHAnsi" w:cstheme="majorHAnsi"/>
                <w:spacing w:val="-7"/>
                <w:sz w:val="24"/>
                <w:szCs w:val="28"/>
                <w:lang w:val="en-GB"/>
              </w:rPr>
              <w:t xml:space="preserve"> </w:t>
            </w:r>
            <w:r w:rsidRPr="000E1951">
              <w:rPr>
                <w:rFonts w:asciiTheme="majorHAnsi" w:hAnsiTheme="majorHAnsi" w:cstheme="majorHAnsi"/>
                <w:spacing w:val="-4"/>
                <w:sz w:val="24"/>
                <w:szCs w:val="28"/>
                <w:lang w:val="en-GB"/>
              </w:rPr>
              <w:t>Map8</w:t>
            </w:r>
          </w:p>
        </w:tc>
        <w:tc>
          <w:tcPr>
            <w:tcW w:w="2693" w:type="dxa"/>
            <w:vAlign w:val="center"/>
          </w:tcPr>
          <w:p w14:paraId="7FC9E86C" w14:textId="77777777" w:rsidR="00AD71A4" w:rsidRPr="000E1951" w:rsidRDefault="00AD71A4" w:rsidP="00903CAF">
            <w:pPr>
              <w:pStyle w:val="TableParagraph"/>
              <w:rPr>
                <w:rFonts w:asciiTheme="majorHAnsi" w:hAnsiTheme="majorHAnsi" w:cstheme="majorHAnsi"/>
                <w:sz w:val="24"/>
                <w:szCs w:val="28"/>
                <w:lang w:val="en-GB"/>
              </w:rPr>
            </w:pPr>
          </w:p>
          <w:p w14:paraId="7FE67017" w14:textId="77777777" w:rsidR="00AD71A4" w:rsidRPr="000E1951" w:rsidRDefault="00AD71A4" w:rsidP="00903CAF">
            <w:pPr>
              <w:pStyle w:val="TableParagraph"/>
              <w:rPr>
                <w:rFonts w:asciiTheme="majorHAnsi" w:hAnsiTheme="majorHAnsi" w:cstheme="majorHAnsi"/>
                <w:sz w:val="24"/>
                <w:szCs w:val="28"/>
                <w:lang w:val="en-GB"/>
              </w:rPr>
            </w:pPr>
          </w:p>
          <w:p w14:paraId="4667221C" w14:textId="77777777" w:rsidR="00AD71A4" w:rsidRPr="000E1951" w:rsidRDefault="00AD71A4" w:rsidP="00903CAF">
            <w:pPr>
              <w:pStyle w:val="TableParagraph"/>
              <w:spacing w:before="179"/>
              <w:rPr>
                <w:rFonts w:asciiTheme="majorHAnsi" w:hAnsiTheme="majorHAnsi" w:cstheme="majorHAnsi"/>
                <w:sz w:val="24"/>
                <w:szCs w:val="28"/>
                <w:lang w:val="en-GB"/>
              </w:rPr>
            </w:pPr>
          </w:p>
          <w:p w14:paraId="7D945A78" w14:textId="77777777" w:rsidR="00AD71A4" w:rsidRPr="000E1951" w:rsidRDefault="00AD71A4" w:rsidP="00903CAF">
            <w:pPr>
              <w:pStyle w:val="TableParagraph"/>
              <w:spacing w:line="211" w:lineRule="exact"/>
              <w:ind w:left="8" w:right="2"/>
              <w:jc w:val="center"/>
              <w:rPr>
                <w:rFonts w:asciiTheme="majorHAnsi" w:hAnsiTheme="majorHAnsi" w:cstheme="majorHAnsi"/>
                <w:sz w:val="24"/>
                <w:szCs w:val="28"/>
                <w:lang w:val="en-GB"/>
              </w:rPr>
            </w:pPr>
            <w:r w:rsidRPr="000E1951">
              <w:rPr>
                <w:rFonts w:asciiTheme="majorHAnsi" w:hAnsiTheme="majorHAnsi" w:cstheme="majorHAnsi"/>
                <w:noProof/>
                <w:sz w:val="24"/>
                <w:szCs w:val="28"/>
                <w:lang w:val="en-GB"/>
              </w:rPr>
              <w:drawing>
                <wp:inline distT="0" distB="0" distL="0" distR="0" wp14:anchorId="4A79B368" wp14:editId="13321B85">
                  <wp:extent cx="839744" cy="905160"/>
                  <wp:effectExtent l="0" t="0" r="0" b="0"/>
                  <wp:docPr id="25" name="Image 25" descr="A logo for a company&#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 name="Image 25" descr="A logo for a company&#10;&#10;AI-generated content may be incorrect."/>
                          <pic:cNvPicPr/>
                        </pic:nvPicPr>
                        <pic:blipFill>
                          <a:blip r:embed="rId89" cstate="print"/>
                          <a:stretch>
                            <a:fillRect/>
                          </a:stretch>
                        </pic:blipFill>
                        <pic:spPr>
                          <a:xfrm>
                            <a:off x="0" y="0"/>
                            <a:ext cx="839744" cy="905160"/>
                          </a:xfrm>
                          <a:prstGeom prst="rect">
                            <a:avLst/>
                          </a:prstGeom>
                        </pic:spPr>
                      </pic:pic>
                    </a:graphicData>
                  </a:graphic>
                </wp:inline>
              </w:drawing>
            </w:r>
          </w:p>
        </w:tc>
        <w:tc>
          <w:tcPr>
            <w:tcW w:w="3827" w:type="dxa"/>
            <w:vAlign w:val="center"/>
          </w:tcPr>
          <w:p w14:paraId="5B49B69F" w14:textId="77777777" w:rsidR="00AD71A4" w:rsidRPr="000E1951" w:rsidRDefault="00AD71A4" w:rsidP="00903CAF">
            <w:pPr>
              <w:pStyle w:val="TableParagraph"/>
              <w:spacing w:line="211" w:lineRule="exact"/>
              <w:ind w:left="10" w:right="4"/>
              <w:jc w:val="center"/>
              <w:rPr>
                <w:rFonts w:asciiTheme="majorHAnsi" w:hAnsiTheme="majorHAnsi" w:cstheme="majorHAnsi"/>
                <w:sz w:val="24"/>
                <w:szCs w:val="28"/>
                <w:lang w:val="en-GB"/>
              </w:rPr>
            </w:pPr>
            <w:hyperlink r:id="rId90">
              <w:r w:rsidRPr="000E1951">
                <w:rPr>
                  <w:rFonts w:asciiTheme="majorHAnsi" w:hAnsiTheme="majorHAnsi" w:cstheme="majorHAnsi"/>
                  <w:spacing w:val="-2"/>
                  <w:sz w:val="24"/>
                  <w:szCs w:val="28"/>
                  <w:lang w:val="en-GB"/>
                </w:rPr>
                <w:t>akbozt@gmail.com</w:t>
              </w:r>
            </w:hyperlink>
          </w:p>
        </w:tc>
      </w:tr>
      <w:tr w:rsidR="00AD71A4" w:rsidRPr="000E1951" w14:paraId="011B4628" w14:textId="77777777" w:rsidTr="00AA2C7D">
        <w:trPr>
          <w:trHeight w:val="1562"/>
        </w:trPr>
        <w:tc>
          <w:tcPr>
            <w:tcW w:w="3828" w:type="dxa"/>
            <w:vAlign w:val="center"/>
          </w:tcPr>
          <w:p w14:paraId="76D52CE1" w14:textId="77777777" w:rsidR="00AD71A4" w:rsidRPr="000E1951" w:rsidRDefault="00AD71A4" w:rsidP="00903CAF">
            <w:pPr>
              <w:pStyle w:val="TableParagraph"/>
              <w:spacing w:line="211" w:lineRule="exact"/>
              <w:ind w:left="8" w:right="3"/>
              <w:jc w:val="center"/>
              <w:rPr>
                <w:rFonts w:asciiTheme="majorHAnsi" w:hAnsiTheme="majorHAnsi" w:cstheme="majorHAnsi"/>
                <w:sz w:val="24"/>
                <w:szCs w:val="28"/>
                <w:lang w:val="en-GB"/>
              </w:rPr>
            </w:pPr>
            <w:proofErr w:type="spellStart"/>
            <w:r w:rsidRPr="000E1951">
              <w:rPr>
                <w:rFonts w:asciiTheme="majorHAnsi" w:hAnsiTheme="majorHAnsi" w:cstheme="majorHAnsi"/>
                <w:sz w:val="24"/>
                <w:szCs w:val="28"/>
                <w:lang w:val="en-GB"/>
              </w:rPr>
              <w:t>Asociación</w:t>
            </w:r>
            <w:proofErr w:type="spellEnd"/>
            <w:r w:rsidRPr="000E1951">
              <w:rPr>
                <w:rFonts w:asciiTheme="majorHAnsi" w:hAnsiTheme="majorHAnsi" w:cstheme="majorHAnsi"/>
                <w:spacing w:val="-10"/>
                <w:sz w:val="24"/>
                <w:szCs w:val="28"/>
                <w:lang w:val="en-GB"/>
              </w:rPr>
              <w:t xml:space="preserve"> </w:t>
            </w:r>
            <w:r w:rsidRPr="000E1951">
              <w:rPr>
                <w:rFonts w:asciiTheme="majorHAnsi" w:hAnsiTheme="majorHAnsi" w:cstheme="majorHAnsi"/>
                <w:sz w:val="24"/>
                <w:szCs w:val="28"/>
                <w:lang w:val="en-GB"/>
              </w:rPr>
              <w:t>Liberty</w:t>
            </w:r>
            <w:r w:rsidRPr="000E1951">
              <w:rPr>
                <w:rFonts w:asciiTheme="majorHAnsi" w:hAnsiTheme="majorHAnsi" w:cstheme="majorHAnsi"/>
                <w:spacing w:val="-9"/>
                <w:sz w:val="24"/>
                <w:szCs w:val="28"/>
                <w:lang w:val="en-GB"/>
              </w:rPr>
              <w:t xml:space="preserve"> </w:t>
            </w:r>
            <w:r w:rsidRPr="000E1951">
              <w:rPr>
                <w:rFonts w:asciiTheme="majorHAnsi" w:hAnsiTheme="majorHAnsi" w:cstheme="majorHAnsi"/>
                <w:spacing w:val="-2"/>
                <w:sz w:val="24"/>
                <w:szCs w:val="28"/>
                <w:lang w:val="en-GB"/>
              </w:rPr>
              <w:t>Green</w:t>
            </w:r>
          </w:p>
        </w:tc>
        <w:tc>
          <w:tcPr>
            <w:tcW w:w="2693" w:type="dxa"/>
            <w:vAlign w:val="center"/>
          </w:tcPr>
          <w:p w14:paraId="6D76D2FD" w14:textId="77777777" w:rsidR="00AD71A4" w:rsidRPr="000E1951" w:rsidRDefault="00AD71A4" w:rsidP="00903CAF">
            <w:pPr>
              <w:pStyle w:val="TableParagraph"/>
              <w:rPr>
                <w:rFonts w:asciiTheme="majorHAnsi" w:hAnsiTheme="majorHAnsi" w:cstheme="majorHAnsi"/>
                <w:sz w:val="24"/>
                <w:szCs w:val="28"/>
                <w:lang w:val="en-GB"/>
              </w:rPr>
            </w:pPr>
          </w:p>
          <w:p w14:paraId="02891971" w14:textId="77777777" w:rsidR="00AD71A4" w:rsidRPr="000E1951" w:rsidRDefault="00AD71A4" w:rsidP="00903CAF">
            <w:pPr>
              <w:pStyle w:val="TableParagraph"/>
              <w:rPr>
                <w:rFonts w:asciiTheme="majorHAnsi" w:hAnsiTheme="majorHAnsi" w:cstheme="majorHAnsi"/>
                <w:sz w:val="24"/>
                <w:szCs w:val="28"/>
                <w:lang w:val="en-GB"/>
              </w:rPr>
            </w:pPr>
          </w:p>
          <w:p w14:paraId="60A1BC52" w14:textId="77777777" w:rsidR="00AD71A4" w:rsidRPr="000E1951" w:rsidRDefault="00AD71A4" w:rsidP="00903CAF">
            <w:pPr>
              <w:pStyle w:val="TableParagraph"/>
              <w:rPr>
                <w:rFonts w:asciiTheme="majorHAnsi" w:hAnsiTheme="majorHAnsi" w:cstheme="majorHAnsi"/>
                <w:sz w:val="24"/>
                <w:szCs w:val="28"/>
                <w:lang w:val="en-GB"/>
              </w:rPr>
            </w:pPr>
          </w:p>
          <w:p w14:paraId="37C27F71" w14:textId="77777777" w:rsidR="00AD71A4" w:rsidRPr="000E1951" w:rsidRDefault="00AD71A4" w:rsidP="00903CAF">
            <w:pPr>
              <w:pStyle w:val="TableParagraph"/>
              <w:spacing w:before="182"/>
              <w:rPr>
                <w:rFonts w:asciiTheme="majorHAnsi" w:hAnsiTheme="majorHAnsi" w:cstheme="majorHAnsi"/>
                <w:sz w:val="24"/>
                <w:szCs w:val="28"/>
                <w:lang w:val="en-GB"/>
              </w:rPr>
            </w:pPr>
          </w:p>
          <w:p w14:paraId="3B9FE0E0" w14:textId="77777777" w:rsidR="00AD71A4" w:rsidRPr="000E1951" w:rsidRDefault="00AD71A4" w:rsidP="00903CAF">
            <w:pPr>
              <w:pStyle w:val="TableParagraph"/>
              <w:spacing w:line="211" w:lineRule="exact"/>
              <w:ind w:left="8"/>
              <w:jc w:val="center"/>
              <w:rPr>
                <w:rFonts w:asciiTheme="majorHAnsi" w:hAnsiTheme="majorHAnsi" w:cstheme="majorHAnsi"/>
                <w:sz w:val="24"/>
                <w:szCs w:val="28"/>
                <w:lang w:val="en-GB"/>
              </w:rPr>
            </w:pPr>
            <w:r w:rsidRPr="000E1951">
              <w:rPr>
                <w:rFonts w:asciiTheme="majorHAnsi" w:hAnsiTheme="majorHAnsi" w:cstheme="majorHAnsi"/>
                <w:noProof/>
                <w:sz w:val="24"/>
                <w:szCs w:val="28"/>
                <w:lang w:val="en-GB"/>
              </w:rPr>
              <w:drawing>
                <wp:inline distT="0" distB="0" distL="0" distR="0" wp14:anchorId="0F288699" wp14:editId="0A321909">
                  <wp:extent cx="864108" cy="864108"/>
                  <wp:effectExtent l="0" t="0" r="0" b="0"/>
                  <wp:docPr id="26" name="Image 26" descr="A green and white circle with black text&#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 name="Image 26" descr="A green and white circle with black text&#10;&#10;AI-generated content may be incorrect."/>
                          <pic:cNvPicPr/>
                        </pic:nvPicPr>
                        <pic:blipFill>
                          <a:blip r:embed="rId91" cstate="print"/>
                          <a:stretch>
                            <a:fillRect/>
                          </a:stretch>
                        </pic:blipFill>
                        <pic:spPr>
                          <a:xfrm>
                            <a:off x="0" y="0"/>
                            <a:ext cx="864108" cy="864108"/>
                          </a:xfrm>
                          <a:prstGeom prst="rect">
                            <a:avLst/>
                          </a:prstGeom>
                        </pic:spPr>
                      </pic:pic>
                    </a:graphicData>
                  </a:graphic>
                </wp:inline>
              </w:drawing>
            </w:r>
          </w:p>
        </w:tc>
        <w:tc>
          <w:tcPr>
            <w:tcW w:w="3827" w:type="dxa"/>
            <w:vAlign w:val="center"/>
          </w:tcPr>
          <w:p w14:paraId="053C9B37" w14:textId="77777777" w:rsidR="00AD71A4" w:rsidRPr="000E1951" w:rsidRDefault="00AD71A4" w:rsidP="00903CAF">
            <w:pPr>
              <w:pStyle w:val="TableParagraph"/>
              <w:spacing w:line="211" w:lineRule="exact"/>
              <w:ind w:left="10" w:right="2"/>
              <w:jc w:val="center"/>
              <w:rPr>
                <w:rFonts w:asciiTheme="majorHAnsi" w:hAnsiTheme="majorHAnsi" w:cstheme="majorHAnsi"/>
                <w:sz w:val="24"/>
                <w:szCs w:val="28"/>
                <w:lang w:val="en-GB"/>
              </w:rPr>
            </w:pPr>
            <w:hyperlink r:id="rId92">
              <w:r w:rsidRPr="000E1951">
                <w:rPr>
                  <w:rFonts w:asciiTheme="majorHAnsi" w:hAnsiTheme="majorHAnsi" w:cstheme="majorHAnsi"/>
                  <w:spacing w:val="-2"/>
                  <w:sz w:val="24"/>
                  <w:szCs w:val="28"/>
                  <w:lang w:val="en-GB"/>
                </w:rPr>
                <w:t>asociacionlibertygreen@gmail.com</w:t>
              </w:r>
            </w:hyperlink>
          </w:p>
        </w:tc>
      </w:tr>
      <w:tr w:rsidR="00AD71A4" w:rsidRPr="000E1951" w14:paraId="489E6A0C" w14:textId="77777777" w:rsidTr="00AA2C7D">
        <w:trPr>
          <w:trHeight w:val="1560"/>
        </w:trPr>
        <w:tc>
          <w:tcPr>
            <w:tcW w:w="3828" w:type="dxa"/>
            <w:vAlign w:val="center"/>
          </w:tcPr>
          <w:p w14:paraId="2032BB7B" w14:textId="77777777" w:rsidR="00AD71A4" w:rsidRPr="000E1951" w:rsidRDefault="00AD71A4" w:rsidP="00903CAF">
            <w:pPr>
              <w:pStyle w:val="TableParagraph"/>
              <w:spacing w:line="211" w:lineRule="exact"/>
              <w:ind w:left="8" w:right="1"/>
              <w:jc w:val="center"/>
              <w:rPr>
                <w:rFonts w:asciiTheme="majorHAnsi" w:hAnsiTheme="majorHAnsi" w:cstheme="majorHAnsi"/>
                <w:sz w:val="24"/>
                <w:szCs w:val="28"/>
                <w:lang w:val="en-GB"/>
              </w:rPr>
            </w:pPr>
            <w:r w:rsidRPr="000E1951">
              <w:rPr>
                <w:rFonts w:asciiTheme="majorHAnsi" w:hAnsiTheme="majorHAnsi" w:cstheme="majorHAnsi"/>
                <w:sz w:val="24"/>
                <w:szCs w:val="28"/>
                <w:lang w:val="en-GB"/>
              </w:rPr>
              <w:t>Casa</w:t>
            </w:r>
            <w:r w:rsidRPr="000E1951">
              <w:rPr>
                <w:rFonts w:asciiTheme="majorHAnsi" w:hAnsiTheme="majorHAnsi" w:cstheme="majorHAnsi"/>
                <w:spacing w:val="-6"/>
                <w:sz w:val="24"/>
                <w:szCs w:val="28"/>
                <w:lang w:val="en-GB"/>
              </w:rPr>
              <w:t xml:space="preserve"> </w:t>
            </w:r>
            <w:r w:rsidRPr="000E1951">
              <w:rPr>
                <w:rFonts w:asciiTheme="majorHAnsi" w:hAnsiTheme="majorHAnsi" w:cstheme="majorHAnsi"/>
                <w:spacing w:val="-2"/>
                <w:sz w:val="24"/>
                <w:szCs w:val="28"/>
                <w:lang w:val="en-GB"/>
              </w:rPr>
              <w:t>Sativa</w:t>
            </w:r>
          </w:p>
        </w:tc>
        <w:tc>
          <w:tcPr>
            <w:tcW w:w="2693" w:type="dxa"/>
            <w:vAlign w:val="center"/>
          </w:tcPr>
          <w:p w14:paraId="26DE531A" w14:textId="77777777" w:rsidR="00AD71A4" w:rsidRPr="000E1951" w:rsidRDefault="00AD71A4" w:rsidP="00903CAF">
            <w:pPr>
              <w:pStyle w:val="TableParagraph"/>
              <w:rPr>
                <w:rFonts w:asciiTheme="majorHAnsi" w:hAnsiTheme="majorHAnsi" w:cstheme="majorHAnsi"/>
                <w:sz w:val="24"/>
                <w:szCs w:val="28"/>
                <w:lang w:val="en-GB"/>
              </w:rPr>
            </w:pPr>
          </w:p>
          <w:p w14:paraId="3A26C611" w14:textId="77777777" w:rsidR="00AD71A4" w:rsidRPr="000E1951" w:rsidRDefault="00AD71A4" w:rsidP="00903CAF">
            <w:pPr>
              <w:pStyle w:val="TableParagraph"/>
              <w:rPr>
                <w:rFonts w:asciiTheme="majorHAnsi" w:hAnsiTheme="majorHAnsi" w:cstheme="majorHAnsi"/>
                <w:sz w:val="24"/>
                <w:szCs w:val="28"/>
                <w:lang w:val="en-GB"/>
              </w:rPr>
            </w:pPr>
          </w:p>
          <w:p w14:paraId="7C8947CC" w14:textId="77777777" w:rsidR="00AD71A4" w:rsidRPr="000E1951" w:rsidRDefault="00AD71A4" w:rsidP="00903CAF">
            <w:pPr>
              <w:pStyle w:val="TableParagraph"/>
              <w:spacing w:before="179"/>
              <w:rPr>
                <w:rFonts w:asciiTheme="majorHAnsi" w:hAnsiTheme="majorHAnsi" w:cstheme="majorHAnsi"/>
                <w:sz w:val="24"/>
                <w:szCs w:val="28"/>
                <w:lang w:val="en-GB"/>
              </w:rPr>
            </w:pPr>
          </w:p>
          <w:p w14:paraId="39946435" w14:textId="77777777" w:rsidR="00AD71A4" w:rsidRPr="000E1951" w:rsidRDefault="00AD71A4" w:rsidP="00903CAF">
            <w:pPr>
              <w:pStyle w:val="TableParagraph"/>
              <w:spacing w:line="211" w:lineRule="exact"/>
              <w:ind w:left="8" w:right="2"/>
              <w:jc w:val="center"/>
              <w:rPr>
                <w:rFonts w:asciiTheme="majorHAnsi" w:hAnsiTheme="majorHAnsi" w:cstheme="majorHAnsi"/>
                <w:sz w:val="24"/>
                <w:szCs w:val="28"/>
                <w:lang w:val="en-GB"/>
              </w:rPr>
            </w:pPr>
            <w:r w:rsidRPr="000E1951">
              <w:rPr>
                <w:rFonts w:asciiTheme="majorHAnsi" w:hAnsiTheme="majorHAnsi" w:cstheme="majorHAnsi"/>
                <w:noProof/>
                <w:sz w:val="24"/>
                <w:szCs w:val="28"/>
                <w:lang w:val="en-GB"/>
              </w:rPr>
              <w:drawing>
                <wp:inline distT="0" distB="0" distL="0" distR="0" wp14:anchorId="0CD6A1ED" wp14:editId="35B52ABC">
                  <wp:extent cx="856906" cy="812768"/>
                  <wp:effectExtent l="0" t="0" r="0" b="0"/>
                  <wp:docPr id="27" name="Image 27" descr="A colorful text on a black background&#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Image 27" descr="A colorful text on a black background&#10;&#10;AI-generated content may be incorrect."/>
                          <pic:cNvPicPr/>
                        </pic:nvPicPr>
                        <pic:blipFill>
                          <a:blip r:embed="rId93" cstate="print"/>
                          <a:stretch>
                            <a:fillRect/>
                          </a:stretch>
                        </pic:blipFill>
                        <pic:spPr>
                          <a:xfrm>
                            <a:off x="0" y="0"/>
                            <a:ext cx="856906" cy="812768"/>
                          </a:xfrm>
                          <a:prstGeom prst="rect">
                            <a:avLst/>
                          </a:prstGeom>
                        </pic:spPr>
                      </pic:pic>
                    </a:graphicData>
                  </a:graphic>
                </wp:inline>
              </w:drawing>
            </w:r>
          </w:p>
        </w:tc>
        <w:tc>
          <w:tcPr>
            <w:tcW w:w="3827" w:type="dxa"/>
            <w:vAlign w:val="center"/>
          </w:tcPr>
          <w:p w14:paraId="158C762D" w14:textId="77777777" w:rsidR="00AD71A4" w:rsidRPr="000E1951" w:rsidRDefault="00AD71A4" w:rsidP="00903CAF">
            <w:pPr>
              <w:pStyle w:val="TableParagraph"/>
              <w:spacing w:line="211" w:lineRule="exact"/>
              <w:ind w:left="10" w:right="2"/>
              <w:jc w:val="center"/>
              <w:rPr>
                <w:rFonts w:asciiTheme="majorHAnsi" w:hAnsiTheme="majorHAnsi" w:cstheme="majorHAnsi"/>
                <w:sz w:val="24"/>
                <w:szCs w:val="28"/>
                <w:lang w:val="en-GB"/>
              </w:rPr>
            </w:pPr>
            <w:hyperlink r:id="rId94">
              <w:r w:rsidRPr="000E1951">
                <w:rPr>
                  <w:rFonts w:asciiTheme="majorHAnsi" w:hAnsiTheme="majorHAnsi" w:cstheme="majorHAnsi"/>
                  <w:spacing w:val="-2"/>
                  <w:sz w:val="24"/>
                  <w:szCs w:val="28"/>
                  <w:lang w:val="en-GB"/>
                </w:rPr>
                <w:t>tiendazatura@gmail.com</w:t>
              </w:r>
            </w:hyperlink>
          </w:p>
        </w:tc>
      </w:tr>
      <w:tr w:rsidR="00AD71A4" w:rsidRPr="000E1951" w14:paraId="06F01B47" w14:textId="77777777" w:rsidTr="00AA2C7D">
        <w:trPr>
          <w:trHeight w:val="1562"/>
        </w:trPr>
        <w:tc>
          <w:tcPr>
            <w:tcW w:w="3828" w:type="dxa"/>
            <w:vAlign w:val="center"/>
          </w:tcPr>
          <w:p w14:paraId="7BF164EA" w14:textId="77777777" w:rsidR="00AD71A4" w:rsidRPr="000E1951" w:rsidRDefault="00AD71A4" w:rsidP="00903CAF">
            <w:pPr>
              <w:pStyle w:val="TableParagraph"/>
              <w:spacing w:line="211" w:lineRule="exact"/>
              <w:ind w:left="8" w:right="5"/>
              <w:jc w:val="center"/>
              <w:rPr>
                <w:rFonts w:asciiTheme="majorHAnsi" w:hAnsiTheme="majorHAnsi" w:cstheme="majorHAnsi"/>
                <w:sz w:val="24"/>
                <w:szCs w:val="28"/>
                <w:lang w:val="en-GB"/>
              </w:rPr>
            </w:pPr>
            <w:proofErr w:type="spellStart"/>
            <w:r w:rsidRPr="000E1951">
              <w:rPr>
                <w:rFonts w:asciiTheme="majorHAnsi" w:hAnsiTheme="majorHAnsi" w:cstheme="majorHAnsi"/>
                <w:sz w:val="24"/>
                <w:szCs w:val="28"/>
                <w:lang w:val="en-GB"/>
              </w:rPr>
              <w:lastRenderedPageBreak/>
              <w:t>Cultivo</w:t>
            </w:r>
            <w:proofErr w:type="spellEnd"/>
            <w:r w:rsidRPr="000E1951">
              <w:rPr>
                <w:rFonts w:asciiTheme="majorHAnsi" w:hAnsiTheme="majorHAnsi" w:cstheme="majorHAnsi"/>
                <w:spacing w:val="-11"/>
                <w:sz w:val="24"/>
                <w:szCs w:val="28"/>
                <w:lang w:val="en-GB"/>
              </w:rPr>
              <w:t xml:space="preserve"> </w:t>
            </w:r>
            <w:r w:rsidRPr="000E1951">
              <w:rPr>
                <w:rFonts w:asciiTheme="majorHAnsi" w:hAnsiTheme="majorHAnsi" w:cstheme="majorHAnsi"/>
                <w:sz w:val="24"/>
                <w:szCs w:val="28"/>
                <w:lang w:val="en-GB"/>
              </w:rPr>
              <w:t>Colectivo</w:t>
            </w:r>
            <w:r w:rsidRPr="000E1951">
              <w:rPr>
                <w:rFonts w:asciiTheme="majorHAnsi" w:hAnsiTheme="majorHAnsi" w:cstheme="majorHAnsi"/>
                <w:spacing w:val="-10"/>
                <w:sz w:val="24"/>
                <w:szCs w:val="28"/>
                <w:lang w:val="en-GB"/>
              </w:rPr>
              <w:t xml:space="preserve"> </w:t>
            </w:r>
            <w:r w:rsidRPr="000E1951">
              <w:rPr>
                <w:rFonts w:asciiTheme="majorHAnsi" w:hAnsiTheme="majorHAnsi" w:cstheme="majorHAnsi"/>
                <w:spacing w:val="-2"/>
                <w:sz w:val="24"/>
                <w:szCs w:val="28"/>
                <w:lang w:val="en-GB"/>
              </w:rPr>
              <w:t>Dharma</w:t>
            </w:r>
          </w:p>
        </w:tc>
        <w:tc>
          <w:tcPr>
            <w:tcW w:w="2693" w:type="dxa"/>
            <w:vAlign w:val="center"/>
          </w:tcPr>
          <w:p w14:paraId="3D5B12F3" w14:textId="77777777" w:rsidR="00AD71A4" w:rsidRPr="000E1951" w:rsidRDefault="00AD71A4" w:rsidP="00903CAF">
            <w:pPr>
              <w:pStyle w:val="TableParagraph"/>
              <w:rPr>
                <w:rFonts w:asciiTheme="majorHAnsi" w:hAnsiTheme="majorHAnsi" w:cstheme="majorHAnsi"/>
                <w:sz w:val="24"/>
                <w:szCs w:val="28"/>
                <w:lang w:val="en-GB"/>
              </w:rPr>
            </w:pPr>
          </w:p>
          <w:p w14:paraId="69F2D2D6" w14:textId="77777777" w:rsidR="00AD71A4" w:rsidRPr="000E1951" w:rsidRDefault="00AD71A4" w:rsidP="00903CAF">
            <w:pPr>
              <w:pStyle w:val="TableParagraph"/>
              <w:rPr>
                <w:rFonts w:asciiTheme="majorHAnsi" w:hAnsiTheme="majorHAnsi" w:cstheme="majorHAnsi"/>
                <w:sz w:val="24"/>
                <w:szCs w:val="28"/>
                <w:lang w:val="en-GB"/>
              </w:rPr>
            </w:pPr>
          </w:p>
          <w:p w14:paraId="238F3E6D" w14:textId="77777777" w:rsidR="00AD71A4" w:rsidRPr="000E1951" w:rsidRDefault="00AD71A4" w:rsidP="00903CAF">
            <w:pPr>
              <w:pStyle w:val="TableParagraph"/>
              <w:spacing w:before="181"/>
              <w:rPr>
                <w:rFonts w:asciiTheme="majorHAnsi" w:hAnsiTheme="majorHAnsi" w:cstheme="majorHAnsi"/>
                <w:sz w:val="24"/>
                <w:szCs w:val="28"/>
                <w:lang w:val="en-GB"/>
              </w:rPr>
            </w:pPr>
          </w:p>
          <w:p w14:paraId="495A978A" w14:textId="77777777" w:rsidR="00AD71A4" w:rsidRPr="000E1951" w:rsidRDefault="00AD71A4" w:rsidP="00903CAF">
            <w:pPr>
              <w:pStyle w:val="TableParagraph"/>
              <w:spacing w:line="211" w:lineRule="exact"/>
              <w:ind w:left="8"/>
              <w:jc w:val="center"/>
              <w:rPr>
                <w:rFonts w:asciiTheme="majorHAnsi" w:hAnsiTheme="majorHAnsi" w:cstheme="majorHAnsi"/>
                <w:sz w:val="24"/>
                <w:szCs w:val="28"/>
                <w:lang w:val="en-GB"/>
              </w:rPr>
            </w:pPr>
            <w:r w:rsidRPr="000E1951">
              <w:rPr>
                <w:rFonts w:asciiTheme="majorHAnsi" w:hAnsiTheme="majorHAnsi" w:cstheme="majorHAnsi"/>
                <w:noProof/>
                <w:sz w:val="24"/>
                <w:szCs w:val="28"/>
                <w:lang w:val="en-GB"/>
              </w:rPr>
              <w:drawing>
                <wp:inline distT="0" distB="0" distL="0" distR="0" wp14:anchorId="4D20D257" wp14:editId="47CA883E">
                  <wp:extent cx="935498" cy="716661"/>
                  <wp:effectExtent l="0" t="0" r="0" b="0"/>
                  <wp:docPr id="28" name="Image 28" descr="A logo in a circle&#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descr="A logo in a circle&#10;&#10;AI-generated content may be incorrect."/>
                          <pic:cNvPicPr/>
                        </pic:nvPicPr>
                        <pic:blipFill>
                          <a:blip r:embed="rId95" cstate="print"/>
                          <a:stretch>
                            <a:fillRect/>
                          </a:stretch>
                        </pic:blipFill>
                        <pic:spPr>
                          <a:xfrm>
                            <a:off x="0" y="0"/>
                            <a:ext cx="935498" cy="716661"/>
                          </a:xfrm>
                          <a:prstGeom prst="rect">
                            <a:avLst/>
                          </a:prstGeom>
                        </pic:spPr>
                      </pic:pic>
                    </a:graphicData>
                  </a:graphic>
                </wp:inline>
              </w:drawing>
            </w:r>
          </w:p>
        </w:tc>
        <w:tc>
          <w:tcPr>
            <w:tcW w:w="3827" w:type="dxa"/>
            <w:vAlign w:val="center"/>
          </w:tcPr>
          <w:p w14:paraId="36F2428E" w14:textId="77777777" w:rsidR="00AD71A4" w:rsidRPr="000E1951" w:rsidRDefault="00AD71A4" w:rsidP="00903CAF">
            <w:pPr>
              <w:pStyle w:val="TableParagraph"/>
              <w:spacing w:line="211" w:lineRule="exact"/>
              <w:ind w:left="10" w:right="6"/>
              <w:jc w:val="center"/>
              <w:rPr>
                <w:rFonts w:asciiTheme="majorHAnsi" w:hAnsiTheme="majorHAnsi" w:cstheme="majorHAnsi"/>
                <w:sz w:val="24"/>
                <w:szCs w:val="28"/>
                <w:lang w:val="en-GB"/>
              </w:rPr>
            </w:pPr>
            <w:hyperlink r:id="rId96">
              <w:r w:rsidRPr="000E1951">
                <w:rPr>
                  <w:rFonts w:asciiTheme="majorHAnsi" w:hAnsiTheme="majorHAnsi" w:cstheme="majorHAnsi"/>
                  <w:spacing w:val="-2"/>
                  <w:sz w:val="24"/>
                  <w:szCs w:val="28"/>
                  <w:lang w:val="en-GB"/>
                </w:rPr>
                <w:t>Cultivocolectivodharma@gmail.com</w:t>
              </w:r>
            </w:hyperlink>
          </w:p>
        </w:tc>
      </w:tr>
      <w:tr w:rsidR="00AD71A4" w:rsidRPr="000E1951" w14:paraId="4D927370" w14:textId="77777777" w:rsidTr="00AA2C7D">
        <w:trPr>
          <w:trHeight w:val="1562"/>
        </w:trPr>
        <w:tc>
          <w:tcPr>
            <w:tcW w:w="3828" w:type="dxa"/>
            <w:vAlign w:val="center"/>
          </w:tcPr>
          <w:p w14:paraId="1505C596" w14:textId="77777777" w:rsidR="00AD71A4" w:rsidRPr="000E1951" w:rsidRDefault="00AD71A4" w:rsidP="00903CAF">
            <w:pPr>
              <w:pStyle w:val="TableParagraph"/>
              <w:spacing w:line="211" w:lineRule="exact"/>
              <w:ind w:left="8" w:right="4"/>
              <w:jc w:val="center"/>
              <w:rPr>
                <w:rFonts w:asciiTheme="majorHAnsi" w:hAnsiTheme="majorHAnsi" w:cstheme="majorHAnsi"/>
                <w:sz w:val="24"/>
                <w:szCs w:val="28"/>
                <w:lang w:val="en-GB"/>
              </w:rPr>
            </w:pPr>
            <w:r w:rsidRPr="000E1951">
              <w:rPr>
                <w:rFonts w:asciiTheme="majorHAnsi" w:hAnsiTheme="majorHAnsi" w:cstheme="majorHAnsi"/>
                <w:sz w:val="24"/>
                <w:szCs w:val="28"/>
                <w:lang w:val="en-GB"/>
              </w:rPr>
              <w:t>La</w:t>
            </w:r>
            <w:r w:rsidRPr="000E1951">
              <w:rPr>
                <w:rFonts w:asciiTheme="majorHAnsi" w:hAnsiTheme="majorHAnsi" w:cstheme="majorHAnsi"/>
                <w:spacing w:val="-8"/>
                <w:sz w:val="24"/>
                <w:szCs w:val="28"/>
                <w:lang w:val="en-GB"/>
              </w:rPr>
              <w:t xml:space="preserve"> </w:t>
            </w:r>
            <w:r w:rsidRPr="000E1951">
              <w:rPr>
                <w:rFonts w:asciiTheme="majorHAnsi" w:hAnsiTheme="majorHAnsi" w:cstheme="majorHAnsi"/>
                <w:sz w:val="24"/>
                <w:szCs w:val="28"/>
                <w:lang w:val="en-GB"/>
              </w:rPr>
              <w:t>Planta</w:t>
            </w:r>
            <w:r w:rsidRPr="000E1951">
              <w:rPr>
                <w:rFonts w:asciiTheme="majorHAnsi" w:hAnsiTheme="majorHAnsi" w:cstheme="majorHAnsi"/>
                <w:spacing w:val="-5"/>
                <w:sz w:val="24"/>
                <w:szCs w:val="28"/>
                <w:lang w:val="en-GB"/>
              </w:rPr>
              <w:t xml:space="preserve"> </w:t>
            </w:r>
            <w:proofErr w:type="spellStart"/>
            <w:r w:rsidRPr="000E1951">
              <w:rPr>
                <w:rFonts w:asciiTheme="majorHAnsi" w:hAnsiTheme="majorHAnsi" w:cstheme="majorHAnsi"/>
                <w:spacing w:val="-2"/>
                <w:sz w:val="24"/>
                <w:szCs w:val="28"/>
                <w:lang w:val="en-GB"/>
              </w:rPr>
              <w:t>Médica</w:t>
            </w:r>
            <w:proofErr w:type="spellEnd"/>
          </w:p>
        </w:tc>
        <w:tc>
          <w:tcPr>
            <w:tcW w:w="2693" w:type="dxa"/>
            <w:vAlign w:val="center"/>
          </w:tcPr>
          <w:p w14:paraId="04784F89" w14:textId="77777777" w:rsidR="00AD71A4" w:rsidRPr="000E1951" w:rsidRDefault="00AD71A4" w:rsidP="00903CAF">
            <w:pPr>
              <w:pStyle w:val="TableParagraph"/>
              <w:rPr>
                <w:rFonts w:asciiTheme="majorHAnsi" w:hAnsiTheme="majorHAnsi" w:cstheme="majorHAnsi"/>
                <w:sz w:val="24"/>
                <w:szCs w:val="28"/>
                <w:lang w:val="en-GB"/>
              </w:rPr>
            </w:pPr>
          </w:p>
          <w:p w14:paraId="168FEE79" w14:textId="77777777" w:rsidR="00AD71A4" w:rsidRPr="000E1951" w:rsidRDefault="00AD71A4" w:rsidP="00903CAF">
            <w:pPr>
              <w:pStyle w:val="TableParagraph"/>
              <w:spacing w:before="182"/>
              <w:rPr>
                <w:rFonts w:asciiTheme="majorHAnsi" w:hAnsiTheme="majorHAnsi" w:cstheme="majorHAnsi"/>
                <w:sz w:val="24"/>
                <w:szCs w:val="28"/>
                <w:lang w:val="en-GB"/>
              </w:rPr>
            </w:pPr>
          </w:p>
          <w:p w14:paraId="2ABC582C" w14:textId="77777777" w:rsidR="00AD71A4" w:rsidRPr="000E1951" w:rsidRDefault="00AD71A4" w:rsidP="00903CAF">
            <w:pPr>
              <w:pStyle w:val="TableParagraph"/>
              <w:spacing w:line="211" w:lineRule="exact"/>
              <w:ind w:left="8" w:right="2"/>
              <w:jc w:val="center"/>
              <w:rPr>
                <w:rFonts w:asciiTheme="majorHAnsi" w:hAnsiTheme="majorHAnsi" w:cstheme="majorHAnsi"/>
                <w:sz w:val="24"/>
                <w:szCs w:val="28"/>
                <w:lang w:val="en-GB"/>
              </w:rPr>
            </w:pPr>
            <w:r w:rsidRPr="000E1951">
              <w:rPr>
                <w:rFonts w:asciiTheme="majorHAnsi" w:hAnsiTheme="majorHAnsi" w:cstheme="majorHAnsi"/>
                <w:noProof/>
                <w:sz w:val="24"/>
                <w:szCs w:val="28"/>
                <w:lang w:val="en-GB"/>
              </w:rPr>
              <w:drawing>
                <wp:inline distT="0" distB="0" distL="0" distR="0" wp14:anchorId="43709B4D" wp14:editId="3FD97EBA">
                  <wp:extent cx="821435" cy="452627"/>
                  <wp:effectExtent l="0" t="0" r="0" b="0"/>
                  <wp:docPr id="29" name="Image 29" descr="A black background with a black square&#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descr="A black background with a black square&#10;&#10;AI-generated content may be incorrect."/>
                          <pic:cNvPicPr/>
                        </pic:nvPicPr>
                        <pic:blipFill>
                          <a:blip r:embed="rId97" cstate="print"/>
                          <a:stretch>
                            <a:fillRect/>
                          </a:stretch>
                        </pic:blipFill>
                        <pic:spPr>
                          <a:xfrm>
                            <a:off x="0" y="0"/>
                            <a:ext cx="821435" cy="452627"/>
                          </a:xfrm>
                          <a:prstGeom prst="rect">
                            <a:avLst/>
                          </a:prstGeom>
                        </pic:spPr>
                      </pic:pic>
                    </a:graphicData>
                  </a:graphic>
                </wp:inline>
              </w:drawing>
            </w:r>
          </w:p>
        </w:tc>
        <w:tc>
          <w:tcPr>
            <w:tcW w:w="3827" w:type="dxa"/>
            <w:vAlign w:val="center"/>
          </w:tcPr>
          <w:p w14:paraId="35F33058" w14:textId="77777777" w:rsidR="00AD71A4" w:rsidRPr="000E1951" w:rsidRDefault="00AD71A4" w:rsidP="00903CAF">
            <w:pPr>
              <w:pStyle w:val="TableParagraph"/>
              <w:spacing w:line="211" w:lineRule="exact"/>
              <w:ind w:left="10"/>
              <w:jc w:val="center"/>
              <w:rPr>
                <w:rFonts w:asciiTheme="majorHAnsi" w:hAnsiTheme="majorHAnsi" w:cstheme="majorHAnsi"/>
                <w:sz w:val="24"/>
                <w:szCs w:val="28"/>
                <w:lang w:val="en-GB"/>
              </w:rPr>
            </w:pPr>
            <w:hyperlink r:id="rId98">
              <w:r w:rsidRPr="000E1951">
                <w:rPr>
                  <w:rFonts w:asciiTheme="majorHAnsi" w:hAnsiTheme="majorHAnsi" w:cstheme="majorHAnsi"/>
                  <w:spacing w:val="-2"/>
                  <w:sz w:val="24"/>
                  <w:szCs w:val="28"/>
                  <w:lang w:val="en-GB"/>
                </w:rPr>
                <w:t>lamedicaplanta@gmail.com</w:t>
              </w:r>
            </w:hyperlink>
          </w:p>
        </w:tc>
      </w:tr>
      <w:tr w:rsidR="00AB4176" w:rsidRPr="000E1951" w14:paraId="75C812DA" w14:textId="77777777" w:rsidTr="00AA2C7D">
        <w:trPr>
          <w:trHeight w:val="1562"/>
        </w:trPr>
        <w:tc>
          <w:tcPr>
            <w:tcW w:w="3828" w:type="dxa"/>
            <w:vAlign w:val="center"/>
          </w:tcPr>
          <w:p w14:paraId="024D6EF6" w14:textId="31E0AC57" w:rsidR="00AB4176" w:rsidRPr="000E1951" w:rsidRDefault="00AB4176" w:rsidP="00AB4176">
            <w:pPr>
              <w:pStyle w:val="TableParagraph"/>
              <w:spacing w:line="211" w:lineRule="exact"/>
              <w:ind w:left="8" w:right="4"/>
              <w:jc w:val="center"/>
              <w:rPr>
                <w:rFonts w:asciiTheme="majorHAnsi" w:hAnsiTheme="majorHAnsi" w:cstheme="majorHAnsi"/>
                <w:sz w:val="24"/>
                <w:szCs w:val="28"/>
                <w:lang w:val="en-GB"/>
              </w:rPr>
            </w:pPr>
            <w:proofErr w:type="spellStart"/>
            <w:r>
              <w:rPr>
                <w:rFonts w:asciiTheme="majorHAnsi" w:hAnsiTheme="majorHAnsi" w:cstheme="majorHAnsi"/>
                <w:sz w:val="24"/>
                <w:szCs w:val="28"/>
              </w:rPr>
              <w:t>MoonRocksCoro</w:t>
            </w:r>
            <w:proofErr w:type="spellEnd"/>
          </w:p>
        </w:tc>
        <w:tc>
          <w:tcPr>
            <w:tcW w:w="2693" w:type="dxa"/>
            <w:vAlign w:val="center"/>
          </w:tcPr>
          <w:p w14:paraId="6FA67C5A" w14:textId="13405D33" w:rsidR="00AB4176" w:rsidRPr="000E1951" w:rsidRDefault="00AB4176" w:rsidP="00AB4176">
            <w:pPr>
              <w:pStyle w:val="TableParagraph"/>
              <w:rPr>
                <w:rFonts w:asciiTheme="majorHAnsi" w:hAnsiTheme="majorHAnsi" w:cstheme="majorHAnsi"/>
                <w:sz w:val="24"/>
                <w:szCs w:val="28"/>
                <w:lang w:val="en-GB"/>
              </w:rPr>
            </w:pPr>
            <w:r>
              <w:rPr>
                <w:rFonts w:ascii="Times New Roman"/>
                <w:noProof/>
                <w:sz w:val="20"/>
              </w:rPr>
              <w:drawing>
                <wp:inline distT="0" distB="0" distL="0" distR="0" wp14:anchorId="27442DF8" wp14:editId="7DA43EA9">
                  <wp:extent cx="698731" cy="691514"/>
                  <wp:effectExtent l="0" t="0" r="0" b="0"/>
                  <wp:docPr id="30" name="Image 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 name="Image 30"/>
                          <pic:cNvPicPr/>
                        </pic:nvPicPr>
                        <pic:blipFill>
                          <a:blip r:embed="rId99" cstate="print"/>
                          <a:stretch>
                            <a:fillRect/>
                          </a:stretch>
                        </pic:blipFill>
                        <pic:spPr>
                          <a:xfrm>
                            <a:off x="0" y="0"/>
                            <a:ext cx="698731" cy="691514"/>
                          </a:xfrm>
                          <a:prstGeom prst="rect">
                            <a:avLst/>
                          </a:prstGeom>
                        </pic:spPr>
                      </pic:pic>
                    </a:graphicData>
                  </a:graphic>
                </wp:inline>
              </w:drawing>
            </w:r>
          </w:p>
        </w:tc>
        <w:tc>
          <w:tcPr>
            <w:tcW w:w="3827" w:type="dxa"/>
            <w:vAlign w:val="center"/>
          </w:tcPr>
          <w:p w14:paraId="60FD703F" w14:textId="2104C2BF" w:rsidR="00AB4176" w:rsidRDefault="00AB4176" w:rsidP="00AB4176">
            <w:pPr>
              <w:pStyle w:val="TableParagraph"/>
              <w:spacing w:line="211" w:lineRule="exact"/>
              <w:ind w:left="10"/>
              <w:jc w:val="center"/>
            </w:pPr>
            <w:hyperlink r:id="rId100">
              <w:r>
                <w:rPr>
                  <w:spacing w:val="-2"/>
                  <w:sz w:val="20"/>
                </w:rPr>
                <w:t>contacto@moonrocks.cl</w:t>
              </w:r>
            </w:hyperlink>
          </w:p>
        </w:tc>
      </w:tr>
      <w:tr w:rsidR="00AB4176" w:rsidRPr="000E1951" w14:paraId="6478C438" w14:textId="77777777" w:rsidTr="00AA2C7D">
        <w:trPr>
          <w:trHeight w:val="1562"/>
        </w:trPr>
        <w:tc>
          <w:tcPr>
            <w:tcW w:w="3828" w:type="dxa"/>
            <w:vAlign w:val="center"/>
          </w:tcPr>
          <w:p w14:paraId="016E8C79" w14:textId="080C8358" w:rsidR="00AB4176" w:rsidRDefault="00AB4176" w:rsidP="00AB4176">
            <w:pPr>
              <w:pStyle w:val="TableParagraph"/>
              <w:spacing w:line="211" w:lineRule="exact"/>
              <w:ind w:left="8" w:right="4"/>
              <w:jc w:val="center"/>
              <w:rPr>
                <w:rFonts w:asciiTheme="majorHAnsi" w:hAnsiTheme="majorHAnsi" w:cstheme="majorHAnsi"/>
                <w:sz w:val="24"/>
                <w:szCs w:val="28"/>
              </w:rPr>
            </w:pPr>
            <w:r>
              <w:rPr>
                <w:rFonts w:asciiTheme="majorHAnsi" w:hAnsiTheme="majorHAnsi" w:cstheme="majorHAnsi"/>
                <w:sz w:val="24"/>
                <w:szCs w:val="28"/>
              </w:rPr>
              <w:t>Flores Esperanza</w:t>
            </w:r>
          </w:p>
        </w:tc>
        <w:tc>
          <w:tcPr>
            <w:tcW w:w="2693" w:type="dxa"/>
            <w:vAlign w:val="center"/>
          </w:tcPr>
          <w:p w14:paraId="090FBBED" w14:textId="63178921" w:rsidR="00AB4176" w:rsidRDefault="00AB4176" w:rsidP="00AB4176">
            <w:pPr>
              <w:pStyle w:val="TableParagraph"/>
              <w:rPr>
                <w:rFonts w:ascii="Times New Roman"/>
                <w:noProof/>
                <w:sz w:val="20"/>
              </w:rPr>
            </w:pPr>
            <w:r>
              <w:rPr>
                <w:rFonts w:ascii="Times New Roman"/>
                <w:noProof/>
                <w:sz w:val="20"/>
              </w:rPr>
              <w:drawing>
                <wp:inline distT="0" distB="0" distL="0" distR="0" wp14:anchorId="18F49FBE" wp14:editId="7BA0ECF3">
                  <wp:extent cx="864527" cy="925639"/>
                  <wp:effectExtent l="0" t="0" r="0" b="0"/>
                  <wp:docPr id="33" name="Image 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 name="Image 33"/>
                          <pic:cNvPicPr/>
                        </pic:nvPicPr>
                        <pic:blipFill>
                          <a:blip r:embed="rId101" cstate="print"/>
                          <a:stretch>
                            <a:fillRect/>
                          </a:stretch>
                        </pic:blipFill>
                        <pic:spPr>
                          <a:xfrm>
                            <a:off x="0" y="0"/>
                            <a:ext cx="864527" cy="925639"/>
                          </a:xfrm>
                          <a:prstGeom prst="rect">
                            <a:avLst/>
                          </a:prstGeom>
                        </pic:spPr>
                      </pic:pic>
                    </a:graphicData>
                  </a:graphic>
                </wp:inline>
              </w:drawing>
            </w:r>
          </w:p>
        </w:tc>
        <w:tc>
          <w:tcPr>
            <w:tcW w:w="3827" w:type="dxa"/>
            <w:vAlign w:val="center"/>
          </w:tcPr>
          <w:p w14:paraId="3BA92EE4" w14:textId="67AF1791" w:rsidR="00AB4176" w:rsidRDefault="00AB4176" w:rsidP="00AB4176">
            <w:pPr>
              <w:pStyle w:val="TableParagraph"/>
              <w:spacing w:line="211" w:lineRule="exact"/>
              <w:ind w:left="10"/>
              <w:jc w:val="center"/>
            </w:pPr>
            <w:hyperlink r:id="rId102">
              <w:r>
                <w:rPr>
                  <w:spacing w:val="-2"/>
                  <w:sz w:val="20"/>
                </w:rPr>
                <w:t>endovalientechile@gmail.com</w:t>
              </w:r>
            </w:hyperlink>
          </w:p>
        </w:tc>
      </w:tr>
      <w:tr w:rsidR="00AB4176" w:rsidRPr="000E1951" w14:paraId="02CB2F01" w14:textId="77777777" w:rsidTr="00AA2C7D">
        <w:trPr>
          <w:trHeight w:val="1562"/>
        </w:trPr>
        <w:tc>
          <w:tcPr>
            <w:tcW w:w="3828" w:type="dxa"/>
            <w:vAlign w:val="center"/>
          </w:tcPr>
          <w:p w14:paraId="2CA6CBC3" w14:textId="47D6F561" w:rsidR="00AB4176" w:rsidRDefault="00AB4176" w:rsidP="00AB4176">
            <w:pPr>
              <w:pStyle w:val="TableParagraph"/>
              <w:spacing w:line="211" w:lineRule="exact"/>
              <w:ind w:left="8" w:right="4"/>
              <w:jc w:val="center"/>
              <w:rPr>
                <w:rFonts w:asciiTheme="majorHAnsi" w:hAnsiTheme="majorHAnsi" w:cstheme="majorHAnsi"/>
                <w:sz w:val="24"/>
                <w:szCs w:val="28"/>
              </w:rPr>
            </w:pPr>
            <w:r>
              <w:rPr>
                <w:color w:val="50565E"/>
                <w:sz w:val="20"/>
              </w:rPr>
              <w:t>Agrupación</w:t>
            </w:r>
            <w:r>
              <w:rPr>
                <w:color w:val="50565E"/>
                <w:spacing w:val="-10"/>
                <w:sz w:val="20"/>
              </w:rPr>
              <w:t xml:space="preserve"> </w:t>
            </w:r>
            <w:r>
              <w:rPr>
                <w:color w:val="50565E"/>
                <w:sz w:val="20"/>
              </w:rPr>
              <w:t>Fibromialgia</w:t>
            </w:r>
            <w:r>
              <w:rPr>
                <w:color w:val="50565E"/>
                <w:spacing w:val="-9"/>
                <w:sz w:val="20"/>
              </w:rPr>
              <w:t xml:space="preserve"> </w:t>
            </w:r>
            <w:r>
              <w:rPr>
                <w:color w:val="50565E"/>
                <w:sz w:val="20"/>
              </w:rPr>
              <w:t>Los</w:t>
            </w:r>
            <w:r>
              <w:rPr>
                <w:color w:val="50565E"/>
                <w:spacing w:val="-8"/>
                <w:sz w:val="20"/>
              </w:rPr>
              <w:t xml:space="preserve"> </w:t>
            </w:r>
            <w:r>
              <w:rPr>
                <w:color w:val="50565E"/>
                <w:sz w:val="20"/>
              </w:rPr>
              <w:t>Ríos</w:t>
            </w:r>
            <w:r>
              <w:rPr>
                <w:color w:val="50565E"/>
                <w:spacing w:val="-8"/>
                <w:sz w:val="20"/>
              </w:rPr>
              <w:t xml:space="preserve"> </w:t>
            </w:r>
            <w:r>
              <w:rPr>
                <w:color w:val="50565E"/>
                <w:spacing w:val="-2"/>
                <w:sz w:val="20"/>
              </w:rPr>
              <w:t>Valdivia</w:t>
            </w:r>
          </w:p>
        </w:tc>
        <w:tc>
          <w:tcPr>
            <w:tcW w:w="2693" w:type="dxa"/>
            <w:vAlign w:val="center"/>
          </w:tcPr>
          <w:p w14:paraId="15E3C65E" w14:textId="1C90770A" w:rsidR="00AB4176" w:rsidRDefault="00AB4176" w:rsidP="00AB4176">
            <w:pPr>
              <w:pStyle w:val="TableParagraph"/>
              <w:rPr>
                <w:rFonts w:ascii="Times New Roman"/>
                <w:noProof/>
                <w:sz w:val="20"/>
              </w:rPr>
            </w:pPr>
            <w:r>
              <w:rPr>
                <w:noProof/>
              </w:rPr>
              <w:drawing>
                <wp:anchor distT="0" distB="0" distL="114300" distR="114300" simplePos="0" relativeHeight="251664896" behindDoc="0" locked="0" layoutInCell="1" allowOverlap="1" wp14:anchorId="6D337B38" wp14:editId="6B0B0336">
                  <wp:simplePos x="0" y="0"/>
                  <wp:positionH relativeFrom="column">
                    <wp:posOffset>158115</wp:posOffset>
                  </wp:positionH>
                  <wp:positionV relativeFrom="paragraph">
                    <wp:posOffset>83820</wp:posOffset>
                  </wp:positionV>
                  <wp:extent cx="971550" cy="882015"/>
                  <wp:effectExtent l="0" t="0" r="0" b="0"/>
                  <wp:wrapNone/>
                  <wp:docPr id="32" name="Image 32"/>
                  <wp:cNvGraphicFramePr/>
                  <a:graphic xmlns:a="http://schemas.openxmlformats.org/drawingml/2006/main">
                    <a:graphicData uri="http://schemas.openxmlformats.org/drawingml/2006/picture">
                      <pic:pic xmlns:pic="http://schemas.openxmlformats.org/drawingml/2006/picture">
                        <pic:nvPicPr>
                          <pic:cNvPr id="32" name="Image 32"/>
                          <pic:cNvPicPr/>
                        </pic:nvPicPr>
                        <pic:blipFill>
                          <a:blip r:embed="rId103" cstate="print"/>
                          <a:stretch>
                            <a:fillRect/>
                          </a:stretch>
                        </pic:blipFill>
                        <pic:spPr>
                          <a:xfrm>
                            <a:off x="0" y="0"/>
                            <a:ext cx="971550" cy="882015"/>
                          </a:xfrm>
                          <a:prstGeom prst="rect">
                            <a:avLst/>
                          </a:prstGeom>
                        </pic:spPr>
                      </pic:pic>
                    </a:graphicData>
                  </a:graphic>
                  <wp14:sizeRelH relativeFrom="margin">
                    <wp14:pctWidth>0</wp14:pctWidth>
                  </wp14:sizeRelH>
                  <wp14:sizeRelV relativeFrom="margin">
                    <wp14:pctHeight>0</wp14:pctHeight>
                  </wp14:sizeRelV>
                </wp:anchor>
              </w:drawing>
            </w:r>
          </w:p>
        </w:tc>
        <w:tc>
          <w:tcPr>
            <w:tcW w:w="3827" w:type="dxa"/>
            <w:vAlign w:val="center"/>
          </w:tcPr>
          <w:p w14:paraId="5E3DC569" w14:textId="20870FCD" w:rsidR="00AB4176" w:rsidRDefault="00AB4176" w:rsidP="00AB4176">
            <w:pPr>
              <w:pStyle w:val="TableParagraph"/>
              <w:spacing w:line="211" w:lineRule="exact"/>
              <w:ind w:left="10"/>
              <w:jc w:val="center"/>
            </w:pPr>
            <w:hyperlink r:id="rId104">
              <w:r>
                <w:rPr>
                  <w:spacing w:val="-2"/>
                  <w:sz w:val="20"/>
                </w:rPr>
                <w:t>Fibromialgialosriosvaldivia@gmail.com</w:t>
              </w:r>
            </w:hyperlink>
          </w:p>
        </w:tc>
      </w:tr>
      <w:tr w:rsidR="00AB4176" w:rsidRPr="000E1951" w14:paraId="5F34EC9F" w14:textId="77777777" w:rsidTr="00AA2C7D">
        <w:trPr>
          <w:trHeight w:val="1562"/>
        </w:trPr>
        <w:tc>
          <w:tcPr>
            <w:tcW w:w="3828" w:type="dxa"/>
            <w:vAlign w:val="center"/>
          </w:tcPr>
          <w:p w14:paraId="50F80B95" w14:textId="0C66731F" w:rsidR="00AB4176" w:rsidRDefault="00AB4176" w:rsidP="00AB4176">
            <w:pPr>
              <w:pStyle w:val="TableParagraph"/>
              <w:spacing w:line="211" w:lineRule="exact"/>
              <w:ind w:left="8" w:right="4"/>
              <w:jc w:val="center"/>
              <w:rPr>
                <w:color w:val="50565E"/>
                <w:sz w:val="20"/>
              </w:rPr>
            </w:pPr>
            <w:r w:rsidRPr="00D95A0B">
              <w:rPr>
                <w:rFonts w:ascii="Times New Roman"/>
                <w:sz w:val="20"/>
              </w:rPr>
              <w:t xml:space="preserve">Red </w:t>
            </w:r>
            <w:proofErr w:type="gramStart"/>
            <w:r w:rsidRPr="00D95A0B">
              <w:rPr>
                <w:rFonts w:ascii="Times New Roman"/>
                <w:sz w:val="20"/>
              </w:rPr>
              <w:t>Trans Chile</w:t>
            </w:r>
            <w:proofErr w:type="gramEnd"/>
          </w:p>
        </w:tc>
        <w:tc>
          <w:tcPr>
            <w:tcW w:w="2693" w:type="dxa"/>
            <w:vAlign w:val="center"/>
          </w:tcPr>
          <w:p w14:paraId="56E12985" w14:textId="515B1A31" w:rsidR="00AB4176" w:rsidRDefault="00AB4176" w:rsidP="00AB4176">
            <w:pPr>
              <w:pStyle w:val="TableParagraph"/>
              <w:rPr>
                <w:noProof/>
              </w:rPr>
            </w:pPr>
            <w:r>
              <w:rPr>
                <w:rFonts w:ascii="Times New Roman"/>
                <w:noProof/>
                <w:sz w:val="18"/>
              </w:rPr>
              <w:drawing>
                <wp:inline distT="0" distB="0" distL="0" distR="0" wp14:anchorId="2F08B0E7" wp14:editId="4A14E230">
                  <wp:extent cx="1754321" cy="960120"/>
                  <wp:effectExtent l="0" t="0" r="0" b="0"/>
                  <wp:docPr id="2025431074" name="Imagen 2" descr="Imagen que contiene 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5431074" name="Imagen 2" descr="Imagen que contiene Texto&#10;&#10;El contenido generado por IA puede ser incorrecto."/>
                          <pic:cNvPicPr/>
                        </pic:nvPicPr>
                        <pic:blipFill>
                          <a:blip r:embed="rId105" cstate="print">
                            <a:extLst>
                              <a:ext uri="{28A0092B-C50C-407E-A947-70E740481C1C}">
                                <a14:useLocalDpi xmlns:a14="http://schemas.microsoft.com/office/drawing/2010/main" val="0"/>
                              </a:ext>
                            </a:extLst>
                          </a:blip>
                          <a:stretch>
                            <a:fillRect/>
                          </a:stretch>
                        </pic:blipFill>
                        <pic:spPr>
                          <a:xfrm>
                            <a:off x="0" y="0"/>
                            <a:ext cx="1758968" cy="962663"/>
                          </a:xfrm>
                          <a:prstGeom prst="rect">
                            <a:avLst/>
                          </a:prstGeom>
                        </pic:spPr>
                      </pic:pic>
                    </a:graphicData>
                  </a:graphic>
                </wp:inline>
              </w:drawing>
            </w:r>
          </w:p>
        </w:tc>
        <w:tc>
          <w:tcPr>
            <w:tcW w:w="3827" w:type="dxa"/>
            <w:vAlign w:val="center"/>
          </w:tcPr>
          <w:p w14:paraId="1702BDB8" w14:textId="2E78534A" w:rsidR="00AB4176" w:rsidRDefault="00AB4176" w:rsidP="00AB4176">
            <w:pPr>
              <w:pStyle w:val="TableParagraph"/>
              <w:spacing w:line="211" w:lineRule="exact"/>
              <w:ind w:left="10"/>
              <w:jc w:val="center"/>
            </w:pPr>
            <w:hyperlink r:id="rId106" w:history="1">
              <w:r w:rsidRPr="000F3D45">
                <w:rPr>
                  <w:rStyle w:val="Hyperlink"/>
                  <w:rFonts w:ascii="Times New Roman"/>
                  <w:sz w:val="20"/>
                </w:rPr>
                <w:t>krischnazul@gmail.com</w:t>
              </w:r>
            </w:hyperlink>
          </w:p>
        </w:tc>
      </w:tr>
      <w:tr w:rsidR="00AB4176" w:rsidRPr="000E1951" w14:paraId="4EAD7C36" w14:textId="77777777" w:rsidTr="00AA2C7D">
        <w:trPr>
          <w:trHeight w:val="1562"/>
        </w:trPr>
        <w:tc>
          <w:tcPr>
            <w:tcW w:w="3828" w:type="dxa"/>
            <w:vAlign w:val="center"/>
          </w:tcPr>
          <w:p w14:paraId="1CC5BF02" w14:textId="7082F91C" w:rsidR="00AB4176" w:rsidRPr="00D95A0B" w:rsidRDefault="00AB4176" w:rsidP="00AB4176">
            <w:pPr>
              <w:pStyle w:val="TableParagraph"/>
              <w:spacing w:line="211" w:lineRule="exact"/>
              <w:ind w:left="8" w:right="4"/>
              <w:jc w:val="center"/>
              <w:rPr>
                <w:rFonts w:ascii="Times New Roman"/>
                <w:sz w:val="20"/>
              </w:rPr>
            </w:pPr>
            <w:r>
              <w:rPr>
                <w:rFonts w:ascii="Times New Roman"/>
                <w:sz w:val="20"/>
              </w:rPr>
              <w:t>Reduciendo da</w:t>
            </w:r>
            <w:r>
              <w:rPr>
                <w:rFonts w:ascii="Times New Roman"/>
                <w:sz w:val="20"/>
              </w:rPr>
              <w:t>ñ</w:t>
            </w:r>
            <w:r>
              <w:rPr>
                <w:rFonts w:ascii="Times New Roman"/>
                <w:sz w:val="20"/>
              </w:rPr>
              <w:t>os</w:t>
            </w:r>
          </w:p>
        </w:tc>
        <w:tc>
          <w:tcPr>
            <w:tcW w:w="2693" w:type="dxa"/>
            <w:vAlign w:val="center"/>
          </w:tcPr>
          <w:p w14:paraId="693D73FC" w14:textId="6B9B8AAD" w:rsidR="00AB4176" w:rsidRDefault="00AB4176" w:rsidP="00AB4176">
            <w:pPr>
              <w:pStyle w:val="TableParagraph"/>
              <w:rPr>
                <w:rFonts w:ascii="Times New Roman"/>
                <w:noProof/>
                <w:sz w:val="18"/>
              </w:rPr>
            </w:pPr>
            <w:r>
              <w:rPr>
                <w:noProof/>
              </w:rPr>
              <w:drawing>
                <wp:inline distT="0" distB="0" distL="0" distR="0" wp14:anchorId="4923F114" wp14:editId="02E46B34">
                  <wp:extent cx="1143000" cy="1143000"/>
                  <wp:effectExtent l="0" t="0" r="0" b="0"/>
                  <wp:docPr id="2018722305" name="Imagen 5" descr="Imagen que contiene 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8722305" name="Imagen 5" descr="Imagen que contiene Logotipo&#10;&#10;El contenido generado por IA puede ser incorrecto."/>
                          <pic:cNvPicPr/>
                        </pic:nvPicPr>
                        <pic:blipFill>
                          <a:blip r:embed="rId107" cstate="print">
                            <a:extLst>
                              <a:ext uri="{28A0092B-C50C-407E-A947-70E740481C1C}">
                                <a14:useLocalDpi xmlns:a14="http://schemas.microsoft.com/office/drawing/2010/main" val="0"/>
                              </a:ext>
                            </a:extLst>
                          </a:blip>
                          <a:stretch>
                            <a:fillRect/>
                          </a:stretch>
                        </pic:blipFill>
                        <pic:spPr>
                          <a:xfrm>
                            <a:off x="0" y="0"/>
                            <a:ext cx="1143279" cy="1143279"/>
                          </a:xfrm>
                          <a:prstGeom prst="rect">
                            <a:avLst/>
                          </a:prstGeom>
                        </pic:spPr>
                      </pic:pic>
                    </a:graphicData>
                  </a:graphic>
                </wp:inline>
              </w:drawing>
            </w:r>
          </w:p>
        </w:tc>
        <w:tc>
          <w:tcPr>
            <w:tcW w:w="3827" w:type="dxa"/>
            <w:vAlign w:val="center"/>
          </w:tcPr>
          <w:p w14:paraId="75977697" w14:textId="0FF162B1" w:rsidR="00AB4176" w:rsidRDefault="00AB4176" w:rsidP="00AB4176">
            <w:pPr>
              <w:pStyle w:val="TableParagraph"/>
              <w:spacing w:line="211" w:lineRule="exact"/>
              <w:ind w:left="10"/>
              <w:jc w:val="center"/>
            </w:pPr>
            <w:hyperlink r:id="rId108" w:history="1">
              <w:r w:rsidRPr="000F3D45">
                <w:rPr>
                  <w:rStyle w:val="Hyperlink"/>
                  <w:rFonts w:ascii="Times New Roman"/>
                  <w:sz w:val="20"/>
                </w:rPr>
                <w:t>contacto@reduciendodano.cl</w:t>
              </w:r>
            </w:hyperlink>
          </w:p>
        </w:tc>
      </w:tr>
      <w:tr w:rsidR="00AB4176" w:rsidRPr="000E1951" w14:paraId="07412F1F" w14:textId="77777777" w:rsidTr="00AA2C7D">
        <w:trPr>
          <w:trHeight w:val="1562"/>
        </w:trPr>
        <w:tc>
          <w:tcPr>
            <w:tcW w:w="3828" w:type="dxa"/>
            <w:vAlign w:val="center"/>
          </w:tcPr>
          <w:p w14:paraId="00BF1214" w14:textId="6AB96D75" w:rsidR="00AB4176" w:rsidRDefault="00AB4176" w:rsidP="00AB4176">
            <w:pPr>
              <w:pStyle w:val="TableParagraph"/>
              <w:spacing w:line="211" w:lineRule="exact"/>
              <w:ind w:left="8" w:right="4"/>
              <w:jc w:val="center"/>
              <w:rPr>
                <w:rFonts w:ascii="Times New Roman"/>
                <w:sz w:val="20"/>
              </w:rPr>
            </w:pPr>
            <w:r>
              <w:rPr>
                <w:rFonts w:ascii="Times New Roman"/>
                <w:sz w:val="20"/>
              </w:rPr>
              <w:lastRenderedPageBreak/>
              <w:t>Colectivo Nexus</w:t>
            </w:r>
          </w:p>
        </w:tc>
        <w:tc>
          <w:tcPr>
            <w:tcW w:w="2693" w:type="dxa"/>
            <w:vAlign w:val="center"/>
          </w:tcPr>
          <w:p w14:paraId="3D2529A3" w14:textId="66A9205B" w:rsidR="00AB4176" w:rsidRDefault="00AB4176" w:rsidP="00AB4176">
            <w:pPr>
              <w:pStyle w:val="TableParagraph"/>
              <w:rPr>
                <w:noProof/>
              </w:rPr>
            </w:pPr>
            <w:r w:rsidRPr="00CA65D6">
              <w:rPr>
                <w:noProof/>
              </w:rPr>
              <w:drawing>
                <wp:inline distT="0" distB="0" distL="0" distR="0" wp14:anchorId="014B30C2" wp14:editId="3C9A32F5">
                  <wp:extent cx="2014220" cy="772795"/>
                  <wp:effectExtent l="0" t="0" r="5080" b="8255"/>
                  <wp:docPr id="149627162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6271626" name=""/>
                          <pic:cNvPicPr/>
                        </pic:nvPicPr>
                        <pic:blipFill>
                          <a:blip r:embed="rId109"/>
                          <a:stretch>
                            <a:fillRect/>
                          </a:stretch>
                        </pic:blipFill>
                        <pic:spPr>
                          <a:xfrm>
                            <a:off x="0" y="0"/>
                            <a:ext cx="2014220" cy="772795"/>
                          </a:xfrm>
                          <a:prstGeom prst="rect">
                            <a:avLst/>
                          </a:prstGeom>
                        </pic:spPr>
                      </pic:pic>
                    </a:graphicData>
                  </a:graphic>
                </wp:inline>
              </w:drawing>
            </w:r>
          </w:p>
        </w:tc>
        <w:tc>
          <w:tcPr>
            <w:tcW w:w="3827" w:type="dxa"/>
            <w:vAlign w:val="center"/>
          </w:tcPr>
          <w:p w14:paraId="55BB232C" w14:textId="77777777" w:rsidR="00AB4176" w:rsidRDefault="00AB4176" w:rsidP="00AB4176">
            <w:pPr>
              <w:pStyle w:val="TableParagraph"/>
              <w:spacing w:line="211" w:lineRule="exact"/>
              <w:ind w:left="10"/>
              <w:jc w:val="center"/>
            </w:pPr>
          </w:p>
        </w:tc>
      </w:tr>
      <w:tr w:rsidR="00AB4176" w:rsidRPr="000E1951" w14:paraId="766C0C6E" w14:textId="77777777" w:rsidTr="00AA2C7D">
        <w:trPr>
          <w:trHeight w:val="1562"/>
        </w:trPr>
        <w:tc>
          <w:tcPr>
            <w:tcW w:w="3828" w:type="dxa"/>
            <w:vAlign w:val="center"/>
          </w:tcPr>
          <w:p w14:paraId="1D63406B" w14:textId="2A25C8E1" w:rsidR="00AB4176" w:rsidRDefault="00AB4176" w:rsidP="00AB4176">
            <w:pPr>
              <w:pStyle w:val="TableParagraph"/>
              <w:spacing w:line="211" w:lineRule="exact"/>
              <w:ind w:left="8" w:right="4"/>
              <w:jc w:val="center"/>
              <w:rPr>
                <w:rFonts w:ascii="Times New Roman"/>
                <w:sz w:val="20"/>
              </w:rPr>
            </w:pPr>
            <w:proofErr w:type="spellStart"/>
            <w:r>
              <w:rPr>
                <w:rFonts w:ascii="Arial" w:hAnsi="Arial" w:cs="Arial"/>
                <w:color w:val="50575E"/>
                <w:sz w:val="20"/>
                <w:szCs w:val="20"/>
              </w:rPr>
              <w:t>Almannabis</w:t>
            </w:r>
            <w:proofErr w:type="spellEnd"/>
          </w:p>
        </w:tc>
        <w:tc>
          <w:tcPr>
            <w:tcW w:w="2693" w:type="dxa"/>
            <w:vAlign w:val="center"/>
          </w:tcPr>
          <w:p w14:paraId="03AB0AF6" w14:textId="06982F64" w:rsidR="00AB4176" w:rsidRPr="00CA65D6" w:rsidRDefault="00AB4176" w:rsidP="00AB4176">
            <w:pPr>
              <w:pStyle w:val="TableParagraph"/>
              <w:rPr>
                <w:noProof/>
              </w:rPr>
            </w:pPr>
            <w:r>
              <w:rPr>
                <w:rFonts w:ascii="Arial" w:eastAsia="Times New Roman" w:hAnsi="Arial" w:cs="Arial"/>
                <w:noProof/>
                <w:color w:val="000000"/>
                <w:sz w:val="20"/>
                <w:szCs w:val="20"/>
                <w:lang w:eastAsia="es-CL"/>
              </w:rPr>
              <w:drawing>
                <wp:anchor distT="0" distB="0" distL="114300" distR="114300" simplePos="0" relativeHeight="251665920" behindDoc="1" locked="0" layoutInCell="1" allowOverlap="1" wp14:anchorId="175EC607" wp14:editId="29DFC4F3">
                  <wp:simplePos x="0" y="0"/>
                  <wp:positionH relativeFrom="column">
                    <wp:posOffset>266700</wp:posOffset>
                  </wp:positionH>
                  <wp:positionV relativeFrom="paragraph">
                    <wp:posOffset>97155</wp:posOffset>
                  </wp:positionV>
                  <wp:extent cx="1084580" cy="788670"/>
                  <wp:effectExtent l="0" t="0" r="1270" b="0"/>
                  <wp:wrapNone/>
                  <wp:docPr id="146943068" name="Imagen 1" descr="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943068" name="Imagen 1" descr="Logotipo&#10;&#10;El contenido generado por IA puede ser incorrecto."/>
                          <pic:cNvPicPr/>
                        </pic:nvPicPr>
                        <pic:blipFill>
                          <a:blip r:embed="rId110" cstate="print">
                            <a:extLst>
                              <a:ext uri="{28A0092B-C50C-407E-A947-70E740481C1C}">
                                <a14:useLocalDpi xmlns:a14="http://schemas.microsoft.com/office/drawing/2010/main" val="0"/>
                              </a:ext>
                            </a:extLst>
                          </a:blip>
                          <a:stretch>
                            <a:fillRect/>
                          </a:stretch>
                        </pic:blipFill>
                        <pic:spPr>
                          <a:xfrm>
                            <a:off x="0" y="0"/>
                            <a:ext cx="1084580" cy="788670"/>
                          </a:xfrm>
                          <a:prstGeom prst="rect">
                            <a:avLst/>
                          </a:prstGeom>
                        </pic:spPr>
                      </pic:pic>
                    </a:graphicData>
                  </a:graphic>
                  <wp14:sizeRelH relativeFrom="margin">
                    <wp14:pctWidth>0</wp14:pctWidth>
                  </wp14:sizeRelH>
                  <wp14:sizeRelV relativeFrom="margin">
                    <wp14:pctHeight>0</wp14:pctHeight>
                  </wp14:sizeRelV>
                </wp:anchor>
              </w:drawing>
            </w:r>
          </w:p>
        </w:tc>
        <w:tc>
          <w:tcPr>
            <w:tcW w:w="3827" w:type="dxa"/>
            <w:vAlign w:val="center"/>
          </w:tcPr>
          <w:p w14:paraId="53D03AC9" w14:textId="08935FEB" w:rsidR="00AB4176" w:rsidRDefault="00AB4176" w:rsidP="00AB4176">
            <w:pPr>
              <w:pStyle w:val="TableParagraph"/>
              <w:spacing w:line="211" w:lineRule="exact"/>
              <w:ind w:left="10"/>
              <w:jc w:val="center"/>
            </w:pPr>
            <w:hyperlink r:id="rId111" w:history="1">
              <w:r w:rsidRPr="000F3D45">
                <w:rPr>
                  <w:rStyle w:val="Hyperlink"/>
                  <w:rFonts w:ascii="Arial" w:eastAsia="Times New Roman" w:hAnsi="Arial" w:cs="Arial"/>
                  <w:sz w:val="20"/>
                  <w:szCs w:val="20"/>
                  <w:lang w:eastAsia="es-CL"/>
                </w:rPr>
                <w:t>contacto@almannabis.cl</w:t>
              </w:r>
            </w:hyperlink>
          </w:p>
        </w:tc>
      </w:tr>
      <w:tr w:rsidR="00AB4176" w:rsidRPr="000E1951" w14:paraId="650D61E6" w14:textId="77777777" w:rsidTr="00AA2C7D">
        <w:trPr>
          <w:trHeight w:val="1562"/>
        </w:trPr>
        <w:tc>
          <w:tcPr>
            <w:tcW w:w="3828" w:type="dxa"/>
            <w:vAlign w:val="center"/>
          </w:tcPr>
          <w:p w14:paraId="4D7196EF" w14:textId="77777777" w:rsidR="00AB4176" w:rsidRDefault="00AB4176" w:rsidP="00AB4176">
            <w:pPr>
              <w:pStyle w:val="TableParagraph"/>
              <w:spacing w:line="211" w:lineRule="exact"/>
              <w:ind w:left="8" w:right="4"/>
              <w:jc w:val="center"/>
              <w:rPr>
                <w:rFonts w:ascii="Arial" w:hAnsi="Arial" w:cs="Arial"/>
                <w:color w:val="50575E"/>
                <w:sz w:val="20"/>
                <w:szCs w:val="20"/>
              </w:rPr>
            </w:pPr>
          </w:p>
          <w:p w14:paraId="19B83B9F" w14:textId="77777777" w:rsidR="00AB4176" w:rsidRDefault="00AB4176" w:rsidP="00AB4176">
            <w:pPr>
              <w:rPr>
                <w:rFonts w:ascii="Arial" w:eastAsia="Arial MT" w:hAnsi="Arial" w:cs="Arial"/>
                <w:color w:val="50575E"/>
                <w:sz w:val="20"/>
                <w:szCs w:val="20"/>
                <w:lang w:val="es-ES"/>
              </w:rPr>
            </w:pPr>
          </w:p>
          <w:p w14:paraId="7BDDB501" w14:textId="4BD412B6" w:rsidR="00AB4176" w:rsidRDefault="00AB4176" w:rsidP="00AB4176">
            <w:pPr>
              <w:pStyle w:val="TableParagraph"/>
              <w:spacing w:line="211" w:lineRule="exact"/>
              <w:ind w:left="8" w:right="4"/>
              <w:jc w:val="center"/>
              <w:rPr>
                <w:rFonts w:ascii="Arial" w:hAnsi="Arial" w:cs="Arial"/>
                <w:color w:val="50575E"/>
                <w:sz w:val="20"/>
                <w:szCs w:val="20"/>
              </w:rPr>
            </w:pPr>
            <w:r>
              <w:rPr>
                <w:rFonts w:ascii="Arial" w:hAnsi="Arial" w:cs="Arial"/>
                <w:color w:val="50575E"/>
                <w:sz w:val="20"/>
                <w:szCs w:val="20"/>
              </w:rPr>
              <w:t>Pidén Libre</w:t>
            </w:r>
          </w:p>
        </w:tc>
        <w:tc>
          <w:tcPr>
            <w:tcW w:w="2693" w:type="dxa"/>
            <w:vAlign w:val="center"/>
          </w:tcPr>
          <w:p w14:paraId="0375DD14" w14:textId="21DEA2B1" w:rsidR="00AB4176" w:rsidRDefault="00AB4176" w:rsidP="00AB4176">
            <w:pPr>
              <w:pStyle w:val="TableParagraph"/>
              <w:rPr>
                <w:rFonts w:ascii="Arial" w:eastAsia="Times New Roman" w:hAnsi="Arial" w:cs="Arial"/>
                <w:noProof/>
                <w:color w:val="000000"/>
                <w:sz w:val="20"/>
                <w:szCs w:val="20"/>
                <w:lang w:eastAsia="es-CL"/>
              </w:rPr>
            </w:pPr>
            <w:r>
              <w:rPr>
                <w:rFonts w:ascii="Arial" w:eastAsia="Times New Roman" w:hAnsi="Arial" w:cs="Arial"/>
                <w:noProof/>
                <w:color w:val="000000"/>
                <w:sz w:val="20"/>
                <w:szCs w:val="20"/>
                <w:lang w:eastAsia="es-CL"/>
              </w:rPr>
              <w:drawing>
                <wp:anchor distT="0" distB="0" distL="114300" distR="114300" simplePos="0" relativeHeight="251666944" behindDoc="1" locked="0" layoutInCell="1" allowOverlap="1" wp14:anchorId="75141A38" wp14:editId="1F3EBFD8">
                  <wp:simplePos x="0" y="0"/>
                  <wp:positionH relativeFrom="column">
                    <wp:posOffset>482600</wp:posOffset>
                  </wp:positionH>
                  <wp:positionV relativeFrom="paragraph">
                    <wp:posOffset>46990</wp:posOffset>
                  </wp:positionV>
                  <wp:extent cx="908050" cy="908050"/>
                  <wp:effectExtent l="0" t="0" r="6350" b="6350"/>
                  <wp:wrapNone/>
                  <wp:docPr id="903462299" name="Imagen 1" descr="Imagen que contiene Diagram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3462299" name="Imagen 1" descr="Imagen que contiene Diagrama&#10;&#10;El contenido generado por IA puede ser incorrecto."/>
                          <pic:cNvPicPr/>
                        </pic:nvPicPr>
                        <pic:blipFill>
                          <a:blip r:embed="rId112" cstate="print">
                            <a:extLst>
                              <a:ext uri="{28A0092B-C50C-407E-A947-70E740481C1C}">
                                <a14:useLocalDpi xmlns:a14="http://schemas.microsoft.com/office/drawing/2010/main" val="0"/>
                              </a:ext>
                            </a:extLst>
                          </a:blip>
                          <a:stretch>
                            <a:fillRect/>
                          </a:stretch>
                        </pic:blipFill>
                        <pic:spPr>
                          <a:xfrm>
                            <a:off x="0" y="0"/>
                            <a:ext cx="908050" cy="908050"/>
                          </a:xfrm>
                          <a:prstGeom prst="rect">
                            <a:avLst/>
                          </a:prstGeom>
                        </pic:spPr>
                      </pic:pic>
                    </a:graphicData>
                  </a:graphic>
                  <wp14:sizeRelH relativeFrom="margin">
                    <wp14:pctWidth>0</wp14:pctWidth>
                  </wp14:sizeRelH>
                  <wp14:sizeRelV relativeFrom="margin">
                    <wp14:pctHeight>0</wp14:pctHeight>
                  </wp14:sizeRelV>
                </wp:anchor>
              </w:drawing>
            </w:r>
          </w:p>
        </w:tc>
        <w:tc>
          <w:tcPr>
            <w:tcW w:w="3827" w:type="dxa"/>
            <w:vAlign w:val="center"/>
          </w:tcPr>
          <w:p w14:paraId="455291B8" w14:textId="77777777" w:rsidR="00AB4176" w:rsidRDefault="00AB4176" w:rsidP="00AB4176">
            <w:pPr>
              <w:pStyle w:val="TableParagraph"/>
              <w:spacing w:line="211" w:lineRule="exact"/>
              <w:ind w:left="10"/>
              <w:jc w:val="center"/>
              <w:rPr>
                <w:rFonts w:ascii="Arial" w:eastAsia="Times New Roman" w:hAnsi="Arial" w:cs="Arial"/>
                <w:color w:val="000000"/>
                <w:sz w:val="20"/>
                <w:szCs w:val="20"/>
                <w:lang w:eastAsia="es-CL"/>
              </w:rPr>
            </w:pPr>
          </w:p>
          <w:p w14:paraId="0BAD07EE" w14:textId="77777777" w:rsidR="00AB4176" w:rsidRDefault="00AB4176" w:rsidP="00AB4176">
            <w:pPr>
              <w:rPr>
                <w:rFonts w:ascii="Arial" w:eastAsia="Times New Roman" w:hAnsi="Arial" w:cs="Arial"/>
                <w:color w:val="000000"/>
                <w:sz w:val="20"/>
                <w:szCs w:val="20"/>
                <w:lang w:val="es-ES" w:eastAsia="es-CL"/>
              </w:rPr>
            </w:pPr>
          </w:p>
          <w:p w14:paraId="5BAF0987" w14:textId="0815DEE6" w:rsidR="00AB4176" w:rsidRDefault="00AB4176" w:rsidP="00AB4176">
            <w:pPr>
              <w:pStyle w:val="TableParagraph"/>
              <w:spacing w:line="211" w:lineRule="exact"/>
              <w:ind w:left="10"/>
              <w:jc w:val="center"/>
            </w:pPr>
            <w:hyperlink r:id="rId113" w:history="1">
              <w:r w:rsidRPr="000F3D45">
                <w:rPr>
                  <w:rStyle w:val="Hyperlink"/>
                  <w:rFonts w:ascii="Arial" w:eastAsia="Times New Roman" w:hAnsi="Arial" w:cs="Arial"/>
                  <w:sz w:val="20"/>
                  <w:szCs w:val="20"/>
                  <w:lang w:eastAsia="es-CL"/>
                </w:rPr>
                <w:t>gabriel.rodriguez.f08@gmail.com</w:t>
              </w:r>
            </w:hyperlink>
            <w:r>
              <w:rPr>
                <w:rFonts w:ascii="Arial" w:eastAsia="Times New Roman" w:hAnsi="Arial" w:cs="Arial"/>
                <w:color w:val="000000"/>
                <w:sz w:val="20"/>
                <w:szCs w:val="20"/>
                <w:lang w:eastAsia="es-CL"/>
              </w:rPr>
              <w:t xml:space="preserve"> </w:t>
            </w:r>
          </w:p>
        </w:tc>
      </w:tr>
    </w:tbl>
    <w:p w14:paraId="6BFEFBA3" w14:textId="3FA4F6E8" w:rsidR="00043140" w:rsidRPr="000E1951" w:rsidRDefault="00043140" w:rsidP="00282EF3">
      <w:pPr>
        <w:jc w:val="both"/>
        <w:rPr>
          <w:b/>
          <w:bCs/>
          <w:lang w:val="en-GB"/>
        </w:rPr>
      </w:pPr>
    </w:p>
    <w:sectPr w:rsidR="00043140" w:rsidRPr="000E1951" w:rsidSect="00A00EDB">
      <w:headerReference w:type="default" r:id="rId114"/>
      <w:footerReference w:type="default" r:id="rId115"/>
      <w:pgSz w:w="12240" w:h="15840"/>
      <w:pgMar w:top="1417" w:right="1608"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225384" w14:textId="77777777" w:rsidR="00DC1CB8" w:rsidRDefault="00DC1CB8" w:rsidP="00001DDD">
      <w:pPr>
        <w:spacing w:after="0" w:line="240" w:lineRule="auto"/>
      </w:pPr>
      <w:r>
        <w:separator/>
      </w:r>
    </w:p>
  </w:endnote>
  <w:endnote w:type="continuationSeparator" w:id="0">
    <w:p w14:paraId="4648385B" w14:textId="77777777" w:rsidR="00DC1CB8" w:rsidRDefault="00DC1CB8" w:rsidP="00001D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 w:name="MS Mincho">
    <w:altName w:val="ＭＳ 明朝"/>
    <w:panose1 w:val="02020609040205080304"/>
    <w:charset w:val="80"/>
    <w:family w:val="modern"/>
    <w:pitch w:val="fixed"/>
    <w:sig w:usb0="E00002FF" w:usb1="6AC7FDFB" w:usb2="08000012"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04184887"/>
      <w:docPartObj>
        <w:docPartGallery w:val="Page Numbers (Bottom of Page)"/>
        <w:docPartUnique/>
      </w:docPartObj>
    </w:sdtPr>
    <w:sdtContent>
      <w:p w14:paraId="22FB13AA" w14:textId="3327DA67" w:rsidR="00C13C78" w:rsidRDefault="00C13C78">
        <w:pPr>
          <w:pStyle w:val="Footer"/>
          <w:jc w:val="right"/>
        </w:pPr>
        <w:r>
          <w:fldChar w:fldCharType="begin"/>
        </w:r>
        <w:r>
          <w:instrText>PAGE   \* MERGEFORMAT</w:instrText>
        </w:r>
        <w:r>
          <w:fldChar w:fldCharType="separate"/>
        </w:r>
        <w:r>
          <w:rPr>
            <w:lang w:val="es-ES"/>
          </w:rPr>
          <w:t>2</w:t>
        </w:r>
        <w:r>
          <w:fldChar w:fldCharType="end"/>
        </w:r>
      </w:p>
    </w:sdtContent>
  </w:sdt>
  <w:p w14:paraId="2E427828" w14:textId="77777777" w:rsidR="00C13C78" w:rsidRDefault="00C13C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F8E75A" w14:textId="77777777" w:rsidR="00DC1CB8" w:rsidRDefault="00DC1CB8" w:rsidP="00001DDD">
      <w:pPr>
        <w:spacing w:after="0" w:line="240" w:lineRule="auto"/>
      </w:pPr>
      <w:r>
        <w:separator/>
      </w:r>
    </w:p>
  </w:footnote>
  <w:footnote w:type="continuationSeparator" w:id="0">
    <w:p w14:paraId="561789C0" w14:textId="77777777" w:rsidR="00DC1CB8" w:rsidRDefault="00DC1CB8" w:rsidP="00001DDD">
      <w:pPr>
        <w:spacing w:after="0" w:line="240" w:lineRule="auto"/>
      </w:pPr>
      <w:r>
        <w:continuationSeparator/>
      </w:r>
    </w:p>
  </w:footnote>
  <w:footnote w:id="1">
    <w:p w14:paraId="3AE672ED" w14:textId="477C946C" w:rsidR="00112FDE" w:rsidRPr="00DC3A8F" w:rsidRDefault="00112FDE" w:rsidP="00112FDE">
      <w:pPr>
        <w:spacing w:after="0" w:line="240" w:lineRule="auto"/>
        <w:jc w:val="both"/>
        <w:rPr>
          <w:bCs/>
          <w:sz w:val="16"/>
          <w:szCs w:val="16"/>
          <w:lang w:val="en-US"/>
        </w:rPr>
      </w:pPr>
      <w:r>
        <w:rPr>
          <w:rStyle w:val="FootnoteReference"/>
        </w:rPr>
        <w:footnoteRef/>
      </w:r>
      <w:r w:rsidRPr="00DC3A8F">
        <w:rPr>
          <w:bCs/>
          <w:sz w:val="16"/>
          <w:szCs w:val="16"/>
          <w:lang w:val="en-US"/>
        </w:rPr>
        <w:t xml:space="preserve"> </w:t>
      </w:r>
      <w:r w:rsidR="00DC3A8F" w:rsidRPr="00DC3A8F">
        <w:rPr>
          <w:bCs/>
          <w:sz w:val="16"/>
          <w:szCs w:val="16"/>
          <w:lang w:val="en-US"/>
        </w:rPr>
        <w:t>Social Worker, Activist Member of LANPUD – CHILE</w:t>
      </w:r>
      <w:r w:rsidRPr="00DC3A8F">
        <w:rPr>
          <w:bCs/>
          <w:sz w:val="16"/>
          <w:szCs w:val="16"/>
          <w:lang w:val="en-US"/>
        </w:rPr>
        <w:t>,</w:t>
      </w:r>
      <w:r w:rsidR="00DC3A8F" w:rsidRPr="00DC3A8F">
        <w:rPr>
          <w:bCs/>
          <w:sz w:val="16"/>
          <w:szCs w:val="16"/>
          <w:lang w:val="en-US"/>
        </w:rPr>
        <w:t xml:space="preserve"> </w:t>
      </w:r>
      <w:r w:rsidR="00DC3A8F">
        <w:rPr>
          <w:bCs/>
          <w:sz w:val="16"/>
          <w:szCs w:val="16"/>
          <w:lang w:val="en-US"/>
        </w:rPr>
        <w:t>mental health professional</w:t>
      </w:r>
      <w:r w:rsidRPr="00DC3A8F">
        <w:rPr>
          <w:bCs/>
          <w:sz w:val="16"/>
          <w:szCs w:val="16"/>
          <w:lang w:val="en-US"/>
        </w:rPr>
        <w:t xml:space="preserve">. </w:t>
      </w:r>
    </w:p>
  </w:footnote>
  <w:footnote w:id="2">
    <w:p w14:paraId="33F80CC6" w14:textId="19AAC60D" w:rsidR="00112FDE" w:rsidRPr="00DC3A8F" w:rsidRDefault="00112FDE" w:rsidP="00112FDE">
      <w:pPr>
        <w:spacing w:after="0" w:line="240" w:lineRule="auto"/>
        <w:jc w:val="both"/>
        <w:rPr>
          <w:lang w:val="en-US"/>
        </w:rPr>
      </w:pPr>
      <w:r>
        <w:rPr>
          <w:rStyle w:val="FootnoteReference"/>
        </w:rPr>
        <w:footnoteRef/>
      </w:r>
      <w:r w:rsidRPr="00F42248">
        <w:rPr>
          <w:lang w:val="es-CR"/>
        </w:rPr>
        <w:t xml:space="preserve"> </w:t>
      </w:r>
      <w:r w:rsidR="00DC3A8F" w:rsidRPr="00A6663B">
        <w:rPr>
          <w:bCs/>
          <w:sz w:val="16"/>
          <w:szCs w:val="16"/>
          <w:lang w:val="es-ES"/>
        </w:rPr>
        <w:t xml:space="preserve">PhD Medical </w:t>
      </w:r>
      <w:r w:rsidR="00DC3A8F" w:rsidRPr="00DC3A8F">
        <w:rPr>
          <w:sz w:val="16"/>
          <w:szCs w:val="16"/>
          <w:lang w:val="en-US"/>
        </w:rPr>
        <w:t>Anthropologist</w:t>
      </w:r>
      <w:r w:rsidR="00DC3A8F">
        <w:rPr>
          <w:bCs/>
          <w:sz w:val="16"/>
          <w:szCs w:val="16"/>
          <w:lang w:val="es-ES"/>
        </w:rPr>
        <w:t xml:space="preserve">. </w:t>
      </w:r>
      <w:r w:rsidR="00DC3A8F" w:rsidRPr="00DC3A8F">
        <w:rPr>
          <w:bCs/>
          <w:sz w:val="16"/>
          <w:szCs w:val="16"/>
          <w:lang w:val="en-US"/>
        </w:rPr>
        <w:t xml:space="preserve">Expert consultant on </w:t>
      </w:r>
      <w:r w:rsidR="00DC3A8F">
        <w:rPr>
          <w:bCs/>
          <w:sz w:val="16"/>
          <w:szCs w:val="16"/>
          <w:lang w:val="en-US"/>
        </w:rPr>
        <w:t>d</w:t>
      </w:r>
      <w:r w:rsidR="00DC3A8F" w:rsidRPr="00DC3A8F">
        <w:rPr>
          <w:bCs/>
          <w:sz w:val="16"/>
          <w:szCs w:val="16"/>
          <w:lang w:val="en-US"/>
        </w:rPr>
        <w:t xml:space="preserve">rug </w:t>
      </w:r>
      <w:r w:rsidR="00DC3A8F">
        <w:rPr>
          <w:bCs/>
          <w:sz w:val="16"/>
          <w:szCs w:val="16"/>
          <w:lang w:val="en-US"/>
        </w:rPr>
        <w:t>p</w:t>
      </w:r>
      <w:r w:rsidR="00DC3A8F" w:rsidRPr="00DC3A8F">
        <w:rPr>
          <w:bCs/>
          <w:sz w:val="16"/>
          <w:szCs w:val="16"/>
          <w:lang w:val="en-US"/>
        </w:rPr>
        <w:t xml:space="preserve">olicy and </w:t>
      </w:r>
      <w:r w:rsidR="00DC3A8F">
        <w:rPr>
          <w:bCs/>
          <w:sz w:val="16"/>
          <w:szCs w:val="16"/>
          <w:lang w:val="en-US"/>
        </w:rPr>
        <w:t>h</w:t>
      </w:r>
      <w:r w:rsidR="00DC3A8F" w:rsidRPr="00DC3A8F">
        <w:rPr>
          <w:bCs/>
          <w:sz w:val="16"/>
          <w:szCs w:val="16"/>
          <w:lang w:val="en-US"/>
        </w:rPr>
        <w:t xml:space="preserve">arm </w:t>
      </w:r>
      <w:r w:rsidR="00DC3A8F">
        <w:rPr>
          <w:bCs/>
          <w:sz w:val="16"/>
          <w:szCs w:val="16"/>
          <w:lang w:val="en-US"/>
        </w:rPr>
        <w:t>r</w:t>
      </w:r>
      <w:r w:rsidR="00DC3A8F" w:rsidRPr="00DC3A8F">
        <w:rPr>
          <w:bCs/>
          <w:sz w:val="16"/>
          <w:szCs w:val="16"/>
          <w:lang w:val="en-US"/>
        </w:rPr>
        <w:t>eduction, Universidad de Santiago de Chile.</w:t>
      </w:r>
    </w:p>
  </w:footnote>
  <w:footnote w:id="3">
    <w:p w14:paraId="25F2EFAC" w14:textId="56447333" w:rsidR="00112FDE" w:rsidRPr="00D32642" w:rsidRDefault="00112FDE" w:rsidP="00112FDE">
      <w:pPr>
        <w:pStyle w:val="FootnoteText"/>
        <w:rPr>
          <w:sz w:val="16"/>
          <w:szCs w:val="16"/>
        </w:rPr>
      </w:pPr>
      <w:r w:rsidRPr="00D32642">
        <w:rPr>
          <w:rStyle w:val="FootnoteReference"/>
          <w:sz w:val="22"/>
          <w:szCs w:val="22"/>
        </w:rPr>
        <w:footnoteRef/>
      </w:r>
      <w:r w:rsidRPr="00DC3A8F">
        <w:rPr>
          <w:lang w:val="en-US"/>
        </w:rPr>
        <w:t xml:space="preserve"> </w:t>
      </w:r>
      <w:r w:rsidR="00DC3A8F" w:rsidRPr="00DC3A8F">
        <w:rPr>
          <w:sz w:val="16"/>
          <w:szCs w:val="16"/>
          <w:lang w:val="en-US"/>
        </w:rPr>
        <w:t>Social Anthropologist</w:t>
      </w:r>
      <w:r w:rsidRPr="00DC3A8F">
        <w:rPr>
          <w:sz w:val="16"/>
          <w:szCs w:val="16"/>
          <w:lang w:val="en-US"/>
        </w:rPr>
        <w:t xml:space="preserve">, </w:t>
      </w:r>
      <w:r w:rsidR="00DC3A8F" w:rsidRPr="00DC3A8F">
        <w:rPr>
          <w:sz w:val="16"/>
          <w:szCs w:val="16"/>
          <w:lang w:val="en-US"/>
        </w:rPr>
        <w:t>master’s in criminology</w:t>
      </w:r>
      <w:r w:rsidR="00DC3A8F">
        <w:rPr>
          <w:sz w:val="16"/>
          <w:szCs w:val="16"/>
          <w:lang w:val="en-US"/>
        </w:rPr>
        <w:t xml:space="preserve"> and master´s in mental health. </w:t>
      </w:r>
      <w:r w:rsidRPr="00DC3A8F">
        <w:rPr>
          <w:sz w:val="16"/>
          <w:szCs w:val="16"/>
          <w:lang w:val="en-US"/>
        </w:rPr>
        <w:t>LANPUD</w:t>
      </w:r>
      <w:r w:rsidR="00DC3A8F" w:rsidRPr="00DC3A8F">
        <w:rPr>
          <w:sz w:val="16"/>
          <w:szCs w:val="16"/>
          <w:lang w:val="en-US"/>
        </w:rPr>
        <w:t>´s Secretariat</w:t>
      </w:r>
      <w:r w:rsidRPr="00DC3A8F">
        <w:rPr>
          <w:sz w:val="16"/>
          <w:szCs w:val="16"/>
          <w:lang w:val="en-US"/>
        </w:rPr>
        <w:t xml:space="preserve">. </w:t>
      </w:r>
      <w:r w:rsidRPr="00F42248">
        <w:rPr>
          <w:sz w:val="16"/>
          <w:szCs w:val="16"/>
        </w:rPr>
        <w:t>Costa Rica</w:t>
      </w:r>
    </w:p>
  </w:footnote>
  <w:footnote w:id="4">
    <w:p w14:paraId="7C11EB77" w14:textId="42E92A84" w:rsidR="00514CF9" w:rsidRPr="00514CF9" w:rsidRDefault="00514CF9">
      <w:pPr>
        <w:pStyle w:val="FootnoteText"/>
        <w:rPr>
          <w:lang w:val="en-GB"/>
        </w:rPr>
      </w:pPr>
      <w:r>
        <w:rPr>
          <w:rStyle w:val="FootnoteReference"/>
        </w:rPr>
        <w:footnoteRef/>
      </w:r>
      <w:r>
        <w:t xml:space="preserve"> </w:t>
      </w:r>
      <w:r>
        <w:rPr>
          <w:lang w:val="en-GB"/>
        </w:rPr>
        <w:t xml:space="preserve">For more details visit </w:t>
      </w:r>
      <w:hyperlink r:id="rId1" w:history="1">
        <w:r w:rsidRPr="000F3D45">
          <w:rPr>
            <w:rStyle w:val="Hyperlink"/>
            <w:lang w:val="en-GB"/>
          </w:rPr>
          <w:t>https://fundacionallanados.cl/piedepaginainforme</w:t>
        </w:r>
      </w:hyperlink>
      <w:r>
        <w:rPr>
          <w:lang w:val="en-GB"/>
        </w:rPr>
        <w:t xml:space="preserve"> </w:t>
      </w:r>
    </w:p>
  </w:footnote>
  <w:footnote w:id="5">
    <w:p w14:paraId="1ABB9765" w14:textId="40F6024F" w:rsidR="006C2DA1" w:rsidRPr="006C2DA1" w:rsidRDefault="006C2DA1">
      <w:pPr>
        <w:pStyle w:val="FootnoteText"/>
        <w:rPr>
          <w:lang w:val="en-GB"/>
        </w:rPr>
      </w:pPr>
      <w:r>
        <w:rPr>
          <w:rStyle w:val="FootnoteReference"/>
        </w:rPr>
        <w:footnoteRef/>
      </w:r>
      <w:r>
        <w:t xml:space="preserve"> </w:t>
      </w:r>
      <w:r>
        <w:rPr>
          <w:lang w:val="en-GB"/>
        </w:rPr>
        <w:t xml:space="preserve">For more details visit </w:t>
      </w:r>
      <w:hyperlink r:id="rId2" w:history="1">
        <w:r w:rsidRPr="000F3D45">
          <w:rPr>
            <w:rStyle w:val="Hyperlink"/>
            <w:lang w:val="en-GB"/>
          </w:rPr>
          <w:t>https://fundacionallanados.cl/piedepaginainforme</w:t>
        </w:r>
      </w:hyperlink>
      <w:r>
        <w:rPr>
          <w:lang w:val="en-GB"/>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561F38" w14:textId="24E6A7FA" w:rsidR="00A06466" w:rsidRDefault="0038228F">
    <w:pPr>
      <w:pStyle w:val="Header"/>
    </w:pPr>
    <w:r w:rsidRPr="00182A61">
      <w:rPr>
        <w:rFonts w:asciiTheme="majorHAnsi" w:hAnsiTheme="majorHAnsi" w:cstheme="majorHAnsi"/>
        <w:noProof/>
      </w:rPr>
      <w:drawing>
        <wp:inline distT="0" distB="0" distL="0" distR="0" wp14:anchorId="7BDD98F5" wp14:editId="52AD9449">
          <wp:extent cx="1210734" cy="694267"/>
          <wp:effectExtent l="0" t="0" r="8890" b="0"/>
          <wp:docPr id="415150736" name="image2.png" descr="Imagen que contiene señal, dibuj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2.png" descr="Imagen que contiene señal, dibujo&#10;&#10;Descripción generada automáticamente"/>
                  <pic:cNvPicPr preferRelativeResize="0"/>
                </pic:nvPicPr>
                <pic:blipFill>
                  <a:blip r:embed="rId1" cstate="print">
                    <a:grayscl/>
                    <a:extLst>
                      <a:ext uri="{BEBA8EAE-BF5A-486C-A8C5-ECC9F3942E4B}">
                        <a14:imgProps xmlns:a14="http://schemas.microsoft.com/office/drawing/2010/main">
                          <a14:imgLayer r:embed="rId2">
                            <a14:imgEffect>
                              <a14:brightnessContrast bright="20000" contrast="-40000"/>
                            </a14:imgEffect>
                          </a14:imgLayer>
                        </a14:imgProps>
                      </a:ext>
                      <a:ext uri="{28A0092B-C50C-407E-A947-70E740481C1C}">
                        <a14:useLocalDpi xmlns:a14="http://schemas.microsoft.com/office/drawing/2010/main" val="0"/>
                      </a:ext>
                    </a:extLst>
                  </a:blip>
                  <a:srcRect t="22479" b="19481"/>
                  <a:stretch>
                    <a:fillRect/>
                  </a:stretch>
                </pic:blipFill>
                <pic:spPr>
                  <a:xfrm>
                    <a:off x="0" y="0"/>
                    <a:ext cx="1227245" cy="703735"/>
                  </a:xfrm>
                  <a:prstGeom prst="rect">
                    <a:avLst/>
                  </a:prstGeom>
                  <a:ln/>
                </pic:spPr>
              </pic:pic>
            </a:graphicData>
          </a:graphic>
        </wp:inline>
      </w:drawing>
    </w:r>
    <w:r>
      <w:ptab w:relativeTo="margin" w:alignment="center" w:leader="none"/>
    </w:r>
    <w:r>
      <w:ptab w:relativeTo="margin" w:alignment="right" w:leader="none"/>
    </w:r>
    <w:r>
      <w:rPr>
        <w:noProof/>
      </w:rPr>
      <w:drawing>
        <wp:inline distT="0" distB="0" distL="0" distR="0" wp14:anchorId="15863492" wp14:editId="44B1C1E7">
          <wp:extent cx="2351714" cy="556886"/>
          <wp:effectExtent l="0" t="0" r="0" b="0"/>
          <wp:docPr id="346552305" name="Imagen 1" descr="Imagen que contiene 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3978182" name="Imagen 1" descr="Imagen que contiene Texto&#10;&#10;El contenido generado por IA puede ser incorrecto."/>
                  <pic:cNvPicPr>
                    <a:picLocks noChangeAspect="1" noChangeArrowheads="1"/>
                  </pic:cNvPicPr>
                </pic:nvPicPr>
                <pic:blipFill rotWithShape="1">
                  <a:blip r:embed="rId3" cstate="print">
                    <a:extLst>
                      <a:ext uri="{28A0092B-C50C-407E-A947-70E740481C1C}">
                        <a14:useLocalDpi xmlns:a14="http://schemas.microsoft.com/office/drawing/2010/main" val="0"/>
                      </a:ext>
                    </a:extLst>
                  </a:blip>
                  <a:srcRect t="37920" b="38400"/>
                  <a:stretch>
                    <a:fillRect/>
                  </a:stretch>
                </pic:blipFill>
                <pic:spPr bwMode="auto">
                  <a:xfrm>
                    <a:off x="0" y="0"/>
                    <a:ext cx="2464252" cy="583535"/>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87C69"/>
    <w:multiLevelType w:val="multilevel"/>
    <w:tmpl w:val="8C54EB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EE604D"/>
    <w:multiLevelType w:val="multilevel"/>
    <w:tmpl w:val="8C54E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B2383D"/>
    <w:multiLevelType w:val="multilevel"/>
    <w:tmpl w:val="263E8E00"/>
    <w:lvl w:ilvl="0">
      <w:start w:val="1"/>
      <w:numFmt w:val="bullet"/>
      <w:lvlText w:val=""/>
      <w:lvlJc w:val="left"/>
      <w:pPr>
        <w:tabs>
          <w:tab w:val="num" w:pos="720"/>
        </w:tabs>
        <w:ind w:left="720" w:hanging="360"/>
      </w:pPr>
      <w:rPr>
        <w:rFonts w:ascii="Symbol" w:hAnsi="Symbol" w:hint="default"/>
        <w:sz w:val="20"/>
      </w:rPr>
    </w:lvl>
    <w:lvl w:ilvl="1">
      <w:start w:val="4"/>
      <w:numFmt w:val="bullet"/>
      <w:lvlText w:val="-"/>
      <w:lvlJc w:val="left"/>
      <w:pPr>
        <w:ind w:left="1440" w:hanging="360"/>
      </w:pPr>
      <w:rPr>
        <w:rFonts w:ascii="Calibri" w:eastAsiaTheme="minorHAnsi" w:hAnsi="Calibri" w:cs="Calibri"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1909F9"/>
    <w:multiLevelType w:val="multilevel"/>
    <w:tmpl w:val="731A4012"/>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07F1609D"/>
    <w:multiLevelType w:val="hybridMultilevel"/>
    <w:tmpl w:val="39F0342C"/>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5" w15:restartNumberingAfterBreak="0">
    <w:nsid w:val="08CC2C56"/>
    <w:multiLevelType w:val="multilevel"/>
    <w:tmpl w:val="3CF4D824"/>
    <w:lvl w:ilvl="0">
      <w:start w:val="6"/>
      <w:numFmt w:val="decimal"/>
      <w:lvlText w:val="%1."/>
      <w:lvlJc w:val="left"/>
      <w:pPr>
        <w:ind w:left="480" w:hanging="216"/>
      </w:pPr>
      <w:rPr>
        <w:rFonts w:ascii="Calibri" w:eastAsia="Calibri" w:hAnsi="Calibri" w:cs="Calibri"/>
        <w:b/>
        <w:i w:val="0"/>
        <w:sz w:val="22"/>
        <w:szCs w:val="22"/>
      </w:rPr>
    </w:lvl>
    <w:lvl w:ilvl="1">
      <w:start w:val="1"/>
      <w:numFmt w:val="decimal"/>
      <w:lvlText w:val="%2."/>
      <w:lvlJc w:val="left"/>
      <w:pPr>
        <w:ind w:left="985" w:hanging="360"/>
      </w:pPr>
      <w:rPr>
        <w:rFonts w:ascii="Calibri" w:eastAsia="Calibri" w:hAnsi="Calibri" w:cs="Calibri"/>
        <w:b w:val="0"/>
        <w:i w:val="0"/>
        <w:sz w:val="22"/>
        <w:szCs w:val="22"/>
      </w:rPr>
    </w:lvl>
    <w:lvl w:ilvl="2">
      <w:numFmt w:val="bullet"/>
      <w:lvlText w:val="•"/>
      <w:lvlJc w:val="left"/>
      <w:pPr>
        <w:ind w:left="1911" w:hanging="360"/>
      </w:pPr>
    </w:lvl>
    <w:lvl w:ilvl="3">
      <w:numFmt w:val="bullet"/>
      <w:lvlText w:val="•"/>
      <w:lvlJc w:val="left"/>
      <w:pPr>
        <w:ind w:left="2842" w:hanging="360"/>
      </w:pPr>
    </w:lvl>
    <w:lvl w:ilvl="4">
      <w:numFmt w:val="bullet"/>
      <w:lvlText w:val="•"/>
      <w:lvlJc w:val="left"/>
      <w:pPr>
        <w:ind w:left="3773" w:hanging="360"/>
      </w:pPr>
    </w:lvl>
    <w:lvl w:ilvl="5">
      <w:numFmt w:val="bullet"/>
      <w:lvlText w:val="•"/>
      <w:lvlJc w:val="left"/>
      <w:pPr>
        <w:ind w:left="4704" w:hanging="360"/>
      </w:pPr>
    </w:lvl>
    <w:lvl w:ilvl="6">
      <w:numFmt w:val="bullet"/>
      <w:lvlText w:val="•"/>
      <w:lvlJc w:val="left"/>
      <w:pPr>
        <w:ind w:left="5635" w:hanging="360"/>
      </w:pPr>
    </w:lvl>
    <w:lvl w:ilvl="7">
      <w:numFmt w:val="bullet"/>
      <w:lvlText w:val="•"/>
      <w:lvlJc w:val="left"/>
      <w:pPr>
        <w:ind w:left="6566" w:hanging="360"/>
      </w:pPr>
    </w:lvl>
    <w:lvl w:ilvl="8">
      <w:numFmt w:val="bullet"/>
      <w:lvlText w:val="•"/>
      <w:lvlJc w:val="left"/>
      <w:pPr>
        <w:ind w:left="7497" w:hanging="360"/>
      </w:pPr>
    </w:lvl>
  </w:abstractNum>
  <w:abstractNum w:abstractNumId="6" w15:restartNumberingAfterBreak="0">
    <w:nsid w:val="14B50F23"/>
    <w:multiLevelType w:val="multilevel"/>
    <w:tmpl w:val="B858B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73E67FE"/>
    <w:multiLevelType w:val="multilevel"/>
    <w:tmpl w:val="B5029858"/>
    <w:lvl w:ilvl="0">
      <w:start w:val="6"/>
      <w:numFmt w:val="decimal"/>
      <w:lvlText w:val="%1."/>
      <w:lvlJc w:val="left"/>
      <w:pPr>
        <w:ind w:left="480" w:hanging="216"/>
      </w:pPr>
      <w:rPr>
        <w:rFonts w:ascii="Calibri" w:eastAsia="Calibri" w:hAnsi="Calibri" w:cs="Calibri"/>
        <w:b/>
        <w:i w:val="0"/>
        <w:sz w:val="22"/>
        <w:szCs w:val="22"/>
      </w:rPr>
    </w:lvl>
    <w:lvl w:ilvl="1">
      <w:start w:val="1"/>
      <w:numFmt w:val="bullet"/>
      <w:lvlText w:val=""/>
      <w:lvlJc w:val="left"/>
      <w:pPr>
        <w:ind w:left="985" w:hanging="360"/>
      </w:pPr>
      <w:rPr>
        <w:rFonts w:ascii="Symbol" w:hAnsi="Symbol" w:hint="default"/>
      </w:rPr>
    </w:lvl>
    <w:lvl w:ilvl="2">
      <w:numFmt w:val="bullet"/>
      <w:lvlText w:val="•"/>
      <w:lvlJc w:val="left"/>
      <w:pPr>
        <w:ind w:left="1911" w:hanging="360"/>
      </w:pPr>
    </w:lvl>
    <w:lvl w:ilvl="3">
      <w:numFmt w:val="bullet"/>
      <w:lvlText w:val="•"/>
      <w:lvlJc w:val="left"/>
      <w:pPr>
        <w:ind w:left="2842" w:hanging="360"/>
      </w:pPr>
    </w:lvl>
    <w:lvl w:ilvl="4">
      <w:numFmt w:val="bullet"/>
      <w:lvlText w:val="•"/>
      <w:lvlJc w:val="left"/>
      <w:pPr>
        <w:ind w:left="3773" w:hanging="360"/>
      </w:pPr>
    </w:lvl>
    <w:lvl w:ilvl="5">
      <w:numFmt w:val="bullet"/>
      <w:lvlText w:val="•"/>
      <w:lvlJc w:val="left"/>
      <w:pPr>
        <w:ind w:left="4704" w:hanging="360"/>
      </w:pPr>
    </w:lvl>
    <w:lvl w:ilvl="6">
      <w:numFmt w:val="bullet"/>
      <w:lvlText w:val="•"/>
      <w:lvlJc w:val="left"/>
      <w:pPr>
        <w:ind w:left="5635" w:hanging="360"/>
      </w:pPr>
    </w:lvl>
    <w:lvl w:ilvl="7">
      <w:numFmt w:val="bullet"/>
      <w:lvlText w:val="•"/>
      <w:lvlJc w:val="left"/>
      <w:pPr>
        <w:ind w:left="6566" w:hanging="360"/>
      </w:pPr>
    </w:lvl>
    <w:lvl w:ilvl="8">
      <w:numFmt w:val="bullet"/>
      <w:lvlText w:val="•"/>
      <w:lvlJc w:val="left"/>
      <w:pPr>
        <w:ind w:left="7497" w:hanging="360"/>
      </w:pPr>
    </w:lvl>
  </w:abstractNum>
  <w:abstractNum w:abstractNumId="8" w15:restartNumberingAfterBreak="0">
    <w:nsid w:val="1EBB333C"/>
    <w:multiLevelType w:val="multilevel"/>
    <w:tmpl w:val="89029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FE7116F"/>
    <w:multiLevelType w:val="hybridMultilevel"/>
    <w:tmpl w:val="03DA41DE"/>
    <w:lvl w:ilvl="0" w:tplc="340A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24D26C4"/>
    <w:multiLevelType w:val="multilevel"/>
    <w:tmpl w:val="CCBCCFA8"/>
    <w:lvl w:ilvl="0">
      <w:start w:val="1"/>
      <w:numFmt w:val="bullet"/>
      <w:lvlText w:val=""/>
      <w:lvlJc w:val="left"/>
      <w:pPr>
        <w:tabs>
          <w:tab w:val="num" w:pos="720"/>
        </w:tabs>
        <w:ind w:left="720" w:hanging="360"/>
      </w:pPr>
      <w:rPr>
        <w:rFonts w:ascii="Symbol" w:hAnsi="Symbol" w:hint="default"/>
        <w:sz w:val="20"/>
      </w:rPr>
    </w:lvl>
    <w:lvl w:ilvl="1">
      <w:start w:val="5"/>
      <w:numFmt w:val="upperRoman"/>
      <w:lvlText w:val="%2."/>
      <w:lvlJc w:val="left"/>
      <w:pPr>
        <w:ind w:left="1004" w:hanging="72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C1A1B50"/>
    <w:multiLevelType w:val="hybridMultilevel"/>
    <w:tmpl w:val="B53081CC"/>
    <w:lvl w:ilvl="0" w:tplc="0DE450A2">
      <w:start w:val="4"/>
      <w:numFmt w:val="bullet"/>
      <w:lvlText w:val="-"/>
      <w:lvlJc w:val="left"/>
      <w:pPr>
        <w:ind w:left="720" w:hanging="360"/>
      </w:pPr>
      <w:rPr>
        <w:rFonts w:ascii="Calibri" w:eastAsiaTheme="minorHAnsi" w:hAnsi="Calibri" w:cs="Calibri"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F185903"/>
    <w:multiLevelType w:val="hybridMultilevel"/>
    <w:tmpl w:val="F85ECB0A"/>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3" w15:restartNumberingAfterBreak="0">
    <w:nsid w:val="2F853EFB"/>
    <w:multiLevelType w:val="multilevel"/>
    <w:tmpl w:val="8C54E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5BB7E75"/>
    <w:multiLevelType w:val="hybridMultilevel"/>
    <w:tmpl w:val="33547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A6858EA"/>
    <w:multiLevelType w:val="multilevel"/>
    <w:tmpl w:val="C3A40312"/>
    <w:lvl w:ilvl="0">
      <w:start w:val="2"/>
      <w:numFmt w:val="upperRoman"/>
      <w:lvlText w:val="%1."/>
      <w:lvlJc w:val="left"/>
      <w:pPr>
        <w:ind w:left="480" w:hanging="216"/>
      </w:pPr>
      <w:rPr>
        <w:rFonts w:ascii="Calibri" w:eastAsia="Calibri" w:hAnsi="Calibri" w:cs="Calibri"/>
        <w:b/>
        <w:i w:val="0"/>
        <w:sz w:val="22"/>
        <w:szCs w:val="22"/>
      </w:rPr>
    </w:lvl>
    <w:lvl w:ilvl="1">
      <w:start w:val="9"/>
      <w:numFmt w:val="decimal"/>
      <w:lvlText w:val="%2."/>
      <w:lvlJc w:val="left"/>
      <w:pPr>
        <w:ind w:left="985" w:hanging="360"/>
      </w:pPr>
      <w:rPr>
        <w:rFonts w:ascii="Calibri" w:eastAsia="Calibri" w:hAnsi="Calibri" w:cs="Calibri"/>
        <w:b w:val="0"/>
        <w:i w:val="0"/>
        <w:sz w:val="22"/>
        <w:szCs w:val="22"/>
      </w:rPr>
    </w:lvl>
    <w:lvl w:ilvl="2">
      <w:numFmt w:val="bullet"/>
      <w:lvlText w:val="•"/>
      <w:lvlJc w:val="left"/>
      <w:pPr>
        <w:ind w:left="1911" w:hanging="360"/>
      </w:pPr>
    </w:lvl>
    <w:lvl w:ilvl="3">
      <w:numFmt w:val="bullet"/>
      <w:lvlText w:val="•"/>
      <w:lvlJc w:val="left"/>
      <w:pPr>
        <w:ind w:left="2842" w:hanging="360"/>
      </w:pPr>
    </w:lvl>
    <w:lvl w:ilvl="4">
      <w:numFmt w:val="bullet"/>
      <w:lvlText w:val="•"/>
      <w:lvlJc w:val="left"/>
      <w:pPr>
        <w:ind w:left="3773" w:hanging="360"/>
      </w:pPr>
    </w:lvl>
    <w:lvl w:ilvl="5">
      <w:numFmt w:val="bullet"/>
      <w:lvlText w:val="•"/>
      <w:lvlJc w:val="left"/>
      <w:pPr>
        <w:ind w:left="4704" w:hanging="360"/>
      </w:pPr>
    </w:lvl>
    <w:lvl w:ilvl="6">
      <w:numFmt w:val="bullet"/>
      <w:lvlText w:val="•"/>
      <w:lvlJc w:val="left"/>
      <w:pPr>
        <w:ind w:left="5635" w:hanging="360"/>
      </w:pPr>
    </w:lvl>
    <w:lvl w:ilvl="7">
      <w:numFmt w:val="bullet"/>
      <w:lvlText w:val="•"/>
      <w:lvlJc w:val="left"/>
      <w:pPr>
        <w:ind w:left="6566" w:hanging="360"/>
      </w:pPr>
    </w:lvl>
    <w:lvl w:ilvl="8">
      <w:numFmt w:val="bullet"/>
      <w:lvlText w:val="•"/>
      <w:lvlJc w:val="left"/>
      <w:pPr>
        <w:ind w:left="7497" w:hanging="360"/>
      </w:pPr>
    </w:lvl>
  </w:abstractNum>
  <w:abstractNum w:abstractNumId="16" w15:restartNumberingAfterBreak="0">
    <w:nsid w:val="3A80010B"/>
    <w:multiLevelType w:val="hybridMultilevel"/>
    <w:tmpl w:val="5094C456"/>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3BD403FA"/>
    <w:multiLevelType w:val="multilevel"/>
    <w:tmpl w:val="549C5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F0F6AEB"/>
    <w:multiLevelType w:val="multilevel"/>
    <w:tmpl w:val="8C54E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FEB6C25"/>
    <w:multiLevelType w:val="hybridMultilevel"/>
    <w:tmpl w:val="0150D544"/>
    <w:lvl w:ilvl="0" w:tplc="08090001">
      <w:start w:val="1"/>
      <w:numFmt w:val="bullet"/>
      <w:lvlText w:val=""/>
      <w:lvlJc w:val="left"/>
      <w:pPr>
        <w:ind w:left="720" w:hanging="360"/>
      </w:pPr>
      <w:rPr>
        <w:rFonts w:ascii="Symbol" w:hAnsi="Symbol"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4135557"/>
    <w:multiLevelType w:val="hybridMultilevel"/>
    <w:tmpl w:val="83583C3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46AF6B70"/>
    <w:multiLevelType w:val="hybridMultilevel"/>
    <w:tmpl w:val="0DC46B1A"/>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2" w15:restartNumberingAfterBreak="0">
    <w:nsid w:val="51685482"/>
    <w:multiLevelType w:val="multilevel"/>
    <w:tmpl w:val="8C54E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4C42506"/>
    <w:multiLevelType w:val="multilevel"/>
    <w:tmpl w:val="0AF6D0D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upperRoman"/>
      <w:lvlText w:val="%4."/>
      <w:lvlJc w:val="left"/>
      <w:pPr>
        <w:ind w:left="3240" w:hanging="720"/>
      </w:pPr>
      <w:rPr>
        <w:rFonts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8340906"/>
    <w:multiLevelType w:val="hybridMultilevel"/>
    <w:tmpl w:val="A93ABC6E"/>
    <w:lvl w:ilvl="0" w:tplc="340A0001">
      <w:start w:val="1"/>
      <w:numFmt w:val="bullet"/>
      <w:lvlText w:val=""/>
      <w:lvlJc w:val="left"/>
      <w:pPr>
        <w:ind w:left="720" w:hanging="360"/>
      </w:pPr>
      <w:rPr>
        <w:rFonts w:ascii="Symbol" w:hAnsi="Symbol" w:hint="default"/>
      </w:rPr>
    </w:lvl>
    <w:lvl w:ilvl="1" w:tplc="340A0003">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5" w15:restartNumberingAfterBreak="0">
    <w:nsid w:val="58C07EAF"/>
    <w:multiLevelType w:val="hybridMultilevel"/>
    <w:tmpl w:val="DF28C430"/>
    <w:lvl w:ilvl="0" w:tplc="040A000F">
      <w:start w:val="2"/>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6" w15:restartNumberingAfterBreak="0">
    <w:nsid w:val="5AC176B1"/>
    <w:multiLevelType w:val="multilevel"/>
    <w:tmpl w:val="87160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D455C0E"/>
    <w:multiLevelType w:val="multilevel"/>
    <w:tmpl w:val="A760A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31A2F8B"/>
    <w:multiLevelType w:val="hybridMultilevel"/>
    <w:tmpl w:val="40EE7B8A"/>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9" w15:restartNumberingAfterBreak="0">
    <w:nsid w:val="68B66104"/>
    <w:multiLevelType w:val="multilevel"/>
    <w:tmpl w:val="30886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ABE41BB"/>
    <w:multiLevelType w:val="multilevel"/>
    <w:tmpl w:val="8C54E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BEC7BB6"/>
    <w:multiLevelType w:val="multilevel"/>
    <w:tmpl w:val="772C76D8"/>
    <w:lvl w:ilvl="0">
      <w:start w:val="1"/>
      <w:numFmt w:val="decimal"/>
      <w:lvlText w:val="%1."/>
      <w:lvlJc w:val="left"/>
      <w:pPr>
        <w:ind w:left="985" w:hanging="360"/>
      </w:pPr>
      <w:rPr>
        <w:rFonts w:ascii="Calibri" w:eastAsia="Calibri" w:hAnsi="Calibri" w:cs="Calibri"/>
        <w:b w:val="0"/>
        <w:i w:val="0"/>
        <w:sz w:val="22"/>
        <w:szCs w:val="22"/>
      </w:rPr>
    </w:lvl>
    <w:lvl w:ilvl="1">
      <w:numFmt w:val="bullet"/>
      <w:lvlText w:val="•"/>
      <w:lvlJc w:val="left"/>
      <w:pPr>
        <w:ind w:left="1818" w:hanging="360"/>
      </w:pPr>
    </w:lvl>
    <w:lvl w:ilvl="2">
      <w:numFmt w:val="bullet"/>
      <w:lvlText w:val="•"/>
      <w:lvlJc w:val="left"/>
      <w:pPr>
        <w:ind w:left="2656" w:hanging="360"/>
      </w:pPr>
    </w:lvl>
    <w:lvl w:ilvl="3">
      <w:numFmt w:val="bullet"/>
      <w:lvlText w:val="•"/>
      <w:lvlJc w:val="left"/>
      <w:pPr>
        <w:ind w:left="3494" w:hanging="360"/>
      </w:pPr>
    </w:lvl>
    <w:lvl w:ilvl="4">
      <w:numFmt w:val="bullet"/>
      <w:lvlText w:val="•"/>
      <w:lvlJc w:val="left"/>
      <w:pPr>
        <w:ind w:left="4332" w:hanging="360"/>
      </w:pPr>
    </w:lvl>
    <w:lvl w:ilvl="5">
      <w:numFmt w:val="bullet"/>
      <w:lvlText w:val="•"/>
      <w:lvlJc w:val="left"/>
      <w:pPr>
        <w:ind w:left="5170" w:hanging="360"/>
      </w:pPr>
    </w:lvl>
    <w:lvl w:ilvl="6">
      <w:numFmt w:val="bullet"/>
      <w:lvlText w:val="•"/>
      <w:lvlJc w:val="left"/>
      <w:pPr>
        <w:ind w:left="6008" w:hanging="360"/>
      </w:pPr>
    </w:lvl>
    <w:lvl w:ilvl="7">
      <w:numFmt w:val="bullet"/>
      <w:lvlText w:val="•"/>
      <w:lvlJc w:val="left"/>
      <w:pPr>
        <w:ind w:left="6846" w:hanging="360"/>
      </w:pPr>
    </w:lvl>
    <w:lvl w:ilvl="8">
      <w:numFmt w:val="bullet"/>
      <w:lvlText w:val="•"/>
      <w:lvlJc w:val="left"/>
      <w:pPr>
        <w:ind w:left="7684" w:hanging="360"/>
      </w:pPr>
    </w:lvl>
  </w:abstractNum>
  <w:abstractNum w:abstractNumId="32" w15:restartNumberingAfterBreak="0">
    <w:nsid w:val="6FDA497E"/>
    <w:multiLevelType w:val="hybridMultilevel"/>
    <w:tmpl w:val="F0545048"/>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33" w15:restartNumberingAfterBreak="0">
    <w:nsid w:val="70DD1C1A"/>
    <w:multiLevelType w:val="hybridMultilevel"/>
    <w:tmpl w:val="9F6ED082"/>
    <w:lvl w:ilvl="0" w:tplc="A0707AB2">
      <w:start w:val="1"/>
      <w:numFmt w:val="upperRoman"/>
      <w:lvlText w:val="%1."/>
      <w:lvlJc w:val="left"/>
      <w:pPr>
        <w:ind w:left="862" w:hanging="720"/>
      </w:pPr>
      <w:rPr>
        <w:rFonts w:hint="default"/>
        <w:b/>
        <w:bCs/>
      </w:rPr>
    </w:lvl>
    <w:lvl w:ilvl="1" w:tplc="340A0019">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4" w15:restartNumberingAfterBreak="0">
    <w:nsid w:val="751E5C2B"/>
    <w:multiLevelType w:val="multilevel"/>
    <w:tmpl w:val="65946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7CE68C9"/>
    <w:multiLevelType w:val="hybridMultilevel"/>
    <w:tmpl w:val="68BC6410"/>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6" w15:restartNumberingAfterBreak="0">
    <w:nsid w:val="7C104D13"/>
    <w:multiLevelType w:val="multilevel"/>
    <w:tmpl w:val="8C54EB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D5329E5"/>
    <w:multiLevelType w:val="multilevel"/>
    <w:tmpl w:val="F404B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D8935FD"/>
    <w:multiLevelType w:val="multilevel"/>
    <w:tmpl w:val="DC60D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E3C14C2"/>
    <w:multiLevelType w:val="multilevel"/>
    <w:tmpl w:val="06A0A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37287067">
    <w:abstractNumId w:val="2"/>
  </w:num>
  <w:num w:numId="2" w16cid:durableId="3409749">
    <w:abstractNumId w:val="18"/>
  </w:num>
  <w:num w:numId="3" w16cid:durableId="549998819">
    <w:abstractNumId w:val="36"/>
  </w:num>
  <w:num w:numId="4" w16cid:durableId="1431002708">
    <w:abstractNumId w:val="30"/>
  </w:num>
  <w:num w:numId="5" w16cid:durableId="653217810">
    <w:abstractNumId w:val="1"/>
  </w:num>
  <w:num w:numId="6" w16cid:durableId="515072993">
    <w:abstractNumId w:val="0"/>
  </w:num>
  <w:num w:numId="7" w16cid:durableId="1265268450">
    <w:abstractNumId w:val="22"/>
  </w:num>
  <w:num w:numId="8" w16cid:durableId="1998730917">
    <w:abstractNumId w:val="13"/>
  </w:num>
  <w:num w:numId="9" w16cid:durableId="599145392">
    <w:abstractNumId w:val="31"/>
  </w:num>
  <w:num w:numId="10" w16cid:durableId="1537694799">
    <w:abstractNumId w:val="15"/>
  </w:num>
  <w:num w:numId="11" w16cid:durableId="1635913870">
    <w:abstractNumId w:val="5"/>
  </w:num>
  <w:num w:numId="12" w16cid:durableId="1330987211">
    <w:abstractNumId w:val="7"/>
  </w:num>
  <w:num w:numId="13" w16cid:durableId="1822846388">
    <w:abstractNumId w:val="23"/>
  </w:num>
  <w:num w:numId="14" w16cid:durableId="211118627">
    <w:abstractNumId w:val="33"/>
  </w:num>
  <w:num w:numId="15" w16cid:durableId="256252374">
    <w:abstractNumId w:val="32"/>
  </w:num>
  <w:num w:numId="16" w16cid:durableId="1797411282">
    <w:abstractNumId w:val="12"/>
  </w:num>
  <w:num w:numId="17" w16cid:durableId="1239706613">
    <w:abstractNumId w:val="24"/>
  </w:num>
  <w:num w:numId="18" w16cid:durableId="809521802">
    <w:abstractNumId w:val="14"/>
  </w:num>
  <w:num w:numId="19" w16cid:durableId="1737780002">
    <w:abstractNumId w:val="20"/>
  </w:num>
  <w:num w:numId="20" w16cid:durableId="1949727336">
    <w:abstractNumId w:val="16"/>
  </w:num>
  <w:num w:numId="21" w16cid:durableId="1132794854">
    <w:abstractNumId w:val="9"/>
  </w:num>
  <w:num w:numId="22" w16cid:durableId="1588925284">
    <w:abstractNumId w:val="11"/>
  </w:num>
  <w:num w:numId="23" w16cid:durableId="1121343745">
    <w:abstractNumId w:val="19"/>
  </w:num>
  <w:num w:numId="24" w16cid:durableId="514349018">
    <w:abstractNumId w:val="29"/>
  </w:num>
  <w:num w:numId="25" w16cid:durableId="494683153">
    <w:abstractNumId w:val="8"/>
  </w:num>
  <w:num w:numId="26" w16cid:durableId="306016547">
    <w:abstractNumId w:val="38"/>
  </w:num>
  <w:num w:numId="27" w16cid:durableId="1535265543">
    <w:abstractNumId w:val="10"/>
  </w:num>
  <w:num w:numId="28" w16cid:durableId="409423511">
    <w:abstractNumId w:val="39"/>
  </w:num>
  <w:num w:numId="29" w16cid:durableId="2132281682">
    <w:abstractNumId w:val="6"/>
  </w:num>
  <w:num w:numId="30" w16cid:durableId="1975483153">
    <w:abstractNumId w:val="4"/>
  </w:num>
  <w:num w:numId="31" w16cid:durableId="1559121796">
    <w:abstractNumId w:val="35"/>
  </w:num>
  <w:num w:numId="32" w16cid:durableId="1769812677">
    <w:abstractNumId w:val="25"/>
  </w:num>
  <w:num w:numId="33" w16cid:durableId="402024771">
    <w:abstractNumId w:val="21"/>
  </w:num>
  <w:num w:numId="34" w16cid:durableId="432827665">
    <w:abstractNumId w:val="28"/>
  </w:num>
  <w:num w:numId="35" w16cid:durableId="874927100">
    <w:abstractNumId w:val="3"/>
  </w:num>
  <w:num w:numId="36" w16cid:durableId="450787762">
    <w:abstractNumId w:val="37"/>
  </w:num>
  <w:num w:numId="37" w16cid:durableId="1973292023">
    <w:abstractNumId w:val="34"/>
  </w:num>
  <w:num w:numId="38" w16cid:durableId="1319119045">
    <w:abstractNumId w:val="27"/>
  </w:num>
  <w:num w:numId="39" w16cid:durableId="550306904">
    <w:abstractNumId w:val="17"/>
  </w:num>
  <w:num w:numId="40" w16cid:durableId="111386060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01C9"/>
    <w:rsid w:val="00000B7F"/>
    <w:rsid w:val="00001DDD"/>
    <w:rsid w:val="0000278A"/>
    <w:rsid w:val="0000381A"/>
    <w:rsid w:val="00003AE6"/>
    <w:rsid w:val="000108B3"/>
    <w:rsid w:val="000110C6"/>
    <w:rsid w:val="00011794"/>
    <w:rsid w:val="000120E5"/>
    <w:rsid w:val="00012CC3"/>
    <w:rsid w:val="000137C3"/>
    <w:rsid w:val="000175D6"/>
    <w:rsid w:val="00021738"/>
    <w:rsid w:val="0002185F"/>
    <w:rsid w:val="00022185"/>
    <w:rsid w:val="00024241"/>
    <w:rsid w:val="000275F0"/>
    <w:rsid w:val="0002795D"/>
    <w:rsid w:val="00027E4E"/>
    <w:rsid w:val="0003529C"/>
    <w:rsid w:val="00035961"/>
    <w:rsid w:val="00035F31"/>
    <w:rsid w:val="00036631"/>
    <w:rsid w:val="00036926"/>
    <w:rsid w:val="00037412"/>
    <w:rsid w:val="000416AF"/>
    <w:rsid w:val="00042BD9"/>
    <w:rsid w:val="00043140"/>
    <w:rsid w:val="000435EE"/>
    <w:rsid w:val="00045F93"/>
    <w:rsid w:val="000465A6"/>
    <w:rsid w:val="00046C82"/>
    <w:rsid w:val="00046D77"/>
    <w:rsid w:val="00050219"/>
    <w:rsid w:val="00050412"/>
    <w:rsid w:val="00052405"/>
    <w:rsid w:val="00053042"/>
    <w:rsid w:val="00057226"/>
    <w:rsid w:val="00061C86"/>
    <w:rsid w:val="000620D6"/>
    <w:rsid w:val="00062516"/>
    <w:rsid w:val="0006259A"/>
    <w:rsid w:val="00065D85"/>
    <w:rsid w:val="0007254E"/>
    <w:rsid w:val="00072A6F"/>
    <w:rsid w:val="00074D68"/>
    <w:rsid w:val="00074F53"/>
    <w:rsid w:val="00080D96"/>
    <w:rsid w:val="00083723"/>
    <w:rsid w:val="00085C52"/>
    <w:rsid w:val="0008628E"/>
    <w:rsid w:val="000874FC"/>
    <w:rsid w:val="00087866"/>
    <w:rsid w:val="00095A93"/>
    <w:rsid w:val="00095FFE"/>
    <w:rsid w:val="00096B1A"/>
    <w:rsid w:val="00096D26"/>
    <w:rsid w:val="0009788C"/>
    <w:rsid w:val="00097EF1"/>
    <w:rsid w:val="000A20E2"/>
    <w:rsid w:val="000A57B8"/>
    <w:rsid w:val="000A73CA"/>
    <w:rsid w:val="000B0283"/>
    <w:rsid w:val="000B0DD1"/>
    <w:rsid w:val="000B25FF"/>
    <w:rsid w:val="000B4120"/>
    <w:rsid w:val="000B4FEB"/>
    <w:rsid w:val="000B5648"/>
    <w:rsid w:val="000B591F"/>
    <w:rsid w:val="000C003E"/>
    <w:rsid w:val="000C14B7"/>
    <w:rsid w:val="000C39EC"/>
    <w:rsid w:val="000C3AB9"/>
    <w:rsid w:val="000C5B90"/>
    <w:rsid w:val="000C7F93"/>
    <w:rsid w:val="000D2032"/>
    <w:rsid w:val="000D22DB"/>
    <w:rsid w:val="000D2D9F"/>
    <w:rsid w:val="000D48E4"/>
    <w:rsid w:val="000D4A22"/>
    <w:rsid w:val="000D7180"/>
    <w:rsid w:val="000E1951"/>
    <w:rsid w:val="000E1A78"/>
    <w:rsid w:val="000E23E4"/>
    <w:rsid w:val="000E3098"/>
    <w:rsid w:val="000E4C90"/>
    <w:rsid w:val="000E5C3A"/>
    <w:rsid w:val="000E6753"/>
    <w:rsid w:val="000E679A"/>
    <w:rsid w:val="000E7B4F"/>
    <w:rsid w:val="000E7F2F"/>
    <w:rsid w:val="000F0314"/>
    <w:rsid w:val="000F0873"/>
    <w:rsid w:val="000F1098"/>
    <w:rsid w:val="000F2F90"/>
    <w:rsid w:val="000F3DC1"/>
    <w:rsid w:val="000F50FA"/>
    <w:rsid w:val="000F541F"/>
    <w:rsid w:val="000F5895"/>
    <w:rsid w:val="000F6B1B"/>
    <w:rsid w:val="00100A29"/>
    <w:rsid w:val="00101934"/>
    <w:rsid w:val="00105AE7"/>
    <w:rsid w:val="001079BC"/>
    <w:rsid w:val="00110098"/>
    <w:rsid w:val="00111F29"/>
    <w:rsid w:val="00112FDE"/>
    <w:rsid w:val="001176BA"/>
    <w:rsid w:val="00117DB3"/>
    <w:rsid w:val="00123AC8"/>
    <w:rsid w:val="00125A11"/>
    <w:rsid w:val="001260D2"/>
    <w:rsid w:val="00126F7E"/>
    <w:rsid w:val="001270E3"/>
    <w:rsid w:val="00130D40"/>
    <w:rsid w:val="00131CB7"/>
    <w:rsid w:val="00132160"/>
    <w:rsid w:val="00134842"/>
    <w:rsid w:val="00134CFF"/>
    <w:rsid w:val="00136710"/>
    <w:rsid w:val="001376D8"/>
    <w:rsid w:val="00140621"/>
    <w:rsid w:val="00140886"/>
    <w:rsid w:val="0014155C"/>
    <w:rsid w:val="00141620"/>
    <w:rsid w:val="00141D0A"/>
    <w:rsid w:val="00143F03"/>
    <w:rsid w:val="0014439A"/>
    <w:rsid w:val="00144BB3"/>
    <w:rsid w:val="00145351"/>
    <w:rsid w:val="00145795"/>
    <w:rsid w:val="00147C27"/>
    <w:rsid w:val="00147C62"/>
    <w:rsid w:val="00151FD5"/>
    <w:rsid w:val="00152FAD"/>
    <w:rsid w:val="00153261"/>
    <w:rsid w:val="00155CFC"/>
    <w:rsid w:val="00156069"/>
    <w:rsid w:val="001571FA"/>
    <w:rsid w:val="00162712"/>
    <w:rsid w:val="00163031"/>
    <w:rsid w:val="001660A2"/>
    <w:rsid w:val="00166548"/>
    <w:rsid w:val="001674E6"/>
    <w:rsid w:val="00176674"/>
    <w:rsid w:val="001778F1"/>
    <w:rsid w:val="00180170"/>
    <w:rsid w:val="00183AC9"/>
    <w:rsid w:val="00184336"/>
    <w:rsid w:val="0019076C"/>
    <w:rsid w:val="001907A5"/>
    <w:rsid w:val="0019144D"/>
    <w:rsid w:val="001931CC"/>
    <w:rsid w:val="00194C0A"/>
    <w:rsid w:val="00195047"/>
    <w:rsid w:val="0019746C"/>
    <w:rsid w:val="001975C2"/>
    <w:rsid w:val="001A0007"/>
    <w:rsid w:val="001A2897"/>
    <w:rsid w:val="001A293C"/>
    <w:rsid w:val="001A2AA6"/>
    <w:rsid w:val="001A45B0"/>
    <w:rsid w:val="001A60E3"/>
    <w:rsid w:val="001A6391"/>
    <w:rsid w:val="001B23DC"/>
    <w:rsid w:val="001B24CF"/>
    <w:rsid w:val="001B2C7D"/>
    <w:rsid w:val="001B4291"/>
    <w:rsid w:val="001B48D0"/>
    <w:rsid w:val="001B4988"/>
    <w:rsid w:val="001B57CE"/>
    <w:rsid w:val="001B60FE"/>
    <w:rsid w:val="001C10EB"/>
    <w:rsid w:val="001C1526"/>
    <w:rsid w:val="001C15E6"/>
    <w:rsid w:val="001C1777"/>
    <w:rsid w:val="001C1A8E"/>
    <w:rsid w:val="001C29F0"/>
    <w:rsid w:val="001C3B75"/>
    <w:rsid w:val="001C4935"/>
    <w:rsid w:val="001C5075"/>
    <w:rsid w:val="001C6652"/>
    <w:rsid w:val="001D06E7"/>
    <w:rsid w:val="001D1200"/>
    <w:rsid w:val="001D1517"/>
    <w:rsid w:val="001D17B9"/>
    <w:rsid w:val="001D1F0F"/>
    <w:rsid w:val="001D2458"/>
    <w:rsid w:val="001D2C7F"/>
    <w:rsid w:val="001D461E"/>
    <w:rsid w:val="001D6C54"/>
    <w:rsid w:val="001D7222"/>
    <w:rsid w:val="001E11F6"/>
    <w:rsid w:val="001E1E0E"/>
    <w:rsid w:val="001E3C31"/>
    <w:rsid w:val="001E7F9C"/>
    <w:rsid w:val="001F0372"/>
    <w:rsid w:val="001F05C3"/>
    <w:rsid w:val="001F0A95"/>
    <w:rsid w:val="001F1EA2"/>
    <w:rsid w:val="001F2894"/>
    <w:rsid w:val="001F5DA5"/>
    <w:rsid w:val="001F6F2A"/>
    <w:rsid w:val="002000D8"/>
    <w:rsid w:val="00202C12"/>
    <w:rsid w:val="002057F3"/>
    <w:rsid w:val="002109C0"/>
    <w:rsid w:val="00213C9C"/>
    <w:rsid w:val="00214889"/>
    <w:rsid w:val="0021576F"/>
    <w:rsid w:val="00215EEA"/>
    <w:rsid w:val="0021778D"/>
    <w:rsid w:val="0022249E"/>
    <w:rsid w:val="00223BB0"/>
    <w:rsid w:val="002259C5"/>
    <w:rsid w:val="002305F8"/>
    <w:rsid w:val="00231093"/>
    <w:rsid w:val="00232B82"/>
    <w:rsid w:val="00234AB7"/>
    <w:rsid w:val="00235033"/>
    <w:rsid w:val="00235619"/>
    <w:rsid w:val="00235E6D"/>
    <w:rsid w:val="002376F4"/>
    <w:rsid w:val="00240DB5"/>
    <w:rsid w:val="00240E0D"/>
    <w:rsid w:val="00241770"/>
    <w:rsid w:val="002438F5"/>
    <w:rsid w:val="00250897"/>
    <w:rsid w:val="0025296B"/>
    <w:rsid w:val="00254386"/>
    <w:rsid w:val="00254766"/>
    <w:rsid w:val="00255229"/>
    <w:rsid w:val="0025618A"/>
    <w:rsid w:val="00256806"/>
    <w:rsid w:val="002615BD"/>
    <w:rsid w:val="002625C4"/>
    <w:rsid w:val="002634F0"/>
    <w:rsid w:val="00264199"/>
    <w:rsid w:val="00264ACE"/>
    <w:rsid w:val="00265657"/>
    <w:rsid w:val="00271DBA"/>
    <w:rsid w:val="00271FFB"/>
    <w:rsid w:val="00274507"/>
    <w:rsid w:val="002746D9"/>
    <w:rsid w:val="00276077"/>
    <w:rsid w:val="0027616C"/>
    <w:rsid w:val="002779B3"/>
    <w:rsid w:val="002806C0"/>
    <w:rsid w:val="00281939"/>
    <w:rsid w:val="00281A3B"/>
    <w:rsid w:val="00282EF3"/>
    <w:rsid w:val="0028330D"/>
    <w:rsid w:val="00284D40"/>
    <w:rsid w:val="00287E4C"/>
    <w:rsid w:val="0029327C"/>
    <w:rsid w:val="00294519"/>
    <w:rsid w:val="00294828"/>
    <w:rsid w:val="00295A1F"/>
    <w:rsid w:val="00296CD8"/>
    <w:rsid w:val="002A0D57"/>
    <w:rsid w:val="002A17CF"/>
    <w:rsid w:val="002A57EA"/>
    <w:rsid w:val="002A7CC3"/>
    <w:rsid w:val="002B09E3"/>
    <w:rsid w:val="002B1B13"/>
    <w:rsid w:val="002B1DA3"/>
    <w:rsid w:val="002B4F65"/>
    <w:rsid w:val="002B7647"/>
    <w:rsid w:val="002B7C20"/>
    <w:rsid w:val="002C08DF"/>
    <w:rsid w:val="002C1183"/>
    <w:rsid w:val="002C18CF"/>
    <w:rsid w:val="002C2F15"/>
    <w:rsid w:val="002C50E3"/>
    <w:rsid w:val="002C5B6F"/>
    <w:rsid w:val="002C6C34"/>
    <w:rsid w:val="002D090A"/>
    <w:rsid w:val="002D1861"/>
    <w:rsid w:val="002D26FC"/>
    <w:rsid w:val="002D28E1"/>
    <w:rsid w:val="002D59C5"/>
    <w:rsid w:val="002D5EC7"/>
    <w:rsid w:val="002E2BD4"/>
    <w:rsid w:val="002E3619"/>
    <w:rsid w:val="002E3DAA"/>
    <w:rsid w:val="002E6213"/>
    <w:rsid w:val="002F1B1C"/>
    <w:rsid w:val="002F21A2"/>
    <w:rsid w:val="002F2D2F"/>
    <w:rsid w:val="002F40A8"/>
    <w:rsid w:val="002F4D1C"/>
    <w:rsid w:val="002F5155"/>
    <w:rsid w:val="002F6168"/>
    <w:rsid w:val="003001C9"/>
    <w:rsid w:val="00303BF4"/>
    <w:rsid w:val="00303ED7"/>
    <w:rsid w:val="00304E9B"/>
    <w:rsid w:val="00305B61"/>
    <w:rsid w:val="00305D61"/>
    <w:rsid w:val="003068DD"/>
    <w:rsid w:val="0030748B"/>
    <w:rsid w:val="00307B37"/>
    <w:rsid w:val="00311286"/>
    <w:rsid w:val="00313BC6"/>
    <w:rsid w:val="00314728"/>
    <w:rsid w:val="00314E5E"/>
    <w:rsid w:val="00314EA9"/>
    <w:rsid w:val="003201A0"/>
    <w:rsid w:val="00322308"/>
    <w:rsid w:val="00322402"/>
    <w:rsid w:val="00323651"/>
    <w:rsid w:val="00323893"/>
    <w:rsid w:val="003257F3"/>
    <w:rsid w:val="003269B7"/>
    <w:rsid w:val="00326D33"/>
    <w:rsid w:val="00330400"/>
    <w:rsid w:val="00332896"/>
    <w:rsid w:val="00333BDC"/>
    <w:rsid w:val="00334875"/>
    <w:rsid w:val="003364CA"/>
    <w:rsid w:val="00336BAF"/>
    <w:rsid w:val="003406D1"/>
    <w:rsid w:val="00340A96"/>
    <w:rsid w:val="00346259"/>
    <w:rsid w:val="003473FD"/>
    <w:rsid w:val="00347DDC"/>
    <w:rsid w:val="003508D0"/>
    <w:rsid w:val="003511AD"/>
    <w:rsid w:val="00353AEA"/>
    <w:rsid w:val="00354EF3"/>
    <w:rsid w:val="00355B38"/>
    <w:rsid w:val="0035769F"/>
    <w:rsid w:val="003601F3"/>
    <w:rsid w:val="003607D4"/>
    <w:rsid w:val="00362558"/>
    <w:rsid w:val="00362E5E"/>
    <w:rsid w:val="00365ECD"/>
    <w:rsid w:val="00366AC0"/>
    <w:rsid w:val="00366E0D"/>
    <w:rsid w:val="00370162"/>
    <w:rsid w:val="00372013"/>
    <w:rsid w:val="00372C0E"/>
    <w:rsid w:val="003777CA"/>
    <w:rsid w:val="003804BE"/>
    <w:rsid w:val="0038228F"/>
    <w:rsid w:val="00383447"/>
    <w:rsid w:val="00386EA8"/>
    <w:rsid w:val="00387B66"/>
    <w:rsid w:val="00387EF3"/>
    <w:rsid w:val="00390543"/>
    <w:rsid w:val="0039062C"/>
    <w:rsid w:val="00392AB8"/>
    <w:rsid w:val="0039387B"/>
    <w:rsid w:val="00394553"/>
    <w:rsid w:val="00394769"/>
    <w:rsid w:val="00394BDB"/>
    <w:rsid w:val="00394C05"/>
    <w:rsid w:val="003961EE"/>
    <w:rsid w:val="00396589"/>
    <w:rsid w:val="00396B2B"/>
    <w:rsid w:val="003A0E7E"/>
    <w:rsid w:val="003A20E9"/>
    <w:rsid w:val="003A2885"/>
    <w:rsid w:val="003A53C5"/>
    <w:rsid w:val="003A79C5"/>
    <w:rsid w:val="003A7C82"/>
    <w:rsid w:val="003B417D"/>
    <w:rsid w:val="003B4E12"/>
    <w:rsid w:val="003B6BF8"/>
    <w:rsid w:val="003C08A8"/>
    <w:rsid w:val="003C41AA"/>
    <w:rsid w:val="003C4988"/>
    <w:rsid w:val="003C4EF9"/>
    <w:rsid w:val="003C54BD"/>
    <w:rsid w:val="003D0097"/>
    <w:rsid w:val="003D071D"/>
    <w:rsid w:val="003D1E4F"/>
    <w:rsid w:val="003D3758"/>
    <w:rsid w:val="003D68BF"/>
    <w:rsid w:val="003E32D3"/>
    <w:rsid w:val="003E42D0"/>
    <w:rsid w:val="003E6433"/>
    <w:rsid w:val="003E7C93"/>
    <w:rsid w:val="003F15F7"/>
    <w:rsid w:val="003F2940"/>
    <w:rsid w:val="003F295E"/>
    <w:rsid w:val="003F4207"/>
    <w:rsid w:val="003F79A4"/>
    <w:rsid w:val="00400CEB"/>
    <w:rsid w:val="00402B35"/>
    <w:rsid w:val="004033DA"/>
    <w:rsid w:val="004056BD"/>
    <w:rsid w:val="00405FFC"/>
    <w:rsid w:val="0040603C"/>
    <w:rsid w:val="0041162A"/>
    <w:rsid w:val="00413767"/>
    <w:rsid w:val="00414126"/>
    <w:rsid w:val="004147D9"/>
    <w:rsid w:val="00414C38"/>
    <w:rsid w:val="004152D0"/>
    <w:rsid w:val="00421588"/>
    <w:rsid w:val="0042338F"/>
    <w:rsid w:val="004241CD"/>
    <w:rsid w:val="00424917"/>
    <w:rsid w:val="00425414"/>
    <w:rsid w:val="00426A20"/>
    <w:rsid w:val="00431080"/>
    <w:rsid w:val="00432596"/>
    <w:rsid w:val="0043259D"/>
    <w:rsid w:val="004337B5"/>
    <w:rsid w:val="004348F8"/>
    <w:rsid w:val="004362F1"/>
    <w:rsid w:val="004364FE"/>
    <w:rsid w:val="004415E2"/>
    <w:rsid w:val="00445013"/>
    <w:rsid w:val="0045146A"/>
    <w:rsid w:val="00452346"/>
    <w:rsid w:val="004531A1"/>
    <w:rsid w:val="00453ED0"/>
    <w:rsid w:val="004549DF"/>
    <w:rsid w:val="004560A2"/>
    <w:rsid w:val="004563E8"/>
    <w:rsid w:val="004570BA"/>
    <w:rsid w:val="00460831"/>
    <w:rsid w:val="00466610"/>
    <w:rsid w:val="00472FFA"/>
    <w:rsid w:val="004731A9"/>
    <w:rsid w:val="00473A44"/>
    <w:rsid w:val="00474D48"/>
    <w:rsid w:val="00474E8E"/>
    <w:rsid w:val="004755BB"/>
    <w:rsid w:val="00475D39"/>
    <w:rsid w:val="00482F33"/>
    <w:rsid w:val="00483311"/>
    <w:rsid w:val="00486A80"/>
    <w:rsid w:val="00486BDF"/>
    <w:rsid w:val="00491168"/>
    <w:rsid w:val="0049118A"/>
    <w:rsid w:val="00491C3F"/>
    <w:rsid w:val="00491F8E"/>
    <w:rsid w:val="004922C8"/>
    <w:rsid w:val="00492D1E"/>
    <w:rsid w:val="00495A04"/>
    <w:rsid w:val="00495E0F"/>
    <w:rsid w:val="00497E4C"/>
    <w:rsid w:val="004A04A4"/>
    <w:rsid w:val="004A0DC2"/>
    <w:rsid w:val="004A27DA"/>
    <w:rsid w:val="004A28F4"/>
    <w:rsid w:val="004A39A9"/>
    <w:rsid w:val="004A5A64"/>
    <w:rsid w:val="004A5B65"/>
    <w:rsid w:val="004A7231"/>
    <w:rsid w:val="004B27F8"/>
    <w:rsid w:val="004B31E7"/>
    <w:rsid w:val="004B3E0B"/>
    <w:rsid w:val="004B4337"/>
    <w:rsid w:val="004B4D81"/>
    <w:rsid w:val="004B4FC2"/>
    <w:rsid w:val="004B5B3B"/>
    <w:rsid w:val="004B5CBC"/>
    <w:rsid w:val="004B6D78"/>
    <w:rsid w:val="004B7834"/>
    <w:rsid w:val="004B7E3B"/>
    <w:rsid w:val="004C025D"/>
    <w:rsid w:val="004C0D38"/>
    <w:rsid w:val="004C1071"/>
    <w:rsid w:val="004C4551"/>
    <w:rsid w:val="004C6548"/>
    <w:rsid w:val="004C7159"/>
    <w:rsid w:val="004C7FB0"/>
    <w:rsid w:val="004D1B1E"/>
    <w:rsid w:val="004D23AF"/>
    <w:rsid w:val="004D4153"/>
    <w:rsid w:val="004D4440"/>
    <w:rsid w:val="004E4B42"/>
    <w:rsid w:val="004E7097"/>
    <w:rsid w:val="004E7343"/>
    <w:rsid w:val="004E775E"/>
    <w:rsid w:val="004E7C49"/>
    <w:rsid w:val="004F3A04"/>
    <w:rsid w:val="004F4F77"/>
    <w:rsid w:val="004F5252"/>
    <w:rsid w:val="004F67F6"/>
    <w:rsid w:val="004F68DD"/>
    <w:rsid w:val="004F73CA"/>
    <w:rsid w:val="00500B63"/>
    <w:rsid w:val="005022EA"/>
    <w:rsid w:val="0050448E"/>
    <w:rsid w:val="00505718"/>
    <w:rsid w:val="00507389"/>
    <w:rsid w:val="00510EFB"/>
    <w:rsid w:val="00514CF9"/>
    <w:rsid w:val="00515266"/>
    <w:rsid w:val="00515DFD"/>
    <w:rsid w:val="00522B60"/>
    <w:rsid w:val="00523675"/>
    <w:rsid w:val="00524837"/>
    <w:rsid w:val="00524907"/>
    <w:rsid w:val="00524FC8"/>
    <w:rsid w:val="00525F82"/>
    <w:rsid w:val="00527571"/>
    <w:rsid w:val="005276FB"/>
    <w:rsid w:val="00531050"/>
    <w:rsid w:val="00532D22"/>
    <w:rsid w:val="00534E45"/>
    <w:rsid w:val="00535676"/>
    <w:rsid w:val="00543A9A"/>
    <w:rsid w:val="005440DF"/>
    <w:rsid w:val="00544252"/>
    <w:rsid w:val="00545E73"/>
    <w:rsid w:val="005519D7"/>
    <w:rsid w:val="00552B7D"/>
    <w:rsid w:val="0055321A"/>
    <w:rsid w:val="0055368A"/>
    <w:rsid w:val="0055460C"/>
    <w:rsid w:val="00554752"/>
    <w:rsid w:val="00555703"/>
    <w:rsid w:val="00555883"/>
    <w:rsid w:val="00556B6C"/>
    <w:rsid w:val="00556CD0"/>
    <w:rsid w:val="005623D1"/>
    <w:rsid w:val="005627C2"/>
    <w:rsid w:val="00562AA3"/>
    <w:rsid w:val="00562E2E"/>
    <w:rsid w:val="0056711E"/>
    <w:rsid w:val="00572335"/>
    <w:rsid w:val="005735E9"/>
    <w:rsid w:val="00575885"/>
    <w:rsid w:val="00575E26"/>
    <w:rsid w:val="00576B79"/>
    <w:rsid w:val="00576C31"/>
    <w:rsid w:val="00576EFC"/>
    <w:rsid w:val="00576FD1"/>
    <w:rsid w:val="00577049"/>
    <w:rsid w:val="0058088D"/>
    <w:rsid w:val="00582A59"/>
    <w:rsid w:val="00583998"/>
    <w:rsid w:val="0058475C"/>
    <w:rsid w:val="00587DE0"/>
    <w:rsid w:val="00590154"/>
    <w:rsid w:val="00590F89"/>
    <w:rsid w:val="0059342D"/>
    <w:rsid w:val="005939C4"/>
    <w:rsid w:val="005948AD"/>
    <w:rsid w:val="00594FE9"/>
    <w:rsid w:val="005953E6"/>
    <w:rsid w:val="005973B7"/>
    <w:rsid w:val="005A145E"/>
    <w:rsid w:val="005A2A5F"/>
    <w:rsid w:val="005A2E64"/>
    <w:rsid w:val="005A3A69"/>
    <w:rsid w:val="005A5AB3"/>
    <w:rsid w:val="005A7FE3"/>
    <w:rsid w:val="005B1F70"/>
    <w:rsid w:val="005B3104"/>
    <w:rsid w:val="005B40DC"/>
    <w:rsid w:val="005B4A32"/>
    <w:rsid w:val="005B5C69"/>
    <w:rsid w:val="005B6C92"/>
    <w:rsid w:val="005B7020"/>
    <w:rsid w:val="005C214D"/>
    <w:rsid w:val="005C2774"/>
    <w:rsid w:val="005C302A"/>
    <w:rsid w:val="005C594C"/>
    <w:rsid w:val="005C78F6"/>
    <w:rsid w:val="005D05BD"/>
    <w:rsid w:val="005D0BB5"/>
    <w:rsid w:val="005D167F"/>
    <w:rsid w:val="005D2F53"/>
    <w:rsid w:val="005D5BFB"/>
    <w:rsid w:val="005D606D"/>
    <w:rsid w:val="005E24C6"/>
    <w:rsid w:val="005E25EF"/>
    <w:rsid w:val="005E2BA0"/>
    <w:rsid w:val="005E4507"/>
    <w:rsid w:val="005E7278"/>
    <w:rsid w:val="005F0954"/>
    <w:rsid w:val="005F1624"/>
    <w:rsid w:val="005F3848"/>
    <w:rsid w:val="005F639C"/>
    <w:rsid w:val="00605AD2"/>
    <w:rsid w:val="0060664A"/>
    <w:rsid w:val="00606769"/>
    <w:rsid w:val="0061026D"/>
    <w:rsid w:val="006108EA"/>
    <w:rsid w:val="0061241D"/>
    <w:rsid w:val="006155A6"/>
    <w:rsid w:val="006169A6"/>
    <w:rsid w:val="00616E61"/>
    <w:rsid w:val="006204F3"/>
    <w:rsid w:val="0062214A"/>
    <w:rsid w:val="00622D66"/>
    <w:rsid w:val="00623A09"/>
    <w:rsid w:val="006301CF"/>
    <w:rsid w:val="0063112E"/>
    <w:rsid w:val="00632871"/>
    <w:rsid w:val="006333D0"/>
    <w:rsid w:val="00635431"/>
    <w:rsid w:val="0063677A"/>
    <w:rsid w:val="0063773F"/>
    <w:rsid w:val="0063794A"/>
    <w:rsid w:val="0064004F"/>
    <w:rsid w:val="006407DF"/>
    <w:rsid w:val="0064095D"/>
    <w:rsid w:val="006409C6"/>
    <w:rsid w:val="00640F18"/>
    <w:rsid w:val="00644479"/>
    <w:rsid w:val="006467B8"/>
    <w:rsid w:val="00647E4D"/>
    <w:rsid w:val="00651FFB"/>
    <w:rsid w:val="00656257"/>
    <w:rsid w:val="006623F0"/>
    <w:rsid w:val="0066339D"/>
    <w:rsid w:val="0066691A"/>
    <w:rsid w:val="00666F71"/>
    <w:rsid w:val="006718B0"/>
    <w:rsid w:val="006720C3"/>
    <w:rsid w:val="0067219A"/>
    <w:rsid w:val="00673AC6"/>
    <w:rsid w:val="00673F26"/>
    <w:rsid w:val="006745FD"/>
    <w:rsid w:val="00677443"/>
    <w:rsid w:val="00677EBA"/>
    <w:rsid w:val="00681F21"/>
    <w:rsid w:val="00682A68"/>
    <w:rsid w:val="006831CB"/>
    <w:rsid w:val="00683B23"/>
    <w:rsid w:val="006851A7"/>
    <w:rsid w:val="00685845"/>
    <w:rsid w:val="00685F7A"/>
    <w:rsid w:val="00691095"/>
    <w:rsid w:val="0069581D"/>
    <w:rsid w:val="006978D4"/>
    <w:rsid w:val="006979B0"/>
    <w:rsid w:val="006A1661"/>
    <w:rsid w:val="006A1B28"/>
    <w:rsid w:val="006A225F"/>
    <w:rsid w:val="006A50D6"/>
    <w:rsid w:val="006A6CFC"/>
    <w:rsid w:val="006A7B32"/>
    <w:rsid w:val="006B06B2"/>
    <w:rsid w:val="006B17E7"/>
    <w:rsid w:val="006B2E37"/>
    <w:rsid w:val="006B38D1"/>
    <w:rsid w:val="006B4192"/>
    <w:rsid w:val="006B65DC"/>
    <w:rsid w:val="006C1EB7"/>
    <w:rsid w:val="006C2DA1"/>
    <w:rsid w:val="006C41C5"/>
    <w:rsid w:val="006C6321"/>
    <w:rsid w:val="006D4E69"/>
    <w:rsid w:val="006D50A6"/>
    <w:rsid w:val="006E07AC"/>
    <w:rsid w:val="006E20F0"/>
    <w:rsid w:val="006E3A95"/>
    <w:rsid w:val="006E65B5"/>
    <w:rsid w:val="006F567D"/>
    <w:rsid w:val="00700E07"/>
    <w:rsid w:val="007012AA"/>
    <w:rsid w:val="007017CF"/>
    <w:rsid w:val="0070200A"/>
    <w:rsid w:val="00703A09"/>
    <w:rsid w:val="0070417A"/>
    <w:rsid w:val="0070453B"/>
    <w:rsid w:val="00706363"/>
    <w:rsid w:val="0070666C"/>
    <w:rsid w:val="007102B8"/>
    <w:rsid w:val="00714D68"/>
    <w:rsid w:val="00715A2B"/>
    <w:rsid w:val="00716725"/>
    <w:rsid w:val="007169EB"/>
    <w:rsid w:val="00721542"/>
    <w:rsid w:val="00721598"/>
    <w:rsid w:val="007224AA"/>
    <w:rsid w:val="00723FA1"/>
    <w:rsid w:val="007245A5"/>
    <w:rsid w:val="007250D8"/>
    <w:rsid w:val="00725353"/>
    <w:rsid w:val="00727985"/>
    <w:rsid w:val="00727AF3"/>
    <w:rsid w:val="0073065B"/>
    <w:rsid w:val="00730D42"/>
    <w:rsid w:val="00730E39"/>
    <w:rsid w:val="00731D19"/>
    <w:rsid w:val="00734EAF"/>
    <w:rsid w:val="007367A9"/>
    <w:rsid w:val="00740711"/>
    <w:rsid w:val="007407BD"/>
    <w:rsid w:val="00741DA5"/>
    <w:rsid w:val="00742568"/>
    <w:rsid w:val="007432BF"/>
    <w:rsid w:val="00743CF9"/>
    <w:rsid w:val="00744ECE"/>
    <w:rsid w:val="007463F0"/>
    <w:rsid w:val="00751610"/>
    <w:rsid w:val="0075245E"/>
    <w:rsid w:val="0075281E"/>
    <w:rsid w:val="00753E38"/>
    <w:rsid w:val="00754751"/>
    <w:rsid w:val="00754D1D"/>
    <w:rsid w:val="007601B4"/>
    <w:rsid w:val="007602F6"/>
    <w:rsid w:val="0076099C"/>
    <w:rsid w:val="00765589"/>
    <w:rsid w:val="00771F35"/>
    <w:rsid w:val="00772FC9"/>
    <w:rsid w:val="0077663C"/>
    <w:rsid w:val="00776C2B"/>
    <w:rsid w:val="007800D3"/>
    <w:rsid w:val="00780559"/>
    <w:rsid w:val="007813DC"/>
    <w:rsid w:val="00782E6F"/>
    <w:rsid w:val="007835F6"/>
    <w:rsid w:val="00783F80"/>
    <w:rsid w:val="007850E5"/>
    <w:rsid w:val="00791190"/>
    <w:rsid w:val="0079146C"/>
    <w:rsid w:val="00792FA2"/>
    <w:rsid w:val="0079609E"/>
    <w:rsid w:val="00797197"/>
    <w:rsid w:val="007A24EF"/>
    <w:rsid w:val="007A4067"/>
    <w:rsid w:val="007A51BB"/>
    <w:rsid w:val="007A5452"/>
    <w:rsid w:val="007A57D6"/>
    <w:rsid w:val="007A59BB"/>
    <w:rsid w:val="007A6E49"/>
    <w:rsid w:val="007B1320"/>
    <w:rsid w:val="007B2147"/>
    <w:rsid w:val="007B635B"/>
    <w:rsid w:val="007B678F"/>
    <w:rsid w:val="007B6A3E"/>
    <w:rsid w:val="007B6C16"/>
    <w:rsid w:val="007B7278"/>
    <w:rsid w:val="007B7381"/>
    <w:rsid w:val="007C0C2D"/>
    <w:rsid w:val="007C2F83"/>
    <w:rsid w:val="007C45A1"/>
    <w:rsid w:val="007D4A06"/>
    <w:rsid w:val="007E02DF"/>
    <w:rsid w:val="007E03D7"/>
    <w:rsid w:val="007E03E8"/>
    <w:rsid w:val="007E1FDF"/>
    <w:rsid w:val="007E281E"/>
    <w:rsid w:val="007E2833"/>
    <w:rsid w:val="007E4788"/>
    <w:rsid w:val="007F0412"/>
    <w:rsid w:val="007F13FB"/>
    <w:rsid w:val="007F29AC"/>
    <w:rsid w:val="0080059C"/>
    <w:rsid w:val="00800C68"/>
    <w:rsid w:val="00800E1F"/>
    <w:rsid w:val="00801266"/>
    <w:rsid w:val="008017D2"/>
    <w:rsid w:val="008026E9"/>
    <w:rsid w:val="008037D4"/>
    <w:rsid w:val="00811446"/>
    <w:rsid w:val="00812A25"/>
    <w:rsid w:val="00813394"/>
    <w:rsid w:val="008159BA"/>
    <w:rsid w:val="00817A3D"/>
    <w:rsid w:val="00826313"/>
    <w:rsid w:val="008263E0"/>
    <w:rsid w:val="00827E54"/>
    <w:rsid w:val="008300F1"/>
    <w:rsid w:val="00830A5E"/>
    <w:rsid w:val="00832BBB"/>
    <w:rsid w:val="0083375C"/>
    <w:rsid w:val="008344E3"/>
    <w:rsid w:val="0083646A"/>
    <w:rsid w:val="008374E9"/>
    <w:rsid w:val="00837E26"/>
    <w:rsid w:val="00840720"/>
    <w:rsid w:val="008409C9"/>
    <w:rsid w:val="008431D1"/>
    <w:rsid w:val="0084424C"/>
    <w:rsid w:val="00845964"/>
    <w:rsid w:val="00847B1E"/>
    <w:rsid w:val="00850A0D"/>
    <w:rsid w:val="008511F5"/>
    <w:rsid w:val="0085271A"/>
    <w:rsid w:val="008537CD"/>
    <w:rsid w:val="008547DA"/>
    <w:rsid w:val="00855DCE"/>
    <w:rsid w:val="00855E7D"/>
    <w:rsid w:val="00860A2F"/>
    <w:rsid w:val="00862198"/>
    <w:rsid w:val="00862C53"/>
    <w:rsid w:val="00863696"/>
    <w:rsid w:val="00865340"/>
    <w:rsid w:val="008675FD"/>
    <w:rsid w:val="00867952"/>
    <w:rsid w:val="00867A53"/>
    <w:rsid w:val="00872064"/>
    <w:rsid w:val="00872FE5"/>
    <w:rsid w:val="00875B40"/>
    <w:rsid w:val="00876DE0"/>
    <w:rsid w:val="00876F28"/>
    <w:rsid w:val="008770C5"/>
    <w:rsid w:val="00877D5E"/>
    <w:rsid w:val="00883A36"/>
    <w:rsid w:val="00884F33"/>
    <w:rsid w:val="00887B44"/>
    <w:rsid w:val="008901F9"/>
    <w:rsid w:val="00890775"/>
    <w:rsid w:val="00891CBB"/>
    <w:rsid w:val="008927A0"/>
    <w:rsid w:val="00892B55"/>
    <w:rsid w:val="00895251"/>
    <w:rsid w:val="008953EF"/>
    <w:rsid w:val="008967E0"/>
    <w:rsid w:val="008A2AB3"/>
    <w:rsid w:val="008A62D4"/>
    <w:rsid w:val="008A7652"/>
    <w:rsid w:val="008A78B4"/>
    <w:rsid w:val="008B234A"/>
    <w:rsid w:val="008B2799"/>
    <w:rsid w:val="008B2D8A"/>
    <w:rsid w:val="008B35D9"/>
    <w:rsid w:val="008B38B7"/>
    <w:rsid w:val="008B4B62"/>
    <w:rsid w:val="008B4E18"/>
    <w:rsid w:val="008B4F2E"/>
    <w:rsid w:val="008B67BB"/>
    <w:rsid w:val="008B74E0"/>
    <w:rsid w:val="008B7B87"/>
    <w:rsid w:val="008C0A66"/>
    <w:rsid w:val="008C57FA"/>
    <w:rsid w:val="008C6F15"/>
    <w:rsid w:val="008D1CB7"/>
    <w:rsid w:val="008D2C02"/>
    <w:rsid w:val="008D57BD"/>
    <w:rsid w:val="008D671F"/>
    <w:rsid w:val="008D6EB3"/>
    <w:rsid w:val="008E1434"/>
    <w:rsid w:val="008E167B"/>
    <w:rsid w:val="008E22BF"/>
    <w:rsid w:val="008E23F3"/>
    <w:rsid w:val="008E2C89"/>
    <w:rsid w:val="008E2EB5"/>
    <w:rsid w:val="008E31CC"/>
    <w:rsid w:val="008E459E"/>
    <w:rsid w:val="008E47C4"/>
    <w:rsid w:val="008E5968"/>
    <w:rsid w:val="008E5EAA"/>
    <w:rsid w:val="008E68A6"/>
    <w:rsid w:val="008E7F54"/>
    <w:rsid w:val="008F0F0B"/>
    <w:rsid w:val="008F137D"/>
    <w:rsid w:val="008F3302"/>
    <w:rsid w:val="008F44B3"/>
    <w:rsid w:val="008F566A"/>
    <w:rsid w:val="008F5A78"/>
    <w:rsid w:val="008F7343"/>
    <w:rsid w:val="008F7723"/>
    <w:rsid w:val="008F79B9"/>
    <w:rsid w:val="0090186D"/>
    <w:rsid w:val="00902C82"/>
    <w:rsid w:val="00902D84"/>
    <w:rsid w:val="0090336B"/>
    <w:rsid w:val="00903CAF"/>
    <w:rsid w:val="0090426E"/>
    <w:rsid w:val="0090537E"/>
    <w:rsid w:val="00906443"/>
    <w:rsid w:val="00906D9B"/>
    <w:rsid w:val="00910C7B"/>
    <w:rsid w:val="009119FE"/>
    <w:rsid w:val="00911D2A"/>
    <w:rsid w:val="009143F0"/>
    <w:rsid w:val="00916899"/>
    <w:rsid w:val="00920D67"/>
    <w:rsid w:val="00921748"/>
    <w:rsid w:val="00921CC3"/>
    <w:rsid w:val="0092296C"/>
    <w:rsid w:val="00922E71"/>
    <w:rsid w:val="00924F4E"/>
    <w:rsid w:val="0092616F"/>
    <w:rsid w:val="009265C6"/>
    <w:rsid w:val="00930A08"/>
    <w:rsid w:val="00930DC6"/>
    <w:rsid w:val="009311F8"/>
    <w:rsid w:val="0093166E"/>
    <w:rsid w:val="00933D9B"/>
    <w:rsid w:val="009370F9"/>
    <w:rsid w:val="00940739"/>
    <w:rsid w:val="00940944"/>
    <w:rsid w:val="0094164D"/>
    <w:rsid w:val="00941975"/>
    <w:rsid w:val="00943BD0"/>
    <w:rsid w:val="0094441C"/>
    <w:rsid w:val="009465A2"/>
    <w:rsid w:val="00946BA9"/>
    <w:rsid w:val="00947D42"/>
    <w:rsid w:val="0095086D"/>
    <w:rsid w:val="00952D8C"/>
    <w:rsid w:val="009535DA"/>
    <w:rsid w:val="00955A4E"/>
    <w:rsid w:val="00964B96"/>
    <w:rsid w:val="00965238"/>
    <w:rsid w:val="00965505"/>
    <w:rsid w:val="009662D7"/>
    <w:rsid w:val="00966BAD"/>
    <w:rsid w:val="00967607"/>
    <w:rsid w:val="0096772D"/>
    <w:rsid w:val="0097283D"/>
    <w:rsid w:val="00976178"/>
    <w:rsid w:val="00977588"/>
    <w:rsid w:val="00977CC0"/>
    <w:rsid w:val="009803D5"/>
    <w:rsid w:val="00980F4F"/>
    <w:rsid w:val="0098139A"/>
    <w:rsid w:val="00981E45"/>
    <w:rsid w:val="00982729"/>
    <w:rsid w:val="00982C88"/>
    <w:rsid w:val="00990DD4"/>
    <w:rsid w:val="00991AD9"/>
    <w:rsid w:val="00992828"/>
    <w:rsid w:val="009931BA"/>
    <w:rsid w:val="00994912"/>
    <w:rsid w:val="009A4417"/>
    <w:rsid w:val="009A5E91"/>
    <w:rsid w:val="009A6572"/>
    <w:rsid w:val="009B015B"/>
    <w:rsid w:val="009B03B5"/>
    <w:rsid w:val="009B0B0A"/>
    <w:rsid w:val="009B24A2"/>
    <w:rsid w:val="009B30C7"/>
    <w:rsid w:val="009B31E5"/>
    <w:rsid w:val="009B348C"/>
    <w:rsid w:val="009C0778"/>
    <w:rsid w:val="009C0F28"/>
    <w:rsid w:val="009C122F"/>
    <w:rsid w:val="009C37D2"/>
    <w:rsid w:val="009C5639"/>
    <w:rsid w:val="009C76B5"/>
    <w:rsid w:val="009C7900"/>
    <w:rsid w:val="009D0451"/>
    <w:rsid w:val="009D1D76"/>
    <w:rsid w:val="009D28C1"/>
    <w:rsid w:val="009D52E8"/>
    <w:rsid w:val="009D5316"/>
    <w:rsid w:val="009D573B"/>
    <w:rsid w:val="009D5BA9"/>
    <w:rsid w:val="009D5BD1"/>
    <w:rsid w:val="009D7EAB"/>
    <w:rsid w:val="009E0DD0"/>
    <w:rsid w:val="009E2430"/>
    <w:rsid w:val="009E3373"/>
    <w:rsid w:val="009E4B6F"/>
    <w:rsid w:val="009E5806"/>
    <w:rsid w:val="009E61D1"/>
    <w:rsid w:val="009E6817"/>
    <w:rsid w:val="009E6A65"/>
    <w:rsid w:val="009F1100"/>
    <w:rsid w:val="009F2D81"/>
    <w:rsid w:val="009F56B7"/>
    <w:rsid w:val="00A004ED"/>
    <w:rsid w:val="00A00EDB"/>
    <w:rsid w:val="00A020DE"/>
    <w:rsid w:val="00A03040"/>
    <w:rsid w:val="00A036F0"/>
    <w:rsid w:val="00A03A53"/>
    <w:rsid w:val="00A0470B"/>
    <w:rsid w:val="00A06466"/>
    <w:rsid w:val="00A06E4C"/>
    <w:rsid w:val="00A0725A"/>
    <w:rsid w:val="00A07C7D"/>
    <w:rsid w:val="00A13B72"/>
    <w:rsid w:val="00A14C5C"/>
    <w:rsid w:val="00A152C0"/>
    <w:rsid w:val="00A15652"/>
    <w:rsid w:val="00A16417"/>
    <w:rsid w:val="00A2222F"/>
    <w:rsid w:val="00A238B6"/>
    <w:rsid w:val="00A23AEE"/>
    <w:rsid w:val="00A2407E"/>
    <w:rsid w:val="00A247A1"/>
    <w:rsid w:val="00A31D81"/>
    <w:rsid w:val="00A33367"/>
    <w:rsid w:val="00A34462"/>
    <w:rsid w:val="00A37093"/>
    <w:rsid w:val="00A37BC2"/>
    <w:rsid w:val="00A404BC"/>
    <w:rsid w:val="00A4204C"/>
    <w:rsid w:val="00A42DF9"/>
    <w:rsid w:val="00A43810"/>
    <w:rsid w:val="00A46F4D"/>
    <w:rsid w:val="00A47395"/>
    <w:rsid w:val="00A502DA"/>
    <w:rsid w:val="00A54E0C"/>
    <w:rsid w:val="00A57248"/>
    <w:rsid w:val="00A60A20"/>
    <w:rsid w:val="00A62872"/>
    <w:rsid w:val="00A62D50"/>
    <w:rsid w:val="00A6663B"/>
    <w:rsid w:val="00A702D9"/>
    <w:rsid w:val="00A70B95"/>
    <w:rsid w:val="00A717F7"/>
    <w:rsid w:val="00A72067"/>
    <w:rsid w:val="00A73A59"/>
    <w:rsid w:val="00A75F33"/>
    <w:rsid w:val="00A7798F"/>
    <w:rsid w:val="00A77BD3"/>
    <w:rsid w:val="00A81D3E"/>
    <w:rsid w:val="00A83288"/>
    <w:rsid w:val="00A8468B"/>
    <w:rsid w:val="00A84AEC"/>
    <w:rsid w:val="00A85E8D"/>
    <w:rsid w:val="00A86BD5"/>
    <w:rsid w:val="00A925C0"/>
    <w:rsid w:val="00A925CF"/>
    <w:rsid w:val="00A92EC5"/>
    <w:rsid w:val="00A93E55"/>
    <w:rsid w:val="00A94B80"/>
    <w:rsid w:val="00A9552C"/>
    <w:rsid w:val="00A969EB"/>
    <w:rsid w:val="00AA0FDC"/>
    <w:rsid w:val="00AA23A5"/>
    <w:rsid w:val="00AA2C7D"/>
    <w:rsid w:val="00AA34EB"/>
    <w:rsid w:val="00AA5D0F"/>
    <w:rsid w:val="00AB01C4"/>
    <w:rsid w:val="00AB2492"/>
    <w:rsid w:val="00AB28E9"/>
    <w:rsid w:val="00AB2EE3"/>
    <w:rsid w:val="00AB33B7"/>
    <w:rsid w:val="00AB3919"/>
    <w:rsid w:val="00AB4176"/>
    <w:rsid w:val="00AB5820"/>
    <w:rsid w:val="00AC14B7"/>
    <w:rsid w:val="00AC27A0"/>
    <w:rsid w:val="00AC290B"/>
    <w:rsid w:val="00AC3086"/>
    <w:rsid w:val="00AC372E"/>
    <w:rsid w:val="00AC5260"/>
    <w:rsid w:val="00AC60F0"/>
    <w:rsid w:val="00AD0EC1"/>
    <w:rsid w:val="00AD12F3"/>
    <w:rsid w:val="00AD189A"/>
    <w:rsid w:val="00AD200E"/>
    <w:rsid w:val="00AD3496"/>
    <w:rsid w:val="00AD4FAB"/>
    <w:rsid w:val="00AD660A"/>
    <w:rsid w:val="00AD71A4"/>
    <w:rsid w:val="00AE370B"/>
    <w:rsid w:val="00AE3C41"/>
    <w:rsid w:val="00AE5140"/>
    <w:rsid w:val="00AE567A"/>
    <w:rsid w:val="00AE5CB1"/>
    <w:rsid w:val="00AE7B52"/>
    <w:rsid w:val="00AE7FCA"/>
    <w:rsid w:val="00AF18F8"/>
    <w:rsid w:val="00AF2E11"/>
    <w:rsid w:val="00AF3230"/>
    <w:rsid w:val="00AF3BCF"/>
    <w:rsid w:val="00AF48BD"/>
    <w:rsid w:val="00AF4BB3"/>
    <w:rsid w:val="00AF5CD9"/>
    <w:rsid w:val="00AF64CB"/>
    <w:rsid w:val="00AF7AC5"/>
    <w:rsid w:val="00B00DEE"/>
    <w:rsid w:val="00B02B66"/>
    <w:rsid w:val="00B02EC1"/>
    <w:rsid w:val="00B0614E"/>
    <w:rsid w:val="00B07BD0"/>
    <w:rsid w:val="00B07DD5"/>
    <w:rsid w:val="00B10493"/>
    <w:rsid w:val="00B10E57"/>
    <w:rsid w:val="00B1129A"/>
    <w:rsid w:val="00B1683F"/>
    <w:rsid w:val="00B168B8"/>
    <w:rsid w:val="00B17171"/>
    <w:rsid w:val="00B2147F"/>
    <w:rsid w:val="00B25489"/>
    <w:rsid w:val="00B26C6E"/>
    <w:rsid w:val="00B27070"/>
    <w:rsid w:val="00B27883"/>
    <w:rsid w:val="00B31D07"/>
    <w:rsid w:val="00B336C0"/>
    <w:rsid w:val="00B34C38"/>
    <w:rsid w:val="00B3765B"/>
    <w:rsid w:val="00B37E4F"/>
    <w:rsid w:val="00B404C3"/>
    <w:rsid w:val="00B42698"/>
    <w:rsid w:val="00B42D82"/>
    <w:rsid w:val="00B4609D"/>
    <w:rsid w:val="00B46D38"/>
    <w:rsid w:val="00B502E4"/>
    <w:rsid w:val="00B506E2"/>
    <w:rsid w:val="00B50A51"/>
    <w:rsid w:val="00B53190"/>
    <w:rsid w:val="00B55228"/>
    <w:rsid w:val="00B5522B"/>
    <w:rsid w:val="00B5692E"/>
    <w:rsid w:val="00B56BDF"/>
    <w:rsid w:val="00B60468"/>
    <w:rsid w:val="00B6086A"/>
    <w:rsid w:val="00B64562"/>
    <w:rsid w:val="00B6549D"/>
    <w:rsid w:val="00B66228"/>
    <w:rsid w:val="00B67112"/>
    <w:rsid w:val="00B67408"/>
    <w:rsid w:val="00B710F3"/>
    <w:rsid w:val="00B72771"/>
    <w:rsid w:val="00B730AE"/>
    <w:rsid w:val="00B74818"/>
    <w:rsid w:val="00B752C7"/>
    <w:rsid w:val="00B7637B"/>
    <w:rsid w:val="00B80367"/>
    <w:rsid w:val="00B80931"/>
    <w:rsid w:val="00B81081"/>
    <w:rsid w:val="00B840A9"/>
    <w:rsid w:val="00B857F3"/>
    <w:rsid w:val="00B90572"/>
    <w:rsid w:val="00B91249"/>
    <w:rsid w:val="00B956A2"/>
    <w:rsid w:val="00B97400"/>
    <w:rsid w:val="00B97C05"/>
    <w:rsid w:val="00BA203C"/>
    <w:rsid w:val="00BA359C"/>
    <w:rsid w:val="00BA3CD9"/>
    <w:rsid w:val="00BA4818"/>
    <w:rsid w:val="00BA5CEF"/>
    <w:rsid w:val="00BA6106"/>
    <w:rsid w:val="00BA6E87"/>
    <w:rsid w:val="00BB245D"/>
    <w:rsid w:val="00BB2505"/>
    <w:rsid w:val="00BB357E"/>
    <w:rsid w:val="00BB3E71"/>
    <w:rsid w:val="00BB46BC"/>
    <w:rsid w:val="00BB5EF8"/>
    <w:rsid w:val="00BB6AAD"/>
    <w:rsid w:val="00BB728C"/>
    <w:rsid w:val="00BC054B"/>
    <w:rsid w:val="00BC3A6D"/>
    <w:rsid w:val="00BC3E29"/>
    <w:rsid w:val="00BC3EF5"/>
    <w:rsid w:val="00BD00AF"/>
    <w:rsid w:val="00BD1307"/>
    <w:rsid w:val="00BD438E"/>
    <w:rsid w:val="00BD5417"/>
    <w:rsid w:val="00BE06E5"/>
    <w:rsid w:val="00BE08A0"/>
    <w:rsid w:val="00BE5DFA"/>
    <w:rsid w:val="00BE72B0"/>
    <w:rsid w:val="00BE7605"/>
    <w:rsid w:val="00BF1C2A"/>
    <w:rsid w:val="00BF1EF7"/>
    <w:rsid w:val="00BF2A45"/>
    <w:rsid w:val="00BF311E"/>
    <w:rsid w:val="00BF3171"/>
    <w:rsid w:val="00BF6190"/>
    <w:rsid w:val="00BF6B78"/>
    <w:rsid w:val="00C00865"/>
    <w:rsid w:val="00C0278B"/>
    <w:rsid w:val="00C03DFF"/>
    <w:rsid w:val="00C046CA"/>
    <w:rsid w:val="00C05116"/>
    <w:rsid w:val="00C11916"/>
    <w:rsid w:val="00C1267F"/>
    <w:rsid w:val="00C13867"/>
    <w:rsid w:val="00C13C78"/>
    <w:rsid w:val="00C14D73"/>
    <w:rsid w:val="00C14FA2"/>
    <w:rsid w:val="00C15D16"/>
    <w:rsid w:val="00C166F5"/>
    <w:rsid w:val="00C17AB6"/>
    <w:rsid w:val="00C20B38"/>
    <w:rsid w:val="00C23BC9"/>
    <w:rsid w:val="00C25A2B"/>
    <w:rsid w:val="00C260FF"/>
    <w:rsid w:val="00C26159"/>
    <w:rsid w:val="00C26247"/>
    <w:rsid w:val="00C27514"/>
    <w:rsid w:val="00C277EE"/>
    <w:rsid w:val="00C30129"/>
    <w:rsid w:val="00C31D28"/>
    <w:rsid w:val="00C32478"/>
    <w:rsid w:val="00C34269"/>
    <w:rsid w:val="00C37B41"/>
    <w:rsid w:val="00C415F1"/>
    <w:rsid w:val="00C41E36"/>
    <w:rsid w:val="00C42380"/>
    <w:rsid w:val="00C447CB"/>
    <w:rsid w:val="00C449E9"/>
    <w:rsid w:val="00C45863"/>
    <w:rsid w:val="00C46EF0"/>
    <w:rsid w:val="00C50D34"/>
    <w:rsid w:val="00C51F02"/>
    <w:rsid w:val="00C527DE"/>
    <w:rsid w:val="00C57A1B"/>
    <w:rsid w:val="00C57EE5"/>
    <w:rsid w:val="00C6119D"/>
    <w:rsid w:val="00C6179E"/>
    <w:rsid w:val="00C61C50"/>
    <w:rsid w:val="00C64C10"/>
    <w:rsid w:val="00C64CB8"/>
    <w:rsid w:val="00C6789F"/>
    <w:rsid w:val="00C67FFA"/>
    <w:rsid w:val="00C71FED"/>
    <w:rsid w:val="00C73970"/>
    <w:rsid w:val="00C74074"/>
    <w:rsid w:val="00C7484F"/>
    <w:rsid w:val="00C774F2"/>
    <w:rsid w:val="00C80DC3"/>
    <w:rsid w:val="00C82006"/>
    <w:rsid w:val="00C83BAA"/>
    <w:rsid w:val="00C843BB"/>
    <w:rsid w:val="00C85FFE"/>
    <w:rsid w:val="00C90723"/>
    <w:rsid w:val="00C920BE"/>
    <w:rsid w:val="00C925DD"/>
    <w:rsid w:val="00C936CB"/>
    <w:rsid w:val="00CA0132"/>
    <w:rsid w:val="00CA068E"/>
    <w:rsid w:val="00CA10E4"/>
    <w:rsid w:val="00CA18C4"/>
    <w:rsid w:val="00CA1DA4"/>
    <w:rsid w:val="00CA59F2"/>
    <w:rsid w:val="00CA5C32"/>
    <w:rsid w:val="00CB1546"/>
    <w:rsid w:val="00CB4088"/>
    <w:rsid w:val="00CB4593"/>
    <w:rsid w:val="00CC0EBB"/>
    <w:rsid w:val="00CC1F61"/>
    <w:rsid w:val="00CC200D"/>
    <w:rsid w:val="00CC2722"/>
    <w:rsid w:val="00CC2EF3"/>
    <w:rsid w:val="00CC4113"/>
    <w:rsid w:val="00CC47C4"/>
    <w:rsid w:val="00CC514B"/>
    <w:rsid w:val="00CC733E"/>
    <w:rsid w:val="00CD0D1C"/>
    <w:rsid w:val="00CD16A0"/>
    <w:rsid w:val="00CD2164"/>
    <w:rsid w:val="00CD796B"/>
    <w:rsid w:val="00CE14D5"/>
    <w:rsid w:val="00CE263B"/>
    <w:rsid w:val="00CE276D"/>
    <w:rsid w:val="00CE4D67"/>
    <w:rsid w:val="00CE63F8"/>
    <w:rsid w:val="00CE7D2E"/>
    <w:rsid w:val="00CF03D8"/>
    <w:rsid w:val="00CF14EA"/>
    <w:rsid w:val="00CF1923"/>
    <w:rsid w:val="00CF362E"/>
    <w:rsid w:val="00CF3B66"/>
    <w:rsid w:val="00CF461C"/>
    <w:rsid w:val="00D00C8F"/>
    <w:rsid w:val="00D02559"/>
    <w:rsid w:val="00D037CD"/>
    <w:rsid w:val="00D06021"/>
    <w:rsid w:val="00D06430"/>
    <w:rsid w:val="00D07300"/>
    <w:rsid w:val="00D11A0C"/>
    <w:rsid w:val="00D14BA3"/>
    <w:rsid w:val="00D156B9"/>
    <w:rsid w:val="00D209AA"/>
    <w:rsid w:val="00D20BEB"/>
    <w:rsid w:val="00D233C5"/>
    <w:rsid w:val="00D23821"/>
    <w:rsid w:val="00D241C5"/>
    <w:rsid w:val="00D24E29"/>
    <w:rsid w:val="00D312B7"/>
    <w:rsid w:val="00D314DF"/>
    <w:rsid w:val="00D32642"/>
    <w:rsid w:val="00D326FF"/>
    <w:rsid w:val="00D32DEC"/>
    <w:rsid w:val="00D35F1E"/>
    <w:rsid w:val="00D373A0"/>
    <w:rsid w:val="00D377D2"/>
    <w:rsid w:val="00D37EB2"/>
    <w:rsid w:val="00D40986"/>
    <w:rsid w:val="00D4144D"/>
    <w:rsid w:val="00D4154C"/>
    <w:rsid w:val="00D41AE9"/>
    <w:rsid w:val="00D41D91"/>
    <w:rsid w:val="00D42F1F"/>
    <w:rsid w:val="00D43478"/>
    <w:rsid w:val="00D4587A"/>
    <w:rsid w:val="00D4607D"/>
    <w:rsid w:val="00D47FD4"/>
    <w:rsid w:val="00D501D9"/>
    <w:rsid w:val="00D52715"/>
    <w:rsid w:val="00D52786"/>
    <w:rsid w:val="00D530BB"/>
    <w:rsid w:val="00D53303"/>
    <w:rsid w:val="00D55FF8"/>
    <w:rsid w:val="00D604CE"/>
    <w:rsid w:val="00D62436"/>
    <w:rsid w:val="00D64444"/>
    <w:rsid w:val="00D67950"/>
    <w:rsid w:val="00D707F9"/>
    <w:rsid w:val="00D70BA4"/>
    <w:rsid w:val="00D71163"/>
    <w:rsid w:val="00D71492"/>
    <w:rsid w:val="00D73050"/>
    <w:rsid w:val="00D73E10"/>
    <w:rsid w:val="00D74258"/>
    <w:rsid w:val="00D76FAF"/>
    <w:rsid w:val="00D802DE"/>
    <w:rsid w:val="00D80FFE"/>
    <w:rsid w:val="00D81DFC"/>
    <w:rsid w:val="00D83C89"/>
    <w:rsid w:val="00D854BF"/>
    <w:rsid w:val="00D8645F"/>
    <w:rsid w:val="00D8728D"/>
    <w:rsid w:val="00D91A2D"/>
    <w:rsid w:val="00D91C26"/>
    <w:rsid w:val="00D922B5"/>
    <w:rsid w:val="00D932A5"/>
    <w:rsid w:val="00D94F4C"/>
    <w:rsid w:val="00D952A8"/>
    <w:rsid w:val="00D95704"/>
    <w:rsid w:val="00D97646"/>
    <w:rsid w:val="00D97E56"/>
    <w:rsid w:val="00DA0FB9"/>
    <w:rsid w:val="00DA137C"/>
    <w:rsid w:val="00DA2C94"/>
    <w:rsid w:val="00DA5C0C"/>
    <w:rsid w:val="00DA65EB"/>
    <w:rsid w:val="00DB3A7B"/>
    <w:rsid w:val="00DB4E72"/>
    <w:rsid w:val="00DB5BFA"/>
    <w:rsid w:val="00DB7342"/>
    <w:rsid w:val="00DC0FBE"/>
    <w:rsid w:val="00DC1CB8"/>
    <w:rsid w:val="00DC3A8F"/>
    <w:rsid w:val="00DC4ACB"/>
    <w:rsid w:val="00DD0A0C"/>
    <w:rsid w:val="00DD1934"/>
    <w:rsid w:val="00DD33D9"/>
    <w:rsid w:val="00DD4802"/>
    <w:rsid w:val="00DD55D7"/>
    <w:rsid w:val="00DD7BE4"/>
    <w:rsid w:val="00DE0B77"/>
    <w:rsid w:val="00DE126F"/>
    <w:rsid w:val="00DE1B22"/>
    <w:rsid w:val="00DE2ED7"/>
    <w:rsid w:val="00DE311E"/>
    <w:rsid w:val="00DE41F9"/>
    <w:rsid w:val="00DE5206"/>
    <w:rsid w:val="00DE7B1C"/>
    <w:rsid w:val="00DE7FD7"/>
    <w:rsid w:val="00DF0006"/>
    <w:rsid w:val="00DF04D2"/>
    <w:rsid w:val="00DF3386"/>
    <w:rsid w:val="00DF5A57"/>
    <w:rsid w:val="00DF64DC"/>
    <w:rsid w:val="00DF6671"/>
    <w:rsid w:val="00DF7B57"/>
    <w:rsid w:val="00E019D0"/>
    <w:rsid w:val="00E01A4F"/>
    <w:rsid w:val="00E05199"/>
    <w:rsid w:val="00E141E9"/>
    <w:rsid w:val="00E155BA"/>
    <w:rsid w:val="00E15898"/>
    <w:rsid w:val="00E21816"/>
    <w:rsid w:val="00E2479C"/>
    <w:rsid w:val="00E2664A"/>
    <w:rsid w:val="00E315CD"/>
    <w:rsid w:val="00E31842"/>
    <w:rsid w:val="00E337FA"/>
    <w:rsid w:val="00E33979"/>
    <w:rsid w:val="00E33AA3"/>
    <w:rsid w:val="00E35218"/>
    <w:rsid w:val="00E37742"/>
    <w:rsid w:val="00E37D07"/>
    <w:rsid w:val="00E37FCA"/>
    <w:rsid w:val="00E4008F"/>
    <w:rsid w:val="00E4213C"/>
    <w:rsid w:val="00E42BDD"/>
    <w:rsid w:val="00E42DF6"/>
    <w:rsid w:val="00E4350C"/>
    <w:rsid w:val="00E459FC"/>
    <w:rsid w:val="00E46CD5"/>
    <w:rsid w:val="00E47ADE"/>
    <w:rsid w:val="00E519A2"/>
    <w:rsid w:val="00E534C0"/>
    <w:rsid w:val="00E53603"/>
    <w:rsid w:val="00E54CB0"/>
    <w:rsid w:val="00E57E30"/>
    <w:rsid w:val="00E60AA2"/>
    <w:rsid w:val="00E61109"/>
    <w:rsid w:val="00E66CBC"/>
    <w:rsid w:val="00E671BD"/>
    <w:rsid w:val="00E73D4E"/>
    <w:rsid w:val="00E740E3"/>
    <w:rsid w:val="00E74B5C"/>
    <w:rsid w:val="00E76D8B"/>
    <w:rsid w:val="00E82EE9"/>
    <w:rsid w:val="00E92CBD"/>
    <w:rsid w:val="00E92D61"/>
    <w:rsid w:val="00E94D63"/>
    <w:rsid w:val="00E96750"/>
    <w:rsid w:val="00E967C3"/>
    <w:rsid w:val="00E97431"/>
    <w:rsid w:val="00E978BE"/>
    <w:rsid w:val="00E97DE6"/>
    <w:rsid w:val="00EA1F6D"/>
    <w:rsid w:val="00EA2A7F"/>
    <w:rsid w:val="00EA3256"/>
    <w:rsid w:val="00EA5361"/>
    <w:rsid w:val="00EA6272"/>
    <w:rsid w:val="00EA7328"/>
    <w:rsid w:val="00EB2099"/>
    <w:rsid w:val="00EB2569"/>
    <w:rsid w:val="00EB3339"/>
    <w:rsid w:val="00EB3932"/>
    <w:rsid w:val="00EB6F08"/>
    <w:rsid w:val="00EB74EE"/>
    <w:rsid w:val="00EC1299"/>
    <w:rsid w:val="00EC12FD"/>
    <w:rsid w:val="00EC2314"/>
    <w:rsid w:val="00EC2A4E"/>
    <w:rsid w:val="00EC44F5"/>
    <w:rsid w:val="00EC5676"/>
    <w:rsid w:val="00ED1FFF"/>
    <w:rsid w:val="00ED3E77"/>
    <w:rsid w:val="00ED5270"/>
    <w:rsid w:val="00ED5874"/>
    <w:rsid w:val="00ED5AAA"/>
    <w:rsid w:val="00ED6746"/>
    <w:rsid w:val="00ED75F9"/>
    <w:rsid w:val="00EE129C"/>
    <w:rsid w:val="00EE21D9"/>
    <w:rsid w:val="00EE2264"/>
    <w:rsid w:val="00EE3974"/>
    <w:rsid w:val="00EE5F01"/>
    <w:rsid w:val="00EE70DB"/>
    <w:rsid w:val="00EE7D13"/>
    <w:rsid w:val="00EF056C"/>
    <w:rsid w:val="00EF0C7A"/>
    <w:rsid w:val="00EF0E4A"/>
    <w:rsid w:val="00EF16CE"/>
    <w:rsid w:val="00EF2930"/>
    <w:rsid w:val="00EF5591"/>
    <w:rsid w:val="00EF7DA0"/>
    <w:rsid w:val="00F00864"/>
    <w:rsid w:val="00F03DEC"/>
    <w:rsid w:val="00F06A20"/>
    <w:rsid w:val="00F06F0A"/>
    <w:rsid w:val="00F0764F"/>
    <w:rsid w:val="00F078B7"/>
    <w:rsid w:val="00F07B8E"/>
    <w:rsid w:val="00F103FA"/>
    <w:rsid w:val="00F134EB"/>
    <w:rsid w:val="00F16A22"/>
    <w:rsid w:val="00F17467"/>
    <w:rsid w:val="00F17E72"/>
    <w:rsid w:val="00F20E79"/>
    <w:rsid w:val="00F214DE"/>
    <w:rsid w:val="00F2556A"/>
    <w:rsid w:val="00F314F7"/>
    <w:rsid w:val="00F31C14"/>
    <w:rsid w:val="00F31FA9"/>
    <w:rsid w:val="00F349DF"/>
    <w:rsid w:val="00F3608F"/>
    <w:rsid w:val="00F40EBD"/>
    <w:rsid w:val="00F42248"/>
    <w:rsid w:val="00F44E3E"/>
    <w:rsid w:val="00F45150"/>
    <w:rsid w:val="00F472E8"/>
    <w:rsid w:val="00F50ACC"/>
    <w:rsid w:val="00F5122C"/>
    <w:rsid w:val="00F54EA6"/>
    <w:rsid w:val="00F6085C"/>
    <w:rsid w:val="00F60B3E"/>
    <w:rsid w:val="00F62817"/>
    <w:rsid w:val="00F73851"/>
    <w:rsid w:val="00F750CB"/>
    <w:rsid w:val="00F75AAF"/>
    <w:rsid w:val="00F76320"/>
    <w:rsid w:val="00F769D0"/>
    <w:rsid w:val="00F77E34"/>
    <w:rsid w:val="00F84E98"/>
    <w:rsid w:val="00F86034"/>
    <w:rsid w:val="00F8690A"/>
    <w:rsid w:val="00F90E6B"/>
    <w:rsid w:val="00F928A0"/>
    <w:rsid w:val="00F93631"/>
    <w:rsid w:val="00F93FF6"/>
    <w:rsid w:val="00F952C7"/>
    <w:rsid w:val="00F95319"/>
    <w:rsid w:val="00F956B4"/>
    <w:rsid w:val="00F96B50"/>
    <w:rsid w:val="00FA0372"/>
    <w:rsid w:val="00FA090B"/>
    <w:rsid w:val="00FA0AC4"/>
    <w:rsid w:val="00FA113E"/>
    <w:rsid w:val="00FA2168"/>
    <w:rsid w:val="00FA2D4A"/>
    <w:rsid w:val="00FA304E"/>
    <w:rsid w:val="00FA4F44"/>
    <w:rsid w:val="00FA76FA"/>
    <w:rsid w:val="00FB0B53"/>
    <w:rsid w:val="00FB2907"/>
    <w:rsid w:val="00FB3D32"/>
    <w:rsid w:val="00FB4E06"/>
    <w:rsid w:val="00FB5075"/>
    <w:rsid w:val="00FC1682"/>
    <w:rsid w:val="00FC39E6"/>
    <w:rsid w:val="00FC66F3"/>
    <w:rsid w:val="00FC6E6D"/>
    <w:rsid w:val="00FD1CC0"/>
    <w:rsid w:val="00FD1F7F"/>
    <w:rsid w:val="00FD327E"/>
    <w:rsid w:val="00FD3843"/>
    <w:rsid w:val="00FD5E43"/>
    <w:rsid w:val="00FD773C"/>
    <w:rsid w:val="00FE6400"/>
    <w:rsid w:val="00FE70AA"/>
    <w:rsid w:val="00FF2695"/>
    <w:rsid w:val="00FF350F"/>
    <w:rsid w:val="00FF3ACE"/>
    <w:rsid w:val="00FF4035"/>
    <w:rsid w:val="00FF429E"/>
    <w:rsid w:val="00FF4C86"/>
    <w:rsid w:val="00FF5B5E"/>
    <w:rsid w:val="00FF6005"/>
    <w:rsid w:val="00FF6B4F"/>
    <w:rsid w:val="00FF7BD1"/>
    <w:rsid w:val="221A1973"/>
    <w:rsid w:val="3233F2B0"/>
    <w:rsid w:val="345506C7"/>
    <w:rsid w:val="3F3EE41C"/>
    <w:rsid w:val="5D392AC8"/>
  </w:rsids>
  <m:mathPr>
    <m:mathFont m:val="Cambria Math"/>
    <m:brkBin m:val="before"/>
    <m:brkBinSub m:val="--"/>
    <m:smallFrac m:val="0"/>
    <m:dispDef/>
    <m:lMargin m:val="0"/>
    <m:rMargin m:val="0"/>
    <m:defJc m:val="centerGroup"/>
    <m:wrapIndent m:val="1440"/>
    <m:intLim m:val="subSup"/>
    <m:naryLim m:val="undOvr"/>
  </m:mathPr>
  <w:themeFontLang w:val="es-CL"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E96498"/>
  <w15:chartTrackingRefBased/>
  <w15:docId w15:val="{CE085FDA-EE18-4A03-A32A-AE81169A4D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1BB"/>
    <w:rPr>
      <w:lang w:val="es-ES_tradnl"/>
    </w:rPr>
  </w:style>
  <w:style w:type="paragraph" w:styleId="Heading1">
    <w:name w:val="heading 1"/>
    <w:basedOn w:val="Normal"/>
    <w:next w:val="Normal"/>
    <w:link w:val="Heading1Char"/>
    <w:uiPriority w:val="9"/>
    <w:qFormat/>
    <w:rsid w:val="00473A44"/>
    <w:pPr>
      <w:jc w:val="both"/>
      <w:outlineLvl w:val="0"/>
    </w:pPr>
    <w:rPr>
      <w:b/>
      <w:bCs/>
      <w:sz w:val="24"/>
    </w:rPr>
  </w:style>
  <w:style w:type="paragraph" w:styleId="Heading2">
    <w:name w:val="heading 2"/>
    <w:basedOn w:val="Normal"/>
    <w:next w:val="Normal"/>
    <w:link w:val="Heading2Char"/>
    <w:uiPriority w:val="9"/>
    <w:unhideWhenUsed/>
    <w:qFormat/>
    <w:rsid w:val="00D62436"/>
    <w:pPr>
      <w:jc w:val="both"/>
      <w:outlineLvl w:val="1"/>
    </w:pPr>
    <w:rPr>
      <w:b/>
      <w:bCs/>
    </w:rPr>
  </w:style>
  <w:style w:type="paragraph" w:styleId="Heading3">
    <w:name w:val="heading 3"/>
    <w:basedOn w:val="Normal"/>
    <w:next w:val="Normal"/>
    <w:link w:val="Heading3Char"/>
    <w:uiPriority w:val="9"/>
    <w:semiHidden/>
    <w:unhideWhenUsed/>
    <w:qFormat/>
    <w:rsid w:val="003001C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001C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001C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001C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001C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001C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001C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3A44"/>
    <w:rPr>
      <w:b/>
      <w:bCs/>
      <w:sz w:val="24"/>
      <w:lang w:val="es-ES_tradnl"/>
    </w:rPr>
  </w:style>
  <w:style w:type="character" w:customStyle="1" w:styleId="Heading2Char">
    <w:name w:val="Heading 2 Char"/>
    <w:basedOn w:val="DefaultParagraphFont"/>
    <w:link w:val="Heading2"/>
    <w:uiPriority w:val="9"/>
    <w:rsid w:val="00D62436"/>
    <w:rPr>
      <w:b/>
      <w:bCs/>
      <w:lang w:val="es-ES_tradnl"/>
    </w:rPr>
  </w:style>
  <w:style w:type="character" w:customStyle="1" w:styleId="Heading3Char">
    <w:name w:val="Heading 3 Char"/>
    <w:basedOn w:val="DefaultParagraphFont"/>
    <w:link w:val="Heading3"/>
    <w:uiPriority w:val="9"/>
    <w:semiHidden/>
    <w:rsid w:val="003001C9"/>
    <w:rPr>
      <w:rFonts w:eastAsiaTheme="majorEastAsia" w:cstheme="majorBidi"/>
      <w:color w:val="2F5496" w:themeColor="accent1" w:themeShade="BF"/>
      <w:sz w:val="28"/>
      <w:szCs w:val="28"/>
      <w:lang w:val="es-ES_tradnl"/>
    </w:rPr>
  </w:style>
  <w:style w:type="character" w:customStyle="1" w:styleId="Heading4Char">
    <w:name w:val="Heading 4 Char"/>
    <w:basedOn w:val="DefaultParagraphFont"/>
    <w:link w:val="Heading4"/>
    <w:uiPriority w:val="9"/>
    <w:semiHidden/>
    <w:rsid w:val="003001C9"/>
    <w:rPr>
      <w:rFonts w:eastAsiaTheme="majorEastAsia" w:cstheme="majorBidi"/>
      <w:i/>
      <w:iCs/>
      <w:color w:val="2F5496" w:themeColor="accent1" w:themeShade="BF"/>
      <w:lang w:val="es-ES_tradnl"/>
    </w:rPr>
  </w:style>
  <w:style w:type="character" w:customStyle="1" w:styleId="Heading5Char">
    <w:name w:val="Heading 5 Char"/>
    <w:basedOn w:val="DefaultParagraphFont"/>
    <w:link w:val="Heading5"/>
    <w:uiPriority w:val="9"/>
    <w:semiHidden/>
    <w:rsid w:val="003001C9"/>
    <w:rPr>
      <w:rFonts w:eastAsiaTheme="majorEastAsia" w:cstheme="majorBidi"/>
      <w:color w:val="2F5496" w:themeColor="accent1" w:themeShade="BF"/>
      <w:lang w:val="es-ES_tradnl"/>
    </w:rPr>
  </w:style>
  <w:style w:type="character" w:customStyle="1" w:styleId="Heading6Char">
    <w:name w:val="Heading 6 Char"/>
    <w:basedOn w:val="DefaultParagraphFont"/>
    <w:link w:val="Heading6"/>
    <w:uiPriority w:val="9"/>
    <w:semiHidden/>
    <w:rsid w:val="003001C9"/>
    <w:rPr>
      <w:rFonts w:eastAsiaTheme="majorEastAsia" w:cstheme="majorBidi"/>
      <w:i/>
      <w:iCs/>
      <w:color w:val="595959" w:themeColor="text1" w:themeTint="A6"/>
      <w:lang w:val="es-ES_tradnl"/>
    </w:rPr>
  </w:style>
  <w:style w:type="character" w:customStyle="1" w:styleId="Heading7Char">
    <w:name w:val="Heading 7 Char"/>
    <w:basedOn w:val="DefaultParagraphFont"/>
    <w:link w:val="Heading7"/>
    <w:uiPriority w:val="9"/>
    <w:semiHidden/>
    <w:rsid w:val="003001C9"/>
    <w:rPr>
      <w:rFonts w:eastAsiaTheme="majorEastAsia" w:cstheme="majorBidi"/>
      <w:color w:val="595959" w:themeColor="text1" w:themeTint="A6"/>
      <w:lang w:val="es-ES_tradnl"/>
    </w:rPr>
  </w:style>
  <w:style w:type="character" w:customStyle="1" w:styleId="Heading8Char">
    <w:name w:val="Heading 8 Char"/>
    <w:basedOn w:val="DefaultParagraphFont"/>
    <w:link w:val="Heading8"/>
    <w:uiPriority w:val="9"/>
    <w:semiHidden/>
    <w:rsid w:val="003001C9"/>
    <w:rPr>
      <w:rFonts w:eastAsiaTheme="majorEastAsia" w:cstheme="majorBidi"/>
      <w:i/>
      <w:iCs/>
      <w:color w:val="272727" w:themeColor="text1" w:themeTint="D8"/>
      <w:lang w:val="es-ES_tradnl"/>
    </w:rPr>
  </w:style>
  <w:style w:type="character" w:customStyle="1" w:styleId="Heading9Char">
    <w:name w:val="Heading 9 Char"/>
    <w:basedOn w:val="DefaultParagraphFont"/>
    <w:link w:val="Heading9"/>
    <w:uiPriority w:val="9"/>
    <w:semiHidden/>
    <w:rsid w:val="003001C9"/>
    <w:rPr>
      <w:rFonts w:eastAsiaTheme="majorEastAsia" w:cstheme="majorBidi"/>
      <w:color w:val="272727" w:themeColor="text1" w:themeTint="D8"/>
      <w:lang w:val="es-ES_tradnl"/>
    </w:rPr>
  </w:style>
  <w:style w:type="paragraph" w:styleId="Title">
    <w:name w:val="Title"/>
    <w:basedOn w:val="Normal"/>
    <w:next w:val="Normal"/>
    <w:link w:val="TitleChar"/>
    <w:uiPriority w:val="10"/>
    <w:qFormat/>
    <w:rsid w:val="003001C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001C9"/>
    <w:rPr>
      <w:rFonts w:asciiTheme="majorHAnsi" w:eastAsiaTheme="majorEastAsia" w:hAnsiTheme="majorHAnsi" w:cstheme="majorBidi"/>
      <w:spacing w:val="-10"/>
      <w:kern w:val="28"/>
      <w:sz w:val="56"/>
      <w:szCs w:val="56"/>
      <w:lang w:val="es-ES_tradnl"/>
    </w:rPr>
  </w:style>
  <w:style w:type="paragraph" w:styleId="Subtitle">
    <w:name w:val="Subtitle"/>
    <w:basedOn w:val="Normal"/>
    <w:next w:val="Normal"/>
    <w:link w:val="SubtitleChar"/>
    <w:uiPriority w:val="11"/>
    <w:qFormat/>
    <w:rsid w:val="003001C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001C9"/>
    <w:rPr>
      <w:rFonts w:eastAsiaTheme="majorEastAsia" w:cstheme="majorBidi"/>
      <w:color w:val="595959" w:themeColor="text1" w:themeTint="A6"/>
      <w:spacing w:val="15"/>
      <w:sz w:val="28"/>
      <w:szCs w:val="28"/>
      <w:lang w:val="es-ES_tradnl"/>
    </w:rPr>
  </w:style>
  <w:style w:type="paragraph" w:styleId="Quote">
    <w:name w:val="Quote"/>
    <w:basedOn w:val="Normal"/>
    <w:next w:val="Normal"/>
    <w:link w:val="QuoteChar"/>
    <w:uiPriority w:val="29"/>
    <w:qFormat/>
    <w:rsid w:val="003001C9"/>
    <w:pPr>
      <w:spacing w:before="160"/>
      <w:jc w:val="center"/>
    </w:pPr>
    <w:rPr>
      <w:i/>
      <w:iCs/>
      <w:color w:val="404040" w:themeColor="text1" w:themeTint="BF"/>
    </w:rPr>
  </w:style>
  <w:style w:type="character" w:customStyle="1" w:styleId="QuoteChar">
    <w:name w:val="Quote Char"/>
    <w:basedOn w:val="DefaultParagraphFont"/>
    <w:link w:val="Quote"/>
    <w:uiPriority w:val="29"/>
    <w:rsid w:val="003001C9"/>
    <w:rPr>
      <w:i/>
      <w:iCs/>
      <w:color w:val="404040" w:themeColor="text1" w:themeTint="BF"/>
      <w:lang w:val="es-ES_tradnl"/>
    </w:rPr>
  </w:style>
  <w:style w:type="paragraph" w:styleId="ListParagraph">
    <w:name w:val="List Paragraph"/>
    <w:basedOn w:val="Normal"/>
    <w:uiPriority w:val="34"/>
    <w:qFormat/>
    <w:rsid w:val="003001C9"/>
    <w:pPr>
      <w:ind w:left="720"/>
      <w:contextualSpacing/>
    </w:pPr>
  </w:style>
  <w:style w:type="character" w:styleId="IntenseEmphasis">
    <w:name w:val="Intense Emphasis"/>
    <w:basedOn w:val="DefaultParagraphFont"/>
    <w:uiPriority w:val="21"/>
    <w:qFormat/>
    <w:rsid w:val="003001C9"/>
    <w:rPr>
      <w:i/>
      <w:iCs/>
      <w:color w:val="2F5496" w:themeColor="accent1" w:themeShade="BF"/>
    </w:rPr>
  </w:style>
  <w:style w:type="paragraph" w:styleId="IntenseQuote">
    <w:name w:val="Intense Quote"/>
    <w:basedOn w:val="Normal"/>
    <w:next w:val="Normal"/>
    <w:link w:val="IntenseQuoteChar"/>
    <w:uiPriority w:val="30"/>
    <w:qFormat/>
    <w:rsid w:val="003001C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001C9"/>
    <w:rPr>
      <w:i/>
      <w:iCs/>
      <w:color w:val="2F5496" w:themeColor="accent1" w:themeShade="BF"/>
      <w:lang w:val="es-ES_tradnl"/>
    </w:rPr>
  </w:style>
  <w:style w:type="character" w:styleId="IntenseReference">
    <w:name w:val="Intense Reference"/>
    <w:basedOn w:val="DefaultParagraphFont"/>
    <w:uiPriority w:val="32"/>
    <w:qFormat/>
    <w:rsid w:val="003001C9"/>
    <w:rPr>
      <w:b/>
      <w:bCs/>
      <w:smallCaps/>
      <w:color w:val="2F5496" w:themeColor="accent1" w:themeShade="BF"/>
      <w:spacing w:val="5"/>
    </w:rPr>
  </w:style>
  <w:style w:type="paragraph" w:styleId="FootnoteText">
    <w:name w:val="footnote text"/>
    <w:basedOn w:val="Normal"/>
    <w:link w:val="FootnoteTextChar"/>
    <w:uiPriority w:val="99"/>
    <w:semiHidden/>
    <w:unhideWhenUsed/>
    <w:rsid w:val="00001DD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01DDD"/>
    <w:rPr>
      <w:sz w:val="20"/>
      <w:szCs w:val="20"/>
      <w:lang w:val="es-ES_tradnl"/>
    </w:rPr>
  </w:style>
  <w:style w:type="character" w:styleId="FootnoteReference">
    <w:name w:val="footnote reference"/>
    <w:basedOn w:val="DefaultParagraphFont"/>
    <w:uiPriority w:val="99"/>
    <w:semiHidden/>
    <w:unhideWhenUsed/>
    <w:rsid w:val="00001DDD"/>
    <w:rPr>
      <w:vertAlign w:val="superscript"/>
    </w:rPr>
  </w:style>
  <w:style w:type="paragraph" w:styleId="Header">
    <w:name w:val="header"/>
    <w:basedOn w:val="Normal"/>
    <w:link w:val="HeaderChar"/>
    <w:uiPriority w:val="99"/>
    <w:unhideWhenUsed/>
    <w:rsid w:val="00C13C78"/>
    <w:pPr>
      <w:tabs>
        <w:tab w:val="center" w:pos="4419"/>
        <w:tab w:val="right" w:pos="8838"/>
      </w:tabs>
      <w:spacing w:after="0" w:line="240" w:lineRule="auto"/>
    </w:pPr>
  </w:style>
  <w:style w:type="character" w:customStyle="1" w:styleId="HeaderChar">
    <w:name w:val="Header Char"/>
    <w:basedOn w:val="DefaultParagraphFont"/>
    <w:link w:val="Header"/>
    <w:uiPriority w:val="99"/>
    <w:rsid w:val="00C13C78"/>
    <w:rPr>
      <w:lang w:val="es-ES_tradnl"/>
    </w:rPr>
  </w:style>
  <w:style w:type="paragraph" w:styleId="Footer">
    <w:name w:val="footer"/>
    <w:basedOn w:val="Normal"/>
    <w:link w:val="FooterChar"/>
    <w:uiPriority w:val="99"/>
    <w:unhideWhenUsed/>
    <w:rsid w:val="00C13C78"/>
    <w:pPr>
      <w:tabs>
        <w:tab w:val="center" w:pos="4419"/>
        <w:tab w:val="right" w:pos="8838"/>
      </w:tabs>
      <w:spacing w:after="0" w:line="240" w:lineRule="auto"/>
    </w:pPr>
  </w:style>
  <w:style w:type="character" w:customStyle="1" w:styleId="FooterChar">
    <w:name w:val="Footer Char"/>
    <w:basedOn w:val="DefaultParagraphFont"/>
    <w:link w:val="Footer"/>
    <w:uiPriority w:val="99"/>
    <w:rsid w:val="00C13C78"/>
    <w:rPr>
      <w:lang w:val="es-ES_tradnl"/>
    </w:rPr>
  </w:style>
  <w:style w:type="character" w:styleId="Hyperlink">
    <w:name w:val="Hyperlink"/>
    <w:basedOn w:val="DefaultParagraphFont"/>
    <w:uiPriority w:val="99"/>
    <w:unhideWhenUsed/>
    <w:rsid w:val="00D8728D"/>
    <w:rPr>
      <w:color w:val="0563C1" w:themeColor="hyperlink"/>
      <w:u w:val="single"/>
    </w:rPr>
  </w:style>
  <w:style w:type="paragraph" w:styleId="Revision">
    <w:name w:val="Revision"/>
    <w:hidden/>
    <w:uiPriority w:val="99"/>
    <w:semiHidden/>
    <w:rsid w:val="00D8728D"/>
    <w:pPr>
      <w:spacing w:after="0" w:line="240" w:lineRule="auto"/>
    </w:pPr>
    <w:rPr>
      <w:lang w:val="es-ES_tradnl"/>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lang w:val="es-ES_tradnl"/>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472FFA"/>
    <w:rPr>
      <w:b/>
      <w:bCs/>
    </w:rPr>
  </w:style>
  <w:style w:type="character" w:customStyle="1" w:styleId="CommentSubjectChar">
    <w:name w:val="Comment Subject Char"/>
    <w:basedOn w:val="CommentTextChar"/>
    <w:link w:val="CommentSubject"/>
    <w:uiPriority w:val="99"/>
    <w:semiHidden/>
    <w:rsid w:val="00472FFA"/>
    <w:rPr>
      <w:b/>
      <w:bCs/>
      <w:sz w:val="20"/>
      <w:szCs w:val="20"/>
      <w:lang w:val="es-ES_tradnl"/>
    </w:rPr>
  </w:style>
  <w:style w:type="character" w:styleId="UnresolvedMention">
    <w:name w:val="Unresolved Mention"/>
    <w:basedOn w:val="DefaultParagraphFont"/>
    <w:uiPriority w:val="99"/>
    <w:semiHidden/>
    <w:unhideWhenUsed/>
    <w:rsid w:val="00472FFA"/>
    <w:rPr>
      <w:color w:val="605E5C"/>
      <w:shd w:val="clear" w:color="auto" w:fill="E1DFDD"/>
    </w:rPr>
  </w:style>
  <w:style w:type="paragraph" w:styleId="NormalWeb">
    <w:name w:val="Normal (Web)"/>
    <w:basedOn w:val="Normal"/>
    <w:uiPriority w:val="99"/>
    <w:semiHidden/>
    <w:unhideWhenUsed/>
    <w:rsid w:val="002C5B6F"/>
    <w:rPr>
      <w:rFonts w:ascii="Times New Roman" w:hAnsi="Times New Roman" w:cs="Times New Roman"/>
      <w:sz w:val="24"/>
      <w:szCs w:val="24"/>
    </w:rPr>
  </w:style>
  <w:style w:type="table" w:customStyle="1" w:styleId="TableNormal1">
    <w:name w:val="Table Normal1"/>
    <w:uiPriority w:val="2"/>
    <w:semiHidden/>
    <w:unhideWhenUsed/>
    <w:qFormat/>
    <w:rsid w:val="00043140"/>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43140"/>
    <w:pPr>
      <w:widowControl w:val="0"/>
      <w:autoSpaceDE w:val="0"/>
      <w:autoSpaceDN w:val="0"/>
      <w:spacing w:after="0" w:line="240" w:lineRule="auto"/>
    </w:pPr>
    <w:rPr>
      <w:rFonts w:ascii="Arial MT" w:eastAsia="Arial MT" w:hAnsi="Arial MT" w:cs="Arial MT"/>
      <w:kern w:val="0"/>
      <w:lang w:val="es-ES"/>
      <w14:ligatures w14:val="none"/>
    </w:rPr>
  </w:style>
  <w:style w:type="table" w:styleId="TableGrid">
    <w:name w:val="Table Grid"/>
    <w:basedOn w:val="TableNormal"/>
    <w:uiPriority w:val="39"/>
    <w:rsid w:val="005F63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0E1951"/>
    <w:pPr>
      <w:tabs>
        <w:tab w:val="right" w:leader="dot" w:pos="8921"/>
      </w:tabs>
      <w:spacing w:after="100" w:line="360" w:lineRule="auto"/>
    </w:pPr>
    <w:rPr>
      <w:b/>
      <w:bCs/>
      <w:noProof/>
      <w:lang w:val="en-GB"/>
    </w:rPr>
  </w:style>
  <w:style w:type="paragraph" w:styleId="TOC2">
    <w:name w:val="toc 2"/>
    <w:basedOn w:val="Normal"/>
    <w:next w:val="Normal"/>
    <w:autoRedefine/>
    <w:uiPriority w:val="39"/>
    <w:unhideWhenUsed/>
    <w:rsid w:val="00F42248"/>
    <w:pPr>
      <w:spacing w:after="100"/>
      <w:ind w:left="220"/>
    </w:pPr>
  </w:style>
  <w:style w:type="character" w:styleId="FollowedHyperlink">
    <w:name w:val="FollowedHyperlink"/>
    <w:basedOn w:val="DefaultParagraphFont"/>
    <w:uiPriority w:val="99"/>
    <w:semiHidden/>
    <w:unhideWhenUsed/>
    <w:rsid w:val="007E03D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68658">
      <w:bodyDiv w:val="1"/>
      <w:marLeft w:val="0"/>
      <w:marRight w:val="0"/>
      <w:marTop w:val="0"/>
      <w:marBottom w:val="0"/>
      <w:divBdr>
        <w:top w:val="none" w:sz="0" w:space="0" w:color="auto"/>
        <w:left w:val="none" w:sz="0" w:space="0" w:color="auto"/>
        <w:bottom w:val="none" w:sz="0" w:space="0" w:color="auto"/>
        <w:right w:val="none" w:sz="0" w:space="0" w:color="auto"/>
      </w:divBdr>
    </w:div>
    <w:div w:id="38365531">
      <w:bodyDiv w:val="1"/>
      <w:marLeft w:val="0"/>
      <w:marRight w:val="0"/>
      <w:marTop w:val="0"/>
      <w:marBottom w:val="0"/>
      <w:divBdr>
        <w:top w:val="none" w:sz="0" w:space="0" w:color="auto"/>
        <w:left w:val="none" w:sz="0" w:space="0" w:color="auto"/>
        <w:bottom w:val="none" w:sz="0" w:space="0" w:color="auto"/>
        <w:right w:val="none" w:sz="0" w:space="0" w:color="auto"/>
      </w:divBdr>
    </w:div>
    <w:div w:id="113064478">
      <w:bodyDiv w:val="1"/>
      <w:marLeft w:val="0"/>
      <w:marRight w:val="0"/>
      <w:marTop w:val="0"/>
      <w:marBottom w:val="0"/>
      <w:divBdr>
        <w:top w:val="none" w:sz="0" w:space="0" w:color="auto"/>
        <w:left w:val="none" w:sz="0" w:space="0" w:color="auto"/>
        <w:bottom w:val="none" w:sz="0" w:space="0" w:color="auto"/>
        <w:right w:val="none" w:sz="0" w:space="0" w:color="auto"/>
      </w:divBdr>
    </w:div>
    <w:div w:id="115954129">
      <w:bodyDiv w:val="1"/>
      <w:marLeft w:val="0"/>
      <w:marRight w:val="0"/>
      <w:marTop w:val="0"/>
      <w:marBottom w:val="0"/>
      <w:divBdr>
        <w:top w:val="none" w:sz="0" w:space="0" w:color="auto"/>
        <w:left w:val="none" w:sz="0" w:space="0" w:color="auto"/>
        <w:bottom w:val="none" w:sz="0" w:space="0" w:color="auto"/>
        <w:right w:val="none" w:sz="0" w:space="0" w:color="auto"/>
      </w:divBdr>
    </w:div>
    <w:div w:id="117341433">
      <w:bodyDiv w:val="1"/>
      <w:marLeft w:val="0"/>
      <w:marRight w:val="0"/>
      <w:marTop w:val="0"/>
      <w:marBottom w:val="0"/>
      <w:divBdr>
        <w:top w:val="none" w:sz="0" w:space="0" w:color="auto"/>
        <w:left w:val="none" w:sz="0" w:space="0" w:color="auto"/>
        <w:bottom w:val="none" w:sz="0" w:space="0" w:color="auto"/>
        <w:right w:val="none" w:sz="0" w:space="0" w:color="auto"/>
      </w:divBdr>
    </w:div>
    <w:div w:id="239338430">
      <w:bodyDiv w:val="1"/>
      <w:marLeft w:val="0"/>
      <w:marRight w:val="0"/>
      <w:marTop w:val="0"/>
      <w:marBottom w:val="0"/>
      <w:divBdr>
        <w:top w:val="none" w:sz="0" w:space="0" w:color="auto"/>
        <w:left w:val="none" w:sz="0" w:space="0" w:color="auto"/>
        <w:bottom w:val="none" w:sz="0" w:space="0" w:color="auto"/>
        <w:right w:val="none" w:sz="0" w:space="0" w:color="auto"/>
      </w:divBdr>
    </w:div>
    <w:div w:id="258223360">
      <w:bodyDiv w:val="1"/>
      <w:marLeft w:val="0"/>
      <w:marRight w:val="0"/>
      <w:marTop w:val="0"/>
      <w:marBottom w:val="0"/>
      <w:divBdr>
        <w:top w:val="none" w:sz="0" w:space="0" w:color="auto"/>
        <w:left w:val="none" w:sz="0" w:space="0" w:color="auto"/>
        <w:bottom w:val="none" w:sz="0" w:space="0" w:color="auto"/>
        <w:right w:val="none" w:sz="0" w:space="0" w:color="auto"/>
      </w:divBdr>
    </w:div>
    <w:div w:id="297996977">
      <w:bodyDiv w:val="1"/>
      <w:marLeft w:val="0"/>
      <w:marRight w:val="0"/>
      <w:marTop w:val="0"/>
      <w:marBottom w:val="0"/>
      <w:divBdr>
        <w:top w:val="none" w:sz="0" w:space="0" w:color="auto"/>
        <w:left w:val="none" w:sz="0" w:space="0" w:color="auto"/>
        <w:bottom w:val="none" w:sz="0" w:space="0" w:color="auto"/>
        <w:right w:val="none" w:sz="0" w:space="0" w:color="auto"/>
      </w:divBdr>
    </w:div>
    <w:div w:id="306057801">
      <w:bodyDiv w:val="1"/>
      <w:marLeft w:val="0"/>
      <w:marRight w:val="0"/>
      <w:marTop w:val="0"/>
      <w:marBottom w:val="0"/>
      <w:divBdr>
        <w:top w:val="none" w:sz="0" w:space="0" w:color="auto"/>
        <w:left w:val="none" w:sz="0" w:space="0" w:color="auto"/>
        <w:bottom w:val="none" w:sz="0" w:space="0" w:color="auto"/>
        <w:right w:val="none" w:sz="0" w:space="0" w:color="auto"/>
      </w:divBdr>
    </w:div>
    <w:div w:id="404644946">
      <w:bodyDiv w:val="1"/>
      <w:marLeft w:val="0"/>
      <w:marRight w:val="0"/>
      <w:marTop w:val="0"/>
      <w:marBottom w:val="0"/>
      <w:divBdr>
        <w:top w:val="none" w:sz="0" w:space="0" w:color="auto"/>
        <w:left w:val="none" w:sz="0" w:space="0" w:color="auto"/>
        <w:bottom w:val="none" w:sz="0" w:space="0" w:color="auto"/>
        <w:right w:val="none" w:sz="0" w:space="0" w:color="auto"/>
      </w:divBdr>
    </w:div>
    <w:div w:id="600339762">
      <w:bodyDiv w:val="1"/>
      <w:marLeft w:val="0"/>
      <w:marRight w:val="0"/>
      <w:marTop w:val="0"/>
      <w:marBottom w:val="0"/>
      <w:divBdr>
        <w:top w:val="none" w:sz="0" w:space="0" w:color="auto"/>
        <w:left w:val="none" w:sz="0" w:space="0" w:color="auto"/>
        <w:bottom w:val="none" w:sz="0" w:space="0" w:color="auto"/>
        <w:right w:val="none" w:sz="0" w:space="0" w:color="auto"/>
      </w:divBdr>
    </w:div>
    <w:div w:id="753861098">
      <w:bodyDiv w:val="1"/>
      <w:marLeft w:val="0"/>
      <w:marRight w:val="0"/>
      <w:marTop w:val="0"/>
      <w:marBottom w:val="0"/>
      <w:divBdr>
        <w:top w:val="none" w:sz="0" w:space="0" w:color="auto"/>
        <w:left w:val="none" w:sz="0" w:space="0" w:color="auto"/>
        <w:bottom w:val="none" w:sz="0" w:space="0" w:color="auto"/>
        <w:right w:val="none" w:sz="0" w:space="0" w:color="auto"/>
      </w:divBdr>
    </w:div>
    <w:div w:id="893544151">
      <w:bodyDiv w:val="1"/>
      <w:marLeft w:val="0"/>
      <w:marRight w:val="0"/>
      <w:marTop w:val="0"/>
      <w:marBottom w:val="0"/>
      <w:divBdr>
        <w:top w:val="none" w:sz="0" w:space="0" w:color="auto"/>
        <w:left w:val="none" w:sz="0" w:space="0" w:color="auto"/>
        <w:bottom w:val="none" w:sz="0" w:space="0" w:color="auto"/>
        <w:right w:val="none" w:sz="0" w:space="0" w:color="auto"/>
      </w:divBdr>
    </w:div>
    <w:div w:id="945192703">
      <w:bodyDiv w:val="1"/>
      <w:marLeft w:val="0"/>
      <w:marRight w:val="0"/>
      <w:marTop w:val="0"/>
      <w:marBottom w:val="0"/>
      <w:divBdr>
        <w:top w:val="none" w:sz="0" w:space="0" w:color="auto"/>
        <w:left w:val="none" w:sz="0" w:space="0" w:color="auto"/>
        <w:bottom w:val="none" w:sz="0" w:space="0" w:color="auto"/>
        <w:right w:val="none" w:sz="0" w:space="0" w:color="auto"/>
      </w:divBdr>
    </w:div>
    <w:div w:id="948901925">
      <w:bodyDiv w:val="1"/>
      <w:marLeft w:val="0"/>
      <w:marRight w:val="0"/>
      <w:marTop w:val="0"/>
      <w:marBottom w:val="0"/>
      <w:divBdr>
        <w:top w:val="none" w:sz="0" w:space="0" w:color="auto"/>
        <w:left w:val="none" w:sz="0" w:space="0" w:color="auto"/>
        <w:bottom w:val="none" w:sz="0" w:space="0" w:color="auto"/>
        <w:right w:val="none" w:sz="0" w:space="0" w:color="auto"/>
      </w:divBdr>
    </w:div>
    <w:div w:id="987519899">
      <w:bodyDiv w:val="1"/>
      <w:marLeft w:val="0"/>
      <w:marRight w:val="0"/>
      <w:marTop w:val="0"/>
      <w:marBottom w:val="0"/>
      <w:divBdr>
        <w:top w:val="none" w:sz="0" w:space="0" w:color="auto"/>
        <w:left w:val="none" w:sz="0" w:space="0" w:color="auto"/>
        <w:bottom w:val="none" w:sz="0" w:space="0" w:color="auto"/>
        <w:right w:val="none" w:sz="0" w:space="0" w:color="auto"/>
      </w:divBdr>
    </w:div>
    <w:div w:id="1072238829">
      <w:bodyDiv w:val="1"/>
      <w:marLeft w:val="0"/>
      <w:marRight w:val="0"/>
      <w:marTop w:val="0"/>
      <w:marBottom w:val="0"/>
      <w:divBdr>
        <w:top w:val="none" w:sz="0" w:space="0" w:color="auto"/>
        <w:left w:val="none" w:sz="0" w:space="0" w:color="auto"/>
        <w:bottom w:val="none" w:sz="0" w:space="0" w:color="auto"/>
        <w:right w:val="none" w:sz="0" w:space="0" w:color="auto"/>
      </w:divBdr>
    </w:div>
    <w:div w:id="1084254461">
      <w:bodyDiv w:val="1"/>
      <w:marLeft w:val="0"/>
      <w:marRight w:val="0"/>
      <w:marTop w:val="0"/>
      <w:marBottom w:val="0"/>
      <w:divBdr>
        <w:top w:val="none" w:sz="0" w:space="0" w:color="auto"/>
        <w:left w:val="none" w:sz="0" w:space="0" w:color="auto"/>
        <w:bottom w:val="none" w:sz="0" w:space="0" w:color="auto"/>
        <w:right w:val="none" w:sz="0" w:space="0" w:color="auto"/>
      </w:divBdr>
    </w:div>
    <w:div w:id="1216116707">
      <w:bodyDiv w:val="1"/>
      <w:marLeft w:val="0"/>
      <w:marRight w:val="0"/>
      <w:marTop w:val="0"/>
      <w:marBottom w:val="0"/>
      <w:divBdr>
        <w:top w:val="none" w:sz="0" w:space="0" w:color="auto"/>
        <w:left w:val="none" w:sz="0" w:space="0" w:color="auto"/>
        <w:bottom w:val="none" w:sz="0" w:space="0" w:color="auto"/>
        <w:right w:val="none" w:sz="0" w:space="0" w:color="auto"/>
      </w:divBdr>
    </w:div>
    <w:div w:id="1353262060">
      <w:bodyDiv w:val="1"/>
      <w:marLeft w:val="0"/>
      <w:marRight w:val="0"/>
      <w:marTop w:val="0"/>
      <w:marBottom w:val="0"/>
      <w:divBdr>
        <w:top w:val="none" w:sz="0" w:space="0" w:color="auto"/>
        <w:left w:val="none" w:sz="0" w:space="0" w:color="auto"/>
        <w:bottom w:val="none" w:sz="0" w:space="0" w:color="auto"/>
        <w:right w:val="none" w:sz="0" w:space="0" w:color="auto"/>
      </w:divBdr>
    </w:div>
    <w:div w:id="1497918151">
      <w:bodyDiv w:val="1"/>
      <w:marLeft w:val="0"/>
      <w:marRight w:val="0"/>
      <w:marTop w:val="0"/>
      <w:marBottom w:val="0"/>
      <w:divBdr>
        <w:top w:val="none" w:sz="0" w:space="0" w:color="auto"/>
        <w:left w:val="none" w:sz="0" w:space="0" w:color="auto"/>
        <w:bottom w:val="none" w:sz="0" w:space="0" w:color="auto"/>
        <w:right w:val="none" w:sz="0" w:space="0" w:color="auto"/>
      </w:divBdr>
    </w:div>
    <w:div w:id="1604607469">
      <w:bodyDiv w:val="1"/>
      <w:marLeft w:val="0"/>
      <w:marRight w:val="0"/>
      <w:marTop w:val="0"/>
      <w:marBottom w:val="0"/>
      <w:divBdr>
        <w:top w:val="none" w:sz="0" w:space="0" w:color="auto"/>
        <w:left w:val="none" w:sz="0" w:space="0" w:color="auto"/>
        <w:bottom w:val="none" w:sz="0" w:space="0" w:color="auto"/>
        <w:right w:val="none" w:sz="0" w:space="0" w:color="auto"/>
      </w:divBdr>
    </w:div>
    <w:div w:id="1634403379">
      <w:bodyDiv w:val="1"/>
      <w:marLeft w:val="0"/>
      <w:marRight w:val="0"/>
      <w:marTop w:val="0"/>
      <w:marBottom w:val="0"/>
      <w:divBdr>
        <w:top w:val="none" w:sz="0" w:space="0" w:color="auto"/>
        <w:left w:val="none" w:sz="0" w:space="0" w:color="auto"/>
        <w:bottom w:val="none" w:sz="0" w:space="0" w:color="auto"/>
        <w:right w:val="none" w:sz="0" w:space="0" w:color="auto"/>
      </w:divBdr>
    </w:div>
    <w:div w:id="1661612470">
      <w:bodyDiv w:val="1"/>
      <w:marLeft w:val="0"/>
      <w:marRight w:val="0"/>
      <w:marTop w:val="0"/>
      <w:marBottom w:val="0"/>
      <w:divBdr>
        <w:top w:val="none" w:sz="0" w:space="0" w:color="auto"/>
        <w:left w:val="none" w:sz="0" w:space="0" w:color="auto"/>
        <w:bottom w:val="none" w:sz="0" w:space="0" w:color="auto"/>
        <w:right w:val="none" w:sz="0" w:space="0" w:color="auto"/>
      </w:divBdr>
    </w:div>
    <w:div w:id="1827237274">
      <w:bodyDiv w:val="1"/>
      <w:marLeft w:val="0"/>
      <w:marRight w:val="0"/>
      <w:marTop w:val="0"/>
      <w:marBottom w:val="0"/>
      <w:divBdr>
        <w:top w:val="none" w:sz="0" w:space="0" w:color="auto"/>
        <w:left w:val="none" w:sz="0" w:space="0" w:color="auto"/>
        <w:bottom w:val="none" w:sz="0" w:space="0" w:color="auto"/>
        <w:right w:val="none" w:sz="0" w:space="0" w:color="auto"/>
      </w:divBdr>
    </w:div>
    <w:div w:id="1894802639">
      <w:bodyDiv w:val="1"/>
      <w:marLeft w:val="0"/>
      <w:marRight w:val="0"/>
      <w:marTop w:val="0"/>
      <w:marBottom w:val="0"/>
      <w:divBdr>
        <w:top w:val="none" w:sz="0" w:space="0" w:color="auto"/>
        <w:left w:val="none" w:sz="0" w:space="0" w:color="auto"/>
        <w:bottom w:val="none" w:sz="0" w:space="0" w:color="auto"/>
        <w:right w:val="none" w:sz="0" w:space="0" w:color="auto"/>
      </w:divBdr>
    </w:div>
    <w:div w:id="1923643886">
      <w:bodyDiv w:val="1"/>
      <w:marLeft w:val="0"/>
      <w:marRight w:val="0"/>
      <w:marTop w:val="0"/>
      <w:marBottom w:val="0"/>
      <w:divBdr>
        <w:top w:val="none" w:sz="0" w:space="0" w:color="auto"/>
        <w:left w:val="none" w:sz="0" w:space="0" w:color="auto"/>
        <w:bottom w:val="none" w:sz="0" w:space="0" w:color="auto"/>
        <w:right w:val="none" w:sz="0" w:space="0" w:color="auto"/>
      </w:divBdr>
    </w:div>
    <w:div w:id="1989164313">
      <w:bodyDiv w:val="1"/>
      <w:marLeft w:val="0"/>
      <w:marRight w:val="0"/>
      <w:marTop w:val="0"/>
      <w:marBottom w:val="0"/>
      <w:divBdr>
        <w:top w:val="none" w:sz="0" w:space="0" w:color="auto"/>
        <w:left w:val="none" w:sz="0" w:space="0" w:color="auto"/>
        <w:bottom w:val="none" w:sz="0" w:space="0" w:color="auto"/>
        <w:right w:val="none" w:sz="0" w:space="0" w:color="auto"/>
      </w:divBdr>
    </w:div>
    <w:div w:id="1995254818">
      <w:bodyDiv w:val="1"/>
      <w:marLeft w:val="0"/>
      <w:marRight w:val="0"/>
      <w:marTop w:val="0"/>
      <w:marBottom w:val="0"/>
      <w:divBdr>
        <w:top w:val="none" w:sz="0" w:space="0" w:color="auto"/>
        <w:left w:val="none" w:sz="0" w:space="0" w:color="auto"/>
        <w:bottom w:val="none" w:sz="0" w:space="0" w:color="auto"/>
        <w:right w:val="none" w:sz="0" w:space="0" w:color="auto"/>
      </w:divBdr>
    </w:div>
    <w:div w:id="1996444788">
      <w:bodyDiv w:val="1"/>
      <w:marLeft w:val="0"/>
      <w:marRight w:val="0"/>
      <w:marTop w:val="0"/>
      <w:marBottom w:val="0"/>
      <w:divBdr>
        <w:top w:val="none" w:sz="0" w:space="0" w:color="auto"/>
        <w:left w:val="none" w:sz="0" w:space="0" w:color="auto"/>
        <w:bottom w:val="none" w:sz="0" w:space="0" w:color="auto"/>
        <w:right w:val="none" w:sz="0" w:space="0" w:color="auto"/>
      </w:divBdr>
    </w:div>
    <w:div w:id="2055152295">
      <w:bodyDiv w:val="1"/>
      <w:marLeft w:val="0"/>
      <w:marRight w:val="0"/>
      <w:marTop w:val="0"/>
      <w:marBottom w:val="0"/>
      <w:divBdr>
        <w:top w:val="none" w:sz="0" w:space="0" w:color="auto"/>
        <w:left w:val="none" w:sz="0" w:space="0" w:color="auto"/>
        <w:bottom w:val="none" w:sz="0" w:space="0" w:color="auto"/>
        <w:right w:val="none" w:sz="0" w:space="0" w:color="auto"/>
      </w:divBdr>
    </w:div>
    <w:div w:id="2058122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actualidadjuridica.doe.cl/ley-n-21-575" TargetMode="External"/><Relationship Id="rId117" Type="http://schemas.openxmlformats.org/officeDocument/2006/relationships/theme" Target="theme/theme1.xml"/><Relationship Id="rId21" Type="http://schemas.openxmlformats.org/officeDocument/2006/relationships/hyperlink" Target="https://www.senda.gob.cl/wp-content/uploads/2022/03/Guiia-para-EE-WEB.pdf" TargetMode="External"/><Relationship Id="rId42" Type="http://schemas.openxmlformats.org/officeDocument/2006/relationships/hyperlink" Target="https://www.senda.gob.cl/wp-content/uploads/2024/06/Cuenta-Publica-SENDA-2023.pdf" TargetMode="External"/><Relationship Id="rId47" Type="http://schemas.openxmlformats.org/officeDocument/2006/relationships/hyperlink" Target="mailto:fundacionallanados@gmail.com" TargetMode="External"/><Relationship Id="rId63" Type="http://schemas.openxmlformats.org/officeDocument/2006/relationships/image" Target="media/image11.jpeg"/><Relationship Id="rId68" Type="http://schemas.openxmlformats.org/officeDocument/2006/relationships/hyperlink" Target="mailto:contacto@groscann.cl" TargetMode="External"/><Relationship Id="rId84" Type="http://schemas.openxmlformats.org/officeDocument/2006/relationships/image" Target="media/image23.jpeg"/><Relationship Id="rId89" Type="http://schemas.openxmlformats.org/officeDocument/2006/relationships/image" Target="media/image26.jpeg"/><Relationship Id="rId112" Type="http://schemas.openxmlformats.org/officeDocument/2006/relationships/image" Target="media/image38.jpeg"/><Relationship Id="rId16" Type="http://schemas.openxmlformats.org/officeDocument/2006/relationships/hyperlink" Target="mailto:sepulveda.galeas@gmail.com" TargetMode="External"/><Relationship Id="rId107" Type="http://schemas.openxmlformats.org/officeDocument/2006/relationships/image" Target="media/image35.jpeg"/><Relationship Id="rId11" Type="http://schemas.openxmlformats.org/officeDocument/2006/relationships/image" Target="media/image1.png"/><Relationship Id="rId32" Type="http://schemas.openxmlformats.org/officeDocument/2006/relationships/hyperlink" Target="https://www.fundaciondaya.org/informe-barreras-cannabis-2023.pdf" TargetMode="External"/><Relationship Id="rId37" Type="http://schemas.openxmlformats.org/officeDocument/2006/relationships/hyperlink" Target="https://www.bcn.cl/leychile/navegar?idNorma=1187437" TargetMode="External"/><Relationship Id="rId53" Type="http://schemas.openxmlformats.org/officeDocument/2006/relationships/hyperlink" Target="mailto:centrodelasartesmunecadetrapo@gmail.com" TargetMode="External"/><Relationship Id="rId58" Type="http://schemas.openxmlformats.org/officeDocument/2006/relationships/image" Target="media/image9.png"/><Relationship Id="rId74" Type="http://schemas.openxmlformats.org/officeDocument/2006/relationships/image" Target="media/image17.png"/><Relationship Id="rId79" Type="http://schemas.openxmlformats.org/officeDocument/2006/relationships/hyperlink" Target="mailto:ninitaquilpueina1968@gmail.com" TargetMode="External"/><Relationship Id="rId102" Type="http://schemas.openxmlformats.org/officeDocument/2006/relationships/hyperlink" Target="mailto:endovalientechile@gmail.com" TargetMode="External"/><Relationship Id="rId5" Type="http://schemas.openxmlformats.org/officeDocument/2006/relationships/numbering" Target="numbering.xml"/><Relationship Id="rId90" Type="http://schemas.openxmlformats.org/officeDocument/2006/relationships/hyperlink" Target="mailto:akbozt@gmail.com" TargetMode="External"/><Relationship Id="rId95" Type="http://schemas.openxmlformats.org/officeDocument/2006/relationships/image" Target="media/image29.jpeg"/><Relationship Id="rId22" Type="http://schemas.openxmlformats.org/officeDocument/2006/relationships/hyperlink" Target="https://obtienearchivo.bcn.cl/obtienearchivo?id=repositorio/10221/35814/1/BCN_programas_nacionales_salud_mental_FINAL.pdf" TargetMode="External"/><Relationship Id="rId27" Type="http://schemas.openxmlformats.org/officeDocument/2006/relationships/hyperlink" Target="https://www.latercera.com/la-tercera-sabado/noticia/zoom-a-los-desordenes-que-sacuden-a-la-carcel-de-alta-seguridad/4XEIT375MJG55CZMY6WLOPFKCU/" TargetMode="External"/><Relationship Id="rId43" Type="http://schemas.openxmlformats.org/officeDocument/2006/relationships/hyperlink" Target="https://academiasenda.gob.cl/wp-content/uploads/2024/05/Plan-de-Accion-2024-2030.pdf" TargetMode="External"/><Relationship Id="rId48" Type="http://schemas.openxmlformats.org/officeDocument/2006/relationships/image" Target="media/image4.png"/><Relationship Id="rId64" Type="http://schemas.openxmlformats.org/officeDocument/2006/relationships/hyperlink" Target="mailto:tetraclubdispensario@gmail.com" TargetMode="External"/><Relationship Id="rId69" Type="http://schemas.openxmlformats.org/officeDocument/2006/relationships/image" Target="media/image15.jpeg"/><Relationship Id="rId113" Type="http://schemas.openxmlformats.org/officeDocument/2006/relationships/hyperlink" Target="mailto:gabriel.rodriguez.f08@gmail.com" TargetMode="External"/><Relationship Id="rId80" Type="http://schemas.openxmlformats.org/officeDocument/2006/relationships/image" Target="media/image21.png"/><Relationship Id="rId85" Type="http://schemas.openxmlformats.org/officeDocument/2006/relationships/image" Target="media/image25.jpeg"/><Relationship Id="rId12" Type="http://schemas.openxmlformats.org/officeDocument/2006/relationships/hyperlink" Target="mailto:marcela.jofre@hri.global" TargetMode="External"/><Relationship Id="rId17" Type="http://schemas.openxmlformats.org/officeDocument/2006/relationships/hyperlink" Target="mailto:ecortes@aceidcr.org" TargetMode="External"/><Relationship Id="rId33" Type="http://schemas.openxmlformats.org/officeDocument/2006/relationships/hyperlink" Target="https://www.fundacionenmarcha.cl/informe2021.pdf" TargetMode="External"/><Relationship Id="rId38" Type="http://schemas.openxmlformats.org/officeDocument/2006/relationships/hyperlink" Target="https://www.fiscaliadechile.cl/Estadisticas/boletin_trimestral_2024.pdf" TargetMode="External"/><Relationship Id="rId59" Type="http://schemas.openxmlformats.org/officeDocument/2006/relationships/image" Target="media/image10.png"/><Relationship Id="rId103" Type="http://schemas.openxmlformats.org/officeDocument/2006/relationships/image" Target="media/image33.jpeg"/><Relationship Id="rId108" Type="http://schemas.openxmlformats.org/officeDocument/2006/relationships/hyperlink" Target="mailto:contacto@reduciendodano.cl" TargetMode="External"/><Relationship Id="rId54" Type="http://schemas.openxmlformats.org/officeDocument/2006/relationships/image" Target="media/image7.png"/><Relationship Id="rId70" Type="http://schemas.openxmlformats.org/officeDocument/2006/relationships/hyperlink" Target="mailto:dispensarioflorecer@gmail.com" TargetMode="External"/><Relationship Id="rId75" Type="http://schemas.openxmlformats.org/officeDocument/2006/relationships/hyperlink" Target="mailto:contacto@fundacionsouthmed.cl" TargetMode="External"/><Relationship Id="rId91" Type="http://schemas.openxmlformats.org/officeDocument/2006/relationships/image" Target="media/image27.jpeg"/><Relationship Id="rId96" Type="http://schemas.openxmlformats.org/officeDocument/2006/relationships/hyperlink" Target="mailto:Cultivocolectivodharma@gmail.com" TargetMode="Externa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https://www.dipres.gob.cl/597/articles-206798_doc_pdf.pdf" TargetMode="External"/><Relationship Id="rId28" Type="http://schemas.openxmlformats.org/officeDocument/2006/relationships/hyperlink" Target="https://www.dipres.gob.cl/597/articles-214466_informe_final.pdf" TargetMode="External"/><Relationship Id="rId49" Type="http://schemas.openxmlformats.org/officeDocument/2006/relationships/hyperlink" Target="mailto:tom@magiaverde.cl" TargetMode="External"/><Relationship Id="rId114" Type="http://schemas.openxmlformats.org/officeDocument/2006/relationships/header" Target="header1.xml"/><Relationship Id="rId10" Type="http://schemas.openxmlformats.org/officeDocument/2006/relationships/endnotes" Target="endnotes.xml"/><Relationship Id="rId31" Type="http://schemas.openxmlformats.org/officeDocument/2006/relationships/hyperlink" Target="https://s3.amazonaws.com/ssrc-cdn1/crmuploads/new_publication_3/%7BF5A946BA-5726-E811-80CA-005056AB0BD9%7D.pdf" TargetMode="External"/><Relationship Id="rId44" Type="http://schemas.openxmlformats.org/officeDocument/2006/relationships/hyperlink" Target="https://academiasenda.gob.cl/wp-content/uploads/2024/05/Plan-de-Accion-2024-2030.pdf" TargetMode="External"/><Relationship Id="rId52" Type="http://schemas.openxmlformats.org/officeDocument/2006/relationships/image" Target="media/image6.jpeg"/><Relationship Id="rId60" Type="http://schemas.openxmlformats.org/officeDocument/2006/relationships/image" Target="media/image11.png"/><Relationship Id="rId65" Type="http://schemas.openxmlformats.org/officeDocument/2006/relationships/image" Target="media/image13.png"/><Relationship Id="rId73" Type="http://schemas.openxmlformats.org/officeDocument/2006/relationships/hyperlink" Target="mailto:labsustentablenatural@gmail.com" TargetMode="External"/><Relationship Id="rId78" Type="http://schemas.openxmlformats.org/officeDocument/2006/relationships/image" Target="media/image20.jpeg"/><Relationship Id="rId81" Type="http://schemas.openxmlformats.org/officeDocument/2006/relationships/hyperlink" Target="mailto:club.fly.2024@proton.me" TargetMode="External"/><Relationship Id="rId86" Type="http://schemas.openxmlformats.org/officeDocument/2006/relationships/hyperlink" Target="mailto:botanicalcanabisindustry@gmail.com" TargetMode="External"/><Relationship Id="rId94" Type="http://schemas.openxmlformats.org/officeDocument/2006/relationships/hyperlink" Target="mailto:tiendazatura@gmail.com" TargetMode="External"/><Relationship Id="rId99" Type="http://schemas.openxmlformats.org/officeDocument/2006/relationships/image" Target="media/image31.png"/><Relationship Id="rId101" Type="http://schemas.openxmlformats.org/officeDocument/2006/relationships/image" Target="media/image32.jpeg"/><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2.png"/><Relationship Id="rId18" Type="http://schemas.openxmlformats.org/officeDocument/2006/relationships/hyperlink" Target="https://bibliodrogas.gob.cl/wp-content/uploads/2024/11/ENPG-2022-OK.pdf" TargetMode="External"/><Relationship Id="rId39" Type="http://schemas.openxmlformats.org/officeDocument/2006/relationships/hyperlink" Target="https://www.senda.gob.cl/wp-content/uploads/2022/03/Informe-final.pdf" TargetMode="External"/><Relationship Id="rId109" Type="http://schemas.openxmlformats.org/officeDocument/2006/relationships/image" Target="media/image36.png"/><Relationship Id="rId34" Type="http://schemas.openxmlformats.org/officeDocument/2006/relationships/hyperlink" Target="https://bibliotecadigital.indh.cl/handle/123456789/1979" TargetMode="External"/><Relationship Id="rId50" Type="http://schemas.openxmlformats.org/officeDocument/2006/relationships/image" Target="media/image5.jpeg"/><Relationship Id="rId55" Type="http://schemas.openxmlformats.org/officeDocument/2006/relationships/hyperlink" Target="mailto:contacto@fundaciondaya.org" TargetMode="External"/><Relationship Id="rId76" Type="http://schemas.openxmlformats.org/officeDocument/2006/relationships/image" Target="media/image19.png"/><Relationship Id="rId97" Type="http://schemas.openxmlformats.org/officeDocument/2006/relationships/image" Target="media/image30.png"/><Relationship Id="rId104" Type="http://schemas.openxmlformats.org/officeDocument/2006/relationships/hyperlink" Target="mailto:Fibromialgialosriosvaldivia@gmail.com" TargetMode="External"/><Relationship Id="rId7" Type="http://schemas.openxmlformats.org/officeDocument/2006/relationships/settings" Target="settings.xml"/><Relationship Id="rId71" Type="http://schemas.openxmlformats.org/officeDocument/2006/relationships/image" Target="media/image16.png"/><Relationship Id="rId92" Type="http://schemas.openxmlformats.org/officeDocument/2006/relationships/hyperlink" Target="mailto:asociacionlibertygreen@gmail.com" TargetMode="External"/><Relationship Id="rId2" Type="http://schemas.openxmlformats.org/officeDocument/2006/relationships/customXml" Target="../customXml/item2.xml"/><Relationship Id="rId29" Type="http://schemas.openxmlformats.org/officeDocument/2006/relationships/hyperlink" Target="https://justiciaysociedad.uc.cl/project/trayectorias-de-vida-de-las-mujeres-privadas-de-libertad-por-delitos-de-la-ley-20-000/" TargetMode="External"/><Relationship Id="rId24" Type="http://schemas.openxmlformats.org/officeDocument/2006/relationships/hyperlink" Target="https://politicaspublicas.uc.cl/publicacion/analisis-del-uso-y-abuso-de-tramadol-se-puede-desatar-una-crisis-de-los-opioides-en-chile/" TargetMode="External"/><Relationship Id="rId40" Type="http://schemas.openxmlformats.org/officeDocument/2006/relationships/hyperlink" Target="https://bibliodrogas.gob.cl/wp-content/uploads/2024/11/ENPG-2022-OK.pdf" TargetMode="External"/><Relationship Id="rId45" Type="http://schemas.openxmlformats.org/officeDocument/2006/relationships/hyperlink" Target="https://bibliodrogas.gob.cl/wp-content/uploads/2025/04/Orientaciones-Tecnicas-SENDA-2025.pdf" TargetMode="External"/><Relationship Id="rId66" Type="http://schemas.openxmlformats.org/officeDocument/2006/relationships/hyperlink" Target="mailto:simon@envola.cl" TargetMode="External"/><Relationship Id="rId87" Type="http://schemas.openxmlformats.org/officeDocument/2006/relationships/image" Target="media/image24.jpeg"/><Relationship Id="rId110" Type="http://schemas.openxmlformats.org/officeDocument/2006/relationships/image" Target="media/image37.png"/><Relationship Id="rId115" Type="http://schemas.openxmlformats.org/officeDocument/2006/relationships/footer" Target="footer1.xml"/><Relationship Id="rId61" Type="http://schemas.openxmlformats.org/officeDocument/2006/relationships/image" Target="media/image12.png"/><Relationship Id="rId82" Type="http://schemas.openxmlformats.org/officeDocument/2006/relationships/image" Target="media/image22.png"/><Relationship Id="rId19" Type="http://schemas.openxmlformats.org/officeDocument/2006/relationships/hyperlink" Target="https://www.senda.gob.cl/wp-content/uploads/2021/02/Estrategia-Nacional-de-Drogas-version-web.pdf" TargetMode="External"/><Relationship Id="rId14" Type="http://schemas.microsoft.com/office/2007/relationships/hdphoto" Target="media/hdphoto1.wdp"/><Relationship Id="rId30" Type="http://schemas.openxmlformats.org/officeDocument/2006/relationships/hyperlink" Target="https://obtienearchivo.bcn.cl/obtienearchivo?id=documentos/10221.1/52505/1/Evaluacion_Ley_20000.pdf" TargetMode="External"/><Relationship Id="rId35" Type="http://schemas.openxmlformats.org/officeDocument/2006/relationships/hyperlink" Target="https://www.minjusticia.gob.cl/wp-content/uploads/2024/03/Trayectorias_Mujeres_Ley20000.pdf" TargetMode="External"/><Relationship Id="rId56" Type="http://schemas.openxmlformats.org/officeDocument/2006/relationships/image" Target="media/image8.jpeg"/><Relationship Id="rId77" Type="http://schemas.openxmlformats.org/officeDocument/2006/relationships/hyperlink" Target="mailto:Cbnchile.documentos@gmail.com" TargetMode="External"/><Relationship Id="rId100" Type="http://schemas.openxmlformats.org/officeDocument/2006/relationships/hyperlink" Target="mailto:contacto@moonrocks.cl" TargetMode="External"/><Relationship Id="rId105" Type="http://schemas.openxmlformats.org/officeDocument/2006/relationships/image" Target="media/image34.jpeg"/><Relationship Id="rId8" Type="http://schemas.openxmlformats.org/officeDocument/2006/relationships/webSettings" Target="webSettings.xml"/><Relationship Id="rId51" Type="http://schemas.openxmlformats.org/officeDocument/2006/relationships/hyperlink" Target="mailto:fundacionsanasativa@gmail.com" TargetMode="External"/><Relationship Id="rId72" Type="http://schemas.openxmlformats.org/officeDocument/2006/relationships/image" Target="media/image18.png"/><Relationship Id="rId93" Type="http://schemas.openxmlformats.org/officeDocument/2006/relationships/image" Target="media/image28.png"/><Relationship Id="rId98" Type="http://schemas.openxmlformats.org/officeDocument/2006/relationships/hyperlink" Target="mailto:lamedicaplanta@gmail.com" TargetMode="External"/><Relationship Id="rId3" Type="http://schemas.openxmlformats.org/officeDocument/2006/relationships/customXml" Target="../customXml/item3.xml"/><Relationship Id="rId25" Type="http://schemas.openxmlformats.org/officeDocument/2006/relationships/hyperlink" Target="https://diprece.minsal.cl/wrdprss_minsal/wp-content/uploads/2016/03/GUIA-CLINICA-CONSUMO-ALCOHOL-MENORES-20-IMPRESA.pdf" TargetMode="External"/><Relationship Id="rId46" Type="http://schemas.openxmlformats.org/officeDocument/2006/relationships/image" Target="media/image3.jpeg"/><Relationship Id="rId67" Type="http://schemas.openxmlformats.org/officeDocument/2006/relationships/image" Target="media/image14.jpeg"/><Relationship Id="rId116" Type="http://schemas.openxmlformats.org/officeDocument/2006/relationships/fontTable" Target="fontTable.xml"/><Relationship Id="rId20" Type="http://schemas.openxmlformats.org/officeDocument/2006/relationships/hyperlink" Target="https://www.senda.gob.cl/plan-2024-2030/" TargetMode="External"/><Relationship Id="rId41" Type="http://schemas.openxmlformats.org/officeDocument/2006/relationships/hyperlink" Target="https://www.dipres.gob.cl/597/articles-337960_doc_pdf.pdf" TargetMode="External"/><Relationship Id="rId62" Type="http://schemas.openxmlformats.org/officeDocument/2006/relationships/hyperlink" Target="mailto:info@movimental.org" TargetMode="External"/><Relationship Id="rId83" Type="http://schemas.openxmlformats.org/officeDocument/2006/relationships/hyperlink" Target="mailto:hola@muypaola.com" TargetMode="External"/><Relationship Id="rId88" Type="http://schemas.openxmlformats.org/officeDocument/2006/relationships/hyperlink" Target="mailto:cannabicosvregionchile@gmail.com" TargetMode="External"/><Relationship Id="rId111" Type="http://schemas.openxmlformats.org/officeDocument/2006/relationships/hyperlink" Target="mailto:contacto@almannabis.cl" TargetMode="External"/><Relationship Id="rId15" Type="http://schemas.openxmlformats.org/officeDocument/2006/relationships/hyperlink" Target="mailto:jesus.morales.romero@gmail.com" TargetMode="External"/><Relationship Id="rId36" Type="http://schemas.openxmlformats.org/officeDocument/2006/relationships/hyperlink" Target="https://www.bcn.cl/leychile/navegar?idNorma=1008372" TargetMode="External"/><Relationship Id="rId57" Type="http://schemas.openxmlformats.org/officeDocument/2006/relationships/hyperlink" Target="mailto:contacto@biohemp.cl" TargetMode="External"/><Relationship Id="rId106" Type="http://schemas.openxmlformats.org/officeDocument/2006/relationships/hyperlink" Target="mailto:krischnazul@gmail.com"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fundacionallanados.cl/piedepaginainforme" TargetMode="External"/><Relationship Id="rId1" Type="http://schemas.openxmlformats.org/officeDocument/2006/relationships/hyperlink" Target="https://fundacionallanados.cl/piedepaginainforme"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1.png"/><Relationship Id="rId2" Type="http://schemas.microsoft.com/office/2007/relationships/hdphoto" Target="media/hdphoto1.wdp"/><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b87fd90-7596-42dd-96a9-419155b30318">
      <Terms xmlns="http://schemas.microsoft.com/office/infopath/2007/PartnerControls"/>
    </lcf76f155ced4ddcb4097134ff3c332f>
    <TaxCatchAll xmlns="c678408e-6511-47a1-9a6c-f28d39895d5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9ECA7549E52C942A5A01571AFE83388" ma:contentTypeVersion="15" ma:contentTypeDescription="Create a new document." ma:contentTypeScope="" ma:versionID="5cad373fd387836dd8850bb1964547dc">
  <xsd:schema xmlns:xsd="http://www.w3.org/2001/XMLSchema" xmlns:xs="http://www.w3.org/2001/XMLSchema" xmlns:p="http://schemas.microsoft.com/office/2006/metadata/properties" xmlns:ns2="2b87fd90-7596-42dd-96a9-419155b30318" xmlns:ns3="c678408e-6511-47a1-9a6c-f28d39895d50" targetNamespace="http://schemas.microsoft.com/office/2006/metadata/properties" ma:root="true" ma:fieldsID="5894ba8e501a93d114eb7635d8affed6" ns2:_="" ns3:_="">
    <xsd:import namespace="2b87fd90-7596-42dd-96a9-419155b30318"/>
    <xsd:import namespace="c678408e-6511-47a1-9a6c-f28d39895d50"/>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87fd90-7596-42dd-96a9-419155b3031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d69dd378-0061-4e15-8490-e9956891c5c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descrip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678408e-6511-47a1-9a6c-f28d39895d50"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bd070bd1-4f19-4ae6-8df8-37da43d953f7}" ma:internalName="TaxCatchAll" ma:showField="CatchAllData" ma:web="c678408e-6511-47a1-9a6c-f28d39895d50">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8FD61C-53A5-4383-861E-A4CA17787FD5}">
  <ds:schemaRefs>
    <ds:schemaRef ds:uri="http://schemas.microsoft.com/office/2006/metadata/properties"/>
    <ds:schemaRef ds:uri="http://schemas.microsoft.com/office/infopath/2007/PartnerControls"/>
    <ds:schemaRef ds:uri="2b87fd90-7596-42dd-96a9-419155b30318"/>
    <ds:schemaRef ds:uri="c678408e-6511-47a1-9a6c-f28d39895d50"/>
  </ds:schemaRefs>
</ds:datastoreItem>
</file>

<file path=customXml/itemProps2.xml><?xml version="1.0" encoding="utf-8"?>
<ds:datastoreItem xmlns:ds="http://schemas.openxmlformats.org/officeDocument/2006/customXml" ds:itemID="{7F0A09ED-EF95-42D5-96BB-775AD9A50251}">
  <ds:schemaRefs>
    <ds:schemaRef ds:uri="http://schemas.microsoft.com/sharepoint/v3/contenttype/forms"/>
  </ds:schemaRefs>
</ds:datastoreItem>
</file>

<file path=customXml/itemProps3.xml><?xml version="1.0" encoding="utf-8"?>
<ds:datastoreItem xmlns:ds="http://schemas.openxmlformats.org/officeDocument/2006/customXml" ds:itemID="{1A209DA4-F2B1-4619-B788-E78E71F69B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87fd90-7596-42dd-96a9-419155b30318"/>
    <ds:schemaRef ds:uri="c678408e-6511-47a1-9a6c-f28d39895d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F09DDD6-5FC9-4C9D-987C-FA2EB293F4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23</Pages>
  <Words>8477</Words>
  <Characters>48323</Characters>
  <Application>Microsoft Office Word</Application>
  <DocSecurity>0</DocSecurity>
  <Lines>402</Lines>
  <Paragraphs>113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56687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sepulveda.galeas@gmail.com</dc:creator>
  <cp:keywords/>
  <dc:description/>
  <cp:lastModifiedBy>Marcela Jofre</cp:lastModifiedBy>
  <cp:revision>3</cp:revision>
  <dcterms:created xsi:type="dcterms:W3CDTF">2025-08-07T16:57:00Z</dcterms:created>
  <dcterms:modified xsi:type="dcterms:W3CDTF">2025-08-07T16:58:00Z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0x010100D9ECA7549E52C942A5A01571AFE83388</vt:lpwstr>
  </property>
  <property fmtid="{D5CDD505-2E9C-101B-9397-08002B2CF9AE}" pid="3" name="MediaServiceImageTags">
    <vt:lpwstr/>
  </property>
</Properties>
</file>