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66378" w:rsidRPr="00783A75" w14:paraId="4DA9D56F" w14:textId="77777777" w:rsidTr="00CD1937">
        <w:trPr>
          <w:cantSplit/>
          <w:trHeight w:hRule="exact" w:val="851"/>
        </w:trPr>
        <w:tc>
          <w:tcPr>
            <w:tcW w:w="1276" w:type="dxa"/>
            <w:tcBorders>
              <w:bottom w:val="single" w:sz="4" w:space="0" w:color="auto"/>
            </w:tcBorders>
            <w:shd w:val="clear" w:color="auto" w:fill="auto"/>
            <w:vAlign w:val="bottom"/>
          </w:tcPr>
          <w:p w14:paraId="0A61937D" w14:textId="77777777" w:rsidR="00E66378" w:rsidRPr="00B50F0E" w:rsidRDefault="00E66378" w:rsidP="00CD1937">
            <w:pPr>
              <w:pStyle w:val="SingleTxtG"/>
            </w:pPr>
          </w:p>
        </w:tc>
        <w:tc>
          <w:tcPr>
            <w:tcW w:w="2268" w:type="dxa"/>
            <w:tcBorders>
              <w:bottom w:val="single" w:sz="4" w:space="0" w:color="auto"/>
            </w:tcBorders>
            <w:shd w:val="clear" w:color="auto" w:fill="auto"/>
            <w:vAlign w:val="bottom"/>
          </w:tcPr>
          <w:p w14:paraId="5C63D5A9" w14:textId="77777777" w:rsidR="00E66378" w:rsidRPr="00316264" w:rsidRDefault="00E66378" w:rsidP="00CD1937">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14:paraId="7D089785" w14:textId="7E9028A2" w:rsidR="00E66378" w:rsidRPr="00783A75" w:rsidRDefault="00E66378" w:rsidP="00114AE5">
            <w:pPr>
              <w:jc w:val="right"/>
            </w:pPr>
            <w:r w:rsidRPr="009C0A59">
              <w:rPr>
                <w:sz w:val="40"/>
              </w:rPr>
              <w:t>CEDAW</w:t>
            </w:r>
            <w:r>
              <w:t>/C/WGIOP/7</w:t>
            </w:r>
            <w:r w:rsidR="002C53A9">
              <w:t>6</w:t>
            </w:r>
            <w:r w:rsidRPr="009C0A59">
              <w:t>/L.1</w:t>
            </w:r>
          </w:p>
        </w:tc>
      </w:tr>
      <w:tr w:rsidR="00E66378" w14:paraId="69E9CCC4" w14:textId="77777777" w:rsidTr="00CD1937">
        <w:trPr>
          <w:cantSplit/>
          <w:trHeight w:hRule="exact" w:val="2835"/>
        </w:trPr>
        <w:tc>
          <w:tcPr>
            <w:tcW w:w="1276" w:type="dxa"/>
            <w:tcBorders>
              <w:top w:val="single" w:sz="4" w:space="0" w:color="auto"/>
              <w:bottom w:val="single" w:sz="12" w:space="0" w:color="auto"/>
            </w:tcBorders>
            <w:shd w:val="clear" w:color="auto" w:fill="auto"/>
          </w:tcPr>
          <w:p w14:paraId="076DD094" w14:textId="77777777" w:rsidR="00E66378" w:rsidRDefault="00E66378" w:rsidP="00CD1937">
            <w:pPr>
              <w:spacing w:before="120"/>
              <w:jc w:val="center"/>
            </w:pPr>
            <w:r>
              <w:rPr>
                <w:noProof/>
                <w:lang w:eastAsia="en-GB"/>
              </w:rPr>
              <w:drawing>
                <wp:inline distT="0" distB="0" distL="0" distR="0" wp14:anchorId="3AF80B85" wp14:editId="58DED132">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1AE77BA9" w14:textId="77777777" w:rsidR="00E66378" w:rsidRPr="00316264" w:rsidRDefault="00E66378" w:rsidP="00CD1937">
            <w:pPr>
              <w:spacing w:before="120" w:line="380" w:lineRule="exact"/>
              <w:rPr>
                <w:b/>
                <w:sz w:val="34"/>
                <w:szCs w:val="40"/>
              </w:rPr>
            </w:pPr>
            <w:r w:rsidRPr="00316264">
              <w:rPr>
                <w:b/>
                <w:sz w:val="34"/>
                <w:szCs w:val="40"/>
              </w:rPr>
              <w:t>Convention on the Elimination</w:t>
            </w:r>
            <w:r w:rsidRPr="00316264">
              <w:rPr>
                <w:b/>
                <w:sz w:val="34"/>
                <w:szCs w:val="40"/>
              </w:rPr>
              <w:br/>
              <w:t>of All Forms of Discrimination</w:t>
            </w:r>
            <w:r w:rsidRPr="00316264">
              <w:rPr>
                <w:b/>
                <w:sz w:val="34"/>
                <w:szCs w:val="40"/>
              </w:rPr>
              <w:br/>
              <w:t>against Women</w:t>
            </w:r>
          </w:p>
          <w:p w14:paraId="3D7FB738" w14:textId="77777777" w:rsidR="00E66378" w:rsidRDefault="00E66378" w:rsidP="00CD1937">
            <w:pPr>
              <w:spacing w:before="120" w:line="420" w:lineRule="exact"/>
            </w:pPr>
          </w:p>
        </w:tc>
        <w:tc>
          <w:tcPr>
            <w:tcW w:w="2835" w:type="dxa"/>
            <w:tcBorders>
              <w:top w:val="single" w:sz="4" w:space="0" w:color="auto"/>
              <w:bottom w:val="single" w:sz="12" w:space="0" w:color="auto"/>
            </w:tcBorders>
            <w:shd w:val="clear" w:color="auto" w:fill="auto"/>
          </w:tcPr>
          <w:p w14:paraId="67A4BB5B" w14:textId="77777777" w:rsidR="00E66378" w:rsidRDefault="00E66378" w:rsidP="00CD1937">
            <w:pPr>
              <w:spacing w:before="240" w:line="240" w:lineRule="exact"/>
            </w:pPr>
            <w:r>
              <w:t>Distr.: Limited</w:t>
            </w:r>
          </w:p>
          <w:p w14:paraId="35B46DFF" w14:textId="77777777" w:rsidR="00E66378" w:rsidRDefault="00E66378" w:rsidP="00CD1937">
            <w:pPr>
              <w:spacing w:line="240" w:lineRule="exact"/>
            </w:pPr>
            <w:r w:rsidRPr="007F0114">
              <w:rPr>
                <w:highlight w:val="yellow"/>
              </w:rPr>
              <w:t>…..</w:t>
            </w:r>
          </w:p>
          <w:p w14:paraId="65ECA49A" w14:textId="77777777" w:rsidR="00E66378" w:rsidRDefault="00E66378" w:rsidP="00CD1937">
            <w:pPr>
              <w:spacing w:line="240" w:lineRule="exact"/>
            </w:pPr>
          </w:p>
          <w:p w14:paraId="4273A766" w14:textId="77777777" w:rsidR="00E66378" w:rsidRDefault="00E66378" w:rsidP="00CD1937">
            <w:pPr>
              <w:spacing w:line="240" w:lineRule="exact"/>
            </w:pPr>
            <w:r>
              <w:t>Original: English</w:t>
            </w:r>
          </w:p>
        </w:tc>
      </w:tr>
    </w:tbl>
    <w:p w14:paraId="49617DCE" w14:textId="77777777" w:rsidR="00E66378" w:rsidRDefault="00E66378" w:rsidP="00E66378">
      <w:pPr>
        <w:pStyle w:val="H1"/>
      </w:pPr>
      <w:r w:rsidRPr="00BC33BF">
        <w:t>Committee on the</w:t>
      </w:r>
      <w:r>
        <w:t xml:space="preserve"> Elimination of Discrimination</w:t>
      </w:r>
      <w:bookmarkStart w:id="0" w:name="_GoBack"/>
      <w:bookmarkEnd w:id="0"/>
    </w:p>
    <w:p w14:paraId="3C241251" w14:textId="77777777" w:rsidR="00E66378" w:rsidRPr="00BC33BF" w:rsidRDefault="00E66378" w:rsidP="00E66378">
      <w:pPr>
        <w:pStyle w:val="H1"/>
      </w:pPr>
      <w:proofErr w:type="gramStart"/>
      <w:r w:rsidRPr="00BC33BF">
        <w:t>against</w:t>
      </w:r>
      <w:proofErr w:type="gramEnd"/>
      <w:r w:rsidRPr="00BC33BF">
        <w:t xml:space="preserve"> Women</w:t>
      </w:r>
    </w:p>
    <w:p w14:paraId="4EDF7608" w14:textId="2FDE5F6C" w:rsidR="00E66378" w:rsidRPr="00BC33BF" w:rsidRDefault="00734E31" w:rsidP="00E66378">
      <w:pPr>
        <w:pStyle w:val="H1"/>
        <w:ind w:left="0" w:firstLine="0"/>
        <w:rPr>
          <w:sz w:val="20"/>
        </w:rPr>
      </w:pPr>
      <w:r>
        <w:rPr>
          <w:sz w:val="20"/>
        </w:rPr>
        <w:t>Sixteenth</w:t>
      </w:r>
      <w:r w:rsidR="00E66378" w:rsidRPr="00BC33BF">
        <w:rPr>
          <w:sz w:val="20"/>
        </w:rPr>
        <w:t xml:space="preserve"> session</w:t>
      </w:r>
    </w:p>
    <w:p w14:paraId="6DBFEB1E" w14:textId="5EB56D4E" w:rsidR="00E66378" w:rsidRPr="00BC33BF" w:rsidRDefault="002C53A9" w:rsidP="00E66378">
      <w:r>
        <w:t>25 – 26 June</w:t>
      </w:r>
      <w:r w:rsidR="00114AE5">
        <w:t xml:space="preserve"> 2020</w:t>
      </w:r>
    </w:p>
    <w:p w14:paraId="76ABD269" w14:textId="4E80BEF8" w:rsidR="00E66378" w:rsidRDefault="00E66378" w:rsidP="00E66378">
      <w:pPr>
        <w:pStyle w:val="HChG"/>
        <w:jc w:val="both"/>
      </w:pPr>
      <w:r w:rsidRPr="00201025">
        <w:tab/>
      </w:r>
      <w:r w:rsidRPr="00201025">
        <w:tab/>
      </w:r>
      <w:r>
        <w:t xml:space="preserve">Report of the Working Group on Inquiries under the Optional Protocol to the Convention on the Elimination of All Forms of Discrimination against Women on its </w:t>
      </w:r>
      <w:r w:rsidR="00C127AF">
        <w:t>Sixteenth</w:t>
      </w:r>
      <w:r w:rsidR="002E099A">
        <w:t xml:space="preserve"> </w:t>
      </w:r>
      <w:r>
        <w:t>session</w:t>
      </w:r>
    </w:p>
    <w:p w14:paraId="38B3F15E" w14:textId="4ED44639" w:rsidR="00E66378" w:rsidRDefault="00E66378" w:rsidP="00E66378">
      <w:pPr>
        <w:pStyle w:val="SingleTxtG"/>
      </w:pPr>
      <w:r>
        <w:t>1.</w:t>
      </w:r>
      <w:r>
        <w:tab/>
        <w:t xml:space="preserve">The Working Group on Inquiries under the Optional Protocol to the Convention on the Elimination of All Forms of Discrimination against Women </w:t>
      </w:r>
      <w:r w:rsidR="00734E31">
        <w:t>held its</w:t>
      </w:r>
      <w:r w:rsidR="00114AE5">
        <w:t xml:space="preserve"> </w:t>
      </w:r>
      <w:r w:rsidR="00B27E81">
        <w:t>s</w:t>
      </w:r>
      <w:r w:rsidR="002C53A9">
        <w:t>ixteenth</w:t>
      </w:r>
      <w:r w:rsidR="00114AE5">
        <w:t xml:space="preserve"> session </w:t>
      </w:r>
      <w:r w:rsidR="00B27E81">
        <w:t>remotely</w:t>
      </w:r>
      <w:r w:rsidR="00C127AF">
        <w:t xml:space="preserve"> </w:t>
      </w:r>
      <w:r w:rsidR="00114AE5">
        <w:t xml:space="preserve">from </w:t>
      </w:r>
      <w:r w:rsidR="002C53A9">
        <w:t>25 to 26 June</w:t>
      </w:r>
      <w:r w:rsidR="00114AE5">
        <w:t xml:space="preserve"> 2020</w:t>
      </w:r>
      <w:r w:rsidR="00F8254D" w:rsidRPr="00F8254D">
        <w:t xml:space="preserve"> due to the COVID-19 pandemic</w:t>
      </w:r>
      <w:r>
        <w:t xml:space="preserve">.  The five members </w:t>
      </w:r>
      <w:r w:rsidR="00B27E81">
        <w:t xml:space="preserve">of the Working Group </w:t>
      </w:r>
      <w:r>
        <w:t xml:space="preserve">attended the session (Gunnar Bergby, Marion Bethel (Chair), Rosario Manalo, Lia </w:t>
      </w:r>
      <w:proofErr w:type="spellStart"/>
      <w:r>
        <w:t>Nadaraia</w:t>
      </w:r>
      <w:proofErr w:type="spellEnd"/>
      <w:r w:rsidRPr="007F0114">
        <w:t xml:space="preserve"> </w:t>
      </w:r>
      <w:r>
        <w:t xml:space="preserve">and </w:t>
      </w:r>
      <w:r w:rsidRPr="007F0114">
        <w:t xml:space="preserve">Aicha </w:t>
      </w:r>
      <w:proofErr w:type="spellStart"/>
      <w:r w:rsidRPr="007F0114">
        <w:t>Vall</w:t>
      </w:r>
      <w:proofErr w:type="spellEnd"/>
      <w:r w:rsidRPr="007F0114">
        <w:t xml:space="preserve"> V</w:t>
      </w:r>
      <w:r>
        <w:t>erges (Vice-Chair)</w:t>
      </w:r>
      <w:r w:rsidR="0072456F">
        <w:t>)</w:t>
      </w:r>
      <w:r>
        <w:t>.</w:t>
      </w:r>
      <w:r w:rsidRPr="00346D16">
        <w:t xml:space="preserve"> </w:t>
      </w:r>
    </w:p>
    <w:p w14:paraId="6A3F7A4A" w14:textId="77777777" w:rsidR="00E66378" w:rsidRDefault="00E66378" w:rsidP="00E66378">
      <w:pPr>
        <w:pStyle w:val="SingleTxtG"/>
      </w:pPr>
      <w:r>
        <w:t>2.</w:t>
      </w:r>
      <w:r>
        <w:tab/>
        <w:t>At the beginning of the session, the Working Group adopted its agenda.</w:t>
      </w:r>
    </w:p>
    <w:p w14:paraId="20434C3D" w14:textId="569F7462" w:rsidR="00E66378" w:rsidRDefault="00E66378" w:rsidP="00E66378">
      <w:pPr>
        <w:pStyle w:val="SingleTxtG"/>
      </w:pPr>
      <w:r>
        <w:t>3.</w:t>
      </w:r>
      <w:r>
        <w:tab/>
      </w:r>
      <w:r w:rsidRPr="000A1345">
        <w:t xml:space="preserve">The Working Group was briefed by </w:t>
      </w:r>
      <w:r>
        <w:t xml:space="preserve">Orest Nowosad, </w:t>
      </w:r>
      <w:r w:rsidRPr="000A1345">
        <w:t>Chief of the Groups in Focus Section, Human Rights Treaties Branch, Office of the High Commissioner for Human Rights (OHCHR)</w:t>
      </w:r>
      <w:r w:rsidR="00B27E81">
        <w:t>,</w:t>
      </w:r>
      <w:r w:rsidRPr="000A1345">
        <w:t xml:space="preserve"> on various issues relating to inquiries. </w:t>
      </w:r>
      <w:r w:rsidR="00B27E81">
        <w:t>The Working Group</w:t>
      </w:r>
      <w:r w:rsidR="002C53A9">
        <w:t xml:space="preserve"> acknowledg</w:t>
      </w:r>
      <w:r w:rsidR="00B27E81">
        <w:t>ed</w:t>
      </w:r>
      <w:r w:rsidR="002C53A9">
        <w:t xml:space="preserve"> the challenges related to the </w:t>
      </w:r>
      <w:r w:rsidR="00C127AF">
        <w:t xml:space="preserve">impact of the </w:t>
      </w:r>
      <w:r w:rsidR="002C53A9">
        <w:t xml:space="preserve">COVID-19 pandemic </w:t>
      </w:r>
      <w:r w:rsidR="00B27E81">
        <w:t>and</w:t>
      </w:r>
      <w:r w:rsidR="002C53A9" w:rsidRPr="000A1345">
        <w:t xml:space="preserve"> </w:t>
      </w:r>
      <w:r w:rsidRPr="000A1345">
        <w:t>reiterated its</w:t>
      </w:r>
      <w:r>
        <w:t xml:space="preserve"> serious</w:t>
      </w:r>
      <w:r w:rsidRPr="000A1345">
        <w:t xml:space="preserve"> concern </w:t>
      </w:r>
      <w:r>
        <w:t>at</w:t>
      </w:r>
      <w:r w:rsidRPr="000A1345">
        <w:t xml:space="preserve"> the lack of </w:t>
      </w:r>
      <w:r>
        <w:t xml:space="preserve">both human and financial </w:t>
      </w:r>
      <w:r w:rsidRPr="000A1345">
        <w:t xml:space="preserve">resources to </w:t>
      </w:r>
      <w:r w:rsidR="00B27E81">
        <w:t>support</w:t>
      </w:r>
      <w:r w:rsidRPr="000A1345">
        <w:t xml:space="preserve"> its mandate</w:t>
      </w:r>
      <w:r w:rsidR="00B27E81">
        <w:t>d work</w:t>
      </w:r>
      <w:r w:rsidRPr="000A1345">
        <w:t xml:space="preserve"> under the inquiry procedure.</w:t>
      </w:r>
      <w:r w:rsidR="0030235D" w:rsidRPr="0030235D">
        <w:t xml:space="preserve"> </w:t>
      </w:r>
      <w:r w:rsidR="0030235D">
        <w:t>Furthermore, the</w:t>
      </w:r>
      <w:r w:rsidR="0030235D" w:rsidRPr="0030235D">
        <w:t xml:space="preserve"> W</w:t>
      </w:r>
      <w:r w:rsidR="0030235D">
        <w:t>orking Group</w:t>
      </w:r>
      <w:r w:rsidR="0030235D" w:rsidRPr="0030235D">
        <w:t xml:space="preserve"> regret</w:t>
      </w:r>
      <w:r w:rsidR="007F3915">
        <w:t>ted</w:t>
      </w:r>
      <w:r w:rsidR="0030235D" w:rsidRPr="0030235D">
        <w:t xml:space="preserve"> that it is possible to undertake only one inquiry </w:t>
      </w:r>
      <w:r w:rsidR="007F3915">
        <w:t xml:space="preserve">visit </w:t>
      </w:r>
      <w:r w:rsidR="0030235D" w:rsidRPr="0030235D">
        <w:t>per calendar year</w:t>
      </w:r>
      <w:r w:rsidR="0030235D">
        <w:t>.</w:t>
      </w:r>
    </w:p>
    <w:p w14:paraId="50D09474" w14:textId="77777777" w:rsidR="00E66378" w:rsidRDefault="00E66378" w:rsidP="00E66378">
      <w:pPr>
        <w:pStyle w:val="SingleTxtG"/>
      </w:pPr>
      <w:r>
        <w:t>4.</w:t>
      </w:r>
      <w:r>
        <w:tab/>
      </w:r>
      <w:r w:rsidRPr="008D52FE">
        <w:t xml:space="preserve">The Working Group was informed </w:t>
      </w:r>
      <w:r>
        <w:t xml:space="preserve">that:  </w:t>
      </w:r>
    </w:p>
    <w:p w14:paraId="5C810EAB" w14:textId="3FD27B95" w:rsidR="00E66378" w:rsidRDefault="00E66378" w:rsidP="008C497E">
      <w:pPr>
        <w:pStyle w:val="SingleTxtG"/>
        <w:ind w:firstLine="306"/>
      </w:pPr>
      <w:r w:rsidRPr="00DD2091">
        <w:t>(</w:t>
      </w:r>
      <w:r>
        <w:t>a</w:t>
      </w:r>
      <w:r w:rsidR="00114AE5">
        <w:t>)</w:t>
      </w:r>
      <w:r w:rsidR="00114AE5">
        <w:tab/>
        <w:t xml:space="preserve"> </w:t>
      </w:r>
      <w:r w:rsidR="00734E31" w:rsidRPr="00734E31">
        <w:t>In relation to inquiry submission No. 2020/1, following the receipt of the information under article 8 of the Optional Protocol, the source of information gave its consent to disclosing its identity to the State party in the event that the Committee decides to proceed with the consideration of the information concerned</w:t>
      </w:r>
      <w:proofErr w:type="gramStart"/>
      <w:r w:rsidR="00734E31">
        <w:t>;</w:t>
      </w:r>
      <w:proofErr w:type="gramEnd"/>
    </w:p>
    <w:p w14:paraId="0C4999D2" w14:textId="08DBD0B0" w:rsidR="00E66378" w:rsidRDefault="00E66378" w:rsidP="008C497E">
      <w:pPr>
        <w:pStyle w:val="SingleTxtG"/>
        <w:ind w:firstLine="306"/>
      </w:pPr>
      <w:r>
        <w:t>(</w:t>
      </w:r>
      <w:r w:rsidR="00114AE5">
        <w:t>b)</w:t>
      </w:r>
      <w:r w:rsidR="00114AE5">
        <w:tab/>
      </w:r>
      <w:r w:rsidR="00734E31" w:rsidRPr="00734E31">
        <w:t xml:space="preserve">In relation to Inquiry No. 2019/1, that the sources of information will submit </w:t>
      </w:r>
      <w:proofErr w:type="gramStart"/>
      <w:r w:rsidR="00734E31" w:rsidRPr="00734E31">
        <w:t>additional</w:t>
      </w:r>
      <w:proofErr w:type="gramEnd"/>
      <w:r w:rsidR="00734E31" w:rsidRPr="00734E31">
        <w:t xml:space="preserve"> information in the fall 2020;</w:t>
      </w:r>
    </w:p>
    <w:p w14:paraId="7E9ED704" w14:textId="6750910B" w:rsidR="00E66378" w:rsidRDefault="00E66378" w:rsidP="00E66378">
      <w:pPr>
        <w:pStyle w:val="SingleTxtG"/>
      </w:pPr>
      <w:r>
        <w:t>5.</w:t>
      </w:r>
      <w:r>
        <w:tab/>
      </w:r>
      <w:r w:rsidRPr="000A1345">
        <w:t xml:space="preserve">The Working Group </w:t>
      </w:r>
      <w:r>
        <w:t>continued to discuss</w:t>
      </w:r>
      <w:r w:rsidRPr="000A1345">
        <w:t xml:space="preserve"> the </w:t>
      </w:r>
      <w:r w:rsidR="007F3915">
        <w:t xml:space="preserve">impact of the COVID-19 pandemic on the </w:t>
      </w:r>
      <w:r w:rsidRPr="000A1345">
        <w:t>standard operating procedures for inquiries</w:t>
      </w:r>
      <w:r w:rsidR="007F3915">
        <w:t>, with a view to</w:t>
      </w:r>
      <w:r>
        <w:t xml:space="preserve"> </w:t>
      </w:r>
      <w:r w:rsidRPr="000A1345">
        <w:t>adapt</w:t>
      </w:r>
      <w:r>
        <w:t>ing</w:t>
      </w:r>
      <w:r w:rsidRPr="000A1345">
        <w:t xml:space="preserve"> them to </w:t>
      </w:r>
      <w:r w:rsidR="00734E31" w:rsidRPr="00734E31">
        <w:t>the challenges posed by the COVID-19 pandemic</w:t>
      </w:r>
      <w:r w:rsidRPr="000A1345">
        <w:t xml:space="preserve"> and reflect </w:t>
      </w:r>
      <w:r w:rsidR="00623C73">
        <w:t xml:space="preserve">on </w:t>
      </w:r>
      <w:r w:rsidRPr="000A1345">
        <w:t>the recent practice of the Committee in examining information received under art</w:t>
      </w:r>
      <w:r>
        <w:t>icle 8 of the Optional Protocol.</w:t>
      </w:r>
      <w:r w:rsidR="00C127AF">
        <w:t xml:space="preserve">  The Working Group agreed to hold a</w:t>
      </w:r>
      <w:r w:rsidR="007F3915">
        <w:t xml:space="preserve"> remote meeti</w:t>
      </w:r>
      <w:r w:rsidR="00C127AF">
        <w:t>n</w:t>
      </w:r>
      <w:r w:rsidR="007F3915">
        <w:t>g</w:t>
      </w:r>
      <w:r w:rsidR="00C127AF">
        <w:t xml:space="preserve"> inter</w:t>
      </w:r>
      <w:r w:rsidR="00623C73">
        <w:t>-</w:t>
      </w:r>
      <w:proofErr w:type="spellStart"/>
      <w:r w:rsidR="00C127AF">
        <w:t>session</w:t>
      </w:r>
      <w:r w:rsidR="007F3915">
        <w:t>ally</w:t>
      </w:r>
      <w:proofErr w:type="spellEnd"/>
      <w:r w:rsidR="00C127AF">
        <w:t xml:space="preserve"> to review this matter.</w:t>
      </w:r>
    </w:p>
    <w:p w14:paraId="2EABAA77" w14:textId="6B60A2BD" w:rsidR="00E66378" w:rsidRDefault="00E66378" w:rsidP="00E66378">
      <w:pPr>
        <w:pStyle w:val="SingleTxtG"/>
      </w:pPr>
      <w:r>
        <w:lastRenderedPageBreak/>
        <w:t>6.</w:t>
      </w:r>
      <w:r>
        <w:tab/>
        <w:t xml:space="preserve">The </w:t>
      </w:r>
      <w:r w:rsidRPr="002E2E13">
        <w:t>Working Group also discussed matters in relation to inquir</w:t>
      </w:r>
      <w:r w:rsidR="007F3915">
        <w:t>ies</w:t>
      </w:r>
      <w:r w:rsidRPr="002E2E13">
        <w:t xml:space="preserve"> Nos.</w:t>
      </w:r>
      <w:r w:rsidR="00114AE5" w:rsidRPr="002E2E13">
        <w:t xml:space="preserve"> </w:t>
      </w:r>
      <w:r w:rsidR="0030235D" w:rsidRPr="0030235D">
        <w:t>2020/1</w:t>
      </w:r>
      <w:r w:rsidR="0030235D">
        <w:t xml:space="preserve">; </w:t>
      </w:r>
      <w:r w:rsidRPr="002E2E13">
        <w:t xml:space="preserve">2017/3; 2016/1; 2014/2; 2014/3; </w:t>
      </w:r>
      <w:r w:rsidR="002E2E13" w:rsidRPr="002E2E13">
        <w:t xml:space="preserve">2012/1; </w:t>
      </w:r>
      <w:r w:rsidRPr="002E2E13">
        <w:t xml:space="preserve">2013/1; 2011/2 </w:t>
      </w:r>
      <w:r w:rsidR="00623C73">
        <w:t xml:space="preserve">concerning the </w:t>
      </w:r>
      <w:r w:rsidRPr="002E2E13">
        <w:t xml:space="preserve">United Kingdom; </w:t>
      </w:r>
      <w:r w:rsidR="002E2E13" w:rsidRPr="002E2E13">
        <w:t xml:space="preserve">2011/4 </w:t>
      </w:r>
      <w:r w:rsidR="00623C73">
        <w:t xml:space="preserve">concerning </w:t>
      </w:r>
      <w:r w:rsidR="002E2E13" w:rsidRPr="002E2E13">
        <w:t xml:space="preserve">Mali and 2014/1 </w:t>
      </w:r>
      <w:r w:rsidR="00623C73">
        <w:t xml:space="preserve">concerning </w:t>
      </w:r>
      <w:r w:rsidR="002E2E13" w:rsidRPr="002E2E13">
        <w:t>Kyrgyzstan.</w:t>
      </w:r>
    </w:p>
    <w:p w14:paraId="4A5589FC" w14:textId="793487B5" w:rsidR="00A966A1" w:rsidRDefault="00E66378" w:rsidP="00A966A1">
      <w:pPr>
        <w:pStyle w:val="H1G"/>
      </w:pPr>
      <w:r>
        <w:tab/>
      </w:r>
      <w:r>
        <w:tab/>
      </w:r>
      <w:r w:rsidR="00114AE5">
        <w:t xml:space="preserve">Action taken at the </w:t>
      </w:r>
      <w:r w:rsidR="005A3A66">
        <w:t>Sixt</w:t>
      </w:r>
      <w:r w:rsidR="00114AE5">
        <w:t>eenth</w:t>
      </w:r>
      <w:r w:rsidR="00A966A1">
        <w:t xml:space="preserve"> session </w:t>
      </w:r>
    </w:p>
    <w:p w14:paraId="06EF2393" w14:textId="5270A25B" w:rsidR="008C497E" w:rsidRDefault="00A966A1" w:rsidP="008C497E">
      <w:pPr>
        <w:pStyle w:val="SingleTxtG"/>
      </w:pPr>
      <w:r>
        <w:t>7.</w:t>
      </w:r>
      <w:r>
        <w:tab/>
        <w:t xml:space="preserve">The Working Group </w:t>
      </w:r>
      <w:r w:rsidR="00F15777">
        <w:t>recommended</w:t>
      </w:r>
      <w:r>
        <w:t>:</w:t>
      </w:r>
    </w:p>
    <w:p w14:paraId="11B17C50" w14:textId="1CE1EDF9" w:rsidR="008C497E" w:rsidRDefault="008C497E" w:rsidP="008C497E">
      <w:pPr>
        <w:pStyle w:val="SingleTxtG"/>
        <w:ind w:firstLine="306"/>
      </w:pPr>
      <w:r>
        <w:t>(</w:t>
      </w:r>
      <w:proofErr w:type="gramStart"/>
      <w:r>
        <w:t>a</w:t>
      </w:r>
      <w:proofErr w:type="gramEnd"/>
      <w:r>
        <w:t>)</w:t>
      </w:r>
      <w:r>
        <w:tab/>
      </w:r>
      <w:r w:rsidRPr="008C497E">
        <w:t xml:space="preserve">In relation to </w:t>
      </w:r>
      <w:r w:rsidR="00F15777">
        <w:t>I</w:t>
      </w:r>
      <w:r w:rsidRPr="008C497E">
        <w:t xml:space="preserve">nquiry No. 2019/1, </w:t>
      </w:r>
      <w:r w:rsidR="00C73945">
        <w:t xml:space="preserve">that </w:t>
      </w:r>
      <w:r w:rsidR="007F3915">
        <w:t xml:space="preserve">any </w:t>
      </w:r>
      <w:r w:rsidR="00C73945">
        <w:t xml:space="preserve">additional information </w:t>
      </w:r>
      <w:r w:rsidR="007F3915">
        <w:t>to be submitted by the sources of information</w:t>
      </w:r>
      <w:r w:rsidR="0030235D" w:rsidRPr="0030235D">
        <w:t xml:space="preserve"> </w:t>
      </w:r>
      <w:r w:rsidR="00C73945">
        <w:t>sh</w:t>
      </w:r>
      <w:r w:rsidR="00F15777">
        <w:t>all</w:t>
      </w:r>
      <w:r w:rsidR="00C73945">
        <w:t xml:space="preserve"> be assessed during the </w:t>
      </w:r>
      <w:r w:rsidR="007F3915">
        <w:t>seventeenth</w:t>
      </w:r>
      <w:r w:rsidR="00C73945">
        <w:t xml:space="preserve"> session of the Working Group on Inquiries</w:t>
      </w:r>
      <w:r w:rsidRPr="008C497E">
        <w:t>;</w:t>
      </w:r>
    </w:p>
    <w:p w14:paraId="398D67F9" w14:textId="2273263A" w:rsidR="00A966A1" w:rsidRDefault="008C497E" w:rsidP="0072456F">
      <w:pPr>
        <w:pStyle w:val="SingleTxtG"/>
        <w:ind w:firstLine="306"/>
      </w:pPr>
      <w:r>
        <w:t>(</w:t>
      </w:r>
      <w:r w:rsidR="00F92CCC">
        <w:t>b</w:t>
      </w:r>
      <w:r>
        <w:t>)</w:t>
      </w:r>
      <w:r>
        <w:tab/>
      </w:r>
      <w:r w:rsidR="00A966A1" w:rsidRPr="00BF44D2">
        <w:t xml:space="preserve">In relation to </w:t>
      </w:r>
      <w:r w:rsidR="00F15777">
        <w:t>I</w:t>
      </w:r>
      <w:r w:rsidR="00A966A1" w:rsidRPr="00BF44D2">
        <w:t>nquiry No. 2016/1</w:t>
      </w:r>
      <w:r w:rsidR="00A966A1">
        <w:t>,</w:t>
      </w:r>
      <w:r w:rsidR="00A966A1" w:rsidRPr="00BF44D2">
        <w:t xml:space="preserve"> </w:t>
      </w:r>
      <w:r w:rsidR="00C73945">
        <w:t>that</w:t>
      </w:r>
      <w:r w:rsidR="00C73945" w:rsidRPr="00C73945">
        <w:t xml:space="preserve"> a Note </w:t>
      </w:r>
      <w:proofErr w:type="spellStart"/>
      <w:r w:rsidR="00C73945" w:rsidRPr="00C73945">
        <w:t>verbale</w:t>
      </w:r>
      <w:proofErr w:type="spellEnd"/>
      <w:r w:rsidR="005D44B9">
        <w:t xml:space="preserve"> be sent </w:t>
      </w:r>
      <w:r w:rsidR="00C73945" w:rsidRPr="00C73945">
        <w:t xml:space="preserve">to the Permanent Mission of </w:t>
      </w:r>
      <w:r w:rsidR="005D44B9">
        <w:t xml:space="preserve">the State party </w:t>
      </w:r>
      <w:r w:rsidR="00F15777">
        <w:t xml:space="preserve">concerned </w:t>
      </w:r>
      <w:r w:rsidR="00734943">
        <w:t>proposing</w:t>
      </w:r>
      <w:r w:rsidR="005D44B9">
        <w:t xml:space="preserve"> </w:t>
      </w:r>
      <w:r w:rsidR="00C73945" w:rsidRPr="00C73945">
        <w:t>22 November to 4 December 2020</w:t>
      </w:r>
      <w:r w:rsidR="00F15777">
        <w:t xml:space="preserve"> as dates for a visit to its territory</w:t>
      </w:r>
      <w:r w:rsidR="00A966A1" w:rsidRPr="00BF44D2">
        <w:t>;</w:t>
      </w:r>
    </w:p>
    <w:p w14:paraId="6670E2AE" w14:textId="368E3E76" w:rsidR="008C497E" w:rsidRDefault="008C497E" w:rsidP="008C497E">
      <w:pPr>
        <w:pStyle w:val="SingleTxtG"/>
        <w:ind w:firstLine="306"/>
      </w:pPr>
      <w:r>
        <w:t>(</w:t>
      </w:r>
      <w:r w:rsidR="00F92CCC">
        <w:t>c</w:t>
      </w:r>
      <w:r w:rsidR="005D44B9">
        <w:t>)</w:t>
      </w:r>
      <w:r w:rsidR="005D44B9">
        <w:tab/>
      </w:r>
      <w:r w:rsidR="005D44B9" w:rsidRPr="005D44B9">
        <w:t xml:space="preserve">In relation to </w:t>
      </w:r>
      <w:r w:rsidR="00F15777">
        <w:t>I</w:t>
      </w:r>
      <w:r w:rsidR="005D44B9" w:rsidRPr="005D44B9">
        <w:t xml:space="preserve">nquiry No. 2014/3, that a </w:t>
      </w:r>
      <w:r w:rsidR="0030235D">
        <w:t>reminder</w:t>
      </w:r>
      <w:r w:rsidR="005D44B9" w:rsidRPr="005D44B9">
        <w:t xml:space="preserve"> be sent to the Permanent </w:t>
      </w:r>
      <w:r w:rsidR="00F15777">
        <w:t>Mission</w:t>
      </w:r>
      <w:r w:rsidR="005D44B9" w:rsidRPr="005D44B9">
        <w:t xml:space="preserve"> of the State party </w:t>
      </w:r>
      <w:r w:rsidR="00F15777">
        <w:t xml:space="preserve">concerned </w:t>
      </w:r>
      <w:r w:rsidR="00734943">
        <w:t>requesting</w:t>
      </w:r>
      <w:r w:rsidR="005D44B9" w:rsidRPr="005D44B9">
        <w:t xml:space="preserve"> </w:t>
      </w:r>
      <w:r w:rsidR="00F15777">
        <w:t>it to propose the</w:t>
      </w:r>
      <w:r w:rsidR="005D44B9" w:rsidRPr="005D44B9">
        <w:t xml:space="preserve"> date</w:t>
      </w:r>
      <w:r w:rsidR="00F15777">
        <w:t>s</w:t>
      </w:r>
      <w:r w:rsidR="005D44B9" w:rsidRPr="005D44B9">
        <w:t xml:space="preserve"> for a visit by the </w:t>
      </w:r>
      <w:r w:rsidR="00F15777">
        <w:t>designated members to its territory</w:t>
      </w:r>
      <w:r w:rsidR="005D44B9" w:rsidRPr="005D44B9">
        <w:t xml:space="preserve"> during the period December 2020 - January 2021</w:t>
      </w:r>
      <w:r w:rsidR="00A966A1">
        <w:t>;</w:t>
      </w:r>
    </w:p>
    <w:p w14:paraId="220C8072" w14:textId="73B79EE2" w:rsidR="003C22D0" w:rsidRDefault="00F92CCC" w:rsidP="005D44B9">
      <w:pPr>
        <w:pStyle w:val="SingleTxtG"/>
        <w:ind w:firstLine="306"/>
      </w:pPr>
      <w:r>
        <w:t>(d</w:t>
      </w:r>
      <w:r w:rsidR="008C497E">
        <w:t>)</w:t>
      </w:r>
      <w:r w:rsidR="008C497E">
        <w:tab/>
      </w:r>
      <w:r w:rsidRPr="00F92CCC">
        <w:t>In relation to Inquiry No. 2014/1 concerning Kyrgyzstan, that the assessment of the follow-up information received from the State party prepared by the Working Group on Inquiries shall be presented to the Committee during its seventy-sixth session for adoption in plenary;</w:t>
      </w:r>
    </w:p>
    <w:p w14:paraId="20DF191F" w14:textId="6A3CAC58" w:rsidR="008C497E" w:rsidRDefault="00F92CCC" w:rsidP="005D44B9">
      <w:pPr>
        <w:pStyle w:val="SingleTxtG"/>
        <w:ind w:firstLine="306"/>
      </w:pPr>
      <w:r>
        <w:t>(e</w:t>
      </w:r>
      <w:r w:rsidR="003C22D0">
        <w:t>)</w:t>
      </w:r>
      <w:r w:rsidR="003C22D0">
        <w:tab/>
      </w:r>
      <w:r w:rsidRPr="00F92CCC">
        <w:t>In relation to Inquiry No. 2011/2 concerning the United Kingdom of Great Britain and Northern Ireland, that the follow-up letter prepared by the Working Group on Inquiries during its sixteenth session be sent to the State party concerned, requesting it to submit a comprehensive follow-up report under article 9, paragraph 2, of the Optional Protocol within six months from the date of the letter;</w:t>
      </w:r>
    </w:p>
    <w:p w14:paraId="25D4B54B" w14:textId="16FB5D6A" w:rsidR="00F92CCC" w:rsidRDefault="00F92CCC" w:rsidP="005D44B9">
      <w:pPr>
        <w:pStyle w:val="SingleTxtG"/>
        <w:ind w:firstLine="306"/>
      </w:pPr>
      <w:r>
        <w:t>(f)</w:t>
      </w:r>
      <w:r>
        <w:tab/>
      </w:r>
      <w:r w:rsidRPr="00C73945">
        <w:t xml:space="preserve">In relation to </w:t>
      </w:r>
      <w:r>
        <w:t xml:space="preserve">inquiry </w:t>
      </w:r>
      <w:r w:rsidRPr="00C73945">
        <w:t>submission No. 20</w:t>
      </w:r>
      <w:r>
        <w:t>20/1</w:t>
      </w:r>
      <w:r w:rsidR="002E45C9">
        <w:t xml:space="preserve">, </w:t>
      </w:r>
      <w:r w:rsidR="002E45C9" w:rsidRPr="002E45C9">
        <w:t>to request additional information from the sources of information</w:t>
      </w:r>
      <w:r>
        <w:t>.</w:t>
      </w:r>
    </w:p>
    <w:p w14:paraId="56A0FC91" w14:textId="0EAB1E34" w:rsidR="00A966A1" w:rsidRDefault="00A966A1" w:rsidP="00A966A1">
      <w:pPr>
        <w:pStyle w:val="SingleTxtG"/>
      </w:pPr>
      <w:r>
        <w:t>8.</w:t>
      </w:r>
      <w:r>
        <w:tab/>
        <w:t xml:space="preserve">The Working Group will </w:t>
      </w:r>
      <w:r w:rsidRPr="001000F3">
        <w:t xml:space="preserve">hold its </w:t>
      </w:r>
      <w:r w:rsidR="00AA182E">
        <w:t>s</w:t>
      </w:r>
      <w:r w:rsidR="002E2E13">
        <w:t>event</w:t>
      </w:r>
      <w:r w:rsidR="002E2E13" w:rsidRPr="00540526">
        <w:t>eenth</w:t>
      </w:r>
      <w:r w:rsidRPr="00540526">
        <w:t xml:space="preserve"> session from</w:t>
      </w:r>
      <w:r w:rsidR="00164018">
        <w:t xml:space="preserve"> 15 to 16 October 2020</w:t>
      </w:r>
      <w:r w:rsidRPr="001000F3">
        <w:t>.</w:t>
      </w:r>
    </w:p>
    <w:p w14:paraId="79061F9D" w14:textId="77777777" w:rsidR="00A966A1" w:rsidRDefault="00A966A1" w:rsidP="00A966A1"/>
    <w:p w14:paraId="3483A95C" w14:textId="7AF7BB2C" w:rsidR="00E66378" w:rsidRDefault="00E66378" w:rsidP="00E66378"/>
    <w:sectPr w:rsidR="00E66378" w:rsidSect="00FB61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UwNTU1MDcxNTIyNjJQ0lEKTi0uzszPAykwrwUAeHqxdCwAAAA="/>
  </w:docVars>
  <w:rsids>
    <w:rsidRoot w:val="00E66378"/>
    <w:rsid w:val="00050008"/>
    <w:rsid w:val="00114AE5"/>
    <w:rsid w:val="001321BD"/>
    <w:rsid w:val="00164018"/>
    <w:rsid w:val="002C53A9"/>
    <w:rsid w:val="002D214D"/>
    <w:rsid w:val="002E099A"/>
    <w:rsid w:val="002E2E13"/>
    <w:rsid w:val="002E45C9"/>
    <w:rsid w:val="0030235D"/>
    <w:rsid w:val="003A3627"/>
    <w:rsid w:val="003A48EF"/>
    <w:rsid w:val="003C22D0"/>
    <w:rsid w:val="005001E9"/>
    <w:rsid w:val="00566DB3"/>
    <w:rsid w:val="00583DA1"/>
    <w:rsid w:val="005A3A66"/>
    <w:rsid w:val="005D44B9"/>
    <w:rsid w:val="00623C73"/>
    <w:rsid w:val="0072456F"/>
    <w:rsid w:val="00734943"/>
    <w:rsid w:val="00734E31"/>
    <w:rsid w:val="007F3915"/>
    <w:rsid w:val="00844E2C"/>
    <w:rsid w:val="008C497E"/>
    <w:rsid w:val="00A966A1"/>
    <w:rsid w:val="00AA182E"/>
    <w:rsid w:val="00B27E81"/>
    <w:rsid w:val="00C127AF"/>
    <w:rsid w:val="00C73945"/>
    <w:rsid w:val="00CF47BD"/>
    <w:rsid w:val="00D505D4"/>
    <w:rsid w:val="00E66378"/>
    <w:rsid w:val="00F15777"/>
    <w:rsid w:val="00F8254D"/>
    <w:rsid w:val="00F92CCC"/>
    <w:rsid w:val="00FB6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2B95"/>
  <w15:chartTrackingRefBased/>
  <w15:docId w15:val="{BB4D479F-BC3D-824B-A975-EA79AEDDC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378"/>
    <w:pPr>
      <w:suppressAutoHyphens/>
      <w:spacing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rsid w:val="00E66378"/>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6378"/>
    <w:pPr>
      <w:spacing w:after="120"/>
      <w:ind w:left="1134" w:right="1134"/>
      <w:jc w:val="both"/>
    </w:pPr>
  </w:style>
  <w:style w:type="paragraph" w:customStyle="1" w:styleId="H1">
    <w:name w:val="_ H_1"/>
    <w:basedOn w:val="Normal"/>
    <w:next w:val="Normal"/>
    <w:link w:val="H1Char"/>
    <w:rsid w:val="00E6637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rPr>
  </w:style>
  <w:style w:type="character" w:customStyle="1" w:styleId="H1Char">
    <w:name w:val="_ H_1 Char"/>
    <w:link w:val="H1"/>
    <w:locked/>
    <w:rsid w:val="00E66378"/>
    <w:rPr>
      <w:rFonts w:ascii="Times New Roman" w:eastAsia="MS Mincho" w:hAnsi="Times New Roman" w:cs="Times New Roman"/>
      <w:b/>
      <w:spacing w:val="4"/>
      <w:w w:val="103"/>
      <w:kern w:val="14"/>
      <w:szCs w:val="20"/>
      <w:lang w:val="en-GB"/>
    </w:rPr>
  </w:style>
  <w:style w:type="character" w:customStyle="1" w:styleId="SingleTxtGChar">
    <w:name w:val="_ Single Txt_G Char"/>
    <w:link w:val="SingleTxtG"/>
    <w:locked/>
    <w:rsid w:val="00E66378"/>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A966A1"/>
    <w:pPr>
      <w:spacing w:line="240" w:lineRule="auto"/>
    </w:pPr>
    <w:rPr>
      <w:sz w:val="18"/>
      <w:szCs w:val="18"/>
    </w:rPr>
  </w:style>
  <w:style w:type="character" w:customStyle="1" w:styleId="BalloonTextChar">
    <w:name w:val="Balloon Text Char"/>
    <w:basedOn w:val="DefaultParagraphFont"/>
    <w:link w:val="BalloonText"/>
    <w:uiPriority w:val="99"/>
    <w:semiHidden/>
    <w:rsid w:val="00A966A1"/>
    <w:rPr>
      <w:rFonts w:ascii="Times New Roman" w:eastAsia="Times New Roman" w:hAnsi="Times New Roman" w:cs="Times New Roman"/>
      <w:sz w:val="18"/>
      <w:szCs w:val="18"/>
      <w:lang w:val="en-GB"/>
    </w:rPr>
  </w:style>
  <w:style w:type="paragraph" w:customStyle="1" w:styleId="H1G">
    <w:name w:val="_ H_1_G"/>
    <w:basedOn w:val="Normal"/>
    <w:next w:val="Normal"/>
    <w:rsid w:val="00A966A1"/>
    <w:pPr>
      <w:keepNext/>
      <w:keepLines/>
      <w:tabs>
        <w:tab w:val="right" w:pos="851"/>
      </w:tabs>
      <w:spacing w:before="360" w:after="240" w:line="270" w:lineRule="exact"/>
      <w:ind w:left="1134" w:right="1134" w:hanging="1134"/>
    </w:pPr>
    <w:rPr>
      <w:b/>
      <w:sz w:val="24"/>
    </w:rPr>
  </w:style>
  <w:style w:type="character" w:styleId="Hyperlink">
    <w:name w:val="Hyperlink"/>
    <w:basedOn w:val="DefaultParagraphFont"/>
    <w:uiPriority w:val="99"/>
    <w:unhideWhenUsed/>
    <w:rsid w:val="00B27E81"/>
    <w:rPr>
      <w:color w:val="0563C1" w:themeColor="hyperlink"/>
      <w:u w:val="single"/>
    </w:rPr>
  </w:style>
  <w:style w:type="character" w:styleId="CommentReference">
    <w:name w:val="annotation reference"/>
    <w:basedOn w:val="DefaultParagraphFont"/>
    <w:uiPriority w:val="99"/>
    <w:semiHidden/>
    <w:unhideWhenUsed/>
    <w:rsid w:val="007F3915"/>
    <w:rPr>
      <w:sz w:val="16"/>
      <w:szCs w:val="16"/>
    </w:rPr>
  </w:style>
  <w:style w:type="paragraph" w:styleId="CommentText">
    <w:name w:val="annotation text"/>
    <w:basedOn w:val="Normal"/>
    <w:link w:val="CommentTextChar"/>
    <w:uiPriority w:val="99"/>
    <w:semiHidden/>
    <w:unhideWhenUsed/>
    <w:rsid w:val="007F3915"/>
    <w:pPr>
      <w:spacing w:line="240" w:lineRule="auto"/>
    </w:pPr>
  </w:style>
  <w:style w:type="character" w:customStyle="1" w:styleId="CommentTextChar">
    <w:name w:val="Comment Text Char"/>
    <w:basedOn w:val="DefaultParagraphFont"/>
    <w:link w:val="CommentText"/>
    <w:uiPriority w:val="99"/>
    <w:semiHidden/>
    <w:rsid w:val="007F391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F3915"/>
    <w:rPr>
      <w:b/>
      <w:bCs/>
    </w:rPr>
  </w:style>
  <w:style w:type="character" w:customStyle="1" w:styleId="CommentSubjectChar">
    <w:name w:val="Comment Subject Char"/>
    <w:basedOn w:val="CommentTextChar"/>
    <w:link w:val="CommentSubject"/>
    <w:uiPriority w:val="99"/>
    <w:semiHidden/>
    <w:rsid w:val="007F391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9D0B1-F33E-4EE3-925D-EEE3FD45B7F8}"/>
</file>

<file path=customXml/itemProps2.xml><?xml version="1.0" encoding="utf-8"?>
<ds:datastoreItem xmlns:ds="http://schemas.openxmlformats.org/officeDocument/2006/customXml" ds:itemID="{288DF338-C9FD-42DE-A72F-2A404CD8DD3B}"/>
</file>

<file path=customXml/itemProps3.xml><?xml version="1.0" encoding="utf-8"?>
<ds:datastoreItem xmlns:ds="http://schemas.openxmlformats.org/officeDocument/2006/customXml" ds:itemID="{4E0C45ED-0892-418F-A924-0F6655704BBC}"/>
</file>

<file path=docProps/app.xml><?xml version="1.0" encoding="utf-8"?>
<Properties xmlns="http://schemas.openxmlformats.org/officeDocument/2006/extended-properties" xmlns:vt="http://schemas.openxmlformats.org/officeDocument/2006/docPropsVTypes">
  <Template>Normal.dotm</Template>
  <TotalTime>0</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Bethel</dc:creator>
  <cp:keywords/>
  <dc:description/>
  <cp:lastModifiedBy>SCHNEIDER Jakob</cp:lastModifiedBy>
  <cp:revision>2</cp:revision>
  <dcterms:created xsi:type="dcterms:W3CDTF">2020-07-17T15:13:00Z</dcterms:created>
  <dcterms:modified xsi:type="dcterms:W3CDTF">2020-07-17T15:13:00Z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