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4753" w:rsidP="00323DB9" w:rsidRDefault="00564753" w14:paraId="659BEC4D" w14:textId="43C1115A">
      <w:pPr>
        <w:pStyle w:val="SingleTxtG"/>
        <w:ind w:left="0"/>
        <w:rPr>
          <w:b/>
          <w:bCs/>
          <w:sz w:val="24"/>
          <w:szCs w:val="24"/>
        </w:rPr>
      </w:pPr>
      <w:r>
        <w:rPr>
          <w:b/>
          <w:bCs/>
          <w:sz w:val="24"/>
          <w:szCs w:val="24"/>
        </w:rPr>
        <w:t>Hanoi 26</w:t>
      </w:r>
      <w:r w:rsidRPr="00564753">
        <w:rPr>
          <w:b/>
          <w:bCs/>
          <w:sz w:val="24"/>
          <w:szCs w:val="24"/>
          <w:vertAlign w:val="superscript"/>
        </w:rPr>
        <w:t>th</w:t>
      </w:r>
      <w:r>
        <w:rPr>
          <w:b/>
          <w:bCs/>
          <w:sz w:val="24"/>
          <w:szCs w:val="24"/>
        </w:rPr>
        <w:t xml:space="preserve"> May 2025</w:t>
      </w:r>
    </w:p>
    <w:p w:rsidR="00564753" w:rsidP="00323DB9" w:rsidRDefault="00564753" w14:paraId="22D03D09" w14:textId="77777777">
      <w:pPr>
        <w:pStyle w:val="SingleTxtG"/>
        <w:ind w:left="0"/>
        <w:rPr>
          <w:b/>
          <w:bCs/>
          <w:sz w:val="24"/>
          <w:szCs w:val="24"/>
        </w:rPr>
      </w:pPr>
    </w:p>
    <w:p w:rsidRPr="006D5890" w:rsidR="00714C8E" w:rsidP="00323DB9" w:rsidRDefault="00714C8E" w14:paraId="6CFBE3DA" w14:textId="039AD2F6">
      <w:pPr>
        <w:pStyle w:val="SingleTxtG"/>
        <w:ind w:left="0"/>
        <w:rPr>
          <w:b/>
          <w:bCs/>
          <w:sz w:val="24"/>
          <w:szCs w:val="24"/>
        </w:rPr>
      </w:pPr>
      <w:r w:rsidRPr="006D5890">
        <w:rPr>
          <w:b/>
          <w:bCs/>
          <w:sz w:val="24"/>
          <w:szCs w:val="24"/>
        </w:rPr>
        <w:t>To: U</w:t>
      </w:r>
      <w:r w:rsidRPr="006D5890" w:rsidR="005033D1">
        <w:rPr>
          <w:b/>
          <w:bCs/>
          <w:sz w:val="24"/>
          <w:szCs w:val="24"/>
        </w:rPr>
        <w:t>nited Nations on Human Rights Committee</w:t>
      </w:r>
    </w:p>
    <w:p w:rsidRPr="006D5890" w:rsidR="007C3EA2" w:rsidP="00323DB9" w:rsidRDefault="007C3EA2" w14:paraId="529316A3" w14:textId="77571636">
      <w:pPr>
        <w:pStyle w:val="SingleTxtG"/>
        <w:ind w:left="0"/>
        <w:rPr>
          <w:b w:val="1"/>
          <w:bCs w:val="1"/>
          <w:sz w:val="24"/>
          <w:szCs w:val="24"/>
        </w:rPr>
      </w:pPr>
      <w:r w:rsidRPr="37A66AB7" w:rsidR="00CE69DC">
        <w:rPr>
          <w:b w:val="1"/>
          <w:bCs w:val="1"/>
          <w:sz w:val="24"/>
          <w:szCs w:val="24"/>
        </w:rPr>
        <w:t xml:space="preserve">From: </w:t>
      </w:r>
      <w:r w:rsidRPr="37A66AB7" w:rsidR="003C54B9">
        <w:rPr>
          <w:b w:val="1"/>
          <w:bCs w:val="1"/>
          <w:sz w:val="24"/>
          <w:szCs w:val="24"/>
        </w:rPr>
        <w:t>World Vision International in Viet Nam</w:t>
      </w:r>
    </w:p>
    <w:p w:rsidRPr="006D5890" w:rsidR="003C54B9" w:rsidP="00323DB9" w:rsidRDefault="00785495" w14:paraId="39A1B6A7" w14:textId="65961910">
      <w:pPr>
        <w:pStyle w:val="SingleTxtG"/>
        <w:ind w:left="0"/>
        <w:rPr>
          <w:b/>
          <w:bCs/>
          <w:i/>
          <w:iCs/>
          <w:sz w:val="24"/>
          <w:szCs w:val="24"/>
        </w:rPr>
      </w:pPr>
      <w:r w:rsidRPr="006D5890">
        <w:rPr>
          <w:b/>
          <w:bCs/>
          <w:i/>
          <w:iCs/>
          <w:sz w:val="24"/>
          <w:szCs w:val="24"/>
        </w:rPr>
        <w:t xml:space="preserve">Subject: NGO’s </w:t>
      </w:r>
      <w:r w:rsidRPr="006D5890" w:rsidR="003C54B9">
        <w:rPr>
          <w:b/>
          <w:bCs/>
          <w:i/>
          <w:iCs/>
          <w:sz w:val="24"/>
          <w:szCs w:val="24"/>
        </w:rPr>
        <w:t xml:space="preserve">Contributions for the Review of the State Reports under the </w:t>
      </w:r>
      <w:r w:rsidRPr="006D5890" w:rsidR="00BB4AEA">
        <w:rPr>
          <w:b/>
          <w:bCs/>
          <w:i/>
          <w:iCs/>
          <w:sz w:val="24"/>
          <w:szCs w:val="24"/>
        </w:rPr>
        <w:t>International Covenant on Civil and Political rights (</w:t>
      </w:r>
      <w:r w:rsidRPr="006D5890" w:rsidR="003C54B9">
        <w:rPr>
          <w:b/>
          <w:bCs/>
          <w:i/>
          <w:iCs/>
          <w:sz w:val="24"/>
          <w:szCs w:val="24"/>
        </w:rPr>
        <w:t>ICCPR</w:t>
      </w:r>
      <w:r w:rsidRPr="006D5890" w:rsidR="00BB4AEA">
        <w:rPr>
          <w:b/>
          <w:bCs/>
          <w:i/>
          <w:iCs/>
          <w:sz w:val="24"/>
          <w:szCs w:val="24"/>
        </w:rPr>
        <w:t>)</w:t>
      </w:r>
    </w:p>
    <w:p w:rsidRPr="006D5890" w:rsidR="00FA0D50" w:rsidP="00323DB9" w:rsidRDefault="00FA0D50" w14:paraId="794044D6" w14:textId="77777777">
      <w:pPr>
        <w:jc w:val="both"/>
        <w:rPr>
          <w:b/>
          <w:bCs/>
          <w:sz w:val="24"/>
          <w:szCs w:val="24"/>
        </w:rPr>
      </w:pPr>
    </w:p>
    <w:p w:rsidR="00323DB9" w:rsidP="00323DB9" w:rsidRDefault="00323DB9" w14:paraId="5F51B13C" w14:textId="5DD5472A">
      <w:pPr>
        <w:jc w:val="both"/>
        <w:rPr>
          <w:sz w:val="24"/>
          <w:szCs w:val="24"/>
        </w:rPr>
      </w:pPr>
      <w:r w:rsidRPr="00323DB9">
        <w:rPr>
          <w:sz w:val="24"/>
          <w:szCs w:val="24"/>
        </w:rPr>
        <w:t>World Vision International in Viet Nam</w:t>
      </w:r>
      <w:r w:rsidR="000A610A">
        <w:rPr>
          <w:sz w:val="24"/>
          <w:szCs w:val="24"/>
        </w:rPr>
        <w:t xml:space="preserve"> (WVI-V)</w:t>
      </w:r>
      <w:r w:rsidRPr="00323DB9">
        <w:rPr>
          <w:sz w:val="24"/>
          <w:szCs w:val="24"/>
        </w:rPr>
        <w:t xml:space="preserve"> would like to provide its contribution for the review of the State Reports under the International Covenant on Civil and Political rights (ICCPR). Our contribution is based on our work experiences being done in the country in accordance to the relevant issues among the List of issues (LOIs) in relation to the fourth periodic report of Viet Nam submitted to Committee on 19 December 2024</w:t>
      </w:r>
    </w:p>
    <w:p w:rsidR="00323DB9" w:rsidP="00323DB9" w:rsidRDefault="00323DB9" w14:paraId="500C6DA4" w14:textId="77777777">
      <w:pPr>
        <w:jc w:val="both"/>
        <w:rPr>
          <w:b/>
          <w:bCs/>
          <w:sz w:val="24"/>
          <w:szCs w:val="24"/>
        </w:rPr>
      </w:pPr>
    </w:p>
    <w:p w:rsidRPr="006D5890" w:rsidR="000111D4" w:rsidP="00323DB9" w:rsidRDefault="000111D4" w14:paraId="18035A10" w14:textId="11B1713B">
      <w:pPr>
        <w:jc w:val="both"/>
        <w:rPr>
          <w:b/>
          <w:bCs/>
          <w:sz w:val="24"/>
          <w:szCs w:val="24"/>
        </w:rPr>
      </w:pPr>
      <w:r w:rsidRPr="006D5890">
        <w:rPr>
          <w:b/>
          <w:bCs/>
          <w:sz w:val="24"/>
          <w:szCs w:val="24"/>
        </w:rPr>
        <w:t>Articles 2, 3, 6, 7, 20, and 26</w:t>
      </w:r>
    </w:p>
    <w:p w:rsidRPr="006D5890" w:rsidR="000E34BB" w:rsidP="00323DB9" w:rsidRDefault="006379A3" w14:paraId="050C1498" w14:textId="075E663A">
      <w:pPr>
        <w:jc w:val="both"/>
        <w:rPr>
          <w:b/>
          <w:bCs/>
          <w:sz w:val="24"/>
          <w:szCs w:val="24"/>
        </w:rPr>
      </w:pPr>
      <w:r w:rsidRPr="006D5890">
        <w:rPr>
          <w:b/>
          <w:bCs/>
          <w:sz w:val="24"/>
          <w:szCs w:val="24"/>
        </w:rPr>
        <w:t>Non-</w:t>
      </w:r>
      <w:r w:rsidRPr="006D5890" w:rsidR="000E34BB">
        <w:rPr>
          <w:b/>
          <w:bCs/>
          <w:sz w:val="24"/>
          <w:szCs w:val="24"/>
        </w:rPr>
        <w:t>discrimination, gender equality, and violence against women and domestic</w:t>
      </w:r>
      <w:r w:rsidRPr="006D5890">
        <w:rPr>
          <w:b/>
          <w:bCs/>
          <w:sz w:val="24"/>
          <w:szCs w:val="24"/>
        </w:rPr>
        <w:t xml:space="preserve"> </w:t>
      </w:r>
      <w:r w:rsidRPr="006D5890" w:rsidR="000E34BB">
        <w:rPr>
          <w:b/>
          <w:bCs/>
          <w:sz w:val="24"/>
          <w:szCs w:val="24"/>
        </w:rPr>
        <w:t>violence</w:t>
      </w:r>
    </w:p>
    <w:p w:rsidRPr="006D5890" w:rsidR="000111D4" w:rsidP="00323DB9" w:rsidRDefault="000111D4" w14:paraId="53A2D793" w14:textId="14CB24CA">
      <w:pPr>
        <w:jc w:val="both"/>
        <w:rPr>
          <w:sz w:val="24"/>
          <w:szCs w:val="24"/>
          <w:lang w:eastAsia="zh-CN"/>
        </w:rPr>
      </w:pPr>
      <w:r w:rsidRPr="006D5890">
        <w:rPr>
          <w:sz w:val="24"/>
          <w:szCs w:val="24"/>
          <w:lang w:eastAsia="zh-CN"/>
        </w:rPr>
        <w:t>Vietnam amended the Law on Domestic Violence Prevention and Control in 2022, adopting a victim-</w:t>
      </w:r>
      <w:proofErr w:type="spellStart"/>
      <w:r w:rsidR="009B315D">
        <w:rPr>
          <w:sz w:val="24"/>
          <w:szCs w:val="24"/>
          <w:lang w:eastAsia="zh-CN"/>
        </w:rPr>
        <w:t>c</w:t>
      </w:r>
      <w:r w:rsidRPr="006D5890" w:rsidR="009B315D">
        <w:rPr>
          <w:sz w:val="24"/>
          <w:szCs w:val="24"/>
          <w:lang w:eastAsia="zh-CN"/>
        </w:rPr>
        <w:t>entered</w:t>
      </w:r>
      <w:proofErr w:type="spellEnd"/>
      <w:r w:rsidRPr="006D5890">
        <w:rPr>
          <w:sz w:val="24"/>
          <w:szCs w:val="24"/>
          <w:lang w:eastAsia="zh-CN"/>
        </w:rPr>
        <w:t xml:space="preserve"> approach and introducing additional measures to protect victims, prevent domestic violence, address and monitor violations, and support </w:t>
      </w:r>
      <w:r w:rsidRPr="006D5890" w:rsidR="009B315D">
        <w:rPr>
          <w:sz w:val="24"/>
          <w:szCs w:val="24"/>
          <w:lang w:eastAsia="zh-CN"/>
        </w:rPr>
        <w:t>behavioural</w:t>
      </w:r>
      <w:r w:rsidRPr="006D5890">
        <w:rPr>
          <w:sz w:val="24"/>
          <w:szCs w:val="24"/>
          <w:lang w:eastAsia="zh-CN"/>
        </w:rPr>
        <w:t xml:space="preserve"> change. These revisions aim to strengthen the promotion of gender equality practices in family.</w:t>
      </w:r>
    </w:p>
    <w:p w:rsidRPr="006D5890" w:rsidR="004E21A9" w:rsidP="00323DB9" w:rsidRDefault="004E21A9" w14:paraId="3012FFCA" w14:textId="77777777">
      <w:pPr>
        <w:jc w:val="both"/>
        <w:rPr>
          <w:sz w:val="24"/>
          <w:szCs w:val="24"/>
          <w:lang w:eastAsia="zh-CN"/>
        </w:rPr>
      </w:pPr>
    </w:p>
    <w:p w:rsidRPr="006D5890" w:rsidR="009A7555" w:rsidP="37A66AB7" w:rsidRDefault="009A7555" w14:paraId="6FB3B9A8" w14:textId="15DC5E8E">
      <w:pPr>
        <w:jc w:val="both"/>
        <w:rPr>
          <w:sz w:val="24"/>
          <w:szCs w:val="24"/>
        </w:rPr>
      </w:pPr>
      <w:r w:rsidRPr="37A66AB7" w:rsidR="00F17785">
        <w:rPr>
          <w:sz w:val="24"/>
          <w:szCs w:val="24"/>
        </w:rPr>
        <w:t xml:space="preserve">WVI-V acknowledges Vietnam’s constitutional and legal framework that affirms human rights protection without discrimination, including gender equality and rights of vulnerable groups. The government has made significant efforts to align domestic laws with international treaties, ensuring that international human rights obligations prevail over conflicting domestic laws, except the Constitution. Legislative reforms and legal reviews have been conducted to remove discriminatory provisions and strengthen protections against discrimination, including those based on gender and disability. </w:t>
      </w:r>
      <w:r w:rsidRPr="37A66AB7" w:rsidR="64301AD7">
        <w:rPr>
          <w:sz w:val="24"/>
          <w:szCs w:val="24"/>
        </w:rPr>
        <w:t>We would recommend strengthening the implementation of existing laws and policies on non-discrimination and gender equality.</w:t>
      </w:r>
    </w:p>
    <w:p w:rsidRPr="006D5890" w:rsidR="009A7555" w:rsidP="37A66AB7" w:rsidRDefault="009A7555" w14:paraId="7AEDAA2F" w14:textId="11D32C93">
      <w:pPr>
        <w:pStyle w:val="Normal"/>
        <w:jc w:val="both"/>
      </w:pPr>
      <w:r w:rsidRPr="37A66AB7" w:rsidR="64301AD7">
        <w:rPr>
          <w:sz w:val="24"/>
          <w:szCs w:val="24"/>
        </w:rPr>
        <w:t xml:space="preserve">  </w:t>
      </w:r>
    </w:p>
    <w:p w:rsidR="00643F53" w:rsidP="00323DB9" w:rsidRDefault="006D2DB8" w14:paraId="6CB92001" w14:textId="77777777">
      <w:pPr>
        <w:jc w:val="both"/>
        <w:rPr>
          <w:sz w:val="24"/>
          <w:szCs w:val="24"/>
        </w:rPr>
      </w:pPr>
      <w:r w:rsidRPr="37A66AB7" w:rsidR="006D2DB8">
        <w:rPr>
          <w:sz w:val="24"/>
          <w:szCs w:val="24"/>
        </w:rPr>
        <w:t xml:space="preserve">In </w:t>
      </w:r>
      <w:r w:rsidRPr="37A66AB7" w:rsidR="00E31538">
        <w:rPr>
          <w:sz w:val="24"/>
          <w:szCs w:val="24"/>
        </w:rPr>
        <w:t>contributing</w:t>
      </w:r>
      <w:r w:rsidRPr="37A66AB7" w:rsidR="006D2DB8">
        <w:rPr>
          <w:sz w:val="24"/>
          <w:szCs w:val="24"/>
        </w:rPr>
        <w:t xml:space="preserve"> to the Government’s programs</w:t>
      </w:r>
      <w:r w:rsidRPr="37A66AB7" w:rsidR="00AC3821">
        <w:rPr>
          <w:sz w:val="24"/>
          <w:szCs w:val="24"/>
        </w:rPr>
        <w:t xml:space="preserve"> </w:t>
      </w:r>
      <w:r w:rsidRPr="37A66AB7" w:rsidR="00E31538">
        <w:rPr>
          <w:sz w:val="24"/>
          <w:szCs w:val="24"/>
        </w:rPr>
        <w:t>to</w:t>
      </w:r>
      <w:r w:rsidRPr="37A66AB7" w:rsidR="00974899">
        <w:rPr>
          <w:sz w:val="24"/>
          <w:szCs w:val="24"/>
        </w:rPr>
        <w:t xml:space="preserve"> </w:t>
      </w:r>
      <w:r w:rsidRPr="37A66AB7" w:rsidR="0004626B">
        <w:rPr>
          <w:sz w:val="24"/>
          <w:szCs w:val="24"/>
        </w:rPr>
        <w:t xml:space="preserve">address </w:t>
      </w:r>
      <w:r w:rsidRPr="37A66AB7" w:rsidR="002727C3">
        <w:rPr>
          <w:sz w:val="24"/>
          <w:szCs w:val="24"/>
        </w:rPr>
        <w:t>the gender</w:t>
      </w:r>
      <w:r w:rsidRPr="37A66AB7" w:rsidR="00C9567B">
        <w:rPr>
          <w:sz w:val="24"/>
          <w:szCs w:val="24"/>
        </w:rPr>
        <w:t>-</w:t>
      </w:r>
      <w:r w:rsidRPr="37A66AB7" w:rsidR="002727C3">
        <w:rPr>
          <w:sz w:val="24"/>
          <w:szCs w:val="24"/>
        </w:rPr>
        <w:t>based issues and domestic violence,</w:t>
      </w:r>
      <w:r w:rsidRPr="37A66AB7" w:rsidR="00974899">
        <w:rPr>
          <w:sz w:val="24"/>
          <w:szCs w:val="24"/>
        </w:rPr>
        <w:t xml:space="preserve"> </w:t>
      </w:r>
      <w:r w:rsidRPr="37A66AB7" w:rsidR="00F17785">
        <w:rPr>
          <w:sz w:val="24"/>
          <w:szCs w:val="24"/>
        </w:rPr>
        <w:t xml:space="preserve">WVI-V </w:t>
      </w:r>
      <w:r w:rsidRPr="37A66AB7" w:rsidR="00323F5B">
        <w:rPr>
          <w:sz w:val="24"/>
          <w:szCs w:val="24"/>
        </w:rPr>
        <w:t xml:space="preserve">has </w:t>
      </w:r>
      <w:r w:rsidRPr="37A66AB7" w:rsidR="00AC3821">
        <w:rPr>
          <w:sz w:val="24"/>
          <w:szCs w:val="24"/>
        </w:rPr>
        <w:t xml:space="preserve">been </w:t>
      </w:r>
      <w:r w:rsidRPr="37A66AB7" w:rsidR="00974899">
        <w:rPr>
          <w:sz w:val="24"/>
          <w:szCs w:val="24"/>
        </w:rPr>
        <w:t>collaborat</w:t>
      </w:r>
      <w:r w:rsidRPr="37A66AB7" w:rsidR="00AC3821">
        <w:rPr>
          <w:sz w:val="24"/>
          <w:szCs w:val="24"/>
        </w:rPr>
        <w:t>ing</w:t>
      </w:r>
      <w:r w:rsidRPr="37A66AB7" w:rsidR="00974899">
        <w:rPr>
          <w:sz w:val="24"/>
          <w:szCs w:val="24"/>
        </w:rPr>
        <w:t xml:space="preserve"> closely with local government partners in </w:t>
      </w:r>
      <w:r w:rsidRPr="37A66AB7" w:rsidR="00323F5B">
        <w:rPr>
          <w:sz w:val="24"/>
          <w:szCs w:val="24"/>
        </w:rPr>
        <w:t>pilot</w:t>
      </w:r>
      <w:r w:rsidRPr="37A66AB7" w:rsidR="00974899">
        <w:rPr>
          <w:sz w:val="24"/>
          <w:szCs w:val="24"/>
        </w:rPr>
        <w:t>ing</w:t>
      </w:r>
      <w:r w:rsidRPr="37A66AB7" w:rsidR="00323F5B">
        <w:rPr>
          <w:sz w:val="24"/>
          <w:szCs w:val="24"/>
        </w:rPr>
        <w:t xml:space="preserve"> </w:t>
      </w:r>
      <w:r w:rsidRPr="37A66AB7" w:rsidR="001C4A08">
        <w:rPr>
          <w:sz w:val="24"/>
          <w:szCs w:val="24"/>
        </w:rPr>
        <w:t xml:space="preserve">different </w:t>
      </w:r>
      <w:r w:rsidRPr="37A66AB7" w:rsidR="00FC0A4D">
        <w:rPr>
          <w:sz w:val="24"/>
          <w:szCs w:val="24"/>
        </w:rPr>
        <w:t xml:space="preserve">gender-based </w:t>
      </w:r>
      <w:r w:rsidRPr="37A66AB7" w:rsidR="001C4A08">
        <w:rPr>
          <w:sz w:val="24"/>
          <w:szCs w:val="24"/>
        </w:rPr>
        <w:t>models</w:t>
      </w:r>
      <w:r w:rsidRPr="37A66AB7" w:rsidR="00A440DE">
        <w:rPr>
          <w:sz w:val="24"/>
          <w:szCs w:val="24"/>
        </w:rPr>
        <w:t xml:space="preserve"> and approaches</w:t>
      </w:r>
      <w:r w:rsidRPr="37A66AB7" w:rsidR="00FC0A4D">
        <w:rPr>
          <w:sz w:val="24"/>
          <w:szCs w:val="24"/>
        </w:rPr>
        <w:t xml:space="preserve"> such as </w:t>
      </w:r>
      <w:r w:rsidRPr="37A66AB7" w:rsidR="00CD44E2">
        <w:rPr>
          <w:sz w:val="24"/>
          <w:szCs w:val="24"/>
        </w:rPr>
        <w:t xml:space="preserve">Home Visit, </w:t>
      </w:r>
      <w:r w:rsidRPr="37A66AB7" w:rsidR="00FC0A4D">
        <w:rPr>
          <w:sz w:val="24"/>
          <w:szCs w:val="24"/>
        </w:rPr>
        <w:t>Men-care</w:t>
      </w:r>
      <w:r w:rsidRPr="37A66AB7" w:rsidR="00325B8A">
        <w:rPr>
          <w:sz w:val="24"/>
          <w:szCs w:val="24"/>
        </w:rPr>
        <w:t>,</w:t>
      </w:r>
      <w:r w:rsidRPr="37A66AB7" w:rsidR="00FC0A4D">
        <w:rPr>
          <w:sz w:val="24"/>
          <w:szCs w:val="24"/>
        </w:rPr>
        <w:t xml:space="preserve"> </w:t>
      </w:r>
      <w:r w:rsidRPr="37A66AB7" w:rsidR="00A440DE">
        <w:rPr>
          <w:sz w:val="24"/>
          <w:szCs w:val="24"/>
        </w:rPr>
        <w:t>Wom</w:t>
      </w:r>
      <w:r w:rsidRPr="37A66AB7" w:rsidR="00974899">
        <w:rPr>
          <w:sz w:val="24"/>
          <w:szCs w:val="24"/>
        </w:rPr>
        <w:t>e</w:t>
      </w:r>
      <w:r w:rsidRPr="37A66AB7" w:rsidR="00A440DE">
        <w:rPr>
          <w:sz w:val="24"/>
          <w:szCs w:val="24"/>
        </w:rPr>
        <w:t xml:space="preserve">n Economic Empowerment, </w:t>
      </w:r>
      <w:r w:rsidRPr="37A66AB7" w:rsidR="006D1110">
        <w:rPr>
          <w:sz w:val="24"/>
          <w:szCs w:val="24"/>
        </w:rPr>
        <w:t>Gender Inclusive Financial Literacy Training</w:t>
      </w:r>
      <w:r w:rsidRPr="37A66AB7" w:rsidR="00475056">
        <w:rPr>
          <w:sz w:val="24"/>
          <w:szCs w:val="24"/>
        </w:rPr>
        <w:t>.</w:t>
      </w:r>
      <w:r w:rsidRPr="37A66AB7" w:rsidR="006D1110">
        <w:rPr>
          <w:sz w:val="24"/>
          <w:szCs w:val="24"/>
        </w:rPr>
        <w:t xml:space="preserve"> </w:t>
      </w:r>
      <w:r w:rsidRPr="37A66AB7" w:rsidR="00487ECA">
        <w:rPr>
          <w:sz w:val="24"/>
          <w:szCs w:val="24"/>
        </w:rPr>
        <w:t>WVI-V</w:t>
      </w:r>
      <w:r w:rsidRPr="37A66AB7" w:rsidR="00974899">
        <w:rPr>
          <w:sz w:val="24"/>
          <w:szCs w:val="24"/>
        </w:rPr>
        <w:t xml:space="preserve"> </w:t>
      </w:r>
      <w:r w:rsidRPr="37A66AB7" w:rsidR="00415679">
        <w:rPr>
          <w:sz w:val="24"/>
          <w:szCs w:val="24"/>
        </w:rPr>
        <w:t>commit</w:t>
      </w:r>
      <w:r w:rsidRPr="37A66AB7" w:rsidR="00475056">
        <w:rPr>
          <w:sz w:val="24"/>
          <w:szCs w:val="24"/>
        </w:rPr>
        <w:t>s</w:t>
      </w:r>
      <w:r w:rsidRPr="37A66AB7" w:rsidR="00415679">
        <w:rPr>
          <w:sz w:val="24"/>
          <w:szCs w:val="24"/>
        </w:rPr>
        <w:t xml:space="preserve"> to</w:t>
      </w:r>
      <w:r w:rsidRPr="37A66AB7" w:rsidR="00974899">
        <w:rPr>
          <w:sz w:val="24"/>
          <w:szCs w:val="24"/>
        </w:rPr>
        <w:t xml:space="preserve"> </w:t>
      </w:r>
      <w:r w:rsidRPr="37A66AB7" w:rsidR="00415679">
        <w:rPr>
          <w:sz w:val="24"/>
          <w:szCs w:val="24"/>
        </w:rPr>
        <w:t>support government partners in scaling up the successful models</w:t>
      </w:r>
      <w:r w:rsidRPr="37A66AB7" w:rsidR="00794D41">
        <w:rPr>
          <w:sz w:val="24"/>
          <w:szCs w:val="24"/>
        </w:rPr>
        <w:t xml:space="preserve"> </w:t>
      </w:r>
      <w:r w:rsidRPr="37A66AB7" w:rsidR="0019215B">
        <w:rPr>
          <w:sz w:val="24"/>
          <w:szCs w:val="24"/>
        </w:rPr>
        <w:t xml:space="preserve">promoting </w:t>
      </w:r>
      <w:r w:rsidRPr="37A66AB7" w:rsidR="00120A7F">
        <w:rPr>
          <w:sz w:val="24"/>
          <w:szCs w:val="24"/>
        </w:rPr>
        <w:t>men’s engagement</w:t>
      </w:r>
      <w:r w:rsidRPr="37A66AB7" w:rsidR="00475056">
        <w:rPr>
          <w:sz w:val="24"/>
          <w:szCs w:val="24"/>
        </w:rPr>
        <w:t xml:space="preserve"> to end </w:t>
      </w:r>
      <w:r w:rsidRPr="37A66AB7" w:rsidR="00E66851">
        <w:rPr>
          <w:sz w:val="24"/>
          <w:szCs w:val="24"/>
        </w:rPr>
        <w:t>gender-based issues and domestic violence</w:t>
      </w:r>
      <w:r w:rsidRPr="37A66AB7" w:rsidR="00415679">
        <w:rPr>
          <w:sz w:val="24"/>
          <w:szCs w:val="24"/>
        </w:rPr>
        <w:t xml:space="preserve"> </w:t>
      </w:r>
      <w:r w:rsidRPr="37A66AB7" w:rsidR="00974899">
        <w:rPr>
          <w:sz w:val="24"/>
          <w:szCs w:val="24"/>
        </w:rPr>
        <w:t>in the coming time</w:t>
      </w:r>
      <w:r w:rsidRPr="37A66AB7" w:rsidR="00415679">
        <w:rPr>
          <w:sz w:val="24"/>
          <w:szCs w:val="24"/>
        </w:rPr>
        <w:t xml:space="preserve">. </w:t>
      </w:r>
    </w:p>
    <w:p w:rsidR="37A66AB7" w:rsidP="37A66AB7" w:rsidRDefault="37A66AB7" w14:paraId="03D926EB" w14:textId="2A44EC97">
      <w:pPr>
        <w:pStyle w:val="Normal"/>
        <w:jc w:val="both"/>
        <w:rPr>
          <w:sz w:val="24"/>
          <w:szCs w:val="24"/>
        </w:rPr>
      </w:pPr>
    </w:p>
    <w:p w:rsidR="00643F53" w:rsidP="00323DB9" w:rsidRDefault="00643F53" w14:paraId="4C5F3C3C" w14:textId="77777777">
      <w:pPr>
        <w:jc w:val="both"/>
        <w:rPr>
          <w:sz w:val="24"/>
          <w:szCs w:val="24"/>
        </w:rPr>
      </w:pPr>
    </w:p>
    <w:p w:rsidRPr="00643F53" w:rsidR="000111D4" w:rsidP="00323DB9" w:rsidRDefault="000111D4" w14:paraId="740DA20B" w14:textId="150DC585">
      <w:pPr>
        <w:jc w:val="both"/>
        <w:rPr>
          <w:b/>
          <w:bCs/>
          <w:sz w:val="24"/>
          <w:szCs w:val="24"/>
        </w:rPr>
      </w:pPr>
      <w:r w:rsidRPr="00643F53">
        <w:rPr>
          <w:b/>
          <w:bCs/>
          <w:sz w:val="24"/>
          <w:szCs w:val="24"/>
        </w:rPr>
        <w:t xml:space="preserve">Articles 2, 7, 8, and 26 </w:t>
      </w:r>
    </w:p>
    <w:p w:rsidRPr="00643F53" w:rsidR="00D44C88" w:rsidP="00323DB9" w:rsidRDefault="00D44C88" w14:paraId="2F679FCC" w14:textId="356A280E">
      <w:pPr>
        <w:jc w:val="both"/>
        <w:rPr>
          <w:b/>
          <w:bCs/>
          <w:sz w:val="24"/>
          <w:szCs w:val="24"/>
        </w:rPr>
      </w:pPr>
      <w:r w:rsidRPr="00643F53">
        <w:rPr>
          <w:b/>
          <w:bCs/>
          <w:sz w:val="24"/>
          <w:szCs w:val="24"/>
        </w:rPr>
        <w:t>Elimination of slavery, servitude, and trafficking in persons</w:t>
      </w:r>
    </w:p>
    <w:p w:rsidR="000111D4" w:rsidP="00643F53" w:rsidRDefault="000111D4" w14:paraId="4A0E654D" w14:textId="657A7BE8">
      <w:pPr>
        <w:jc w:val="both"/>
        <w:rPr>
          <w:sz w:val="24"/>
          <w:szCs w:val="24"/>
        </w:rPr>
      </w:pPr>
      <w:r w:rsidRPr="006D5890">
        <w:rPr>
          <w:sz w:val="24"/>
          <w:szCs w:val="24"/>
        </w:rPr>
        <w:t>Viet Nam passed the revised Law on Prevention and Combat against Human Trafficking in November 2024, which will come into effect on July 1</w:t>
      </w:r>
      <w:r w:rsidRPr="00643F53">
        <w:rPr>
          <w:sz w:val="24"/>
          <w:szCs w:val="24"/>
        </w:rPr>
        <w:t>st</w:t>
      </w:r>
      <w:r w:rsidRPr="00643F53" w:rsidR="00116718">
        <w:rPr>
          <w:sz w:val="24"/>
          <w:szCs w:val="24"/>
        </w:rPr>
        <w:t xml:space="preserve"> </w:t>
      </w:r>
      <w:r w:rsidRPr="006D5890" w:rsidR="00116718">
        <w:rPr>
          <w:sz w:val="24"/>
          <w:szCs w:val="24"/>
        </w:rPr>
        <w:t>2025.</w:t>
      </w:r>
      <w:r w:rsidRPr="006D5890">
        <w:rPr>
          <w:sz w:val="24"/>
          <w:szCs w:val="24"/>
        </w:rPr>
        <w:t xml:space="preserve"> The revised law introduces important changes that promote prevention efforts, enhance effectiveness of the law in addressing current human trafficking challenges and reflecting human trafficking combat practices. Key updates include a broader definition of human trafficking and related prohibited acts;  the inclusion of additional vulnerable groups to be protected and supported - such as individuals going under </w:t>
      </w:r>
      <w:r w:rsidRPr="006D5890">
        <w:rPr>
          <w:sz w:val="24"/>
          <w:szCs w:val="24"/>
        </w:rPr>
        <w:lastRenderedPageBreak/>
        <w:t xml:space="preserve">the process of victim verification, </w:t>
      </w:r>
      <w:r w:rsidRPr="006D5890" w:rsidR="00D3792B">
        <w:rPr>
          <w:sz w:val="24"/>
          <w:szCs w:val="24"/>
        </w:rPr>
        <w:t>dependents</w:t>
      </w:r>
      <w:r w:rsidRPr="006D5890">
        <w:rPr>
          <w:sz w:val="24"/>
          <w:szCs w:val="24"/>
        </w:rPr>
        <w:t xml:space="preserve"> under 18 accompanying victims along with expanded rights and responsibilities for these groups; clearer and strengthened roles and responsibilities of government bodies in combating human trafficking and more requirements for government policies in addressing human trafficking; promotion of international cooperation</w:t>
      </w:r>
      <w:r w:rsidR="00643F53">
        <w:rPr>
          <w:sz w:val="24"/>
          <w:szCs w:val="24"/>
        </w:rPr>
        <w:t>.</w:t>
      </w:r>
    </w:p>
    <w:p w:rsidRPr="006D5890" w:rsidR="00643F53" w:rsidP="00643F53" w:rsidRDefault="00643F53" w14:paraId="68C34CCB" w14:textId="77777777">
      <w:pPr>
        <w:jc w:val="both"/>
        <w:rPr>
          <w:sz w:val="24"/>
          <w:szCs w:val="24"/>
        </w:rPr>
      </w:pPr>
    </w:p>
    <w:p w:rsidR="000111D4" w:rsidP="00643F53" w:rsidRDefault="000111D4" w14:paraId="255104A1" w14:textId="48CB0AEE">
      <w:pPr>
        <w:jc w:val="both"/>
        <w:rPr>
          <w:sz w:val="24"/>
          <w:szCs w:val="24"/>
        </w:rPr>
      </w:pPr>
      <w:r w:rsidRPr="006D5890">
        <w:rPr>
          <w:sz w:val="24"/>
          <w:szCs w:val="24"/>
        </w:rPr>
        <w:t xml:space="preserve">Viet Nam has strengthened reporting and victim assistance through the National Hotline 111, which has actively identified, received reports, provided initial support and referrals for child victims of violence and abuse and victims of trafficking. Individuals can reach out the National hotline through phone call or the 111’s official account on </w:t>
      </w:r>
      <w:proofErr w:type="spellStart"/>
      <w:r w:rsidRPr="006D5890">
        <w:rPr>
          <w:sz w:val="24"/>
          <w:szCs w:val="24"/>
        </w:rPr>
        <w:t>Zalo</w:t>
      </w:r>
      <w:proofErr w:type="spellEnd"/>
      <w:r w:rsidRPr="006D5890">
        <w:rPr>
          <w:sz w:val="24"/>
          <w:szCs w:val="24"/>
        </w:rPr>
        <w:t xml:space="preserve"> – one of the most popular communication applications in Vietnam, allowing them easy and </w:t>
      </w:r>
      <w:r w:rsidR="00F94D6A">
        <w:rPr>
          <w:sz w:val="24"/>
          <w:szCs w:val="24"/>
        </w:rPr>
        <w:t>low-cost</w:t>
      </w:r>
      <w:r w:rsidRPr="006D5890">
        <w:rPr>
          <w:sz w:val="24"/>
          <w:szCs w:val="24"/>
        </w:rPr>
        <w:t xml:space="preserve"> access regardless if they are in country or abroad.</w:t>
      </w:r>
    </w:p>
    <w:p w:rsidRPr="006D5890" w:rsidR="00643F53" w:rsidP="00643F53" w:rsidRDefault="00643F53" w14:paraId="40436FF6" w14:textId="77777777">
      <w:pPr>
        <w:jc w:val="both"/>
        <w:rPr>
          <w:sz w:val="24"/>
          <w:szCs w:val="24"/>
        </w:rPr>
      </w:pPr>
    </w:p>
    <w:p w:rsidR="00362A01" w:rsidP="00643F53" w:rsidRDefault="000111D4" w14:paraId="10E02A0E" w14:textId="29601A7D">
      <w:pPr>
        <w:jc w:val="both"/>
        <w:rPr>
          <w:sz w:val="24"/>
          <w:szCs w:val="24"/>
        </w:rPr>
      </w:pPr>
      <w:r w:rsidRPr="00B138DF">
        <w:rPr>
          <w:sz w:val="24"/>
          <w:szCs w:val="24"/>
        </w:rPr>
        <w:t>Vietnam established the Social Assistance Center – Peaceful Homes, providing comprehensive services for women and children victims of violence and trafficking. Peaceful Homes offer timely, urgent, and holistic support for victims, enabling safe and sustainable reintegration through a free assistance service package.</w:t>
      </w:r>
      <w:r w:rsidRPr="00B138DF" w:rsidR="00210943">
        <w:rPr>
          <w:sz w:val="24"/>
          <w:szCs w:val="24"/>
        </w:rPr>
        <w:t xml:space="preserve"> </w:t>
      </w:r>
      <w:r w:rsidRPr="00B138DF" w:rsidR="00D62D3B">
        <w:rPr>
          <w:sz w:val="24"/>
          <w:szCs w:val="24"/>
        </w:rPr>
        <w:t>WVI-V</w:t>
      </w:r>
      <w:r w:rsidRPr="00B138DF" w:rsidR="00AF6389">
        <w:rPr>
          <w:sz w:val="24"/>
          <w:szCs w:val="24"/>
        </w:rPr>
        <w:t xml:space="preserve"> thanks to the support</w:t>
      </w:r>
      <w:r w:rsidRPr="00B138DF" w:rsidR="004C4AFF">
        <w:rPr>
          <w:sz w:val="24"/>
          <w:szCs w:val="24"/>
        </w:rPr>
        <w:t xml:space="preserve">s that Peaceful Homes provided to </w:t>
      </w:r>
      <w:r w:rsidRPr="00B138DF" w:rsidR="001A24D7">
        <w:rPr>
          <w:sz w:val="24"/>
          <w:szCs w:val="24"/>
        </w:rPr>
        <w:t xml:space="preserve">our victims during the implementation of </w:t>
      </w:r>
      <w:r w:rsidRPr="00B138DF" w:rsidR="00B96B5C">
        <w:rPr>
          <w:sz w:val="24"/>
          <w:szCs w:val="24"/>
        </w:rPr>
        <w:t xml:space="preserve">anti-human trafficking related </w:t>
      </w:r>
      <w:r w:rsidRPr="00B138DF" w:rsidR="001A24D7">
        <w:rPr>
          <w:sz w:val="24"/>
          <w:szCs w:val="24"/>
        </w:rPr>
        <w:t>project</w:t>
      </w:r>
      <w:r w:rsidRPr="00B138DF" w:rsidR="00B96B5C">
        <w:rPr>
          <w:sz w:val="24"/>
          <w:szCs w:val="24"/>
        </w:rPr>
        <w:t>s.</w:t>
      </w:r>
      <w:r w:rsidR="00B96B5C">
        <w:rPr>
          <w:sz w:val="24"/>
          <w:szCs w:val="24"/>
        </w:rPr>
        <w:t xml:space="preserve"> </w:t>
      </w:r>
    </w:p>
    <w:p w:rsidRPr="006D5890" w:rsidR="00643F53" w:rsidP="00643F53" w:rsidRDefault="00643F53" w14:paraId="42B5CE4A" w14:textId="77777777">
      <w:pPr>
        <w:jc w:val="both"/>
        <w:rPr>
          <w:sz w:val="24"/>
          <w:szCs w:val="24"/>
        </w:rPr>
      </w:pPr>
    </w:p>
    <w:p w:rsidR="000111D4" w:rsidP="37A66AB7" w:rsidRDefault="000111D4" w14:paraId="68F0F1E4" w14:textId="56ED6C35">
      <w:pPr>
        <w:jc w:val="both"/>
        <w:rPr>
          <w:sz w:val="24"/>
          <w:szCs w:val="24"/>
        </w:rPr>
      </w:pPr>
      <w:r w:rsidRPr="37A66AB7" w:rsidR="000111D4">
        <w:rPr>
          <w:sz w:val="24"/>
          <w:szCs w:val="24"/>
        </w:rPr>
        <w:t>At the local level, W</w:t>
      </w:r>
      <w:r w:rsidRPr="37A66AB7" w:rsidR="00A110BB">
        <w:rPr>
          <w:sz w:val="24"/>
          <w:szCs w:val="24"/>
        </w:rPr>
        <w:t>VI-V</w:t>
      </w:r>
      <w:r w:rsidRPr="37A66AB7" w:rsidR="000111D4">
        <w:rPr>
          <w:sz w:val="24"/>
          <w:szCs w:val="24"/>
        </w:rPr>
        <w:t xml:space="preserve"> appreciates the engagement and ownership of the local government in project provinces in working with World Vision to promote community networks to provide community- based support services including counselling, home visits, livelihood assistance contributing to a smoother </w:t>
      </w:r>
      <w:r w:rsidRPr="37A66AB7" w:rsidR="00F55237">
        <w:rPr>
          <w:sz w:val="24"/>
          <w:szCs w:val="24"/>
        </w:rPr>
        <w:t xml:space="preserve">reintegration </w:t>
      </w:r>
      <w:r w:rsidRPr="37A66AB7" w:rsidR="000111D4">
        <w:rPr>
          <w:sz w:val="24"/>
          <w:szCs w:val="24"/>
        </w:rPr>
        <w:t xml:space="preserve">process for </w:t>
      </w:r>
      <w:r w:rsidRPr="37A66AB7" w:rsidR="00F55237">
        <w:rPr>
          <w:sz w:val="24"/>
          <w:szCs w:val="24"/>
        </w:rPr>
        <w:t xml:space="preserve">the </w:t>
      </w:r>
      <w:r w:rsidRPr="37A66AB7" w:rsidR="000111D4">
        <w:rPr>
          <w:sz w:val="24"/>
          <w:szCs w:val="24"/>
        </w:rPr>
        <w:t xml:space="preserve">victims. </w:t>
      </w:r>
      <w:r w:rsidRPr="37A66AB7" w:rsidR="78B687D6">
        <w:rPr>
          <w:sz w:val="24"/>
          <w:szCs w:val="24"/>
        </w:rPr>
        <w:t>We recommend that greater consideration be given to the development and provision of support services for male victims.</w:t>
      </w:r>
    </w:p>
    <w:p w:rsidR="00643F53" w:rsidP="00643F53" w:rsidRDefault="00643F53" w14:paraId="605CCD1F" w14:textId="77777777">
      <w:pPr>
        <w:jc w:val="both"/>
        <w:rPr>
          <w:sz w:val="24"/>
          <w:szCs w:val="24"/>
        </w:rPr>
      </w:pPr>
    </w:p>
    <w:p w:rsidR="00F32B4A" w:rsidP="00643F53" w:rsidRDefault="004E14CA" w14:paraId="4EE93B09" w14:textId="77777777">
      <w:pPr>
        <w:jc w:val="both"/>
        <w:rPr>
          <w:b/>
          <w:bCs/>
          <w:sz w:val="24"/>
          <w:szCs w:val="24"/>
        </w:rPr>
      </w:pPr>
      <w:r w:rsidRPr="00643F53">
        <w:rPr>
          <w:b/>
          <w:bCs/>
          <w:sz w:val="24"/>
          <w:szCs w:val="24"/>
        </w:rPr>
        <w:t>Article 4</w:t>
      </w:r>
    </w:p>
    <w:p w:rsidRPr="00643F53" w:rsidR="004E14CA" w:rsidP="00643F53" w:rsidRDefault="004E14CA" w14:paraId="274C5C63" w14:textId="648A9A9D">
      <w:pPr>
        <w:jc w:val="both"/>
        <w:rPr>
          <w:b/>
          <w:bCs/>
          <w:sz w:val="24"/>
          <w:szCs w:val="24"/>
        </w:rPr>
      </w:pPr>
      <w:r w:rsidRPr="00643F53">
        <w:rPr>
          <w:b/>
          <w:bCs/>
          <w:sz w:val="24"/>
          <w:szCs w:val="24"/>
        </w:rPr>
        <w:t>States of emergency</w:t>
      </w:r>
    </w:p>
    <w:p w:rsidRPr="00643F53" w:rsidR="00876CD2" w:rsidP="00323DB9" w:rsidRDefault="00876CD2" w14:paraId="3DB4AF1B" w14:textId="77777777">
      <w:pPr>
        <w:jc w:val="both"/>
        <w:rPr>
          <w:sz w:val="24"/>
          <w:szCs w:val="24"/>
        </w:rPr>
      </w:pPr>
    </w:p>
    <w:p w:rsidR="00876CD2" w:rsidP="00643F53" w:rsidRDefault="00876CD2" w14:paraId="75B81344" w14:textId="02C4BA3B">
      <w:pPr>
        <w:jc w:val="both"/>
        <w:rPr>
          <w:sz w:val="24"/>
          <w:szCs w:val="24"/>
        </w:rPr>
      </w:pPr>
      <w:r w:rsidRPr="006D5890">
        <w:rPr>
          <w:sz w:val="24"/>
          <w:szCs w:val="24"/>
        </w:rPr>
        <w:t>W</w:t>
      </w:r>
      <w:r w:rsidRPr="006D5890" w:rsidR="00A853FB">
        <w:rPr>
          <w:sz w:val="24"/>
          <w:szCs w:val="24"/>
        </w:rPr>
        <w:t>orld Vision International in</w:t>
      </w:r>
      <w:r w:rsidRPr="006D5890">
        <w:rPr>
          <w:sz w:val="24"/>
          <w:szCs w:val="24"/>
        </w:rPr>
        <w:t xml:space="preserve"> Vietnam highly appreciates Vietnam’s efforts in drafting the Law on the State of Emergency. In the current Law on amending a number of articles in the Law on Disaster Prevention &amp; Control and Law on Dyke Management (2020), declaring or lifting a state of nation</w:t>
      </w:r>
      <w:r w:rsidRPr="006D5890" w:rsidR="000617AF">
        <w:rPr>
          <w:sz w:val="24"/>
          <w:szCs w:val="24"/>
        </w:rPr>
        <w:t>-</w:t>
      </w:r>
      <w:r w:rsidRPr="006D5890">
        <w:rPr>
          <w:sz w:val="24"/>
          <w:szCs w:val="24"/>
        </w:rPr>
        <w:t>wide or in specific localities in the context of natural disasters have been clearly stipulated (Decree</w:t>
      </w:r>
      <w:r w:rsidRPr="006D5890" w:rsidR="00602C6E">
        <w:rPr>
          <w:sz w:val="24"/>
          <w:szCs w:val="24"/>
        </w:rPr>
        <w:t xml:space="preserve"> </w:t>
      </w:r>
      <w:r w:rsidRPr="006D5890">
        <w:rPr>
          <w:sz w:val="24"/>
          <w:szCs w:val="24"/>
        </w:rPr>
        <w:t>66/2021/NĐ-CP). Taking into account the context of increasing disaster risks and uncertainties, Vietnam’s newly adopted Law on Civil Defence and the current institutional changes in Vietnam, promulgation of the Law on the State of Emergency becomes more critical to ensure timely and effective responses as well as human rights and citizens’ rights.</w:t>
      </w:r>
    </w:p>
    <w:p w:rsidRPr="006D5890" w:rsidR="00643F53" w:rsidP="00643F53" w:rsidRDefault="00643F53" w14:paraId="4E5AD9E0" w14:textId="77777777">
      <w:pPr>
        <w:jc w:val="both"/>
        <w:rPr>
          <w:sz w:val="24"/>
          <w:szCs w:val="24"/>
        </w:rPr>
      </w:pPr>
    </w:p>
    <w:p w:rsidR="00876CD2" w:rsidP="00643F53" w:rsidRDefault="00876CD2" w14:paraId="643BA8AD" w14:textId="5B89AD6E">
      <w:pPr>
        <w:jc w:val="both"/>
        <w:rPr>
          <w:sz w:val="24"/>
          <w:szCs w:val="24"/>
        </w:rPr>
      </w:pPr>
      <w:r w:rsidRPr="006D5890">
        <w:rPr>
          <w:sz w:val="24"/>
          <w:szCs w:val="24"/>
        </w:rPr>
        <w:t>In the last response to the global COVID-19 pandemic, Vietnam has applied the whole-society response approach. W</w:t>
      </w:r>
      <w:r w:rsidRPr="006D5890" w:rsidR="00E64AE0">
        <w:rPr>
          <w:sz w:val="24"/>
          <w:szCs w:val="24"/>
        </w:rPr>
        <w:t xml:space="preserve">orld Vision International in </w:t>
      </w:r>
      <w:r w:rsidRPr="006D5890">
        <w:rPr>
          <w:sz w:val="24"/>
          <w:szCs w:val="24"/>
        </w:rPr>
        <w:t>Vietnam highly appreciated Vietnam’s swift and responsive efforts in response. In addition to public health preventive and mitigation measures, measures to support treatment and daily living of the COVID-19 affected communities have been adopted. The Go</w:t>
      </w:r>
      <w:r w:rsidRPr="006D5890" w:rsidR="00810C22">
        <w:rPr>
          <w:sz w:val="24"/>
          <w:szCs w:val="24"/>
        </w:rPr>
        <w:t>vernment</w:t>
      </w:r>
      <w:r w:rsidRPr="006D5890">
        <w:rPr>
          <w:sz w:val="24"/>
          <w:szCs w:val="24"/>
        </w:rPr>
        <w:t xml:space="preserve"> has also created necessary and favourable conditions, so that humanitarian agencies, including W</w:t>
      </w:r>
      <w:r w:rsidRPr="006D5890" w:rsidR="00304F7C">
        <w:rPr>
          <w:sz w:val="24"/>
          <w:szCs w:val="24"/>
        </w:rPr>
        <w:t xml:space="preserve">orld Vision International in </w:t>
      </w:r>
      <w:r w:rsidRPr="006D5890">
        <w:rPr>
          <w:sz w:val="24"/>
          <w:szCs w:val="24"/>
        </w:rPr>
        <w:t xml:space="preserve">Vietnam could be able to actively join the response to extend assistance to the people in need. </w:t>
      </w:r>
    </w:p>
    <w:p w:rsidRPr="006D5890" w:rsidR="00643F53" w:rsidP="00643F53" w:rsidRDefault="00643F53" w14:paraId="4C9195E7" w14:textId="77777777">
      <w:pPr>
        <w:jc w:val="both"/>
        <w:rPr>
          <w:sz w:val="24"/>
          <w:szCs w:val="24"/>
        </w:rPr>
      </w:pPr>
    </w:p>
    <w:p w:rsidRPr="00C31382" w:rsidR="00C31382" w:rsidP="00643F53" w:rsidRDefault="00754DD0" w14:paraId="6292C194" w14:textId="5ED557C0">
      <w:pPr>
        <w:jc w:val="both"/>
        <w:rPr>
          <w:sz w:val="24"/>
          <w:szCs w:val="24"/>
        </w:rPr>
      </w:pPr>
      <w:r w:rsidRPr="006D5890">
        <w:rPr>
          <w:sz w:val="24"/>
          <w:szCs w:val="24"/>
        </w:rPr>
        <w:lastRenderedPageBreak/>
        <w:t xml:space="preserve">WVI-V will continue to work with local government partners in </w:t>
      </w:r>
      <w:r w:rsidRPr="006D5890" w:rsidR="00814AF9">
        <w:rPr>
          <w:sz w:val="24"/>
          <w:szCs w:val="24"/>
        </w:rPr>
        <w:t>enhancing</w:t>
      </w:r>
      <w:r w:rsidRPr="006D5890" w:rsidR="00611E36">
        <w:rPr>
          <w:sz w:val="24"/>
          <w:szCs w:val="24"/>
        </w:rPr>
        <w:t xml:space="preserve"> the</w:t>
      </w:r>
      <w:r w:rsidRPr="006D5890" w:rsidR="00814AF9">
        <w:rPr>
          <w:sz w:val="24"/>
          <w:szCs w:val="24"/>
        </w:rPr>
        <w:t xml:space="preserve"> four on-the-spot</w:t>
      </w:r>
      <w:r w:rsidRPr="006D5890" w:rsidR="00611E36">
        <w:rPr>
          <w:sz w:val="24"/>
          <w:szCs w:val="24"/>
        </w:rPr>
        <w:t xml:space="preserve"> </w:t>
      </w:r>
      <w:proofErr w:type="gramStart"/>
      <w:r w:rsidRPr="006D5890">
        <w:rPr>
          <w:sz w:val="24"/>
          <w:szCs w:val="24"/>
        </w:rPr>
        <w:t>approach</w:t>
      </w:r>
      <w:proofErr w:type="gramEnd"/>
      <w:r w:rsidRPr="006D5890">
        <w:rPr>
          <w:sz w:val="24"/>
          <w:szCs w:val="24"/>
        </w:rPr>
        <w:t xml:space="preserve"> in emergency </w:t>
      </w:r>
      <w:r w:rsidRPr="006D5890" w:rsidR="00814AF9">
        <w:rPr>
          <w:sz w:val="24"/>
          <w:szCs w:val="24"/>
        </w:rPr>
        <w:t xml:space="preserve">response, </w:t>
      </w:r>
      <w:r w:rsidRPr="006D5890" w:rsidR="004947EE">
        <w:rPr>
          <w:sz w:val="24"/>
          <w:szCs w:val="24"/>
        </w:rPr>
        <w:t xml:space="preserve">scaling up the Anticipatory Action </w:t>
      </w:r>
      <w:r w:rsidRPr="006D5890" w:rsidR="00CE4A06">
        <w:rPr>
          <w:sz w:val="24"/>
          <w:szCs w:val="24"/>
        </w:rPr>
        <w:t>program</w:t>
      </w:r>
      <w:r w:rsidRPr="006D5890" w:rsidR="00FE3BCB">
        <w:rPr>
          <w:sz w:val="24"/>
          <w:szCs w:val="24"/>
        </w:rPr>
        <w:t xml:space="preserve"> along with the Disaster Risks Reduction and Climate Change </w:t>
      </w:r>
      <w:r w:rsidRPr="006D5890" w:rsidR="00F04090">
        <w:rPr>
          <w:sz w:val="24"/>
          <w:szCs w:val="24"/>
        </w:rPr>
        <w:t xml:space="preserve">Resilience </w:t>
      </w:r>
      <w:r w:rsidRPr="006D5890" w:rsidR="00775836">
        <w:rPr>
          <w:sz w:val="24"/>
          <w:szCs w:val="24"/>
        </w:rPr>
        <w:t>intervention</w:t>
      </w:r>
      <w:r w:rsidRPr="006D5890" w:rsidR="000B6F92">
        <w:rPr>
          <w:sz w:val="24"/>
          <w:szCs w:val="24"/>
        </w:rPr>
        <w:t>s.</w:t>
      </w:r>
      <w:r w:rsidR="00F04090">
        <w:rPr>
          <w:sz w:val="24"/>
          <w:szCs w:val="24"/>
        </w:rPr>
        <w:t xml:space="preserve"> </w:t>
      </w:r>
    </w:p>
    <w:sectPr w:rsidRPr="00C31382" w:rsidR="00C31382">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709E" w:rsidP="00876CD2" w:rsidRDefault="008F709E" w14:paraId="0E48B795" w14:textId="77777777">
      <w:pPr>
        <w:spacing w:line="240" w:lineRule="auto"/>
      </w:pPr>
      <w:r>
        <w:separator/>
      </w:r>
    </w:p>
  </w:endnote>
  <w:endnote w:type="continuationSeparator" w:id="0">
    <w:p w:rsidR="008F709E" w:rsidP="00876CD2" w:rsidRDefault="008F709E" w14:paraId="18DB08D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051328"/>
      <w:docPartObj>
        <w:docPartGallery w:val="Page Numbers (Bottom of Page)"/>
        <w:docPartUnique/>
      </w:docPartObj>
    </w:sdtPr>
    <w:sdtEndPr/>
    <w:sdtContent>
      <w:sdt>
        <w:sdtPr>
          <w:id w:val="-1769616900"/>
          <w:docPartObj>
            <w:docPartGallery w:val="Page Numbers (Top of Page)"/>
            <w:docPartUnique/>
          </w:docPartObj>
        </w:sdtPr>
        <w:sdtEndPr/>
        <w:sdtContent>
          <w:p w:rsidR="00CC5767" w:rsidRDefault="00CC5767" w14:paraId="2F880487" w14:textId="1554F58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CC5767" w:rsidRDefault="00CC5767" w14:paraId="120A18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709E" w:rsidP="00876CD2" w:rsidRDefault="008F709E" w14:paraId="27FE2FDF" w14:textId="77777777">
      <w:pPr>
        <w:spacing w:line="240" w:lineRule="auto"/>
      </w:pPr>
      <w:r>
        <w:separator/>
      </w:r>
    </w:p>
  </w:footnote>
  <w:footnote w:type="continuationSeparator" w:id="0">
    <w:p w:rsidR="008F709E" w:rsidP="00876CD2" w:rsidRDefault="008F709E" w14:paraId="78B91F1B"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A011B"/>
    <w:multiLevelType w:val="hybridMultilevel"/>
    <w:tmpl w:val="2318A09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B28"/>
    <w:rsid w:val="000111D4"/>
    <w:rsid w:val="0004626B"/>
    <w:rsid w:val="000617AF"/>
    <w:rsid w:val="000A610A"/>
    <w:rsid w:val="000B6F92"/>
    <w:rsid w:val="000E34BB"/>
    <w:rsid w:val="001062A2"/>
    <w:rsid w:val="00116718"/>
    <w:rsid w:val="00120A7F"/>
    <w:rsid w:val="00123E16"/>
    <w:rsid w:val="00141F56"/>
    <w:rsid w:val="001841DF"/>
    <w:rsid w:val="0019215B"/>
    <w:rsid w:val="001A24D7"/>
    <w:rsid w:val="001C4A08"/>
    <w:rsid w:val="001F7B3C"/>
    <w:rsid w:val="00210943"/>
    <w:rsid w:val="00256C6B"/>
    <w:rsid w:val="002727C3"/>
    <w:rsid w:val="00294196"/>
    <w:rsid w:val="002E6FD0"/>
    <w:rsid w:val="00304F7C"/>
    <w:rsid w:val="00320C19"/>
    <w:rsid w:val="00323DB9"/>
    <w:rsid w:val="00323F5B"/>
    <w:rsid w:val="00325B8A"/>
    <w:rsid w:val="0034056D"/>
    <w:rsid w:val="00343602"/>
    <w:rsid w:val="00362A01"/>
    <w:rsid w:val="003A53C7"/>
    <w:rsid w:val="003C54B9"/>
    <w:rsid w:val="00415679"/>
    <w:rsid w:val="00417AE3"/>
    <w:rsid w:val="004451FB"/>
    <w:rsid w:val="00445E57"/>
    <w:rsid w:val="0046175D"/>
    <w:rsid w:val="00475056"/>
    <w:rsid w:val="00487ECA"/>
    <w:rsid w:val="004947EE"/>
    <w:rsid w:val="004C4AFF"/>
    <w:rsid w:val="004E115E"/>
    <w:rsid w:val="004E14CA"/>
    <w:rsid w:val="004E21A9"/>
    <w:rsid w:val="005033D1"/>
    <w:rsid w:val="00507821"/>
    <w:rsid w:val="00564753"/>
    <w:rsid w:val="00583839"/>
    <w:rsid w:val="005D5DBC"/>
    <w:rsid w:val="005F4D48"/>
    <w:rsid w:val="00601145"/>
    <w:rsid w:val="00602C6E"/>
    <w:rsid w:val="00611E36"/>
    <w:rsid w:val="006379A3"/>
    <w:rsid w:val="00643F53"/>
    <w:rsid w:val="006B290B"/>
    <w:rsid w:val="006C1E2E"/>
    <w:rsid w:val="006D1110"/>
    <w:rsid w:val="006D2DB8"/>
    <w:rsid w:val="006D5890"/>
    <w:rsid w:val="00714C8E"/>
    <w:rsid w:val="00716529"/>
    <w:rsid w:val="00754DD0"/>
    <w:rsid w:val="00775836"/>
    <w:rsid w:val="00785495"/>
    <w:rsid w:val="00794D41"/>
    <w:rsid w:val="007C3EA2"/>
    <w:rsid w:val="007E0DB8"/>
    <w:rsid w:val="00804916"/>
    <w:rsid w:val="00810C22"/>
    <w:rsid w:val="00814AF9"/>
    <w:rsid w:val="0081736D"/>
    <w:rsid w:val="008377DE"/>
    <w:rsid w:val="00837F4A"/>
    <w:rsid w:val="00872310"/>
    <w:rsid w:val="00876CD2"/>
    <w:rsid w:val="00880CE7"/>
    <w:rsid w:val="00883B9B"/>
    <w:rsid w:val="008D6367"/>
    <w:rsid w:val="008F709E"/>
    <w:rsid w:val="00960F3D"/>
    <w:rsid w:val="00974899"/>
    <w:rsid w:val="009A7555"/>
    <w:rsid w:val="009B1CE3"/>
    <w:rsid w:val="009B315D"/>
    <w:rsid w:val="009C3C0C"/>
    <w:rsid w:val="009C4B64"/>
    <w:rsid w:val="009E7AE5"/>
    <w:rsid w:val="00A110BB"/>
    <w:rsid w:val="00A440DE"/>
    <w:rsid w:val="00A66360"/>
    <w:rsid w:val="00A671F1"/>
    <w:rsid w:val="00A853FB"/>
    <w:rsid w:val="00A91DE1"/>
    <w:rsid w:val="00AC3821"/>
    <w:rsid w:val="00AC739B"/>
    <w:rsid w:val="00AF6389"/>
    <w:rsid w:val="00B138DF"/>
    <w:rsid w:val="00B157B6"/>
    <w:rsid w:val="00B26B02"/>
    <w:rsid w:val="00B51104"/>
    <w:rsid w:val="00B96B5C"/>
    <w:rsid w:val="00BB026F"/>
    <w:rsid w:val="00BB4AEA"/>
    <w:rsid w:val="00BD768D"/>
    <w:rsid w:val="00BF3D88"/>
    <w:rsid w:val="00C21D9C"/>
    <w:rsid w:val="00C31382"/>
    <w:rsid w:val="00C751A2"/>
    <w:rsid w:val="00C9567B"/>
    <w:rsid w:val="00CC5767"/>
    <w:rsid w:val="00CD44E2"/>
    <w:rsid w:val="00CE4A06"/>
    <w:rsid w:val="00CE69DC"/>
    <w:rsid w:val="00CF1643"/>
    <w:rsid w:val="00D05B28"/>
    <w:rsid w:val="00D10905"/>
    <w:rsid w:val="00D3792B"/>
    <w:rsid w:val="00D44C88"/>
    <w:rsid w:val="00D62D3B"/>
    <w:rsid w:val="00D86995"/>
    <w:rsid w:val="00D91AEF"/>
    <w:rsid w:val="00D9794D"/>
    <w:rsid w:val="00DD5D64"/>
    <w:rsid w:val="00DF6A90"/>
    <w:rsid w:val="00E0319E"/>
    <w:rsid w:val="00E25D61"/>
    <w:rsid w:val="00E31538"/>
    <w:rsid w:val="00E3710D"/>
    <w:rsid w:val="00E56AD5"/>
    <w:rsid w:val="00E64AE0"/>
    <w:rsid w:val="00E66851"/>
    <w:rsid w:val="00E82284"/>
    <w:rsid w:val="00E87C3D"/>
    <w:rsid w:val="00EF521B"/>
    <w:rsid w:val="00F04090"/>
    <w:rsid w:val="00F1110B"/>
    <w:rsid w:val="00F17785"/>
    <w:rsid w:val="00F32B4A"/>
    <w:rsid w:val="00F35FCC"/>
    <w:rsid w:val="00F55237"/>
    <w:rsid w:val="00F8591A"/>
    <w:rsid w:val="00F877B4"/>
    <w:rsid w:val="00F94D6A"/>
    <w:rsid w:val="00FA0D50"/>
    <w:rsid w:val="00FC0A4D"/>
    <w:rsid w:val="00FC60E4"/>
    <w:rsid w:val="00FE1A6B"/>
    <w:rsid w:val="00FE3BCB"/>
    <w:rsid w:val="2CA7C69B"/>
    <w:rsid w:val="35BD1D02"/>
    <w:rsid w:val="37A66AB7"/>
    <w:rsid w:val="64301AD7"/>
    <w:rsid w:val="716475FA"/>
    <w:rsid w:val="78B68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B4A10"/>
  <w15:chartTrackingRefBased/>
  <w15:docId w15:val="{9279C1B2-02F4-4FFF-AAE7-23EA7F4F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5B28"/>
    <w:pPr>
      <w:suppressAutoHyphens/>
      <w:spacing w:after="0" w:line="240" w:lineRule="atLeast"/>
    </w:pPr>
    <w:rPr>
      <w:rFonts w:ascii="Times New Roman" w:hAnsi="Times New Roman" w:eastAsia="Times New Roman" w:cs="Times New Roman"/>
      <w:sz w:val="20"/>
      <w:szCs w:val="2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D05B28"/>
    <w:pPr>
      <w:suppressAutoHyphens/>
      <w:spacing w:after="0" w:line="240" w:lineRule="atLeast"/>
    </w:pPr>
    <w:rPr>
      <w:rFonts w:ascii="Times New Roman" w:hAnsi="Times New Roman" w:eastAsia="Times New Roman" w:cs="Times New Roman"/>
      <w:sz w:val="20"/>
      <w:szCs w:val="20"/>
      <w:lang w:val="en-GB"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05B28"/>
    <w:pPr>
      <w:suppressAutoHyphens w:val="0"/>
      <w:spacing w:after="160" w:line="252" w:lineRule="auto"/>
      <w:ind w:left="720"/>
      <w:contextualSpacing/>
    </w:pPr>
    <w:rPr>
      <w:rFonts w:ascii="Calibri" w:hAnsi="Calibri" w:cs="Calibri" w:eastAsiaTheme="minorHAnsi"/>
      <w:sz w:val="22"/>
      <w:szCs w:val="22"/>
      <w:lang w:val="en-US"/>
    </w:rPr>
  </w:style>
  <w:style w:type="paragraph" w:styleId="H1G" w:customStyle="1">
    <w:name w:val="_ H_1_G"/>
    <w:basedOn w:val="Normal"/>
    <w:rsid w:val="00D05B28"/>
    <w:pPr>
      <w:keepNext/>
      <w:suppressAutoHyphens w:val="0"/>
      <w:spacing w:before="360" w:after="240" w:line="270" w:lineRule="exact"/>
      <w:ind w:left="1134" w:right="1134" w:hanging="1134"/>
    </w:pPr>
    <w:rPr>
      <w:rFonts w:eastAsiaTheme="minorHAnsi"/>
      <w:b/>
      <w:bCs/>
      <w:sz w:val="24"/>
      <w:szCs w:val="24"/>
      <w:lang w:val="en-US"/>
    </w:rPr>
  </w:style>
  <w:style w:type="character" w:styleId="FootnoteTextChar" w:customStyle="1">
    <w:name w:val="Footnote Text Char"/>
    <w:aliases w:val="5_G Char"/>
    <w:basedOn w:val="DefaultParagraphFont"/>
    <w:link w:val="FootnoteText"/>
    <w:locked/>
    <w:rsid w:val="00876CD2"/>
    <w:rPr>
      <w:rFonts w:ascii="SimSun" w:hAnsi="SimSun" w:eastAsia="SimSun"/>
      <w:lang w:eastAsia="zh-CN"/>
    </w:rPr>
  </w:style>
  <w:style w:type="paragraph" w:styleId="FootnoteText">
    <w:name w:val="footnote text"/>
    <w:aliases w:val="5_G"/>
    <w:basedOn w:val="Normal"/>
    <w:link w:val="FootnoteTextChar"/>
    <w:unhideWhenUsed/>
    <w:rsid w:val="00876CD2"/>
    <w:pPr>
      <w:suppressAutoHyphens w:val="0"/>
      <w:spacing w:line="220" w:lineRule="exact"/>
      <w:ind w:left="1134" w:right="1134" w:hanging="1134"/>
    </w:pPr>
    <w:rPr>
      <w:rFonts w:ascii="SimSun" w:hAnsi="SimSun" w:eastAsia="SimSun" w:cstheme="minorBidi"/>
      <w:sz w:val="22"/>
      <w:szCs w:val="22"/>
      <w:lang w:val="en-US" w:eastAsia="zh-CN"/>
    </w:rPr>
  </w:style>
  <w:style w:type="character" w:styleId="FootnoteTextChar1" w:customStyle="1">
    <w:name w:val="Footnote Text Char1"/>
    <w:basedOn w:val="DefaultParagraphFont"/>
    <w:uiPriority w:val="99"/>
    <w:semiHidden/>
    <w:rsid w:val="00876CD2"/>
    <w:rPr>
      <w:rFonts w:ascii="Times New Roman" w:hAnsi="Times New Roman" w:eastAsia="Times New Roman" w:cs="Times New Roman"/>
      <w:sz w:val="20"/>
      <w:szCs w:val="20"/>
      <w:lang w:val="en-GB"/>
    </w:rPr>
  </w:style>
  <w:style w:type="paragraph" w:styleId="SingleTxtG" w:customStyle="1">
    <w:name w:val="_ Single Txt_G"/>
    <w:basedOn w:val="Normal"/>
    <w:rsid w:val="00876CD2"/>
    <w:pPr>
      <w:suppressAutoHyphens w:val="0"/>
      <w:spacing w:after="120"/>
      <w:ind w:left="1134" w:right="1134"/>
      <w:jc w:val="both"/>
    </w:pPr>
    <w:rPr>
      <w:rFonts w:eastAsiaTheme="minorHAnsi"/>
      <w:lang w:val="en-US" w:eastAsia="zh-CN"/>
    </w:rPr>
  </w:style>
  <w:style w:type="character" w:styleId="FootnoteReference">
    <w:name w:val="footnote reference"/>
    <w:aliases w:val="4_G"/>
    <w:basedOn w:val="DefaultParagraphFont"/>
    <w:unhideWhenUsed/>
    <w:rsid w:val="00876CD2"/>
    <w:rPr>
      <w:rFonts w:hint="default" w:ascii="Times New Roman" w:hAnsi="Times New Roman" w:cs="Times New Roman"/>
      <w:vertAlign w:val="superscript"/>
    </w:rPr>
  </w:style>
  <w:style w:type="paragraph" w:styleId="HChG" w:customStyle="1">
    <w:name w:val="_ H _Ch_G"/>
    <w:basedOn w:val="Normal"/>
    <w:next w:val="Normal"/>
    <w:rsid w:val="007E0DB8"/>
    <w:pPr>
      <w:keepNext/>
      <w:keepLines/>
      <w:tabs>
        <w:tab w:val="right" w:pos="851"/>
      </w:tabs>
      <w:spacing w:before="360" w:after="240" w:line="300" w:lineRule="exact"/>
      <w:ind w:left="1134" w:right="1134" w:hanging="1134"/>
      <w:outlineLvl w:val="1"/>
    </w:pPr>
    <w:rPr>
      <w:b/>
      <w:sz w:val="28"/>
    </w:rPr>
  </w:style>
  <w:style w:type="paragraph" w:styleId="HMG" w:customStyle="1">
    <w:name w:val="_ H __M_G"/>
    <w:basedOn w:val="Normal"/>
    <w:next w:val="Normal"/>
    <w:rsid w:val="004E115E"/>
    <w:pPr>
      <w:keepNext/>
      <w:keepLines/>
      <w:tabs>
        <w:tab w:val="right" w:pos="851"/>
      </w:tabs>
      <w:spacing w:before="240" w:after="240" w:line="360" w:lineRule="exact"/>
      <w:ind w:left="1134" w:right="1134" w:hanging="1134"/>
      <w:outlineLvl w:val="0"/>
    </w:pPr>
    <w:rPr>
      <w:b/>
      <w:sz w:val="34"/>
    </w:rPr>
  </w:style>
  <w:style w:type="character" w:styleId="CommentReference">
    <w:name w:val="annotation reference"/>
    <w:basedOn w:val="DefaultParagraphFont"/>
    <w:uiPriority w:val="99"/>
    <w:semiHidden/>
    <w:unhideWhenUsed/>
    <w:rsid w:val="000E34BB"/>
    <w:rPr>
      <w:sz w:val="16"/>
      <w:szCs w:val="16"/>
    </w:rPr>
  </w:style>
  <w:style w:type="paragraph" w:styleId="CommentText">
    <w:name w:val="annotation text"/>
    <w:basedOn w:val="Normal"/>
    <w:link w:val="CommentTextChar"/>
    <w:uiPriority w:val="99"/>
    <w:semiHidden/>
    <w:unhideWhenUsed/>
    <w:rsid w:val="000E34BB"/>
    <w:pPr>
      <w:spacing w:line="240" w:lineRule="auto"/>
    </w:pPr>
  </w:style>
  <w:style w:type="character" w:styleId="CommentTextChar" w:customStyle="1">
    <w:name w:val="Comment Text Char"/>
    <w:basedOn w:val="DefaultParagraphFont"/>
    <w:link w:val="CommentText"/>
    <w:uiPriority w:val="99"/>
    <w:semiHidden/>
    <w:rsid w:val="000E34BB"/>
    <w:rPr>
      <w:rFonts w:ascii="Times New Roman" w:hAnsi="Times New Roman" w:eastAsia="Times New Roman" w:cs="Times New Roman"/>
      <w:sz w:val="20"/>
      <w:szCs w:val="20"/>
      <w:lang w:val="en-GB"/>
    </w:rPr>
  </w:style>
  <w:style w:type="character" w:styleId="Strong">
    <w:name w:val="Strong"/>
    <w:basedOn w:val="DefaultParagraphFont"/>
    <w:uiPriority w:val="22"/>
    <w:qFormat/>
    <w:rsid w:val="00611E36"/>
    <w:rPr>
      <w:b/>
      <w:bCs/>
    </w:rPr>
  </w:style>
  <w:style w:type="paragraph" w:styleId="Header">
    <w:name w:val="header"/>
    <w:basedOn w:val="Normal"/>
    <w:link w:val="HeaderChar"/>
    <w:uiPriority w:val="99"/>
    <w:unhideWhenUsed/>
    <w:rsid w:val="00CC5767"/>
    <w:pPr>
      <w:tabs>
        <w:tab w:val="center" w:pos="4680"/>
        <w:tab w:val="right" w:pos="9360"/>
      </w:tabs>
      <w:spacing w:line="240" w:lineRule="auto"/>
    </w:pPr>
  </w:style>
  <w:style w:type="character" w:styleId="HeaderChar" w:customStyle="1">
    <w:name w:val="Header Char"/>
    <w:basedOn w:val="DefaultParagraphFont"/>
    <w:link w:val="Header"/>
    <w:uiPriority w:val="99"/>
    <w:rsid w:val="00CC5767"/>
    <w:rPr>
      <w:rFonts w:ascii="Times New Roman" w:hAnsi="Times New Roman" w:eastAsia="Times New Roman" w:cs="Times New Roman"/>
      <w:sz w:val="20"/>
      <w:szCs w:val="20"/>
      <w:lang w:val="en-GB"/>
    </w:rPr>
  </w:style>
  <w:style w:type="paragraph" w:styleId="Footer">
    <w:name w:val="footer"/>
    <w:basedOn w:val="Normal"/>
    <w:link w:val="FooterChar"/>
    <w:uiPriority w:val="99"/>
    <w:unhideWhenUsed/>
    <w:rsid w:val="00CC5767"/>
    <w:pPr>
      <w:tabs>
        <w:tab w:val="center" w:pos="4680"/>
        <w:tab w:val="right" w:pos="9360"/>
      </w:tabs>
      <w:spacing w:line="240" w:lineRule="auto"/>
    </w:pPr>
  </w:style>
  <w:style w:type="character" w:styleId="FooterChar" w:customStyle="1">
    <w:name w:val="Footer Char"/>
    <w:basedOn w:val="DefaultParagraphFont"/>
    <w:link w:val="Footer"/>
    <w:uiPriority w:val="99"/>
    <w:rsid w:val="00CC5767"/>
    <w:rPr>
      <w:rFonts w:ascii="Times New Roman" w:hAnsi="Times New Roman" w:eastAsia="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83684">
      <w:bodyDiv w:val="1"/>
      <w:marLeft w:val="0"/>
      <w:marRight w:val="0"/>
      <w:marTop w:val="0"/>
      <w:marBottom w:val="0"/>
      <w:divBdr>
        <w:top w:val="none" w:sz="0" w:space="0" w:color="auto"/>
        <w:left w:val="none" w:sz="0" w:space="0" w:color="auto"/>
        <w:bottom w:val="none" w:sz="0" w:space="0" w:color="auto"/>
        <w:right w:val="none" w:sz="0" w:space="0" w:color="auto"/>
      </w:divBdr>
    </w:div>
    <w:div w:id="1366059126">
      <w:bodyDiv w:val="1"/>
      <w:marLeft w:val="0"/>
      <w:marRight w:val="0"/>
      <w:marTop w:val="0"/>
      <w:marBottom w:val="0"/>
      <w:divBdr>
        <w:top w:val="none" w:sz="0" w:space="0" w:color="auto"/>
        <w:left w:val="none" w:sz="0" w:space="0" w:color="auto"/>
        <w:bottom w:val="none" w:sz="0" w:space="0" w:color="auto"/>
        <w:right w:val="none" w:sz="0" w:space="0" w:color="auto"/>
      </w:divBdr>
    </w:div>
    <w:div w:id="193613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Khong Huong Lan</dc:creator>
  <keywords/>
  <dc:description/>
  <lastModifiedBy>Anne-Marie Vuignier</lastModifiedBy>
  <revision>155</revision>
  <dcterms:created xsi:type="dcterms:W3CDTF">2025-05-23T07:05:00.0000000Z</dcterms:created>
  <dcterms:modified xsi:type="dcterms:W3CDTF">2025-05-27T06:28:14.1249073Z</dcterms:modified>
</coreProperties>
</file>