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4162" w:rsidRDefault="00E54162">
      <w:pPr>
        <w:rPr>
          <w:lang w:val="fr-SN"/>
        </w:rPr>
      </w:pPr>
      <w:r w:rsidRPr="00CA312B">
        <w:rPr>
          <w:noProof/>
          <w:sz w:val="20"/>
        </w:rPr>
        <w:drawing>
          <wp:anchor distT="0" distB="0" distL="114300" distR="114300" simplePos="0" relativeHeight="251659264" behindDoc="0" locked="0" layoutInCell="1" allowOverlap="1" wp14:anchorId="20A24161" wp14:editId="0BB2F165">
            <wp:simplePos x="0" y="0"/>
            <wp:positionH relativeFrom="margin">
              <wp:posOffset>-833120</wp:posOffset>
            </wp:positionH>
            <wp:positionV relativeFrom="margin">
              <wp:posOffset>-823595</wp:posOffset>
            </wp:positionV>
            <wp:extent cx="7629525" cy="1752600"/>
            <wp:effectExtent l="247650" t="247650" r="257175" b="247650"/>
            <wp:wrapSquare wrapText="bothSides"/>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duotone>
                        <a:prstClr val="black"/>
                        <a:srgbClr val="002060">
                          <a:tint val="45000"/>
                          <a:satMod val="400000"/>
                        </a:srgbClr>
                      </a:duotone>
                      <a:extLst>
                        <a:ext uri="{28A0092B-C50C-407E-A947-70E740481C1C}">
                          <a14:useLocalDpi xmlns:a14="http://schemas.microsoft.com/office/drawing/2010/main" val="0"/>
                        </a:ext>
                      </a:extLst>
                    </a:blip>
                    <a:srcRect/>
                    <a:stretch>
                      <a:fillRect/>
                    </a:stretch>
                  </pic:blipFill>
                  <pic:spPr bwMode="auto">
                    <a:xfrm>
                      <a:off x="0" y="0"/>
                      <a:ext cx="7629525" cy="1752600"/>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pic:spPr>
                </pic:pic>
              </a:graphicData>
            </a:graphic>
            <wp14:sizeRelH relativeFrom="margin">
              <wp14:pctWidth>0</wp14:pctWidth>
            </wp14:sizeRelH>
            <wp14:sizeRelV relativeFrom="margin">
              <wp14:pctHeight>0</wp14:pctHeight>
            </wp14:sizeRelV>
          </wp:anchor>
        </w:drawing>
      </w:r>
    </w:p>
    <w:p w:rsidR="00E54162" w:rsidRPr="00CA312B" w:rsidRDefault="00E54162" w:rsidP="000B76A4">
      <w:pPr>
        <w:pBdr>
          <w:top w:val="single" w:sz="24" w:space="1" w:color="C00000"/>
          <w:left w:val="single" w:sz="24" w:space="4" w:color="C00000"/>
          <w:bottom w:val="single" w:sz="24" w:space="1" w:color="C00000"/>
          <w:right w:val="single" w:sz="24" w:space="4" w:color="C00000"/>
        </w:pBdr>
        <w:shd w:val="clear" w:color="auto" w:fill="DFECEB" w:themeFill="accent6" w:themeFillTint="33"/>
        <w:spacing w:after="0" w:line="240" w:lineRule="auto"/>
        <w:jc w:val="center"/>
        <w:rPr>
          <w:b/>
          <w:color w:val="134163" w:themeColor="accent2" w:themeShade="80"/>
          <w:sz w:val="52"/>
          <w:lang w:val="fr-SN"/>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CA312B">
        <w:rPr>
          <w:b/>
          <w:color w:val="134163" w:themeColor="accent2" w:themeShade="80"/>
          <w:sz w:val="52"/>
          <w:lang w:val="fr-SN"/>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RAPPORT ALTERNATIF </w:t>
      </w:r>
    </w:p>
    <w:p w:rsidR="00E54162" w:rsidRPr="00CA312B" w:rsidRDefault="00E54162" w:rsidP="000B76A4">
      <w:pPr>
        <w:pBdr>
          <w:top w:val="single" w:sz="24" w:space="1" w:color="C00000"/>
          <w:left w:val="single" w:sz="24" w:space="4" w:color="C00000"/>
          <w:bottom w:val="single" w:sz="24" w:space="1" w:color="C00000"/>
          <w:right w:val="single" w:sz="24" w:space="4" w:color="C00000"/>
        </w:pBdr>
        <w:shd w:val="clear" w:color="auto" w:fill="DFECEB" w:themeFill="accent6" w:themeFillTint="33"/>
        <w:spacing w:after="0" w:line="240" w:lineRule="auto"/>
        <w:jc w:val="center"/>
        <w:rPr>
          <w:b/>
          <w:color w:val="134163" w:themeColor="accent2" w:themeShade="80"/>
          <w:sz w:val="52"/>
          <w:lang w:val="fr-SN"/>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CA312B">
        <w:rPr>
          <w:b/>
          <w:color w:val="134163" w:themeColor="accent2" w:themeShade="80"/>
          <w:sz w:val="52"/>
          <w:lang w:val="fr-SN"/>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DE LA LSDH </w:t>
      </w:r>
    </w:p>
    <w:p w:rsidR="00E54162" w:rsidRPr="00CA312B" w:rsidRDefault="00E54162" w:rsidP="000B76A4">
      <w:pPr>
        <w:pBdr>
          <w:top w:val="single" w:sz="24" w:space="1" w:color="C00000"/>
          <w:left w:val="single" w:sz="24" w:space="4" w:color="C00000"/>
          <w:bottom w:val="single" w:sz="24" w:space="1" w:color="C00000"/>
          <w:right w:val="single" w:sz="24" w:space="4" w:color="C00000"/>
        </w:pBdr>
        <w:shd w:val="clear" w:color="auto" w:fill="DFECEB" w:themeFill="accent6" w:themeFillTint="33"/>
        <w:spacing w:after="0" w:line="240" w:lineRule="auto"/>
        <w:jc w:val="center"/>
        <w:rPr>
          <w:b/>
          <w:color w:val="134163" w:themeColor="accent2" w:themeShade="80"/>
          <w:sz w:val="52"/>
          <w:lang w:val="fr-SN"/>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CA312B">
        <w:rPr>
          <w:b/>
          <w:color w:val="134163" w:themeColor="accent2" w:themeShade="80"/>
          <w:sz w:val="52"/>
          <w:lang w:val="fr-SN"/>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POUR L’ADOPTION D’UNE LISTE </w:t>
      </w:r>
    </w:p>
    <w:p w:rsidR="00E54162" w:rsidRPr="00CA312B" w:rsidRDefault="00E54162" w:rsidP="000B76A4">
      <w:pPr>
        <w:pBdr>
          <w:top w:val="single" w:sz="24" w:space="1" w:color="C00000"/>
          <w:left w:val="single" w:sz="24" w:space="4" w:color="C00000"/>
          <w:bottom w:val="single" w:sz="24" w:space="1" w:color="C00000"/>
          <w:right w:val="single" w:sz="24" w:space="4" w:color="C00000"/>
        </w:pBdr>
        <w:shd w:val="clear" w:color="auto" w:fill="DFECEB" w:themeFill="accent6" w:themeFillTint="33"/>
        <w:spacing w:after="0" w:line="240" w:lineRule="auto"/>
        <w:jc w:val="center"/>
        <w:rPr>
          <w:b/>
          <w:color w:val="134163" w:themeColor="accent2" w:themeShade="80"/>
          <w:sz w:val="52"/>
          <w:lang w:val="fr-SN"/>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CA312B">
        <w:rPr>
          <w:b/>
          <w:color w:val="134163" w:themeColor="accent2" w:themeShade="80"/>
          <w:sz w:val="52"/>
          <w:lang w:val="fr-SN"/>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DE POINTS A TRAITER </w:t>
      </w:r>
    </w:p>
    <w:p w:rsidR="00E54162" w:rsidRPr="00CA312B" w:rsidRDefault="00E54162" w:rsidP="000B76A4">
      <w:pPr>
        <w:pBdr>
          <w:top w:val="single" w:sz="24" w:space="1" w:color="C00000"/>
          <w:left w:val="single" w:sz="24" w:space="4" w:color="C00000"/>
          <w:bottom w:val="single" w:sz="24" w:space="1" w:color="C00000"/>
          <w:right w:val="single" w:sz="24" w:space="4" w:color="C00000"/>
        </w:pBdr>
        <w:shd w:val="clear" w:color="auto" w:fill="DFECEB" w:themeFill="accent6" w:themeFillTint="33"/>
        <w:spacing w:after="0" w:line="240" w:lineRule="auto"/>
        <w:jc w:val="center"/>
        <w:rPr>
          <w:b/>
          <w:color w:val="134163" w:themeColor="accent2" w:themeShade="80"/>
          <w:sz w:val="52"/>
          <w:lang w:val="fr-SN"/>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CA312B">
        <w:rPr>
          <w:b/>
          <w:color w:val="134163" w:themeColor="accent2" w:themeShade="80"/>
          <w:sz w:val="52"/>
          <w:lang w:val="fr-SN"/>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PAR </w:t>
      </w:r>
    </w:p>
    <w:p w:rsidR="00E54162" w:rsidRPr="00CA312B" w:rsidRDefault="00E54162" w:rsidP="000B76A4">
      <w:pPr>
        <w:pBdr>
          <w:top w:val="single" w:sz="24" w:space="1" w:color="C00000"/>
          <w:left w:val="single" w:sz="24" w:space="4" w:color="C00000"/>
          <w:bottom w:val="single" w:sz="24" w:space="1" w:color="C00000"/>
          <w:right w:val="single" w:sz="24" w:space="4" w:color="C00000"/>
        </w:pBdr>
        <w:shd w:val="clear" w:color="auto" w:fill="DFECEB" w:themeFill="accent6" w:themeFillTint="33"/>
        <w:spacing w:after="0" w:line="240" w:lineRule="auto"/>
        <w:jc w:val="center"/>
        <w:rPr>
          <w:b/>
          <w:color w:val="134163" w:themeColor="accent2" w:themeShade="80"/>
          <w:sz w:val="52"/>
          <w:lang w:val="fr-SN"/>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CA312B">
        <w:rPr>
          <w:b/>
          <w:color w:val="134163" w:themeColor="accent2" w:themeShade="80"/>
          <w:sz w:val="52"/>
          <w:lang w:val="fr-SN"/>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LE COMITE DES DROITS </w:t>
      </w:r>
      <w:r>
        <w:rPr>
          <w:b/>
          <w:color w:val="134163" w:themeColor="accent2" w:themeShade="80"/>
          <w:sz w:val="52"/>
          <w:lang w:val="fr-SN"/>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ECONOMIQUES SOCIAUX ET CULTURELS</w:t>
      </w:r>
    </w:p>
    <w:p w:rsidR="00E54162" w:rsidRPr="00CA312B" w:rsidRDefault="00E54162" w:rsidP="000B76A4">
      <w:pPr>
        <w:pBdr>
          <w:top w:val="single" w:sz="24" w:space="1" w:color="C00000"/>
          <w:left w:val="single" w:sz="24" w:space="4" w:color="C00000"/>
          <w:bottom w:val="single" w:sz="24" w:space="1" w:color="C00000"/>
          <w:right w:val="single" w:sz="24" w:space="4" w:color="C00000"/>
        </w:pBdr>
        <w:shd w:val="clear" w:color="auto" w:fill="DFECEB" w:themeFill="accent6" w:themeFillTint="33"/>
        <w:spacing w:after="0" w:line="240" w:lineRule="auto"/>
        <w:jc w:val="center"/>
        <w:rPr>
          <w:b/>
          <w:color w:val="134163" w:themeColor="accent2" w:themeShade="80"/>
          <w:sz w:val="52"/>
          <w:lang w:val="fr-SN"/>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CA312B">
        <w:rPr>
          <w:b/>
          <w:color w:val="134163" w:themeColor="accent2" w:themeShade="80"/>
          <w:sz w:val="52"/>
          <w:lang w:val="fr-SN"/>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DES </w:t>
      </w:r>
    </w:p>
    <w:p w:rsidR="00E54162" w:rsidRPr="00CA312B" w:rsidRDefault="00E54162" w:rsidP="000B76A4">
      <w:pPr>
        <w:pBdr>
          <w:top w:val="single" w:sz="24" w:space="1" w:color="C00000"/>
          <w:left w:val="single" w:sz="24" w:space="4" w:color="C00000"/>
          <w:bottom w:val="single" w:sz="24" w:space="1" w:color="C00000"/>
          <w:right w:val="single" w:sz="24" w:space="4" w:color="C00000"/>
        </w:pBdr>
        <w:shd w:val="clear" w:color="auto" w:fill="DFECEB" w:themeFill="accent6" w:themeFillTint="33"/>
        <w:spacing w:after="0" w:line="240" w:lineRule="auto"/>
        <w:jc w:val="center"/>
        <w:rPr>
          <w:b/>
          <w:color w:val="134163" w:themeColor="accent2" w:themeShade="80"/>
          <w:sz w:val="52"/>
          <w:lang w:val="fr-SN"/>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CA312B">
        <w:rPr>
          <w:b/>
          <w:color w:val="134163" w:themeColor="accent2" w:themeShade="80"/>
          <w:sz w:val="52"/>
          <w:lang w:val="fr-SN"/>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NATIONS UNIES</w:t>
      </w:r>
    </w:p>
    <w:p w:rsidR="000B76A4" w:rsidRDefault="000B76A4">
      <w:pPr>
        <w:rPr>
          <w:lang w:val="fr-SN"/>
        </w:rPr>
      </w:pPr>
    </w:p>
    <w:p w:rsidR="000B76A4" w:rsidRPr="00D8799B" w:rsidRDefault="000800CC" w:rsidP="00DF3C1D">
      <w:pPr>
        <w:pStyle w:val="Titre2"/>
        <w:rPr>
          <w:lang w:val="fr-SN"/>
        </w:rPr>
      </w:pPr>
      <w:r>
        <w:rPr>
          <w:lang w:val="fr-SN"/>
        </w:rPr>
        <w:t xml:space="preserve">    </w:t>
      </w:r>
      <w:r w:rsidR="000B76A4" w:rsidRPr="00D8799B">
        <w:rPr>
          <w:lang w:val="fr-SN"/>
        </w:rPr>
        <w:t xml:space="preserve">PACTE INTERNATIONAL RELATIF AUX DROITS ECONOMIQUES SOCIAUX ET CULTURELS </w:t>
      </w:r>
    </w:p>
    <w:p w:rsidR="000B76A4" w:rsidRDefault="000B76A4" w:rsidP="000B76A4">
      <w:pPr>
        <w:jc w:val="center"/>
        <w:rPr>
          <w:b/>
          <w:sz w:val="20"/>
          <w:lang w:val="fr-SN"/>
        </w:rPr>
      </w:pPr>
    </w:p>
    <w:p w:rsidR="005618D1" w:rsidRPr="00241A52" w:rsidRDefault="005618D1" w:rsidP="000B76A4">
      <w:pPr>
        <w:jc w:val="center"/>
        <w:rPr>
          <w:rStyle w:val="Accentuation"/>
          <w:lang w:val="fr-SN"/>
        </w:rPr>
      </w:pPr>
      <w:r w:rsidRPr="00241A52">
        <w:rPr>
          <w:rStyle w:val="Accentuation"/>
          <w:lang w:val="fr-SN"/>
        </w:rPr>
        <w:t>66ème pré-session du comité des droits économiques sociaux et culturels des Nations Unies</w:t>
      </w:r>
    </w:p>
    <w:p w:rsidR="005618D1" w:rsidRPr="00F64EC1" w:rsidRDefault="005618D1" w:rsidP="00FC17C9">
      <w:pPr>
        <w:shd w:val="clear" w:color="auto" w:fill="CFDFEA" w:themeFill="text2" w:themeFillTint="33"/>
        <w:jc w:val="center"/>
        <w:rPr>
          <w:rFonts w:ascii="Perpetua Titling MT" w:hAnsi="Perpetua Titling MT"/>
          <w:b/>
          <w:lang w:val="fr-SN"/>
        </w:rPr>
      </w:pPr>
      <w:r w:rsidRPr="00F64EC1">
        <w:rPr>
          <w:rStyle w:val="Accentuation"/>
          <w:sz w:val="24"/>
          <w:lang w:val="fr-SN"/>
        </w:rPr>
        <w:t>SENEGAL</w:t>
      </w:r>
      <w:r w:rsidRPr="00F64EC1">
        <w:rPr>
          <w:rFonts w:ascii="Perpetua Titling MT" w:hAnsi="Perpetua Titling MT"/>
          <w:sz w:val="24"/>
          <w:lang w:val="fr-SN"/>
        </w:rPr>
        <w:t xml:space="preserve"> </w:t>
      </w:r>
      <w:r w:rsidR="00F64EC1">
        <w:rPr>
          <w:rFonts w:ascii="Perpetua Titling MT" w:hAnsi="Perpetua Titling MT"/>
          <w:b/>
          <w:lang w:val="fr-SN"/>
        </w:rPr>
        <w:t xml:space="preserve">/ </w:t>
      </w:r>
      <w:r w:rsidR="000A57D5" w:rsidRPr="000A57D5">
        <w:rPr>
          <w:rFonts w:ascii="Calisto MT" w:hAnsi="Calisto MT"/>
          <w:sz w:val="18"/>
          <w:lang w:val="fr-SN"/>
        </w:rPr>
        <w:t>JANVIER</w:t>
      </w:r>
      <w:r w:rsidR="000A57D5" w:rsidRPr="000A57D5">
        <w:rPr>
          <w:rFonts w:ascii="Perpetua Titling MT" w:hAnsi="Perpetua Titling MT"/>
          <w:b/>
          <w:sz w:val="18"/>
          <w:lang w:val="fr-SN"/>
        </w:rPr>
        <w:t xml:space="preserve"> </w:t>
      </w:r>
      <w:r w:rsidR="00F64EC1" w:rsidRPr="000A57D5">
        <w:rPr>
          <w:rFonts w:asciiTheme="majorHAnsi" w:hAnsiTheme="majorHAnsi" w:cstheme="majorHAnsi"/>
          <w:lang w:val="fr-SN"/>
        </w:rPr>
        <w:t>2019</w:t>
      </w:r>
    </w:p>
    <w:p w:rsidR="005618D1" w:rsidRDefault="005618D1" w:rsidP="000B76A4">
      <w:pPr>
        <w:jc w:val="center"/>
        <w:rPr>
          <w:b/>
          <w:lang w:val="fr-SN"/>
        </w:rPr>
      </w:pPr>
    </w:p>
    <w:p w:rsidR="0007538F" w:rsidRDefault="0007538F" w:rsidP="00F64EC1">
      <w:pPr>
        <w:shd w:val="clear" w:color="auto" w:fill="FFFFFF" w:themeFill="background1"/>
        <w:tabs>
          <w:tab w:val="left" w:pos="6255"/>
        </w:tabs>
        <w:spacing w:after="0"/>
        <w:rPr>
          <w:b/>
          <w:lang w:val="fr-SN"/>
        </w:rPr>
      </w:pPr>
    </w:p>
    <w:p w:rsidR="00F64EC1" w:rsidRDefault="00F64EC1" w:rsidP="00F64EC1">
      <w:pPr>
        <w:shd w:val="clear" w:color="auto" w:fill="FFFFFF" w:themeFill="background1"/>
        <w:tabs>
          <w:tab w:val="left" w:pos="6255"/>
        </w:tabs>
        <w:spacing w:after="0"/>
        <w:rPr>
          <w:sz w:val="14"/>
          <w:lang w:val="fr-SN"/>
        </w:rPr>
      </w:pPr>
      <w:r w:rsidRPr="00F64EC1">
        <w:rPr>
          <w:sz w:val="14"/>
          <w:lang w:val="fr-SN"/>
        </w:rPr>
        <w:t xml:space="preserve"> </w:t>
      </w:r>
    </w:p>
    <w:p w:rsidR="00DC5B75" w:rsidRPr="00F64EC1" w:rsidRDefault="005618D1" w:rsidP="00F64EC1">
      <w:pPr>
        <w:shd w:val="clear" w:color="auto" w:fill="FFFFFF" w:themeFill="background1"/>
        <w:tabs>
          <w:tab w:val="left" w:pos="6255"/>
        </w:tabs>
        <w:spacing w:after="0"/>
        <w:rPr>
          <w:sz w:val="14"/>
          <w:lang w:val="fr-SN"/>
        </w:rPr>
      </w:pPr>
      <w:r w:rsidRPr="00F64EC1">
        <w:rPr>
          <w:sz w:val="14"/>
          <w:u w:val="single"/>
          <w:lang w:val="fr-SN"/>
        </w:rPr>
        <w:t>Auteur</w:t>
      </w:r>
      <w:r w:rsidRPr="00F64EC1">
        <w:rPr>
          <w:sz w:val="14"/>
          <w:lang w:val="fr-SN"/>
        </w:rPr>
        <w:t> : Papa C. Ndoffène Sall / LSDH</w:t>
      </w:r>
      <w:r w:rsidR="00DC5B75" w:rsidRPr="00F64EC1">
        <w:rPr>
          <w:sz w:val="14"/>
          <w:lang w:val="fr-SN"/>
        </w:rPr>
        <w:t xml:space="preserve">                                                                                            </w:t>
      </w:r>
    </w:p>
    <w:p w:rsidR="00EB08E7" w:rsidRDefault="00EB08E7" w:rsidP="00F64EC1">
      <w:pPr>
        <w:shd w:val="clear" w:color="auto" w:fill="FFFFFF" w:themeFill="background1"/>
        <w:spacing w:after="0"/>
        <w:rPr>
          <w:sz w:val="14"/>
          <w:lang w:val="fr-SN"/>
        </w:rPr>
      </w:pPr>
      <w:r>
        <w:rPr>
          <w:sz w:val="14"/>
          <w:lang w:val="fr-SN"/>
        </w:rPr>
        <w:t xml:space="preserve">               </w:t>
      </w:r>
      <w:r w:rsidR="00DC5B75" w:rsidRPr="00F64EC1">
        <w:rPr>
          <w:sz w:val="14"/>
          <w:lang w:val="fr-SN"/>
        </w:rPr>
        <w:t xml:space="preserve"> </w:t>
      </w:r>
      <w:hyperlink r:id="rId9" w:history="1">
        <w:r w:rsidRPr="00226E7E">
          <w:rPr>
            <w:rStyle w:val="Lienhypertexte"/>
            <w:sz w:val="14"/>
            <w:lang w:val="fr-SN"/>
          </w:rPr>
          <w:t>Papsall9@yahoo.fr</w:t>
        </w:r>
      </w:hyperlink>
    </w:p>
    <w:p w:rsidR="00EB08E7" w:rsidRDefault="00EB08E7" w:rsidP="00F64EC1">
      <w:pPr>
        <w:shd w:val="clear" w:color="auto" w:fill="FFFFFF" w:themeFill="background1"/>
        <w:spacing w:after="0"/>
        <w:rPr>
          <w:sz w:val="14"/>
          <w:lang w:val="fr-SN"/>
        </w:rPr>
      </w:pPr>
    </w:p>
    <w:p w:rsidR="009F799E" w:rsidRDefault="009F799E" w:rsidP="00F64EC1">
      <w:pPr>
        <w:shd w:val="clear" w:color="auto" w:fill="FFFFFF" w:themeFill="background1"/>
        <w:spacing w:after="0"/>
        <w:rPr>
          <w:sz w:val="14"/>
          <w:lang w:val="fr-SN"/>
        </w:rPr>
      </w:pPr>
    </w:p>
    <w:p w:rsidR="009F799E" w:rsidRDefault="009F799E" w:rsidP="00F64EC1">
      <w:pPr>
        <w:shd w:val="clear" w:color="auto" w:fill="FFFFFF" w:themeFill="background1"/>
        <w:spacing w:after="0"/>
        <w:rPr>
          <w:sz w:val="14"/>
          <w:lang w:val="fr-SN"/>
        </w:rPr>
      </w:pPr>
    </w:p>
    <w:p w:rsidR="009F799E" w:rsidRDefault="009F799E" w:rsidP="00F64EC1">
      <w:pPr>
        <w:shd w:val="clear" w:color="auto" w:fill="FFFFFF" w:themeFill="background1"/>
        <w:spacing w:after="0"/>
        <w:rPr>
          <w:sz w:val="14"/>
          <w:lang w:val="fr-SN"/>
        </w:rPr>
      </w:pPr>
    </w:p>
    <w:p w:rsidR="009F799E" w:rsidRDefault="009F799E" w:rsidP="00F64EC1">
      <w:pPr>
        <w:shd w:val="clear" w:color="auto" w:fill="FFFFFF" w:themeFill="background1"/>
        <w:spacing w:after="0"/>
        <w:rPr>
          <w:sz w:val="14"/>
          <w:lang w:val="fr-SN"/>
        </w:rPr>
      </w:pPr>
    </w:p>
    <w:p w:rsidR="001352CC" w:rsidRPr="001352CC" w:rsidRDefault="001352CC" w:rsidP="001352CC">
      <w:pPr>
        <w:pStyle w:val="Titre1"/>
        <w:shd w:val="clear" w:color="auto" w:fill="F2F2F2" w:themeFill="background1" w:themeFillShade="F2"/>
        <w:jc w:val="center"/>
        <w:rPr>
          <w:color w:val="C00000"/>
          <w:lang w:val="fr-SN"/>
        </w:rPr>
      </w:pPr>
      <w:r w:rsidRPr="001352CC">
        <w:rPr>
          <w:color w:val="C00000"/>
          <w:lang w:val="fr-SN"/>
        </w:rPr>
        <w:t>PRESENTATION</w:t>
      </w:r>
    </w:p>
    <w:p w:rsidR="001352CC" w:rsidRDefault="001352CC" w:rsidP="001352CC">
      <w:pPr>
        <w:shd w:val="clear" w:color="auto" w:fill="FFFFFF" w:themeFill="background1"/>
        <w:spacing w:after="0"/>
        <w:jc w:val="both"/>
        <w:rPr>
          <w:sz w:val="24"/>
          <w:szCs w:val="24"/>
          <w:lang w:val="fr-SN"/>
        </w:rPr>
      </w:pPr>
    </w:p>
    <w:p w:rsidR="009F799E" w:rsidRPr="009F799E" w:rsidRDefault="009F799E" w:rsidP="00AE2610">
      <w:pPr>
        <w:shd w:val="clear" w:color="auto" w:fill="FFFFFF" w:themeFill="background1"/>
        <w:spacing w:after="0"/>
        <w:jc w:val="both"/>
        <w:rPr>
          <w:sz w:val="24"/>
          <w:szCs w:val="24"/>
          <w:lang w:val="fr-SN"/>
        </w:rPr>
      </w:pPr>
      <w:r>
        <w:rPr>
          <w:sz w:val="24"/>
          <w:szCs w:val="24"/>
          <w:lang w:val="fr-SN"/>
        </w:rPr>
        <w:t>Ce présent document est un rapport alternatif de la L</w:t>
      </w:r>
      <w:r w:rsidR="00D457DC">
        <w:rPr>
          <w:sz w:val="24"/>
          <w:szCs w:val="24"/>
          <w:lang w:val="fr-SN"/>
        </w:rPr>
        <w:t>igue Sénégalaise des Droits H</w:t>
      </w:r>
      <w:r>
        <w:rPr>
          <w:sz w:val="24"/>
          <w:szCs w:val="24"/>
          <w:lang w:val="fr-SN"/>
        </w:rPr>
        <w:t xml:space="preserve">umains </w:t>
      </w:r>
      <w:r w:rsidR="001352CC">
        <w:rPr>
          <w:sz w:val="24"/>
          <w:szCs w:val="24"/>
          <w:lang w:val="fr-SN"/>
        </w:rPr>
        <w:t xml:space="preserve">(LSDH). Il est </w:t>
      </w:r>
      <w:r>
        <w:rPr>
          <w:sz w:val="24"/>
          <w:szCs w:val="24"/>
          <w:lang w:val="fr-SN"/>
        </w:rPr>
        <w:t xml:space="preserve">destiné </w:t>
      </w:r>
      <w:r w:rsidR="00A74666">
        <w:rPr>
          <w:sz w:val="24"/>
          <w:szCs w:val="24"/>
          <w:lang w:val="fr-SN"/>
        </w:rPr>
        <w:t>au Comité des droits économiques sociaux et culturels des Nations Unies</w:t>
      </w:r>
      <w:r w:rsidR="00387F8F">
        <w:rPr>
          <w:sz w:val="24"/>
          <w:szCs w:val="24"/>
          <w:lang w:val="fr-SN"/>
        </w:rPr>
        <w:t xml:space="preserve"> (le Comité)</w:t>
      </w:r>
      <w:r w:rsidR="00A74666">
        <w:rPr>
          <w:sz w:val="24"/>
          <w:szCs w:val="24"/>
          <w:lang w:val="fr-SN"/>
        </w:rPr>
        <w:t xml:space="preserve"> </w:t>
      </w:r>
      <w:r>
        <w:rPr>
          <w:sz w:val="24"/>
          <w:szCs w:val="24"/>
          <w:lang w:val="fr-SN"/>
        </w:rPr>
        <w:t>dans le cadre</w:t>
      </w:r>
      <w:r w:rsidR="00D457DC">
        <w:rPr>
          <w:sz w:val="24"/>
          <w:szCs w:val="24"/>
          <w:lang w:val="fr-SN"/>
        </w:rPr>
        <w:t xml:space="preserve"> de L’</w:t>
      </w:r>
      <w:r w:rsidR="00A74666">
        <w:rPr>
          <w:sz w:val="24"/>
          <w:szCs w:val="24"/>
          <w:lang w:val="fr-SN"/>
        </w:rPr>
        <w:t xml:space="preserve">évaluation du Sénégal </w:t>
      </w:r>
      <w:r w:rsidR="00D457DC">
        <w:rPr>
          <w:sz w:val="24"/>
          <w:szCs w:val="24"/>
          <w:lang w:val="fr-SN"/>
        </w:rPr>
        <w:t xml:space="preserve">sur son application </w:t>
      </w:r>
      <w:r w:rsidR="00A74666">
        <w:rPr>
          <w:sz w:val="24"/>
          <w:szCs w:val="24"/>
          <w:lang w:val="fr-SN"/>
        </w:rPr>
        <w:t>du Pacte International des Droits Economiques Sociaux et Culturel</w:t>
      </w:r>
      <w:r w:rsidR="00D457DC">
        <w:rPr>
          <w:sz w:val="24"/>
          <w:szCs w:val="24"/>
          <w:lang w:val="fr-SN"/>
        </w:rPr>
        <w:t xml:space="preserve"> (PIDESC)</w:t>
      </w:r>
      <w:r w:rsidR="00E76F1D">
        <w:rPr>
          <w:sz w:val="24"/>
          <w:szCs w:val="24"/>
          <w:lang w:val="fr-SN"/>
        </w:rPr>
        <w:t xml:space="preserve"> qui se tiendra en novembre 2019</w:t>
      </w:r>
      <w:r w:rsidR="00A74666">
        <w:rPr>
          <w:sz w:val="24"/>
          <w:szCs w:val="24"/>
          <w:lang w:val="fr-SN"/>
        </w:rPr>
        <w:t>. Ce document porte sur les points relatifs à la loi sur la parité</w:t>
      </w:r>
      <w:r w:rsidR="00387F8F">
        <w:rPr>
          <w:sz w:val="24"/>
          <w:szCs w:val="24"/>
          <w:lang w:val="fr-SN"/>
        </w:rPr>
        <w:t xml:space="preserve"> (art. 3)</w:t>
      </w:r>
      <w:r w:rsidR="00A74666">
        <w:rPr>
          <w:sz w:val="24"/>
          <w:szCs w:val="24"/>
          <w:lang w:val="fr-SN"/>
        </w:rPr>
        <w:t>, à la protection sociale des populations</w:t>
      </w:r>
      <w:r w:rsidR="00387F8F">
        <w:rPr>
          <w:sz w:val="24"/>
          <w:szCs w:val="24"/>
          <w:lang w:val="fr-SN"/>
        </w:rPr>
        <w:t xml:space="preserve"> (art.9)</w:t>
      </w:r>
      <w:r w:rsidR="00A74666">
        <w:rPr>
          <w:sz w:val="24"/>
          <w:szCs w:val="24"/>
          <w:lang w:val="fr-SN"/>
        </w:rPr>
        <w:t>, au droit du travail</w:t>
      </w:r>
      <w:r w:rsidR="00387F8F">
        <w:rPr>
          <w:sz w:val="24"/>
          <w:szCs w:val="24"/>
          <w:lang w:val="fr-SN"/>
        </w:rPr>
        <w:t xml:space="preserve"> (art.6 et 7)</w:t>
      </w:r>
      <w:r w:rsidR="00A74666">
        <w:rPr>
          <w:sz w:val="24"/>
          <w:szCs w:val="24"/>
          <w:lang w:val="fr-SN"/>
        </w:rPr>
        <w:t xml:space="preserve"> et à la scolarisation des filles</w:t>
      </w:r>
      <w:r w:rsidR="00387F8F">
        <w:rPr>
          <w:sz w:val="24"/>
          <w:szCs w:val="24"/>
          <w:lang w:val="fr-SN"/>
        </w:rPr>
        <w:t xml:space="preserve"> (art.13 et 14)</w:t>
      </w:r>
      <w:r w:rsidR="00A74666">
        <w:rPr>
          <w:sz w:val="24"/>
          <w:szCs w:val="24"/>
          <w:lang w:val="fr-SN"/>
        </w:rPr>
        <w:t>.</w:t>
      </w:r>
    </w:p>
    <w:p w:rsidR="009F799E" w:rsidRDefault="009F799E" w:rsidP="00F64EC1">
      <w:pPr>
        <w:shd w:val="clear" w:color="auto" w:fill="FFFFFF" w:themeFill="background1"/>
        <w:spacing w:after="0"/>
        <w:rPr>
          <w:sz w:val="14"/>
          <w:lang w:val="fr-SN"/>
        </w:rPr>
      </w:pPr>
    </w:p>
    <w:p w:rsidR="009F799E" w:rsidRDefault="009F799E" w:rsidP="00F64EC1">
      <w:pPr>
        <w:shd w:val="clear" w:color="auto" w:fill="FFFFFF" w:themeFill="background1"/>
        <w:spacing w:after="0"/>
        <w:rPr>
          <w:sz w:val="14"/>
          <w:lang w:val="fr-SN"/>
        </w:rPr>
      </w:pPr>
    </w:p>
    <w:p w:rsidR="009F799E" w:rsidRDefault="009F799E" w:rsidP="00F64EC1">
      <w:pPr>
        <w:shd w:val="clear" w:color="auto" w:fill="FFFFFF" w:themeFill="background1"/>
        <w:spacing w:after="0"/>
        <w:rPr>
          <w:sz w:val="14"/>
          <w:lang w:val="fr-SN"/>
        </w:rPr>
      </w:pPr>
    </w:p>
    <w:p w:rsidR="009F799E" w:rsidRDefault="009F799E" w:rsidP="00F64EC1">
      <w:pPr>
        <w:shd w:val="clear" w:color="auto" w:fill="FFFFFF" w:themeFill="background1"/>
        <w:spacing w:after="0"/>
        <w:rPr>
          <w:sz w:val="14"/>
          <w:lang w:val="fr-SN"/>
        </w:rPr>
      </w:pPr>
    </w:p>
    <w:p w:rsidR="009F799E" w:rsidRDefault="009F799E" w:rsidP="00F64EC1">
      <w:pPr>
        <w:shd w:val="clear" w:color="auto" w:fill="FFFFFF" w:themeFill="background1"/>
        <w:spacing w:after="0"/>
        <w:rPr>
          <w:sz w:val="14"/>
          <w:lang w:val="fr-SN"/>
        </w:rPr>
      </w:pPr>
      <w:bookmarkStart w:id="0" w:name="_GoBack"/>
      <w:bookmarkEnd w:id="0"/>
    </w:p>
    <w:p w:rsidR="009F799E" w:rsidRDefault="009F799E" w:rsidP="00F64EC1">
      <w:pPr>
        <w:shd w:val="clear" w:color="auto" w:fill="FFFFFF" w:themeFill="background1"/>
        <w:spacing w:after="0"/>
        <w:rPr>
          <w:sz w:val="14"/>
          <w:lang w:val="fr-SN"/>
        </w:rPr>
      </w:pPr>
    </w:p>
    <w:p w:rsidR="009F799E" w:rsidRDefault="009F799E" w:rsidP="00F64EC1">
      <w:pPr>
        <w:shd w:val="clear" w:color="auto" w:fill="FFFFFF" w:themeFill="background1"/>
        <w:spacing w:after="0"/>
        <w:rPr>
          <w:sz w:val="14"/>
          <w:lang w:val="fr-SN"/>
        </w:rPr>
      </w:pPr>
    </w:p>
    <w:p w:rsidR="00EB08E7" w:rsidRDefault="00EB08E7" w:rsidP="00FC17C9">
      <w:pPr>
        <w:pStyle w:val="Titre1"/>
        <w:shd w:val="clear" w:color="auto" w:fill="F2F2F2" w:themeFill="background1" w:themeFillShade="F2"/>
        <w:jc w:val="center"/>
        <w:rPr>
          <w:color w:val="C00000"/>
          <w:lang w:val="fr-SN"/>
        </w:rPr>
      </w:pPr>
      <w:r w:rsidRPr="00EB08E7">
        <w:rPr>
          <w:color w:val="C00000"/>
          <w:lang w:val="fr-SN"/>
        </w:rPr>
        <w:t>TABLE DES MATIERES</w:t>
      </w:r>
    </w:p>
    <w:p w:rsidR="00FC17C9" w:rsidRDefault="00FC17C9" w:rsidP="00FC17C9">
      <w:pPr>
        <w:rPr>
          <w:lang w:val="fr-SN"/>
        </w:rPr>
      </w:pPr>
    </w:p>
    <w:p w:rsidR="00FC17C9" w:rsidRPr="00FC17C9" w:rsidRDefault="00FC17C9" w:rsidP="00FC17C9">
      <w:pPr>
        <w:rPr>
          <w:lang w:val="fr-SN"/>
        </w:rPr>
      </w:pPr>
    </w:p>
    <w:p w:rsidR="00EB08E7" w:rsidRPr="00C333B4" w:rsidRDefault="00EB08E7" w:rsidP="001352CC">
      <w:pPr>
        <w:pStyle w:val="Paragraphedeliste"/>
        <w:numPr>
          <w:ilvl w:val="0"/>
          <w:numId w:val="11"/>
        </w:numPr>
        <w:spacing w:line="480" w:lineRule="auto"/>
        <w:rPr>
          <w:sz w:val="24"/>
          <w:lang w:val="fr-SN"/>
        </w:rPr>
      </w:pPr>
      <w:r w:rsidRPr="00C333B4">
        <w:rPr>
          <w:sz w:val="24"/>
          <w:lang w:val="fr-SN"/>
        </w:rPr>
        <w:t>SUR LE POINT RELATIF A LA LOI SUR LA PARITE (Art. 3)</w:t>
      </w:r>
    </w:p>
    <w:p w:rsidR="00C333B4" w:rsidRPr="00C333B4" w:rsidRDefault="00EB08E7" w:rsidP="001352CC">
      <w:pPr>
        <w:pStyle w:val="Paragraphedeliste"/>
        <w:numPr>
          <w:ilvl w:val="0"/>
          <w:numId w:val="11"/>
        </w:numPr>
        <w:spacing w:line="480" w:lineRule="auto"/>
        <w:rPr>
          <w:sz w:val="24"/>
          <w:lang w:val="fr-SN"/>
        </w:rPr>
      </w:pPr>
      <w:r w:rsidRPr="00C333B4">
        <w:rPr>
          <w:sz w:val="24"/>
          <w:lang w:val="fr-SN"/>
        </w:rPr>
        <w:t xml:space="preserve">SUR LE POINT RELATIF A LA PROTECTION SOCIALE DES POPULATIONS (Art. 9) : </w:t>
      </w:r>
    </w:p>
    <w:p w:rsidR="00C333B4" w:rsidRPr="00C333B4" w:rsidRDefault="00EB08E7" w:rsidP="009F799E">
      <w:pPr>
        <w:pStyle w:val="Paragraphedeliste"/>
        <w:numPr>
          <w:ilvl w:val="0"/>
          <w:numId w:val="14"/>
        </w:numPr>
        <w:rPr>
          <w:sz w:val="24"/>
          <w:lang w:val="fr-SN"/>
        </w:rPr>
      </w:pPr>
      <w:r w:rsidRPr="00C333B4">
        <w:rPr>
          <w:sz w:val="24"/>
          <w:lang w:val="fr-SN"/>
        </w:rPr>
        <w:t xml:space="preserve">Plan SESAME </w:t>
      </w:r>
    </w:p>
    <w:p w:rsidR="00EB08E7" w:rsidRPr="00C333B4" w:rsidRDefault="00EB08E7" w:rsidP="009F799E">
      <w:pPr>
        <w:pStyle w:val="Paragraphedeliste"/>
        <w:numPr>
          <w:ilvl w:val="0"/>
          <w:numId w:val="14"/>
        </w:numPr>
        <w:rPr>
          <w:sz w:val="24"/>
          <w:lang w:val="fr-SN"/>
        </w:rPr>
      </w:pPr>
      <w:r w:rsidRPr="00C333B4">
        <w:rPr>
          <w:sz w:val="24"/>
          <w:lang w:val="fr-SN"/>
        </w:rPr>
        <w:t xml:space="preserve">Couverture </w:t>
      </w:r>
      <w:r w:rsidR="00FC17C9" w:rsidRPr="00C333B4">
        <w:rPr>
          <w:sz w:val="24"/>
          <w:lang w:val="fr-SN"/>
        </w:rPr>
        <w:t>Maladie U</w:t>
      </w:r>
      <w:r w:rsidRPr="00C333B4">
        <w:rPr>
          <w:sz w:val="24"/>
          <w:lang w:val="fr-SN"/>
        </w:rPr>
        <w:t>niverselle</w:t>
      </w:r>
      <w:r w:rsidR="00C333B4" w:rsidRPr="00C333B4">
        <w:rPr>
          <w:sz w:val="24"/>
          <w:lang w:val="fr-SN"/>
        </w:rPr>
        <w:t> </w:t>
      </w:r>
    </w:p>
    <w:p w:rsidR="00A2122D" w:rsidRPr="00C333B4" w:rsidRDefault="00A2122D" w:rsidP="009F799E">
      <w:pPr>
        <w:pStyle w:val="Paragraphedeliste"/>
        <w:rPr>
          <w:sz w:val="24"/>
          <w:lang w:val="fr-SN"/>
        </w:rPr>
      </w:pPr>
    </w:p>
    <w:p w:rsidR="00C333B4" w:rsidRPr="00C333B4" w:rsidRDefault="00FC17C9" w:rsidP="009F799E">
      <w:pPr>
        <w:pStyle w:val="Paragraphedeliste"/>
        <w:numPr>
          <w:ilvl w:val="0"/>
          <w:numId w:val="11"/>
        </w:numPr>
        <w:rPr>
          <w:sz w:val="24"/>
          <w:lang w:val="fr-SN"/>
        </w:rPr>
      </w:pPr>
      <w:r w:rsidRPr="00C333B4">
        <w:rPr>
          <w:sz w:val="24"/>
          <w:lang w:val="fr-SN"/>
        </w:rPr>
        <w:t>SUR LE POINT RELATIF AU DROIT DU TRAVAIL (Art. 6 et 7)</w:t>
      </w:r>
    </w:p>
    <w:p w:rsidR="00C333B4" w:rsidRPr="00C333B4" w:rsidRDefault="00C333B4" w:rsidP="009F799E">
      <w:pPr>
        <w:pStyle w:val="Paragraphedeliste"/>
        <w:numPr>
          <w:ilvl w:val="0"/>
          <w:numId w:val="13"/>
        </w:numPr>
        <w:spacing w:after="0"/>
        <w:rPr>
          <w:sz w:val="24"/>
          <w:lang w:val="fr-SN"/>
        </w:rPr>
      </w:pPr>
      <w:r w:rsidRPr="00C333B4">
        <w:rPr>
          <w:sz w:val="24"/>
          <w:lang w:val="fr-SN"/>
        </w:rPr>
        <w:t>Les domestiques et gens de maison</w:t>
      </w:r>
    </w:p>
    <w:p w:rsidR="00C333B4" w:rsidRDefault="00C333B4" w:rsidP="009F799E">
      <w:pPr>
        <w:pStyle w:val="Paragraphedeliste"/>
        <w:numPr>
          <w:ilvl w:val="0"/>
          <w:numId w:val="13"/>
        </w:numPr>
        <w:spacing w:after="0"/>
        <w:rPr>
          <w:sz w:val="24"/>
          <w:lang w:val="fr-SN"/>
        </w:rPr>
      </w:pPr>
      <w:r w:rsidRPr="00C333B4">
        <w:rPr>
          <w:sz w:val="24"/>
          <w:lang w:val="fr-SN"/>
        </w:rPr>
        <w:t>Le travail des enfants</w:t>
      </w:r>
    </w:p>
    <w:p w:rsidR="00533B11" w:rsidRPr="00533B11" w:rsidRDefault="00533B11" w:rsidP="009F799E">
      <w:pPr>
        <w:spacing w:after="0"/>
        <w:rPr>
          <w:sz w:val="24"/>
          <w:lang w:val="fr-SN"/>
        </w:rPr>
      </w:pPr>
    </w:p>
    <w:p w:rsidR="00FC17C9" w:rsidRPr="00C333B4" w:rsidRDefault="00FC17C9" w:rsidP="009F799E">
      <w:pPr>
        <w:pStyle w:val="Paragraphedeliste"/>
        <w:numPr>
          <w:ilvl w:val="0"/>
          <w:numId w:val="11"/>
        </w:numPr>
        <w:rPr>
          <w:sz w:val="24"/>
          <w:lang w:val="fr-SN"/>
        </w:rPr>
      </w:pPr>
      <w:r w:rsidRPr="00C333B4">
        <w:rPr>
          <w:sz w:val="24"/>
          <w:lang w:val="fr-SN"/>
        </w:rPr>
        <w:t>SUR LE POINT RELATIF A LA SCOLARISATION DES FILLES (Art. 13 et 14)</w:t>
      </w:r>
    </w:p>
    <w:p w:rsidR="00A2122D" w:rsidRDefault="00A2122D" w:rsidP="00A2122D">
      <w:pPr>
        <w:spacing w:line="480" w:lineRule="auto"/>
        <w:rPr>
          <w:lang w:val="fr-SN"/>
        </w:rPr>
      </w:pPr>
    </w:p>
    <w:p w:rsidR="00A2122D" w:rsidRDefault="00A2122D" w:rsidP="00A2122D">
      <w:pPr>
        <w:spacing w:line="480" w:lineRule="auto"/>
        <w:rPr>
          <w:lang w:val="fr-SN"/>
        </w:rPr>
      </w:pPr>
    </w:p>
    <w:p w:rsidR="00E54162" w:rsidRPr="00F64EC1" w:rsidRDefault="00E54162" w:rsidP="00A74666">
      <w:pPr>
        <w:rPr>
          <w:lang w:val="fr-SN"/>
        </w:rPr>
      </w:pPr>
      <w:r w:rsidRPr="00F64EC1">
        <w:rPr>
          <w:lang w:val="fr-SN"/>
        </w:rPr>
        <w:br w:type="page"/>
      </w:r>
    </w:p>
    <w:p w:rsidR="00101928" w:rsidRPr="00D8799B" w:rsidRDefault="00F45FA3" w:rsidP="00A2122D">
      <w:pPr>
        <w:pStyle w:val="Titre1"/>
        <w:numPr>
          <w:ilvl w:val="0"/>
          <w:numId w:val="12"/>
        </w:numPr>
        <w:shd w:val="clear" w:color="auto" w:fill="F2F2F2" w:themeFill="background1" w:themeFillShade="F2"/>
        <w:jc w:val="center"/>
        <w:rPr>
          <w:color w:val="C00000"/>
          <w:lang w:val="fr-SN"/>
        </w:rPr>
      </w:pPr>
      <w:r w:rsidRPr="00D8799B">
        <w:rPr>
          <w:color w:val="C00000"/>
          <w:lang w:val="fr-SN"/>
        </w:rPr>
        <w:lastRenderedPageBreak/>
        <w:t>SUR LE POINT RELATIF A LA LOI SUR LA PARITE</w:t>
      </w:r>
      <w:r w:rsidR="00BF6B3B">
        <w:rPr>
          <w:color w:val="C00000"/>
          <w:lang w:val="fr-SN"/>
        </w:rPr>
        <w:t xml:space="preserve"> (ART.</w:t>
      </w:r>
      <w:r w:rsidR="000059A9" w:rsidRPr="00D8799B">
        <w:rPr>
          <w:color w:val="C00000"/>
          <w:lang w:val="fr-SN"/>
        </w:rPr>
        <w:t xml:space="preserve"> 3)</w:t>
      </w:r>
    </w:p>
    <w:p w:rsidR="00FC17C9" w:rsidRDefault="00FC17C9">
      <w:pPr>
        <w:rPr>
          <w:lang w:val="fr-SN"/>
        </w:rPr>
      </w:pPr>
    </w:p>
    <w:p w:rsidR="00F45FA3" w:rsidRPr="00DF4403" w:rsidRDefault="00F45FA3">
      <w:pPr>
        <w:rPr>
          <w:sz w:val="24"/>
          <w:lang w:val="fr-SN"/>
        </w:rPr>
      </w:pPr>
      <w:r w:rsidRPr="00DF4403">
        <w:rPr>
          <w:sz w:val="24"/>
          <w:lang w:val="fr-SN"/>
        </w:rPr>
        <w:t>En 2010, l’Assemblée Nationale du Sénégal a adopté la loi n</w:t>
      </w:r>
      <w:r w:rsidRPr="00DF4403">
        <w:rPr>
          <w:sz w:val="24"/>
          <w:vertAlign w:val="superscript"/>
          <w:lang w:val="fr-SN"/>
        </w:rPr>
        <w:t xml:space="preserve">o </w:t>
      </w:r>
      <w:r w:rsidRPr="00DF4403">
        <w:rPr>
          <w:sz w:val="24"/>
          <w:lang w:val="fr-SN"/>
        </w:rPr>
        <w:t xml:space="preserve">2010-11 du 28 mai 2010 instituant la parité absolue Homme-Femme dans toutes les institutions totalement ou partiellement électives. </w:t>
      </w:r>
      <w:r w:rsidR="00725702" w:rsidRPr="00DF4403">
        <w:rPr>
          <w:sz w:val="24"/>
          <w:lang w:val="fr-SN"/>
        </w:rPr>
        <w:t>L’Etat a créé l’Observatoire nationale de la parité et a pris le décret n</w:t>
      </w:r>
      <w:r w:rsidR="00725702" w:rsidRPr="00DF4403">
        <w:rPr>
          <w:sz w:val="24"/>
          <w:vertAlign w:val="superscript"/>
          <w:lang w:val="fr-SN"/>
        </w:rPr>
        <w:t xml:space="preserve">o </w:t>
      </w:r>
      <w:r w:rsidR="00725702" w:rsidRPr="00DF4403">
        <w:rPr>
          <w:sz w:val="24"/>
          <w:lang w:val="fr-SN"/>
        </w:rPr>
        <w:t>2011-819 du 16 juin 2011 portant application de la loi et qui a spécifié les institutions électives et semi électives concernées par la parité.</w:t>
      </w:r>
    </w:p>
    <w:p w:rsidR="00001465" w:rsidRPr="00DF4403" w:rsidRDefault="00725702">
      <w:pPr>
        <w:rPr>
          <w:sz w:val="24"/>
          <w:lang w:val="fr-SN"/>
        </w:rPr>
      </w:pPr>
      <w:r w:rsidRPr="00DF4403">
        <w:rPr>
          <w:sz w:val="24"/>
          <w:lang w:val="fr-SN"/>
        </w:rPr>
        <w:t xml:space="preserve">Si les dispositions sur la parité </w:t>
      </w:r>
      <w:r w:rsidR="00697853" w:rsidRPr="00DF4403">
        <w:rPr>
          <w:sz w:val="24"/>
          <w:lang w:val="fr-SN"/>
        </w:rPr>
        <w:t xml:space="preserve">ont été générales « avec les institutions totalement ou partiellement électives… », le décret d’application va au-delà. En effet son article 2 dispose que </w:t>
      </w:r>
      <w:r w:rsidR="00001465" w:rsidRPr="00DF4403">
        <w:rPr>
          <w:sz w:val="24"/>
          <w:lang w:val="fr-SN"/>
        </w:rPr>
        <w:t>« </w:t>
      </w:r>
      <w:r w:rsidR="00697853" w:rsidRPr="00DF4403">
        <w:rPr>
          <w:sz w:val="24"/>
          <w:lang w:val="fr-SN"/>
        </w:rPr>
        <w:t>ces institutions sont : les conseils régionaux municipaux et ruraux ainsi que leurs bureaux et commissions ; l’assemblée son bureau et ses commissions ; le Sénat, son bureau et ses commissions</w:t>
      </w:r>
      <w:r w:rsidR="00001465" w:rsidRPr="00DF4403">
        <w:rPr>
          <w:sz w:val="24"/>
          <w:lang w:val="fr-SN"/>
        </w:rPr>
        <w:t> ; le bureau du Congrès, du Parlement ; le bureau du Conseil économique et social et ses commissions. »</w:t>
      </w:r>
    </w:p>
    <w:p w:rsidR="00F87837" w:rsidRPr="00DF4403" w:rsidRDefault="00001465">
      <w:pPr>
        <w:rPr>
          <w:sz w:val="24"/>
          <w:lang w:val="fr-SN"/>
        </w:rPr>
      </w:pPr>
      <w:r w:rsidRPr="00DF4403">
        <w:rPr>
          <w:sz w:val="24"/>
          <w:lang w:val="fr-SN"/>
        </w:rPr>
        <w:t xml:space="preserve">Or </w:t>
      </w:r>
      <w:r w:rsidR="00533B11" w:rsidRPr="00DF4403">
        <w:rPr>
          <w:sz w:val="24"/>
          <w:lang w:val="fr-SN"/>
        </w:rPr>
        <w:t xml:space="preserve">lors </w:t>
      </w:r>
      <w:r w:rsidRPr="00DF4403">
        <w:rPr>
          <w:sz w:val="24"/>
          <w:lang w:val="fr-SN"/>
        </w:rPr>
        <w:t xml:space="preserve">les dernières élections locales qui se sont déroulées au Sénégal </w:t>
      </w:r>
      <w:r w:rsidR="00D27A6B" w:rsidRPr="00DF4403">
        <w:rPr>
          <w:sz w:val="24"/>
          <w:lang w:val="fr-SN"/>
        </w:rPr>
        <w:t>le 29 juin</w:t>
      </w:r>
      <w:r w:rsidRPr="00DF4403">
        <w:rPr>
          <w:sz w:val="24"/>
          <w:lang w:val="fr-SN"/>
        </w:rPr>
        <w:t xml:space="preserve"> 2014, cette loi sur la parité n’a pas été respectée dans beaucoup de localités du pays</w:t>
      </w:r>
      <w:r w:rsidR="00231465" w:rsidRPr="00DF4403">
        <w:rPr>
          <w:sz w:val="24"/>
          <w:lang w:val="fr-SN"/>
        </w:rPr>
        <w:t xml:space="preserve"> comme Diourbel, Mbour, Matam</w:t>
      </w:r>
      <w:r w:rsidRPr="00DF4403">
        <w:rPr>
          <w:sz w:val="24"/>
          <w:lang w:val="fr-SN"/>
        </w:rPr>
        <w:t>.</w:t>
      </w:r>
      <w:r w:rsidR="00D27A6B" w:rsidRPr="00DF4403">
        <w:rPr>
          <w:sz w:val="24"/>
          <w:lang w:val="fr-SN"/>
        </w:rPr>
        <w:t xml:space="preserve"> A Touba, </w:t>
      </w:r>
      <w:r w:rsidR="005C649C" w:rsidRPr="00DF4403">
        <w:rPr>
          <w:sz w:val="24"/>
          <w:lang w:val="fr-SN"/>
        </w:rPr>
        <w:t xml:space="preserve">les autorités religieuses </w:t>
      </w:r>
      <w:r w:rsidR="00533B11" w:rsidRPr="00DF4403">
        <w:rPr>
          <w:sz w:val="24"/>
          <w:lang w:val="fr-SN"/>
        </w:rPr>
        <w:t>ont</w:t>
      </w:r>
      <w:r w:rsidR="005C649C" w:rsidRPr="00DF4403">
        <w:rPr>
          <w:sz w:val="24"/>
          <w:lang w:val="fr-SN"/>
        </w:rPr>
        <w:t xml:space="preserve"> tout bonnement refusé de se conformer à la parité lors de ces dernières élections locales.</w:t>
      </w:r>
      <w:r w:rsidR="00697853" w:rsidRPr="00DF4403">
        <w:rPr>
          <w:sz w:val="24"/>
          <w:lang w:val="fr-SN"/>
        </w:rPr>
        <w:t xml:space="preserve"> </w:t>
      </w:r>
      <w:r w:rsidR="00F87837" w:rsidRPr="00DF4403">
        <w:rPr>
          <w:sz w:val="24"/>
          <w:lang w:val="fr-SN"/>
        </w:rPr>
        <w:t xml:space="preserve">Les autorités religieuses ont décidé que la commune de Touba ne présenterait qu’une seule liste et que celle-ci ne </w:t>
      </w:r>
      <w:r w:rsidR="00D75F6C" w:rsidRPr="00DF4403">
        <w:rPr>
          <w:sz w:val="24"/>
          <w:lang w:val="fr-SN"/>
        </w:rPr>
        <w:t>contiendrait</w:t>
      </w:r>
      <w:r w:rsidR="00F87837" w:rsidRPr="00DF4403">
        <w:rPr>
          <w:sz w:val="24"/>
          <w:lang w:val="fr-SN"/>
        </w:rPr>
        <w:t xml:space="preserve"> aucun candidat de sexe féminin. La Commission électorale nationale autonome est restée impuissante face à ce refus et a avalisé cette liste pourtant irrecevable au regard de la loi.</w:t>
      </w:r>
    </w:p>
    <w:p w:rsidR="008D5ABA" w:rsidRPr="00DF4403" w:rsidRDefault="00F87837">
      <w:pPr>
        <w:rPr>
          <w:b/>
          <w:sz w:val="24"/>
          <w:lang w:val="fr-SN"/>
        </w:rPr>
      </w:pPr>
      <w:r w:rsidRPr="00DF4403">
        <w:rPr>
          <w:b/>
          <w:sz w:val="24"/>
          <w:lang w:val="fr-SN"/>
        </w:rPr>
        <w:t>La LSDH</w:t>
      </w:r>
      <w:r w:rsidR="008D5ABA" w:rsidRPr="00DF4403">
        <w:rPr>
          <w:b/>
          <w:sz w:val="24"/>
          <w:lang w:val="fr-SN"/>
        </w:rPr>
        <w:t xml:space="preserve"> invite le Comité des droits économiques sociaux et culturels</w:t>
      </w:r>
      <w:r w:rsidRPr="00DF4403">
        <w:rPr>
          <w:b/>
          <w:sz w:val="24"/>
          <w:lang w:val="fr-SN"/>
        </w:rPr>
        <w:t xml:space="preserve"> </w:t>
      </w:r>
      <w:r w:rsidR="008D5ABA" w:rsidRPr="00DF4403">
        <w:rPr>
          <w:b/>
          <w:sz w:val="24"/>
          <w:lang w:val="fr-SN"/>
        </w:rPr>
        <w:t>à demander au gouvernement du Sénégal :</w:t>
      </w:r>
    </w:p>
    <w:p w:rsidR="00725702" w:rsidRPr="00DF4403" w:rsidRDefault="008D5ABA" w:rsidP="008D5ABA">
      <w:pPr>
        <w:pStyle w:val="Paragraphedeliste"/>
        <w:numPr>
          <w:ilvl w:val="0"/>
          <w:numId w:val="1"/>
        </w:numPr>
        <w:rPr>
          <w:b/>
          <w:sz w:val="24"/>
          <w:lang w:val="fr-SN"/>
        </w:rPr>
      </w:pPr>
      <w:r w:rsidRPr="00DF4403">
        <w:rPr>
          <w:b/>
          <w:sz w:val="24"/>
          <w:lang w:val="fr-SN"/>
        </w:rPr>
        <w:t xml:space="preserve">Veuillez </w:t>
      </w:r>
      <w:r w:rsidR="00AE76A6" w:rsidRPr="00DF4403">
        <w:rPr>
          <w:b/>
          <w:sz w:val="24"/>
          <w:lang w:val="fr-SN"/>
        </w:rPr>
        <w:t>informer sur les efforts déployés</w:t>
      </w:r>
      <w:r w:rsidRPr="00DF4403">
        <w:rPr>
          <w:b/>
          <w:sz w:val="24"/>
          <w:lang w:val="fr-SN"/>
        </w:rPr>
        <w:t xml:space="preserve"> pour </w:t>
      </w:r>
      <w:r w:rsidR="00AE76A6" w:rsidRPr="00DF4403">
        <w:rPr>
          <w:b/>
          <w:sz w:val="24"/>
          <w:lang w:val="fr-SN"/>
        </w:rPr>
        <w:t>la pleine application</w:t>
      </w:r>
      <w:r w:rsidRPr="00DF4403">
        <w:rPr>
          <w:b/>
          <w:sz w:val="24"/>
          <w:lang w:val="fr-SN"/>
        </w:rPr>
        <w:t xml:space="preserve"> de la loi sur la parité au Sénégal au regard des disfonctionnements constatés lors des dernières élections lo</w:t>
      </w:r>
      <w:r w:rsidR="00AE76A6" w:rsidRPr="00DF4403">
        <w:rPr>
          <w:b/>
          <w:sz w:val="24"/>
          <w:lang w:val="fr-SN"/>
        </w:rPr>
        <w:t>cales de 2014 ;</w:t>
      </w:r>
    </w:p>
    <w:p w:rsidR="008D5ABA" w:rsidRDefault="008D5ABA" w:rsidP="008D5ABA">
      <w:pPr>
        <w:pStyle w:val="Paragraphedeliste"/>
        <w:numPr>
          <w:ilvl w:val="0"/>
          <w:numId w:val="1"/>
        </w:numPr>
        <w:rPr>
          <w:b/>
          <w:sz w:val="24"/>
          <w:lang w:val="fr-SN"/>
        </w:rPr>
      </w:pPr>
      <w:r w:rsidRPr="00DF4403">
        <w:rPr>
          <w:b/>
          <w:sz w:val="24"/>
          <w:lang w:val="fr-SN"/>
        </w:rPr>
        <w:t xml:space="preserve">Veuillez </w:t>
      </w:r>
      <w:r w:rsidR="00AE76A6" w:rsidRPr="00DF4403">
        <w:rPr>
          <w:b/>
          <w:sz w:val="24"/>
          <w:lang w:val="fr-SN"/>
        </w:rPr>
        <w:t>renseigner le Comité sur</w:t>
      </w:r>
      <w:r w:rsidRPr="00DF4403">
        <w:rPr>
          <w:b/>
          <w:sz w:val="24"/>
          <w:lang w:val="fr-SN"/>
        </w:rPr>
        <w:t xml:space="preserve"> le nombre de recours</w:t>
      </w:r>
      <w:r w:rsidR="00495CF5" w:rsidRPr="00DF4403">
        <w:rPr>
          <w:b/>
          <w:sz w:val="24"/>
          <w:lang w:val="fr-SN"/>
        </w:rPr>
        <w:t xml:space="preserve"> reçu par la Commission électorale Nationale Autonome lors des dernières élections locales concernant le non-respect de la loi sur la parité, le nombre de cas résolu et le nombre de cas qui </w:t>
      </w:r>
      <w:r w:rsidR="00806FFC" w:rsidRPr="00DF4403">
        <w:rPr>
          <w:b/>
          <w:sz w:val="24"/>
          <w:lang w:val="fr-SN"/>
        </w:rPr>
        <w:t>n’a pu être</w:t>
      </w:r>
      <w:r w:rsidR="00495CF5" w:rsidRPr="00DF4403">
        <w:rPr>
          <w:b/>
          <w:sz w:val="24"/>
          <w:lang w:val="fr-SN"/>
        </w:rPr>
        <w:t xml:space="preserve"> </w:t>
      </w:r>
      <w:r w:rsidR="00806FFC" w:rsidRPr="00DF4403">
        <w:rPr>
          <w:b/>
          <w:sz w:val="24"/>
          <w:lang w:val="fr-SN"/>
        </w:rPr>
        <w:t>résolu</w:t>
      </w:r>
      <w:r w:rsidR="00AE76A6" w:rsidRPr="00DF4403">
        <w:rPr>
          <w:b/>
          <w:sz w:val="24"/>
          <w:lang w:val="fr-SN"/>
        </w:rPr>
        <w:t xml:space="preserve"> lors de ces élections.</w:t>
      </w:r>
    </w:p>
    <w:p w:rsidR="00DD4DEB" w:rsidRDefault="00DD4DEB" w:rsidP="00DD4DEB">
      <w:pPr>
        <w:rPr>
          <w:b/>
          <w:sz w:val="24"/>
          <w:lang w:val="fr-SN"/>
        </w:rPr>
      </w:pPr>
    </w:p>
    <w:p w:rsidR="00910A75" w:rsidRPr="00DD4DEB" w:rsidRDefault="00910A75" w:rsidP="00DD4DEB">
      <w:pPr>
        <w:rPr>
          <w:b/>
          <w:sz w:val="24"/>
          <w:lang w:val="fr-SN"/>
        </w:rPr>
      </w:pPr>
    </w:p>
    <w:p w:rsidR="0088451C" w:rsidRPr="00D8799B" w:rsidRDefault="0088451C" w:rsidP="00A2122D">
      <w:pPr>
        <w:pStyle w:val="Titre1"/>
        <w:numPr>
          <w:ilvl w:val="0"/>
          <w:numId w:val="12"/>
        </w:numPr>
        <w:shd w:val="clear" w:color="auto" w:fill="F2F2F2" w:themeFill="background1" w:themeFillShade="F2"/>
        <w:jc w:val="center"/>
        <w:rPr>
          <w:color w:val="C00000"/>
          <w:lang w:val="fr-SN"/>
        </w:rPr>
      </w:pPr>
      <w:r w:rsidRPr="00D8799B">
        <w:rPr>
          <w:color w:val="C00000"/>
          <w:lang w:val="fr-SN"/>
        </w:rPr>
        <w:lastRenderedPageBreak/>
        <w:t xml:space="preserve">SUR LE POINT RELATIF A LA PROTECTION </w:t>
      </w:r>
      <w:r w:rsidR="00BF6B3B">
        <w:rPr>
          <w:color w:val="C00000"/>
          <w:lang w:val="fr-SN"/>
        </w:rPr>
        <w:t>SOCIALE DES POPULATIONS (Art.</w:t>
      </w:r>
      <w:r w:rsidRPr="00D8799B">
        <w:rPr>
          <w:color w:val="C00000"/>
          <w:lang w:val="fr-SN"/>
        </w:rPr>
        <w:t xml:space="preserve"> 9)</w:t>
      </w:r>
      <w:r w:rsidR="002D1F58" w:rsidRPr="00D8799B">
        <w:rPr>
          <w:color w:val="C00000"/>
          <w:lang w:val="fr-SN"/>
        </w:rPr>
        <w:t xml:space="preserve"> : </w:t>
      </w:r>
      <w:r w:rsidR="00C333B4" w:rsidRPr="00EB6012">
        <w:rPr>
          <w:color w:val="C00000"/>
          <w:sz w:val="28"/>
          <w:lang w:val="fr-SN"/>
        </w:rPr>
        <w:t>plan Sésame et Couverture Maladie Universelle</w:t>
      </w:r>
    </w:p>
    <w:p w:rsidR="00D8799B" w:rsidRDefault="00D8799B" w:rsidP="00D560F9">
      <w:pPr>
        <w:rPr>
          <w:lang w:val="fr-SN"/>
        </w:rPr>
      </w:pPr>
    </w:p>
    <w:p w:rsidR="00C333B4" w:rsidRPr="00C333B4" w:rsidRDefault="00C333B4" w:rsidP="00C333B4">
      <w:pPr>
        <w:pStyle w:val="Paragraphedeliste"/>
        <w:numPr>
          <w:ilvl w:val="0"/>
          <w:numId w:val="15"/>
        </w:numPr>
        <w:rPr>
          <w:lang w:val="fr-SN"/>
        </w:rPr>
      </w:pPr>
      <w:r>
        <w:rPr>
          <w:lang w:val="fr-SN"/>
        </w:rPr>
        <w:t>Le plan SESAME</w:t>
      </w:r>
    </w:p>
    <w:p w:rsidR="00C333B4" w:rsidRPr="00DF4403" w:rsidRDefault="00D560F9" w:rsidP="002D1F58">
      <w:pPr>
        <w:rPr>
          <w:sz w:val="24"/>
          <w:lang w:val="fr-SN"/>
        </w:rPr>
      </w:pPr>
      <w:r w:rsidRPr="00DF4403">
        <w:rPr>
          <w:sz w:val="24"/>
          <w:lang w:val="fr-SN"/>
        </w:rPr>
        <w:t>Le plan SESAM</w:t>
      </w:r>
      <w:r w:rsidR="002D1F58" w:rsidRPr="00DF4403">
        <w:rPr>
          <w:sz w:val="24"/>
          <w:lang w:val="fr-SN"/>
        </w:rPr>
        <w:t>E</w:t>
      </w:r>
      <w:r w:rsidRPr="00DF4403">
        <w:rPr>
          <w:sz w:val="24"/>
          <w:lang w:val="fr-SN"/>
        </w:rPr>
        <w:t xml:space="preserve"> </w:t>
      </w:r>
      <w:r w:rsidR="003317F5" w:rsidRPr="00DF4403">
        <w:rPr>
          <w:sz w:val="24"/>
          <w:lang w:val="fr-SN"/>
        </w:rPr>
        <w:t>a été créé par le décret n</w:t>
      </w:r>
      <w:r w:rsidR="003317F5" w:rsidRPr="00DF4403">
        <w:rPr>
          <w:sz w:val="24"/>
          <w:vertAlign w:val="superscript"/>
          <w:lang w:val="fr-SN"/>
        </w:rPr>
        <w:t xml:space="preserve">o </w:t>
      </w:r>
      <w:r w:rsidR="003317F5" w:rsidRPr="00DF4403">
        <w:rPr>
          <w:sz w:val="24"/>
          <w:lang w:val="fr-SN"/>
        </w:rPr>
        <w:t xml:space="preserve">2008-381 du 7 avril 2008. Ce </w:t>
      </w:r>
      <w:r w:rsidR="00137036">
        <w:rPr>
          <w:sz w:val="24"/>
          <w:lang w:val="fr-SN"/>
        </w:rPr>
        <w:t>programme</w:t>
      </w:r>
      <w:r w:rsidR="003317F5" w:rsidRPr="00DF4403">
        <w:rPr>
          <w:sz w:val="24"/>
          <w:lang w:val="fr-SN"/>
        </w:rPr>
        <w:t xml:space="preserve"> donne droit aux personnes âgées de </w:t>
      </w:r>
      <w:r w:rsidR="001B4CE8" w:rsidRPr="00DF4403">
        <w:rPr>
          <w:sz w:val="24"/>
          <w:lang w:val="fr-SN"/>
        </w:rPr>
        <w:t xml:space="preserve">60 ans et plus </w:t>
      </w:r>
      <w:r w:rsidR="003317F5" w:rsidRPr="00DF4403">
        <w:rPr>
          <w:sz w:val="24"/>
          <w:lang w:val="fr-SN"/>
        </w:rPr>
        <w:t xml:space="preserve">la gratuité ou la réduction des prestations médicales. </w:t>
      </w:r>
      <w:r w:rsidR="00803F52" w:rsidRPr="00DF4403">
        <w:rPr>
          <w:sz w:val="24"/>
          <w:lang w:val="fr-SN"/>
        </w:rPr>
        <w:t>Cette</w:t>
      </w:r>
      <w:r w:rsidRPr="00DF4403">
        <w:rPr>
          <w:sz w:val="24"/>
          <w:lang w:val="fr-SN"/>
        </w:rPr>
        <w:t xml:space="preserve"> politique mise en place par le gouvernement </w:t>
      </w:r>
      <w:r w:rsidR="002D1F58" w:rsidRPr="00DF4403">
        <w:rPr>
          <w:sz w:val="24"/>
          <w:lang w:val="fr-SN"/>
        </w:rPr>
        <w:t xml:space="preserve">du Sénégal </w:t>
      </w:r>
      <w:r w:rsidR="00D201B8" w:rsidRPr="00DF4403">
        <w:rPr>
          <w:sz w:val="24"/>
          <w:lang w:val="fr-SN"/>
        </w:rPr>
        <w:t xml:space="preserve">a pour mission d’assurer </w:t>
      </w:r>
      <w:r w:rsidR="00803F52" w:rsidRPr="00DF4403">
        <w:rPr>
          <w:sz w:val="24"/>
          <w:lang w:val="fr-SN"/>
        </w:rPr>
        <w:t>à ces</w:t>
      </w:r>
      <w:r w:rsidR="00D201B8" w:rsidRPr="00DF4403">
        <w:rPr>
          <w:sz w:val="24"/>
          <w:lang w:val="fr-SN"/>
        </w:rPr>
        <w:t xml:space="preserve"> sénégalais </w:t>
      </w:r>
      <w:r w:rsidR="00803F52" w:rsidRPr="00DF4403">
        <w:rPr>
          <w:sz w:val="24"/>
          <w:lang w:val="fr-SN"/>
        </w:rPr>
        <w:t xml:space="preserve">de cet âge, </w:t>
      </w:r>
      <w:r w:rsidR="00D201B8" w:rsidRPr="00DF4403">
        <w:rPr>
          <w:sz w:val="24"/>
          <w:lang w:val="fr-SN"/>
        </w:rPr>
        <w:t>une prise en charge</w:t>
      </w:r>
      <w:r w:rsidR="00803F52" w:rsidRPr="00DF4403">
        <w:rPr>
          <w:sz w:val="24"/>
          <w:lang w:val="fr-SN"/>
        </w:rPr>
        <w:t xml:space="preserve"> </w:t>
      </w:r>
      <w:r w:rsidR="00D201B8" w:rsidRPr="00DF4403">
        <w:rPr>
          <w:sz w:val="24"/>
          <w:lang w:val="fr-SN"/>
        </w:rPr>
        <w:t>des soins de santé éligibles au niveau des structures de santé publique.</w:t>
      </w:r>
    </w:p>
    <w:p w:rsidR="00C333B4" w:rsidRPr="00DF4403" w:rsidRDefault="00C333B4" w:rsidP="00C333B4">
      <w:pPr>
        <w:pStyle w:val="Paragraphedeliste"/>
        <w:numPr>
          <w:ilvl w:val="0"/>
          <w:numId w:val="15"/>
        </w:numPr>
        <w:rPr>
          <w:sz w:val="24"/>
          <w:lang w:val="fr-SN"/>
        </w:rPr>
      </w:pPr>
      <w:r w:rsidRPr="00DF4403">
        <w:rPr>
          <w:sz w:val="24"/>
          <w:lang w:val="fr-SN"/>
        </w:rPr>
        <w:t>La Couverture Maladie Universelle</w:t>
      </w:r>
    </w:p>
    <w:p w:rsidR="002D1F58" w:rsidRPr="00DF4403" w:rsidRDefault="002D1F58" w:rsidP="002D1F58">
      <w:pPr>
        <w:rPr>
          <w:sz w:val="24"/>
          <w:lang w:val="fr-SN"/>
        </w:rPr>
      </w:pPr>
      <w:r w:rsidRPr="00DF4403">
        <w:rPr>
          <w:sz w:val="24"/>
          <w:lang w:val="fr-SN"/>
        </w:rPr>
        <w:t>Le Sénégal a adopté également la Couverture Maladie Universelle. C’est un programme qui a pour but de réduire les inégalités dans l’accès aux soins de santé. L’objectif de ce programme est d’atteindre une couverture maladie pour au moins 75</w:t>
      </w:r>
      <w:r w:rsidR="00C50B4B">
        <w:rPr>
          <w:sz w:val="24"/>
          <w:lang w:val="fr-SN"/>
        </w:rPr>
        <w:t>%</w:t>
      </w:r>
      <w:r w:rsidRPr="00DF4403">
        <w:rPr>
          <w:sz w:val="24"/>
          <w:lang w:val="fr-SN"/>
        </w:rPr>
        <w:t xml:space="preserve"> de la population à l’horizon 2017 avec un accent particulier au secteur informel et au monde rural.</w:t>
      </w:r>
    </w:p>
    <w:p w:rsidR="00B52A33" w:rsidRPr="00DF4403" w:rsidRDefault="00B52A33" w:rsidP="00B52A33">
      <w:pPr>
        <w:rPr>
          <w:b/>
          <w:sz w:val="24"/>
          <w:lang w:val="fr-SN"/>
        </w:rPr>
      </w:pPr>
      <w:r w:rsidRPr="00DF4403">
        <w:rPr>
          <w:b/>
          <w:sz w:val="24"/>
          <w:lang w:val="fr-SN"/>
        </w:rPr>
        <w:t>La LSDH invite le Comité des droits économiques sociaux et culturels à demander au gouvernement du Sénégal :</w:t>
      </w:r>
    </w:p>
    <w:p w:rsidR="0088451C" w:rsidRPr="00DF4403" w:rsidRDefault="00B52A33" w:rsidP="00B52A33">
      <w:pPr>
        <w:pStyle w:val="Paragraphedeliste"/>
        <w:numPr>
          <w:ilvl w:val="0"/>
          <w:numId w:val="3"/>
        </w:numPr>
        <w:rPr>
          <w:b/>
          <w:sz w:val="24"/>
          <w:lang w:val="fr-SN"/>
        </w:rPr>
      </w:pPr>
      <w:r w:rsidRPr="00DF4403">
        <w:rPr>
          <w:b/>
          <w:sz w:val="24"/>
          <w:lang w:val="fr-SN"/>
        </w:rPr>
        <w:t xml:space="preserve">Veuillez fournir des statistiques sur le nombre de bénéficiaire de </w:t>
      </w:r>
      <w:r w:rsidR="002D1F58" w:rsidRPr="00DF4403">
        <w:rPr>
          <w:b/>
          <w:sz w:val="24"/>
          <w:lang w:val="fr-SN"/>
        </w:rPr>
        <w:t>ces deux programmes repartis</w:t>
      </w:r>
      <w:r w:rsidRPr="00DF4403">
        <w:rPr>
          <w:b/>
          <w:sz w:val="24"/>
          <w:lang w:val="fr-SN"/>
        </w:rPr>
        <w:t xml:space="preserve"> par sexe,</w:t>
      </w:r>
      <w:r w:rsidR="00AE76A6" w:rsidRPr="00DF4403">
        <w:rPr>
          <w:b/>
          <w:sz w:val="24"/>
          <w:lang w:val="fr-SN"/>
        </w:rPr>
        <w:t xml:space="preserve"> âge et </w:t>
      </w:r>
      <w:r w:rsidR="00137036">
        <w:rPr>
          <w:b/>
          <w:sz w:val="24"/>
          <w:lang w:val="fr-SN"/>
        </w:rPr>
        <w:t>zone géographique</w:t>
      </w:r>
      <w:r w:rsidR="00AE76A6" w:rsidRPr="00DF4403">
        <w:rPr>
          <w:b/>
          <w:sz w:val="24"/>
          <w:lang w:val="fr-SN"/>
        </w:rPr>
        <w:t> ;</w:t>
      </w:r>
    </w:p>
    <w:p w:rsidR="00ED6B70" w:rsidRPr="00DF4403" w:rsidRDefault="00B31D5B" w:rsidP="00B43CA0">
      <w:pPr>
        <w:pStyle w:val="Paragraphedeliste"/>
        <w:numPr>
          <w:ilvl w:val="0"/>
          <w:numId w:val="3"/>
        </w:numPr>
        <w:rPr>
          <w:b/>
          <w:sz w:val="24"/>
          <w:lang w:val="fr-SN"/>
        </w:rPr>
      </w:pPr>
      <w:r w:rsidRPr="00DF4403">
        <w:rPr>
          <w:b/>
          <w:sz w:val="24"/>
          <w:lang w:val="fr-SN"/>
        </w:rPr>
        <w:t>Veuillez informer le Comité sur</w:t>
      </w:r>
      <w:r w:rsidR="00B52A33" w:rsidRPr="00DF4403">
        <w:rPr>
          <w:b/>
          <w:sz w:val="24"/>
          <w:lang w:val="fr-SN"/>
        </w:rPr>
        <w:t xml:space="preserve"> les difficultés rencontrés dans la mise en œuvre de </w:t>
      </w:r>
      <w:r w:rsidR="00866DCC" w:rsidRPr="00DF4403">
        <w:rPr>
          <w:b/>
          <w:sz w:val="24"/>
          <w:lang w:val="fr-SN"/>
        </w:rPr>
        <w:t>ces programmes</w:t>
      </w:r>
      <w:r w:rsidR="00B52A33" w:rsidRPr="00DF4403">
        <w:rPr>
          <w:b/>
          <w:sz w:val="24"/>
          <w:lang w:val="fr-SN"/>
        </w:rPr>
        <w:t xml:space="preserve"> et quelles mesures le gouvernement compte prendre pour </w:t>
      </w:r>
      <w:r w:rsidR="00ED6B70" w:rsidRPr="00DF4403">
        <w:rPr>
          <w:b/>
          <w:sz w:val="24"/>
          <w:lang w:val="fr-SN"/>
        </w:rPr>
        <w:t xml:space="preserve">les </w:t>
      </w:r>
      <w:r w:rsidR="00B52A33" w:rsidRPr="00DF4403">
        <w:rPr>
          <w:b/>
          <w:sz w:val="24"/>
          <w:lang w:val="fr-SN"/>
        </w:rPr>
        <w:t>résoudre</w:t>
      </w:r>
      <w:r w:rsidR="00B64228" w:rsidRPr="00DF4403">
        <w:rPr>
          <w:b/>
          <w:sz w:val="24"/>
          <w:lang w:val="fr-SN"/>
        </w:rPr>
        <w:t> ?</w:t>
      </w:r>
      <w:r w:rsidR="00B52A33" w:rsidRPr="00DF4403">
        <w:rPr>
          <w:b/>
          <w:sz w:val="24"/>
          <w:lang w:val="fr-SN"/>
        </w:rPr>
        <w:t xml:space="preserve"> </w:t>
      </w:r>
    </w:p>
    <w:p w:rsidR="00ED6B70" w:rsidRPr="00DF4403" w:rsidRDefault="00ED6B70" w:rsidP="00B43CA0">
      <w:pPr>
        <w:pStyle w:val="Paragraphedeliste"/>
        <w:numPr>
          <w:ilvl w:val="0"/>
          <w:numId w:val="3"/>
        </w:numPr>
        <w:rPr>
          <w:b/>
          <w:sz w:val="24"/>
          <w:lang w:val="fr-SN"/>
        </w:rPr>
      </w:pPr>
      <w:r w:rsidRPr="00DF4403">
        <w:rPr>
          <w:b/>
          <w:sz w:val="24"/>
          <w:lang w:val="fr-SN"/>
        </w:rPr>
        <w:t>Veuillez renseigner le Comité sur le pourcentage de la population infantile qui bénéficie de la gratuité des soins des enfants de moins de 5 ans et le pourcentage des femmes bénéficiaires de la gratuité de la césarienne dans les structures de santé publiques</w:t>
      </w:r>
      <w:r w:rsidR="00AE76A6" w:rsidRPr="00DF4403">
        <w:rPr>
          <w:b/>
          <w:sz w:val="24"/>
          <w:lang w:val="fr-SN"/>
        </w:rPr>
        <w:t>.</w:t>
      </w:r>
    </w:p>
    <w:p w:rsidR="001C655E" w:rsidRPr="00E23926" w:rsidRDefault="001C655E" w:rsidP="00A2122D">
      <w:pPr>
        <w:pStyle w:val="Titre1"/>
        <w:numPr>
          <w:ilvl w:val="0"/>
          <w:numId w:val="12"/>
        </w:numPr>
        <w:shd w:val="clear" w:color="auto" w:fill="F2F2F2" w:themeFill="background1" w:themeFillShade="F2"/>
        <w:jc w:val="center"/>
        <w:rPr>
          <w:color w:val="FF0000"/>
          <w:lang w:val="fr-SN"/>
        </w:rPr>
      </w:pPr>
      <w:r w:rsidRPr="00E23926">
        <w:rPr>
          <w:color w:val="FF0000"/>
          <w:lang w:val="fr-SN"/>
        </w:rPr>
        <w:t>SUR LE POINT RELATIF AU DROIT DU TRAVAIL</w:t>
      </w:r>
      <w:r w:rsidR="00976166">
        <w:rPr>
          <w:color w:val="FF0000"/>
          <w:lang w:val="fr-SN"/>
        </w:rPr>
        <w:t xml:space="preserve"> (Art. 6 et 7)</w:t>
      </w:r>
    </w:p>
    <w:p w:rsidR="00B65610" w:rsidRDefault="00B65610" w:rsidP="00FC17C9">
      <w:pPr>
        <w:pStyle w:val="Paragraphedeliste"/>
        <w:rPr>
          <w:lang w:val="fr-SN"/>
        </w:rPr>
      </w:pPr>
    </w:p>
    <w:p w:rsidR="00091F7D" w:rsidRPr="00DF4403" w:rsidRDefault="00091F7D" w:rsidP="00091F7D">
      <w:pPr>
        <w:pStyle w:val="Paragraphedeliste"/>
        <w:numPr>
          <w:ilvl w:val="0"/>
          <w:numId w:val="6"/>
        </w:numPr>
        <w:rPr>
          <w:sz w:val="24"/>
          <w:lang w:val="fr-SN"/>
        </w:rPr>
      </w:pPr>
      <w:r w:rsidRPr="00DF4403">
        <w:rPr>
          <w:sz w:val="24"/>
          <w:lang w:val="fr-SN"/>
        </w:rPr>
        <w:t>Les domestiques et gens de maison</w:t>
      </w:r>
    </w:p>
    <w:p w:rsidR="001C655E" w:rsidRPr="00DF4403" w:rsidRDefault="001C655E" w:rsidP="001C655E">
      <w:pPr>
        <w:rPr>
          <w:sz w:val="24"/>
          <w:lang w:val="fr-SN"/>
        </w:rPr>
      </w:pPr>
      <w:r w:rsidRPr="00DF4403">
        <w:rPr>
          <w:sz w:val="24"/>
          <w:lang w:val="fr-SN"/>
        </w:rPr>
        <w:t xml:space="preserve">Les </w:t>
      </w:r>
      <w:r w:rsidR="00985235" w:rsidRPr="00DF4403">
        <w:rPr>
          <w:sz w:val="24"/>
          <w:lang w:val="fr-SN"/>
        </w:rPr>
        <w:t>arrêtés</w:t>
      </w:r>
      <w:r w:rsidRPr="00DF4403">
        <w:rPr>
          <w:sz w:val="24"/>
          <w:lang w:val="fr-SN"/>
        </w:rPr>
        <w:t xml:space="preserve"> n</w:t>
      </w:r>
      <w:r w:rsidRPr="00DF4403">
        <w:rPr>
          <w:sz w:val="24"/>
          <w:vertAlign w:val="superscript"/>
          <w:lang w:val="fr-SN"/>
        </w:rPr>
        <w:t xml:space="preserve">o </w:t>
      </w:r>
      <w:r w:rsidR="00985235" w:rsidRPr="00DF4403">
        <w:rPr>
          <w:sz w:val="24"/>
          <w:lang w:val="fr-SN"/>
        </w:rPr>
        <w:t>04316 et n</w:t>
      </w:r>
      <w:r w:rsidR="00985235" w:rsidRPr="00DF4403">
        <w:rPr>
          <w:sz w:val="24"/>
          <w:vertAlign w:val="superscript"/>
          <w:lang w:val="fr-SN"/>
        </w:rPr>
        <w:t xml:space="preserve">o </w:t>
      </w:r>
      <w:r w:rsidR="00985235" w:rsidRPr="00DF4403">
        <w:rPr>
          <w:sz w:val="24"/>
          <w:lang w:val="fr-SN"/>
        </w:rPr>
        <w:t xml:space="preserve">04317 du 31 décembre 2012 fixent respectivement les salaires par catégorie professionnelles des travailleurs des professions agricoles et assimilés et les salaires minima hiérarchisés des domestiques et gens de maisons. Toutefois, ces arrêtés ne prennent pas en compte les </w:t>
      </w:r>
      <w:r w:rsidR="00985235" w:rsidRPr="00DF4403">
        <w:rPr>
          <w:b/>
          <w:sz w:val="24"/>
          <w:lang w:val="fr-SN"/>
        </w:rPr>
        <w:t>domestiques</w:t>
      </w:r>
      <w:r w:rsidR="00985235" w:rsidRPr="00DF4403">
        <w:rPr>
          <w:sz w:val="24"/>
          <w:lang w:val="fr-SN"/>
        </w:rPr>
        <w:t xml:space="preserve"> </w:t>
      </w:r>
      <w:r w:rsidR="009F796A" w:rsidRPr="00DF4403">
        <w:rPr>
          <w:b/>
          <w:sz w:val="24"/>
          <w:lang w:val="fr-SN"/>
        </w:rPr>
        <w:t xml:space="preserve">et gens de maison </w:t>
      </w:r>
      <w:r w:rsidR="00985235" w:rsidRPr="00DF4403">
        <w:rPr>
          <w:b/>
          <w:sz w:val="24"/>
          <w:u w:val="single"/>
          <w:lang w:val="fr-SN"/>
        </w:rPr>
        <w:t>non déclarés</w:t>
      </w:r>
      <w:r w:rsidR="00985235" w:rsidRPr="00DF4403">
        <w:rPr>
          <w:sz w:val="24"/>
          <w:lang w:val="fr-SN"/>
        </w:rPr>
        <w:t xml:space="preserve"> qui constituent </w:t>
      </w:r>
      <w:r w:rsidR="00806FFC" w:rsidRPr="00DF4403">
        <w:rPr>
          <w:sz w:val="24"/>
          <w:lang w:val="fr-SN"/>
        </w:rPr>
        <w:t>l’essentiel</w:t>
      </w:r>
      <w:r w:rsidR="00985235" w:rsidRPr="00DF4403">
        <w:rPr>
          <w:sz w:val="24"/>
          <w:lang w:val="fr-SN"/>
        </w:rPr>
        <w:t xml:space="preserve"> des domestiques et gens de maisons</w:t>
      </w:r>
      <w:r w:rsidR="009F796A" w:rsidRPr="00DF4403">
        <w:rPr>
          <w:sz w:val="24"/>
          <w:lang w:val="fr-SN"/>
        </w:rPr>
        <w:t xml:space="preserve"> au Sénégal</w:t>
      </w:r>
      <w:r w:rsidR="00985235" w:rsidRPr="00DF4403">
        <w:rPr>
          <w:sz w:val="24"/>
          <w:lang w:val="fr-SN"/>
        </w:rPr>
        <w:t>.</w:t>
      </w:r>
    </w:p>
    <w:p w:rsidR="009F796A" w:rsidRPr="00DF4403" w:rsidRDefault="009F796A" w:rsidP="009F796A">
      <w:pPr>
        <w:rPr>
          <w:b/>
          <w:sz w:val="24"/>
          <w:lang w:val="fr-SN"/>
        </w:rPr>
      </w:pPr>
      <w:r w:rsidRPr="00DF4403">
        <w:rPr>
          <w:b/>
          <w:sz w:val="24"/>
          <w:lang w:val="fr-SN"/>
        </w:rPr>
        <w:lastRenderedPageBreak/>
        <w:t>La LSDH invite le Comité des droits économiques sociaux et culturels à demander au gouvernement du Sénégal :</w:t>
      </w:r>
    </w:p>
    <w:p w:rsidR="00002305" w:rsidRPr="00DF4403" w:rsidRDefault="009F796A" w:rsidP="009F796A">
      <w:pPr>
        <w:pStyle w:val="Paragraphedeliste"/>
        <w:numPr>
          <w:ilvl w:val="0"/>
          <w:numId w:val="5"/>
        </w:numPr>
        <w:rPr>
          <w:sz w:val="24"/>
          <w:lang w:val="fr-SN"/>
        </w:rPr>
      </w:pPr>
      <w:r w:rsidRPr="00DF4403">
        <w:rPr>
          <w:b/>
          <w:sz w:val="24"/>
          <w:lang w:val="fr-SN"/>
        </w:rPr>
        <w:t xml:space="preserve">Veuillez indiquer le pourcentage des domestiques </w:t>
      </w:r>
      <w:r w:rsidR="00AE76A6" w:rsidRPr="00DF4403">
        <w:rPr>
          <w:b/>
          <w:sz w:val="24"/>
          <w:lang w:val="fr-SN"/>
        </w:rPr>
        <w:t>et gens de maison non déclarés ;</w:t>
      </w:r>
    </w:p>
    <w:p w:rsidR="00533B11" w:rsidRPr="00910A75" w:rsidRDefault="009F796A" w:rsidP="00533B11">
      <w:pPr>
        <w:pStyle w:val="Paragraphedeliste"/>
        <w:numPr>
          <w:ilvl w:val="0"/>
          <w:numId w:val="5"/>
        </w:numPr>
        <w:rPr>
          <w:sz w:val="24"/>
          <w:lang w:val="fr-SN"/>
        </w:rPr>
      </w:pPr>
      <w:r w:rsidRPr="00DF4403">
        <w:rPr>
          <w:b/>
          <w:sz w:val="24"/>
          <w:lang w:val="fr-SN"/>
        </w:rPr>
        <w:t xml:space="preserve">Veuillez </w:t>
      </w:r>
      <w:r w:rsidR="00B31D5B" w:rsidRPr="00DF4403">
        <w:rPr>
          <w:b/>
          <w:sz w:val="24"/>
          <w:lang w:val="fr-SN"/>
        </w:rPr>
        <w:t>informer le Comité sur</w:t>
      </w:r>
      <w:r w:rsidRPr="00DF4403">
        <w:rPr>
          <w:b/>
          <w:sz w:val="24"/>
          <w:lang w:val="fr-SN"/>
        </w:rPr>
        <w:t xml:space="preserve"> les mesures que l’Etat du Sénégal compte prendre pour protéger juridiquement les domestique </w:t>
      </w:r>
      <w:r w:rsidR="00AE76A6" w:rsidRPr="00DF4403">
        <w:rPr>
          <w:b/>
          <w:sz w:val="24"/>
          <w:lang w:val="fr-SN"/>
        </w:rPr>
        <w:t>et gens de maison non déclarés.</w:t>
      </w:r>
    </w:p>
    <w:p w:rsidR="00910A75" w:rsidRPr="00910A75" w:rsidRDefault="00910A75" w:rsidP="00910A75">
      <w:pPr>
        <w:rPr>
          <w:sz w:val="24"/>
          <w:lang w:val="fr-SN"/>
        </w:rPr>
      </w:pPr>
    </w:p>
    <w:p w:rsidR="00091F7D" w:rsidRPr="00DF4403" w:rsidRDefault="00091F7D" w:rsidP="00091F7D">
      <w:pPr>
        <w:pStyle w:val="Paragraphedeliste"/>
        <w:numPr>
          <w:ilvl w:val="0"/>
          <w:numId w:val="6"/>
        </w:numPr>
        <w:rPr>
          <w:sz w:val="24"/>
          <w:lang w:val="fr-SN"/>
        </w:rPr>
      </w:pPr>
      <w:r w:rsidRPr="00DF4403">
        <w:rPr>
          <w:sz w:val="24"/>
          <w:lang w:val="fr-SN"/>
        </w:rPr>
        <w:t>Le travail des enfants</w:t>
      </w:r>
    </w:p>
    <w:p w:rsidR="00C65BA4" w:rsidRPr="00DF4403" w:rsidRDefault="00C65BA4" w:rsidP="00C65BA4">
      <w:pPr>
        <w:rPr>
          <w:sz w:val="24"/>
          <w:lang w:val="fr-FR"/>
        </w:rPr>
      </w:pPr>
      <w:r w:rsidRPr="00DF4403">
        <w:rPr>
          <w:sz w:val="24"/>
          <w:lang w:val="fr-SN"/>
        </w:rPr>
        <w:t xml:space="preserve">Le code du travail dans son article L .145 dispose </w:t>
      </w:r>
      <w:r w:rsidRPr="00DF4403">
        <w:rPr>
          <w:sz w:val="24"/>
          <w:lang w:val="fr-FR"/>
        </w:rPr>
        <w:t>« Les enfants ne peuvent être employés dans aucune entreprise, même comme apprentis, avant l’âge de quinze ans, sauf dérogation édictée par arrêté du Ministre chargé du Travail, compte tenu des circonstances locales et des tâches qui peuvent leur être demandées ». Une liste des travaux dangereux interdits aux enfants et aux jeunes gens est fixée par arrêté du Ministère en charge du travail. Il en est de même pour les catégories d’entreprise et de travaux interdits aux enfants et jeunes gens ainsi que l’âge limite auquel s’applique l’interdiction.</w:t>
      </w:r>
    </w:p>
    <w:p w:rsidR="00E76F1D" w:rsidRDefault="00C65BA4" w:rsidP="00C65BA4">
      <w:pPr>
        <w:rPr>
          <w:sz w:val="24"/>
          <w:lang w:val="fr-FR"/>
        </w:rPr>
      </w:pPr>
      <w:r w:rsidRPr="00DF4403">
        <w:rPr>
          <w:sz w:val="24"/>
          <w:lang w:val="fr-FR"/>
        </w:rPr>
        <w:t xml:space="preserve">Pourtant le travail des enfants est un </w:t>
      </w:r>
      <w:r w:rsidR="000D7257" w:rsidRPr="00DF4403">
        <w:rPr>
          <w:sz w:val="24"/>
          <w:lang w:val="fr-FR"/>
        </w:rPr>
        <w:t>phénomène</w:t>
      </w:r>
      <w:r w:rsidRPr="00DF4403">
        <w:rPr>
          <w:sz w:val="24"/>
          <w:lang w:val="fr-FR"/>
        </w:rPr>
        <w:t xml:space="preserve"> réel au Sénégal notamment </w:t>
      </w:r>
      <w:r w:rsidR="000D7257" w:rsidRPr="00DF4403">
        <w:rPr>
          <w:sz w:val="24"/>
          <w:lang w:val="fr-FR"/>
        </w:rPr>
        <w:t xml:space="preserve">avec </w:t>
      </w:r>
      <w:r w:rsidRPr="00DF4403">
        <w:rPr>
          <w:sz w:val="24"/>
          <w:lang w:val="fr-FR"/>
        </w:rPr>
        <w:t xml:space="preserve">la </w:t>
      </w:r>
      <w:r w:rsidR="00E25BCB" w:rsidRPr="00DF4403">
        <w:rPr>
          <w:sz w:val="24"/>
          <w:lang w:val="fr-FR"/>
        </w:rPr>
        <w:t>mendicité des</w:t>
      </w:r>
      <w:r w:rsidR="00AA5954" w:rsidRPr="00DF4403">
        <w:rPr>
          <w:sz w:val="24"/>
          <w:lang w:val="fr-FR"/>
        </w:rPr>
        <w:t xml:space="preserve"> enfants</w:t>
      </w:r>
      <w:r w:rsidRPr="00DF4403">
        <w:rPr>
          <w:sz w:val="24"/>
          <w:lang w:val="fr-FR"/>
        </w:rPr>
        <w:t>. Ces dernier</w:t>
      </w:r>
      <w:r w:rsidR="000D7257" w:rsidRPr="00DF4403">
        <w:rPr>
          <w:sz w:val="24"/>
          <w:lang w:val="fr-FR"/>
        </w:rPr>
        <w:t>s</w:t>
      </w:r>
      <w:r w:rsidRPr="00DF4403">
        <w:rPr>
          <w:sz w:val="24"/>
          <w:lang w:val="fr-FR"/>
        </w:rPr>
        <w:t xml:space="preserve"> sont le plus souvent exploités par des </w:t>
      </w:r>
      <w:r w:rsidR="00AA5954" w:rsidRPr="00DF4403">
        <w:rPr>
          <w:sz w:val="24"/>
          <w:lang w:val="fr-FR"/>
        </w:rPr>
        <w:t>adultes</w:t>
      </w:r>
      <w:r w:rsidRPr="00DF4403">
        <w:rPr>
          <w:sz w:val="24"/>
          <w:lang w:val="fr-FR"/>
        </w:rPr>
        <w:t xml:space="preserve"> qui leur font mendier de l’argent </w:t>
      </w:r>
      <w:r w:rsidR="00387F8F">
        <w:rPr>
          <w:sz w:val="24"/>
          <w:lang w:val="fr-FR"/>
        </w:rPr>
        <w:t xml:space="preserve">à leur profit </w:t>
      </w:r>
      <w:r w:rsidRPr="00DF4403">
        <w:rPr>
          <w:sz w:val="24"/>
          <w:lang w:val="fr-FR"/>
        </w:rPr>
        <w:t>dans les rues et artères des villes du Sénégal notamment à Dakar.</w:t>
      </w:r>
      <w:r w:rsidR="000D7257" w:rsidRPr="00DF4403">
        <w:rPr>
          <w:sz w:val="24"/>
          <w:lang w:val="fr-FR"/>
        </w:rPr>
        <w:t xml:space="preserve"> </w:t>
      </w:r>
      <w:r w:rsidR="00B65610">
        <w:rPr>
          <w:sz w:val="24"/>
          <w:lang w:val="fr-FR"/>
        </w:rPr>
        <w:t>Ces enfants sont oblig</w:t>
      </w:r>
      <w:r w:rsidR="00CB6AAC">
        <w:rPr>
          <w:sz w:val="24"/>
          <w:lang w:val="fr-FR"/>
        </w:rPr>
        <w:t>és de verser tous les jours une somme d’</w:t>
      </w:r>
      <w:r w:rsidR="00B65610">
        <w:rPr>
          <w:sz w:val="24"/>
          <w:lang w:val="fr-FR"/>
        </w:rPr>
        <w:t>argent issu</w:t>
      </w:r>
      <w:r w:rsidR="00CB6AAC">
        <w:rPr>
          <w:sz w:val="24"/>
          <w:lang w:val="fr-FR"/>
        </w:rPr>
        <w:t>e</w:t>
      </w:r>
      <w:r w:rsidR="00B65610">
        <w:rPr>
          <w:sz w:val="24"/>
          <w:lang w:val="fr-FR"/>
        </w:rPr>
        <w:t xml:space="preserve"> de la mendicité à leur</w:t>
      </w:r>
      <w:r w:rsidR="00CB6AAC">
        <w:rPr>
          <w:sz w:val="24"/>
          <w:lang w:val="fr-FR"/>
        </w:rPr>
        <w:t xml:space="preserve"> exploitant sous peine de sanction. </w:t>
      </w:r>
    </w:p>
    <w:p w:rsidR="00C65BA4" w:rsidRPr="00DF4403" w:rsidRDefault="00E76F1D" w:rsidP="00C65BA4">
      <w:pPr>
        <w:rPr>
          <w:sz w:val="24"/>
          <w:lang w:val="fr-FR"/>
        </w:rPr>
      </w:pPr>
      <w:r>
        <w:rPr>
          <w:sz w:val="24"/>
          <w:lang w:val="fr-FR"/>
        </w:rPr>
        <w:t xml:space="preserve">Dans les lois nationales, des dispositions sévères sont prévues contre la maltraitance, le trafic et l’exploitation des enfants ainsi que la mendicité forcée des enfants. </w:t>
      </w:r>
      <w:r w:rsidR="000D7257" w:rsidRPr="00DF4403">
        <w:rPr>
          <w:sz w:val="24"/>
          <w:lang w:val="fr-FR"/>
        </w:rPr>
        <w:t>Ces pratiques quoique interdites par la loi, continuent d’être pratiquées et l’Etat semble laisser faire même s’il a tenté quelques actions en vain de retirer ces enfants de la rue.</w:t>
      </w:r>
    </w:p>
    <w:p w:rsidR="000D7257" w:rsidRPr="00DF4403" w:rsidRDefault="000D7257" w:rsidP="00C65BA4">
      <w:pPr>
        <w:rPr>
          <w:sz w:val="24"/>
          <w:lang w:val="fr-FR"/>
        </w:rPr>
      </w:pPr>
      <w:r w:rsidRPr="00DF4403">
        <w:rPr>
          <w:sz w:val="24"/>
          <w:lang w:val="fr-FR"/>
        </w:rPr>
        <w:t xml:space="preserve">Dans le secteur informel également les enfants sont souvent utilisés comme apprentis notamment dans les garages de mécaniques, les </w:t>
      </w:r>
      <w:r w:rsidR="00E25BCB" w:rsidRPr="00DF4403">
        <w:rPr>
          <w:sz w:val="24"/>
          <w:lang w:val="fr-FR"/>
        </w:rPr>
        <w:t>ateliers</w:t>
      </w:r>
      <w:r w:rsidRPr="00DF4403">
        <w:rPr>
          <w:sz w:val="24"/>
          <w:lang w:val="fr-FR"/>
        </w:rPr>
        <w:t xml:space="preserve"> de menuiserie</w:t>
      </w:r>
      <w:r w:rsidR="00E25BCB" w:rsidRPr="00DF4403">
        <w:rPr>
          <w:sz w:val="24"/>
          <w:lang w:val="fr-FR"/>
        </w:rPr>
        <w:t>, de soudure et même comme colporteurs dans les marchés et autres lieux de commerce.</w:t>
      </w:r>
    </w:p>
    <w:p w:rsidR="00E25BCB" w:rsidRPr="00DF4403" w:rsidRDefault="00E25BCB" w:rsidP="00E25BCB">
      <w:pPr>
        <w:rPr>
          <w:b/>
          <w:sz w:val="24"/>
          <w:lang w:val="fr-SN"/>
        </w:rPr>
      </w:pPr>
      <w:r w:rsidRPr="00DF4403">
        <w:rPr>
          <w:b/>
          <w:sz w:val="24"/>
          <w:lang w:val="fr-SN"/>
        </w:rPr>
        <w:t>La LSDH invite le Comité des droits économiques sociaux et culturels à demander au gouvernement du Sénégal :</w:t>
      </w:r>
    </w:p>
    <w:p w:rsidR="0049696D" w:rsidRPr="00DF4403" w:rsidRDefault="005704D9" w:rsidP="00E25BCB">
      <w:pPr>
        <w:pStyle w:val="Paragraphedeliste"/>
        <w:numPr>
          <w:ilvl w:val="0"/>
          <w:numId w:val="7"/>
        </w:numPr>
        <w:rPr>
          <w:b/>
          <w:sz w:val="24"/>
          <w:lang w:val="fr-SN"/>
        </w:rPr>
      </w:pPr>
      <w:r w:rsidRPr="00DF4403">
        <w:rPr>
          <w:b/>
          <w:sz w:val="24"/>
          <w:lang w:val="fr-SN"/>
        </w:rPr>
        <w:t xml:space="preserve">Veuillez </w:t>
      </w:r>
      <w:r w:rsidR="005A67C8" w:rsidRPr="00DF4403">
        <w:rPr>
          <w:b/>
          <w:sz w:val="24"/>
          <w:lang w:val="fr-SN"/>
        </w:rPr>
        <w:t>renseigner le Comité</w:t>
      </w:r>
      <w:r w:rsidRPr="00DF4403">
        <w:rPr>
          <w:b/>
          <w:sz w:val="24"/>
          <w:lang w:val="fr-SN"/>
        </w:rPr>
        <w:t xml:space="preserve"> </w:t>
      </w:r>
      <w:r w:rsidR="005A67C8" w:rsidRPr="00DF4403">
        <w:rPr>
          <w:b/>
          <w:sz w:val="24"/>
          <w:lang w:val="fr-SN"/>
        </w:rPr>
        <w:t>sur</w:t>
      </w:r>
      <w:r w:rsidRPr="00DF4403">
        <w:rPr>
          <w:b/>
          <w:sz w:val="24"/>
          <w:lang w:val="fr-SN"/>
        </w:rPr>
        <w:t xml:space="preserve"> les obstacles qui empêchent le gouvernement à appliquer pleinement la loi interdisant le </w:t>
      </w:r>
      <w:r w:rsidR="00AE76A6" w:rsidRPr="00DF4403">
        <w:rPr>
          <w:b/>
          <w:sz w:val="24"/>
          <w:lang w:val="fr-SN"/>
        </w:rPr>
        <w:t>travail des enfants au Sénégal ;</w:t>
      </w:r>
      <w:r w:rsidR="0049696D" w:rsidRPr="00DF4403">
        <w:rPr>
          <w:b/>
          <w:sz w:val="24"/>
          <w:lang w:val="fr-SN"/>
        </w:rPr>
        <w:t xml:space="preserve"> quelles stratégies met-il en place pour lever ces obstacles ?</w:t>
      </w:r>
    </w:p>
    <w:p w:rsidR="00E25BCB" w:rsidRDefault="0049696D" w:rsidP="00E25BCB">
      <w:pPr>
        <w:pStyle w:val="Paragraphedeliste"/>
        <w:numPr>
          <w:ilvl w:val="0"/>
          <w:numId w:val="7"/>
        </w:numPr>
        <w:rPr>
          <w:b/>
          <w:sz w:val="24"/>
          <w:lang w:val="fr-SN"/>
        </w:rPr>
      </w:pPr>
      <w:r w:rsidRPr="00DF4403">
        <w:rPr>
          <w:b/>
          <w:sz w:val="24"/>
          <w:lang w:val="fr-SN"/>
        </w:rPr>
        <w:t>Veuillez indiquer si le gouvernement du Sénégal a prévu un plaidoyer de sensibilisation sur le travail des enfants </w:t>
      </w:r>
      <w:r w:rsidR="00AE76A6" w:rsidRPr="00DF4403">
        <w:rPr>
          <w:b/>
          <w:sz w:val="24"/>
          <w:lang w:val="fr-SN"/>
        </w:rPr>
        <w:t>au niveau national.</w:t>
      </w:r>
      <w:r w:rsidRPr="00DF4403">
        <w:rPr>
          <w:b/>
          <w:sz w:val="24"/>
          <w:lang w:val="fr-SN"/>
        </w:rPr>
        <w:t xml:space="preserve"> </w:t>
      </w:r>
    </w:p>
    <w:p w:rsidR="00DF4403" w:rsidRPr="00DF4403" w:rsidRDefault="00DF4403" w:rsidP="00DF4403">
      <w:pPr>
        <w:rPr>
          <w:b/>
          <w:sz w:val="24"/>
          <w:lang w:val="fr-SN"/>
        </w:rPr>
      </w:pPr>
    </w:p>
    <w:p w:rsidR="005704D9" w:rsidRPr="00E23926" w:rsidRDefault="005704D9" w:rsidP="00C013BD">
      <w:pPr>
        <w:pStyle w:val="Titre1"/>
        <w:numPr>
          <w:ilvl w:val="0"/>
          <w:numId w:val="12"/>
        </w:numPr>
        <w:shd w:val="clear" w:color="auto" w:fill="F2F2F2" w:themeFill="background1" w:themeFillShade="F2"/>
        <w:jc w:val="center"/>
        <w:rPr>
          <w:color w:val="FF0000"/>
          <w:lang w:val="fr-SN"/>
        </w:rPr>
      </w:pPr>
      <w:r w:rsidRPr="00E23926">
        <w:rPr>
          <w:color w:val="FF0000"/>
          <w:lang w:val="fr-SN"/>
        </w:rPr>
        <w:t xml:space="preserve">SUR LE POINT RELATIF </w:t>
      </w:r>
      <w:r w:rsidR="0049696D" w:rsidRPr="00E23926">
        <w:rPr>
          <w:color w:val="FF0000"/>
          <w:lang w:val="fr-SN"/>
        </w:rPr>
        <w:t>A LA SCOLARISATION DES FILLES</w:t>
      </w:r>
      <w:r w:rsidR="00976166">
        <w:rPr>
          <w:color w:val="FF0000"/>
          <w:lang w:val="fr-SN"/>
        </w:rPr>
        <w:t xml:space="preserve"> (ART. 13 </w:t>
      </w:r>
      <w:r w:rsidR="00A2122D">
        <w:rPr>
          <w:color w:val="FF0000"/>
          <w:lang w:val="fr-SN"/>
        </w:rPr>
        <w:t>et</w:t>
      </w:r>
      <w:r w:rsidR="00976166">
        <w:rPr>
          <w:color w:val="FF0000"/>
          <w:lang w:val="fr-SN"/>
        </w:rPr>
        <w:t xml:space="preserve"> 14)</w:t>
      </w:r>
    </w:p>
    <w:p w:rsidR="00FC17C9" w:rsidRDefault="00FC17C9" w:rsidP="005704D9">
      <w:pPr>
        <w:rPr>
          <w:lang w:val="fr-SN"/>
        </w:rPr>
      </w:pPr>
    </w:p>
    <w:p w:rsidR="00491A17" w:rsidRPr="00DF4403" w:rsidRDefault="00491A17" w:rsidP="005704D9">
      <w:pPr>
        <w:rPr>
          <w:sz w:val="24"/>
          <w:lang w:val="fr-SN"/>
        </w:rPr>
      </w:pPr>
      <w:r w:rsidRPr="00DF4403">
        <w:rPr>
          <w:sz w:val="24"/>
          <w:lang w:val="fr-SN"/>
        </w:rPr>
        <w:t xml:space="preserve">La Constitution du Sénégal dans son article 16 interdit la contrainte au mariage forcé de la jeune fille mineure. </w:t>
      </w:r>
      <w:r w:rsidR="00E23926" w:rsidRPr="00DF4403">
        <w:rPr>
          <w:sz w:val="24"/>
          <w:lang w:val="fr-SN"/>
        </w:rPr>
        <w:t>Les mariages des filles mineurs sont toujours d’actualité au Sénégal notamment dans les régions du Fouta</w:t>
      </w:r>
      <w:r w:rsidR="00C013BD" w:rsidRPr="00DF4403">
        <w:rPr>
          <w:sz w:val="24"/>
          <w:lang w:val="fr-SN"/>
        </w:rPr>
        <w:t>,</w:t>
      </w:r>
      <w:r w:rsidR="00E23926" w:rsidRPr="00DF4403">
        <w:rPr>
          <w:sz w:val="24"/>
          <w:lang w:val="fr-SN"/>
        </w:rPr>
        <w:t xml:space="preserve"> de Tambacounda </w:t>
      </w:r>
      <w:r w:rsidR="00C013BD" w:rsidRPr="00DF4403">
        <w:rPr>
          <w:sz w:val="24"/>
          <w:lang w:val="fr-SN"/>
        </w:rPr>
        <w:t>et</w:t>
      </w:r>
      <w:r w:rsidR="00E23926" w:rsidRPr="00DF4403">
        <w:rPr>
          <w:sz w:val="24"/>
          <w:lang w:val="fr-SN"/>
        </w:rPr>
        <w:t xml:space="preserve"> </w:t>
      </w:r>
      <w:r w:rsidR="00C013BD" w:rsidRPr="00DF4403">
        <w:rPr>
          <w:sz w:val="24"/>
          <w:lang w:val="fr-SN"/>
        </w:rPr>
        <w:t xml:space="preserve">de </w:t>
      </w:r>
      <w:r w:rsidR="00E23926" w:rsidRPr="00DF4403">
        <w:rPr>
          <w:sz w:val="24"/>
          <w:lang w:val="fr-SN"/>
        </w:rPr>
        <w:t xml:space="preserve">Kolda. </w:t>
      </w:r>
      <w:r w:rsidR="00CB2C9C" w:rsidRPr="00DF4403">
        <w:rPr>
          <w:sz w:val="24"/>
          <w:lang w:val="fr-SN"/>
        </w:rPr>
        <w:t xml:space="preserve">L’ampleur du </w:t>
      </w:r>
      <w:r w:rsidR="00E23926" w:rsidRPr="00DF4403">
        <w:rPr>
          <w:sz w:val="24"/>
          <w:lang w:val="fr-SN"/>
        </w:rPr>
        <w:t>phénomène</w:t>
      </w:r>
      <w:r w:rsidR="00CB2C9C" w:rsidRPr="00DF4403">
        <w:rPr>
          <w:sz w:val="24"/>
          <w:lang w:val="fr-SN"/>
        </w:rPr>
        <w:t xml:space="preserve"> est </w:t>
      </w:r>
      <w:r w:rsidR="00E23926" w:rsidRPr="00DF4403">
        <w:rPr>
          <w:sz w:val="24"/>
          <w:lang w:val="fr-SN"/>
        </w:rPr>
        <w:t>liée</w:t>
      </w:r>
      <w:r w:rsidR="00CB2C9C" w:rsidRPr="00DF4403">
        <w:rPr>
          <w:sz w:val="24"/>
          <w:lang w:val="fr-SN"/>
        </w:rPr>
        <w:t xml:space="preserve"> entre autres à la tradition et aux coutumes</w:t>
      </w:r>
      <w:r w:rsidR="00E23926" w:rsidRPr="00DF4403">
        <w:rPr>
          <w:sz w:val="24"/>
          <w:lang w:val="fr-SN"/>
        </w:rPr>
        <w:t>.</w:t>
      </w:r>
    </w:p>
    <w:p w:rsidR="00491A17" w:rsidRDefault="00E23926" w:rsidP="005704D9">
      <w:pPr>
        <w:rPr>
          <w:sz w:val="24"/>
          <w:lang w:val="fr-SN"/>
        </w:rPr>
      </w:pPr>
      <w:r w:rsidRPr="00DF4403">
        <w:rPr>
          <w:sz w:val="24"/>
          <w:lang w:val="fr-SN"/>
        </w:rPr>
        <w:t>L</w:t>
      </w:r>
      <w:r w:rsidR="00491A17" w:rsidRPr="00DF4403">
        <w:rPr>
          <w:sz w:val="24"/>
          <w:lang w:val="fr-SN"/>
        </w:rPr>
        <w:t xml:space="preserve">es mariages </w:t>
      </w:r>
      <w:r w:rsidRPr="00DF4403">
        <w:rPr>
          <w:sz w:val="24"/>
          <w:lang w:val="fr-SN"/>
        </w:rPr>
        <w:t>précoces</w:t>
      </w:r>
      <w:r w:rsidR="00491A17" w:rsidRPr="00DF4403">
        <w:rPr>
          <w:sz w:val="24"/>
          <w:lang w:val="fr-SN"/>
        </w:rPr>
        <w:t xml:space="preserve"> demeurent un véritable frein </w:t>
      </w:r>
      <w:r w:rsidR="00C013BD" w:rsidRPr="00DF4403">
        <w:rPr>
          <w:sz w:val="24"/>
          <w:lang w:val="fr-SN"/>
        </w:rPr>
        <w:t>aux</w:t>
      </w:r>
      <w:r w:rsidR="00491A17" w:rsidRPr="00DF4403">
        <w:rPr>
          <w:sz w:val="24"/>
          <w:lang w:val="fr-SN"/>
        </w:rPr>
        <w:t xml:space="preserve"> politiques de scolarisation des filles et de leur maintien à l’école. En effet le mariage précoce des enfants prive l’enfant non seulement de ses droits, mais également l’expose à de fausses couches, d’accouchements difficiles, </w:t>
      </w:r>
      <w:r w:rsidR="00CB2C9C" w:rsidRPr="00DF4403">
        <w:rPr>
          <w:sz w:val="24"/>
          <w:lang w:val="fr-SN"/>
        </w:rPr>
        <w:t>de fistules et d’infections.</w:t>
      </w:r>
    </w:p>
    <w:p w:rsidR="000137D7" w:rsidRPr="00DF4403" w:rsidRDefault="000137D7" w:rsidP="005704D9">
      <w:pPr>
        <w:rPr>
          <w:sz w:val="24"/>
          <w:lang w:val="fr-SN"/>
        </w:rPr>
      </w:pPr>
      <w:r>
        <w:rPr>
          <w:sz w:val="24"/>
          <w:lang w:val="fr-SN"/>
        </w:rPr>
        <w:t xml:space="preserve">En 2007, le gouvernement du Sénégal a modifié ses précédentes politiques restrictives et punitives à l’encontre des filles enceintes qui consistait à </w:t>
      </w:r>
      <w:r w:rsidR="00F607F5">
        <w:rPr>
          <w:sz w:val="24"/>
          <w:lang w:val="fr-SN"/>
        </w:rPr>
        <w:t>les exclure systématiquement de l’école. En effet l’Etat du Sénégal leur permet désormais de poursuivre leur scolarité sous la seule condition de présentation d’un certificat médical attestant qu’elles sont prêtes à retourner à l’école. Mais malgré cette nouvelle loi</w:t>
      </w:r>
      <w:r w:rsidR="00AE2610">
        <w:rPr>
          <w:sz w:val="24"/>
          <w:lang w:val="fr-SN"/>
        </w:rPr>
        <w:t>,</w:t>
      </w:r>
      <w:r w:rsidR="00F607F5">
        <w:rPr>
          <w:sz w:val="24"/>
          <w:lang w:val="fr-SN"/>
        </w:rPr>
        <w:t xml:space="preserve"> peu de filles mères retournent à l’</w:t>
      </w:r>
      <w:r w:rsidR="00AE2610">
        <w:rPr>
          <w:sz w:val="24"/>
          <w:lang w:val="fr-SN"/>
        </w:rPr>
        <w:t>école</w:t>
      </w:r>
      <w:r w:rsidR="00F607F5">
        <w:rPr>
          <w:sz w:val="24"/>
          <w:lang w:val="fr-SN"/>
        </w:rPr>
        <w:t xml:space="preserve"> faute de moyen financier mais surtout de soutien familiale.</w:t>
      </w:r>
    </w:p>
    <w:p w:rsidR="00CB2C9C" w:rsidRPr="00DF4403" w:rsidRDefault="00CB2C9C" w:rsidP="00CB2C9C">
      <w:pPr>
        <w:rPr>
          <w:b/>
          <w:sz w:val="24"/>
          <w:lang w:val="fr-SN"/>
        </w:rPr>
      </w:pPr>
      <w:r w:rsidRPr="00DF4403">
        <w:rPr>
          <w:b/>
          <w:sz w:val="24"/>
          <w:lang w:val="fr-SN"/>
        </w:rPr>
        <w:t>La LSDH invite le Comité des droits économiques sociaux et culturels à demander au gouvernement du Sénégal :</w:t>
      </w:r>
    </w:p>
    <w:p w:rsidR="00CB2C9C" w:rsidRDefault="00CB2C9C" w:rsidP="00CB2C9C">
      <w:pPr>
        <w:pStyle w:val="Paragraphedeliste"/>
        <w:numPr>
          <w:ilvl w:val="0"/>
          <w:numId w:val="8"/>
        </w:numPr>
        <w:rPr>
          <w:b/>
          <w:sz w:val="24"/>
          <w:lang w:val="fr-SN"/>
        </w:rPr>
      </w:pPr>
      <w:r w:rsidRPr="00DF4403">
        <w:rPr>
          <w:b/>
          <w:sz w:val="24"/>
          <w:lang w:val="fr-SN"/>
        </w:rPr>
        <w:t xml:space="preserve">Veuillez </w:t>
      </w:r>
      <w:r w:rsidR="00A7402B" w:rsidRPr="00DF4403">
        <w:rPr>
          <w:b/>
          <w:sz w:val="24"/>
          <w:lang w:val="fr-SN"/>
        </w:rPr>
        <w:t>informer le Comité si le gouvernement du Sénégal a pris des</w:t>
      </w:r>
      <w:r w:rsidRPr="00DF4403">
        <w:rPr>
          <w:b/>
          <w:sz w:val="24"/>
          <w:lang w:val="fr-SN"/>
        </w:rPr>
        <w:t xml:space="preserve"> mesures pour </w:t>
      </w:r>
      <w:r w:rsidR="00E23926" w:rsidRPr="00DF4403">
        <w:rPr>
          <w:b/>
          <w:sz w:val="24"/>
          <w:lang w:val="fr-SN"/>
        </w:rPr>
        <w:t>préconiser</w:t>
      </w:r>
      <w:r w:rsidRPr="00DF4403">
        <w:rPr>
          <w:b/>
          <w:sz w:val="24"/>
          <w:lang w:val="fr-SN"/>
        </w:rPr>
        <w:t xml:space="preserve"> la promotion des droits des enfants et </w:t>
      </w:r>
      <w:r w:rsidR="00A7402B" w:rsidRPr="00DF4403">
        <w:rPr>
          <w:b/>
          <w:sz w:val="24"/>
          <w:lang w:val="fr-SN"/>
        </w:rPr>
        <w:t>un</w:t>
      </w:r>
      <w:r w:rsidRPr="00DF4403">
        <w:rPr>
          <w:b/>
          <w:sz w:val="24"/>
          <w:lang w:val="fr-SN"/>
        </w:rPr>
        <w:t xml:space="preserve"> plaidoyer envers les parents</w:t>
      </w:r>
      <w:r w:rsidR="00E23926" w:rsidRPr="00DF4403">
        <w:rPr>
          <w:b/>
          <w:sz w:val="24"/>
          <w:lang w:val="fr-SN"/>
        </w:rPr>
        <w:t xml:space="preserve"> pour un maintien des filles à l’école.</w:t>
      </w:r>
    </w:p>
    <w:p w:rsidR="00AE2610" w:rsidRPr="00DF4403" w:rsidRDefault="00AE2610" w:rsidP="00CB2C9C">
      <w:pPr>
        <w:pStyle w:val="Paragraphedeliste"/>
        <w:numPr>
          <w:ilvl w:val="0"/>
          <w:numId w:val="8"/>
        </w:numPr>
        <w:rPr>
          <w:b/>
          <w:sz w:val="24"/>
          <w:lang w:val="fr-SN"/>
        </w:rPr>
      </w:pPr>
      <w:r>
        <w:rPr>
          <w:b/>
          <w:sz w:val="24"/>
          <w:lang w:val="fr-SN"/>
        </w:rPr>
        <w:t>Veuillez renseigner le Comité sur les mesures prises par le gouvernement du Sénégal pour que les filles puissent être éduquées à la santé sexuel et reproductive et avoir accès aux services de santé sexuels et reproductives.</w:t>
      </w:r>
    </w:p>
    <w:p w:rsidR="00E25BCB" w:rsidRPr="00C65BA4" w:rsidRDefault="00E25BCB" w:rsidP="00C65BA4">
      <w:pPr>
        <w:rPr>
          <w:lang w:val="fr-FR"/>
        </w:rPr>
      </w:pPr>
    </w:p>
    <w:p w:rsidR="00002305" w:rsidRPr="00F45FA3" w:rsidRDefault="00002305">
      <w:pPr>
        <w:rPr>
          <w:lang w:val="fr-SN"/>
        </w:rPr>
      </w:pPr>
    </w:p>
    <w:sectPr w:rsidR="00002305" w:rsidRPr="00F45FA3" w:rsidSect="00BF6B3B">
      <w:footerReference w:type="default" r:id="rId10"/>
      <w:pgSz w:w="12240" w:h="15840"/>
      <w:pgMar w:top="1417" w:right="1417" w:bottom="1417" w:left="1417" w:header="708" w:footer="708" w:gutter="0"/>
      <w:pgBorders w:display="notFirstPage"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250F" w:rsidRDefault="00BD250F" w:rsidP="00BF6B3B">
      <w:pPr>
        <w:spacing w:after="0" w:line="240" w:lineRule="auto"/>
      </w:pPr>
      <w:r>
        <w:separator/>
      </w:r>
    </w:p>
  </w:endnote>
  <w:endnote w:type="continuationSeparator" w:id="0">
    <w:p w:rsidR="00BD250F" w:rsidRDefault="00BD250F" w:rsidP="00BF6B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Perpetua Titling MT">
    <w:panose1 w:val="02020502060505020804"/>
    <w:charset w:val="00"/>
    <w:family w:val="roman"/>
    <w:pitch w:val="variable"/>
    <w:sig w:usb0="00000003" w:usb1="00000000" w:usb2="00000000" w:usb3="00000000" w:csb0="00000001" w:csb1="00000000"/>
  </w:font>
  <w:font w:name="Calisto MT">
    <w:panose1 w:val="0204060305050503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95788722"/>
      <w:docPartObj>
        <w:docPartGallery w:val="Page Numbers (Bottom of Page)"/>
        <w:docPartUnique/>
      </w:docPartObj>
    </w:sdtPr>
    <w:sdtEndPr/>
    <w:sdtContent>
      <w:p w:rsidR="00BF6B3B" w:rsidRDefault="00BF6B3B">
        <w:pPr>
          <w:pStyle w:val="Pieddepage"/>
        </w:pPr>
        <w:r>
          <w:rPr>
            <w:noProof/>
          </w:rPr>
          <mc:AlternateContent>
            <mc:Choice Requires="wps">
              <w:drawing>
                <wp:anchor distT="0" distB="0" distL="114300" distR="114300" simplePos="0" relativeHeight="251659264" behindDoc="0" locked="0" layoutInCell="0" allowOverlap="1">
                  <wp:simplePos x="0" y="0"/>
                  <wp:positionH relativeFrom="rightMargin">
                    <wp:align>left</wp:align>
                  </wp:positionH>
                  <mc:AlternateContent>
                    <mc:Choice Requires="wp14">
                      <wp:positionV relativeFrom="bottomMargin">
                        <wp14:pctPosVOffset>7000</wp14:pctPosVOffset>
                      </wp:positionV>
                    </mc:Choice>
                    <mc:Fallback>
                      <wp:positionV relativeFrom="page">
                        <wp:posOffset>9221470</wp:posOffset>
                      </wp:positionV>
                    </mc:Fallback>
                  </mc:AlternateContent>
                  <wp:extent cx="368300" cy="274320"/>
                  <wp:effectExtent l="9525" t="9525" r="12700" b="11430"/>
                  <wp:wrapNone/>
                  <wp:docPr id="2" name="Carré corné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0" cy="274320"/>
                          </a:xfrm>
                          <a:prstGeom prst="foldedCorner">
                            <a:avLst>
                              <a:gd name="adj" fmla="val 34560"/>
                            </a:avLst>
                          </a:prstGeom>
                          <a:solidFill>
                            <a:srgbClr val="FFFFFF"/>
                          </a:solidFill>
                          <a:ln w="3175">
                            <a:solidFill>
                              <a:srgbClr val="808080"/>
                            </a:solidFill>
                            <a:round/>
                            <a:headEnd/>
                            <a:tailEnd/>
                          </a:ln>
                        </wps:spPr>
                        <wps:txbx>
                          <w:txbxContent>
                            <w:p w:rsidR="00BF6B3B" w:rsidRDefault="00BF6B3B">
                              <w:pPr>
                                <w:jc w:val="center"/>
                              </w:pPr>
                              <w:r>
                                <w:fldChar w:fldCharType="begin"/>
                              </w:r>
                              <w:r>
                                <w:instrText>PAGE    \* MERGEFORMAT</w:instrText>
                              </w:r>
                              <w:r>
                                <w:fldChar w:fldCharType="separate"/>
                              </w:r>
                              <w:r w:rsidR="007043F9" w:rsidRPr="007043F9">
                                <w:rPr>
                                  <w:noProof/>
                                  <w:sz w:val="16"/>
                                  <w:szCs w:val="16"/>
                                  <w:lang w:val="fr-FR"/>
                                </w:rPr>
                                <w:t>6</w:t>
                              </w:r>
                              <w:r>
                                <w:rPr>
                                  <w:sz w:val="16"/>
                                  <w:szCs w:val="16"/>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Carré corné 2" o:spid="_x0000_s1026" type="#_x0000_t65" style="position:absolute;margin-left:0;margin-top:0;width:29pt;height:21.6pt;z-index:251659264;visibility:visible;mso-wrap-style:square;mso-width-percent:0;mso-height-percent:0;mso-top-percent:70;mso-wrap-distance-left:9pt;mso-wrap-distance-top:0;mso-wrap-distance-right:9pt;mso-wrap-distance-bottom:0;mso-position-horizontal:left;mso-position-horizontal-relative:right-margin-area;mso-position-vertical-relative:bottom-margin-area;mso-width-percent:0;mso-height-percent:0;mso-top-percent:7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" o:allowincell="f" adj="14135" strokecolor="gray" strokeweight=".25pt">
                  <v:textbox>
                    <w:txbxContent>
                      <w:p w:rsidR="00BF6B3B" w:rsidRDefault="00BF6B3B">
                        <w:pPr>
                          <w:jc w:val="center"/>
                        </w:pPr>
                        <w:r>
                          <w:fldChar w:fldCharType="begin"/>
                        </w:r>
                        <w:r>
                          <w:instrText>PAGE    \* MERGEFORMAT</w:instrText>
                        </w:r>
                        <w:r>
                          <w:fldChar w:fldCharType="separate"/>
                        </w:r>
                        <w:r w:rsidR="007043F9" w:rsidRPr="007043F9">
                          <w:rPr>
                            <w:noProof/>
                            <w:sz w:val="16"/>
                            <w:szCs w:val="16"/>
                            <w:lang w:val="fr-FR"/>
                          </w:rPr>
                          <w:t>6</w:t>
                        </w:r>
                        <w:r>
                          <w:rPr>
                            <w:sz w:val="16"/>
                            <w:szCs w:val="16"/>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250F" w:rsidRDefault="00BD250F" w:rsidP="00BF6B3B">
      <w:pPr>
        <w:spacing w:after="0" w:line="240" w:lineRule="auto"/>
      </w:pPr>
      <w:r>
        <w:separator/>
      </w:r>
    </w:p>
  </w:footnote>
  <w:footnote w:type="continuationSeparator" w:id="0">
    <w:p w:rsidR="00BD250F" w:rsidRDefault="00BD250F" w:rsidP="00BF6B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573E1"/>
    <w:multiLevelType w:val="hybridMultilevel"/>
    <w:tmpl w:val="9E92CD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911306"/>
    <w:multiLevelType w:val="hybridMultilevel"/>
    <w:tmpl w:val="F78EBD40"/>
    <w:lvl w:ilvl="0" w:tplc="04090009">
      <w:start w:val="1"/>
      <w:numFmt w:val="bullet"/>
      <w:lvlText w:val=""/>
      <w:lvlJc w:val="left"/>
      <w:pPr>
        <w:ind w:left="765" w:hanging="360"/>
      </w:pPr>
      <w:rPr>
        <w:rFonts w:ascii="Wingdings" w:hAnsi="Wingdings"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 w15:restartNumberingAfterBreak="0">
    <w:nsid w:val="14244C4E"/>
    <w:multiLevelType w:val="hybridMultilevel"/>
    <w:tmpl w:val="FF3AFE5C"/>
    <w:lvl w:ilvl="0" w:tplc="04090009">
      <w:start w:val="1"/>
      <w:numFmt w:val="bullet"/>
      <w:lvlText w:val=""/>
      <w:lvlJc w:val="left"/>
      <w:pPr>
        <w:ind w:left="825" w:hanging="360"/>
      </w:pPr>
      <w:rPr>
        <w:rFonts w:ascii="Wingdings" w:hAnsi="Wingdings" w:hint="default"/>
      </w:rPr>
    </w:lvl>
    <w:lvl w:ilvl="1" w:tplc="04090003" w:tentative="1">
      <w:start w:val="1"/>
      <w:numFmt w:val="bullet"/>
      <w:lvlText w:val="o"/>
      <w:lvlJc w:val="left"/>
      <w:pPr>
        <w:ind w:left="1545" w:hanging="360"/>
      </w:pPr>
      <w:rPr>
        <w:rFonts w:ascii="Courier New" w:hAnsi="Courier New" w:cs="Courier New" w:hint="default"/>
      </w:rPr>
    </w:lvl>
    <w:lvl w:ilvl="2" w:tplc="04090005" w:tentative="1">
      <w:start w:val="1"/>
      <w:numFmt w:val="bullet"/>
      <w:lvlText w:val=""/>
      <w:lvlJc w:val="left"/>
      <w:pPr>
        <w:ind w:left="2265" w:hanging="360"/>
      </w:pPr>
      <w:rPr>
        <w:rFonts w:ascii="Wingdings" w:hAnsi="Wingdings" w:hint="default"/>
      </w:rPr>
    </w:lvl>
    <w:lvl w:ilvl="3" w:tplc="04090001" w:tentative="1">
      <w:start w:val="1"/>
      <w:numFmt w:val="bullet"/>
      <w:lvlText w:val=""/>
      <w:lvlJc w:val="left"/>
      <w:pPr>
        <w:ind w:left="2985" w:hanging="360"/>
      </w:pPr>
      <w:rPr>
        <w:rFonts w:ascii="Symbol" w:hAnsi="Symbol" w:hint="default"/>
      </w:rPr>
    </w:lvl>
    <w:lvl w:ilvl="4" w:tplc="04090003" w:tentative="1">
      <w:start w:val="1"/>
      <w:numFmt w:val="bullet"/>
      <w:lvlText w:val="o"/>
      <w:lvlJc w:val="left"/>
      <w:pPr>
        <w:ind w:left="3705" w:hanging="360"/>
      </w:pPr>
      <w:rPr>
        <w:rFonts w:ascii="Courier New" w:hAnsi="Courier New" w:cs="Courier New" w:hint="default"/>
      </w:rPr>
    </w:lvl>
    <w:lvl w:ilvl="5" w:tplc="04090005" w:tentative="1">
      <w:start w:val="1"/>
      <w:numFmt w:val="bullet"/>
      <w:lvlText w:val=""/>
      <w:lvlJc w:val="left"/>
      <w:pPr>
        <w:ind w:left="4425" w:hanging="360"/>
      </w:pPr>
      <w:rPr>
        <w:rFonts w:ascii="Wingdings" w:hAnsi="Wingdings" w:hint="default"/>
      </w:rPr>
    </w:lvl>
    <w:lvl w:ilvl="6" w:tplc="04090001" w:tentative="1">
      <w:start w:val="1"/>
      <w:numFmt w:val="bullet"/>
      <w:lvlText w:val=""/>
      <w:lvlJc w:val="left"/>
      <w:pPr>
        <w:ind w:left="5145" w:hanging="360"/>
      </w:pPr>
      <w:rPr>
        <w:rFonts w:ascii="Symbol" w:hAnsi="Symbol" w:hint="default"/>
      </w:rPr>
    </w:lvl>
    <w:lvl w:ilvl="7" w:tplc="04090003" w:tentative="1">
      <w:start w:val="1"/>
      <w:numFmt w:val="bullet"/>
      <w:lvlText w:val="o"/>
      <w:lvlJc w:val="left"/>
      <w:pPr>
        <w:ind w:left="5865" w:hanging="360"/>
      </w:pPr>
      <w:rPr>
        <w:rFonts w:ascii="Courier New" w:hAnsi="Courier New" w:cs="Courier New" w:hint="default"/>
      </w:rPr>
    </w:lvl>
    <w:lvl w:ilvl="8" w:tplc="04090005" w:tentative="1">
      <w:start w:val="1"/>
      <w:numFmt w:val="bullet"/>
      <w:lvlText w:val=""/>
      <w:lvlJc w:val="left"/>
      <w:pPr>
        <w:ind w:left="6585" w:hanging="360"/>
      </w:pPr>
      <w:rPr>
        <w:rFonts w:ascii="Wingdings" w:hAnsi="Wingdings" w:hint="default"/>
      </w:rPr>
    </w:lvl>
  </w:abstractNum>
  <w:abstractNum w:abstractNumId="3" w15:restartNumberingAfterBreak="0">
    <w:nsid w:val="1505132B"/>
    <w:multiLevelType w:val="hybridMultilevel"/>
    <w:tmpl w:val="0FC68FD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E705DFB"/>
    <w:multiLevelType w:val="hybridMultilevel"/>
    <w:tmpl w:val="4DA40122"/>
    <w:lvl w:ilvl="0" w:tplc="04090013">
      <w:start w:val="1"/>
      <w:numFmt w:val="upperRoman"/>
      <w:lvlText w:val="%1."/>
      <w:lvlJc w:val="right"/>
      <w:pPr>
        <w:ind w:left="6480" w:hanging="360"/>
      </w:pPr>
    </w:lvl>
    <w:lvl w:ilvl="1" w:tplc="04090019" w:tentative="1">
      <w:start w:val="1"/>
      <w:numFmt w:val="lowerLetter"/>
      <w:lvlText w:val="%2."/>
      <w:lvlJc w:val="left"/>
      <w:pPr>
        <w:ind w:left="7200" w:hanging="360"/>
      </w:pPr>
    </w:lvl>
    <w:lvl w:ilvl="2" w:tplc="0409001B" w:tentative="1">
      <w:start w:val="1"/>
      <w:numFmt w:val="lowerRoman"/>
      <w:lvlText w:val="%3."/>
      <w:lvlJc w:val="right"/>
      <w:pPr>
        <w:ind w:left="7920" w:hanging="180"/>
      </w:pPr>
    </w:lvl>
    <w:lvl w:ilvl="3" w:tplc="0409000F" w:tentative="1">
      <w:start w:val="1"/>
      <w:numFmt w:val="decimal"/>
      <w:lvlText w:val="%4."/>
      <w:lvlJc w:val="left"/>
      <w:pPr>
        <w:ind w:left="8640" w:hanging="360"/>
      </w:pPr>
    </w:lvl>
    <w:lvl w:ilvl="4" w:tplc="04090019" w:tentative="1">
      <w:start w:val="1"/>
      <w:numFmt w:val="lowerLetter"/>
      <w:lvlText w:val="%5."/>
      <w:lvlJc w:val="left"/>
      <w:pPr>
        <w:ind w:left="9360" w:hanging="360"/>
      </w:pPr>
    </w:lvl>
    <w:lvl w:ilvl="5" w:tplc="0409001B" w:tentative="1">
      <w:start w:val="1"/>
      <w:numFmt w:val="lowerRoman"/>
      <w:lvlText w:val="%6."/>
      <w:lvlJc w:val="right"/>
      <w:pPr>
        <w:ind w:left="10080" w:hanging="180"/>
      </w:pPr>
    </w:lvl>
    <w:lvl w:ilvl="6" w:tplc="0409000F" w:tentative="1">
      <w:start w:val="1"/>
      <w:numFmt w:val="decimal"/>
      <w:lvlText w:val="%7."/>
      <w:lvlJc w:val="left"/>
      <w:pPr>
        <w:ind w:left="10800" w:hanging="360"/>
      </w:pPr>
    </w:lvl>
    <w:lvl w:ilvl="7" w:tplc="04090019" w:tentative="1">
      <w:start w:val="1"/>
      <w:numFmt w:val="lowerLetter"/>
      <w:lvlText w:val="%8."/>
      <w:lvlJc w:val="left"/>
      <w:pPr>
        <w:ind w:left="11520" w:hanging="360"/>
      </w:pPr>
    </w:lvl>
    <w:lvl w:ilvl="8" w:tplc="0409001B" w:tentative="1">
      <w:start w:val="1"/>
      <w:numFmt w:val="lowerRoman"/>
      <w:lvlText w:val="%9."/>
      <w:lvlJc w:val="right"/>
      <w:pPr>
        <w:ind w:left="12240" w:hanging="180"/>
      </w:pPr>
    </w:lvl>
  </w:abstractNum>
  <w:abstractNum w:abstractNumId="5" w15:restartNumberingAfterBreak="0">
    <w:nsid w:val="2F994CD4"/>
    <w:multiLevelType w:val="hybridMultilevel"/>
    <w:tmpl w:val="391E8DBE"/>
    <w:lvl w:ilvl="0" w:tplc="04090013">
      <w:start w:val="1"/>
      <w:numFmt w:val="upperRoman"/>
      <w:lvlText w:val="%1."/>
      <w:lvlJc w:val="righ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6" w15:restartNumberingAfterBreak="0">
    <w:nsid w:val="373A7D61"/>
    <w:multiLevelType w:val="hybridMultilevel"/>
    <w:tmpl w:val="7886501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C6E7BE8"/>
    <w:multiLevelType w:val="hybridMultilevel"/>
    <w:tmpl w:val="714AA22A"/>
    <w:lvl w:ilvl="0" w:tplc="04090001">
      <w:start w:val="1"/>
      <w:numFmt w:val="bullet"/>
      <w:lvlText w:val=""/>
      <w:lvlJc w:val="left"/>
      <w:pPr>
        <w:ind w:left="1545" w:hanging="360"/>
      </w:pPr>
      <w:rPr>
        <w:rFonts w:ascii="Symbol" w:hAnsi="Symbol" w:hint="default"/>
      </w:rPr>
    </w:lvl>
    <w:lvl w:ilvl="1" w:tplc="04090003" w:tentative="1">
      <w:start w:val="1"/>
      <w:numFmt w:val="bullet"/>
      <w:lvlText w:val="o"/>
      <w:lvlJc w:val="left"/>
      <w:pPr>
        <w:ind w:left="2265" w:hanging="360"/>
      </w:pPr>
      <w:rPr>
        <w:rFonts w:ascii="Courier New" w:hAnsi="Courier New" w:cs="Courier New" w:hint="default"/>
      </w:rPr>
    </w:lvl>
    <w:lvl w:ilvl="2" w:tplc="04090005" w:tentative="1">
      <w:start w:val="1"/>
      <w:numFmt w:val="bullet"/>
      <w:lvlText w:val=""/>
      <w:lvlJc w:val="left"/>
      <w:pPr>
        <w:ind w:left="2985" w:hanging="360"/>
      </w:pPr>
      <w:rPr>
        <w:rFonts w:ascii="Wingdings" w:hAnsi="Wingdings" w:hint="default"/>
      </w:rPr>
    </w:lvl>
    <w:lvl w:ilvl="3" w:tplc="04090001" w:tentative="1">
      <w:start w:val="1"/>
      <w:numFmt w:val="bullet"/>
      <w:lvlText w:val=""/>
      <w:lvlJc w:val="left"/>
      <w:pPr>
        <w:ind w:left="3705" w:hanging="360"/>
      </w:pPr>
      <w:rPr>
        <w:rFonts w:ascii="Symbol" w:hAnsi="Symbol" w:hint="default"/>
      </w:rPr>
    </w:lvl>
    <w:lvl w:ilvl="4" w:tplc="04090003" w:tentative="1">
      <w:start w:val="1"/>
      <w:numFmt w:val="bullet"/>
      <w:lvlText w:val="o"/>
      <w:lvlJc w:val="left"/>
      <w:pPr>
        <w:ind w:left="4425" w:hanging="360"/>
      </w:pPr>
      <w:rPr>
        <w:rFonts w:ascii="Courier New" w:hAnsi="Courier New" w:cs="Courier New" w:hint="default"/>
      </w:rPr>
    </w:lvl>
    <w:lvl w:ilvl="5" w:tplc="04090005" w:tentative="1">
      <w:start w:val="1"/>
      <w:numFmt w:val="bullet"/>
      <w:lvlText w:val=""/>
      <w:lvlJc w:val="left"/>
      <w:pPr>
        <w:ind w:left="5145" w:hanging="360"/>
      </w:pPr>
      <w:rPr>
        <w:rFonts w:ascii="Wingdings" w:hAnsi="Wingdings" w:hint="default"/>
      </w:rPr>
    </w:lvl>
    <w:lvl w:ilvl="6" w:tplc="04090001" w:tentative="1">
      <w:start w:val="1"/>
      <w:numFmt w:val="bullet"/>
      <w:lvlText w:val=""/>
      <w:lvlJc w:val="left"/>
      <w:pPr>
        <w:ind w:left="5865" w:hanging="360"/>
      </w:pPr>
      <w:rPr>
        <w:rFonts w:ascii="Symbol" w:hAnsi="Symbol" w:hint="default"/>
      </w:rPr>
    </w:lvl>
    <w:lvl w:ilvl="7" w:tplc="04090003" w:tentative="1">
      <w:start w:val="1"/>
      <w:numFmt w:val="bullet"/>
      <w:lvlText w:val="o"/>
      <w:lvlJc w:val="left"/>
      <w:pPr>
        <w:ind w:left="6585" w:hanging="360"/>
      </w:pPr>
      <w:rPr>
        <w:rFonts w:ascii="Courier New" w:hAnsi="Courier New" w:cs="Courier New" w:hint="default"/>
      </w:rPr>
    </w:lvl>
    <w:lvl w:ilvl="8" w:tplc="04090005" w:tentative="1">
      <w:start w:val="1"/>
      <w:numFmt w:val="bullet"/>
      <w:lvlText w:val=""/>
      <w:lvlJc w:val="left"/>
      <w:pPr>
        <w:ind w:left="7305" w:hanging="360"/>
      </w:pPr>
      <w:rPr>
        <w:rFonts w:ascii="Wingdings" w:hAnsi="Wingdings" w:hint="default"/>
      </w:rPr>
    </w:lvl>
  </w:abstractNum>
  <w:abstractNum w:abstractNumId="8" w15:restartNumberingAfterBreak="0">
    <w:nsid w:val="53507C1B"/>
    <w:multiLevelType w:val="hybridMultilevel"/>
    <w:tmpl w:val="DBB64E7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AB17898"/>
    <w:multiLevelType w:val="hybridMultilevel"/>
    <w:tmpl w:val="8824487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ABE7AF4"/>
    <w:multiLevelType w:val="hybridMultilevel"/>
    <w:tmpl w:val="735CFF4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F992318"/>
    <w:multiLevelType w:val="hybridMultilevel"/>
    <w:tmpl w:val="6068F398"/>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965683F"/>
    <w:multiLevelType w:val="hybridMultilevel"/>
    <w:tmpl w:val="315E4E0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7BCF1847"/>
    <w:multiLevelType w:val="hybridMultilevel"/>
    <w:tmpl w:val="97C282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F6F0EAB"/>
    <w:multiLevelType w:val="hybridMultilevel"/>
    <w:tmpl w:val="0C3EFCE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6"/>
  </w:num>
  <w:num w:numId="5">
    <w:abstractNumId w:val="9"/>
  </w:num>
  <w:num w:numId="6">
    <w:abstractNumId w:val="14"/>
  </w:num>
  <w:num w:numId="7">
    <w:abstractNumId w:val="3"/>
  </w:num>
  <w:num w:numId="8">
    <w:abstractNumId w:val="10"/>
  </w:num>
  <w:num w:numId="9">
    <w:abstractNumId w:val="5"/>
  </w:num>
  <w:num w:numId="10">
    <w:abstractNumId w:val="4"/>
  </w:num>
  <w:num w:numId="11">
    <w:abstractNumId w:val="11"/>
  </w:num>
  <w:num w:numId="12">
    <w:abstractNumId w:val="8"/>
  </w:num>
  <w:num w:numId="13">
    <w:abstractNumId w:val="7"/>
  </w:num>
  <w:num w:numId="14">
    <w:abstractNumId w:val="12"/>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5FA3"/>
    <w:rsid w:val="00001465"/>
    <w:rsid w:val="00002305"/>
    <w:rsid w:val="000059A9"/>
    <w:rsid w:val="000137D7"/>
    <w:rsid w:val="0007538F"/>
    <w:rsid w:val="000800CC"/>
    <w:rsid w:val="00091F7D"/>
    <w:rsid w:val="000A57D5"/>
    <w:rsid w:val="000B76A4"/>
    <w:rsid w:val="000D7257"/>
    <w:rsid w:val="00101928"/>
    <w:rsid w:val="001352CC"/>
    <w:rsid w:val="00137036"/>
    <w:rsid w:val="001B4CE8"/>
    <w:rsid w:val="001C655E"/>
    <w:rsid w:val="00231465"/>
    <w:rsid w:val="00241A52"/>
    <w:rsid w:val="002D0871"/>
    <w:rsid w:val="002D1F58"/>
    <w:rsid w:val="003317F5"/>
    <w:rsid w:val="00387F8F"/>
    <w:rsid w:val="00467296"/>
    <w:rsid w:val="00491A17"/>
    <w:rsid w:val="00495CF5"/>
    <w:rsid w:val="0049696D"/>
    <w:rsid w:val="004C302B"/>
    <w:rsid w:val="00533B11"/>
    <w:rsid w:val="005618D1"/>
    <w:rsid w:val="005704D9"/>
    <w:rsid w:val="005A67C8"/>
    <w:rsid w:val="005B56BF"/>
    <w:rsid w:val="005C649C"/>
    <w:rsid w:val="00697853"/>
    <w:rsid w:val="007043F9"/>
    <w:rsid w:val="00713048"/>
    <w:rsid w:val="00725702"/>
    <w:rsid w:val="007D4AE1"/>
    <w:rsid w:val="00803F52"/>
    <w:rsid w:val="00806FFC"/>
    <w:rsid w:val="00814504"/>
    <w:rsid w:val="0084722A"/>
    <w:rsid w:val="0085197B"/>
    <w:rsid w:val="00866DCC"/>
    <w:rsid w:val="0088451C"/>
    <w:rsid w:val="008D5ABA"/>
    <w:rsid w:val="008E1753"/>
    <w:rsid w:val="00910A75"/>
    <w:rsid w:val="00976166"/>
    <w:rsid w:val="00985235"/>
    <w:rsid w:val="009F796A"/>
    <w:rsid w:val="009F799E"/>
    <w:rsid w:val="00A2122D"/>
    <w:rsid w:val="00A7402B"/>
    <w:rsid w:val="00A74666"/>
    <w:rsid w:val="00AA5954"/>
    <w:rsid w:val="00AE2610"/>
    <w:rsid w:val="00AE76A6"/>
    <w:rsid w:val="00B31D5B"/>
    <w:rsid w:val="00B52A33"/>
    <w:rsid w:val="00B64228"/>
    <w:rsid w:val="00B65610"/>
    <w:rsid w:val="00B86FDA"/>
    <w:rsid w:val="00BD250F"/>
    <w:rsid w:val="00BD7667"/>
    <w:rsid w:val="00BF6B3B"/>
    <w:rsid w:val="00C013BD"/>
    <w:rsid w:val="00C12139"/>
    <w:rsid w:val="00C333B4"/>
    <w:rsid w:val="00C50B4B"/>
    <w:rsid w:val="00C65BA4"/>
    <w:rsid w:val="00C75101"/>
    <w:rsid w:val="00CB2C9C"/>
    <w:rsid w:val="00CB6AAC"/>
    <w:rsid w:val="00D201B8"/>
    <w:rsid w:val="00D27A6B"/>
    <w:rsid w:val="00D457DC"/>
    <w:rsid w:val="00D560F9"/>
    <w:rsid w:val="00D75F6C"/>
    <w:rsid w:val="00D8799B"/>
    <w:rsid w:val="00DC5B75"/>
    <w:rsid w:val="00DD4DEB"/>
    <w:rsid w:val="00DF3C1D"/>
    <w:rsid w:val="00DF4403"/>
    <w:rsid w:val="00E23926"/>
    <w:rsid w:val="00E25BCB"/>
    <w:rsid w:val="00E54162"/>
    <w:rsid w:val="00E76F1D"/>
    <w:rsid w:val="00EB08E7"/>
    <w:rsid w:val="00EB6012"/>
    <w:rsid w:val="00ED6B70"/>
    <w:rsid w:val="00F45FA3"/>
    <w:rsid w:val="00F607F5"/>
    <w:rsid w:val="00F64EC1"/>
    <w:rsid w:val="00F87837"/>
    <w:rsid w:val="00FC17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7691A2"/>
  <w15:chartTrackingRefBased/>
  <w15:docId w15:val="{C83B6EC1-EBCA-4D6F-8C43-B78E94106B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2C9C"/>
  </w:style>
  <w:style w:type="paragraph" w:styleId="Titre1">
    <w:name w:val="heading 1"/>
    <w:basedOn w:val="Normal"/>
    <w:next w:val="Normal"/>
    <w:link w:val="Titre1Car"/>
    <w:uiPriority w:val="9"/>
    <w:qFormat/>
    <w:rsid w:val="00D8799B"/>
    <w:pPr>
      <w:keepNext/>
      <w:keepLines/>
      <w:spacing w:before="240" w:after="0"/>
      <w:outlineLvl w:val="0"/>
    </w:pPr>
    <w:rPr>
      <w:rFonts w:asciiTheme="majorHAnsi" w:eastAsiaTheme="majorEastAsia" w:hAnsiTheme="majorHAnsi" w:cstheme="majorBidi"/>
      <w:color w:val="1481AB" w:themeColor="accent1" w:themeShade="BF"/>
      <w:sz w:val="32"/>
      <w:szCs w:val="32"/>
    </w:rPr>
  </w:style>
  <w:style w:type="paragraph" w:styleId="Titre2">
    <w:name w:val="heading 2"/>
    <w:basedOn w:val="Normal"/>
    <w:next w:val="Normal"/>
    <w:link w:val="Titre2Car"/>
    <w:uiPriority w:val="9"/>
    <w:unhideWhenUsed/>
    <w:qFormat/>
    <w:rsid w:val="00DF3C1D"/>
    <w:pPr>
      <w:keepNext/>
      <w:keepLines/>
      <w:spacing w:before="40" w:after="0"/>
      <w:outlineLvl w:val="1"/>
    </w:pPr>
    <w:rPr>
      <w:rFonts w:asciiTheme="majorHAnsi" w:eastAsiaTheme="majorEastAsia" w:hAnsiTheme="majorHAnsi" w:cstheme="majorBidi"/>
      <w:color w:val="1481AB" w:themeColor="accent1" w:themeShade="BF"/>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8D5ABA"/>
    <w:pPr>
      <w:ind w:left="720"/>
      <w:contextualSpacing/>
    </w:pPr>
  </w:style>
  <w:style w:type="character" w:customStyle="1" w:styleId="Titre1Car">
    <w:name w:val="Titre 1 Car"/>
    <w:basedOn w:val="Policepardfaut"/>
    <w:link w:val="Titre1"/>
    <w:uiPriority w:val="9"/>
    <w:rsid w:val="00D8799B"/>
    <w:rPr>
      <w:rFonts w:asciiTheme="majorHAnsi" w:eastAsiaTheme="majorEastAsia" w:hAnsiTheme="majorHAnsi" w:cstheme="majorBidi"/>
      <w:color w:val="1481AB" w:themeColor="accent1" w:themeShade="BF"/>
      <w:sz w:val="32"/>
      <w:szCs w:val="32"/>
    </w:rPr>
  </w:style>
  <w:style w:type="character" w:customStyle="1" w:styleId="Titre2Car">
    <w:name w:val="Titre 2 Car"/>
    <w:basedOn w:val="Policepardfaut"/>
    <w:link w:val="Titre2"/>
    <w:uiPriority w:val="9"/>
    <w:rsid w:val="00DF3C1D"/>
    <w:rPr>
      <w:rFonts w:asciiTheme="majorHAnsi" w:eastAsiaTheme="majorEastAsia" w:hAnsiTheme="majorHAnsi" w:cstheme="majorBidi"/>
      <w:color w:val="1481AB" w:themeColor="accent1" w:themeShade="BF"/>
      <w:sz w:val="26"/>
      <w:szCs w:val="26"/>
    </w:rPr>
  </w:style>
  <w:style w:type="character" w:styleId="Accentuation">
    <w:name w:val="Emphasis"/>
    <w:basedOn w:val="Policepardfaut"/>
    <w:uiPriority w:val="20"/>
    <w:qFormat/>
    <w:rsid w:val="00DF3C1D"/>
    <w:rPr>
      <w:i/>
      <w:iCs/>
    </w:rPr>
  </w:style>
  <w:style w:type="paragraph" w:styleId="En-tte">
    <w:name w:val="header"/>
    <w:basedOn w:val="Normal"/>
    <w:link w:val="En-tteCar"/>
    <w:uiPriority w:val="99"/>
    <w:unhideWhenUsed/>
    <w:rsid w:val="00BF6B3B"/>
    <w:pPr>
      <w:tabs>
        <w:tab w:val="center" w:pos="4703"/>
        <w:tab w:val="right" w:pos="9406"/>
      </w:tabs>
      <w:spacing w:after="0" w:line="240" w:lineRule="auto"/>
    </w:pPr>
  </w:style>
  <w:style w:type="character" w:customStyle="1" w:styleId="En-tteCar">
    <w:name w:val="En-tête Car"/>
    <w:basedOn w:val="Policepardfaut"/>
    <w:link w:val="En-tte"/>
    <w:uiPriority w:val="99"/>
    <w:rsid w:val="00BF6B3B"/>
  </w:style>
  <w:style w:type="paragraph" w:styleId="Pieddepage">
    <w:name w:val="footer"/>
    <w:basedOn w:val="Normal"/>
    <w:link w:val="PieddepageCar"/>
    <w:uiPriority w:val="99"/>
    <w:unhideWhenUsed/>
    <w:rsid w:val="00BF6B3B"/>
    <w:pPr>
      <w:tabs>
        <w:tab w:val="center" w:pos="4703"/>
        <w:tab w:val="right" w:pos="9406"/>
      </w:tabs>
      <w:spacing w:after="0" w:line="240" w:lineRule="auto"/>
    </w:pPr>
  </w:style>
  <w:style w:type="character" w:customStyle="1" w:styleId="PieddepageCar">
    <w:name w:val="Pied de page Car"/>
    <w:basedOn w:val="Policepardfaut"/>
    <w:link w:val="Pieddepage"/>
    <w:uiPriority w:val="99"/>
    <w:rsid w:val="00BF6B3B"/>
  </w:style>
  <w:style w:type="character" w:styleId="Lienhypertexte">
    <w:name w:val="Hyperlink"/>
    <w:basedOn w:val="Policepardfaut"/>
    <w:uiPriority w:val="99"/>
    <w:unhideWhenUsed/>
    <w:rsid w:val="00EB08E7"/>
    <w:rPr>
      <w:color w:val="6EAC1C"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7615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Papsall9@yahoo.fr" TargetMode="External"/><Relationship Id="rId14" Type="http://schemas.openxmlformats.org/officeDocument/2006/relationships/customXml" Target="../customXml/item3.xml"/></Relationships>
</file>

<file path=word/theme/theme1.xml><?xml version="1.0" encoding="utf-8"?>
<a:theme xmlns:a="http://schemas.openxmlformats.org/drawingml/2006/main" name="Thème Office">
  <a:themeElements>
    <a:clrScheme name="Bleu II">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EAC1C"/>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3EDCFB2-4155-4388-A4C1-2060B58C157D}"/>
</file>

<file path=customXml/itemProps2.xml><?xml version="1.0" encoding="utf-8"?>
<ds:datastoreItem xmlns:ds="http://schemas.openxmlformats.org/officeDocument/2006/customXml" ds:itemID="{AE9F532A-3FB4-489D-8136-F49FB4BF9ABE}"/>
</file>

<file path=customXml/itemProps3.xml><?xml version="1.0" encoding="utf-8"?>
<ds:datastoreItem xmlns:ds="http://schemas.openxmlformats.org/officeDocument/2006/customXml" ds:itemID="{EAA7CB26-2ECD-40E1-A926-5AB99C126767}"/>
</file>

<file path=customXml/itemProps4.xml><?xml version="1.0" encoding="utf-8"?>
<ds:datastoreItem xmlns:ds="http://schemas.openxmlformats.org/officeDocument/2006/customXml" ds:itemID="{8A5C2F9D-6EFA-4148-9127-CF2662938CFB}"/>
</file>

<file path=docProps/app.xml><?xml version="1.0" encoding="utf-8"?>
<Properties xmlns="http://schemas.openxmlformats.org/officeDocument/2006/extended-properties" xmlns:vt="http://schemas.openxmlformats.org/officeDocument/2006/docPropsVTypes">
  <Template>Normal</Template>
  <TotalTime>825</TotalTime>
  <Pages>6</Pages>
  <Words>1494</Words>
  <Characters>8521</Characters>
  <Application>Microsoft Office Word</Application>
  <DocSecurity>0</DocSecurity>
  <Lines>71</Lines>
  <Paragraphs>19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9996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Pape Sall</dc:creator>
  <cp:keywords/>
  <dc:description/>
  <cp:lastModifiedBy>Pape Sall</cp:lastModifiedBy>
  <cp:revision>17</cp:revision>
  <dcterms:created xsi:type="dcterms:W3CDTF">2019-01-16T09:58:00Z</dcterms:created>
  <dcterms:modified xsi:type="dcterms:W3CDTF">2019-01-21T10:20:00Z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