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hAnsi="Times New Roman" w:cs="Times New Roman"/>
          <w:b/>
          <w:sz w:val="24"/>
          <w:szCs w:val="24"/>
        </w:rPr>
      </w:pPr>
      <w:r w:rsidRPr="0046766B">
        <w:rPr>
          <w:rFonts w:ascii="Times New Roman" w:hAnsi="Times New Roman" w:cs="Times New Roman"/>
          <w:b/>
          <w:sz w:val="24"/>
          <w:szCs w:val="24"/>
        </w:rPr>
        <w:t>Annex IX</w:t>
      </w:r>
    </w:p>
    <w:p w:rsidR="00922543"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 xml:space="preserve">Measures taken to promote and enhance the participation of children in the family, school and community </w:t>
      </w:r>
    </w:p>
    <w:p w:rsidR="00CF6687" w:rsidRPr="0046766B" w:rsidRDefault="00CF6687" w:rsidP="0046766B">
      <w:pPr>
        <w:spacing w:line="276" w:lineRule="auto"/>
        <w:jc w:val="both"/>
        <w:rPr>
          <w:rFonts w:ascii="Times New Roman" w:hAnsi="Times New Roman" w:cs="Times New Roman"/>
          <w:b/>
          <w:sz w:val="24"/>
          <w:szCs w:val="24"/>
        </w:rPr>
      </w:pPr>
      <w:bookmarkStart w:id="0" w:name="_GoBack"/>
      <w:bookmarkEnd w:id="0"/>
    </w:p>
    <w:p w:rsidR="00922543" w:rsidRPr="0046766B" w:rsidRDefault="00922543" w:rsidP="0046766B">
      <w:pPr>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The National Children’s Council aims to be the key consultative and coordinating national body on all activities and issues related to children. Alongside, they also vouch to protect the rights of children, promote their interest and well-being and ensure their participation in matters of interest to them; and Promote activities for the welfare of children in line with Convention on the Rights of the Child.</w:t>
      </w:r>
    </w:p>
    <w:p w:rsidR="00686703" w:rsidRDefault="00686703" w:rsidP="0046766B">
      <w:pPr>
        <w:spacing w:line="276" w:lineRule="auto"/>
        <w:jc w:val="both"/>
        <w:rPr>
          <w:rFonts w:ascii="Times New Roman" w:hAnsi="Times New Roman" w:cs="Times New Roman"/>
          <w:sz w:val="24"/>
          <w:szCs w:val="24"/>
          <w:lang w:val="en-GB"/>
        </w:rPr>
      </w:pPr>
      <w:r w:rsidRPr="00686703">
        <w:rPr>
          <w:rFonts w:ascii="Times New Roman" w:hAnsi="Times New Roman" w:cs="Times New Roman"/>
          <w:sz w:val="24"/>
          <w:szCs w:val="24"/>
          <w:lang w:val="en-GB"/>
        </w:rPr>
        <w:t>The National Children`s Council also run 22 Kids and Teens Clubs island wide mostly in socially difficult areas.  Children aged 3 years to under 18 years old are members of Kids and Teens Clubs.  The objectives are to enhance the physical, mental, social and cultural development of the members and carry out welfare and developmental activities so as to prevent child abuse and commercial sexual exploitation of children. Sensitisation on the Convention on the Rights of the Child and on Child Abuse amongst others, in Primary and Secondary Schools, Women Empowerment Centres, Community Centres, Social Welfare Centres and Community based organisations are regularly organized by the National Children`s Council.</w:t>
      </w:r>
    </w:p>
    <w:p w:rsidR="00922543" w:rsidRPr="0046766B" w:rsidRDefault="000F3A8E" w:rsidP="0046766B">
      <w:pPr>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At school level, a Student Council is set up comprising one elected representative from each class and Prefects Body who are elected by the school to give a voice to students on matters pertaining to school life. School Management are encouraged to hear the voice of students and give them the opportunities to participate in the school- decision making process.</w:t>
      </w:r>
    </w:p>
    <w:p w:rsidR="00922543" w:rsidRPr="0046766B" w:rsidRDefault="00922543" w:rsidP="0046766B">
      <w:pPr>
        <w:spacing w:after="240"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 xml:space="preserve">The Ministry of Arts and Cultural Heritage plays an important part in the participation of children in Mauritius in the community.  The Government has created platforms to allow children from all groups of the society, NGOs, cultural groups and even children with disabilities to participate at national level for annual events. </w:t>
      </w:r>
    </w:p>
    <w:p w:rsidR="00922543" w:rsidRPr="0046766B" w:rsidRDefault="00922543" w:rsidP="0046766B">
      <w:pPr>
        <w:autoSpaceDE w:val="0"/>
        <w:autoSpaceDN w:val="0"/>
        <w:adjustRightInd w:val="0"/>
        <w:spacing w:after="240"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 xml:space="preserve">Under this Ministry, the ‘Centre de Formation </w:t>
      </w:r>
      <w:proofErr w:type="spellStart"/>
      <w:r w:rsidRPr="0046766B">
        <w:rPr>
          <w:rFonts w:ascii="Times New Roman" w:hAnsi="Times New Roman" w:cs="Times New Roman"/>
          <w:sz w:val="24"/>
          <w:szCs w:val="24"/>
          <w:lang w:val="en-GB"/>
        </w:rPr>
        <w:t>Artistique</w:t>
      </w:r>
      <w:proofErr w:type="spellEnd"/>
      <w:r w:rsidRPr="0046766B">
        <w:rPr>
          <w:rFonts w:ascii="Times New Roman" w:hAnsi="Times New Roman" w:cs="Times New Roman"/>
          <w:sz w:val="24"/>
          <w:szCs w:val="24"/>
          <w:lang w:val="en-GB"/>
        </w:rPr>
        <w:t>’ organises:</w:t>
      </w:r>
    </w:p>
    <w:p w:rsidR="00922543" w:rsidRPr="0046766B" w:rsidRDefault="00922543" w:rsidP="002331B1">
      <w:pPr>
        <w:pStyle w:val="ListParagraph"/>
        <w:numPr>
          <w:ilvl w:val="0"/>
          <w:numId w:val="43"/>
        </w:numPr>
        <w:autoSpaceDE w:val="0"/>
        <w:autoSpaceDN w:val="0"/>
        <w:adjustRightInd w:val="0"/>
        <w:spacing w:after="240" w:line="276" w:lineRule="auto"/>
        <w:ind w:left="426" w:hanging="426"/>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 xml:space="preserve">short term training courses to children in disciplines such as guitar, </w:t>
      </w:r>
      <w:proofErr w:type="spellStart"/>
      <w:r w:rsidRPr="0046766B">
        <w:rPr>
          <w:rFonts w:ascii="Times New Roman" w:hAnsi="Times New Roman" w:cs="Times New Roman"/>
          <w:sz w:val="24"/>
          <w:szCs w:val="24"/>
          <w:lang w:val="en-GB"/>
        </w:rPr>
        <w:t>tabla</w:t>
      </w:r>
      <w:proofErr w:type="spellEnd"/>
      <w:r w:rsidRPr="0046766B">
        <w:rPr>
          <w:rFonts w:ascii="Times New Roman" w:hAnsi="Times New Roman" w:cs="Times New Roman"/>
          <w:sz w:val="24"/>
          <w:szCs w:val="24"/>
          <w:lang w:val="en-GB"/>
        </w:rPr>
        <w:t xml:space="preserve">, violin, flutes, </w:t>
      </w:r>
      <w:proofErr w:type="spellStart"/>
      <w:r w:rsidRPr="0046766B">
        <w:rPr>
          <w:rFonts w:ascii="Times New Roman" w:hAnsi="Times New Roman" w:cs="Times New Roman"/>
          <w:sz w:val="24"/>
          <w:szCs w:val="24"/>
          <w:lang w:val="en-GB"/>
        </w:rPr>
        <w:t>dholak</w:t>
      </w:r>
      <w:proofErr w:type="spellEnd"/>
      <w:r w:rsidRPr="0046766B">
        <w:rPr>
          <w:rFonts w:ascii="Times New Roman" w:hAnsi="Times New Roman" w:cs="Times New Roman"/>
          <w:sz w:val="24"/>
          <w:szCs w:val="24"/>
          <w:lang w:val="en-GB"/>
        </w:rPr>
        <w:t xml:space="preserve">, modern dance and classical dance. The courses are provided free of charge and the objectives are to identify new artistic talents, provide appropriate support to artists and capacity building in the artistic field; </w:t>
      </w:r>
    </w:p>
    <w:p w:rsidR="00922543" w:rsidRPr="0046766B" w:rsidRDefault="00922543" w:rsidP="0046766B">
      <w:pPr>
        <w:autoSpaceDE w:val="0"/>
        <w:autoSpaceDN w:val="0"/>
        <w:adjustRightInd w:val="0"/>
        <w:spacing w:after="240" w:line="276" w:lineRule="auto"/>
        <w:ind w:left="426" w:hanging="426"/>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(ii)</w:t>
      </w:r>
      <w:r w:rsidRPr="0046766B">
        <w:rPr>
          <w:rFonts w:ascii="Times New Roman" w:hAnsi="Times New Roman" w:cs="Times New Roman"/>
          <w:sz w:val="24"/>
          <w:szCs w:val="24"/>
          <w:lang w:val="en-GB"/>
        </w:rPr>
        <w:tab/>
        <w:t>drama competitions are held each year in different languages by the Ministry of Arts and Cultural Heritage in which students from secondary schools are encouraged to participate;</w:t>
      </w:r>
    </w:p>
    <w:p w:rsidR="00922543" w:rsidRPr="0046766B" w:rsidRDefault="00922543" w:rsidP="0046766B">
      <w:pPr>
        <w:autoSpaceDE w:val="0"/>
        <w:autoSpaceDN w:val="0"/>
        <w:adjustRightInd w:val="0"/>
        <w:spacing w:after="240" w:line="276" w:lineRule="auto"/>
        <w:ind w:left="426" w:hanging="426"/>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(iii)</w:t>
      </w:r>
      <w:r w:rsidRPr="0046766B">
        <w:rPr>
          <w:rFonts w:ascii="Times New Roman" w:hAnsi="Times New Roman" w:cs="Times New Roman"/>
          <w:sz w:val="24"/>
          <w:szCs w:val="24"/>
          <w:lang w:val="en-GB"/>
        </w:rPr>
        <w:tab/>
        <w:t>every year for the National Day Celebrations, the Ministry of Arts and Cultural Heritage encourages the participation of children with disabilities in cultural items and the interpretation of the National Anthem in sign language. The Ministry of Social Integration, Social Security and National Solidarity helps this Ministry in integrating children with disabilities in the National Day Celebrations; and</w:t>
      </w:r>
    </w:p>
    <w:p w:rsidR="00922543" w:rsidRPr="0046766B" w:rsidRDefault="00922543" w:rsidP="0046766B">
      <w:pPr>
        <w:spacing w:after="240"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lastRenderedPageBreak/>
        <w:t>(iv)</w:t>
      </w:r>
      <w:r w:rsidRPr="0046766B">
        <w:rPr>
          <w:rFonts w:ascii="Times New Roman" w:hAnsi="Times New Roman" w:cs="Times New Roman"/>
          <w:sz w:val="24"/>
          <w:szCs w:val="24"/>
          <w:lang w:val="en-GB"/>
        </w:rPr>
        <w:tab/>
        <w:t xml:space="preserve"> throughout the year, events are organized by the Ministry of Arts and Cultural Heritage giving all citizens of Mauritius the opportunity to discover the celebrations of National Events such as the Spring Festival, Abolition of Slavery, Eid-</w:t>
      </w:r>
      <w:proofErr w:type="spellStart"/>
      <w:r w:rsidRPr="0046766B">
        <w:rPr>
          <w:rFonts w:ascii="Times New Roman" w:hAnsi="Times New Roman" w:cs="Times New Roman"/>
          <w:sz w:val="24"/>
          <w:szCs w:val="24"/>
          <w:lang w:val="en-GB"/>
        </w:rPr>
        <w:t>Ul</w:t>
      </w:r>
      <w:proofErr w:type="spellEnd"/>
      <w:r w:rsidRPr="0046766B">
        <w:rPr>
          <w:rFonts w:ascii="Times New Roman" w:hAnsi="Times New Roman" w:cs="Times New Roman"/>
          <w:sz w:val="24"/>
          <w:szCs w:val="24"/>
          <w:lang w:val="en-GB"/>
        </w:rPr>
        <w:t>-</w:t>
      </w:r>
      <w:proofErr w:type="spellStart"/>
      <w:r w:rsidRPr="0046766B">
        <w:rPr>
          <w:rFonts w:ascii="Times New Roman" w:hAnsi="Times New Roman" w:cs="Times New Roman"/>
          <w:sz w:val="24"/>
          <w:szCs w:val="24"/>
          <w:lang w:val="en-GB"/>
        </w:rPr>
        <w:t>Fitr</w:t>
      </w:r>
      <w:proofErr w:type="spellEnd"/>
      <w:r w:rsidRPr="0046766B">
        <w:rPr>
          <w:rFonts w:ascii="Times New Roman" w:hAnsi="Times New Roman" w:cs="Times New Roman"/>
          <w:sz w:val="24"/>
          <w:szCs w:val="24"/>
          <w:lang w:val="en-GB"/>
        </w:rPr>
        <w:t xml:space="preserve">, </w:t>
      </w:r>
      <w:proofErr w:type="spellStart"/>
      <w:r w:rsidRPr="0046766B">
        <w:rPr>
          <w:rFonts w:ascii="Times New Roman" w:hAnsi="Times New Roman" w:cs="Times New Roman"/>
          <w:sz w:val="24"/>
          <w:szCs w:val="24"/>
          <w:lang w:val="en-GB"/>
        </w:rPr>
        <w:t>Divali</w:t>
      </w:r>
      <w:proofErr w:type="spellEnd"/>
      <w:r w:rsidRPr="0046766B">
        <w:rPr>
          <w:rFonts w:ascii="Times New Roman" w:hAnsi="Times New Roman" w:cs="Times New Roman"/>
          <w:sz w:val="24"/>
          <w:szCs w:val="24"/>
          <w:lang w:val="en-GB"/>
        </w:rPr>
        <w:t>, Commemoration of Indentured Labourers, Christmas Celebrations amongst others. These celebrations allow citizens of all ages to discover different cultures and art forms.</w:t>
      </w:r>
    </w:p>
    <w:p w:rsidR="00922543" w:rsidRPr="0046766B" w:rsidRDefault="00922543" w:rsidP="0046766B">
      <w:pPr>
        <w:spacing w:after="240"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Furthermore, the Ministry of Housing and Land Use Planning organi</w:t>
      </w:r>
      <w:r w:rsidR="00342E7D">
        <w:rPr>
          <w:rFonts w:ascii="Times New Roman" w:hAnsi="Times New Roman" w:cs="Times New Roman"/>
          <w:sz w:val="24"/>
          <w:szCs w:val="24"/>
          <w:lang w:val="en-GB"/>
        </w:rPr>
        <w:t>s</w:t>
      </w:r>
      <w:r w:rsidRPr="0046766B">
        <w:rPr>
          <w:rFonts w:ascii="Times New Roman" w:hAnsi="Times New Roman" w:cs="Times New Roman"/>
          <w:sz w:val="24"/>
          <w:szCs w:val="24"/>
          <w:lang w:val="en-GB"/>
        </w:rPr>
        <w:t>es consultations with children through forums. In 2017, as part of a sensiti</w:t>
      </w:r>
      <w:r w:rsidR="00342E7D">
        <w:rPr>
          <w:rFonts w:ascii="Times New Roman" w:hAnsi="Times New Roman" w:cs="Times New Roman"/>
          <w:sz w:val="24"/>
          <w:szCs w:val="24"/>
          <w:lang w:val="en-GB"/>
        </w:rPr>
        <w:t>s</w:t>
      </w:r>
      <w:r w:rsidRPr="0046766B">
        <w:rPr>
          <w:rFonts w:ascii="Times New Roman" w:hAnsi="Times New Roman" w:cs="Times New Roman"/>
          <w:sz w:val="24"/>
          <w:szCs w:val="24"/>
          <w:lang w:val="en-GB"/>
        </w:rPr>
        <w:t>ation/consultation campaign, the Planning Division of the Ministry of Housing and Land Use Planning organised painting and essay competitions for school children of different age groups across the island on land use planning issues and also participated in an exhibition/discussion targeting children on the theme of sustainable town and country planning to mark the World Environment Day.</w:t>
      </w:r>
    </w:p>
    <w:p w:rsidR="00922543" w:rsidRPr="0046766B" w:rsidRDefault="00922543" w:rsidP="0046766B">
      <w:pPr>
        <w:spacing w:after="240"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 xml:space="preserve">The Implementation Plan prepared and implemented on a yearly basis at the Ministry of Youth Empowerment, Sports and Recreation also embrace the notion of participation. There are various activities organized and executed by the Ministry of Youth Empowerment, Sports and Recreation and the National Youth Council for the promotion and participation of the Mauritian youth in various sectors. The Ministry seeks parental consent for activities meant for youth under 18 years of age, both to obtain their permission, and to keep them informed and sometimes involve them in supporting the teenagers in integrating the benefits of these activities in their lives. This measure has particularly been useful in enlisting youth participation in sexuality education initiatives and sensitisation campaigns against teenage pregnancy, and HIV and AIDS among others. The Commission for Youth and Sports in Rodrigues also conduct massive campaign, especially on teenage pregnancy. </w:t>
      </w:r>
    </w:p>
    <w:p w:rsidR="00922543" w:rsidRPr="0046766B" w:rsidRDefault="00922543" w:rsidP="0046766B">
      <w:pPr>
        <w:spacing w:line="276" w:lineRule="auto"/>
        <w:rPr>
          <w:rFonts w:ascii="Times New Roman" w:hAnsi="Times New Roman" w:cs="Times New Roman"/>
          <w:sz w:val="24"/>
          <w:szCs w:val="24"/>
          <w:lang w:val="en-GB"/>
        </w:rPr>
      </w:pP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C83" w:rsidRDefault="00B31C83" w:rsidP="008C3077">
      <w:pPr>
        <w:spacing w:after="0" w:line="240" w:lineRule="auto"/>
      </w:pPr>
      <w:r>
        <w:separator/>
      </w:r>
    </w:p>
  </w:endnote>
  <w:endnote w:type="continuationSeparator" w:id="0">
    <w:p w:rsidR="00B31C83" w:rsidRDefault="00B31C83"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CF6687">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C83" w:rsidRDefault="00B31C83" w:rsidP="008C3077">
      <w:pPr>
        <w:spacing w:after="0" w:line="240" w:lineRule="auto"/>
      </w:pPr>
      <w:r>
        <w:separator/>
      </w:r>
    </w:p>
  </w:footnote>
  <w:footnote w:type="continuationSeparator" w:id="0">
    <w:p w:rsidR="00B31C83" w:rsidRDefault="00B31C83"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5F0"/>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17CDB"/>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C83"/>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687"/>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289AD"/>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8F7C75-6230-486D-845B-41D271636525}">
  <ds:schemaRefs>
    <ds:schemaRef ds:uri="http://schemas.openxmlformats.org/officeDocument/2006/bibliography"/>
  </ds:schemaRefs>
</ds:datastoreItem>
</file>

<file path=customXml/itemProps2.xml><?xml version="1.0" encoding="utf-8"?>
<ds:datastoreItem xmlns:ds="http://schemas.openxmlformats.org/officeDocument/2006/customXml" ds:itemID="{B3923D65-6884-4782-BFB8-15ABC951D6E4}"/>
</file>

<file path=customXml/itemProps3.xml><?xml version="1.0" encoding="utf-8"?>
<ds:datastoreItem xmlns:ds="http://schemas.openxmlformats.org/officeDocument/2006/customXml" ds:itemID="{C8A9B524-EA60-4158-8397-F582C444CA12}"/>
</file>

<file path=customXml/itemProps4.xml><?xml version="1.0" encoding="utf-8"?>
<ds:datastoreItem xmlns:ds="http://schemas.openxmlformats.org/officeDocument/2006/customXml" ds:itemID="{5BA5B471-AD78-42A5-BF56-79EBB6E8F5EF}"/>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FWPO Ashna</dc:creator>
  <cp:lastModifiedBy>OMA</cp:lastModifiedBy>
  <cp:revision>3</cp:revision>
  <cp:lastPrinted>2021-10-26T05:41:00Z</cp:lastPrinted>
  <dcterms:created xsi:type="dcterms:W3CDTF">2021-11-13T06:03:00Z</dcterms:created>
  <dcterms:modified xsi:type="dcterms:W3CDTF">2021-11-13T07:31:00Z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