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31CC" w:rsidRPr="00BB04DB" w:rsidRDefault="00195E0F" w:rsidP="00BB04DB">
      <w:pPr>
        <w:spacing w:line="360" w:lineRule="auto"/>
        <w:ind w:left="0" w:right="0"/>
        <w:rPr>
          <w:rFonts w:ascii="Times New Roman" w:hAnsi="Times New Roman" w:cs="Times New Roman"/>
          <w:b/>
          <w:sz w:val="28"/>
          <w:szCs w:val="28"/>
        </w:rPr>
      </w:pPr>
      <w:r>
        <w:rPr>
          <w:rFonts w:ascii="Times New Roman" w:hAnsi="Times New Roman" w:cs="Times New Roman"/>
          <w:noProof/>
          <w:sz w:val="28"/>
          <w:szCs w:val="28"/>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6.75pt;margin-top:18.5pt;width:105.2pt;height:79.55pt;z-index:251658240" fillcolor="window">
            <v:imagedata r:id="rId8" o:title=""/>
            <w10:wrap type="square" side="right"/>
          </v:shape>
          <o:OLEObject Type="Embed" ProgID="Word.Document.8" ShapeID="_x0000_s1026" DrawAspect="Content" ObjectID="_1706101461" r:id="rId9">
            <o:FieldCodes>\s</o:FieldCodes>
          </o:OLEObject>
        </w:object>
      </w:r>
    </w:p>
    <w:p w:rsidR="00B731CC" w:rsidRPr="00BB04DB" w:rsidRDefault="00B731CC" w:rsidP="00BB04DB">
      <w:pPr>
        <w:spacing w:line="360" w:lineRule="auto"/>
        <w:ind w:left="0" w:right="0"/>
        <w:rPr>
          <w:rFonts w:ascii="Times New Roman" w:hAnsi="Times New Roman" w:cs="Times New Roman"/>
          <w:sz w:val="28"/>
          <w:szCs w:val="28"/>
        </w:rPr>
      </w:pPr>
    </w:p>
    <w:p w:rsidR="00B731CC" w:rsidRPr="00BB04DB" w:rsidRDefault="00B731CC" w:rsidP="00BB04DB">
      <w:pPr>
        <w:spacing w:line="360" w:lineRule="auto"/>
        <w:ind w:left="0" w:right="0"/>
        <w:rPr>
          <w:rFonts w:ascii="Times New Roman" w:hAnsi="Times New Roman" w:cs="Times New Roman"/>
          <w:sz w:val="28"/>
          <w:szCs w:val="28"/>
        </w:rPr>
      </w:pPr>
    </w:p>
    <w:p w:rsidR="00B731CC" w:rsidRPr="00BB04DB" w:rsidRDefault="00B731CC" w:rsidP="00BB04DB">
      <w:pPr>
        <w:spacing w:line="360" w:lineRule="auto"/>
        <w:ind w:left="0" w:right="0"/>
        <w:rPr>
          <w:rFonts w:ascii="Times New Roman" w:hAnsi="Times New Roman" w:cs="Times New Roman"/>
          <w:sz w:val="28"/>
          <w:szCs w:val="28"/>
        </w:rPr>
      </w:pPr>
    </w:p>
    <w:p w:rsidR="00B731CC" w:rsidRPr="00BB04DB" w:rsidRDefault="00B731CC" w:rsidP="00BB04DB">
      <w:pPr>
        <w:spacing w:line="360" w:lineRule="auto"/>
        <w:ind w:left="0" w:right="0"/>
        <w:rPr>
          <w:rFonts w:ascii="Times New Roman" w:hAnsi="Times New Roman" w:cs="Times New Roman"/>
          <w:sz w:val="28"/>
          <w:szCs w:val="28"/>
        </w:rPr>
      </w:pPr>
    </w:p>
    <w:p w:rsidR="00B731CC" w:rsidRPr="00BB04DB" w:rsidRDefault="00B731CC" w:rsidP="00BB04DB">
      <w:pPr>
        <w:spacing w:line="360" w:lineRule="auto"/>
        <w:ind w:left="0" w:right="0"/>
        <w:rPr>
          <w:rFonts w:ascii="Times New Roman" w:hAnsi="Times New Roman" w:cs="Times New Roman"/>
          <w:sz w:val="28"/>
          <w:szCs w:val="28"/>
        </w:rPr>
      </w:pPr>
    </w:p>
    <w:p w:rsidR="00B731CC" w:rsidRPr="00BB04DB" w:rsidRDefault="005A15B4" w:rsidP="00BB04DB">
      <w:pPr>
        <w:spacing w:line="360" w:lineRule="auto"/>
        <w:ind w:left="0" w:right="0"/>
        <w:jc w:val="center"/>
        <w:rPr>
          <w:rFonts w:ascii="Times New Roman" w:hAnsi="Times New Roman" w:cs="Times New Roman"/>
          <w:b/>
          <w:sz w:val="28"/>
          <w:szCs w:val="28"/>
        </w:rPr>
      </w:pPr>
      <w:r w:rsidRPr="00BB04DB">
        <w:rPr>
          <w:rFonts w:ascii="Times New Roman" w:hAnsi="Times New Roman" w:cs="Times New Roman"/>
          <w:b/>
          <w:sz w:val="28"/>
          <w:szCs w:val="28"/>
        </w:rPr>
        <w:t>REPUBLIC OF UGANDA</w:t>
      </w:r>
    </w:p>
    <w:p w:rsidR="005A15B4" w:rsidRPr="00BB04DB" w:rsidRDefault="005A15B4" w:rsidP="00BB04DB">
      <w:pPr>
        <w:spacing w:line="360" w:lineRule="auto"/>
        <w:ind w:left="0" w:right="0"/>
        <w:jc w:val="center"/>
        <w:rPr>
          <w:rFonts w:ascii="Times New Roman" w:hAnsi="Times New Roman" w:cs="Times New Roman"/>
          <w:b/>
          <w:sz w:val="28"/>
          <w:szCs w:val="28"/>
        </w:rPr>
      </w:pPr>
    </w:p>
    <w:p w:rsidR="00B731CC" w:rsidRPr="00BB04DB" w:rsidRDefault="00B731CC" w:rsidP="00BB04DB">
      <w:pPr>
        <w:tabs>
          <w:tab w:val="left" w:pos="756"/>
          <w:tab w:val="left" w:pos="990"/>
        </w:tabs>
        <w:spacing w:line="360" w:lineRule="auto"/>
        <w:jc w:val="center"/>
        <w:rPr>
          <w:rFonts w:ascii="Times New Roman" w:hAnsi="Times New Roman" w:cs="Times New Roman"/>
          <w:sz w:val="28"/>
          <w:szCs w:val="28"/>
        </w:rPr>
      </w:pPr>
    </w:p>
    <w:p w:rsidR="005A15B4" w:rsidRPr="00BB04DB" w:rsidRDefault="005A15B4" w:rsidP="00BB04DB">
      <w:pPr>
        <w:spacing w:line="360" w:lineRule="auto"/>
        <w:ind w:left="810"/>
        <w:jc w:val="center"/>
        <w:rPr>
          <w:rFonts w:ascii="Times New Roman" w:hAnsi="Times New Roman" w:cs="Times New Roman"/>
          <w:b/>
          <w:sz w:val="28"/>
          <w:szCs w:val="28"/>
        </w:rPr>
      </w:pPr>
      <w:r w:rsidRPr="00BB04DB">
        <w:rPr>
          <w:rFonts w:ascii="Times New Roman" w:hAnsi="Times New Roman" w:cs="Times New Roman"/>
          <w:b/>
          <w:sz w:val="28"/>
          <w:szCs w:val="28"/>
        </w:rPr>
        <w:t>UGANDA DELEGATION TO THE 81</w:t>
      </w:r>
      <w:r w:rsidRPr="00BB04DB">
        <w:rPr>
          <w:rFonts w:ascii="Times New Roman" w:hAnsi="Times New Roman" w:cs="Times New Roman"/>
          <w:b/>
          <w:sz w:val="28"/>
          <w:szCs w:val="28"/>
          <w:vertAlign w:val="superscript"/>
        </w:rPr>
        <w:t xml:space="preserve">ST </w:t>
      </w:r>
      <w:r w:rsidRPr="00BB04DB">
        <w:rPr>
          <w:rFonts w:ascii="Times New Roman" w:hAnsi="Times New Roman" w:cs="Times New Roman"/>
          <w:b/>
          <w:sz w:val="28"/>
          <w:szCs w:val="28"/>
        </w:rPr>
        <w:t>SESSION OF UNITED NATIONS CONVENTION ON ELIMINATION OF ALL FORMS OF DISCRIM</w:t>
      </w:r>
      <w:r w:rsidR="005B1FD4">
        <w:rPr>
          <w:rFonts w:ascii="Times New Roman" w:hAnsi="Times New Roman" w:cs="Times New Roman"/>
          <w:b/>
          <w:sz w:val="28"/>
          <w:szCs w:val="28"/>
        </w:rPr>
        <w:t>I</w:t>
      </w:r>
      <w:r w:rsidRPr="00BB04DB">
        <w:rPr>
          <w:rFonts w:ascii="Times New Roman" w:hAnsi="Times New Roman" w:cs="Times New Roman"/>
          <w:b/>
          <w:sz w:val="28"/>
          <w:szCs w:val="28"/>
        </w:rPr>
        <w:t>NATION AGAINST WOMEN (UN CEDAW) COMMITTEE, 11</w:t>
      </w:r>
      <w:r w:rsidRPr="00BB04DB">
        <w:rPr>
          <w:rFonts w:ascii="Times New Roman" w:hAnsi="Times New Roman" w:cs="Times New Roman"/>
          <w:b/>
          <w:sz w:val="28"/>
          <w:szCs w:val="28"/>
          <w:vertAlign w:val="superscript"/>
        </w:rPr>
        <w:t>TH</w:t>
      </w:r>
      <w:r w:rsidRPr="00BB04DB">
        <w:rPr>
          <w:rFonts w:ascii="Times New Roman" w:hAnsi="Times New Roman" w:cs="Times New Roman"/>
          <w:b/>
          <w:sz w:val="28"/>
          <w:szCs w:val="28"/>
        </w:rPr>
        <w:t xml:space="preserve"> FEBRUARY 2022, GENEVA</w:t>
      </w:r>
    </w:p>
    <w:p w:rsidR="00B731CC" w:rsidRPr="00BB04DB" w:rsidRDefault="00B731CC" w:rsidP="00BB04DB">
      <w:pPr>
        <w:pStyle w:val="Title"/>
        <w:tabs>
          <w:tab w:val="left" w:pos="756"/>
        </w:tabs>
        <w:spacing w:line="360" w:lineRule="auto"/>
        <w:rPr>
          <w:sz w:val="28"/>
          <w:szCs w:val="28"/>
        </w:rPr>
      </w:pPr>
    </w:p>
    <w:p w:rsidR="00B731CC" w:rsidRPr="00BB04DB" w:rsidRDefault="00B731CC" w:rsidP="00BB04DB">
      <w:pPr>
        <w:pStyle w:val="Heading1"/>
        <w:keepNext/>
        <w:spacing w:line="360" w:lineRule="auto"/>
        <w:jc w:val="center"/>
        <w:rPr>
          <w:rFonts w:ascii="Times New Roman" w:hAnsi="Times New Roman" w:cs="Times New Roman"/>
          <w:b/>
          <w:sz w:val="28"/>
          <w:szCs w:val="28"/>
        </w:rPr>
      </w:pPr>
    </w:p>
    <w:p w:rsidR="00B731CC" w:rsidRPr="00BB04DB" w:rsidRDefault="00B731CC" w:rsidP="00BB04DB">
      <w:pPr>
        <w:tabs>
          <w:tab w:val="left" w:pos="756"/>
          <w:tab w:val="left" w:pos="990"/>
        </w:tabs>
        <w:spacing w:line="360" w:lineRule="auto"/>
        <w:ind w:left="0"/>
        <w:jc w:val="center"/>
        <w:rPr>
          <w:rFonts w:ascii="Times New Roman" w:eastAsia="Calibri" w:hAnsi="Times New Roman" w:cs="Times New Roman"/>
          <w:sz w:val="28"/>
          <w:szCs w:val="28"/>
        </w:rPr>
      </w:pPr>
    </w:p>
    <w:p w:rsidR="00B731CC" w:rsidRPr="00BB04DB" w:rsidRDefault="00B731CC" w:rsidP="00BB04DB">
      <w:pPr>
        <w:pStyle w:val="ParaAttribute4"/>
        <w:wordWrap/>
        <w:spacing w:after="0" w:line="360" w:lineRule="auto"/>
        <w:ind w:right="-91"/>
        <w:contextualSpacing/>
        <w:rPr>
          <w:rFonts w:eastAsia="Calibri"/>
          <w:sz w:val="28"/>
          <w:szCs w:val="28"/>
          <w:lang w:val="en-GB"/>
        </w:rPr>
      </w:pPr>
      <w:r w:rsidRPr="00BB04DB">
        <w:rPr>
          <w:rFonts w:eastAsia="Calibri"/>
          <w:sz w:val="28"/>
          <w:szCs w:val="28"/>
        </w:rPr>
        <w:t>“GOVERNMENT OF UGANDA PERIODIC REPORT ON THE IMPLEMENTATION OF THE UNITED NATIONS CONVENTION ON THE ELIMINATION OF ALL FORMS OF DISCRIMINATION AGAINST WOMEN (UN CEDAW)”</w:t>
      </w:r>
    </w:p>
    <w:p w:rsidR="00B731CC" w:rsidRPr="00BB04DB" w:rsidRDefault="00B731CC" w:rsidP="00BB04DB">
      <w:pPr>
        <w:tabs>
          <w:tab w:val="left" w:pos="756"/>
          <w:tab w:val="left" w:pos="990"/>
        </w:tabs>
        <w:spacing w:line="360" w:lineRule="auto"/>
        <w:ind w:left="0"/>
        <w:jc w:val="center"/>
        <w:rPr>
          <w:rFonts w:ascii="Times New Roman" w:eastAsia="Calibri" w:hAnsi="Times New Roman" w:cs="Times New Roman"/>
          <w:i/>
          <w:sz w:val="28"/>
          <w:szCs w:val="28"/>
        </w:rPr>
      </w:pPr>
    </w:p>
    <w:p w:rsidR="00B731CC" w:rsidRPr="00BB04DB" w:rsidRDefault="00B731CC" w:rsidP="00BB04DB">
      <w:pPr>
        <w:tabs>
          <w:tab w:val="left" w:pos="756"/>
          <w:tab w:val="left" w:pos="990"/>
        </w:tabs>
        <w:spacing w:line="360" w:lineRule="auto"/>
        <w:ind w:left="0"/>
        <w:jc w:val="center"/>
        <w:rPr>
          <w:rFonts w:ascii="Times New Roman" w:hAnsi="Times New Roman" w:cs="Times New Roman"/>
          <w:b/>
          <w:i/>
          <w:sz w:val="28"/>
          <w:szCs w:val="28"/>
        </w:rPr>
      </w:pPr>
    </w:p>
    <w:p w:rsidR="00B731CC" w:rsidRPr="00BB04DB" w:rsidRDefault="00B731CC" w:rsidP="00BB04DB">
      <w:pPr>
        <w:spacing w:line="360" w:lineRule="auto"/>
        <w:jc w:val="center"/>
        <w:rPr>
          <w:rFonts w:ascii="Times New Roman" w:hAnsi="Times New Roman" w:cs="Times New Roman"/>
          <w:sz w:val="28"/>
          <w:szCs w:val="28"/>
        </w:rPr>
      </w:pPr>
    </w:p>
    <w:p w:rsidR="00B731CC" w:rsidRPr="00BB04DB" w:rsidRDefault="00B731CC" w:rsidP="00BB04DB">
      <w:pPr>
        <w:spacing w:line="360" w:lineRule="auto"/>
        <w:jc w:val="center"/>
        <w:rPr>
          <w:rFonts w:ascii="Times New Roman" w:eastAsia="Calibri" w:hAnsi="Times New Roman" w:cs="Times New Roman"/>
          <w:sz w:val="28"/>
          <w:szCs w:val="28"/>
        </w:rPr>
      </w:pPr>
      <w:r w:rsidRPr="00BB04DB">
        <w:rPr>
          <w:rFonts w:ascii="Times New Roman" w:eastAsia="Calibri" w:hAnsi="Times New Roman" w:cs="Times New Roman"/>
          <w:sz w:val="28"/>
          <w:szCs w:val="28"/>
        </w:rPr>
        <w:t>February, 2022</w:t>
      </w:r>
    </w:p>
    <w:p w:rsidR="00B731CC" w:rsidRPr="00BB04DB" w:rsidRDefault="00B731CC" w:rsidP="00BB04DB">
      <w:pPr>
        <w:spacing w:line="360" w:lineRule="auto"/>
        <w:jc w:val="center"/>
        <w:rPr>
          <w:rFonts w:ascii="Times New Roman" w:hAnsi="Times New Roman" w:cs="Times New Roman"/>
          <w:sz w:val="28"/>
          <w:szCs w:val="28"/>
        </w:rPr>
      </w:pPr>
    </w:p>
    <w:p w:rsidR="00B731CC" w:rsidRPr="00BB04DB" w:rsidRDefault="00B731CC" w:rsidP="00BB04DB">
      <w:pPr>
        <w:spacing w:line="360" w:lineRule="auto"/>
        <w:ind w:left="0"/>
        <w:rPr>
          <w:rFonts w:ascii="Times New Roman" w:hAnsi="Times New Roman" w:cs="Times New Roman"/>
          <w:b/>
          <w:sz w:val="28"/>
          <w:szCs w:val="28"/>
        </w:rPr>
      </w:pPr>
    </w:p>
    <w:p w:rsidR="00B731CC" w:rsidRPr="00BB04DB" w:rsidRDefault="00B731CC" w:rsidP="00BB04DB">
      <w:pPr>
        <w:spacing w:line="360" w:lineRule="auto"/>
        <w:ind w:left="0"/>
        <w:rPr>
          <w:rFonts w:ascii="Times New Roman" w:hAnsi="Times New Roman" w:cs="Times New Roman"/>
          <w:b/>
          <w:sz w:val="28"/>
          <w:szCs w:val="28"/>
        </w:rPr>
        <w:sectPr w:rsidR="00B731CC" w:rsidRPr="00BB04DB" w:rsidSect="00C53644">
          <w:headerReference w:type="even" r:id="rId10"/>
          <w:headerReference w:type="default" r:id="rId11"/>
          <w:footerReference w:type="even" r:id="rId12"/>
          <w:footerReference w:type="default" r:id="rId13"/>
          <w:headerReference w:type="first" r:id="rId14"/>
          <w:footerReference w:type="first" r:id="rId15"/>
          <w:pgSz w:w="12240" w:h="15840"/>
          <w:pgMar w:top="1170" w:right="1080" w:bottom="1170" w:left="1440" w:header="720" w:footer="720" w:gutter="0"/>
          <w:pgBorders w:display="firstPage"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pPr>
    </w:p>
    <w:p w:rsidR="00B731CC" w:rsidRPr="00BB04DB" w:rsidRDefault="00D37C17" w:rsidP="00BB04DB">
      <w:pPr>
        <w:pStyle w:val="ListParagraph"/>
        <w:numPr>
          <w:ilvl w:val="0"/>
          <w:numId w:val="16"/>
        </w:numPr>
        <w:tabs>
          <w:tab w:val="left" w:pos="756"/>
          <w:tab w:val="left" w:pos="990"/>
        </w:tabs>
        <w:spacing w:after="0" w:line="360" w:lineRule="auto"/>
        <w:ind w:hanging="1185"/>
        <w:jc w:val="both"/>
        <w:rPr>
          <w:rFonts w:ascii="Times New Roman" w:eastAsiaTheme="minorHAnsi" w:hAnsi="Times New Roman"/>
          <w:b/>
          <w:noProof w:val="0"/>
          <w:sz w:val="28"/>
          <w:szCs w:val="28"/>
        </w:rPr>
      </w:pPr>
      <w:r w:rsidRPr="00BB04DB">
        <w:rPr>
          <w:rFonts w:ascii="Times New Roman" w:eastAsiaTheme="minorHAnsi" w:hAnsi="Times New Roman"/>
          <w:b/>
          <w:noProof w:val="0"/>
          <w:sz w:val="28"/>
          <w:szCs w:val="28"/>
        </w:rPr>
        <w:lastRenderedPageBreak/>
        <w:t xml:space="preserve">. </w:t>
      </w:r>
      <w:r w:rsidR="00B731CC" w:rsidRPr="00BB04DB">
        <w:rPr>
          <w:rFonts w:ascii="Times New Roman" w:eastAsiaTheme="minorHAnsi" w:hAnsi="Times New Roman"/>
          <w:b/>
          <w:noProof w:val="0"/>
          <w:sz w:val="28"/>
          <w:szCs w:val="28"/>
        </w:rPr>
        <w:t>Introduction</w:t>
      </w:r>
    </w:p>
    <w:p w:rsidR="00B04C90" w:rsidRPr="00BB04DB" w:rsidRDefault="00B04C90" w:rsidP="00BB04DB">
      <w:pPr>
        <w:spacing w:line="360" w:lineRule="auto"/>
        <w:ind w:left="0"/>
        <w:rPr>
          <w:rFonts w:ascii="Times New Roman" w:hAnsi="Times New Roman" w:cs="Times New Roman"/>
          <w:sz w:val="28"/>
          <w:szCs w:val="28"/>
        </w:rPr>
      </w:pPr>
    </w:p>
    <w:p w:rsidR="00F96D79" w:rsidRPr="00BB04DB" w:rsidRDefault="005A15B4" w:rsidP="00BB04DB">
      <w:pPr>
        <w:spacing w:line="360" w:lineRule="auto"/>
        <w:ind w:left="0"/>
        <w:rPr>
          <w:rFonts w:ascii="Times New Roman" w:hAnsi="Times New Roman" w:cs="Times New Roman"/>
          <w:sz w:val="28"/>
          <w:szCs w:val="28"/>
        </w:rPr>
      </w:pPr>
      <w:r w:rsidRPr="00BB04DB">
        <w:rPr>
          <w:rFonts w:ascii="Times New Roman" w:hAnsi="Times New Roman" w:cs="Times New Roman"/>
          <w:sz w:val="28"/>
          <w:szCs w:val="28"/>
        </w:rPr>
        <w:t xml:space="preserve">Your Excellency, the Chairperson of the CEDAW Committee, the Government of Uganda is pleased to address the Committee </w:t>
      </w:r>
      <w:r w:rsidR="00542885" w:rsidRPr="00BB04DB">
        <w:rPr>
          <w:rFonts w:ascii="Times New Roman" w:hAnsi="Times New Roman" w:cs="Times New Roman"/>
          <w:sz w:val="28"/>
          <w:szCs w:val="28"/>
        </w:rPr>
        <w:t xml:space="preserve">on </w:t>
      </w:r>
      <w:r w:rsidR="00B731CC" w:rsidRPr="00BB04DB">
        <w:rPr>
          <w:rFonts w:ascii="Times New Roman" w:hAnsi="Times New Roman" w:cs="Times New Roman"/>
          <w:sz w:val="28"/>
          <w:szCs w:val="28"/>
        </w:rPr>
        <w:t>Uganda’s</w:t>
      </w:r>
      <w:r w:rsidR="00542885" w:rsidRPr="00BB04DB">
        <w:rPr>
          <w:rFonts w:ascii="Times New Roman" w:hAnsi="Times New Roman" w:cs="Times New Roman"/>
          <w:sz w:val="28"/>
          <w:szCs w:val="28"/>
        </w:rPr>
        <w:t xml:space="preserve"> progress on the </w:t>
      </w:r>
      <w:r w:rsidR="00B731CC" w:rsidRPr="00BB04DB">
        <w:rPr>
          <w:rFonts w:ascii="Times New Roman" w:hAnsi="Times New Roman" w:cs="Times New Roman"/>
          <w:sz w:val="28"/>
          <w:szCs w:val="28"/>
        </w:rPr>
        <w:t>implementation of the United Nations Convention on the Elimination of all forms of Discrimination against Women (UN CEDAW) for the period of 2010 to 2018. The Periodic Report is presented based on the Concluding Observations issued by the Committee on the Elimination of Discrimination against Women (CEDAW Committee)</w:t>
      </w:r>
      <w:r w:rsidR="000A0124" w:rsidRPr="00BB04DB">
        <w:rPr>
          <w:rFonts w:ascii="Times New Roman" w:hAnsi="Times New Roman" w:cs="Times New Roman"/>
          <w:sz w:val="28"/>
          <w:szCs w:val="28"/>
        </w:rPr>
        <w:t xml:space="preserve"> following the presentation of the Combined Fourth, Fifth, Sixth and Seventh Periodic Reports in 2010 and list of issues and questions in relation to the combined Eight and Ninth Periodic Reports of Uganda.</w:t>
      </w:r>
    </w:p>
    <w:p w:rsidR="00877D21" w:rsidRPr="00BB04DB" w:rsidRDefault="00877D21" w:rsidP="00BB04DB">
      <w:pPr>
        <w:pStyle w:val="ListParagraph"/>
        <w:spacing w:after="0" w:line="360" w:lineRule="auto"/>
        <w:jc w:val="both"/>
        <w:rPr>
          <w:rFonts w:ascii="Times New Roman" w:eastAsiaTheme="minorHAnsi" w:hAnsi="Times New Roman"/>
          <w:noProof w:val="0"/>
          <w:sz w:val="28"/>
          <w:szCs w:val="28"/>
        </w:rPr>
      </w:pPr>
    </w:p>
    <w:p w:rsidR="00D32905" w:rsidRPr="00BB04DB" w:rsidRDefault="00D32905" w:rsidP="00BB04DB">
      <w:pPr>
        <w:spacing w:line="360" w:lineRule="auto"/>
        <w:ind w:left="0"/>
        <w:rPr>
          <w:rFonts w:ascii="Times New Roman" w:hAnsi="Times New Roman" w:cs="Times New Roman"/>
          <w:b/>
          <w:sz w:val="28"/>
          <w:szCs w:val="28"/>
        </w:rPr>
      </w:pPr>
      <w:r w:rsidRPr="00BB04DB">
        <w:rPr>
          <w:rFonts w:ascii="Times New Roman" w:hAnsi="Times New Roman" w:cs="Times New Roman"/>
          <w:b/>
          <w:sz w:val="28"/>
          <w:szCs w:val="28"/>
        </w:rPr>
        <w:t>2.0 Progress</w:t>
      </w:r>
      <w:r w:rsidR="00D0451D" w:rsidRPr="00BB04DB">
        <w:rPr>
          <w:rFonts w:ascii="Times New Roman" w:hAnsi="Times New Roman" w:cs="Times New Roman"/>
          <w:b/>
          <w:sz w:val="28"/>
          <w:szCs w:val="28"/>
        </w:rPr>
        <w:t xml:space="preserve"> made by the GoU on the Implementation of CEDAW</w:t>
      </w:r>
    </w:p>
    <w:p w:rsidR="00B04C90" w:rsidRPr="00BB04DB" w:rsidRDefault="00B04C90" w:rsidP="00BB04DB">
      <w:pPr>
        <w:spacing w:line="360" w:lineRule="auto"/>
        <w:ind w:left="0"/>
        <w:rPr>
          <w:rFonts w:ascii="Times New Roman" w:hAnsi="Times New Roman" w:cs="Times New Roman"/>
          <w:sz w:val="28"/>
          <w:szCs w:val="28"/>
        </w:rPr>
      </w:pPr>
    </w:p>
    <w:p w:rsidR="00F96D79" w:rsidRPr="00BB04DB" w:rsidRDefault="00877D21" w:rsidP="00BB04DB">
      <w:pPr>
        <w:spacing w:line="360" w:lineRule="auto"/>
        <w:ind w:left="0"/>
        <w:rPr>
          <w:rFonts w:ascii="Times New Roman" w:hAnsi="Times New Roman" w:cs="Times New Roman"/>
          <w:sz w:val="28"/>
          <w:szCs w:val="28"/>
        </w:rPr>
      </w:pPr>
      <w:r w:rsidRPr="00BB04DB">
        <w:rPr>
          <w:rFonts w:ascii="Times New Roman" w:hAnsi="Times New Roman" w:cs="Times New Roman"/>
          <w:sz w:val="28"/>
          <w:szCs w:val="28"/>
        </w:rPr>
        <w:t xml:space="preserve">The Government of </w:t>
      </w:r>
      <w:r w:rsidR="00D32905" w:rsidRPr="00BB04DB">
        <w:rPr>
          <w:rFonts w:ascii="Times New Roman" w:hAnsi="Times New Roman" w:cs="Times New Roman"/>
          <w:sz w:val="28"/>
          <w:szCs w:val="28"/>
        </w:rPr>
        <w:t>Uganda, has</w:t>
      </w:r>
      <w:r w:rsidR="0059317E" w:rsidRPr="00BB04DB">
        <w:rPr>
          <w:rFonts w:ascii="Times New Roman" w:hAnsi="Times New Roman" w:cs="Times New Roman"/>
          <w:sz w:val="28"/>
          <w:szCs w:val="28"/>
        </w:rPr>
        <w:t xml:space="preserve"> been consistent in </w:t>
      </w:r>
      <w:r w:rsidR="000A0124" w:rsidRPr="00BB04DB">
        <w:rPr>
          <w:rFonts w:ascii="Times New Roman" w:hAnsi="Times New Roman" w:cs="Times New Roman"/>
          <w:sz w:val="28"/>
          <w:szCs w:val="28"/>
        </w:rPr>
        <w:t xml:space="preserve">her </w:t>
      </w:r>
      <w:r w:rsidR="0059317E" w:rsidRPr="00BB04DB">
        <w:rPr>
          <w:rFonts w:ascii="Times New Roman" w:hAnsi="Times New Roman" w:cs="Times New Roman"/>
          <w:sz w:val="28"/>
          <w:szCs w:val="28"/>
        </w:rPr>
        <w:t xml:space="preserve">pursuit for gender equality and the empowerment of women. Our obligations to the provisions of the United Nations Convention on the Elimination of All Forms of Discrimination against Women (UN CEDAW) are well embedded in the legal, policy and planning framework of the </w:t>
      </w:r>
      <w:r w:rsidR="0032693B" w:rsidRPr="00BB04DB">
        <w:rPr>
          <w:rFonts w:ascii="Times New Roman" w:hAnsi="Times New Roman" w:cs="Times New Roman"/>
          <w:sz w:val="28"/>
          <w:szCs w:val="28"/>
        </w:rPr>
        <w:t>Republic of Uganda</w:t>
      </w:r>
      <w:r w:rsidR="0059317E" w:rsidRPr="00BB04DB">
        <w:rPr>
          <w:rFonts w:ascii="Times New Roman" w:hAnsi="Times New Roman" w:cs="Times New Roman"/>
          <w:sz w:val="28"/>
          <w:szCs w:val="28"/>
        </w:rPr>
        <w:t>. The provisions of the Convention have been embedded in Uganda</w:t>
      </w:r>
      <w:r w:rsidR="0032693B" w:rsidRPr="00BB04DB">
        <w:rPr>
          <w:rFonts w:ascii="Times New Roman" w:hAnsi="Times New Roman" w:cs="Times New Roman"/>
          <w:sz w:val="28"/>
          <w:szCs w:val="28"/>
        </w:rPr>
        <w:t>’s</w:t>
      </w:r>
      <w:r w:rsidR="0059317E" w:rsidRPr="00BB04DB">
        <w:rPr>
          <w:rFonts w:ascii="Times New Roman" w:hAnsi="Times New Roman" w:cs="Times New Roman"/>
          <w:sz w:val="28"/>
          <w:szCs w:val="28"/>
        </w:rPr>
        <w:t xml:space="preserve"> Vision 2040, the Second National Development Plan II (2015/16-2019/20), and Sector specific policies and strategies including the Social Development Sector Plan (2015/16-2019/20).</w:t>
      </w:r>
    </w:p>
    <w:p w:rsidR="00877D21" w:rsidRPr="00BB04DB" w:rsidRDefault="00877D21" w:rsidP="00BB04DB">
      <w:pPr>
        <w:spacing w:line="360" w:lineRule="auto"/>
        <w:ind w:left="720"/>
        <w:rPr>
          <w:rFonts w:ascii="Times New Roman" w:hAnsi="Times New Roman" w:cs="Times New Roman"/>
          <w:sz w:val="28"/>
          <w:szCs w:val="28"/>
        </w:rPr>
      </w:pPr>
    </w:p>
    <w:p w:rsidR="00F96D79" w:rsidRPr="00BB04DB" w:rsidRDefault="0059317E" w:rsidP="00BB04DB">
      <w:pPr>
        <w:spacing w:line="360" w:lineRule="auto"/>
        <w:ind w:left="0"/>
        <w:rPr>
          <w:rFonts w:ascii="Times New Roman" w:hAnsi="Times New Roman" w:cs="Times New Roman"/>
          <w:sz w:val="28"/>
          <w:szCs w:val="28"/>
        </w:rPr>
      </w:pPr>
      <w:r w:rsidRPr="00BB04DB">
        <w:rPr>
          <w:rFonts w:ascii="Times New Roman" w:hAnsi="Times New Roman" w:cs="Times New Roman"/>
          <w:sz w:val="28"/>
          <w:szCs w:val="28"/>
        </w:rPr>
        <w:t xml:space="preserve">Since the ratification of CEDAW in 1985, </w:t>
      </w:r>
      <w:r w:rsidR="0032693B" w:rsidRPr="00BB04DB">
        <w:rPr>
          <w:rFonts w:ascii="Times New Roman" w:hAnsi="Times New Roman" w:cs="Times New Roman"/>
          <w:sz w:val="28"/>
          <w:szCs w:val="28"/>
        </w:rPr>
        <w:t xml:space="preserve">the </w:t>
      </w:r>
      <w:r w:rsidRPr="00BB04DB">
        <w:rPr>
          <w:rFonts w:ascii="Times New Roman" w:hAnsi="Times New Roman" w:cs="Times New Roman"/>
          <w:sz w:val="28"/>
          <w:szCs w:val="28"/>
        </w:rPr>
        <w:t>Government</w:t>
      </w:r>
      <w:r w:rsidR="0032693B" w:rsidRPr="00BB04DB">
        <w:rPr>
          <w:rFonts w:ascii="Times New Roman" w:hAnsi="Times New Roman" w:cs="Times New Roman"/>
          <w:sz w:val="28"/>
          <w:szCs w:val="28"/>
        </w:rPr>
        <w:t xml:space="preserve"> of Uganda</w:t>
      </w:r>
      <w:r w:rsidRPr="00BB04DB">
        <w:rPr>
          <w:rFonts w:ascii="Times New Roman" w:hAnsi="Times New Roman" w:cs="Times New Roman"/>
          <w:sz w:val="28"/>
          <w:szCs w:val="28"/>
        </w:rPr>
        <w:t xml:space="preserve"> has demonstrated commitment to the provisions of the Convention, and continues to honour that commitment by fulfilling the requirement.  The Combined 8th and 9th Periodic Report provides a comprehensive assessment of the progress that Uganda has made in implementing the commitments of CEDAW which reflect the collective action and </w:t>
      </w:r>
      <w:r w:rsidRPr="00BB04DB">
        <w:rPr>
          <w:rFonts w:ascii="Times New Roman" w:hAnsi="Times New Roman" w:cs="Times New Roman"/>
          <w:sz w:val="28"/>
          <w:szCs w:val="28"/>
        </w:rPr>
        <w:lastRenderedPageBreak/>
        <w:t>collaboration of all stakeholders</w:t>
      </w:r>
      <w:r w:rsidR="00B51626" w:rsidRPr="00BB04DB">
        <w:rPr>
          <w:rFonts w:ascii="Times New Roman" w:hAnsi="Times New Roman" w:cs="Times New Roman"/>
          <w:sz w:val="28"/>
          <w:szCs w:val="28"/>
        </w:rPr>
        <w:t>;</w:t>
      </w:r>
      <w:r w:rsidRPr="00BB04DB">
        <w:rPr>
          <w:rFonts w:ascii="Times New Roman" w:hAnsi="Times New Roman" w:cs="Times New Roman"/>
          <w:sz w:val="28"/>
          <w:szCs w:val="28"/>
        </w:rPr>
        <w:t xml:space="preserve"> Government, Development Partners, Civil Society, the Private Sector</w:t>
      </w:r>
      <w:r w:rsidR="0032693B" w:rsidRPr="00BB04DB">
        <w:rPr>
          <w:rFonts w:ascii="Times New Roman" w:hAnsi="Times New Roman" w:cs="Times New Roman"/>
          <w:sz w:val="28"/>
          <w:szCs w:val="28"/>
        </w:rPr>
        <w:t xml:space="preserve">, Religious Institutions </w:t>
      </w:r>
      <w:r w:rsidRPr="00BB04DB">
        <w:rPr>
          <w:rFonts w:ascii="Times New Roman" w:hAnsi="Times New Roman" w:cs="Times New Roman"/>
          <w:sz w:val="28"/>
          <w:szCs w:val="28"/>
        </w:rPr>
        <w:t>and communities</w:t>
      </w:r>
      <w:r w:rsidR="00B51626" w:rsidRPr="00BB04DB">
        <w:rPr>
          <w:rFonts w:ascii="Times New Roman" w:hAnsi="Times New Roman" w:cs="Times New Roman"/>
          <w:sz w:val="28"/>
          <w:szCs w:val="28"/>
        </w:rPr>
        <w:t xml:space="preserve">. </w:t>
      </w:r>
    </w:p>
    <w:p w:rsidR="00877D21" w:rsidRPr="00BB04DB" w:rsidRDefault="00877D21" w:rsidP="00BB04DB">
      <w:pPr>
        <w:spacing w:line="360" w:lineRule="auto"/>
        <w:ind w:left="270"/>
        <w:rPr>
          <w:rFonts w:ascii="Times New Roman" w:hAnsi="Times New Roman" w:cs="Times New Roman"/>
          <w:sz w:val="28"/>
          <w:szCs w:val="28"/>
        </w:rPr>
      </w:pPr>
    </w:p>
    <w:p w:rsidR="00623E68" w:rsidRDefault="00B731CC" w:rsidP="00623E68">
      <w:pPr>
        <w:spacing w:line="360" w:lineRule="auto"/>
        <w:ind w:left="0"/>
        <w:rPr>
          <w:rFonts w:ascii="Times New Roman" w:hAnsi="Times New Roman" w:cs="Times New Roman"/>
          <w:sz w:val="28"/>
          <w:szCs w:val="28"/>
        </w:rPr>
      </w:pPr>
      <w:r w:rsidRPr="00BB04DB">
        <w:rPr>
          <w:rFonts w:ascii="Times New Roman" w:hAnsi="Times New Roman" w:cs="Times New Roman"/>
          <w:sz w:val="28"/>
          <w:szCs w:val="28"/>
        </w:rPr>
        <w:t>The commitment</w:t>
      </w:r>
      <w:r w:rsidR="00B51626" w:rsidRPr="00BB04DB">
        <w:rPr>
          <w:rFonts w:ascii="Times New Roman" w:hAnsi="Times New Roman" w:cs="Times New Roman"/>
          <w:sz w:val="28"/>
          <w:szCs w:val="28"/>
        </w:rPr>
        <w:t xml:space="preserve"> is demonstrated by and through the </w:t>
      </w:r>
      <w:r w:rsidRPr="00BB04DB">
        <w:rPr>
          <w:rFonts w:ascii="Times New Roman" w:hAnsi="Times New Roman" w:cs="Times New Roman"/>
          <w:sz w:val="28"/>
          <w:szCs w:val="28"/>
        </w:rPr>
        <w:t xml:space="preserve"> ratif</w:t>
      </w:r>
      <w:r w:rsidR="00B51626" w:rsidRPr="00BB04DB">
        <w:rPr>
          <w:rFonts w:ascii="Times New Roman" w:hAnsi="Times New Roman" w:cs="Times New Roman"/>
          <w:sz w:val="28"/>
          <w:szCs w:val="28"/>
        </w:rPr>
        <w:t xml:space="preserve">ication of </w:t>
      </w:r>
      <w:r w:rsidRPr="00BB04DB">
        <w:rPr>
          <w:rFonts w:ascii="Times New Roman" w:hAnsi="Times New Roman" w:cs="Times New Roman"/>
          <w:sz w:val="28"/>
          <w:szCs w:val="28"/>
        </w:rPr>
        <w:t>the African Charter on Human and People’s Rights Protocol on the Rights of Women in Africa (Maputo Protocol), b</w:t>
      </w:r>
      <w:r w:rsidR="0032693B" w:rsidRPr="00BB04DB">
        <w:rPr>
          <w:rFonts w:ascii="Times New Roman" w:hAnsi="Times New Roman" w:cs="Times New Roman"/>
          <w:sz w:val="28"/>
          <w:szCs w:val="28"/>
        </w:rPr>
        <w:t>ecoming the 28th State to do so.</w:t>
      </w:r>
      <w:r w:rsidRPr="00BB04DB">
        <w:rPr>
          <w:rFonts w:ascii="Times New Roman" w:hAnsi="Times New Roman" w:cs="Times New Roman"/>
          <w:sz w:val="28"/>
          <w:szCs w:val="28"/>
        </w:rPr>
        <w:t xml:space="preserve"> </w:t>
      </w:r>
    </w:p>
    <w:p w:rsidR="00623E68" w:rsidRDefault="00623E68" w:rsidP="00623E68">
      <w:pPr>
        <w:spacing w:line="360" w:lineRule="auto"/>
        <w:ind w:left="0"/>
        <w:rPr>
          <w:rFonts w:ascii="Times New Roman" w:hAnsi="Times New Roman" w:cs="Times New Roman"/>
          <w:sz w:val="28"/>
          <w:szCs w:val="28"/>
        </w:rPr>
      </w:pPr>
    </w:p>
    <w:p w:rsidR="00D32905" w:rsidRPr="00BB04DB" w:rsidRDefault="00D32905" w:rsidP="00623E68">
      <w:pPr>
        <w:spacing w:line="360" w:lineRule="auto"/>
        <w:ind w:left="0"/>
        <w:rPr>
          <w:rFonts w:ascii="Times New Roman" w:hAnsi="Times New Roman" w:cs="Times New Roman"/>
          <w:b/>
          <w:sz w:val="28"/>
          <w:szCs w:val="28"/>
        </w:rPr>
      </w:pPr>
      <w:r w:rsidRPr="00BB04DB">
        <w:rPr>
          <w:rFonts w:ascii="Times New Roman" w:hAnsi="Times New Roman" w:cs="Times New Roman"/>
          <w:b/>
          <w:sz w:val="28"/>
          <w:szCs w:val="28"/>
        </w:rPr>
        <w:t>Legislative Framework</w:t>
      </w:r>
    </w:p>
    <w:p w:rsidR="00B731CC" w:rsidRPr="00BB04DB" w:rsidRDefault="00B731CC" w:rsidP="00BB04DB">
      <w:pPr>
        <w:spacing w:line="360" w:lineRule="auto"/>
        <w:ind w:left="0"/>
        <w:rPr>
          <w:rFonts w:ascii="Times New Roman" w:hAnsi="Times New Roman" w:cs="Times New Roman"/>
          <w:sz w:val="28"/>
          <w:szCs w:val="28"/>
        </w:rPr>
      </w:pPr>
      <w:r w:rsidRPr="00BB04DB">
        <w:rPr>
          <w:rFonts w:ascii="Times New Roman" w:hAnsi="Times New Roman" w:cs="Times New Roman"/>
          <w:sz w:val="28"/>
          <w:szCs w:val="28"/>
        </w:rPr>
        <w:t>The Government of Uganda has enacted a number of gender – responsive laws and regulations.</w:t>
      </w:r>
      <w:r w:rsidR="0059317E" w:rsidRPr="00BB04DB">
        <w:rPr>
          <w:rFonts w:ascii="Times New Roman" w:hAnsi="Times New Roman" w:cs="Times New Roman"/>
          <w:sz w:val="28"/>
          <w:szCs w:val="28"/>
        </w:rPr>
        <w:t xml:space="preserve"> These include;</w:t>
      </w:r>
    </w:p>
    <w:p w:rsidR="0095203E" w:rsidRPr="00BB04DB" w:rsidRDefault="0095203E" w:rsidP="00BB04DB">
      <w:pPr>
        <w:pStyle w:val="ListParagraph"/>
        <w:spacing w:line="360" w:lineRule="auto"/>
        <w:jc w:val="both"/>
        <w:rPr>
          <w:rFonts w:ascii="Times New Roman" w:eastAsiaTheme="minorHAnsi" w:hAnsi="Times New Roman"/>
          <w:noProof w:val="0"/>
          <w:sz w:val="28"/>
          <w:szCs w:val="28"/>
        </w:rPr>
      </w:pPr>
    </w:p>
    <w:p w:rsidR="0095203E" w:rsidRPr="00BB04DB" w:rsidRDefault="0095203E" w:rsidP="00BB04DB">
      <w:pPr>
        <w:pStyle w:val="ListParagraph"/>
        <w:numPr>
          <w:ilvl w:val="0"/>
          <w:numId w:val="9"/>
        </w:numPr>
        <w:spacing w:after="0" w:line="360" w:lineRule="auto"/>
        <w:ind w:right="-180"/>
        <w:jc w:val="both"/>
        <w:rPr>
          <w:rFonts w:ascii="Times New Roman" w:eastAsiaTheme="minorHAnsi" w:hAnsi="Times New Roman"/>
          <w:noProof w:val="0"/>
          <w:sz w:val="28"/>
          <w:szCs w:val="28"/>
        </w:rPr>
      </w:pPr>
      <w:r w:rsidRPr="00BB04DB">
        <w:rPr>
          <w:rFonts w:ascii="Times New Roman" w:eastAsiaTheme="minorHAnsi" w:hAnsi="Times New Roman"/>
          <w:noProof w:val="0"/>
          <w:sz w:val="28"/>
          <w:szCs w:val="28"/>
        </w:rPr>
        <w:t xml:space="preserve">The Children (Amendment) Act 2016 enhances protection of children including the girl child;  </w:t>
      </w:r>
    </w:p>
    <w:p w:rsidR="0095203E" w:rsidRPr="00BB04DB" w:rsidRDefault="0095203E" w:rsidP="00BB04DB">
      <w:pPr>
        <w:pStyle w:val="ListParagraph"/>
        <w:numPr>
          <w:ilvl w:val="0"/>
          <w:numId w:val="9"/>
        </w:numPr>
        <w:spacing w:after="0" w:line="360" w:lineRule="auto"/>
        <w:jc w:val="both"/>
        <w:rPr>
          <w:rFonts w:ascii="Times New Roman" w:eastAsiaTheme="minorHAnsi" w:hAnsi="Times New Roman"/>
          <w:noProof w:val="0"/>
          <w:sz w:val="28"/>
          <w:szCs w:val="28"/>
        </w:rPr>
      </w:pPr>
      <w:r w:rsidRPr="00BB04DB">
        <w:rPr>
          <w:rFonts w:ascii="Times New Roman" w:eastAsiaTheme="minorHAnsi" w:hAnsi="Times New Roman"/>
          <w:noProof w:val="0"/>
          <w:sz w:val="28"/>
          <w:szCs w:val="28"/>
        </w:rPr>
        <w:t xml:space="preserve">The Data Protection and Privacy Act, 2019 protects the privacy of the individual and of personal data;  </w:t>
      </w:r>
    </w:p>
    <w:p w:rsidR="0095203E" w:rsidRPr="00BB04DB" w:rsidRDefault="0095203E" w:rsidP="00BB04DB">
      <w:pPr>
        <w:pStyle w:val="ListParagraph"/>
        <w:numPr>
          <w:ilvl w:val="0"/>
          <w:numId w:val="9"/>
        </w:numPr>
        <w:spacing w:after="0" w:line="360" w:lineRule="auto"/>
        <w:jc w:val="both"/>
        <w:rPr>
          <w:rFonts w:ascii="Times New Roman" w:eastAsiaTheme="minorHAnsi" w:hAnsi="Times New Roman"/>
          <w:noProof w:val="0"/>
          <w:sz w:val="28"/>
          <w:szCs w:val="28"/>
        </w:rPr>
      </w:pPr>
      <w:r w:rsidRPr="00BB04DB">
        <w:rPr>
          <w:rFonts w:ascii="Times New Roman" w:eastAsiaTheme="minorHAnsi" w:hAnsi="Times New Roman"/>
          <w:noProof w:val="0"/>
          <w:sz w:val="28"/>
          <w:szCs w:val="28"/>
        </w:rPr>
        <w:t>The Mental Health Act, 2018 protects the rights of persons with mental illness;</w:t>
      </w:r>
    </w:p>
    <w:p w:rsidR="0095203E" w:rsidRPr="00BB04DB" w:rsidRDefault="0095203E" w:rsidP="00BB04DB">
      <w:pPr>
        <w:pStyle w:val="ListParagraph"/>
        <w:numPr>
          <w:ilvl w:val="0"/>
          <w:numId w:val="9"/>
        </w:numPr>
        <w:spacing w:after="0" w:line="360" w:lineRule="auto"/>
        <w:jc w:val="both"/>
        <w:rPr>
          <w:rFonts w:ascii="Times New Roman" w:eastAsiaTheme="minorHAnsi" w:hAnsi="Times New Roman"/>
          <w:noProof w:val="0"/>
          <w:sz w:val="28"/>
          <w:szCs w:val="28"/>
        </w:rPr>
      </w:pPr>
      <w:r w:rsidRPr="00BB04DB">
        <w:rPr>
          <w:rFonts w:ascii="Times New Roman" w:eastAsiaTheme="minorHAnsi" w:hAnsi="Times New Roman"/>
          <w:noProof w:val="0"/>
          <w:sz w:val="28"/>
          <w:szCs w:val="28"/>
        </w:rPr>
        <w:t>The Prevention and Prohibition of Torture Regulations, 2017 operationalises the Prevention and Prohibition of Torture, Act, 2012 (PPTA);</w:t>
      </w:r>
    </w:p>
    <w:p w:rsidR="0095203E" w:rsidRPr="00BB04DB" w:rsidRDefault="0095203E" w:rsidP="00BB04DB">
      <w:pPr>
        <w:pStyle w:val="ListParagraph"/>
        <w:numPr>
          <w:ilvl w:val="0"/>
          <w:numId w:val="9"/>
        </w:numPr>
        <w:spacing w:after="0" w:line="360" w:lineRule="auto"/>
        <w:jc w:val="both"/>
        <w:rPr>
          <w:rFonts w:ascii="Times New Roman" w:eastAsiaTheme="minorHAnsi" w:hAnsi="Times New Roman"/>
          <w:noProof w:val="0"/>
          <w:sz w:val="28"/>
          <w:szCs w:val="28"/>
        </w:rPr>
      </w:pPr>
      <w:r w:rsidRPr="00BB04DB">
        <w:rPr>
          <w:rFonts w:ascii="Times New Roman" w:eastAsiaTheme="minorHAnsi" w:hAnsi="Times New Roman"/>
          <w:noProof w:val="0"/>
          <w:sz w:val="28"/>
          <w:szCs w:val="28"/>
        </w:rPr>
        <w:t>The Law Revision (Penalties in Criminal Matters) Misc. (Amendment) Act, 2019 removes references to the mandatory penalty in specific legislation and restricts the application of the death penalty to the most serious offences;</w:t>
      </w:r>
    </w:p>
    <w:p w:rsidR="009A7BF5" w:rsidRPr="00BB04DB" w:rsidRDefault="0095203E" w:rsidP="00BB04DB">
      <w:pPr>
        <w:pStyle w:val="ListParagraph"/>
        <w:numPr>
          <w:ilvl w:val="0"/>
          <w:numId w:val="9"/>
        </w:numPr>
        <w:spacing w:after="0" w:line="360" w:lineRule="auto"/>
        <w:jc w:val="both"/>
        <w:rPr>
          <w:rFonts w:ascii="Times New Roman" w:eastAsiaTheme="minorHAnsi" w:hAnsi="Times New Roman"/>
          <w:noProof w:val="0"/>
          <w:sz w:val="28"/>
          <w:szCs w:val="28"/>
        </w:rPr>
      </w:pPr>
      <w:r w:rsidRPr="00BB04DB">
        <w:rPr>
          <w:rFonts w:ascii="Times New Roman" w:eastAsiaTheme="minorHAnsi" w:hAnsi="Times New Roman"/>
          <w:noProof w:val="0"/>
          <w:sz w:val="28"/>
          <w:szCs w:val="28"/>
        </w:rPr>
        <w:t xml:space="preserve">The Human Rights Enforcement Act, 2019 gives effect to Article 50 (4) of the Constitution by providing for the procedure of enforcing human rights under Chapter Four of the Constitution; </w:t>
      </w:r>
    </w:p>
    <w:p w:rsidR="009A7BF5" w:rsidRPr="00BB04DB" w:rsidRDefault="0095203E" w:rsidP="00BB04DB">
      <w:pPr>
        <w:pStyle w:val="ListParagraph"/>
        <w:numPr>
          <w:ilvl w:val="0"/>
          <w:numId w:val="9"/>
        </w:numPr>
        <w:spacing w:after="0" w:line="360" w:lineRule="auto"/>
        <w:jc w:val="both"/>
        <w:rPr>
          <w:rFonts w:ascii="Times New Roman" w:eastAsiaTheme="minorHAnsi" w:hAnsi="Times New Roman"/>
          <w:noProof w:val="0"/>
          <w:sz w:val="28"/>
          <w:szCs w:val="28"/>
        </w:rPr>
      </w:pPr>
      <w:r w:rsidRPr="00BB04DB">
        <w:rPr>
          <w:rFonts w:ascii="Times New Roman" w:eastAsiaTheme="minorHAnsi" w:hAnsi="Times New Roman"/>
          <w:noProof w:val="0"/>
          <w:sz w:val="28"/>
          <w:szCs w:val="28"/>
        </w:rPr>
        <w:t>Persons with Disabilities Act, 2020 provides for the respect and promotion of the fundamental and other human rights and freedoms of persons with disabilities.</w:t>
      </w:r>
      <w:r w:rsidR="009A7BF5" w:rsidRPr="00BB04DB">
        <w:rPr>
          <w:rFonts w:ascii="Times New Roman" w:eastAsiaTheme="minorHAnsi" w:hAnsi="Times New Roman"/>
          <w:noProof w:val="0"/>
          <w:sz w:val="28"/>
          <w:szCs w:val="28"/>
        </w:rPr>
        <w:t xml:space="preserve"> </w:t>
      </w:r>
    </w:p>
    <w:p w:rsidR="009A7BF5" w:rsidRPr="00BB04DB" w:rsidRDefault="009A7BF5" w:rsidP="00BB04DB">
      <w:pPr>
        <w:spacing w:line="360" w:lineRule="auto"/>
        <w:ind w:left="360"/>
        <w:rPr>
          <w:rFonts w:ascii="Times New Roman" w:hAnsi="Times New Roman" w:cs="Times New Roman"/>
          <w:sz w:val="28"/>
          <w:szCs w:val="28"/>
        </w:rPr>
      </w:pPr>
      <w:r w:rsidRPr="00BB04DB">
        <w:rPr>
          <w:rFonts w:ascii="Times New Roman" w:hAnsi="Times New Roman" w:cs="Times New Roman"/>
          <w:sz w:val="28"/>
          <w:szCs w:val="28"/>
        </w:rPr>
        <w:lastRenderedPageBreak/>
        <w:t>(h)</w:t>
      </w:r>
      <w:r w:rsidR="00D37C17" w:rsidRPr="00BB04DB">
        <w:rPr>
          <w:rFonts w:ascii="Times New Roman" w:hAnsi="Times New Roman" w:cs="Times New Roman"/>
          <w:sz w:val="28"/>
          <w:szCs w:val="28"/>
        </w:rPr>
        <w:t>The Leadership Code (</w:t>
      </w:r>
      <w:r w:rsidR="009D0776">
        <w:rPr>
          <w:rFonts w:ascii="Times New Roman" w:hAnsi="Times New Roman" w:cs="Times New Roman"/>
          <w:sz w:val="28"/>
          <w:szCs w:val="28"/>
        </w:rPr>
        <w:t xml:space="preserve">Amendment) Act, 2017. Section 15 (b) takes into account specific issues that affect women such as abuse of rights of the opposite sex including sexual harassment </w:t>
      </w:r>
    </w:p>
    <w:p w:rsidR="009A7BF5" w:rsidRPr="00BB04DB" w:rsidRDefault="009A7BF5" w:rsidP="00BB04DB">
      <w:pPr>
        <w:spacing w:line="360" w:lineRule="auto"/>
        <w:ind w:left="360"/>
        <w:rPr>
          <w:rFonts w:ascii="Times New Roman" w:hAnsi="Times New Roman" w:cs="Times New Roman"/>
          <w:sz w:val="28"/>
          <w:szCs w:val="28"/>
        </w:rPr>
      </w:pPr>
      <w:r w:rsidRPr="00BB04DB">
        <w:rPr>
          <w:rFonts w:ascii="Times New Roman" w:hAnsi="Times New Roman" w:cs="Times New Roman"/>
          <w:sz w:val="28"/>
          <w:szCs w:val="28"/>
        </w:rPr>
        <w:t>(i)</w:t>
      </w:r>
      <w:r w:rsidR="00D37C17" w:rsidRPr="00BB04DB">
        <w:rPr>
          <w:rFonts w:ascii="Times New Roman" w:hAnsi="Times New Roman" w:cs="Times New Roman"/>
          <w:sz w:val="28"/>
          <w:szCs w:val="28"/>
        </w:rPr>
        <w:t xml:space="preserve"> </w:t>
      </w:r>
      <w:r w:rsidRPr="00BB04DB">
        <w:rPr>
          <w:rFonts w:ascii="Times New Roman" w:hAnsi="Times New Roman" w:cs="Times New Roman"/>
          <w:sz w:val="28"/>
          <w:szCs w:val="28"/>
        </w:rPr>
        <w:t xml:space="preserve">National Environment Act 2019, </w:t>
      </w:r>
    </w:p>
    <w:p w:rsidR="009A7BF5" w:rsidRPr="00BB04DB" w:rsidRDefault="009A7BF5" w:rsidP="00BB04DB">
      <w:pPr>
        <w:spacing w:line="360" w:lineRule="auto"/>
        <w:ind w:left="360"/>
        <w:rPr>
          <w:rFonts w:ascii="Times New Roman" w:hAnsi="Times New Roman" w:cs="Times New Roman"/>
          <w:sz w:val="28"/>
          <w:szCs w:val="28"/>
        </w:rPr>
      </w:pPr>
      <w:r w:rsidRPr="00BB04DB">
        <w:rPr>
          <w:rFonts w:ascii="Times New Roman" w:hAnsi="Times New Roman" w:cs="Times New Roman"/>
          <w:sz w:val="28"/>
          <w:szCs w:val="28"/>
        </w:rPr>
        <w:t>(j)</w:t>
      </w:r>
      <w:r w:rsidR="00D37C17" w:rsidRPr="00BB04DB">
        <w:rPr>
          <w:rFonts w:ascii="Times New Roman" w:hAnsi="Times New Roman" w:cs="Times New Roman"/>
          <w:sz w:val="28"/>
          <w:szCs w:val="28"/>
        </w:rPr>
        <w:t xml:space="preserve"> The Anti-</w:t>
      </w:r>
      <w:r w:rsidRPr="00BB04DB">
        <w:rPr>
          <w:rFonts w:ascii="Times New Roman" w:hAnsi="Times New Roman" w:cs="Times New Roman"/>
          <w:sz w:val="28"/>
          <w:szCs w:val="28"/>
        </w:rPr>
        <w:t>Money Laundering</w:t>
      </w:r>
      <w:r w:rsidR="00D37C17" w:rsidRPr="00BB04DB">
        <w:rPr>
          <w:rFonts w:ascii="Times New Roman" w:hAnsi="Times New Roman" w:cs="Times New Roman"/>
          <w:sz w:val="28"/>
          <w:szCs w:val="28"/>
        </w:rPr>
        <w:t xml:space="preserve"> </w:t>
      </w:r>
      <w:r w:rsidRPr="00BB04DB">
        <w:rPr>
          <w:rFonts w:ascii="Times New Roman" w:hAnsi="Times New Roman" w:cs="Times New Roman"/>
          <w:sz w:val="28"/>
          <w:szCs w:val="28"/>
        </w:rPr>
        <w:t xml:space="preserve">(Amendment) Act 2017, </w:t>
      </w:r>
    </w:p>
    <w:p w:rsidR="00D0451D" w:rsidRPr="00BB04DB" w:rsidRDefault="009A7BF5" w:rsidP="00BB04DB">
      <w:pPr>
        <w:spacing w:before="240" w:line="360" w:lineRule="auto"/>
        <w:ind w:left="360"/>
        <w:rPr>
          <w:rFonts w:ascii="Times New Roman" w:hAnsi="Times New Roman" w:cs="Times New Roman"/>
          <w:sz w:val="28"/>
          <w:szCs w:val="28"/>
        </w:rPr>
      </w:pPr>
      <w:r w:rsidRPr="00BB04DB">
        <w:rPr>
          <w:rFonts w:ascii="Times New Roman" w:hAnsi="Times New Roman" w:cs="Times New Roman"/>
          <w:sz w:val="28"/>
          <w:szCs w:val="28"/>
        </w:rPr>
        <w:t>(k)</w:t>
      </w:r>
      <w:r w:rsidR="00D37C17" w:rsidRPr="00BB04DB">
        <w:rPr>
          <w:rFonts w:ascii="Times New Roman" w:hAnsi="Times New Roman" w:cs="Times New Roman"/>
          <w:sz w:val="28"/>
          <w:szCs w:val="28"/>
        </w:rPr>
        <w:t xml:space="preserve"> T</w:t>
      </w:r>
      <w:r w:rsidRPr="00BB04DB">
        <w:rPr>
          <w:rFonts w:ascii="Times New Roman" w:hAnsi="Times New Roman" w:cs="Times New Roman"/>
          <w:sz w:val="28"/>
          <w:szCs w:val="28"/>
        </w:rPr>
        <w:t>he Labour Disputes (Arbitration and Settlem</w:t>
      </w:r>
      <w:r w:rsidR="00D0451D" w:rsidRPr="00BB04DB">
        <w:rPr>
          <w:rFonts w:ascii="Times New Roman" w:hAnsi="Times New Roman" w:cs="Times New Roman"/>
          <w:sz w:val="28"/>
          <w:szCs w:val="28"/>
        </w:rPr>
        <w:t>ent) (Amendment Act), 2020,</w:t>
      </w:r>
    </w:p>
    <w:p w:rsidR="005C2C76" w:rsidRDefault="009A7BF5" w:rsidP="00BB04DB">
      <w:pPr>
        <w:spacing w:before="240" w:line="360" w:lineRule="auto"/>
        <w:ind w:left="360"/>
        <w:rPr>
          <w:rFonts w:ascii="Times New Roman" w:hAnsi="Times New Roman" w:cs="Times New Roman"/>
          <w:sz w:val="28"/>
          <w:szCs w:val="28"/>
        </w:rPr>
      </w:pPr>
      <w:r w:rsidRPr="00BB04DB">
        <w:rPr>
          <w:rFonts w:ascii="Times New Roman" w:hAnsi="Times New Roman" w:cs="Times New Roman"/>
          <w:sz w:val="28"/>
          <w:szCs w:val="28"/>
        </w:rPr>
        <w:t>(l)</w:t>
      </w:r>
      <w:r w:rsidR="00B04C90" w:rsidRPr="00BB04DB">
        <w:rPr>
          <w:rFonts w:ascii="Times New Roman" w:hAnsi="Times New Roman" w:cs="Times New Roman"/>
          <w:sz w:val="28"/>
          <w:szCs w:val="28"/>
        </w:rPr>
        <w:t xml:space="preserve"> </w:t>
      </w:r>
      <w:r w:rsidR="00D0451D" w:rsidRPr="00BB04DB">
        <w:rPr>
          <w:rFonts w:ascii="Times New Roman" w:hAnsi="Times New Roman" w:cs="Times New Roman"/>
          <w:sz w:val="28"/>
          <w:szCs w:val="28"/>
        </w:rPr>
        <w:t>T</w:t>
      </w:r>
      <w:r w:rsidRPr="00BB04DB">
        <w:rPr>
          <w:rFonts w:ascii="Times New Roman" w:hAnsi="Times New Roman" w:cs="Times New Roman"/>
          <w:sz w:val="28"/>
          <w:szCs w:val="28"/>
        </w:rPr>
        <w:t xml:space="preserve">he Land Disputes </w:t>
      </w:r>
      <w:r w:rsidR="00B04C90" w:rsidRPr="00BB04DB">
        <w:rPr>
          <w:rFonts w:ascii="Times New Roman" w:hAnsi="Times New Roman" w:cs="Times New Roman"/>
          <w:sz w:val="28"/>
          <w:szCs w:val="28"/>
        </w:rPr>
        <w:t>(Arbitration</w:t>
      </w:r>
      <w:r w:rsidRPr="00BB04DB">
        <w:rPr>
          <w:rFonts w:ascii="Times New Roman" w:hAnsi="Times New Roman" w:cs="Times New Roman"/>
          <w:sz w:val="28"/>
          <w:szCs w:val="28"/>
        </w:rPr>
        <w:t xml:space="preserve"> </w:t>
      </w:r>
      <w:r w:rsidR="00D0451D" w:rsidRPr="00BB04DB">
        <w:rPr>
          <w:rFonts w:ascii="Times New Roman" w:hAnsi="Times New Roman" w:cs="Times New Roman"/>
          <w:sz w:val="28"/>
          <w:szCs w:val="28"/>
        </w:rPr>
        <w:t>a</w:t>
      </w:r>
      <w:r w:rsidRPr="00BB04DB">
        <w:rPr>
          <w:rFonts w:ascii="Times New Roman" w:hAnsi="Times New Roman" w:cs="Times New Roman"/>
          <w:sz w:val="28"/>
          <w:szCs w:val="28"/>
        </w:rPr>
        <w:t xml:space="preserve">nd Settlement) </w:t>
      </w:r>
      <w:r w:rsidR="00B04C90" w:rsidRPr="00BB04DB">
        <w:rPr>
          <w:rFonts w:ascii="Times New Roman" w:hAnsi="Times New Roman" w:cs="Times New Roman"/>
          <w:sz w:val="28"/>
          <w:szCs w:val="28"/>
        </w:rPr>
        <w:t>(Amendment</w:t>
      </w:r>
      <w:r w:rsidRPr="00BB04DB">
        <w:rPr>
          <w:rFonts w:ascii="Times New Roman" w:hAnsi="Times New Roman" w:cs="Times New Roman"/>
          <w:sz w:val="28"/>
          <w:szCs w:val="28"/>
        </w:rPr>
        <w:t xml:space="preserve"> Act) 2020.</w:t>
      </w:r>
    </w:p>
    <w:p w:rsidR="00DB1277" w:rsidRDefault="005B1FD4" w:rsidP="005B1FD4">
      <w:pPr>
        <w:tabs>
          <w:tab w:val="left" w:pos="1392"/>
        </w:tabs>
        <w:spacing w:before="240" w:line="360" w:lineRule="auto"/>
        <w:ind w:left="360"/>
        <w:rPr>
          <w:rFonts w:ascii="Times New Roman" w:hAnsi="Times New Roman" w:cs="Times New Roman"/>
          <w:sz w:val="28"/>
          <w:szCs w:val="28"/>
        </w:rPr>
      </w:pPr>
      <w:r>
        <w:rPr>
          <w:rFonts w:ascii="Times New Roman" w:hAnsi="Times New Roman" w:cs="Times New Roman"/>
          <w:sz w:val="28"/>
          <w:szCs w:val="28"/>
        </w:rPr>
        <w:t>(m) National Social Security Fund Amendment Act (2</w:t>
      </w:r>
      <w:r w:rsidR="00DB1277">
        <w:rPr>
          <w:rFonts w:ascii="Times New Roman" w:hAnsi="Times New Roman" w:cs="Times New Roman"/>
          <w:sz w:val="28"/>
          <w:szCs w:val="28"/>
        </w:rPr>
        <w:t>021) that provides for mid-term access</w:t>
      </w:r>
      <w:r w:rsidR="003773CA">
        <w:rPr>
          <w:rFonts w:ascii="Times New Roman" w:hAnsi="Times New Roman" w:cs="Times New Roman"/>
          <w:sz w:val="28"/>
          <w:szCs w:val="28"/>
        </w:rPr>
        <w:t xml:space="preserve"> for Savers.</w:t>
      </w:r>
    </w:p>
    <w:p w:rsidR="005B1FD4" w:rsidRDefault="00DB1277" w:rsidP="005B1FD4">
      <w:pPr>
        <w:tabs>
          <w:tab w:val="left" w:pos="1392"/>
        </w:tabs>
        <w:spacing w:before="240" w:line="360" w:lineRule="auto"/>
        <w:ind w:left="360"/>
        <w:rPr>
          <w:rFonts w:ascii="Times New Roman" w:hAnsi="Times New Roman" w:cs="Times New Roman"/>
          <w:sz w:val="28"/>
          <w:szCs w:val="28"/>
        </w:rPr>
      </w:pPr>
      <w:r>
        <w:rPr>
          <w:rFonts w:ascii="Times New Roman" w:hAnsi="Times New Roman" w:cs="Times New Roman"/>
          <w:sz w:val="28"/>
          <w:szCs w:val="28"/>
        </w:rPr>
        <w:t xml:space="preserve">(n) Public Procurement Disposal of Assets </w:t>
      </w:r>
      <w:r w:rsidR="003773CA">
        <w:rPr>
          <w:rFonts w:ascii="Times New Roman" w:hAnsi="Times New Roman" w:cs="Times New Roman"/>
          <w:sz w:val="28"/>
          <w:szCs w:val="28"/>
        </w:rPr>
        <w:t xml:space="preserve">(Amendment) </w:t>
      </w:r>
      <w:r>
        <w:rPr>
          <w:rFonts w:ascii="Times New Roman" w:hAnsi="Times New Roman" w:cs="Times New Roman"/>
          <w:sz w:val="28"/>
          <w:szCs w:val="28"/>
        </w:rPr>
        <w:t xml:space="preserve">Act </w:t>
      </w:r>
      <w:r w:rsidR="003773CA">
        <w:rPr>
          <w:rFonts w:ascii="Times New Roman" w:hAnsi="Times New Roman" w:cs="Times New Roman"/>
          <w:sz w:val="28"/>
          <w:szCs w:val="28"/>
        </w:rPr>
        <w:t xml:space="preserve">2021 </w:t>
      </w:r>
      <w:r w:rsidR="0084475C">
        <w:rPr>
          <w:rFonts w:ascii="Times New Roman" w:hAnsi="Times New Roman" w:cs="Times New Roman"/>
          <w:sz w:val="28"/>
          <w:szCs w:val="28"/>
        </w:rPr>
        <w:t xml:space="preserve">Section 22 </w:t>
      </w:r>
      <w:r w:rsidR="003773CA">
        <w:rPr>
          <w:rFonts w:ascii="Times New Roman" w:hAnsi="Times New Roman" w:cs="Times New Roman"/>
          <w:sz w:val="28"/>
          <w:szCs w:val="28"/>
        </w:rPr>
        <w:t>provides for</w:t>
      </w:r>
      <w:r w:rsidR="0084475C">
        <w:rPr>
          <w:rFonts w:ascii="Times New Roman" w:hAnsi="Times New Roman" w:cs="Times New Roman"/>
          <w:sz w:val="28"/>
          <w:szCs w:val="28"/>
        </w:rPr>
        <w:t xml:space="preserve"> reservations of</w:t>
      </w:r>
      <w:r w:rsidR="003773CA">
        <w:rPr>
          <w:rFonts w:ascii="Times New Roman" w:hAnsi="Times New Roman" w:cs="Times New Roman"/>
          <w:sz w:val="28"/>
          <w:szCs w:val="28"/>
        </w:rPr>
        <w:t xml:space="preserve"> the participation of registered associations of Women, Youth and People with Disabilities.</w:t>
      </w:r>
    </w:p>
    <w:p w:rsidR="00C04107" w:rsidRPr="00BB04DB" w:rsidRDefault="00C04107" w:rsidP="00BB04DB">
      <w:pPr>
        <w:spacing w:line="360" w:lineRule="auto"/>
        <w:ind w:left="360"/>
        <w:rPr>
          <w:rFonts w:ascii="Times New Roman" w:hAnsi="Times New Roman" w:cs="Times New Roman"/>
          <w:sz w:val="28"/>
          <w:szCs w:val="28"/>
        </w:rPr>
      </w:pPr>
    </w:p>
    <w:p w:rsidR="00011B45" w:rsidRPr="00BB04DB" w:rsidRDefault="00D0451D" w:rsidP="00BB04DB">
      <w:pPr>
        <w:pStyle w:val="H23"/>
        <w:spacing w:line="360" w:lineRule="auto"/>
        <w:ind w:right="-180"/>
        <w:jc w:val="both"/>
        <w:rPr>
          <w:rFonts w:ascii="Times New Roman" w:hAnsi="Times New Roman" w:cs="Times New Roman"/>
          <w:sz w:val="28"/>
          <w:szCs w:val="28"/>
        </w:rPr>
      </w:pPr>
      <w:r w:rsidRPr="00BB04DB">
        <w:rPr>
          <w:rFonts w:ascii="Times New Roman" w:hAnsi="Times New Roman" w:cs="Times New Roman"/>
          <w:sz w:val="28"/>
          <w:szCs w:val="28"/>
        </w:rPr>
        <w:t xml:space="preserve">Measures </w:t>
      </w:r>
      <w:r w:rsidR="00B15D07" w:rsidRPr="00BB04DB">
        <w:rPr>
          <w:rFonts w:ascii="Times New Roman" w:hAnsi="Times New Roman" w:cs="Times New Roman"/>
          <w:sz w:val="28"/>
          <w:szCs w:val="28"/>
        </w:rPr>
        <w:t xml:space="preserve">taken </w:t>
      </w:r>
      <w:r w:rsidRPr="00BB04DB">
        <w:rPr>
          <w:rFonts w:ascii="Times New Roman" w:hAnsi="Times New Roman" w:cs="Times New Roman"/>
          <w:sz w:val="28"/>
          <w:szCs w:val="28"/>
        </w:rPr>
        <w:t xml:space="preserve">to </w:t>
      </w:r>
      <w:r w:rsidR="00B15D07" w:rsidRPr="00BB04DB">
        <w:rPr>
          <w:rFonts w:ascii="Times New Roman" w:hAnsi="Times New Roman" w:cs="Times New Roman"/>
          <w:sz w:val="28"/>
          <w:szCs w:val="28"/>
        </w:rPr>
        <w:t>safeguard w</w:t>
      </w:r>
      <w:r w:rsidR="00011B45" w:rsidRPr="00BB04DB">
        <w:rPr>
          <w:rFonts w:ascii="Times New Roman" w:hAnsi="Times New Roman" w:cs="Times New Roman"/>
          <w:sz w:val="28"/>
          <w:szCs w:val="28"/>
        </w:rPr>
        <w:t>omen’</w:t>
      </w:r>
      <w:r w:rsidRPr="00BB04DB">
        <w:rPr>
          <w:rFonts w:ascii="Times New Roman" w:hAnsi="Times New Roman" w:cs="Times New Roman"/>
          <w:sz w:val="28"/>
          <w:szCs w:val="28"/>
        </w:rPr>
        <w:t xml:space="preserve">s rights and </w:t>
      </w:r>
      <w:r w:rsidR="00B15D07" w:rsidRPr="00BB04DB">
        <w:rPr>
          <w:rFonts w:ascii="Times New Roman" w:hAnsi="Times New Roman" w:cs="Times New Roman"/>
          <w:sz w:val="28"/>
          <w:szCs w:val="28"/>
        </w:rPr>
        <w:t xml:space="preserve">promote </w:t>
      </w:r>
      <w:r w:rsidRPr="00BB04DB">
        <w:rPr>
          <w:rFonts w:ascii="Times New Roman" w:hAnsi="Times New Roman" w:cs="Times New Roman"/>
          <w:sz w:val="28"/>
          <w:szCs w:val="28"/>
        </w:rPr>
        <w:t xml:space="preserve">gender equality </w:t>
      </w:r>
      <w:r w:rsidR="00B15D07" w:rsidRPr="00BB04DB">
        <w:rPr>
          <w:rFonts w:ascii="Times New Roman" w:hAnsi="Times New Roman" w:cs="Times New Roman"/>
          <w:sz w:val="28"/>
          <w:szCs w:val="28"/>
        </w:rPr>
        <w:t xml:space="preserve">in the </w:t>
      </w:r>
      <w:r w:rsidRPr="00BB04DB">
        <w:rPr>
          <w:rFonts w:ascii="Times New Roman" w:hAnsi="Times New Roman" w:cs="Times New Roman"/>
          <w:sz w:val="28"/>
          <w:szCs w:val="28"/>
        </w:rPr>
        <w:t xml:space="preserve">COVID 19 </w:t>
      </w:r>
      <w:r w:rsidR="00B15D07" w:rsidRPr="00BB04DB">
        <w:rPr>
          <w:rFonts w:ascii="Times New Roman" w:hAnsi="Times New Roman" w:cs="Times New Roman"/>
          <w:sz w:val="28"/>
          <w:szCs w:val="28"/>
        </w:rPr>
        <w:t>era</w:t>
      </w:r>
    </w:p>
    <w:p w:rsidR="00B37186" w:rsidRPr="00BB04DB" w:rsidRDefault="00B15D07" w:rsidP="00BB04DB">
      <w:pPr>
        <w:spacing w:line="360" w:lineRule="auto"/>
        <w:ind w:left="0"/>
        <w:rPr>
          <w:rFonts w:ascii="Times New Roman" w:hAnsi="Times New Roman" w:cs="Times New Roman"/>
          <w:sz w:val="28"/>
          <w:szCs w:val="28"/>
        </w:rPr>
      </w:pPr>
      <w:r w:rsidRPr="00BB04DB">
        <w:rPr>
          <w:rFonts w:ascii="Times New Roman" w:hAnsi="Times New Roman" w:cs="Times New Roman"/>
          <w:sz w:val="28"/>
          <w:szCs w:val="28"/>
        </w:rPr>
        <w:t xml:space="preserve">The Third </w:t>
      </w:r>
      <w:r w:rsidR="00877D21" w:rsidRPr="00BB04DB">
        <w:rPr>
          <w:rFonts w:ascii="Times New Roman" w:hAnsi="Times New Roman" w:cs="Times New Roman"/>
          <w:sz w:val="28"/>
          <w:szCs w:val="28"/>
        </w:rPr>
        <w:t>National Development Plan 2020/21-2024/25</w:t>
      </w:r>
      <w:r w:rsidRPr="00BB04DB">
        <w:rPr>
          <w:rFonts w:ascii="Times New Roman" w:hAnsi="Times New Roman" w:cs="Times New Roman"/>
          <w:sz w:val="28"/>
          <w:szCs w:val="28"/>
        </w:rPr>
        <w:t xml:space="preserve"> and the </w:t>
      </w:r>
      <w:r w:rsidR="00D37C17" w:rsidRPr="00BB04DB">
        <w:rPr>
          <w:rFonts w:ascii="Times New Roman" w:hAnsi="Times New Roman" w:cs="Times New Roman"/>
          <w:sz w:val="28"/>
          <w:szCs w:val="28"/>
        </w:rPr>
        <w:t>P</w:t>
      </w:r>
      <w:r w:rsidR="00877D21" w:rsidRPr="00BB04DB">
        <w:rPr>
          <w:rFonts w:ascii="Times New Roman" w:hAnsi="Times New Roman" w:cs="Times New Roman"/>
          <w:sz w:val="28"/>
          <w:szCs w:val="28"/>
        </w:rPr>
        <w:t>rogramme Implementation</w:t>
      </w:r>
      <w:r w:rsidR="00D37C17" w:rsidRPr="00BB04DB">
        <w:rPr>
          <w:rFonts w:ascii="Times New Roman" w:hAnsi="Times New Roman" w:cs="Times New Roman"/>
          <w:sz w:val="28"/>
          <w:szCs w:val="28"/>
        </w:rPr>
        <w:t xml:space="preserve"> Action P</w:t>
      </w:r>
      <w:r w:rsidR="00877D21" w:rsidRPr="00BB04DB">
        <w:rPr>
          <w:rFonts w:ascii="Times New Roman" w:hAnsi="Times New Roman" w:cs="Times New Roman"/>
          <w:sz w:val="28"/>
          <w:szCs w:val="28"/>
        </w:rPr>
        <w:t>lans</w:t>
      </w:r>
      <w:r w:rsidR="00D37C17" w:rsidRPr="00BB04DB">
        <w:rPr>
          <w:rFonts w:ascii="Times New Roman" w:hAnsi="Times New Roman" w:cs="Times New Roman"/>
          <w:sz w:val="28"/>
          <w:szCs w:val="28"/>
        </w:rPr>
        <w:t xml:space="preserve"> (PIAPs) </w:t>
      </w:r>
      <w:r w:rsidR="00877D21" w:rsidRPr="00BB04DB">
        <w:rPr>
          <w:rFonts w:ascii="Times New Roman" w:hAnsi="Times New Roman" w:cs="Times New Roman"/>
          <w:sz w:val="28"/>
          <w:szCs w:val="28"/>
        </w:rPr>
        <w:t>have been revised to address impact of COVID-19 and new priorities</w:t>
      </w:r>
      <w:r w:rsidRPr="00BB04DB">
        <w:rPr>
          <w:rFonts w:ascii="Times New Roman" w:hAnsi="Times New Roman" w:cs="Times New Roman"/>
          <w:sz w:val="28"/>
          <w:szCs w:val="28"/>
        </w:rPr>
        <w:t xml:space="preserve"> have been </w:t>
      </w:r>
      <w:r w:rsidR="00877D21" w:rsidRPr="00BB04DB">
        <w:rPr>
          <w:rFonts w:ascii="Times New Roman" w:hAnsi="Times New Roman" w:cs="Times New Roman"/>
          <w:sz w:val="28"/>
          <w:szCs w:val="28"/>
        </w:rPr>
        <w:t xml:space="preserve">set taking into account emerging issues </w:t>
      </w:r>
      <w:r w:rsidRPr="00BB04DB">
        <w:rPr>
          <w:rFonts w:ascii="Times New Roman" w:hAnsi="Times New Roman" w:cs="Times New Roman"/>
          <w:sz w:val="28"/>
          <w:szCs w:val="28"/>
        </w:rPr>
        <w:t xml:space="preserve">in </w:t>
      </w:r>
      <w:r w:rsidR="00877D21" w:rsidRPr="00BB04DB">
        <w:rPr>
          <w:rFonts w:ascii="Times New Roman" w:hAnsi="Times New Roman" w:cs="Times New Roman"/>
          <w:sz w:val="28"/>
          <w:szCs w:val="28"/>
        </w:rPr>
        <w:t>COVID-19</w:t>
      </w:r>
      <w:r w:rsidRPr="00BB04DB">
        <w:rPr>
          <w:rFonts w:ascii="Times New Roman" w:hAnsi="Times New Roman" w:cs="Times New Roman"/>
          <w:sz w:val="28"/>
          <w:szCs w:val="28"/>
        </w:rPr>
        <w:t xml:space="preserve"> era</w:t>
      </w:r>
      <w:r w:rsidR="00877D21" w:rsidRPr="00BB04DB">
        <w:rPr>
          <w:rFonts w:ascii="Times New Roman" w:hAnsi="Times New Roman" w:cs="Times New Roman"/>
          <w:sz w:val="28"/>
          <w:szCs w:val="28"/>
        </w:rPr>
        <w:t xml:space="preserve">. </w:t>
      </w:r>
    </w:p>
    <w:p w:rsidR="00B37186" w:rsidRPr="00BB04DB" w:rsidRDefault="00B37186" w:rsidP="00BB04DB">
      <w:pPr>
        <w:spacing w:line="360" w:lineRule="auto"/>
        <w:ind w:left="360"/>
        <w:rPr>
          <w:rFonts w:ascii="Times New Roman" w:hAnsi="Times New Roman" w:cs="Times New Roman"/>
          <w:sz w:val="28"/>
          <w:szCs w:val="28"/>
        </w:rPr>
      </w:pPr>
    </w:p>
    <w:p w:rsidR="004635D1" w:rsidRPr="00BB04DB" w:rsidRDefault="00C04107" w:rsidP="00BB04DB">
      <w:pPr>
        <w:spacing w:line="360" w:lineRule="auto"/>
        <w:ind w:left="0"/>
        <w:rPr>
          <w:rFonts w:ascii="Times New Roman" w:hAnsi="Times New Roman" w:cs="Times New Roman"/>
          <w:sz w:val="28"/>
          <w:szCs w:val="28"/>
        </w:rPr>
      </w:pPr>
      <w:r w:rsidRPr="00BB04DB">
        <w:rPr>
          <w:rFonts w:ascii="Times New Roman" w:hAnsi="Times New Roman" w:cs="Times New Roman"/>
          <w:sz w:val="28"/>
          <w:szCs w:val="28"/>
        </w:rPr>
        <w:t xml:space="preserve">In March 2020, the Government </w:t>
      </w:r>
      <w:r w:rsidR="004635D1" w:rsidRPr="00BB04DB">
        <w:rPr>
          <w:rFonts w:ascii="Times New Roman" w:hAnsi="Times New Roman" w:cs="Times New Roman"/>
          <w:sz w:val="28"/>
          <w:szCs w:val="28"/>
        </w:rPr>
        <w:t xml:space="preserve">adopted </w:t>
      </w:r>
      <w:r w:rsidRPr="00BB04DB">
        <w:rPr>
          <w:rFonts w:ascii="Times New Roman" w:hAnsi="Times New Roman" w:cs="Times New Roman"/>
          <w:sz w:val="28"/>
          <w:szCs w:val="28"/>
        </w:rPr>
        <w:t xml:space="preserve">strategies and guidelines to </w:t>
      </w:r>
      <w:r w:rsidR="004635D1" w:rsidRPr="00BB04DB">
        <w:rPr>
          <w:rFonts w:ascii="Times New Roman" w:hAnsi="Times New Roman" w:cs="Times New Roman"/>
          <w:sz w:val="28"/>
          <w:szCs w:val="28"/>
        </w:rPr>
        <w:t xml:space="preserve">prevent and respond to </w:t>
      </w:r>
      <w:r w:rsidRPr="00BB04DB">
        <w:rPr>
          <w:rFonts w:ascii="Times New Roman" w:hAnsi="Times New Roman" w:cs="Times New Roman"/>
          <w:sz w:val="28"/>
          <w:szCs w:val="28"/>
        </w:rPr>
        <w:t>the pandemic</w:t>
      </w:r>
      <w:r w:rsidR="004635D1" w:rsidRPr="00BB04DB">
        <w:rPr>
          <w:rFonts w:ascii="Times New Roman" w:hAnsi="Times New Roman" w:cs="Times New Roman"/>
          <w:sz w:val="28"/>
          <w:szCs w:val="28"/>
        </w:rPr>
        <w:t xml:space="preserve">. The measures taken </w:t>
      </w:r>
      <w:r w:rsidRPr="00BB04DB">
        <w:rPr>
          <w:rFonts w:ascii="Times New Roman" w:hAnsi="Times New Roman" w:cs="Times New Roman"/>
          <w:sz w:val="28"/>
          <w:szCs w:val="28"/>
        </w:rPr>
        <w:t>included suspension of public</w:t>
      </w:r>
      <w:r w:rsidR="004635D1" w:rsidRPr="00BB04DB">
        <w:rPr>
          <w:rFonts w:ascii="Times New Roman" w:hAnsi="Times New Roman" w:cs="Times New Roman"/>
          <w:sz w:val="28"/>
          <w:szCs w:val="28"/>
        </w:rPr>
        <w:t xml:space="preserve"> gathering i.e. public</w:t>
      </w:r>
      <w:r w:rsidRPr="00BB04DB">
        <w:rPr>
          <w:rFonts w:ascii="Times New Roman" w:hAnsi="Times New Roman" w:cs="Times New Roman"/>
          <w:sz w:val="28"/>
          <w:szCs w:val="28"/>
        </w:rPr>
        <w:t xml:space="preserve"> transport, closure of places of entertainment, schools, places of worship, markets and public rallies</w:t>
      </w:r>
      <w:r w:rsidR="00447E4D" w:rsidRPr="00BB04DB">
        <w:rPr>
          <w:rFonts w:ascii="Times New Roman" w:hAnsi="Times New Roman" w:cs="Times New Roman"/>
          <w:sz w:val="28"/>
          <w:szCs w:val="28"/>
        </w:rPr>
        <w:t xml:space="preserve">. . Under the Public Health (Control of COVID-19) (Amendment No. 3) </w:t>
      </w:r>
      <w:r w:rsidR="00447E4D" w:rsidRPr="00BB04DB">
        <w:rPr>
          <w:rFonts w:ascii="Times New Roman" w:hAnsi="Times New Roman" w:cs="Times New Roman"/>
          <w:sz w:val="28"/>
          <w:szCs w:val="28"/>
        </w:rPr>
        <w:lastRenderedPageBreak/>
        <w:t>Rules, 2020, public gatherings were limited to a maximum of 200 people and music concerts were banned. Government has now fully opened.</w:t>
      </w:r>
    </w:p>
    <w:p w:rsidR="004635D1" w:rsidRPr="00BB04DB" w:rsidRDefault="004635D1" w:rsidP="00BB04DB">
      <w:pPr>
        <w:spacing w:line="360" w:lineRule="auto"/>
        <w:ind w:left="0"/>
        <w:rPr>
          <w:rFonts w:ascii="Times New Roman" w:hAnsi="Times New Roman" w:cs="Times New Roman"/>
          <w:sz w:val="28"/>
          <w:szCs w:val="28"/>
        </w:rPr>
      </w:pPr>
    </w:p>
    <w:p w:rsidR="00C04107" w:rsidRPr="00BB04DB" w:rsidRDefault="00C04107" w:rsidP="00BB04DB">
      <w:pPr>
        <w:spacing w:line="360" w:lineRule="auto"/>
        <w:ind w:left="0"/>
        <w:rPr>
          <w:rFonts w:ascii="Times New Roman" w:hAnsi="Times New Roman" w:cs="Times New Roman"/>
          <w:sz w:val="28"/>
          <w:szCs w:val="28"/>
        </w:rPr>
      </w:pPr>
      <w:r w:rsidRPr="00BB04DB">
        <w:rPr>
          <w:rFonts w:ascii="Times New Roman" w:hAnsi="Times New Roman" w:cs="Times New Roman"/>
          <w:sz w:val="28"/>
          <w:szCs w:val="28"/>
        </w:rPr>
        <w:t xml:space="preserve">The COVID-19 National </w:t>
      </w:r>
      <w:r w:rsidR="004635D1" w:rsidRPr="00BB04DB">
        <w:rPr>
          <w:rFonts w:ascii="Times New Roman" w:hAnsi="Times New Roman" w:cs="Times New Roman"/>
          <w:sz w:val="28"/>
          <w:szCs w:val="28"/>
        </w:rPr>
        <w:t xml:space="preserve">and District Taskforces were </w:t>
      </w:r>
      <w:r w:rsidRPr="00BB04DB">
        <w:rPr>
          <w:rFonts w:ascii="Times New Roman" w:hAnsi="Times New Roman" w:cs="Times New Roman"/>
          <w:sz w:val="28"/>
          <w:szCs w:val="28"/>
        </w:rPr>
        <w:t xml:space="preserve">established to </w:t>
      </w:r>
      <w:r w:rsidR="007760BA" w:rsidRPr="00BB04DB">
        <w:rPr>
          <w:rFonts w:ascii="Times New Roman" w:hAnsi="Times New Roman" w:cs="Times New Roman"/>
          <w:sz w:val="28"/>
          <w:szCs w:val="28"/>
        </w:rPr>
        <w:t>execute</w:t>
      </w:r>
      <w:r w:rsidRPr="00BB04DB">
        <w:rPr>
          <w:rFonts w:ascii="Times New Roman" w:hAnsi="Times New Roman" w:cs="Times New Roman"/>
          <w:sz w:val="28"/>
          <w:szCs w:val="28"/>
        </w:rPr>
        <w:t xml:space="preserve"> the Ministry of Health guidelines and presidential directives geared towards public safety. </w:t>
      </w:r>
      <w:r w:rsidR="00877D21" w:rsidRPr="00BB04DB">
        <w:rPr>
          <w:rFonts w:ascii="Times New Roman" w:hAnsi="Times New Roman" w:cs="Times New Roman"/>
          <w:sz w:val="28"/>
          <w:szCs w:val="28"/>
        </w:rPr>
        <w:t xml:space="preserve">The committee had female representation </w:t>
      </w:r>
      <w:r w:rsidR="007760BA" w:rsidRPr="00BB04DB">
        <w:rPr>
          <w:rFonts w:ascii="Times New Roman" w:hAnsi="Times New Roman" w:cs="Times New Roman"/>
          <w:sz w:val="28"/>
          <w:szCs w:val="28"/>
        </w:rPr>
        <w:t>who were also heads of key Ministries. As a result specific gender issues were paid attention to which enabled women to access Sexual and Reproductive Health S</w:t>
      </w:r>
      <w:r w:rsidR="00447E4D" w:rsidRPr="00BB04DB">
        <w:rPr>
          <w:rFonts w:ascii="Times New Roman" w:hAnsi="Times New Roman" w:cs="Times New Roman"/>
          <w:sz w:val="28"/>
          <w:szCs w:val="28"/>
        </w:rPr>
        <w:t>ervices.</w:t>
      </w:r>
    </w:p>
    <w:p w:rsidR="00623E68" w:rsidRDefault="00623E68">
      <w:pPr>
        <w:spacing w:after="160" w:line="259" w:lineRule="auto"/>
        <w:ind w:left="0" w:right="0"/>
        <w:jc w:val="left"/>
        <w:rPr>
          <w:rFonts w:ascii="Times New Roman" w:hAnsi="Times New Roman" w:cs="Times New Roman"/>
          <w:b/>
          <w:sz w:val="28"/>
          <w:szCs w:val="28"/>
          <w:lang w:val="en-US"/>
        </w:rPr>
      </w:pPr>
    </w:p>
    <w:p w:rsidR="00011B45" w:rsidRPr="00BB04DB" w:rsidRDefault="00D0451D" w:rsidP="00BB04DB">
      <w:pPr>
        <w:pStyle w:val="H23"/>
        <w:spacing w:line="360" w:lineRule="auto"/>
        <w:ind w:left="1267" w:right="1260" w:hanging="1267"/>
        <w:jc w:val="both"/>
        <w:rPr>
          <w:rFonts w:ascii="Times New Roman" w:hAnsi="Times New Roman" w:cs="Times New Roman"/>
          <w:sz w:val="28"/>
          <w:szCs w:val="28"/>
        </w:rPr>
      </w:pPr>
      <w:r w:rsidRPr="00BB04DB">
        <w:rPr>
          <w:rFonts w:ascii="Times New Roman" w:hAnsi="Times New Roman" w:cs="Times New Roman"/>
          <w:sz w:val="28"/>
          <w:szCs w:val="28"/>
        </w:rPr>
        <w:t>Measures to improve a</w:t>
      </w:r>
      <w:r w:rsidR="00011B45" w:rsidRPr="00BB04DB">
        <w:rPr>
          <w:rFonts w:ascii="Times New Roman" w:hAnsi="Times New Roman" w:cs="Times New Roman"/>
          <w:sz w:val="28"/>
          <w:szCs w:val="28"/>
        </w:rPr>
        <w:t>ccess to justice</w:t>
      </w:r>
      <w:r w:rsidRPr="00BB04DB">
        <w:rPr>
          <w:rFonts w:ascii="Times New Roman" w:hAnsi="Times New Roman" w:cs="Times New Roman"/>
          <w:sz w:val="28"/>
          <w:szCs w:val="28"/>
        </w:rPr>
        <w:t xml:space="preserve"> for survivors of GBV</w:t>
      </w:r>
      <w:r w:rsidR="00011B45" w:rsidRPr="00BB04DB">
        <w:rPr>
          <w:rFonts w:ascii="Times New Roman" w:hAnsi="Times New Roman" w:cs="Times New Roman"/>
          <w:sz w:val="28"/>
          <w:szCs w:val="28"/>
        </w:rPr>
        <w:t xml:space="preserve"> </w:t>
      </w:r>
    </w:p>
    <w:p w:rsidR="00011B45" w:rsidRPr="00BB04DB" w:rsidRDefault="00447E4D" w:rsidP="00BB04DB">
      <w:pPr>
        <w:pStyle w:val="SingleTxt"/>
        <w:spacing w:line="360" w:lineRule="auto"/>
        <w:ind w:left="0" w:right="60"/>
        <w:rPr>
          <w:rFonts w:ascii="Times New Roman" w:hAnsi="Times New Roman" w:cs="Times New Roman"/>
          <w:sz w:val="28"/>
          <w:szCs w:val="28"/>
        </w:rPr>
      </w:pPr>
      <w:r w:rsidRPr="00BB04DB">
        <w:rPr>
          <w:rFonts w:ascii="Times New Roman" w:hAnsi="Times New Roman" w:cs="Times New Roman"/>
          <w:sz w:val="28"/>
          <w:szCs w:val="28"/>
        </w:rPr>
        <w:t xml:space="preserve">Uganda has an </w:t>
      </w:r>
      <w:r w:rsidR="00011B45" w:rsidRPr="00BB04DB">
        <w:rPr>
          <w:rFonts w:ascii="Times New Roman" w:hAnsi="Times New Roman" w:cs="Times New Roman"/>
          <w:sz w:val="28"/>
          <w:szCs w:val="28"/>
        </w:rPr>
        <w:t xml:space="preserve">Equal Opportunities Commission </w:t>
      </w:r>
      <w:r w:rsidRPr="00BB04DB">
        <w:rPr>
          <w:rFonts w:ascii="Times New Roman" w:hAnsi="Times New Roman" w:cs="Times New Roman"/>
          <w:sz w:val="28"/>
          <w:szCs w:val="28"/>
        </w:rPr>
        <w:t>established</w:t>
      </w:r>
      <w:r w:rsidR="003C2BB6" w:rsidRPr="00BB04DB">
        <w:rPr>
          <w:rFonts w:ascii="Times New Roman" w:hAnsi="Times New Roman" w:cs="Times New Roman"/>
          <w:sz w:val="28"/>
          <w:szCs w:val="28"/>
        </w:rPr>
        <w:t xml:space="preserve"> under the Constitution, Article 32 and the Equal Opportunities Commission Act 2007 whose overarching mandate is to address inequalities and discrimination</w:t>
      </w:r>
      <w:r w:rsidR="00BB04DB" w:rsidRPr="00BB04DB">
        <w:rPr>
          <w:rFonts w:ascii="Times New Roman" w:hAnsi="Times New Roman" w:cs="Times New Roman"/>
          <w:sz w:val="28"/>
          <w:szCs w:val="28"/>
        </w:rPr>
        <w:t>. I</w:t>
      </w:r>
      <w:r w:rsidR="003C2BB6" w:rsidRPr="00BB04DB">
        <w:rPr>
          <w:rFonts w:ascii="Times New Roman" w:hAnsi="Times New Roman" w:cs="Times New Roman"/>
          <w:sz w:val="28"/>
          <w:szCs w:val="28"/>
        </w:rPr>
        <w:t>n 2015, a Tribunal was operationalized</w:t>
      </w:r>
      <w:r w:rsidR="00BB04DB" w:rsidRPr="00BB04DB">
        <w:rPr>
          <w:rFonts w:ascii="Times New Roman" w:hAnsi="Times New Roman" w:cs="Times New Roman"/>
          <w:sz w:val="28"/>
          <w:szCs w:val="28"/>
        </w:rPr>
        <w:t xml:space="preserve"> and a total of </w:t>
      </w:r>
      <w:r w:rsidR="00BB04DB" w:rsidRPr="00BB04DB">
        <w:rPr>
          <w:rFonts w:ascii="Times New Roman" w:eastAsia="Times New Roman" w:hAnsi="Times New Roman" w:cs="Times New Roman"/>
          <w:bCs/>
          <w:color w:val="000000"/>
          <w:sz w:val="28"/>
          <w:szCs w:val="28"/>
        </w:rPr>
        <w:t xml:space="preserve">2,461 complaints have been resolved by the Commission through tribunal hearings and alternative dispute resolution mechanisms. 1,367 cases for men and 1,194 for women. </w:t>
      </w:r>
    </w:p>
    <w:p w:rsidR="00BB04DB" w:rsidRPr="00BB04DB" w:rsidRDefault="00BB04DB" w:rsidP="00BB04DB">
      <w:pPr>
        <w:spacing w:line="360" w:lineRule="auto"/>
        <w:ind w:left="0"/>
        <w:rPr>
          <w:rFonts w:ascii="Times New Roman" w:hAnsi="Times New Roman" w:cs="Times New Roman"/>
          <w:sz w:val="28"/>
          <w:szCs w:val="28"/>
        </w:rPr>
      </w:pPr>
    </w:p>
    <w:p w:rsidR="00D614AD" w:rsidRPr="00BB04DB" w:rsidRDefault="006E4644" w:rsidP="00BB04DB">
      <w:pPr>
        <w:spacing w:line="360" w:lineRule="auto"/>
        <w:ind w:left="0"/>
        <w:rPr>
          <w:rFonts w:ascii="Times New Roman" w:hAnsi="Times New Roman" w:cs="Times New Roman"/>
          <w:sz w:val="28"/>
          <w:szCs w:val="28"/>
        </w:rPr>
      </w:pPr>
      <w:r w:rsidRPr="00BB04DB">
        <w:rPr>
          <w:rFonts w:ascii="Times New Roman" w:hAnsi="Times New Roman" w:cs="Times New Roman"/>
          <w:sz w:val="28"/>
          <w:szCs w:val="28"/>
        </w:rPr>
        <w:t>The Justice Law and Order Sector (JLOS) has taken deliberate measures</w:t>
      </w:r>
      <w:r w:rsidR="003C2BB6" w:rsidRPr="00BB04DB">
        <w:rPr>
          <w:rFonts w:ascii="Times New Roman" w:hAnsi="Times New Roman" w:cs="Times New Roman"/>
          <w:sz w:val="28"/>
          <w:szCs w:val="28"/>
        </w:rPr>
        <w:t xml:space="preserve"> </w:t>
      </w:r>
      <w:r w:rsidR="00D614AD" w:rsidRPr="00BB04DB">
        <w:rPr>
          <w:rFonts w:ascii="Times New Roman" w:hAnsi="Times New Roman" w:cs="Times New Roman"/>
          <w:sz w:val="28"/>
          <w:szCs w:val="28"/>
        </w:rPr>
        <w:t xml:space="preserve">that </w:t>
      </w:r>
      <w:r w:rsidR="003C2BB6" w:rsidRPr="00BB04DB">
        <w:rPr>
          <w:rFonts w:ascii="Times New Roman" w:hAnsi="Times New Roman" w:cs="Times New Roman"/>
          <w:sz w:val="28"/>
          <w:szCs w:val="28"/>
        </w:rPr>
        <w:t>include</w:t>
      </w:r>
      <w:r w:rsidR="00D614AD" w:rsidRPr="00BB04DB">
        <w:rPr>
          <w:rFonts w:ascii="Times New Roman" w:hAnsi="Times New Roman" w:cs="Times New Roman"/>
          <w:sz w:val="28"/>
          <w:szCs w:val="28"/>
        </w:rPr>
        <w:t>:</w:t>
      </w:r>
    </w:p>
    <w:p w:rsidR="00D614AD" w:rsidRPr="00BB04DB" w:rsidRDefault="00D614AD" w:rsidP="00BB04DB">
      <w:pPr>
        <w:pStyle w:val="ListParagraph"/>
        <w:numPr>
          <w:ilvl w:val="0"/>
          <w:numId w:val="19"/>
        </w:numPr>
        <w:spacing w:line="360" w:lineRule="auto"/>
        <w:rPr>
          <w:rFonts w:ascii="Times New Roman" w:hAnsi="Times New Roman"/>
          <w:sz w:val="28"/>
          <w:szCs w:val="28"/>
        </w:rPr>
      </w:pPr>
      <w:r w:rsidRPr="00BB04DB">
        <w:rPr>
          <w:rFonts w:ascii="Times New Roman" w:hAnsi="Times New Roman"/>
          <w:sz w:val="28"/>
          <w:szCs w:val="28"/>
        </w:rPr>
        <w:t>T</w:t>
      </w:r>
      <w:r w:rsidR="003C2BB6" w:rsidRPr="00BB04DB">
        <w:rPr>
          <w:rFonts w:ascii="Times New Roman" w:hAnsi="Times New Roman"/>
          <w:sz w:val="28"/>
          <w:szCs w:val="28"/>
        </w:rPr>
        <w:t xml:space="preserve">he </w:t>
      </w:r>
      <w:r w:rsidRPr="00BB04DB">
        <w:rPr>
          <w:rFonts w:ascii="Times New Roman" w:hAnsi="Times New Roman"/>
          <w:sz w:val="28"/>
          <w:szCs w:val="28"/>
        </w:rPr>
        <w:t xml:space="preserve">development and </w:t>
      </w:r>
      <w:r w:rsidR="003C2BB6" w:rsidRPr="00BB04DB">
        <w:rPr>
          <w:rFonts w:ascii="Times New Roman" w:hAnsi="Times New Roman"/>
          <w:sz w:val="28"/>
          <w:szCs w:val="28"/>
        </w:rPr>
        <w:t>implement</w:t>
      </w:r>
      <w:r w:rsidRPr="00BB04DB">
        <w:rPr>
          <w:rFonts w:ascii="Times New Roman" w:hAnsi="Times New Roman"/>
          <w:sz w:val="28"/>
          <w:szCs w:val="28"/>
        </w:rPr>
        <w:t xml:space="preserve">ation of </w:t>
      </w:r>
      <w:r w:rsidR="003C2BB6" w:rsidRPr="00BB04DB">
        <w:rPr>
          <w:rFonts w:ascii="Times New Roman" w:hAnsi="Times New Roman"/>
          <w:sz w:val="28"/>
          <w:szCs w:val="28"/>
        </w:rPr>
        <w:t>the Gender and Equity Mainstreaming Strategy</w:t>
      </w:r>
    </w:p>
    <w:p w:rsidR="00D614AD" w:rsidRPr="00BB04DB" w:rsidRDefault="00D614AD" w:rsidP="00BB04DB">
      <w:pPr>
        <w:pStyle w:val="ListParagraph"/>
        <w:numPr>
          <w:ilvl w:val="0"/>
          <w:numId w:val="19"/>
        </w:numPr>
        <w:spacing w:line="360" w:lineRule="auto"/>
        <w:rPr>
          <w:rFonts w:ascii="Times New Roman" w:hAnsi="Times New Roman"/>
          <w:sz w:val="28"/>
          <w:szCs w:val="28"/>
        </w:rPr>
      </w:pPr>
      <w:r w:rsidRPr="00BB04DB">
        <w:rPr>
          <w:rFonts w:ascii="Times New Roman" w:hAnsi="Times New Roman"/>
          <w:sz w:val="28"/>
          <w:szCs w:val="28"/>
        </w:rPr>
        <w:t xml:space="preserve">Recruitment of female judicial officers. As of December 2021, Uganda has a total </w:t>
      </w:r>
      <w:r w:rsidR="0009409F" w:rsidRPr="00BB04DB">
        <w:rPr>
          <w:rFonts w:ascii="Times New Roman" w:hAnsi="Times New Roman"/>
          <w:sz w:val="28"/>
          <w:szCs w:val="28"/>
        </w:rPr>
        <w:t xml:space="preserve">number of </w:t>
      </w:r>
      <w:r w:rsidRPr="00BB04DB">
        <w:rPr>
          <w:rFonts w:ascii="Times New Roman" w:hAnsi="Times New Roman"/>
          <w:sz w:val="28"/>
          <w:szCs w:val="28"/>
        </w:rPr>
        <w:t xml:space="preserve">465 Judicial Officers; </w:t>
      </w:r>
      <w:r w:rsidR="0009409F" w:rsidRPr="00BB04DB">
        <w:rPr>
          <w:rFonts w:ascii="Times New Roman" w:hAnsi="Times New Roman"/>
          <w:sz w:val="28"/>
          <w:szCs w:val="28"/>
        </w:rPr>
        <w:t xml:space="preserve">of which </w:t>
      </w:r>
      <w:r w:rsidRPr="00BB04DB">
        <w:rPr>
          <w:rFonts w:ascii="Times New Roman" w:hAnsi="Times New Roman"/>
          <w:sz w:val="28"/>
          <w:szCs w:val="28"/>
        </w:rPr>
        <w:t xml:space="preserve">47.3% </w:t>
      </w:r>
      <w:r w:rsidR="0009409F" w:rsidRPr="00BB04DB">
        <w:rPr>
          <w:rFonts w:ascii="Times New Roman" w:hAnsi="Times New Roman"/>
          <w:sz w:val="28"/>
          <w:szCs w:val="28"/>
        </w:rPr>
        <w:t xml:space="preserve">are </w:t>
      </w:r>
      <w:r w:rsidRPr="00BB04DB">
        <w:rPr>
          <w:rFonts w:ascii="Times New Roman" w:hAnsi="Times New Roman"/>
          <w:sz w:val="28"/>
          <w:szCs w:val="28"/>
        </w:rPr>
        <w:t>females</w:t>
      </w:r>
      <w:r w:rsidR="0009409F" w:rsidRPr="00BB04DB">
        <w:rPr>
          <w:rFonts w:ascii="Times New Roman" w:hAnsi="Times New Roman"/>
          <w:sz w:val="28"/>
          <w:szCs w:val="28"/>
        </w:rPr>
        <w:t xml:space="preserve"> and 52.7% are males</w:t>
      </w:r>
      <w:r w:rsidRPr="00BB04DB">
        <w:rPr>
          <w:rFonts w:ascii="Times New Roman" w:hAnsi="Times New Roman"/>
          <w:sz w:val="28"/>
          <w:szCs w:val="28"/>
        </w:rPr>
        <w:t xml:space="preserve">. </w:t>
      </w:r>
    </w:p>
    <w:p w:rsidR="00D614AD" w:rsidRPr="00BB04DB" w:rsidRDefault="00D614AD" w:rsidP="00BB04DB">
      <w:pPr>
        <w:pStyle w:val="ListParagraph"/>
        <w:numPr>
          <w:ilvl w:val="0"/>
          <w:numId w:val="19"/>
        </w:numPr>
        <w:spacing w:line="360" w:lineRule="auto"/>
        <w:rPr>
          <w:rFonts w:ascii="Times New Roman" w:hAnsi="Times New Roman"/>
          <w:sz w:val="28"/>
          <w:szCs w:val="28"/>
        </w:rPr>
      </w:pPr>
      <w:r w:rsidRPr="00BB04DB">
        <w:rPr>
          <w:rFonts w:ascii="Times New Roman" w:hAnsi="Times New Roman"/>
          <w:sz w:val="28"/>
          <w:szCs w:val="28"/>
        </w:rPr>
        <w:t>Specialised training on gender responsive law enforcement for Judicial Officers through Uganda Judicial Training Institute</w:t>
      </w:r>
    </w:p>
    <w:p w:rsidR="00D614AD" w:rsidRPr="00BB04DB" w:rsidRDefault="00F5535D" w:rsidP="00BB04DB">
      <w:pPr>
        <w:pStyle w:val="ListParagraph"/>
        <w:numPr>
          <w:ilvl w:val="0"/>
          <w:numId w:val="19"/>
        </w:numPr>
        <w:spacing w:line="360" w:lineRule="auto"/>
        <w:rPr>
          <w:rFonts w:ascii="Times New Roman" w:hAnsi="Times New Roman"/>
          <w:sz w:val="28"/>
          <w:szCs w:val="28"/>
        </w:rPr>
      </w:pPr>
      <w:r w:rsidRPr="00BB04DB">
        <w:rPr>
          <w:rFonts w:ascii="Times New Roman" w:hAnsi="Times New Roman"/>
          <w:sz w:val="28"/>
          <w:szCs w:val="28"/>
        </w:rPr>
        <w:t xml:space="preserve">The Judiciary has established 9 Special Courts in Mbale, Jinja, Mbarara, Masaka, Gulu, Kabale, Moroto, Soroti and Fort-portal for hearing and handling </w:t>
      </w:r>
      <w:r w:rsidRPr="00BB04DB">
        <w:rPr>
          <w:rFonts w:ascii="Times New Roman" w:hAnsi="Times New Roman"/>
          <w:sz w:val="28"/>
          <w:szCs w:val="28"/>
        </w:rPr>
        <w:lastRenderedPageBreak/>
        <w:t>GBV cases with the aim of expeditious conclusion of cases including conducting closed court sessions for sexual violence i.e. rape, defilement, and marital rape to enhance victim and witnesses protection.</w:t>
      </w:r>
    </w:p>
    <w:p w:rsidR="0009409F" w:rsidRPr="00BB04DB" w:rsidRDefault="0009409F" w:rsidP="00BB04DB">
      <w:pPr>
        <w:spacing w:line="360" w:lineRule="auto"/>
        <w:ind w:left="0"/>
        <w:rPr>
          <w:rFonts w:ascii="Times New Roman" w:hAnsi="Times New Roman" w:cs="Times New Roman"/>
          <w:sz w:val="28"/>
          <w:szCs w:val="28"/>
        </w:rPr>
      </w:pPr>
      <w:r w:rsidRPr="00BB04DB">
        <w:rPr>
          <w:rFonts w:ascii="Times New Roman" w:hAnsi="Times New Roman" w:cs="Times New Roman"/>
          <w:sz w:val="28"/>
          <w:szCs w:val="28"/>
        </w:rPr>
        <w:t xml:space="preserve">The above measures have contributed to improved compliance to gender equity responsiveness in the Budget Framework Papers and Ministerial Policy </w:t>
      </w:r>
      <w:r w:rsidR="00EB6B93" w:rsidRPr="00BB04DB">
        <w:rPr>
          <w:rFonts w:ascii="Times New Roman" w:hAnsi="Times New Roman" w:cs="Times New Roman"/>
          <w:sz w:val="28"/>
          <w:szCs w:val="28"/>
        </w:rPr>
        <w:t xml:space="preserve">Statements hence the improvement from </w:t>
      </w:r>
      <w:r w:rsidRPr="00BB04DB">
        <w:rPr>
          <w:rFonts w:ascii="Times New Roman" w:hAnsi="Times New Roman" w:cs="Times New Roman"/>
          <w:sz w:val="28"/>
          <w:szCs w:val="28"/>
        </w:rPr>
        <w:t xml:space="preserve">54% in FY 2017/18 to 70% in FY 2021/22. </w:t>
      </w:r>
    </w:p>
    <w:p w:rsidR="0009409F" w:rsidRPr="00BB04DB" w:rsidRDefault="0009409F" w:rsidP="00BB04DB">
      <w:pPr>
        <w:spacing w:line="360" w:lineRule="auto"/>
        <w:ind w:left="0"/>
        <w:rPr>
          <w:rFonts w:ascii="Times New Roman" w:hAnsi="Times New Roman" w:cs="Times New Roman"/>
          <w:sz w:val="28"/>
          <w:szCs w:val="28"/>
        </w:rPr>
      </w:pPr>
    </w:p>
    <w:p w:rsidR="0009409F" w:rsidRPr="00BB04DB" w:rsidRDefault="0009409F" w:rsidP="00BB04DB">
      <w:pPr>
        <w:spacing w:line="360" w:lineRule="auto"/>
        <w:ind w:left="0"/>
        <w:rPr>
          <w:rFonts w:ascii="Times New Roman" w:hAnsi="Times New Roman" w:cs="Times New Roman"/>
          <w:sz w:val="28"/>
          <w:szCs w:val="28"/>
        </w:rPr>
      </w:pPr>
      <w:r w:rsidRPr="00BB04DB">
        <w:rPr>
          <w:rFonts w:ascii="Times New Roman" w:hAnsi="Times New Roman" w:cs="Times New Roman"/>
          <w:sz w:val="28"/>
          <w:szCs w:val="28"/>
        </w:rPr>
        <w:t>While the</w:t>
      </w:r>
      <w:r w:rsidR="00EB6B93" w:rsidRPr="00BB04DB">
        <w:rPr>
          <w:rFonts w:ascii="Times New Roman" w:hAnsi="Times New Roman" w:cs="Times New Roman"/>
          <w:sz w:val="28"/>
          <w:szCs w:val="28"/>
        </w:rPr>
        <w:t>re are delays in the enactment of the Marriage and Divorce Bill after the Second Reading, t</w:t>
      </w:r>
      <w:r w:rsidRPr="00BB04DB">
        <w:rPr>
          <w:rFonts w:ascii="Times New Roman" w:hAnsi="Times New Roman" w:cs="Times New Roman"/>
          <w:sz w:val="28"/>
          <w:szCs w:val="28"/>
        </w:rPr>
        <w:t xml:space="preserve">he Ugandan Judiciary has </w:t>
      </w:r>
      <w:r w:rsidR="00EB6B93" w:rsidRPr="00BB04DB">
        <w:rPr>
          <w:rFonts w:ascii="Times New Roman" w:hAnsi="Times New Roman" w:cs="Times New Roman"/>
          <w:sz w:val="28"/>
          <w:szCs w:val="28"/>
        </w:rPr>
        <w:t xml:space="preserve">made progressive decisions </w:t>
      </w:r>
      <w:r w:rsidRPr="00BB04DB">
        <w:rPr>
          <w:rFonts w:ascii="Times New Roman" w:hAnsi="Times New Roman" w:cs="Times New Roman"/>
          <w:sz w:val="28"/>
          <w:szCs w:val="28"/>
        </w:rPr>
        <w:t>that protect the rights of married</w:t>
      </w:r>
      <w:r w:rsidR="00CE5091" w:rsidRPr="00BB04DB">
        <w:rPr>
          <w:rFonts w:ascii="Times New Roman" w:hAnsi="Times New Roman" w:cs="Times New Roman"/>
          <w:sz w:val="28"/>
          <w:szCs w:val="28"/>
        </w:rPr>
        <w:t xml:space="preserve"> women as well as those in </w:t>
      </w:r>
      <w:r w:rsidRPr="00BB04DB">
        <w:rPr>
          <w:rFonts w:ascii="Times New Roman" w:hAnsi="Times New Roman" w:cs="Times New Roman"/>
          <w:sz w:val="28"/>
          <w:szCs w:val="28"/>
        </w:rPr>
        <w:t>cohabit</w:t>
      </w:r>
      <w:r w:rsidR="00CE5091" w:rsidRPr="00BB04DB">
        <w:rPr>
          <w:rFonts w:ascii="Times New Roman" w:hAnsi="Times New Roman" w:cs="Times New Roman"/>
          <w:sz w:val="28"/>
          <w:szCs w:val="28"/>
        </w:rPr>
        <w:t xml:space="preserve">ation. For example in the case of Julius Rwabinumi vs Hope Bahimbisomwe Supreme Court Civil Appeal Number 10 2009 where the Supreme Court ruled that women are entitled to 50% of the matrimonial property upon divorce. </w:t>
      </w:r>
    </w:p>
    <w:p w:rsidR="006E4644" w:rsidRPr="00BB04DB" w:rsidRDefault="006E4644" w:rsidP="00BB04DB">
      <w:pPr>
        <w:pStyle w:val="SingleTxt"/>
        <w:spacing w:line="360" w:lineRule="auto"/>
        <w:ind w:left="0" w:right="60"/>
        <w:rPr>
          <w:rFonts w:ascii="Times New Roman" w:hAnsi="Times New Roman" w:cs="Times New Roman"/>
          <w:sz w:val="28"/>
          <w:szCs w:val="28"/>
        </w:rPr>
      </w:pPr>
    </w:p>
    <w:p w:rsidR="006E4644" w:rsidRPr="00BB04DB" w:rsidRDefault="00D66E0E" w:rsidP="00BB04DB">
      <w:pPr>
        <w:pStyle w:val="H23"/>
        <w:spacing w:line="360" w:lineRule="auto"/>
        <w:jc w:val="both"/>
        <w:rPr>
          <w:rFonts w:ascii="Times New Roman" w:hAnsi="Times New Roman" w:cs="Times New Roman"/>
          <w:sz w:val="28"/>
          <w:szCs w:val="28"/>
        </w:rPr>
      </w:pPr>
      <w:r w:rsidRPr="00BB04DB">
        <w:rPr>
          <w:rFonts w:ascii="Times New Roman" w:hAnsi="Times New Roman" w:cs="Times New Roman"/>
          <w:sz w:val="28"/>
          <w:szCs w:val="28"/>
        </w:rPr>
        <w:t xml:space="preserve">Measures taken to strengthen the capacity of the </w:t>
      </w:r>
      <w:r w:rsidR="006E4644" w:rsidRPr="00BB04DB">
        <w:rPr>
          <w:rFonts w:ascii="Times New Roman" w:hAnsi="Times New Roman" w:cs="Times New Roman"/>
          <w:sz w:val="28"/>
          <w:szCs w:val="28"/>
        </w:rPr>
        <w:t xml:space="preserve">National </w:t>
      </w:r>
      <w:r w:rsidRPr="00BB04DB">
        <w:rPr>
          <w:rFonts w:ascii="Times New Roman" w:hAnsi="Times New Roman" w:cs="Times New Roman"/>
          <w:sz w:val="28"/>
          <w:szCs w:val="28"/>
        </w:rPr>
        <w:t xml:space="preserve">Machinery- MGLSD to coordinate </w:t>
      </w:r>
      <w:r w:rsidR="006E4644" w:rsidRPr="00BB04DB">
        <w:rPr>
          <w:rFonts w:ascii="Times New Roman" w:hAnsi="Times New Roman" w:cs="Times New Roman"/>
          <w:sz w:val="28"/>
          <w:szCs w:val="28"/>
        </w:rPr>
        <w:t>the advancement of women</w:t>
      </w:r>
    </w:p>
    <w:p w:rsidR="006E4644" w:rsidRPr="00BB04DB" w:rsidRDefault="006E4644" w:rsidP="00BB04DB">
      <w:pPr>
        <w:spacing w:line="360" w:lineRule="auto"/>
        <w:ind w:left="0"/>
        <w:rPr>
          <w:rFonts w:ascii="Times New Roman" w:hAnsi="Times New Roman" w:cs="Times New Roman"/>
          <w:sz w:val="28"/>
          <w:szCs w:val="28"/>
        </w:rPr>
      </w:pPr>
      <w:r w:rsidRPr="00BB04DB">
        <w:rPr>
          <w:rFonts w:ascii="Times New Roman" w:hAnsi="Times New Roman" w:cs="Times New Roman"/>
          <w:sz w:val="28"/>
          <w:szCs w:val="28"/>
        </w:rPr>
        <w:t xml:space="preserve">The Government of Uganda has put in place institutions to spearhead the delivery of gender equality and women’s empowerment. The Ministry of Gender, Labour and Social Development is the Government Agency mandated to design and implement national gender programmes, policies and interventions on behalf of the Government of Uganda. The Government of Uganda has continued to strengthen the capacity of MGLSD </w:t>
      </w:r>
      <w:r w:rsidR="00017885">
        <w:rPr>
          <w:rFonts w:ascii="Times New Roman" w:hAnsi="Times New Roman" w:cs="Times New Roman"/>
          <w:sz w:val="28"/>
          <w:szCs w:val="28"/>
        </w:rPr>
        <w:t xml:space="preserve">for mainstreaming of gender and empowerment of </w:t>
      </w:r>
      <w:r w:rsidRPr="00BB04DB">
        <w:rPr>
          <w:rFonts w:ascii="Times New Roman" w:hAnsi="Times New Roman" w:cs="Times New Roman"/>
          <w:sz w:val="28"/>
          <w:szCs w:val="28"/>
        </w:rPr>
        <w:t>women</w:t>
      </w:r>
      <w:r w:rsidR="00017885">
        <w:rPr>
          <w:rFonts w:ascii="Times New Roman" w:hAnsi="Times New Roman" w:cs="Times New Roman"/>
          <w:sz w:val="28"/>
          <w:szCs w:val="28"/>
        </w:rPr>
        <w:t xml:space="preserve"> taking into account the provisions of </w:t>
      </w:r>
      <w:r w:rsidRPr="00BB04DB">
        <w:rPr>
          <w:rFonts w:ascii="Times New Roman" w:hAnsi="Times New Roman" w:cs="Times New Roman"/>
          <w:sz w:val="28"/>
          <w:szCs w:val="28"/>
        </w:rPr>
        <w:t xml:space="preserve">CEDAW. </w:t>
      </w:r>
    </w:p>
    <w:p w:rsidR="004F6E42" w:rsidRPr="00BB04DB" w:rsidRDefault="004F6E42" w:rsidP="00BB04DB">
      <w:pPr>
        <w:spacing w:line="360" w:lineRule="auto"/>
        <w:ind w:left="0"/>
        <w:rPr>
          <w:rFonts w:ascii="Times New Roman" w:hAnsi="Times New Roman" w:cs="Times New Roman"/>
          <w:sz w:val="28"/>
          <w:szCs w:val="28"/>
        </w:rPr>
      </w:pPr>
    </w:p>
    <w:p w:rsidR="004F6E42" w:rsidRPr="00BB04DB" w:rsidRDefault="004F6E42" w:rsidP="00BB04DB">
      <w:pPr>
        <w:spacing w:line="360" w:lineRule="auto"/>
        <w:ind w:left="0"/>
        <w:rPr>
          <w:rFonts w:ascii="Times New Roman" w:hAnsi="Times New Roman" w:cs="Times New Roman"/>
          <w:sz w:val="28"/>
          <w:szCs w:val="28"/>
        </w:rPr>
      </w:pPr>
      <w:r w:rsidRPr="00BB04DB">
        <w:rPr>
          <w:rFonts w:ascii="Times New Roman" w:hAnsi="Times New Roman" w:cs="Times New Roman"/>
          <w:sz w:val="28"/>
          <w:szCs w:val="28"/>
        </w:rPr>
        <w:t>In this reporting period t</w:t>
      </w:r>
      <w:r w:rsidR="00C66DCB" w:rsidRPr="00BB04DB">
        <w:rPr>
          <w:rFonts w:ascii="Times New Roman" w:hAnsi="Times New Roman" w:cs="Times New Roman"/>
          <w:sz w:val="28"/>
          <w:szCs w:val="28"/>
        </w:rPr>
        <w:t xml:space="preserve">he </w:t>
      </w:r>
      <w:r w:rsidR="006E4644" w:rsidRPr="00BB04DB">
        <w:rPr>
          <w:rFonts w:ascii="Times New Roman" w:hAnsi="Times New Roman" w:cs="Times New Roman"/>
          <w:sz w:val="28"/>
          <w:szCs w:val="28"/>
        </w:rPr>
        <w:t>MGLSD</w:t>
      </w:r>
      <w:r w:rsidRPr="00BB04DB">
        <w:rPr>
          <w:rFonts w:ascii="Times New Roman" w:hAnsi="Times New Roman" w:cs="Times New Roman"/>
          <w:sz w:val="28"/>
          <w:szCs w:val="28"/>
        </w:rPr>
        <w:t xml:space="preserve"> strengthened its coordination with other MDAs </w:t>
      </w:r>
      <w:r w:rsidR="009C0F70">
        <w:rPr>
          <w:rFonts w:ascii="Times New Roman" w:hAnsi="Times New Roman" w:cs="Times New Roman"/>
          <w:sz w:val="28"/>
          <w:szCs w:val="28"/>
        </w:rPr>
        <w:t>through:</w:t>
      </w:r>
    </w:p>
    <w:p w:rsidR="004F6E42" w:rsidRPr="00BB04DB" w:rsidRDefault="006E4644" w:rsidP="00BB04DB">
      <w:pPr>
        <w:pStyle w:val="ListParagraph"/>
        <w:numPr>
          <w:ilvl w:val="0"/>
          <w:numId w:val="20"/>
        </w:numPr>
        <w:spacing w:line="360" w:lineRule="auto"/>
        <w:rPr>
          <w:rFonts w:ascii="Times New Roman" w:hAnsi="Times New Roman"/>
          <w:sz w:val="28"/>
          <w:szCs w:val="28"/>
        </w:rPr>
      </w:pPr>
      <w:r w:rsidRPr="00BB04DB">
        <w:rPr>
          <w:rFonts w:ascii="Times New Roman" w:hAnsi="Times New Roman"/>
          <w:sz w:val="28"/>
          <w:szCs w:val="28"/>
        </w:rPr>
        <w:lastRenderedPageBreak/>
        <w:t xml:space="preserve">Liaison with </w:t>
      </w:r>
      <w:r w:rsidR="00017885">
        <w:rPr>
          <w:rFonts w:ascii="Times New Roman" w:hAnsi="Times New Roman"/>
          <w:sz w:val="28"/>
          <w:szCs w:val="28"/>
        </w:rPr>
        <w:t xml:space="preserve">the Specific </w:t>
      </w:r>
      <w:r w:rsidRPr="00BB04DB">
        <w:rPr>
          <w:rFonts w:ascii="Times New Roman" w:hAnsi="Times New Roman"/>
          <w:sz w:val="28"/>
          <w:szCs w:val="28"/>
        </w:rPr>
        <w:t>Gender</w:t>
      </w:r>
      <w:r w:rsidR="00017885">
        <w:rPr>
          <w:rFonts w:ascii="Times New Roman" w:hAnsi="Times New Roman"/>
          <w:sz w:val="28"/>
          <w:szCs w:val="28"/>
        </w:rPr>
        <w:t xml:space="preserve"> Departments and Gender </w:t>
      </w:r>
      <w:r w:rsidRPr="00BB04DB">
        <w:rPr>
          <w:rFonts w:ascii="Times New Roman" w:hAnsi="Times New Roman"/>
          <w:sz w:val="28"/>
          <w:szCs w:val="28"/>
        </w:rPr>
        <w:t>Focal Point Officers in various MDAs</w:t>
      </w:r>
      <w:r w:rsidR="00017885">
        <w:rPr>
          <w:rFonts w:ascii="Times New Roman" w:hAnsi="Times New Roman"/>
          <w:sz w:val="28"/>
          <w:szCs w:val="28"/>
        </w:rPr>
        <w:t xml:space="preserve"> on the development and implementation of Sector Specific Gender Strategies</w:t>
      </w:r>
      <w:r w:rsidRPr="00BB04DB">
        <w:rPr>
          <w:rFonts w:ascii="Times New Roman" w:hAnsi="Times New Roman"/>
          <w:sz w:val="28"/>
          <w:szCs w:val="28"/>
        </w:rPr>
        <w:t xml:space="preserve">, </w:t>
      </w:r>
    </w:p>
    <w:p w:rsidR="004F6E42" w:rsidRPr="00BB04DB" w:rsidRDefault="006E4644" w:rsidP="00BB04DB">
      <w:pPr>
        <w:pStyle w:val="ListParagraph"/>
        <w:numPr>
          <w:ilvl w:val="0"/>
          <w:numId w:val="20"/>
        </w:numPr>
        <w:spacing w:line="360" w:lineRule="auto"/>
        <w:rPr>
          <w:rFonts w:ascii="Times New Roman" w:hAnsi="Times New Roman"/>
          <w:sz w:val="28"/>
          <w:szCs w:val="28"/>
        </w:rPr>
      </w:pPr>
      <w:r w:rsidRPr="00BB04DB">
        <w:rPr>
          <w:rFonts w:ascii="Times New Roman" w:hAnsi="Times New Roman"/>
          <w:sz w:val="28"/>
          <w:szCs w:val="28"/>
        </w:rPr>
        <w:t xml:space="preserve">Convening and participating in Gender and GBV focused Committees and Working Groups led by MGLSD and other MDAs, </w:t>
      </w:r>
    </w:p>
    <w:p w:rsidR="004F6E42" w:rsidRPr="00BB04DB" w:rsidRDefault="006E4644" w:rsidP="00BB04DB">
      <w:pPr>
        <w:pStyle w:val="ListParagraph"/>
        <w:numPr>
          <w:ilvl w:val="0"/>
          <w:numId w:val="20"/>
        </w:numPr>
        <w:spacing w:line="360" w:lineRule="auto"/>
        <w:rPr>
          <w:rFonts w:ascii="Times New Roman" w:hAnsi="Times New Roman"/>
          <w:sz w:val="28"/>
          <w:szCs w:val="28"/>
        </w:rPr>
      </w:pPr>
      <w:r w:rsidRPr="00BB04DB">
        <w:rPr>
          <w:rFonts w:ascii="Times New Roman" w:hAnsi="Times New Roman"/>
          <w:sz w:val="28"/>
          <w:szCs w:val="28"/>
        </w:rPr>
        <w:t>Coordinating the periodic reporting on CEDAW, Beijing Platform of Action (BFA)</w:t>
      </w:r>
      <w:r w:rsidR="00017885">
        <w:rPr>
          <w:rFonts w:ascii="Times New Roman" w:hAnsi="Times New Roman"/>
          <w:sz w:val="28"/>
          <w:szCs w:val="28"/>
        </w:rPr>
        <w:t xml:space="preserve">, the Maputo Protocol </w:t>
      </w:r>
      <w:r w:rsidRPr="00BB04DB">
        <w:rPr>
          <w:rFonts w:ascii="Times New Roman" w:hAnsi="Times New Roman"/>
          <w:sz w:val="28"/>
          <w:szCs w:val="28"/>
        </w:rPr>
        <w:t>and</w:t>
      </w:r>
      <w:r w:rsidR="009C0F70">
        <w:rPr>
          <w:rFonts w:ascii="Times New Roman" w:hAnsi="Times New Roman"/>
          <w:sz w:val="28"/>
          <w:szCs w:val="28"/>
        </w:rPr>
        <w:t xml:space="preserve"> several I</w:t>
      </w:r>
      <w:r w:rsidRPr="00BB04DB">
        <w:rPr>
          <w:rFonts w:ascii="Times New Roman" w:hAnsi="Times New Roman"/>
          <w:sz w:val="28"/>
          <w:szCs w:val="28"/>
        </w:rPr>
        <w:t xml:space="preserve">nternational Instruments. </w:t>
      </w:r>
    </w:p>
    <w:p w:rsidR="006E4644" w:rsidRDefault="009C0F70" w:rsidP="00BB04DB">
      <w:pPr>
        <w:pStyle w:val="ListParagraph"/>
        <w:numPr>
          <w:ilvl w:val="0"/>
          <w:numId w:val="20"/>
        </w:numPr>
        <w:spacing w:line="360" w:lineRule="auto"/>
        <w:rPr>
          <w:rFonts w:ascii="Times New Roman" w:hAnsi="Times New Roman"/>
          <w:sz w:val="28"/>
          <w:szCs w:val="28"/>
        </w:rPr>
      </w:pPr>
      <w:r>
        <w:rPr>
          <w:rFonts w:ascii="Times New Roman" w:hAnsi="Times New Roman"/>
          <w:sz w:val="28"/>
          <w:szCs w:val="28"/>
        </w:rPr>
        <w:t>Legislations and policy development</w:t>
      </w:r>
    </w:p>
    <w:p w:rsidR="009C0F70" w:rsidRPr="00BB04DB" w:rsidRDefault="009C0F70" w:rsidP="00BB04DB">
      <w:pPr>
        <w:pStyle w:val="ListParagraph"/>
        <w:numPr>
          <w:ilvl w:val="0"/>
          <w:numId w:val="20"/>
        </w:numPr>
        <w:spacing w:line="360" w:lineRule="auto"/>
        <w:rPr>
          <w:rFonts w:ascii="Times New Roman" w:hAnsi="Times New Roman"/>
          <w:sz w:val="28"/>
          <w:szCs w:val="28"/>
        </w:rPr>
      </w:pPr>
      <w:r>
        <w:rPr>
          <w:rFonts w:ascii="Times New Roman" w:hAnsi="Times New Roman"/>
          <w:sz w:val="28"/>
          <w:szCs w:val="28"/>
        </w:rPr>
        <w:t>Mobilisation and allocation of resources for gender mainstreaming including implementation of Special Programmes for Women such as UWEP, prevention and response to GBV; Women in Leadership among others.</w:t>
      </w:r>
    </w:p>
    <w:p w:rsidR="004F6E42" w:rsidRPr="00BB04DB" w:rsidRDefault="004F6E42" w:rsidP="00BB04DB">
      <w:pPr>
        <w:spacing w:line="360" w:lineRule="auto"/>
        <w:ind w:left="0"/>
        <w:rPr>
          <w:rFonts w:ascii="Times New Roman" w:hAnsi="Times New Roman" w:cs="Times New Roman"/>
          <w:sz w:val="28"/>
          <w:szCs w:val="28"/>
        </w:rPr>
      </w:pPr>
      <w:r w:rsidRPr="00BB04DB">
        <w:rPr>
          <w:rFonts w:ascii="Times New Roman" w:hAnsi="Times New Roman" w:cs="Times New Roman"/>
          <w:sz w:val="28"/>
          <w:szCs w:val="28"/>
        </w:rPr>
        <w:t xml:space="preserve">The above measures have contributed to improved compliance to gender equity responsiveness </w:t>
      </w:r>
      <w:r w:rsidR="009C0F70">
        <w:rPr>
          <w:rFonts w:ascii="Times New Roman" w:hAnsi="Times New Roman" w:cs="Times New Roman"/>
          <w:sz w:val="28"/>
          <w:szCs w:val="28"/>
        </w:rPr>
        <w:t xml:space="preserve">across sectors as reflected through </w:t>
      </w:r>
      <w:r w:rsidRPr="00BB04DB">
        <w:rPr>
          <w:rFonts w:ascii="Times New Roman" w:hAnsi="Times New Roman" w:cs="Times New Roman"/>
          <w:sz w:val="28"/>
          <w:szCs w:val="28"/>
        </w:rPr>
        <w:t>the Budget Framework Papers and Ministerial Policy Statements hence the improvement from 5</w:t>
      </w:r>
      <w:r w:rsidR="002F7B7D" w:rsidRPr="00BB04DB">
        <w:rPr>
          <w:rFonts w:ascii="Times New Roman" w:hAnsi="Times New Roman" w:cs="Times New Roman"/>
          <w:sz w:val="28"/>
          <w:szCs w:val="28"/>
        </w:rPr>
        <w:t>7</w:t>
      </w:r>
      <w:r w:rsidRPr="00BB04DB">
        <w:rPr>
          <w:rFonts w:ascii="Times New Roman" w:hAnsi="Times New Roman" w:cs="Times New Roman"/>
          <w:sz w:val="28"/>
          <w:szCs w:val="28"/>
        </w:rPr>
        <w:t>% in FY 201</w:t>
      </w:r>
      <w:r w:rsidR="002F7B7D" w:rsidRPr="00BB04DB">
        <w:rPr>
          <w:rFonts w:ascii="Times New Roman" w:hAnsi="Times New Roman" w:cs="Times New Roman"/>
          <w:sz w:val="28"/>
          <w:szCs w:val="28"/>
        </w:rPr>
        <w:t>6</w:t>
      </w:r>
      <w:r w:rsidRPr="00BB04DB">
        <w:rPr>
          <w:rFonts w:ascii="Times New Roman" w:hAnsi="Times New Roman" w:cs="Times New Roman"/>
          <w:sz w:val="28"/>
          <w:szCs w:val="28"/>
        </w:rPr>
        <w:t>/1</w:t>
      </w:r>
      <w:r w:rsidR="002F7B7D" w:rsidRPr="00BB04DB">
        <w:rPr>
          <w:rFonts w:ascii="Times New Roman" w:hAnsi="Times New Roman" w:cs="Times New Roman"/>
          <w:sz w:val="28"/>
          <w:szCs w:val="28"/>
        </w:rPr>
        <w:t>7</w:t>
      </w:r>
      <w:r w:rsidRPr="00BB04DB">
        <w:rPr>
          <w:rFonts w:ascii="Times New Roman" w:hAnsi="Times New Roman" w:cs="Times New Roman"/>
          <w:sz w:val="28"/>
          <w:szCs w:val="28"/>
        </w:rPr>
        <w:t xml:space="preserve"> to </w:t>
      </w:r>
      <w:r w:rsidR="002F7B7D" w:rsidRPr="00BB04DB">
        <w:rPr>
          <w:rFonts w:ascii="Times New Roman" w:hAnsi="Times New Roman" w:cs="Times New Roman"/>
          <w:sz w:val="28"/>
          <w:szCs w:val="28"/>
        </w:rPr>
        <w:t>78.9</w:t>
      </w:r>
      <w:r w:rsidRPr="00BB04DB">
        <w:rPr>
          <w:rFonts w:ascii="Times New Roman" w:hAnsi="Times New Roman" w:cs="Times New Roman"/>
          <w:sz w:val="28"/>
          <w:szCs w:val="28"/>
        </w:rPr>
        <w:t>% in FY 202</w:t>
      </w:r>
      <w:r w:rsidR="002F7B7D" w:rsidRPr="00BB04DB">
        <w:rPr>
          <w:rFonts w:ascii="Times New Roman" w:hAnsi="Times New Roman" w:cs="Times New Roman"/>
          <w:sz w:val="28"/>
          <w:szCs w:val="28"/>
        </w:rPr>
        <w:t>0</w:t>
      </w:r>
      <w:r w:rsidRPr="00BB04DB">
        <w:rPr>
          <w:rFonts w:ascii="Times New Roman" w:hAnsi="Times New Roman" w:cs="Times New Roman"/>
          <w:sz w:val="28"/>
          <w:szCs w:val="28"/>
        </w:rPr>
        <w:t>/2</w:t>
      </w:r>
      <w:r w:rsidR="002F7B7D" w:rsidRPr="00BB04DB">
        <w:rPr>
          <w:rFonts w:ascii="Times New Roman" w:hAnsi="Times New Roman" w:cs="Times New Roman"/>
          <w:sz w:val="28"/>
          <w:szCs w:val="28"/>
        </w:rPr>
        <w:t>1.</w:t>
      </w:r>
      <w:r w:rsidRPr="00BB04DB">
        <w:rPr>
          <w:rFonts w:ascii="Times New Roman" w:hAnsi="Times New Roman" w:cs="Times New Roman"/>
          <w:sz w:val="28"/>
          <w:szCs w:val="28"/>
        </w:rPr>
        <w:t xml:space="preserve"> </w:t>
      </w:r>
    </w:p>
    <w:p w:rsidR="002F7B7D" w:rsidRPr="00BB04DB" w:rsidRDefault="002F7B7D" w:rsidP="00BB04DB">
      <w:pPr>
        <w:spacing w:after="160" w:line="360" w:lineRule="auto"/>
        <w:ind w:left="0" w:right="0"/>
        <w:jc w:val="left"/>
        <w:rPr>
          <w:rFonts w:ascii="Times New Roman" w:hAnsi="Times New Roman" w:cs="Times New Roman"/>
          <w:b/>
          <w:color w:val="000000"/>
          <w:sz w:val="28"/>
          <w:szCs w:val="28"/>
          <w:lang w:val="en-US"/>
        </w:rPr>
      </w:pPr>
    </w:p>
    <w:p w:rsidR="00EA0F8D" w:rsidRPr="00BB04DB" w:rsidRDefault="00D66E0E" w:rsidP="00BB04DB">
      <w:pPr>
        <w:spacing w:line="360" w:lineRule="auto"/>
        <w:ind w:left="0"/>
        <w:rPr>
          <w:rFonts w:ascii="Times New Roman" w:hAnsi="Times New Roman" w:cs="Times New Roman"/>
          <w:b/>
          <w:color w:val="000000"/>
          <w:sz w:val="28"/>
          <w:szCs w:val="28"/>
          <w:lang w:val="en-US"/>
        </w:rPr>
      </w:pPr>
      <w:r w:rsidRPr="00BB04DB">
        <w:rPr>
          <w:rFonts w:ascii="Times New Roman" w:hAnsi="Times New Roman" w:cs="Times New Roman"/>
          <w:b/>
          <w:color w:val="000000"/>
          <w:sz w:val="28"/>
          <w:szCs w:val="28"/>
          <w:lang w:val="en-US"/>
        </w:rPr>
        <w:t>Legislative measures take</w:t>
      </w:r>
      <w:r w:rsidR="002F7B7D" w:rsidRPr="00BB04DB">
        <w:rPr>
          <w:rFonts w:ascii="Times New Roman" w:hAnsi="Times New Roman" w:cs="Times New Roman"/>
          <w:b/>
          <w:color w:val="000000"/>
          <w:sz w:val="28"/>
          <w:szCs w:val="28"/>
          <w:lang w:val="en-US"/>
        </w:rPr>
        <w:t>n</w:t>
      </w:r>
      <w:r w:rsidRPr="00BB04DB">
        <w:rPr>
          <w:rFonts w:ascii="Times New Roman" w:hAnsi="Times New Roman" w:cs="Times New Roman"/>
          <w:b/>
          <w:color w:val="000000"/>
          <w:sz w:val="28"/>
          <w:szCs w:val="28"/>
          <w:lang w:val="en-US"/>
        </w:rPr>
        <w:t xml:space="preserve"> to p</w:t>
      </w:r>
      <w:r w:rsidR="00C66DCB" w:rsidRPr="00BB04DB">
        <w:rPr>
          <w:rFonts w:ascii="Times New Roman" w:hAnsi="Times New Roman" w:cs="Times New Roman"/>
          <w:b/>
          <w:color w:val="000000"/>
          <w:sz w:val="28"/>
          <w:szCs w:val="28"/>
          <w:lang w:val="en-US"/>
        </w:rPr>
        <w:t>rotect</w:t>
      </w:r>
      <w:r w:rsidRPr="00BB04DB">
        <w:rPr>
          <w:rFonts w:ascii="Times New Roman" w:hAnsi="Times New Roman" w:cs="Times New Roman"/>
          <w:b/>
          <w:color w:val="000000"/>
          <w:sz w:val="28"/>
          <w:szCs w:val="28"/>
          <w:lang w:val="en-US"/>
        </w:rPr>
        <w:t xml:space="preserve"> the rights </w:t>
      </w:r>
      <w:r w:rsidR="00C66DCB" w:rsidRPr="00BB04DB">
        <w:rPr>
          <w:rFonts w:ascii="Times New Roman" w:hAnsi="Times New Roman" w:cs="Times New Roman"/>
          <w:b/>
          <w:color w:val="000000"/>
          <w:sz w:val="28"/>
          <w:szCs w:val="28"/>
          <w:lang w:val="en-US"/>
        </w:rPr>
        <w:t>of Women Human Rights Defenders</w:t>
      </w:r>
    </w:p>
    <w:p w:rsidR="00C66DCB" w:rsidRPr="00BB04DB" w:rsidRDefault="00C66DCB" w:rsidP="00BB04DB">
      <w:pPr>
        <w:spacing w:line="360" w:lineRule="auto"/>
        <w:ind w:left="0"/>
        <w:rPr>
          <w:rFonts w:ascii="Times New Roman" w:hAnsi="Times New Roman" w:cs="Times New Roman"/>
          <w:sz w:val="28"/>
          <w:szCs w:val="28"/>
        </w:rPr>
      </w:pPr>
    </w:p>
    <w:p w:rsidR="00EA0F8D" w:rsidRPr="00BB04DB" w:rsidRDefault="007E5623" w:rsidP="00BB04DB">
      <w:pPr>
        <w:spacing w:line="360" w:lineRule="auto"/>
        <w:ind w:left="0"/>
        <w:rPr>
          <w:rFonts w:ascii="Times New Roman" w:hAnsi="Times New Roman" w:cs="Times New Roman"/>
          <w:color w:val="202124"/>
          <w:sz w:val="28"/>
          <w:szCs w:val="28"/>
          <w:shd w:val="clear" w:color="auto" w:fill="FFFFFF"/>
        </w:rPr>
      </w:pPr>
      <w:r w:rsidRPr="00BB04DB">
        <w:rPr>
          <w:rFonts w:ascii="Times New Roman" w:hAnsi="Times New Roman" w:cs="Times New Roman"/>
          <w:sz w:val="28"/>
          <w:szCs w:val="28"/>
        </w:rPr>
        <w:t>Uganda is a signatory to several international and regional instruments that protect the rights of women human rights defenders that are domesticated in t</w:t>
      </w:r>
      <w:r w:rsidR="00C66DCB" w:rsidRPr="00BB04DB">
        <w:rPr>
          <w:rFonts w:ascii="Times New Roman" w:hAnsi="Times New Roman" w:cs="Times New Roman"/>
          <w:sz w:val="28"/>
          <w:szCs w:val="28"/>
        </w:rPr>
        <w:t>he Constitution</w:t>
      </w:r>
      <w:r w:rsidRPr="00BB04DB">
        <w:rPr>
          <w:rFonts w:ascii="Times New Roman" w:hAnsi="Times New Roman" w:cs="Times New Roman"/>
          <w:sz w:val="28"/>
          <w:szCs w:val="28"/>
        </w:rPr>
        <w:t xml:space="preserve">; Chapter 4 on Fundamental and other Human Rights. </w:t>
      </w:r>
      <w:r w:rsidR="00C66DCB" w:rsidRPr="00BB04DB">
        <w:rPr>
          <w:rFonts w:ascii="Times New Roman" w:hAnsi="Times New Roman" w:cs="Times New Roman"/>
          <w:sz w:val="28"/>
          <w:szCs w:val="28"/>
        </w:rPr>
        <w:t xml:space="preserve">Key national laws and policies that protect the rights of Women Human Rights Defenders (WHRDs) and promote their work are; The Equal Opportunities Commission Act 2007, The Employment Act 2006 and its Regulations, The Employment (Sexual Harassment) Regulations 2012, The Prevention of Trafficking in Persons Act 2009 and The Human Rights Enforcement Act 2019. The Computer Misuse Act No. 2 of 2011 provides for the safety and security of electronic </w:t>
      </w:r>
      <w:r w:rsidR="00C66DCB" w:rsidRPr="00BB04DB">
        <w:rPr>
          <w:rFonts w:ascii="Times New Roman" w:hAnsi="Times New Roman" w:cs="Times New Roman"/>
          <w:sz w:val="28"/>
          <w:szCs w:val="28"/>
        </w:rPr>
        <w:lastRenderedPageBreak/>
        <w:t xml:space="preserve">transactions and information systems; </w:t>
      </w:r>
      <w:r w:rsidR="00C66DCB" w:rsidRPr="00BB04DB">
        <w:rPr>
          <w:rFonts w:ascii="Times New Roman" w:hAnsi="Times New Roman" w:cs="Times New Roman"/>
          <w:color w:val="202124"/>
          <w:sz w:val="28"/>
          <w:szCs w:val="28"/>
          <w:shd w:val="clear" w:color="auto" w:fill="FFFFFF"/>
        </w:rPr>
        <w:t>Data Protection and Privacy Act of 2019 and its accompanying Data Protection and Privacy Regulations of 2020.</w:t>
      </w:r>
    </w:p>
    <w:p w:rsidR="007E5623" w:rsidRPr="00BB04DB" w:rsidRDefault="007E5623" w:rsidP="00BB04DB">
      <w:pPr>
        <w:spacing w:line="360" w:lineRule="auto"/>
        <w:ind w:left="0"/>
        <w:rPr>
          <w:rFonts w:ascii="Times New Roman" w:hAnsi="Times New Roman" w:cs="Times New Roman"/>
          <w:color w:val="202124"/>
          <w:sz w:val="28"/>
          <w:szCs w:val="28"/>
          <w:shd w:val="clear" w:color="auto" w:fill="FFFFFF"/>
        </w:rPr>
      </w:pPr>
    </w:p>
    <w:p w:rsidR="00482AFC" w:rsidRPr="00BB04DB" w:rsidRDefault="00482AFC" w:rsidP="00BB04DB">
      <w:pPr>
        <w:spacing w:line="360" w:lineRule="auto"/>
        <w:ind w:left="0"/>
        <w:rPr>
          <w:rFonts w:ascii="Times New Roman" w:hAnsi="Times New Roman" w:cs="Times New Roman"/>
          <w:sz w:val="28"/>
          <w:szCs w:val="28"/>
        </w:rPr>
      </w:pPr>
      <w:r w:rsidRPr="00BB04DB">
        <w:rPr>
          <w:rFonts w:ascii="Times New Roman" w:hAnsi="Times New Roman" w:cs="Times New Roman"/>
          <w:sz w:val="28"/>
          <w:szCs w:val="28"/>
        </w:rPr>
        <w:t>There is a conducive environment to facilitate Women Human Rights Defenders to perform their work facilitate by the NGO Act, 2016, NGO Bureau to regulate NGO work in Uganda. Some of the good practices include:</w:t>
      </w:r>
    </w:p>
    <w:p w:rsidR="00482AFC" w:rsidRPr="00BB04DB" w:rsidRDefault="00482AFC" w:rsidP="00BB04DB">
      <w:pPr>
        <w:spacing w:line="360" w:lineRule="auto"/>
        <w:ind w:left="0"/>
        <w:rPr>
          <w:rFonts w:ascii="Times New Roman" w:hAnsi="Times New Roman" w:cs="Times New Roman"/>
          <w:sz w:val="28"/>
          <w:szCs w:val="28"/>
        </w:rPr>
      </w:pPr>
    </w:p>
    <w:p w:rsidR="00C12F87" w:rsidRPr="00BB04DB" w:rsidRDefault="00482AFC" w:rsidP="00BB04DB">
      <w:pPr>
        <w:pStyle w:val="ListParagraph"/>
        <w:numPr>
          <w:ilvl w:val="0"/>
          <w:numId w:val="21"/>
        </w:numPr>
        <w:spacing w:line="360" w:lineRule="auto"/>
        <w:rPr>
          <w:rFonts w:ascii="Times New Roman" w:hAnsi="Times New Roman"/>
          <w:sz w:val="28"/>
          <w:szCs w:val="28"/>
        </w:rPr>
      </w:pPr>
      <w:r w:rsidRPr="00BB04DB">
        <w:rPr>
          <w:rFonts w:ascii="Times New Roman" w:hAnsi="Times New Roman"/>
          <w:sz w:val="28"/>
          <w:szCs w:val="28"/>
        </w:rPr>
        <w:t>Quarterly dialogue between NGOs and the Ministry of Internal Affairs</w:t>
      </w:r>
      <w:r w:rsidR="00C12F87" w:rsidRPr="00BB04DB">
        <w:rPr>
          <w:rFonts w:ascii="Times New Roman" w:hAnsi="Times New Roman"/>
          <w:sz w:val="28"/>
          <w:szCs w:val="28"/>
        </w:rPr>
        <w:t>,</w:t>
      </w:r>
    </w:p>
    <w:p w:rsidR="00C12F87" w:rsidRPr="00BB04DB" w:rsidRDefault="00482AFC" w:rsidP="00BB04DB">
      <w:pPr>
        <w:pStyle w:val="ListParagraph"/>
        <w:numPr>
          <w:ilvl w:val="0"/>
          <w:numId w:val="21"/>
        </w:numPr>
        <w:spacing w:line="360" w:lineRule="auto"/>
        <w:rPr>
          <w:rFonts w:ascii="Times New Roman" w:hAnsi="Times New Roman"/>
          <w:sz w:val="28"/>
          <w:szCs w:val="28"/>
        </w:rPr>
      </w:pPr>
      <w:r w:rsidRPr="00BB04DB">
        <w:rPr>
          <w:rFonts w:ascii="Times New Roman" w:hAnsi="Times New Roman"/>
          <w:sz w:val="28"/>
          <w:szCs w:val="28"/>
        </w:rPr>
        <w:t>Collaboration and joint Programming between Government MDAs and NGO</w:t>
      </w:r>
      <w:r w:rsidR="00C12F87" w:rsidRPr="00BB04DB">
        <w:rPr>
          <w:rFonts w:ascii="Times New Roman" w:hAnsi="Times New Roman"/>
          <w:sz w:val="28"/>
          <w:szCs w:val="28"/>
        </w:rPr>
        <w:t>. Through the multi sectoral framework adopted on prevention and response to GBV, stakeholders especially the Police, Civil Society Organizations, Community Development Workers work collectively to prevent and report cases of SGBV. Community policing and surveillance has enabled timely reporting of cases. Through the National Gender Based Violence Database (NGBVD), cases of GBV are captured to inform the Annual Crime Report and programming. The State working closely with CSOs such as Transcultural Psychosocial Organization (TPO), ActionAid Uganda, Mifumi and the Uganda Women’s Network (UWONET), manages 18 GBV Shelters.</w:t>
      </w:r>
    </w:p>
    <w:p w:rsidR="00482AFC" w:rsidRPr="00BB04DB" w:rsidRDefault="00482AFC" w:rsidP="00BB04DB">
      <w:pPr>
        <w:pStyle w:val="ListParagraph"/>
        <w:numPr>
          <w:ilvl w:val="0"/>
          <w:numId w:val="21"/>
        </w:numPr>
        <w:spacing w:line="360" w:lineRule="auto"/>
        <w:rPr>
          <w:rFonts w:ascii="Times New Roman" w:hAnsi="Times New Roman"/>
          <w:sz w:val="28"/>
          <w:szCs w:val="28"/>
        </w:rPr>
      </w:pPr>
      <w:r w:rsidRPr="00BB04DB">
        <w:rPr>
          <w:rFonts w:ascii="Times New Roman" w:hAnsi="Times New Roman"/>
          <w:sz w:val="28"/>
          <w:szCs w:val="28"/>
        </w:rPr>
        <w:t xml:space="preserve">Representation of NGOs on Sector Specifc Technical Committees such the National GBV Reference Group, JLOS Technical Committee such as Family Law Justice, </w:t>
      </w:r>
    </w:p>
    <w:p w:rsidR="00C66DCB" w:rsidRPr="00BB04DB" w:rsidRDefault="00C66DCB" w:rsidP="00BB04DB">
      <w:pPr>
        <w:spacing w:line="360" w:lineRule="auto"/>
        <w:ind w:left="0"/>
        <w:rPr>
          <w:rFonts w:ascii="Times New Roman" w:hAnsi="Times New Roman" w:cs="Times New Roman"/>
          <w:b/>
          <w:sz w:val="28"/>
          <w:szCs w:val="28"/>
        </w:rPr>
      </w:pPr>
      <w:r w:rsidRPr="00BB04DB">
        <w:rPr>
          <w:rFonts w:ascii="Times New Roman" w:hAnsi="Times New Roman" w:cs="Times New Roman"/>
          <w:b/>
          <w:sz w:val="28"/>
          <w:szCs w:val="28"/>
        </w:rPr>
        <w:t>Temporary Special Measures</w:t>
      </w:r>
      <w:r w:rsidR="00D0451D" w:rsidRPr="00BB04DB">
        <w:rPr>
          <w:rFonts w:ascii="Times New Roman" w:hAnsi="Times New Roman" w:cs="Times New Roman"/>
          <w:b/>
          <w:sz w:val="28"/>
          <w:szCs w:val="28"/>
        </w:rPr>
        <w:t xml:space="preserve"> to advance substantive equality between women and men </w:t>
      </w:r>
    </w:p>
    <w:p w:rsidR="00DD7A87" w:rsidRPr="00BB04DB" w:rsidRDefault="00C66DCB" w:rsidP="00BB04DB">
      <w:pPr>
        <w:spacing w:line="360" w:lineRule="auto"/>
        <w:ind w:left="0"/>
        <w:rPr>
          <w:rFonts w:ascii="Times New Roman" w:hAnsi="Times New Roman" w:cs="Times New Roman"/>
          <w:sz w:val="28"/>
          <w:szCs w:val="28"/>
        </w:rPr>
      </w:pPr>
      <w:r w:rsidRPr="00BB04DB">
        <w:rPr>
          <w:rFonts w:ascii="Times New Roman" w:eastAsia="Calibri" w:hAnsi="Times New Roman" w:cs="Times New Roman"/>
          <w:bCs/>
          <w:sz w:val="28"/>
          <w:szCs w:val="28"/>
        </w:rPr>
        <w:t>GoU has</w:t>
      </w:r>
      <w:r w:rsidR="00C774FF" w:rsidRPr="00BB04DB">
        <w:rPr>
          <w:rFonts w:ascii="Times New Roman" w:eastAsia="Calibri" w:hAnsi="Times New Roman" w:cs="Times New Roman"/>
          <w:bCs/>
          <w:sz w:val="28"/>
          <w:szCs w:val="28"/>
        </w:rPr>
        <w:t xml:space="preserve"> enacted </w:t>
      </w:r>
      <w:r w:rsidRPr="00BB04DB">
        <w:rPr>
          <w:rFonts w:ascii="Times New Roman" w:eastAsia="Calibri" w:hAnsi="Times New Roman" w:cs="Times New Roman"/>
          <w:bCs/>
          <w:sz w:val="28"/>
          <w:szCs w:val="28"/>
        </w:rPr>
        <w:t>laws</w:t>
      </w:r>
      <w:r w:rsidR="00C774FF" w:rsidRPr="00BB04DB">
        <w:rPr>
          <w:rFonts w:ascii="Times New Roman" w:eastAsia="Calibri" w:hAnsi="Times New Roman" w:cs="Times New Roman"/>
          <w:bCs/>
          <w:sz w:val="28"/>
          <w:szCs w:val="28"/>
        </w:rPr>
        <w:t xml:space="preserve">, formulated </w:t>
      </w:r>
      <w:r w:rsidRPr="00BB04DB">
        <w:rPr>
          <w:rFonts w:ascii="Times New Roman" w:eastAsia="Batang" w:hAnsi="Times New Roman" w:cs="Times New Roman"/>
          <w:sz w:val="28"/>
          <w:szCs w:val="28"/>
          <w:shd w:val="clear" w:color="auto" w:fill="FFFFFF"/>
          <w:lang w:eastAsia="en-GB"/>
        </w:rPr>
        <w:t>policies</w:t>
      </w:r>
      <w:r w:rsidR="00C774FF" w:rsidRPr="00BB04DB">
        <w:rPr>
          <w:rFonts w:ascii="Times New Roman" w:eastAsia="Batang" w:hAnsi="Times New Roman" w:cs="Times New Roman"/>
          <w:sz w:val="28"/>
          <w:szCs w:val="28"/>
          <w:shd w:val="clear" w:color="auto" w:fill="FFFFFF"/>
          <w:lang w:eastAsia="en-GB"/>
        </w:rPr>
        <w:t xml:space="preserve"> and initiated programmes to accelerate equality between women and men. Government has adopted the gender mainstreaming strategy to give effect to article 33 (ii) of the 1995 Constitution. The strategy requires all </w:t>
      </w:r>
      <w:r w:rsidR="00C774FF" w:rsidRPr="00BB04DB">
        <w:rPr>
          <w:rFonts w:ascii="Times New Roman" w:eastAsia="Batang" w:hAnsi="Times New Roman" w:cs="Times New Roman"/>
          <w:sz w:val="28"/>
          <w:szCs w:val="28"/>
          <w:shd w:val="clear" w:color="auto" w:fill="FFFFFF"/>
          <w:lang w:eastAsia="en-GB"/>
        </w:rPr>
        <w:lastRenderedPageBreak/>
        <w:t>actors to ensure gender is integrated into policies, plans, budgets, programmes and activities.</w:t>
      </w:r>
      <w:r w:rsidRPr="00BB04DB">
        <w:rPr>
          <w:rFonts w:ascii="Times New Roman" w:hAnsi="Times New Roman" w:cs="Times New Roman"/>
          <w:sz w:val="28"/>
          <w:szCs w:val="28"/>
        </w:rPr>
        <w:t xml:space="preserve"> </w:t>
      </w:r>
      <w:r w:rsidR="00C774FF" w:rsidRPr="00BB04DB">
        <w:rPr>
          <w:rFonts w:ascii="Times New Roman" w:hAnsi="Times New Roman" w:cs="Times New Roman"/>
          <w:sz w:val="28"/>
          <w:szCs w:val="28"/>
        </w:rPr>
        <w:t xml:space="preserve">Government enacted the Public Finance Management Act (PFMA) 2015 to compel all MDAs to develop and implement gender and equity compliant plans an budget that specify measures to equalise opportunities for women, men, </w:t>
      </w:r>
      <w:r w:rsidR="00DD7A87" w:rsidRPr="00BB04DB">
        <w:rPr>
          <w:rFonts w:ascii="Times New Roman" w:hAnsi="Times New Roman" w:cs="Times New Roman"/>
          <w:sz w:val="28"/>
          <w:szCs w:val="28"/>
        </w:rPr>
        <w:t>persons</w:t>
      </w:r>
      <w:r w:rsidR="00C774FF" w:rsidRPr="00BB04DB">
        <w:rPr>
          <w:rFonts w:ascii="Times New Roman" w:hAnsi="Times New Roman" w:cs="Times New Roman"/>
          <w:sz w:val="28"/>
          <w:szCs w:val="28"/>
        </w:rPr>
        <w:t xml:space="preserve"> with disabilities and other marginalised groups. PFMA requires all MDAs and Local Government to obtain a certificate of compliance </w:t>
      </w:r>
      <w:r w:rsidR="00DD7A87" w:rsidRPr="00BB04DB">
        <w:rPr>
          <w:rFonts w:ascii="Times New Roman" w:hAnsi="Times New Roman" w:cs="Times New Roman"/>
          <w:sz w:val="28"/>
          <w:szCs w:val="28"/>
        </w:rPr>
        <w:t>on gender and equity every Financial Year that is issued by the Ministry of Finance on approval of EOC.</w:t>
      </w:r>
    </w:p>
    <w:p w:rsidR="00DD7A87" w:rsidRPr="00BB04DB" w:rsidRDefault="00DD7A87" w:rsidP="00BB04DB">
      <w:pPr>
        <w:spacing w:line="360" w:lineRule="auto"/>
        <w:ind w:left="0"/>
        <w:rPr>
          <w:rFonts w:ascii="Times New Roman" w:hAnsi="Times New Roman" w:cs="Times New Roman"/>
          <w:sz w:val="28"/>
          <w:szCs w:val="28"/>
        </w:rPr>
      </w:pPr>
    </w:p>
    <w:p w:rsidR="00DD7A87" w:rsidRPr="00BB04DB" w:rsidRDefault="00DD7A87" w:rsidP="00BB04DB">
      <w:pPr>
        <w:spacing w:line="360" w:lineRule="auto"/>
        <w:ind w:left="0"/>
        <w:rPr>
          <w:rFonts w:ascii="Times New Roman" w:hAnsi="Times New Roman" w:cs="Times New Roman"/>
          <w:sz w:val="28"/>
          <w:szCs w:val="28"/>
        </w:rPr>
      </w:pPr>
      <w:r w:rsidRPr="00BB04DB">
        <w:rPr>
          <w:rFonts w:ascii="Times New Roman" w:hAnsi="Times New Roman" w:cs="Times New Roman"/>
          <w:sz w:val="28"/>
          <w:szCs w:val="28"/>
        </w:rPr>
        <w:t xml:space="preserve">The Uganda Bureau of Statistics has made progress on the production of Gender and Sex Disaggregated Data and Statistics to inform policy formulation, planning, implementation and monitoring of national progress towards gender equality and women’s empowerment. </w:t>
      </w:r>
    </w:p>
    <w:p w:rsidR="00DD7A87" w:rsidRPr="00BB04DB" w:rsidRDefault="00DD7A87" w:rsidP="00BB04DB">
      <w:pPr>
        <w:spacing w:line="360" w:lineRule="auto"/>
        <w:ind w:left="0"/>
        <w:rPr>
          <w:rFonts w:ascii="Times New Roman" w:hAnsi="Times New Roman" w:cs="Times New Roman"/>
          <w:sz w:val="28"/>
          <w:szCs w:val="28"/>
        </w:rPr>
      </w:pPr>
    </w:p>
    <w:p w:rsidR="00C774FF" w:rsidRPr="00BB04DB" w:rsidRDefault="00DD7A87" w:rsidP="00BB04DB">
      <w:pPr>
        <w:spacing w:line="360" w:lineRule="auto"/>
        <w:ind w:left="0"/>
        <w:rPr>
          <w:rFonts w:ascii="Times New Roman" w:hAnsi="Times New Roman" w:cs="Times New Roman"/>
          <w:sz w:val="28"/>
          <w:szCs w:val="28"/>
        </w:rPr>
      </w:pPr>
      <w:r w:rsidRPr="00BB04DB">
        <w:rPr>
          <w:rFonts w:ascii="Times New Roman" w:hAnsi="Times New Roman" w:cs="Times New Roman"/>
          <w:sz w:val="28"/>
          <w:szCs w:val="28"/>
        </w:rPr>
        <w:t>In 2017, the Election Commission organised the elections of Women Councils under the multi-party dispensation; facilitating women representation and participation from the lowest levels.</w:t>
      </w:r>
    </w:p>
    <w:p w:rsidR="00C12F87" w:rsidRPr="00BB04DB" w:rsidRDefault="00C12F87" w:rsidP="00BB04DB">
      <w:pPr>
        <w:spacing w:line="360" w:lineRule="auto"/>
        <w:ind w:left="0"/>
        <w:rPr>
          <w:rFonts w:ascii="Times New Roman" w:hAnsi="Times New Roman" w:cs="Times New Roman"/>
          <w:sz w:val="28"/>
          <w:szCs w:val="28"/>
        </w:rPr>
      </w:pPr>
    </w:p>
    <w:p w:rsidR="00C66DCB" w:rsidRDefault="00C12F87" w:rsidP="00BB04DB">
      <w:pPr>
        <w:spacing w:line="360" w:lineRule="auto"/>
        <w:ind w:left="0"/>
        <w:rPr>
          <w:rFonts w:ascii="Times New Roman" w:hAnsi="Times New Roman" w:cs="Times New Roman"/>
          <w:sz w:val="28"/>
          <w:szCs w:val="28"/>
        </w:rPr>
      </w:pPr>
      <w:r w:rsidRPr="00BB04DB">
        <w:rPr>
          <w:rFonts w:ascii="Times New Roman" w:hAnsi="Times New Roman" w:cs="Times New Roman"/>
          <w:sz w:val="28"/>
          <w:szCs w:val="28"/>
        </w:rPr>
        <w:t xml:space="preserve">In addition, the Government has enacted the </w:t>
      </w:r>
      <w:r w:rsidR="00C66DCB" w:rsidRPr="00BB04DB">
        <w:rPr>
          <w:rFonts w:ascii="Times New Roman" w:hAnsi="Times New Roman" w:cs="Times New Roman"/>
          <w:sz w:val="28"/>
          <w:szCs w:val="28"/>
        </w:rPr>
        <w:t>Persons with Disabilities Act, 2020</w:t>
      </w:r>
      <w:r w:rsidRPr="00BB04DB">
        <w:rPr>
          <w:rFonts w:ascii="Times New Roman" w:hAnsi="Times New Roman" w:cs="Times New Roman"/>
          <w:sz w:val="28"/>
          <w:szCs w:val="28"/>
        </w:rPr>
        <w:t xml:space="preserve"> to facilitate inclusion of PWDs in the development process. </w:t>
      </w:r>
    </w:p>
    <w:p w:rsidR="009C0F70" w:rsidRPr="00BB04DB" w:rsidRDefault="009C0F70" w:rsidP="00BB04DB">
      <w:pPr>
        <w:spacing w:line="360" w:lineRule="auto"/>
        <w:ind w:left="0"/>
        <w:rPr>
          <w:rFonts w:ascii="Times New Roman" w:hAnsi="Times New Roman" w:cs="Times New Roman"/>
          <w:sz w:val="28"/>
          <w:szCs w:val="28"/>
        </w:rPr>
      </w:pPr>
      <w:r>
        <w:rPr>
          <w:rFonts w:ascii="Times New Roman" w:hAnsi="Times New Roman" w:cs="Times New Roman"/>
          <w:sz w:val="28"/>
          <w:szCs w:val="28"/>
        </w:rPr>
        <w:t xml:space="preserve">Government continues to operationalise the Constitutional provision on affirmative action in favour of </w:t>
      </w:r>
      <w:r w:rsidR="009D0776">
        <w:rPr>
          <w:rFonts w:ascii="Times New Roman" w:hAnsi="Times New Roman" w:cs="Times New Roman"/>
          <w:sz w:val="28"/>
          <w:szCs w:val="28"/>
        </w:rPr>
        <w:t xml:space="preserve">women </w:t>
      </w:r>
      <w:r>
        <w:rPr>
          <w:rFonts w:ascii="Times New Roman" w:hAnsi="Times New Roman" w:cs="Times New Roman"/>
          <w:sz w:val="28"/>
          <w:szCs w:val="28"/>
        </w:rPr>
        <w:t>in constituting Committees, Boards for Statutory and Constitutional Commissions and Authorities.</w:t>
      </w:r>
    </w:p>
    <w:p w:rsidR="001D4EA2" w:rsidRPr="00BB04DB" w:rsidRDefault="001D4EA2" w:rsidP="00BB04DB">
      <w:pPr>
        <w:spacing w:after="160" w:line="360" w:lineRule="auto"/>
        <w:ind w:left="0"/>
        <w:rPr>
          <w:rFonts w:ascii="Times New Roman" w:hAnsi="Times New Roman" w:cs="Times New Roman"/>
          <w:sz w:val="28"/>
          <w:szCs w:val="28"/>
        </w:rPr>
      </w:pPr>
    </w:p>
    <w:p w:rsidR="001D4EA2" w:rsidRPr="00BB04DB" w:rsidRDefault="000E11F9" w:rsidP="00BB04DB">
      <w:pPr>
        <w:spacing w:line="360" w:lineRule="auto"/>
        <w:ind w:left="0"/>
        <w:rPr>
          <w:rFonts w:ascii="Times New Roman" w:hAnsi="Times New Roman" w:cs="Times New Roman"/>
          <w:b/>
          <w:sz w:val="28"/>
          <w:szCs w:val="28"/>
        </w:rPr>
      </w:pPr>
      <w:r w:rsidRPr="00BB04DB">
        <w:rPr>
          <w:rFonts w:ascii="Times New Roman" w:hAnsi="Times New Roman" w:cs="Times New Roman"/>
          <w:b/>
          <w:sz w:val="28"/>
          <w:szCs w:val="28"/>
        </w:rPr>
        <w:t xml:space="preserve">Measures Taken to eliminate </w:t>
      </w:r>
      <w:r w:rsidR="009665B1" w:rsidRPr="00BB04DB">
        <w:rPr>
          <w:rFonts w:ascii="Times New Roman" w:hAnsi="Times New Roman" w:cs="Times New Roman"/>
          <w:b/>
          <w:sz w:val="28"/>
          <w:szCs w:val="28"/>
        </w:rPr>
        <w:t>D</w:t>
      </w:r>
      <w:r w:rsidRPr="00BB04DB">
        <w:rPr>
          <w:rFonts w:ascii="Times New Roman" w:hAnsi="Times New Roman" w:cs="Times New Roman"/>
          <w:b/>
          <w:sz w:val="28"/>
          <w:szCs w:val="28"/>
        </w:rPr>
        <w:t xml:space="preserve">iscriminatory </w:t>
      </w:r>
      <w:r w:rsidR="001D4EA2" w:rsidRPr="00BB04DB">
        <w:rPr>
          <w:rFonts w:ascii="Times New Roman" w:hAnsi="Times New Roman" w:cs="Times New Roman"/>
          <w:b/>
          <w:sz w:val="28"/>
          <w:szCs w:val="28"/>
        </w:rPr>
        <w:t>Stereotypes and Harmful Practices</w:t>
      </w:r>
    </w:p>
    <w:p w:rsidR="002C4157" w:rsidRPr="00BB04DB" w:rsidRDefault="005C2769" w:rsidP="00BB04DB">
      <w:pPr>
        <w:shd w:val="clear" w:color="auto" w:fill="FFFFFF"/>
        <w:spacing w:after="160" w:line="360" w:lineRule="auto"/>
        <w:ind w:left="0"/>
        <w:rPr>
          <w:rFonts w:ascii="Times New Roman" w:hAnsi="Times New Roman" w:cs="Times New Roman"/>
          <w:sz w:val="28"/>
          <w:szCs w:val="28"/>
        </w:rPr>
      </w:pPr>
      <w:r w:rsidRPr="00BB04DB">
        <w:rPr>
          <w:rFonts w:ascii="Times New Roman" w:hAnsi="Times New Roman" w:cs="Times New Roman"/>
          <w:sz w:val="28"/>
          <w:szCs w:val="28"/>
        </w:rPr>
        <w:t xml:space="preserve">The Succession Amendment Act (2021) has been passed by Parliament awaiting Presidential ascent. The Succession Act Cap 162 brings in conformity the 1995 </w:t>
      </w:r>
      <w:r w:rsidR="002C4157" w:rsidRPr="00BB04DB">
        <w:rPr>
          <w:rFonts w:ascii="Times New Roman" w:hAnsi="Times New Roman" w:cs="Times New Roman"/>
          <w:sz w:val="28"/>
          <w:szCs w:val="28"/>
        </w:rPr>
        <w:t>Constitution</w:t>
      </w:r>
      <w:r w:rsidRPr="00BB04DB">
        <w:rPr>
          <w:rFonts w:ascii="Times New Roman" w:hAnsi="Times New Roman" w:cs="Times New Roman"/>
          <w:sz w:val="28"/>
          <w:szCs w:val="28"/>
        </w:rPr>
        <w:t xml:space="preserve"> that provides for gender equality in accordance with Article 21 and 33</w:t>
      </w:r>
      <w:r w:rsidR="002C4157" w:rsidRPr="00BB04DB">
        <w:rPr>
          <w:rFonts w:ascii="Times New Roman" w:hAnsi="Times New Roman" w:cs="Times New Roman"/>
          <w:sz w:val="28"/>
          <w:szCs w:val="28"/>
        </w:rPr>
        <w:t xml:space="preserve"> </w:t>
      </w:r>
      <w:r w:rsidR="002C4157" w:rsidRPr="00BB04DB">
        <w:rPr>
          <w:rFonts w:ascii="Times New Roman" w:hAnsi="Times New Roman" w:cs="Times New Roman"/>
          <w:sz w:val="28"/>
          <w:szCs w:val="28"/>
        </w:rPr>
        <w:lastRenderedPageBreak/>
        <w:t xml:space="preserve">prohibit discrimination against women and girls and provides for gender equality and bring in conformity with internationally accepted human rights standards. </w:t>
      </w:r>
    </w:p>
    <w:p w:rsidR="001D4EA2" w:rsidRPr="00BB04DB" w:rsidRDefault="002C4157" w:rsidP="00BB04DB">
      <w:pPr>
        <w:shd w:val="clear" w:color="auto" w:fill="FFFFFF"/>
        <w:spacing w:after="160" w:line="360" w:lineRule="auto"/>
        <w:ind w:left="0"/>
        <w:rPr>
          <w:rFonts w:ascii="Times New Roman" w:hAnsi="Times New Roman" w:cs="Times New Roman"/>
          <w:sz w:val="28"/>
          <w:szCs w:val="28"/>
        </w:rPr>
      </w:pPr>
      <w:r w:rsidRPr="00BB04DB">
        <w:rPr>
          <w:rFonts w:ascii="Times New Roman" w:hAnsi="Times New Roman" w:cs="Times New Roman"/>
          <w:sz w:val="28"/>
          <w:szCs w:val="28"/>
        </w:rPr>
        <w:t xml:space="preserve">In 2015, the Supreme Court of Uganda upheld a decision of the Constitutional Court and declared the custom of refunding bride price contrary to Article 31(iii) of the 1995 Constitution.  </w:t>
      </w:r>
    </w:p>
    <w:p w:rsidR="00792A7E" w:rsidRPr="00BB04DB" w:rsidRDefault="00792A7E" w:rsidP="00BB04DB">
      <w:pPr>
        <w:shd w:val="clear" w:color="auto" w:fill="FFFFFF"/>
        <w:spacing w:after="160" w:line="360" w:lineRule="auto"/>
        <w:ind w:left="0"/>
        <w:rPr>
          <w:rFonts w:ascii="Times New Roman" w:hAnsi="Times New Roman" w:cs="Times New Roman"/>
          <w:sz w:val="28"/>
          <w:szCs w:val="28"/>
        </w:rPr>
      </w:pPr>
      <w:r w:rsidRPr="00BB04DB">
        <w:rPr>
          <w:rFonts w:ascii="Times New Roman" w:hAnsi="Times New Roman" w:cs="Times New Roman"/>
          <w:sz w:val="28"/>
          <w:szCs w:val="28"/>
        </w:rPr>
        <w:t>In addition, the Government adopted t</w:t>
      </w:r>
      <w:r w:rsidR="001D4EA2" w:rsidRPr="00BB04DB">
        <w:rPr>
          <w:rFonts w:ascii="Times New Roman" w:hAnsi="Times New Roman" w:cs="Times New Roman"/>
          <w:sz w:val="28"/>
          <w:szCs w:val="28"/>
        </w:rPr>
        <w:t xml:space="preserve">he National Policy on elimination of Gender Based Violence 2016 and the National Male </w:t>
      </w:r>
      <w:r w:rsidRPr="00BB04DB">
        <w:rPr>
          <w:rFonts w:ascii="Times New Roman" w:hAnsi="Times New Roman" w:cs="Times New Roman"/>
          <w:sz w:val="28"/>
          <w:szCs w:val="28"/>
        </w:rPr>
        <w:t>E</w:t>
      </w:r>
      <w:r w:rsidR="001D4EA2" w:rsidRPr="00BB04DB">
        <w:rPr>
          <w:rFonts w:ascii="Times New Roman" w:hAnsi="Times New Roman" w:cs="Times New Roman"/>
          <w:sz w:val="28"/>
          <w:szCs w:val="28"/>
        </w:rPr>
        <w:t xml:space="preserve">ngagement Strategy 2017 </w:t>
      </w:r>
      <w:r w:rsidRPr="00BB04DB">
        <w:rPr>
          <w:rFonts w:ascii="Times New Roman" w:hAnsi="Times New Roman" w:cs="Times New Roman"/>
          <w:sz w:val="28"/>
          <w:szCs w:val="28"/>
        </w:rPr>
        <w:t xml:space="preserve">to </w:t>
      </w:r>
      <w:r w:rsidR="001D4EA2" w:rsidRPr="00BB04DB">
        <w:rPr>
          <w:rFonts w:ascii="Times New Roman" w:hAnsi="Times New Roman" w:cs="Times New Roman"/>
          <w:sz w:val="28"/>
          <w:szCs w:val="28"/>
        </w:rPr>
        <w:t xml:space="preserve">provide a clear framework to address cultural barriers and tackle masculinities that perpetuate violence. </w:t>
      </w:r>
    </w:p>
    <w:p w:rsidR="00F5535D" w:rsidRPr="00BB04DB" w:rsidRDefault="00F5535D" w:rsidP="00BB04DB">
      <w:pPr>
        <w:spacing w:line="360" w:lineRule="auto"/>
        <w:ind w:left="0"/>
        <w:rPr>
          <w:rFonts w:ascii="Times New Roman" w:hAnsi="Times New Roman" w:cs="Times New Roman"/>
          <w:sz w:val="28"/>
          <w:szCs w:val="28"/>
        </w:rPr>
      </w:pPr>
      <w:r w:rsidRPr="00BB04DB">
        <w:rPr>
          <w:rFonts w:ascii="Times New Roman" w:hAnsi="Times New Roman" w:cs="Times New Roman"/>
          <w:sz w:val="28"/>
          <w:szCs w:val="28"/>
        </w:rPr>
        <w:t xml:space="preserve">Government </w:t>
      </w:r>
      <w:r w:rsidR="001D4EA2" w:rsidRPr="00BB04DB">
        <w:rPr>
          <w:rFonts w:ascii="Times New Roman" w:hAnsi="Times New Roman" w:cs="Times New Roman"/>
          <w:sz w:val="28"/>
          <w:szCs w:val="28"/>
        </w:rPr>
        <w:t>has strengthened her collaboration with religious and cultural institutions on positive social norm change which has resulted into several pronouncements by religious and cultural institutions on ending SGBV</w:t>
      </w:r>
      <w:r w:rsidRPr="00BB04DB">
        <w:rPr>
          <w:rFonts w:ascii="Times New Roman" w:hAnsi="Times New Roman" w:cs="Times New Roman"/>
          <w:sz w:val="28"/>
          <w:szCs w:val="28"/>
        </w:rPr>
        <w:t xml:space="preserve"> and promoting Sexual Reproductive Health and Rights (SRHR). </w:t>
      </w:r>
    </w:p>
    <w:p w:rsidR="00792A7E" w:rsidRPr="00BB04DB" w:rsidRDefault="00792A7E" w:rsidP="00BB04DB">
      <w:pPr>
        <w:shd w:val="clear" w:color="auto" w:fill="FFFFFF"/>
        <w:spacing w:after="160" w:line="360" w:lineRule="auto"/>
        <w:ind w:left="0"/>
        <w:rPr>
          <w:rFonts w:ascii="Times New Roman" w:hAnsi="Times New Roman" w:cs="Times New Roman"/>
          <w:sz w:val="28"/>
          <w:szCs w:val="28"/>
        </w:rPr>
      </w:pPr>
    </w:p>
    <w:p w:rsidR="00F5535D" w:rsidRPr="00BB04DB" w:rsidRDefault="00F5535D" w:rsidP="00BB04DB">
      <w:pPr>
        <w:shd w:val="clear" w:color="auto" w:fill="FFFFFF"/>
        <w:spacing w:after="160" w:line="360" w:lineRule="auto"/>
        <w:ind w:left="0"/>
        <w:rPr>
          <w:rFonts w:ascii="Times New Roman" w:hAnsi="Times New Roman" w:cs="Times New Roman"/>
          <w:sz w:val="28"/>
          <w:szCs w:val="28"/>
        </w:rPr>
      </w:pPr>
      <w:r w:rsidRPr="00BB04DB">
        <w:rPr>
          <w:rFonts w:ascii="Times New Roman" w:hAnsi="Times New Roman" w:cs="Times New Roman"/>
          <w:sz w:val="28"/>
          <w:szCs w:val="28"/>
        </w:rPr>
        <w:t xml:space="preserve">Government </w:t>
      </w:r>
      <w:r w:rsidR="001D4EA2" w:rsidRPr="00BB04DB">
        <w:rPr>
          <w:rFonts w:ascii="Times New Roman" w:hAnsi="Times New Roman" w:cs="Times New Roman"/>
          <w:sz w:val="28"/>
          <w:szCs w:val="28"/>
        </w:rPr>
        <w:t xml:space="preserve">adopted the Sexuality Education Framework (2018) </w:t>
      </w:r>
      <w:r w:rsidRPr="00BB04DB">
        <w:rPr>
          <w:rFonts w:ascii="Times New Roman" w:hAnsi="Times New Roman" w:cs="Times New Roman"/>
          <w:sz w:val="28"/>
          <w:szCs w:val="28"/>
        </w:rPr>
        <w:t xml:space="preserve">that provides young people in education settings with adequate and age appropriate values, and skills based information about their sexuality in accordance with the country’s national religious and cultural values. </w:t>
      </w:r>
    </w:p>
    <w:p w:rsidR="001D4EA2" w:rsidRPr="00BB04DB" w:rsidRDefault="00F5535D" w:rsidP="00BB04DB">
      <w:pPr>
        <w:shd w:val="clear" w:color="auto" w:fill="FFFFFF"/>
        <w:spacing w:after="160" w:line="360" w:lineRule="auto"/>
        <w:ind w:left="0"/>
        <w:rPr>
          <w:rFonts w:ascii="Times New Roman" w:hAnsi="Times New Roman" w:cs="Times New Roman"/>
          <w:sz w:val="28"/>
          <w:szCs w:val="28"/>
        </w:rPr>
      </w:pPr>
      <w:r w:rsidRPr="00BB04DB">
        <w:rPr>
          <w:rFonts w:ascii="Times New Roman" w:hAnsi="Times New Roman" w:cs="Times New Roman"/>
          <w:sz w:val="28"/>
          <w:szCs w:val="28"/>
        </w:rPr>
        <w:t>S</w:t>
      </w:r>
      <w:r w:rsidR="001D4EA2" w:rsidRPr="00BB04DB">
        <w:rPr>
          <w:rFonts w:ascii="Times New Roman" w:hAnsi="Times New Roman" w:cs="Times New Roman"/>
          <w:sz w:val="28"/>
          <w:szCs w:val="28"/>
        </w:rPr>
        <w:t>everal Institutions of learning such as Makerere University School of Women and Gender Studies, Uganda Management Institute, Civil Service College offer courses in gender and development aimed at producing professionals to spearhead gender equality agenda and women’s empowerment</w:t>
      </w:r>
    </w:p>
    <w:p w:rsidR="00BB04DB" w:rsidRPr="00BB04DB" w:rsidRDefault="00BB04DB" w:rsidP="00BB04DB">
      <w:pPr>
        <w:shd w:val="clear" w:color="auto" w:fill="FFFFFF"/>
        <w:spacing w:after="160" w:line="360" w:lineRule="auto"/>
        <w:ind w:left="0"/>
        <w:rPr>
          <w:rFonts w:ascii="Times New Roman" w:hAnsi="Times New Roman" w:cs="Times New Roman"/>
          <w:b/>
          <w:sz w:val="28"/>
          <w:szCs w:val="28"/>
        </w:rPr>
      </w:pPr>
    </w:p>
    <w:p w:rsidR="004F3651" w:rsidRPr="00BB04DB" w:rsidRDefault="000E11F9" w:rsidP="00BB04DB">
      <w:pPr>
        <w:shd w:val="clear" w:color="auto" w:fill="FFFFFF"/>
        <w:spacing w:after="160" w:line="360" w:lineRule="auto"/>
        <w:ind w:left="0"/>
        <w:rPr>
          <w:rFonts w:ascii="Times New Roman" w:hAnsi="Times New Roman" w:cs="Times New Roman"/>
          <w:b/>
          <w:sz w:val="28"/>
          <w:szCs w:val="28"/>
        </w:rPr>
      </w:pPr>
      <w:r w:rsidRPr="00BB04DB">
        <w:rPr>
          <w:rFonts w:ascii="Times New Roman" w:hAnsi="Times New Roman" w:cs="Times New Roman"/>
          <w:b/>
          <w:sz w:val="28"/>
          <w:szCs w:val="28"/>
        </w:rPr>
        <w:t xml:space="preserve">Measures taken to prevent trafficking in </w:t>
      </w:r>
      <w:r w:rsidR="008C5951" w:rsidRPr="00BB04DB">
        <w:rPr>
          <w:rFonts w:ascii="Times New Roman" w:hAnsi="Times New Roman" w:cs="Times New Roman"/>
          <w:b/>
          <w:sz w:val="28"/>
          <w:szCs w:val="28"/>
        </w:rPr>
        <w:t>p</w:t>
      </w:r>
      <w:r w:rsidRPr="00BB04DB">
        <w:rPr>
          <w:rFonts w:ascii="Times New Roman" w:hAnsi="Times New Roman" w:cs="Times New Roman"/>
          <w:b/>
          <w:sz w:val="28"/>
          <w:szCs w:val="28"/>
        </w:rPr>
        <w:t xml:space="preserve">ersons </w:t>
      </w:r>
      <w:r w:rsidR="004F3651" w:rsidRPr="00BB04DB">
        <w:rPr>
          <w:rFonts w:ascii="Times New Roman" w:hAnsi="Times New Roman" w:cs="Times New Roman"/>
          <w:b/>
          <w:sz w:val="28"/>
          <w:szCs w:val="28"/>
        </w:rPr>
        <w:t xml:space="preserve">and </w:t>
      </w:r>
      <w:r w:rsidRPr="00BB04DB">
        <w:rPr>
          <w:rFonts w:ascii="Times New Roman" w:hAnsi="Times New Roman" w:cs="Times New Roman"/>
          <w:b/>
          <w:sz w:val="28"/>
          <w:szCs w:val="28"/>
        </w:rPr>
        <w:t>e</w:t>
      </w:r>
      <w:r w:rsidR="004F3651" w:rsidRPr="00BB04DB">
        <w:rPr>
          <w:rFonts w:ascii="Times New Roman" w:hAnsi="Times New Roman" w:cs="Times New Roman"/>
          <w:b/>
          <w:sz w:val="28"/>
          <w:szCs w:val="28"/>
        </w:rPr>
        <w:t>xploitation</w:t>
      </w:r>
      <w:r w:rsidRPr="00BB04DB">
        <w:rPr>
          <w:rFonts w:ascii="Times New Roman" w:hAnsi="Times New Roman" w:cs="Times New Roman"/>
          <w:b/>
          <w:sz w:val="28"/>
          <w:szCs w:val="28"/>
        </w:rPr>
        <w:t xml:space="preserve"> women engaged in p</w:t>
      </w:r>
      <w:r w:rsidR="004F3651" w:rsidRPr="00BB04DB">
        <w:rPr>
          <w:rFonts w:ascii="Times New Roman" w:hAnsi="Times New Roman" w:cs="Times New Roman"/>
          <w:b/>
          <w:sz w:val="28"/>
          <w:szCs w:val="28"/>
        </w:rPr>
        <w:t>rostitution</w:t>
      </w:r>
    </w:p>
    <w:p w:rsidR="004F3651" w:rsidRPr="00BB04DB" w:rsidRDefault="004F3651" w:rsidP="00BB04DB">
      <w:pPr>
        <w:pStyle w:val="ListParagraph"/>
        <w:spacing w:after="160" w:line="360" w:lineRule="auto"/>
        <w:ind w:left="0"/>
        <w:jc w:val="both"/>
        <w:rPr>
          <w:rFonts w:ascii="Times New Roman" w:hAnsi="Times New Roman"/>
          <w:b/>
          <w:sz w:val="28"/>
          <w:szCs w:val="28"/>
        </w:rPr>
      </w:pPr>
      <w:r w:rsidRPr="00BB04DB">
        <w:rPr>
          <w:rFonts w:ascii="Times New Roman" w:hAnsi="Times New Roman"/>
          <w:sz w:val="28"/>
          <w:szCs w:val="28"/>
        </w:rPr>
        <w:lastRenderedPageBreak/>
        <w:t xml:space="preserve">Government ensures the prevention of trafficking in persons and prosecution of offenders through enforcement of the Prevention of Trafficking in Persons Act 2009. </w:t>
      </w:r>
      <w:r w:rsidR="007112DE" w:rsidRPr="00BB04DB">
        <w:rPr>
          <w:rFonts w:ascii="Times New Roman" w:hAnsi="Times New Roman"/>
          <w:sz w:val="28"/>
          <w:szCs w:val="28"/>
        </w:rPr>
        <w:t>Government has established a Multi-sectoral National Task Force; the Ministry of Internal Affairs, Immigration Department; Ministry of Foreign Affairs, Ministry of Gend</w:t>
      </w:r>
      <w:r w:rsidR="00623E68">
        <w:rPr>
          <w:rFonts w:ascii="Times New Roman" w:hAnsi="Times New Roman"/>
          <w:sz w:val="28"/>
          <w:szCs w:val="28"/>
        </w:rPr>
        <w:t>e</w:t>
      </w:r>
      <w:r w:rsidR="007112DE" w:rsidRPr="00BB04DB">
        <w:rPr>
          <w:rFonts w:ascii="Times New Roman" w:hAnsi="Times New Roman"/>
          <w:sz w:val="28"/>
          <w:szCs w:val="28"/>
        </w:rPr>
        <w:t>r, Labour and Social Development and Ministry of Local Government. Other inteventions to address trafficking include</w:t>
      </w:r>
      <w:r w:rsidR="00382F29" w:rsidRPr="00BB04DB">
        <w:rPr>
          <w:rFonts w:ascii="Times New Roman" w:hAnsi="Times New Roman"/>
          <w:sz w:val="28"/>
          <w:szCs w:val="28"/>
        </w:rPr>
        <w:t xml:space="preserve"> i</w:t>
      </w:r>
      <w:r w:rsidR="007112DE" w:rsidRPr="00BB04DB">
        <w:rPr>
          <w:rFonts w:ascii="Times New Roman" w:hAnsi="Times New Roman"/>
          <w:sz w:val="28"/>
          <w:szCs w:val="28"/>
        </w:rPr>
        <w:t xml:space="preserve">ssuing of licenses to </w:t>
      </w:r>
      <w:r w:rsidR="00382F29" w:rsidRPr="00BB04DB">
        <w:rPr>
          <w:rFonts w:ascii="Times New Roman" w:hAnsi="Times New Roman"/>
          <w:sz w:val="28"/>
          <w:szCs w:val="28"/>
        </w:rPr>
        <w:t xml:space="preserve">Labour </w:t>
      </w:r>
      <w:r w:rsidR="007112DE" w:rsidRPr="00BB04DB">
        <w:rPr>
          <w:rFonts w:ascii="Times New Roman" w:hAnsi="Times New Roman"/>
          <w:sz w:val="28"/>
          <w:szCs w:val="28"/>
        </w:rPr>
        <w:t>Export</w:t>
      </w:r>
      <w:r w:rsidR="00382F29" w:rsidRPr="00BB04DB">
        <w:rPr>
          <w:rFonts w:ascii="Times New Roman" w:hAnsi="Times New Roman"/>
          <w:sz w:val="28"/>
          <w:szCs w:val="28"/>
        </w:rPr>
        <w:t xml:space="preserve"> Companies, Deployment of Secuity along border points to counter trafficking and resettlement of child who live on streets either through their parents or provision of alternative care. </w:t>
      </w:r>
    </w:p>
    <w:p w:rsidR="004F3651" w:rsidRPr="00BB04DB" w:rsidRDefault="000E11F9" w:rsidP="00BB04DB">
      <w:pPr>
        <w:shd w:val="clear" w:color="auto" w:fill="FFFFFF"/>
        <w:spacing w:after="160" w:line="360" w:lineRule="auto"/>
        <w:ind w:left="0"/>
        <w:rPr>
          <w:rFonts w:ascii="Times New Roman" w:hAnsi="Times New Roman" w:cs="Times New Roman"/>
          <w:b/>
          <w:sz w:val="28"/>
          <w:szCs w:val="28"/>
        </w:rPr>
      </w:pPr>
      <w:r w:rsidRPr="00BB04DB">
        <w:rPr>
          <w:rFonts w:ascii="Times New Roman" w:hAnsi="Times New Roman" w:cs="Times New Roman"/>
          <w:b/>
          <w:sz w:val="28"/>
          <w:szCs w:val="28"/>
        </w:rPr>
        <w:t>Measures taken by the Electoral Commission to ensure equal participation i</w:t>
      </w:r>
      <w:r w:rsidR="004F3651" w:rsidRPr="00BB04DB">
        <w:rPr>
          <w:rFonts w:ascii="Times New Roman" w:hAnsi="Times New Roman" w:cs="Times New Roman"/>
          <w:b/>
          <w:sz w:val="28"/>
          <w:szCs w:val="28"/>
        </w:rPr>
        <w:t>n political and public life</w:t>
      </w:r>
    </w:p>
    <w:p w:rsidR="001D4EA2" w:rsidRPr="00BB04DB" w:rsidRDefault="004F3651" w:rsidP="00BB04DB">
      <w:pPr>
        <w:spacing w:line="360" w:lineRule="auto"/>
        <w:ind w:left="0"/>
        <w:rPr>
          <w:rFonts w:ascii="Times New Roman" w:hAnsi="Times New Roman" w:cs="Times New Roman"/>
          <w:sz w:val="28"/>
          <w:szCs w:val="28"/>
        </w:rPr>
      </w:pPr>
      <w:r w:rsidRPr="00BB04DB">
        <w:rPr>
          <w:rFonts w:ascii="Times New Roman" w:hAnsi="Times New Roman" w:cs="Times New Roman"/>
          <w:sz w:val="28"/>
          <w:szCs w:val="28"/>
        </w:rPr>
        <w:t xml:space="preserve">GoU upholds </w:t>
      </w:r>
      <w:r w:rsidRPr="00BB04DB">
        <w:rPr>
          <w:rFonts w:ascii="Times New Roman" w:eastAsia="Batang" w:hAnsi="Times New Roman" w:cs="Times New Roman"/>
          <w:sz w:val="28"/>
          <w:szCs w:val="28"/>
          <w:shd w:val="clear" w:color="auto" w:fill="FFFFFF"/>
          <w:lang w:eastAsia="en-GB"/>
        </w:rPr>
        <w:t xml:space="preserve">affirmative action for women in the electoral process. The Electoral Commission is </w:t>
      </w:r>
      <w:r w:rsidRPr="00BB04DB">
        <w:rPr>
          <w:rFonts w:ascii="Times New Roman" w:eastAsia="Calibri" w:hAnsi="Times New Roman" w:cs="Times New Roman"/>
          <w:bCs/>
          <w:sz w:val="28"/>
          <w:szCs w:val="28"/>
        </w:rPr>
        <w:t>implementing the Gender Strategy</w:t>
      </w:r>
      <w:r w:rsidR="008D1A0F" w:rsidRPr="00BB04DB">
        <w:rPr>
          <w:rFonts w:ascii="Times New Roman" w:eastAsia="Calibri" w:hAnsi="Times New Roman" w:cs="Times New Roman"/>
          <w:bCs/>
          <w:sz w:val="28"/>
          <w:szCs w:val="28"/>
        </w:rPr>
        <w:t>, 2020</w:t>
      </w:r>
      <w:r w:rsidRPr="00BB04DB">
        <w:rPr>
          <w:rFonts w:ascii="Times New Roman" w:eastAsia="Calibri" w:hAnsi="Times New Roman" w:cs="Times New Roman"/>
          <w:bCs/>
          <w:sz w:val="28"/>
          <w:szCs w:val="28"/>
        </w:rPr>
        <w:t xml:space="preserve"> which has contributed to more gender and inclusive electoral processes. </w:t>
      </w:r>
      <w:r w:rsidRPr="00BB04DB">
        <w:rPr>
          <w:rFonts w:ascii="Times New Roman" w:hAnsi="Times New Roman" w:cs="Times New Roman"/>
          <w:sz w:val="28"/>
          <w:szCs w:val="28"/>
        </w:rPr>
        <w:t>Women’s Rights Organizations (WROs) do undertake a cross-range of programs including leadership training, mentorship programs, capacity building, gender and equity responsive budgeting, movement building and policy advocacy to promote women’s rights.</w:t>
      </w:r>
    </w:p>
    <w:p w:rsidR="004F3651" w:rsidRPr="00BB04DB" w:rsidRDefault="004F3651" w:rsidP="00BB04DB">
      <w:pPr>
        <w:spacing w:line="360" w:lineRule="auto"/>
        <w:ind w:left="0"/>
        <w:rPr>
          <w:rFonts w:ascii="Times New Roman" w:hAnsi="Times New Roman" w:cs="Times New Roman"/>
          <w:sz w:val="28"/>
          <w:szCs w:val="28"/>
        </w:rPr>
      </w:pPr>
    </w:p>
    <w:p w:rsidR="00C360B1" w:rsidRPr="00BB04DB" w:rsidRDefault="000E11F9" w:rsidP="00BB04DB">
      <w:pPr>
        <w:spacing w:line="360" w:lineRule="auto"/>
        <w:ind w:left="0"/>
        <w:rPr>
          <w:rFonts w:ascii="Times New Roman" w:hAnsi="Times New Roman" w:cs="Times New Roman"/>
          <w:b/>
          <w:sz w:val="28"/>
          <w:szCs w:val="28"/>
        </w:rPr>
      </w:pPr>
      <w:r w:rsidRPr="00BB04DB">
        <w:rPr>
          <w:rFonts w:ascii="Times New Roman" w:hAnsi="Times New Roman" w:cs="Times New Roman"/>
          <w:b/>
          <w:sz w:val="28"/>
          <w:szCs w:val="28"/>
        </w:rPr>
        <w:t>Measures taken to promote Special Needs Education, implement the guidelines on prevention of Teenage Pregnancy and second chance education for child mothers</w:t>
      </w:r>
    </w:p>
    <w:p w:rsidR="00C53644" w:rsidRPr="00BB04DB" w:rsidRDefault="00C53644" w:rsidP="00BB04DB">
      <w:pPr>
        <w:spacing w:after="160" w:line="360" w:lineRule="auto"/>
        <w:ind w:left="0"/>
        <w:rPr>
          <w:rFonts w:ascii="Times New Roman" w:hAnsi="Times New Roman" w:cs="Times New Roman"/>
          <w:sz w:val="28"/>
          <w:szCs w:val="28"/>
        </w:rPr>
      </w:pPr>
    </w:p>
    <w:p w:rsidR="009872B4" w:rsidRPr="00BB04DB" w:rsidRDefault="009872B4" w:rsidP="00BB04DB">
      <w:pPr>
        <w:spacing w:after="160" w:line="360" w:lineRule="auto"/>
        <w:ind w:left="0"/>
        <w:rPr>
          <w:rFonts w:ascii="Times New Roman" w:hAnsi="Times New Roman" w:cs="Times New Roman"/>
          <w:sz w:val="28"/>
          <w:szCs w:val="28"/>
        </w:rPr>
      </w:pPr>
      <w:r w:rsidRPr="00BB04DB">
        <w:rPr>
          <w:rFonts w:ascii="Times New Roman" w:hAnsi="Times New Roman" w:cs="Times New Roman"/>
          <w:sz w:val="28"/>
          <w:szCs w:val="28"/>
        </w:rPr>
        <w:t xml:space="preserve">The </w:t>
      </w:r>
      <w:r w:rsidR="00525259" w:rsidRPr="00BB04DB">
        <w:rPr>
          <w:rFonts w:ascii="Times New Roman" w:hAnsi="Times New Roman" w:cs="Times New Roman"/>
          <w:sz w:val="28"/>
          <w:szCs w:val="28"/>
        </w:rPr>
        <w:t xml:space="preserve">Government </w:t>
      </w:r>
      <w:r w:rsidRPr="00BB04DB">
        <w:rPr>
          <w:rFonts w:ascii="Times New Roman" w:hAnsi="Times New Roman" w:cs="Times New Roman"/>
          <w:sz w:val="28"/>
          <w:szCs w:val="28"/>
        </w:rPr>
        <w:t>has undertaken a number of measures to ensure girls with special needs have access to high quality education.  These include the development of an inclusive policy for education, building the capacity of teachers to provide equity responsive education, creation of awareness on the unique needs of children with special needs, provision of assistive devices and development of specialized materials for the various categories of special needs.</w:t>
      </w:r>
    </w:p>
    <w:p w:rsidR="0075647D" w:rsidRPr="00BB04DB" w:rsidRDefault="009872B4" w:rsidP="00BB04DB">
      <w:pPr>
        <w:spacing w:after="160" w:line="360" w:lineRule="auto"/>
        <w:ind w:left="0"/>
        <w:rPr>
          <w:rFonts w:ascii="Times New Roman" w:hAnsi="Times New Roman" w:cs="Times New Roman"/>
          <w:sz w:val="28"/>
          <w:szCs w:val="28"/>
        </w:rPr>
      </w:pPr>
      <w:r w:rsidRPr="00BB04DB">
        <w:rPr>
          <w:rFonts w:ascii="Times New Roman" w:hAnsi="Times New Roman" w:cs="Times New Roman"/>
          <w:sz w:val="28"/>
          <w:szCs w:val="28"/>
        </w:rPr>
        <w:lastRenderedPageBreak/>
        <w:t xml:space="preserve">With an open door policy for refugees, the Office of the Prime Minister (OPM) developed an Education Response Plan for refugees and asylum seekers in Uganda.  MoES has trained teachers in refugee communities on gender and equity responsive pedagogy including sexuality education (SE), which has been integrated in the lower secondary curriculum. </w:t>
      </w:r>
    </w:p>
    <w:p w:rsidR="009872B4" w:rsidRPr="00BB04DB" w:rsidRDefault="0075647D" w:rsidP="00BB04DB">
      <w:pPr>
        <w:spacing w:after="160" w:line="360" w:lineRule="auto"/>
        <w:ind w:left="0"/>
        <w:rPr>
          <w:rFonts w:ascii="Times New Roman" w:hAnsi="Times New Roman" w:cs="Times New Roman"/>
          <w:sz w:val="28"/>
          <w:szCs w:val="28"/>
        </w:rPr>
      </w:pPr>
      <w:r w:rsidRPr="00BB04DB">
        <w:rPr>
          <w:rFonts w:ascii="Times New Roman" w:hAnsi="Times New Roman" w:cs="Times New Roman"/>
          <w:sz w:val="28"/>
          <w:szCs w:val="28"/>
        </w:rPr>
        <w:t xml:space="preserve">The Government has </w:t>
      </w:r>
      <w:r w:rsidR="009872B4" w:rsidRPr="00BB04DB">
        <w:rPr>
          <w:rFonts w:ascii="Times New Roman" w:hAnsi="Times New Roman" w:cs="Times New Roman"/>
          <w:sz w:val="28"/>
          <w:szCs w:val="28"/>
        </w:rPr>
        <w:t>reviewed the guidelines on teenage pregnancy and HIV (2015) to focus on teenage pregnancy prevention, management and re-entry of child mothers into the school setting in Uganda which has made it possible for the pregnant girls and child mothers to continue with their education even after the COVID 19 lockdown.</w:t>
      </w:r>
      <w:r w:rsidRPr="00BB04DB">
        <w:rPr>
          <w:rFonts w:ascii="Times New Roman" w:hAnsi="Times New Roman" w:cs="Times New Roman"/>
          <w:sz w:val="28"/>
          <w:szCs w:val="28"/>
        </w:rPr>
        <w:t xml:space="preserve"> In 2021, the Government launched a national campaign on prevention of teenage pregnancy and positive parenting including offering the second education to child mothers. </w:t>
      </w:r>
      <w:r w:rsidR="009872B4" w:rsidRPr="00BB04DB">
        <w:rPr>
          <w:rFonts w:ascii="Times New Roman" w:hAnsi="Times New Roman" w:cs="Times New Roman"/>
          <w:sz w:val="28"/>
          <w:szCs w:val="28"/>
        </w:rPr>
        <w:t xml:space="preserve"> </w:t>
      </w:r>
    </w:p>
    <w:p w:rsidR="009872B4" w:rsidRPr="00BB04DB" w:rsidRDefault="007E6EEA" w:rsidP="00BB04DB">
      <w:pPr>
        <w:spacing w:after="160" w:line="360" w:lineRule="auto"/>
        <w:ind w:left="0"/>
        <w:rPr>
          <w:rFonts w:ascii="Times New Roman" w:hAnsi="Times New Roman" w:cs="Times New Roman"/>
          <w:b/>
          <w:sz w:val="28"/>
          <w:szCs w:val="28"/>
        </w:rPr>
      </w:pPr>
      <w:r w:rsidRPr="00BB04DB">
        <w:rPr>
          <w:rFonts w:ascii="Times New Roman" w:hAnsi="Times New Roman" w:cs="Times New Roman"/>
          <w:b/>
          <w:sz w:val="28"/>
          <w:szCs w:val="28"/>
        </w:rPr>
        <w:t>Measures taken to a</w:t>
      </w:r>
      <w:r w:rsidR="001012AC" w:rsidRPr="00BB04DB">
        <w:rPr>
          <w:rFonts w:ascii="Times New Roman" w:hAnsi="Times New Roman" w:cs="Times New Roman"/>
          <w:b/>
          <w:sz w:val="28"/>
          <w:szCs w:val="28"/>
        </w:rPr>
        <w:t>ddress discrimination</w:t>
      </w:r>
      <w:r w:rsidRPr="00BB04DB">
        <w:rPr>
          <w:rFonts w:ascii="Times New Roman" w:hAnsi="Times New Roman" w:cs="Times New Roman"/>
          <w:b/>
          <w:sz w:val="28"/>
          <w:szCs w:val="28"/>
        </w:rPr>
        <w:t xml:space="preserve"> against women </w:t>
      </w:r>
      <w:r w:rsidR="001012AC" w:rsidRPr="00BB04DB">
        <w:rPr>
          <w:rFonts w:ascii="Times New Roman" w:hAnsi="Times New Roman" w:cs="Times New Roman"/>
          <w:b/>
          <w:sz w:val="28"/>
          <w:szCs w:val="28"/>
        </w:rPr>
        <w:t xml:space="preserve">in </w:t>
      </w:r>
      <w:r w:rsidRPr="00BB04DB">
        <w:rPr>
          <w:rFonts w:ascii="Times New Roman" w:hAnsi="Times New Roman" w:cs="Times New Roman"/>
          <w:b/>
          <w:sz w:val="28"/>
          <w:szCs w:val="28"/>
        </w:rPr>
        <w:t>e</w:t>
      </w:r>
      <w:r w:rsidR="009872B4" w:rsidRPr="00BB04DB">
        <w:rPr>
          <w:rFonts w:ascii="Times New Roman" w:hAnsi="Times New Roman" w:cs="Times New Roman"/>
          <w:b/>
          <w:sz w:val="28"/>
          <w:szCs w:val="28"/>
        </w:rPr>
        <w:t>mployment</w:t>
      </w:r>
    </w:p>
    <w:p w:rsidR="009706DC" w:rsidRPr="00BB04DB" w:rsidRDefault="009706DC" w:rsidP="00BB04DB">
      <w:pPr>
        <w:spacing w:line="360" w:lineRule="auto"/>
        <w:ind w:left="0"/>
        <w:rPr>
          <w:rFonts w:ascii="Times New Roman" w:hAnsi="Times New Roman" w:cs="Times New Roman"/>
          <w:sz w:val="28"/>
          <w:szCs w:val="28"/>
        </w:rPr>
      </w:pPr>
      <w:r w:rsidRPr="00BB04DB">
        <w:rPr>
          <w:rFonts w:ascii="Times New Roman" w:hAnsi="Times New Roman" w:cs="Times New Roman"/>
          <w:sz w:val="28"/>
          <w:szCs w:val="28"/>
        </w:rPr>
        <w:t>Article 33(3) of the Constitution provides for the protection of women and their rights. Article 40 (4) provides that employers shall accord women protection during pregnancy and after birth. The Government has also ratified various international human rights conventions that protect the rights of workers, including multiple ILO Conventions.</w:t>
      </w:r>
    </w:p>
    <w:p w:rsidR="009706DC" w:rsidRPr="00BB04DB" w:rsidRDefault="009706DC" w:rsidP="00BB04DB">
      <w:pPr>
        <w:autoSpaceDE w:val="0"/>
        <w:autoSpaceDN w:val="0"/>
        <w:adjustRightInd w:val="0"/>
        <w:spacing w:line="360" w:lineRule="auto"/>
        <w:ind w:left="0"/>
        <w:rPr>
          <w:rFonts w:ascii="Times New Roman" w:hAnsi="Times New Roman" w:cs="Times New Roman"/>
          <w:color w:val="000000"/>
          <w:sz w:val="28"/>
          <w:szCs w:val="28"/>
        </w:rPr>
      </w:pPr>
    </w:p>
    <w:p w:rsidR="009706DC" w:rsidRPr="00BB04DB" w:rsidRDefault="009706DC" w:rsidP="00BB04DB">
      <w:pPr>
        <w:autoSpaceDE w:val="0"/>
        <w:autoSpaceDN w:val="0"/>
        <w:adjustRightInd w:val="0"/>
        <w:spacing w:line="360" w:lineRule="auto"/>
        <w:ind w:left="0"/>
        <w:rPr>
          <w:rFonts w:ascii="Times New Roman" w:hAnsi="Times New Roman" w:cs="Times New Roman"/>
          <w:sz w:val="28"/>
          <w:szCs w:val="28"/>
        </w:rPr>
      </w:pPr>
      <w:r w:rsidRPr="00BB04DB">
        <w:rPr>
          <w:rFonts w:ascii="Times New Roman" w:hAnsi="Times New Roman" w:cs="Times New Roman"/>
          <w:color w:val="000000"/>
          <w:sz w:val="28"/>
          <w:szCs w:val="28"/>
        </w:rPr>
        <w:t>The Occupational Safety and Health Act (2006), the Employment Act (2006), the Employment Regulations (2011), the National Employment Policy for Uganda (2011) and the Employment (Sexual Harassment) Regulations (2012) all aim to ensure d</w:t>
      </w:r>
      <w:r w:rsidRPr="00BB04DB">
        <w:rPr>
          <w:rFonts w:ascii="Times New Roman" w:hAnsi="Times New Roman" w:cs="Times New Roman"/>
          <w:sz w:val="28"/>
          <w:szCs w:val="28"/>
        </w:rPr>
        <w:t xml:space="preserve">ecent, remunerated employment for all persons, including women. Under the Employment Act, women are entitled to maternity leave of sixty working days on a fully paid basis and the right to return to their jobs. </w:t>
      </w:r>
    </w:p>
    <w:p w:rsidR="009706DC" w:rsidRPr="00BB04DB" w:rsidRDefault="009706DC" w:rsidP="00BB04DB">
      <w:pPr>
        <w:autoSpaceDE w:val="0"/>
        <w:autoSpaceDN w:val="0"/>
        <w:adjustRightInd w:val="0"/>
        <w:spacing w:line="360" w:lineRule="auto"/>
        <w:rPr>
          <w:rFonts w:ascii="Times New Roman" w:hAnsi="Times New Roman" w:cs="Times New Roman"/>
          <w:sz w:val="28"/>
          <w:szCs w:val="28"/>
        </w:rPr>
      </w:pPr>
    </w:p>
    <w:p w:rsidR="009706DC" w:rsidRPr="00BB04DB" w:rsidRDefault="009706DC" w:rsidP="00BB04DB">
      <w:pPr>
        <w:autoSpaceDE w:val="0"/>
        <w:autoSpaceDN w:val="0"/>
        <w:adjustRightInd w:val="0"/>
        <w:spacing w:line="360" w:lineRule="auto"/>
        <w:ind w:left="0"/>
        <w:rPr>
          <w:rFonts w:ascii="Times New Roman" w:hAnsi="Times New Roman" w:cs="Times New Roman"/>
          <w:sz w:val="28"/>
          <w:szCs w:val="28"/>
        </w:rPr>
      </w:pPr>
      <w:r w:rsidRPr="00BB04DB">
        <w:rPr>
          <w:rFonts w:ascii="Times New Roman" w:hAnsi="Times New Roman" w:cs="Times New Roman"/>
          <w:sz w:val="28"/>
          <w:szCs w:val="28"/>
        </w:rPr>
        <w:t xml:space="preserve">The Regulations also empower Labour Officers in Local Governments to conduct labour inspections and ensure that employers meet workplace standards. </w:t>
      </w:r>
    </w:p>
    <w:p w:rsidR="009706DC" w:rsidRPr="00BB04DB" w:rsidRDefault="009706DC" w:rsidP="00BB04DB">
      <w:pPr>
        <w:spacing w:line="360" w:lineRule="auto"/>
        <w:rPr>
          <w:rFonts w:ascii="Times New Roman" w:hAnsi="Times New Roman" w:cs="Times New Roman"/>
          <w:sz w:val="28"/>
          <w:szCs w:val="28"/>
        </w:rPr>
      </w:pPr>
    </w:p>
    <w:p w:rsidR="009706DC" w:rsidRPr="00BB04DB" w:rsidRDefault="009706DC" w:rsidP="00BB04DB">
      <w:pPr>
        <w:spacing w:after="160" w:line="360" w:lineRule="auto"/>
        <w:ind w:left="0"/>
        <w:rPr>
          <w:rFonts w:ascii="Times New Roman" w:hAnsi="Times New Roman" w:cs="Times New Roman"/>
          <w:sz w:val="28"/>
          <w:szCs w:val="28"/>
        </w:rPr>
      </w:pPr>
      <w:r w:rsidRPr="00BB04DB">
        <w:rPr>
          <w:rFonts w:ascii="Times New Roman" w:hAnsi="Times New Roman" w:cs="Times New Roman"/>
          <w:sz w:val="28"/>
          <w:szCs w:val="28"/>
        </w:rPr>
        <w:lastRenderedPageBreak/>
        <w:t xml:space="preserve">Government has established strong partnerships with CSOs and the private sector in its efforts to address the needs of women entrepreneurs, who constitute 52.4 per cent of the 16.3 million working-age population (Employment Diagnostics Analysis Report, 2018). </w:t>
      </w:r>
    </w:p>
    <w:p w:rsidR="009872B4" w:rsidRPr="00BB04DB" w:rsidRDefault="009872B4" w:rsidP="00BB04DB">
      <w:pPr>
        <w:spacing w:after="160" w:line="360" w:lineRule="auto"/>
        <w:ind w:left="0"/>
        <w:rPr>
          <w:rFonts w:ascii="Times New Roman" w:hAnsi="Times New Roman" w:cs="Times New Roman"/>
          <w:sz w:val="28"/>
          <w:szCs w:val="28"/>
        </w:rPr>
      </w:pPr>
      <w:r w:rsidRPr="00BB04DB">
        <w:rPr>
          <w:rFonts w:ascii="Times New Roman" w:hAnsi="Times New Roman" w:cs="Times New Roman"/>
          <w:sz w:val="28"/>
          <w:szCs w:val="28"/>
        </w:rPr>
        <w:t>GoU working with the employers, workers and the private sector/civil society has undertaken to ratify the ILO Conventions No.183- Maternity Protection at the workplace, No.189- Domestic Workers Convention and No.190 – Violence and Harassment Convention which will strengthen the legal and policy framework against discrimination including violence and harassment in the world of work. The Employment (Establishment of Breastfeeding and Childcare Facilities at the Workplace) Regulations were approved and the Final draft is with the First Parliamentary Counsel. The Office of the Solicitor General has reviewed and cleared the ratification of the above ILO Conventions so as to improve the employment relations in Uganda.</w:t>
      </w:r>
    </w:p>
    <w:p w:rsidR="009872B4" w:rsidRPr="00BB04DB" w:rsidRDefault="00131E66" w:rsidP="00BB04DB">
      <w:pPr>
        <w:spacing w:after="160" w:line="360" w:lineRule="auto"/>
        <w:ind w:left="0"/>
        <w:rPr>
          <w:rFonts w:ascii="Times New Roman" w:hAnsi="Times New Roman" w:cs="Times New Roman"/>
          <w:color w:val="000000" w:themeColor="text1"/>
          <w:sz w:val="28"/>
          <w:szCs w:val="28"/>
        </w:rPr>
      </w:pPr>
      <w:r w:rsidRPr="00BB04DB">
        <w:rPr>
          <w:rFonts w:ascii="Times New Roman" w:hAnsi="Times New Roman" w:cs="Times New Roman"/>
          <w:color w:val="000000" w:themeColor="text1"/>
          <w:sz w:val="28"/>
          <w:szCs w:val="28"/>
        </w:rPr>
        <w:t xml:space="preserve">Government in partnership with </w:t>
      </w:r>
      <w:r w:rsidR="009872B4" w:rsidRPr="00BB04DB">
        <w:rPr>
          <w:rFonts w:ascii="Times New Roman" w:hAnsi="Times New Roman" w:cs="Times New Roman"/>
          <w:color w:val="000000" w:themeColor="text1"/>
          <w:sz w:val="28"/>
          <w:szCs w:val="28"/>
        </w:rPr>
        <w:t xml:space="preserve">the Private Sector Foundation (PSFU), </w:t>
      </w:r>
      <w:r w:rsidRPr="00BB04DB">
        <w:rPr>
          <w:rFonts w:ascii="Times New Roman" w:hAnsi="Times New Roman" w:cs="Times New Roman"/>
          <w:color w:val="000000" w:themeColor="text1"/>
          <w:sz w:val="28"/>
          <w:szCs w:val="28"/>
        </w:rPr>
        <w:t xml:space="preserve">is </w:t>
      </w:r>
      <w:r w:rsidR="009872B4" w:rsidRPr="00BB04DB">
        <w:rPr>
          <w:rFonts w:ascii="Times New Roman" w:hAnsi="Times New Roman" w:cs="Times New Roman"/>
          <w:color w:val="000000" w:themeColor="text1"/>
          <w:sz w:val="28"/>
          <w:szCs w:val="28"/>
        </w:rPr>
        <w:t xml:space="preserve">undertaking </w:t>
      </w:r>
      <w:r w:rsidR="009872B4" w:rsidRPr="00BB04DB">
        <w:rPr>
          <w:rFonts w:ascii="Times New Roman" w:hAnsi="Times New Roman" w:cs="Times New Roman"/>
          <w:bCs/>
          <w:color w:val="000000" w:themeColor="text1"/>
          <w:sz w:val="28"/>
          <w:szCs w:val="28"/>
        </w:rPr>
        <w:t>the Gender Equality Seal Certification Programme for Private Enterprises aimed at reducing existing gender gaps, promote equality in workplaces and promote women’s economic empowerment. So far 100 Private Sector Companies have been enrolled under the GES programme</w:t>
      </w:r>
      <w:r w:rsidR="001012AC" w:rsidRPr="00BB04DB">
        <w:rPr>
          <w:rFonts w:ascii="Times New Roman" w:hAnsi="Times New Roman" w:cs="Times New Roman"/>
          <w:bCs/>
          <w:color w:val="000000" w:themeColor="text1"/>
          <w:sz w:val="28"/>
          <w:szCs w:val="28"/>
        </w:rPr>
        <w:t>.</w:t>
      </w:r>
      <w:r w:rsidR="009872B4" w:rsidRPr="00BB04DB">
        <w:rPr>
          <w:rFonts w:ascii="Times New Roman" w:hAnsi="Times New Roman" w:cs="Times New Roman"/>
          <w:bCs/>
          <w:color w:val="000000" w:themeColor="text1"/>
          <w:sz w:val="28"/>
          <w:szCs w:val="28"/>
        </w:rPr>
        <w:t xml:space="preserve"> </w:t>
      </w:r>
    </w:p>
    <w:p w:rsidR="009872B4" w:rsidRPr="00BB04DB" w:rsidRDefault="007E6EEA" w:rsidP="00BB04DB">
      <w:pPr>
        <w:spacing w:after="160" w:line="360" w:lineRule="auto"/>
        <w:ind w:left="0"/>
        <w:rPr>
          <w:rFonts w:ascii="Times New Roman" w:hAnsi="Times New Roman" w:cs="Times New Roman"/>
          <w:b/>
          <w:sz w:val="28"/>
          <w:szCs w:val="28"/>
        </w:rPr>
      </w:pPr>
      <w:r w:rsidRPr="00BB04DB">
        <w:rPr>
          <w:rFonts w:ascii="Times New Roman" w:hAnsi="Times New Roman" w:cs="Times New Roman"/>
          <w:sz w:val="28"/>
          <w:szCs w:val="28"/>
        </w:rPr>
        <w:t xml:space="preserve">A total of </w:t>
      </w:r>
      <w:r w:rsidR="009872B4" w:rsidRPr="00BB04DB">
        <w:rPr>
          <w:rFonts w:ascii="Times New Roman" w:hAnsi="Times New Roman" w:cs="Times New Roman"/>
          <w:sz w:val="28"/>
          <w:szCs w:val="28"/>
        </w:rPr>
        <w:t>225 labor complaints were registered of which 55 were resolved and six (6) referred to industrial court; 214 cases were disposed of at the Industrial Court through regular Court sessions. Three Industrial Court Sub registries were opened in Masaka, Fort Portal and Mbale.</w:t>
      </w:r>
    </w:p>
    <w:p w:rsidR="009872B4" w:rsidRPr="00BB04DB" w:rsidRDefault="00AC6486" w:rsidP="00BB04DB">
      <w:pPr>
        <w:spacing w:after="160" w:line="360" w:lineRule="auto"/>
        <w:ind w:left="0"/>
        <w:rPr>
          <w:rFonts w:ascii="Times New Roman" w:hAnsi="Times New Roman" w:cs="Times New Roman"/>
          <w:b/>
          <w:sz w:val="28"/>
          <w:szCs w:val="28"/>
        </w:rPr>
      </w:pPr>
      <w:r w:rsidRPr="00BB04DB">
        <w:rPr>
          <w:rFonts w:ascii="Times New Roman" w:hAnsi="Times New Roman" w:cs="Times New Roman"/>
          <w:b/>
          <w:sz w:val="28"/>
          <w:szCs w:val="28"/>
        </w:rPr>
        <w:t xml:space="preserve">Measures taken to enact the National Health Insurance, prevent cervical cancer and improve access to health service for older women, women with disabilities, refugees and indigenous women </w:t>
      </w:r>
    </w:p>
    <w:p w:rsidR="00C2511A" w:rsidRPr="00BB04DB" w:rsidRDefault="00AC6486" w:rsidP="00BB04DB">
      <w:pPr>
        <w:pStyle w:val="SingleTxt"/>
        <w:shd w:val="clear" w:color="auto" w:fill="FFFFFF"/>
        <w:spacing w:after="360" w:line="360" w:lineRule="auto"/>
        <w:ind w:left="0" w:right="72"/>
        <w:rPr>
          <w:rFonts w:ascii="Times New Roman" w:hAnsi="Times New Roman" w:cs="Times New Roman"/>
          <w:color w:val="000000" w:themeColor="text1"/>
          <w:sz w:val="28"/>
          <w:szCs w:val="28"/>
        </w:rPr>
      </w:pPr>
      <w:r w:rsidRPr="00BB04DB">
        <w:rPr>
          <w:rFonts w:ascii="Times New Roman" w:hAnsi="Times New Roman" w:cs="Times New Roman"/>
          <w:sz w:val="28"/>
          <w:szCs w:val="28"/>
        </w:rPr>
        <w:t>C</w:t>
      </w:r>
      <w:r w:rsidRPr="00BB04DB">
        <w:rPr>
          <w:rFonts w:ascii="Times New Roman" w:hAnsi="Times New Roman" w:cs="Times New Roman"/>
          <w:color w:val="000000" w:themeColor="text1"/>
          <w:sz w:val="28"/>
          <w:szCs w:val="28"/>
        </w:rPr>
        <w:t xml:space="preserve">ervical cancer is big health threat to women and girls in Uganda, with annual incidence of 6,413 cases, annual mortality of 4,301 and accounting </w:t>
      </w:r>
      <w:r w:rsidR="00ED5D55" w:rsidRPr="00BB04DB">
        <w:rPr>
          <w:rFonts w:ascii="Times New Roman" w:hAnsi="Times New Roman" w:cs="Times New Roman"/>
          <w:color w:val="000000" w:themeColor="text1"/>
          <w:sz w:val="28"/>
          <w:szCs w:val="28"/>
        </w:rPr>
        <w:t xml:space="preserve">for </w:t>
      </w:r>
      <w:r w:rsidRPr="00BB04DB">
        <w:rPr>
          <w:rFonts w:ascii="Times New Roman" w:hAnsi="Times New Roman" w:cs="Times New Roman"/>
          <w:color w:val="000000" w:themeColor="text1"/>
          <w:sz w:val="28"/>
          <w:szCs w:val="28"/>
        </w:rPr>
        <w:t xml:space="preserve">40 % of all </w:t>
      </w:r>
      <w:r w:rsidRPr="00BB04DB">
        <w:rPr>
          <w:rFonts w:ascii="Times New Roman" w:hAnsi="Times New Roman" w:cs="Times New Roman"/>
          <w:color w:val="000000" w:themeColor="text1"/>
          <w:sz w:val="28"/>
          <w:szCs w:val="28"/>
        </w:rPr>
        <w:lastRenderedPageBreak/>
        <w:t>cancers reported in Uganda. MoH</w:t>
      </w:r>
      <w:r w:rsidR="00C2511A" w:rsidRPr="00BB04DB">
        <w:rPr>
          <w:rFonts w:ascii="Times New Roman" w:hAnsi="Times New Roman" w:cs="Times New Roman"/>
          <w:color w:val="000000" w:themeColor="text1"/>
          <w:sz w:val="28"/>
          <w:szCs w:val="28"/>
        </w:rPr>
        <w:t xml:space="preserve"> has taken measures to prevent cervical cancer including; Human Papillomavirus (HPV) </w:t>
      </w:r>
      <w:r w:rsidRPr="00BB04DB">
        <w:rPr>
          <w:rFonts w:ascii="Times New Roman" w:hAnsi="Times New Roman" w:cs="Times New Roman"/>
          <w:color w:val="000000" w:themeColor="text1"/>
          <w:sz w:val="28"/>
          <w:szCs w:val="28"/>
        </w:rPr>
        <w:t>vaccination for 10-year-old girls; training of health workers on screening for early diagnosis; incorporation of cervical cancer screening in routine Post Natal Care (PNC); strengthening case management at facility level; and creating public a</w:t>
      </w:r>
      <w:r w:rsidRPr="00BB04DB">
        <w:rPr>
          <w:rFonts w:ascii="Times New Roman" w:hAnsi="Times New Roman" w:cs="Times New Roman"/>
          <w:sz w:val="28"/>
          <w:szCs w:val="28"/>
        </w:rPr>
        <w:t>wareness.</w:t>
      </w:r>
      <w:r w:rsidRPr="00BB04DB">
        <w:rPr>
          <w:rFonts w:ascii="Times New Roman" w:hAnsi="Times New Roman" w:cs="Times New Roman"/>
          <w:color w:val="000000" w:themeColor="text1"/>
          <w:sz w:val="28"/>
          <w:szCs w:val="28"/>
        </w:rPr>
        <w:t xml:space="preserve"> </w:t>
      </w:r>
    </w:p>
    <w:p w:rsidR="00C2511A" w:rsidRPr="00BB04DB" w:rsidRDefault="00B71FA5" w:rsidP="00BB04DB">
      <w:pPr>
        <w:pStyle w:val="SingleTxt"/>
        <w:shd w:val="clear" w:color="auto" w:fill="FFFFFF"/>
        <w:spacing w:after="360" w:line="360" w:lineRule="auto"/>
        <w:ind w:left="0" w:right="72"/>
        <w:rPr>
          <w:rFonts w:ascii="Times New Roman" w:eastAsia="Times New Roman" w:hAnsi="Times New Roman" w:cs="Times New Roman"/>
          <w:sz w:val="28"/>
          <w:szCs w:val="28"/>
        </w:rPr>
      </w:pPr>
      <w:r w:rsidRPr="00BB04DB">
        <w:rPr>
          <w:rFonts w:ascii="Times New Roman" w:eastAsia="Times New Roman" w:hAnsi="Times New Roman" w:cs="Times New Roman"/>
          <w:sz w:val="28"/>
          <w:szCs w:val="28"/>
        </w:rPr>
        <w:t xml:space="preserve">Government </w:t>
      </w:r>
      <w:r w:rsidR="00AC6486" w:rsidRPr="00BB04DB">
        <w:rPr>
          <w:rFonts w:ascii="Times New Roman" w:eastAsia="Times New Roman" w:hAnsi="Times New Roman" w:cs="Times New Roman"/>
          <w:sz w:val="28"/>
          <w:szCs w:val="28"/>
        </w:rPr>
        <w:t xml:space="preserve">is supporting Health </w:t>
      </w:r>
      <w:r w:rsidRPr="00BB04DB">
        <w:rPr>
          <w:rFonts w:ascii="Times New Roman" w:eastAsia="Times New Roman" w:hAnsi="Times New Roman" w:cs="Times New Roman"/>
          <w:sz w:val="28"/>
          <w:szCs w:val="28"/>
        </w:rPr>
        <w:t>F</w:t>
      </w:r>
      <w:r w:rsidR="00AC6486" w:rsidRPr="00BB04DB">
        <w:rPr>
          <w:rFonts w:ascii="Times New Roman" w:eastAsia="Times New Roman" w:hAnsi="Times New Roman" w:cs="Times New Roman"/>
          <w:sz w:val="28"/>
          <w:szCs w:val="28"/>
        </w:rPr>
        <w:t xml:space="preserve">acilities to conduct integrated outreaches, offer integrated prevention, curative and rehabilitative services for older women and women with disabilities. </w:t>
      </w:r>
    </w:p>
    <w:p w:rsidR="00C2511A" w:rsidRPr="00BB04DB" w:rsidRDefault="00B71FA5" w:rsidP="00BB04DB">
      <w:pPr>
        <w:pStyle w:val="SingleTxt"/>
        <w:shd w:val="clear" w:color="auto" w:fill="FFFFFF"/>
        <w:spacing w:after="360" w:line="360" w:lineRule="auto"/>
        <w:ind w:left="0" w:right="72"/>
        <w:rPr>
          <w:rFonts w:ascii="Times New Roman" w:hAnsi="Times New Roman" w:cs="Times New Roman"/>
          <w:b/>
          <w:bCs/>
          <w:i/>
          <w:iCs/>
          <w:sz w:val="28"/>
          <w:szCs w:val="28"/>
        </w:rPr>
      </w:pPr>
      <w:r w:rsidRPr="00BB04DB">
        <w:rPr>
          <w:rFonts w:ascii="Times New Roman" w:eastAsia="Times New Roman" w:hAnsi="Times New Roman" w:cs="Times New Roman"/>
          <w:sz w:val="28"/>
          <w:szCs w:val="28"/>
        </w:rPr>
        <w:t xml:space="preserve">Government </w:t>
      </w:r>
      <w:r w:rsidR="00AC6486" w:rsidRPr="00BB04DB">
        <w:rPr>
          <w:rFonts w:ascii="Times New Roman" w:eastAsia="Times New Roman" w:hAnsi="Times New Roman" w:cs="Times New Roman"/>
          <w:sz w:val="28"/>
          <w:szCs w:val="28"/>
        </w:rPr>
        <w:t xml:space="preserve">is implementing the </w:t>
      </w:r>
      <w:r w:rsidR="00AC6486" w:rsidRPr="00BB04DB">
        <w:rPr>
          <w:rFonts w:ascii="Times New Roman" w:hAnsi="Times New Roman" w:cs="Times New Roman"/>
          <w:sz w:val="28"/>
          <w:szCs w:val="28"/>
        </w:rPr>
        <w:t>Health Sector Refugee Response Plan in order to address the needs of refugees and host communities. Refugee host districts have been supported to provide comprehensive SRHR package through training and mentorships of health workers on SRHR, SGBV, FP; training of peer mothers among refugee communities to support referrals and linkages and d</w:t>
      </w:r>
      <w:r w:rsidR="00AC6486" w:rsidRPr="00BB04DB">
        <w:rPr>
          <w:rFonts w:ascii="Times New Roman" w:hAnsi="Times New Roman" w:cs="Times New Roman"/>
          <w:bCs/>
          <w:iCs/>
          <w:sz w:val="28"/>
          <w:szCs w:val="28"/>
        </w:rPr>
        <w:t>emand creation within refugee communities</w:t>
      </w:r>
      <w:r w:rsidR="00AC6486" w:rsidRPr="00BB04DB">
        <w:rPr>
          <w:rFonts w:ascii="Times New Roman" w:hAnsi="Times New Roman" w:cs="Times New Roman"/>
          <w:b/>
          <w:bCs/>
          <w:i/>
          <w:iCs/>
          <w:sz w:val="28"/>
          <w:szCs w:val="28"/>
        </w:rPr>
        <w:t>.</w:t>
      </w:r>
    </w:p>
    <w:p w:rsidR="00C2511A" w:rsidRPr="00BB04DB" w:rsidRDefault="00AC6486" w:rsidP="00BB04DB">
      <w:pPr>
        <w:pStyle w:val="SingleTxt"/>
        <w:shd w:val="clear" w:color="auto" w:fill="FFFFFF"/>
        <w:spacing w:after="360" w:line="360" w:lineRule="auto"/>
        <w:ind w:left="0" w:right="72"/>
        <w:rPr>
          <w:rFonts w:ascii="Times New Roman" w:hAnsi="Times New Roman" w:cs="Times New Roman"/>
          <w:sz w:val="28"/>
          <w:szCs w:val="28"/>
        </w:rPr>
      </w:pPr>
      <w:r w:rsidRPr="00BB04DB">
        <w:rPr>
          <w:rFonts w:ascii="Times New Roman" w:eastAsia="Times New Roman" w:hAnsi="Times New Roman" w:cs="Times New Roman"/>
          <w:sz w:val="28"/>
          <w:szCs w:val="28"/>
        </w:rPr>
        <w:t xml:space="preserve">The Ministry has developed the National Adolescent Health Policy and the Adolescent Health Service Standards and Guidelines in the provision of adolescent responsive services. </w:t>
      </w:r>
      <w:r w:rsidRPr="00BB04DB">
        <w:rPr>
          <w:rFonts w:ascii="Times New Roman" w:eastAsia="Times New Roman" w:hAnsi="Times New Roman" w:cs="Times New Roman"/>
          <w:color w:val="000000" w:themeColor="text1"/>
          <w:sz w:val="28"/>
          <w:szCs w:val="28"/>
        </w:rPr>
        <w:t>The capacity of health workers has been built to provide Post Abortion services with a focus on Family planning, HIV counselling and testing among others.</w:t>
      </w:r>
      <w:r w:rsidR="00C2511A" w:rsidRPr="00BB04DB">
        <w:rPr>
          <w:rFonts w:ascii="Times New Roman" w:eastAsia="Times New Roman" w:hAnsi="Times New Roman" w:cs="Times New Roman"/>
          <w:color w:val="000000" w:themeColor="text1"/>
          <w:sz w:val="28"/>
          <w:szCs w:val="28"/>
        </w:rPr>
        <w:t xml:space="preserve"> Mental Health for </w:t>
      </w:r>
      <w:r w:rsidRPr="00BB04DB">
        <w:rPr>
          <w:rFonts w:ascii="Times New Roman" w:hAnsi="Times New Roman" w:cs="Times New Roman"/>
          <w:bCs/>
          <w:iCs/>
          <w:sz w:val="28"/>
          <w:szCs w:val="28"/>
        </w:rPr>
        <w:t>C</w:t>
      </w:r>
      <w:r w:rsidRPr="00BB04DB">
        <w:rPr>
          <w:rFonts w:ascii="Times New Roman" w:hAnsi="Times New Roman" w:cs="Times New Roman"/>
          <w:sz w:val="28"/>
          <w:szCs w:val="28"/>
        </w:rPr>
        <w:t>hild</w:t>
      </w:r>
      <w:r w:rsidR="00C2511A" w:rsidRPr="00BB04DB">
        <w:rPr>
          <w:rFonts w:ascii="Times New Roman" w:hAnsi="Times New Roman" w:cs="Times New Roman"/>
          <w:sz w:val="28"/>
          <w:szCs w:val="28"/>
        </w:rPr>
        <w:t xml:space="preserve">ren </w:t>
      </w:r>
      <w:r w:rsidRPr="00BB04DB">
        <w:rPr>
          <w:rFonts w:ascii="Times New Roman" w:hAnsi="Times New Roman" w:cs="Times New Roman"/>
          <w:sz w:val="28"/>
          <w:szCs w:val="28"/>
        </w:rPr>
        <w:t>and Adolescent</w:t>
      </w:r>
      <w:r w:rsidR="00C2511A" w:rsidRPr="00BB04DB">
        <w:rPr>
          <w:rFonts w:ascii="Times New Roman" w:hAnsi="Times New Roman" w:cs="Times New Roman"/>
          <w:sz w:val="28"/>
          <w:szCs w:val="28"/>
        </w:rPr>
        <w:t>s has been prioritized.</w:t>
      </w:r>
    </w:p>
    <w:p w:rsidR="00B14977" w:rsidRPr="00BB04DB" w:rsidRDefault="00B14977" w:rsidP="00BB04DB">
      <w:pPr>
        <w:pStyle w:val="SingleTxt"/>
        <w:shd w:val="clear" w:color="auto" w:fill="FFFFFF"/>
        <w:spacing w:after="360" w:line="360" w:lineRule="auto"/>
        <w:ind w:left="0" w:right="72"/>
        <w:rPr>
          <w:rFonts w:ascii="Times New Roman" w:hAnsi="Times New Roman" w:cs="Times New Roman"/>
          <w:sz w:val="28"/>
          <w:szCs w:val="28"/>
        </w:rPr>
      </w:pPr>
      <w:r w:rsidRPr="00BB04DB">
        <w:rPr>
          <w:rFonts w:ascii="Times New Roman" w:hAnsi="Times New Roman" w:cs="Times New Roman"/>
          <w:sz w:val="28"/>
          <w:szCs w:val="28"/>
        </w:rPr>
        <w:t xml:space="preserve">The National Health Insurance Bill was developed and awaits the approval by Cabinet. </w:t>
      </w:r>
    </w:p>
    <w:p w:rsidR="00AC6486" w:rsidRPr="00BB04DB" w:rsidRDefault="00C2511A" w:rsidP="00BB04DB">
      <w:pPr>
        <w:pStyle w:val="SingleTxt"/>
        <w:shd w:val="clear" w:color="auto" w:fill="FFFFFF"/>
        <w:spacing w:after="160" w:line="360" w:lineRule="auto"/>
        <w:ind w:left="0" w:right="72"/>
        <w:rPr>
          <w:rFonts w:ascii="Times New Roman" w:hAnsi="Times New Roman" w:cs="Times New Roman"/>
          <w:b/>
          <w:sz w:val="28"/>
          <w:szCs w:val="28"/>
        </w:rPr>
      </w:pPr>
      <w:r w:rsidRPr="00BB04DB">
        <w:rPr>
          <w:rFonts w:ascii="Times New Roman" w:hAnsi="Times New Roman" w:cs="Times New Roman"/>
          <w:b/>
          <w:sz w:val="28"/>
          <w:szCs w:val="28"/>
        </w:rPr>
        <w:t>Measures taken to promote the Economic Empowerment of Women</w:t>
      </w:r>
    </w:p>
    <w:p w:rsidR="003B471C" w:rsidRPr="00BB04DB" w:rsidRDefault="00B71FA5" w:rsidP="00BB04DB">
      <w:pPr>
        <w:spacing w:after="160" w:line="360" w:lineRule="auto"/>
        <w:ind w:left="0"/>
        <w:rPr>
          <w:rFonts w:ascii="Times New Roman" w:hAnsi="Times New Roman" w:cs="Times New Roman"/>
          <w:color w:val="000000" w:themeColor="text1"/>
          <w:sz w:val="28"/>
          <w:szCs w:val="28"/>
        </w:rPr>
      </w:pPr>
      <w:r w:rsidRPr="00BB04DB">
        <w:rPr>
          <w:rFonts w:ascii="Times New Roman" w:hAnsi="Times New Roman" w:cs="Times New Roman"/>
          <w:color w:val="000000" w:themeColor="text1"/>
          <w:sz w:val="28"/>
          <w:szCs w:val="28"/>
        </w:rPr>
        <w:t xml:space="preserve">Government has initiated special programmes for the economic empowerment of women, youth, older persons and PWDs and has allocated </w:t>
      </w:r>
      <w:r w:rsidR="003B471C" w:rsidRPr="00BB04DB">
        <w:rPr>
          <w:rFonts w:ascii="Times New Roman" w:hAnsi="Times New Roman" w:cs="Times New Roman"/>
          <w:color w:val="000000" w:themeColor="text1"/>
          <w:sz w:val="28"/>
          <w:szCs w:val="28"/>
        </w:rPr>
        <w:t>adequate resources</w:t>
      </w:r>
      <w:r w:rsidRPr="00BB04DB">
        <w:rPr>
          <w:rFonts w:ascii="Times New Roman" w:hAnsi="Times New Roman" w:cs="Times New Roman"/>
          <w:color w:val="000000" w:themeColor="text1"/>
          <w:sz w:val="28"/>
          <w:szCs w:val="28"/>
        </w:rPr>
        <w:t xml:space="preserve"> for the implementation of these programmes. Key among these include </w:t>
      </w:r>
      <w:r w:rsidR="003B471C" w:rsidRPr="00BB04DB">
        <w:rPr>
          <w:rFonts w:ascii="Times New Roman" w:hAnsi="Times New Roman" w:cs="Times New Roman"/>
          <w:color w:val="000000" w:themeColor="text1"/>
          <w:sz w:val="28"/>
          <w:szCs w:val="28"/>
        </w:rPr>
        <w:t>UWEP, YLP</w:t>
      </w:r>
      <w:r w:rsidRPr="00BB04DB">
        <w:rPr>
          <w:rFonts w:ascii="Times New Roman" w:hAnsi="Times New Roman" w:cs="Times New Roman"/>
          <w:color w:val="000000" w:themeColor="text1"/>
          <w:sz w:val="28"/>
          <w:szCs w:val="28"/>
        </w:rPr>
        <w:t xml:space="preserve">, Special </w:t>
      </w:r>
      <w:r w:rsidRPr="00BB04DB">
        <w:rPr>
          <w:rFonts w:ascii="Times New Roman" w:hAnsi="Times New Roman" w:cs="Times New Roman"/>
          <w:color w:val="000000" w:themeColor="text1"/>
          <w:sz w:val="28"/>
          <w:szCs w:val="28"/>
        </w:rPr>
        <w:lastRenderedPageBreak/>
        <w:t>Grants for Persons with Disabilities, Social Assistance Grants for Empowerment (</w:t>
      </w:r>
      <w:r w:rsidR="003B471C" w:rsidRPr="00BB04DB">
        <w:rPr>
          <w:rFonts w:ascii="Times New Roman" w:hAnsi="Times New Roman" w:cs="Times New Roman"/>
          <w:color w:val="000000" w:themeColor="text1"/>
          <w:sz w:val="28"/>
          <w:szCs w:val="28"/>
        </w:rPr>
        <w:t>SAGE</w:t>
      </w:r>
      <w:r w:rsidRPr="00BB04DB">
        <w:rPr>
          <w:rFonts w:ascii="Times New Roman" w:hAnsi="Times New Roman" w:cs="Times New Roman"/>
          <w:color w:val="000000" w:themeColor="text1"/>
          <w:sz w:val="28"/>
          <w:szCs w:val="28"/>
        </w:rPr>
        <w:t>).</w:t>
      </w:r>
    </w:p>
    <w:p w:rsidR="00891214" w:rsidRPr="00BB04DB" w:rsidRDefault="003B471C" w:rsidP="00BB04DB">
      <w:pPr>
        <w:spacing w:after="160" w:line="360" w:lineRule="auto"/>
        <w:ind w:left="0"/>
        <w:rPr>
          <w:rFonts w:ascii="Times New Roman" w:hAnsi="Times New Roman" w:cs="Times New Roman"/>
          <w:sz w:val="28"/>
          <w:szCs w:val="28"/>
        </w:rPr>
      </w:pPr>
      <w:bookmarkStart w:id="0" w:name="_GoBack"/>
      <w:bookmarkEnd w:id="0"/>
      <w:r w:rsidRPr="00BB04DB">
        <w:rPr>
          <w:rFonts w:ascii="Times New Roman" w:hAnsi="Times New Roman" w:cs="Times New Roman"/>
          <w:sz w:val="28"/>
          <w:szCs w:val="28"/>
        </w:rPr>
        <w:t xml:space="preserve">The Ministry of Lands, Housing and Urban Development </w:t>
      </w:r>
      <w:r w:rsidR="00891214" w:rsidRPr="00BB04DB">
        <w:rPr>
          <w:rFonts w:ascii="Times New Roman" w:hAnsi="Times New Roman" w:cs="Times New Roman"/>
          <w:sz w:val="28"/>
          <w:szCs w:val="28"/>
        </w:rPr>
        <w:t xml:space="preserve">has undertaken the following measures: </w:t>
      </w:r>
    </w:p>
    <w:p w:rsidR="00891214" w:rsidRPr="00BB04DB" w:rsidRDefault="00891214" w:rsidP="00BB04DB">
      <w:pPr>
        <w:pStyle w:val="ListParagraph"/>
        <w:numPr>
          <w:ilvl w:val="0"/>
          <w:numId w:val="22"/>
        </w:numPr>
        <w:spacing w:after="160" w:line="360" w:lineRule="auto"/>
        <w:rPr>
          <w:rFonts w:ascii="Times New Roman" w:hAnsi="Times New Roman"/>
          <w:sz w:val="28"/>
          <w:szCs w:val="28"/>
        </w:rPr>
      </w:pPr>
      <w:r w:rsidRPr="00BB04DB">
        <w:rPr>
          <w:rFonts w:ascii="Times New Roman" w:hAnsi="Times New Roman"/>
          <w:sz w:val="28"/>
          <w:szCs w:val="28"/>
        </w:rPr>
        <w:t>D</w:t>
      </w:r>
      <w:r w:rsidR="003B471C" w:rsidRPr="00BB04DB">
        <w:rPr>
          <w:rFonts w:ascii="Times New Roman" w:hAnsi="Times New Roman"/>
          <w:sz w:val="28"/>
          <w:szCs w:val="28"/>
        </w:rPr>
        <w:t>eveloped</w:t>
      </w:r>
      <w:r w:rsidRPr="00BB04DB">
        <w:rPr>
          <w:rFonts w:ascii="Times New Roman" w:hAnsi="Times New Roman"/>
          <w:sz w:val="28"/>
          <w:szCs w:val="28"/>
        </w:rPr>
        <w:t xml:space="preserve"> and implemented </w:t>
      </w:r>
      <w:r w:rsidR="003B471C" w:rsidRPr="00BB04DB">
        <w:rPr>
          <w:rFonts w:ascii="Times New Roman" w:hAnsi="Times New Roman"/>
          <w:sz w:val="28"/>
          <w:szCs w:val="28"/>
        </w:rPr>
        <w:t xml:space="preserve">a Gender Strategy </w:t>
      </w:r>
      <w:r w:rsidRPr="00BB04DB">
        <w:rPr>
          <w:rFonts w:ascii="Times New Roman" w:hAnsi="Times New Roman"/>
          <w:sz w:val="28"/>
          <w:szCs w:val="28"/>
        </w:rPr>
        <w:t xml:space="preserve">for </w:t>
      </w:r>
      <w:r w:rsidR="003B471C" w:rsidRPr="00BB04DB">
        <w:rPr>
          <w:rFonts w:ascii="Times New Roman" w:hAnsi="Times New Roman"/>
          <w:sz w:val="28"/>
          <w:szCs w:val="28"/>
        </w:rPr>
        <w:t>the National Land Policy</w:t>
      </w:r>
      <w:r w:rsidRPr="00BB04DB">
        <w:rPr>
          <w:rFonts w:ascii="Times New Roman" w:hAnsi="Times New Roman"/>
          <w:sz w:val="28"/>
          <w:szCs w:val="28"/>
        </w:rPr>
        <w:t xml:space="preserve">; </w:t>
      </w:r>
    </w:p>
    <w:p w:rsidR="00891214" w:rsidRPr="00BB04DB" w:rsidRDefault="00891214" w:rsidP="00BB04DB">
      <w:pPr>
        <w:pStyle w:val="ListParagraph"/>
        <w:numPr>
          <w:ilvl w:val="0"/>
          <w:numId w:val="22"/>
        </w:numPr>
        <w:spacing w:after="160" w:line="360" w:lineRule="auto"/>
        <w:rPr>
          <w:rFonts w:ascii="Times New Roman" w:hAnsi="Times New Roman"/>
          <w:sz w:val="28"/>
          <w:szCs w:val="28"/>
        </w:rPr>
      </w:pPr>
      <w:r w:rsidRPr="00BB04DB">
        <w:rPr>
          <w:rFonts w:ascii="Times New Roman" w:hAnsi="Times New Roman"/>
          <w:sz w:val="28"/>
          <w:szCs w:val="28"/>
        </w:rPr>
        <w:t>L</w:t>
      </w:r>
      <w:r w:rsidR="003B471C" w:rsidRPr="00BB04DB">
        <w:rPr>
          <w:rFonts w:ascii="Times New Roman" w:hAnsi="Times New Roman"/>
          <w:sz w:val="28"/>
          <w:szCs w:val="28"/>
        </w:rPr>
        <w:t>egal reform</w:t>
      </w:r>
      <w:r w:rsidRPr="00BB04DB">
        <w:rPr>
          <w:rFonts w:ascii="Times New Roman" w:hAnsi="Times New Roman"/>
          <w:sz w:val="28"/>
          <w:szCs w:val="28"/>
        </w:rPr>
        <w:t>s</w:t>
      </w:r>
      <w:r w:rsidR="003B471C" w:rsidRPr="00BB04DB">
        <w:rPr>
          <w:rFonts w:ascii="Times New Roman" w:hAnsi="Times New Roman"/>
          <w:sz w:val="28"/>
          <w:szCs w:val="28"/>
        </w:rPr>
        <w:t xml:space="preserve"> </w:t>
      </w:r>
      <w:r w:rsidRPr="00BB04DB">
        <w:rPr>
          <w:rFonts w:ascii="Times New Roman" w:hAnsi="Times New Roman"/>
          <w:sz w:val="28"/>
          <w:szCs w:val="28"/>
        </w:rPr>
        <w:t xml:space="preserve">on land including </w:t>
      </w:r>
      <w:r w:rsidR="003B471C" w:rsidRPr="00BB04DB">
        <w:rPr>
          <w:rFonts w:ascii="Times New Roman" w:hAnsi="Times New Roman"/>
          <w:sz w:val="28"/>
          <w:szCs w:val="28"/>
        </w:rPr>
        <w:t xml:space="preserve">the </w:t>
      </w:r>
      <w:r w:rsidR="006B60F7" w:rsidRPr="00BB04DB">
        <w:rPr>
          <w:rFonts w:ascii="Times New Roman" w:hAnsi="Times New Roman"/>
          <w:sz w:val="28"/>
          <w:szCs w:val="28"/>
        </w:rPr>
        <w:t>S</w:t>
      </w:r>
      <w:r w:rsidR="003B471C" w:rsidRPr="00BB04DB">
        <w:rPr>
          <w:rFonts w:ascii="Times New Roman" w:hAnsi="Times New Roman"/>
          <w:sz w:val="28"/>
          <w:szCs w:val="28"/>
        </w:rPr>
        <w:t>urvey Act</w:t>
      </w:r>
      <w:r w:rsidRPr="00BB04DB">
        <w:rPr>
          <w:rFonts w:ascii="Times New Roman" w:hAnsi="Times New Roman"/>
          <w:sz w:val="28"/>
          <w:szCs w:val="28"/>
        </w:rPr>
        <w:t xml:space="preserve"> and </w:t>
      </w:r>
      <w:r w:rsidR="003B471C" w:rsidRPr="00BB04DB">
        <w:rPr>
          <w:rFonts w:ascii="Times New Roman" w:hAnsi="Times New Roman"/>
          <w:sz w:val="28"/>
          <w:szCs w:val="28"/>
        </w:rPr>
        <w:t>Registration of Titles Act</w:t>
      </w:r>
      <w:r w:rsidR="006B60F7" w:rsidRPr="00BB04DB">
        <w:rPr>
          <w:rFonts w:ascii="Times New Roman" w:hAnsi="Times New Roman"/>
          <w:sz w:val="28"/>
          <w:szCs w:val="28"/>
        </w:rPr>
        <w:t xml:space="preserve">. </w:t>
      </w:r>
    </w:p>
    <w:p w:rsidR="003B471C" w:rsidRPr="00BB04DB" w:rsidRDefault="006B60F7" w:rsidP="00E743CF">
      <w:pPr>
        <w:spacing w:after="160" w:line="360" w:lineRule="auto"/>
        <w:ind w:left="0"/>
        <w:rPr>
          <w:rFonts w:ascii="Times New Roman" w:hAnsi="Times New Roman" w:cs="Times New Roman"/>
          <w:sz w:val="28"/>
          <w:szCs w:val="28"/>
        </w:rPr>
      </w:pPr>
      <w:r w:rsidRPr="00BB04DB">
        <w:rPr>
          <w:rFonts w:ascii="Times New Roman" w:hAnsi="Times New Roman" w:cs="Times New Roman"/>
          <w:sz w:val="28"/>
          <w:szCs w:val="28"/>
        </w:rPr>
        <w:t>To</w:t>
      </w:r>
      <w:r w:rsidR="00623E68">
        <w:rPr>
          <w:rFonts w:ascii="Times New Roman" w:hAnsi="Times New Roman" w:cs="Times New Roman"/>
          <w:sz w:val="28"/>
          <w:szCs w:val="28"/>
        </w:rPr>
        <w:t>-</w:t>
      </w:r>
      <w:r w:rsidRPr="00BB04DB">
        <w:rPr>
          <w:rFonts w:ascii="Times New Roman" w:hAnsi="Times New Roman" w:cs="Times New Roman"/>
          <w:sz w:val="28"/>
          <w:szCs w:val="28"/>
        </w:rPr>
        <w:t>date 32% of women compared to 68% of men own agricultural land. The Percentage of women who own land has doubled in the last 20 years; from 16% in 2000.</w:t>
      </w:r>
      <w:r w:rsidR="003B471C" w:rsidRPr="00BB04DB">
        <w:rPr>
          <w:rFonts w:ascii="Times New Roman" w:hAnsi="Times New Roman" w:cs="Times New Roman"/>
          <w:sz w:val="28"/>
          <w:szCs w:val="28"/>
        </w:rPr>
        <w:t xml:space="preserve"> </w:t>
      </w:r>
    </w:p>
    <w:p w:rsidR="00ED77E9" w:rsidRPr="00BB04DB" w:rsidRDefault="00ED77E9" w:rsidP="00BB04DB">
      <w:pPr>
        <w:spacing w:after="160" w:line="360" w:lineRule="auto"/>
        <w:ind w:left="0" w:right="0"/>
        <w:jc w:val="left"/>
        <w:rPr>
          <w:rFonts w:ascii="Times New Roman" w:hAnsi="Times New Roman" w:cs="Times New Roman"/>
          <w:b/>
          <w:sz w:val="28"/>
          <w:szCs w:val="28"/>
        </w:rPr>
      </w:pPr>
      <w:r w:rsidRPr="00BB04DB">
        <w:rPr>
          <w:rFonts w:ascii="Times New Roman" w:hAnsi="Times New Roman" w:cs="Times New Roman"/>
          <w:b/>
          <w:sz w:val="28"/>
          <w:szCs w:val="28"/>
        </w:rPr>
        <w:t xml:space="preserve">Measures towards mainstreaming gender into the national climate change policy and disaster risk management, relief and recovery </w:t>
      </w:r>
    </w:p>
    <w:p w:rsidR="00ED77E9" w:rsidRPr="00BB04DB" w:rsidRDefault="00ED77E9" w:rsidP="00BB04DB">
      <w:pPr>
        <w:pStyle w:val="SingleTxt"/>
        <w:spacing w:line="360" w:lineRule="auto"/>
        <w:ind w:left="0" w:right="60"/>
        <w:rPr>
          <w:rFonts w:ascii="Times New Roman" w:hAnsi="Times New Roman" w:cs="Times New Roman"/>
          <w:sz w:val="28"/>
          <w:szCs w:val="28"/>
        </w:rPr>
      </w:pPr>
      <w:r w:rsidRPr="00BB04DB">
        <w:rPr>
          <w:rFonts w:ascii="Times New Roman" w:hAnsi="Times New Roman" w:cs="Times New Roman"/>
          <w:sz w:val="28"/>
          <w:szCs w:val="28"/>
        </w:rPr>
        <w:t>GoU has mainstreamed gender in the National Policy for Disaster Preparedness and Management. The Ministry of Water and Environment developed and is implementing the National Water and Sanitation Strategy (2018-2022). T</w:t>
      </w:r>
      <w:r w:rsidRPr="00BB04DB">
        <w:rPr>
          <w:rFonts w:ascii="Times New Roman" w:hAnsi="Times New Roman" w:cs="Times New Roman"/>
          <w:color w:val="000000"/>
          <w:sz w:val="28"/>
          <w:szCs w:val="28"/>
          <w:shd w:val="clear" w:color="auto" w:fill="FFFFFF"/>
        </w:rPr>
        <w:t>he </w:t>
      </w:r>
      <w:r w:rsidRPr="00BB04DB">
        <w:rPr>
          <w:rStyle w:val="Strong"/>
          <w:rFonts w:ascii="Times New Roman" w:hAnsi="Times New Roman" w:cs="Times New Roman"/>
          <w:color w:val="000000"/>
          <w:sz w:val="28"/>
          <w:szCs w:val="28"/>
          <w:bdr w:val="none" w:sz="0" w:space="0" w:color="auto" w:frame="1"/>
          <w:shd w:val="clear" w:color="auto" w:fill="FFFFFF"/>
        </w:rPr>
        <w:t>Petroleum Authority of Uganda (PAU)</w:t>
      </w:r>
      <w:r w:rsidRPr="00BB04DB">
        <w:rPr>
          <w:rFonts w:ascii="Times New Roman" w:hAnsi="Times New Roman" w:cs="Times New Roman"/>
          <w:color w:val="000000"/>
          <w:sz w:val="28"/>
          <w:szCs w:val="28"/>
          <w:shd w:val="clear" w:color="auto" w:fill="FFFFFF"/>
        </w:rPr>
        <w:t> has adopted affirmative action in favour of women as a strategy for inclusivity in the sector and to encourage economic and social development within the country.</w:t>
      </w:r>
    </w:p>
    <w:p w:rsidR="001D4EA2" w:rsidRPr="00BB04DB" w:rsidRDefault="001D4EA2" w:rsidP="00BB04DB">
      <w:pPr>
        <w:spacing w:line="360" w:lineRule="auto"/>
        <w:ind w:left="0"/>
        <w:rPr>
          <w:rFonts w:ascii="Times New Roman" w:hAnsi="Times New Roman" w:cs="Times New Roman"/>
          <w:b/>
          <w:sz w:val="28"/>
          <w:szCs w:val="28"/>
        </w:rPr>
      </w:pPr>
    </w:p>
    <w:p w:rsidR="00EA0F8D" w:rsidRPr="00BB04DB" w:rsidRDefault="00B04C90" w:rsidP="00BB04DB">
      <w:pPr>
        <w:spacing w:line="360" w:lineRule="auto"/>
        <w:ind w:left="0"/>
        <w:rPr>
          <w:rFonts w:ascii="Times New Roman" w:hAnsi="Times New Roman" w:cs="Times New Roman"/>
          <w:b/>
          <w:sz w:val="28"/>
          <w:szCs w:val="28"/>
        </w:rPr>
      </w:pPr>
      <w:r w:rsidRPr="00BB04DB">
        <w:rPr>
          <w:rFonts w:ascii="Times New Roman" w:hAnsi="Times New Roman" w:cs="Times New Roman"/>
          <w:b/>
          <w:sz w:val="28"/>
          <w:szCs w:val="28"/>
        </w:rPr>
        <w:t xml:space="preserve">3.0. </w:t>
      </w:r>
      <w:r w:rsidR="00EA0F8D" w:rsidRPr="00BB04DB">
        <w:rPr>
          <w:rFonts w:ascii="Times New Roman" w:hAnsi="Times New Roman" w:cs="Times New Roman"/>
          <w:b/>
          <w:sz w:val="28"/>
          <w:szCs w:val="28"/>
        </w:rPr>
        <w:t>Challenges</w:t>
      </w:r>
    </w:p>
    <w:p w:rsidR="00B04C90" w:rsidRPr="00BB04DB" w:rsidRDefault="00B04C90" w:rsidP="00BB04DB">
      <w:pPr>
        <w:spacing w:line="360" w:lineRule="auto"/>
        <w:ind w:left="0"/>
        <w:rPr>
          <w:rFonts w:ascii="Times New Roman" w:hAnsi="Times New Roman" w:cs="Times New Roman"/>
          <w:b/>
          <w:sz w:val="28"/>
          <w:szCs w:val="28"/>
        </w:rPr>
      </w:pPr>
    </w:p>
    <w:p w:rsidR="007550FE" w:rsidRPr="00BB04DB" w:rsidRDefault="007550FE" w:rsidP="00BB04DB">
      <w:pPr>
        <w:pStyle w:val="ListParagraph"/>
        <w:numPr>
          <w:ilvl w:val="0"/>
          <w:numId w:val="17"/>
        </w:numPr>
        <w:spacing w:line="360" w:lineRule="auto"/>
        <w:jc w:val="both"/>
        <w:rPr>
          <w:rFonts w:ascii="Times New Roman" w:hAnsi="Times New Roman"/>
          <w:sz w:val="28"/>
          <w:szCs w:val="28"/>
        </w:rPr>
      </w:pPr>
      <w:r w:rsidRPr="00BB04DB">
        <w:rPr>
          <w:rFonts w:ascii="Times New Roman" w:hAnsi="Times New Roman"/>
          <w:color w:val="000000" w:themeColor="text1"/>
          <w:sz w:val="28"/>
          <w:szCs w:val="28"/>
          <w:lang w:eastAsia="en-GB"/>
        </w:rPr>
        <w:t>Gender inequality is still a constraint to social-economic transformation of the economy.</w:t>
      </w:r>
      <w:r w:rsidR="00667BD5" w:rsidRPr="00BB04DB">
        <w:rPr>
          <w:rFonts w:ascii="Times New Roman" w:hAnsi="Times New Roman"/>
          <w:color w:val="000000" w:themeColor="text1"/>
          <w:sz w:val="28"/>
          <w:szCs w:val="28"/>
          <w:lang w:eastAsia="en-GB"/>
        </w:rPr>
        <w:t xml:space="preserve"> The Governent is scaling</w:t>
      </w:r>
      <w:r w:rsidR="00C862C9" w:rsidRPr="00BB04DB">
        <w:rPr>
          <w:rFonts w:ascii="Times New Roman" w:hAnsi="Times New Roman"/>
          <w:color w:val="000000" w:themeColor="text1"/>
          <w:sz w:val="28"/>
          <w:szCs w:val="28"/>
          <w:lang w:eastAsia="en-GB"/>
        </w:rPr>
        <w:t xml:space="preserve"> up</w:t>
      </w:r>
      <w:r w:rsidR="00667BD5" w:rsidRPr="00BB04DB">
        <w:rPr>
          <w:rFonts w:ascii="Times New Roman" w:hAnsi="Times New Roman"/>
          <w:color w:val="000000" w:themeColor="text1"/>
          <w:sz w:val="28"/>
          <w:szCs w:val="28"/>
          <w:lang w:eastAsia="en-GB"/>
        </w:rPr>
        <w:t xml:space="preserve"> the implementation of the Male Engagement Strategy and Pos</w:t>
      </w:r>
      <w:r w:rsidR="0067254F" w:rsidRPr="00BB04DB">
        <w:rPr>
          <w:rFonts w:ascii="Times New Roman" w:hAnsi="Times New Roman"/>
          <w:color w:val="000000" w:themeColor="text1"/>
          <w:sz w:val="28"/>
          <w:szCs w:val="28"/>
          <w:lang w:eastAsia="en-GB"/>
        </w:rPr>
        <w:t>i</w:t>
      </w:r>
      <w:r w:rsidR="00667BD5" w:rsidRPr="00BB04DB">
        <w:rPr>
          <w:rFonts w:ascii="Times New Roman" w:hAnsi="Times New Roman"/>
          <w:color w:val="000000" w:themeColor="text1"/>
          <w:sz w:val="28"/>
          <w:szCs w:val="28"/>
          <w:lang w:eastAsia="en-GB"/>
        </w:rPr>
        <w:t xml:space="preserve">tive Social Norm Change.  </w:t>
      </w:r>
      <w:r w:rsidRPr="00BB04DB">
        <w:rPr>
          <w:rFonts w:ascii="Times New Roman" w:hAnsi="Times New Roman"/>
          <w:sz w:val="28"/>
          <w:szCs w:val="28"/>
        </w:rPr>
        <w:t xml:space="preserve"> </w:t>
      </w:r>
    </w:p>
    <w:p w:rsidR="007550FE" w:rsidRPr="00BB04DB" w:rsidRDefault="00EA0F8D" w:rsidP="00BB04DB">
      <w:pPr>
        <w:pStyle w:val="ListParagraph"/>
        <w:numPr>
          <w:ilvl w:val="0"/>
          <w:numId w:val="17"/>
        </w:numPr>
        <w:spacing w:line="360" w:lineRule="auto"/>
        <w:jc w:val="both"/>
        <w:rPr>
          <w:rFonts w:ascii="Times New Roman" w:hAnsi="Times New Roman"/>
          <w:sz w:val="28"/>
          <w:szCs w:val="28"/>
        </w:rPr>
      </w:pPr>
      <w:r w:rsidRPr="00BB04DB">
        <w:rPr>
          <w:rFonts w:ascii="Times New Roman" w:eastAsiaTheme="minorHAnsi" w:hAnsi="Times New Roman"/>
          <w:noProof w:val="0"/>
          <w:sz w:val="28"/>
          <w:szCs w:val="28"/>
        </w:rPr>
        <w:lastRenderedPageBreak/>
        <w:t>COVID Pandemic and its negative impact on the economy due to lock down measures.</w:t>
      </w:r>
      <w:r w:rsidR="00EA0B08" w:rsidRPr="00BB04DB">
        <w:rPr>
          <w:rFonts w:ascii="Times New Roman" w:eastAsiaTheme="minorHAnsi" w:hAnsi="Times New Roman"/>
          <w:noProof w:val="0"/>
          <w:sz w:val="28"/>
          <w:szCs w:val="28"/>
        </w:rPr>
        <w:t xml:space="preserve"> </w:t>
      </w:r>
      <w:r w:rsidR="00C862C9" w:rsidRPr="00BB04DB">
        <w:rPr>
          <w:rFonts w:ascii="Times New Roman" w:eastAsiaTheme="minorHAnsi" w:hAnsi="Times New Roman"/>
          <w:noProof w:val="0"/>
          <w:sz w:val="28"/>
          <w:szCs w:val="28"/>
        </w:rPr>
        <w:t>In this regard a</w:t>
      </w:r>
      <w:r w:rsidR="00EA0B08" w:rsidRPr="00BB04DB">
        <w:rPr>
          <w:rFonts w:ascii="Times New Roman" w:eastAsiaTheme="minorHAnsi" w:hAnsi="Times New Roman"/>
          <w:noProof w:val="0"/>
          <w:sz w:val="28"/>
          <w:szCs w:val="28"/>
        </w:rPr>
        <w:t xml:space="preserve"> National COVID 19 Recovery Program</w:t>
      </w:r>
      <w:r w:rsidR="00C862C9" w:rsidRPr="00BB04DB">
        <w:rPr>
          <w:rFonts w:ascii="Times New Roman" w:eastAsiaTheme="minorHAnsi" w:hAnsi="Times New Roman"/>
          <w:noProof w:val="0"/>
          <w:sz w:val="28"/>
          <w:szCs w:val="28"/>
        </w:rPr>
        <w:t xml:space="preserve"> has been developed and implementation is on-going.</w:t>
      </w:r>
      <w:r w:rsidR="00EA0B08" w:rsidRPr="00BB04DB">
        <w:rPr>
          <w:rFonts w:ascii="Times New Roman" w:eastAsiaTheme="minorHAnsi" w:hAnsi="Times New Roman"/>
          <w:noProof w:val="0"/>
          <w:sz w:val="28"/>
          <w:szCs w:val="28"/>
        </w:rPr>
        <w:t xml:space="preserve"> </w:t>
      </w:r>
    </w:p>
    <w:p w:rsidR="007550FE" w:rsidRPr="00BB04DB" w:rsidRDefault="00EA0F8D" w:rsidP="00BB04DB">
      <w:pPr>
        <w:pStyle w:val="ListParagraph"/>
        <w:numPr>
          <w:ilvl w:val="0"/>
          <w:numId w:val="17"/>
        </w:numPr>
        <w:spacing w:line="360" w:lineRule="auto"/>
        <w:jc w:val="both"/>
        <w:rPr>
          <w:rFonts w:ascii="Times New Roman" w:hAnsi="Times New Roman"/>
          <w:sz w:val="28"/>
          <w:szCs w:val="28"/>
        </w:rPr>
      </w:pPr>
      <w:r w:rsidRPr="00BB04DB">
        <w:rPr>
          <w:rFonts w:ascii="Times New Roman" w:eastAsiaTheme="minorHAnsi" w:hAnsi="Times New Roman"/>
          <w:noProof w:val="0"/>
          <w:sz w:val="28"/>
          <w:szCs w:val="28"/>
        </w:rPr>
        <w:t>Poverty</w:t>
      </w:r>
      <w:r w:rsidR="00E80CA7" w:rsidRPr="00BB04DB">
        <w:rPr>
          <w:rFonts w:ascii="Times New Roman" w:eastAsiaTheme="minorHAnsi" w:hAnsi="Times New Roman"/>
          <w:noProof w:val="0"/>
          <w:sz w:val="28"/>
          <w:szCs w:val="28"/>
        </w:rPr>
        <w:t xml:space="preserve"> remains a challenge with 20.3% below the </w:t>
      </w:r>
      <w:r w:rsidRPr="00BB04DB">
        <w:rPr>
          <w:rFonts w:ascii="Times New Roman" w:eastAsiaTheme="minorHAnsi" w:hAnsi="Times New Roman"/>
          <w:noProof w:val="0"/>
          <w:sz w:val="28"/>
          <w:szCs w:val="28"/>
        </w:rPr>
        <w:t>poverty</w:t>
      </w:r>
      <w:r w:rsidR="00E80CA7" w:rsidRPr="00BB04DB">
        <w:rPr>
          <w:rFonts w:ascii="Times New Roman" w:eastAsiaTheme="minorHAnsi" w:hAnsi="Times New Roman"/>
          <w:noProof w:val="0"/>
          <w:sz w:val="28"/>
          <w:szCs w:val="28"/>
        </w:rPr>
        <w:t xml:space="preserve"> line and has been exacerbated by the </w:t>
      </w:r>
      <w:r w:rsidRPr="00BB04DB">
        <w:rPr>
          <w:rFonts w:ascii="Times New Roman" w:eastAsiaTheme="minorHAnsi" w:hAnsi="Times New Roman"/>
          <w:noProof w:val="0"/>
          <w:sz w:val="28"/>
          <w:szCs w:val="28"/>
        </w:rPr>
        <w:t>COVID</w:t>
      </w:r>
      <w:r w:rsidR="00E80CA7" w:rsidRPr="00BB04DB">
        <w:rPr>
          <w:rFonts w:ascii="Times New Roman" w:eastAsiaTheme="minorHAnsi" w:hAnsi="Times New Roman"/>
          <w:noProof w:val="0"/>
          <w:sz w:val="28"/>
          <w:szCs w:val="28"/>
        </w:rPr>
        <w:t xml:space="preserve"> 19</w:t>
      </w:r>
      <w:r w:rsidRPr="00BB04DB">
        <w:rPr>
          <w:rFonts w:ascii="Times New Roman" w:eastAsiaTheme="minorHAnsi" w:hAnsi="Times New Roman"/>
          <w:noProof w:val="0"/>
          <w:sz w:val="28"/>
          <w:szCs w:val="28"/>
        </w:rPr>
        <w:t xml:space="preserve"> pandemic</w:t>
      </w:r>
      <w:r w:rsidR="00E80CA7" w:rsidRPr="00BB04DB">
        <w:rPr>
          <w:rFonts w:ascii="Times New Roman" w:eastAsiaTheme="minorHAnsi" w:hAnsi="Times New Roman"/>
          <w:noProof w:val="0"/>
          <w:sz w:val="28"/>
          <w:szCs w:val="28"/>
        </w:rPr>
        <w:t>.</w:t>
      </w:r>
      <w:r w:rsidRPr="00BB04DB">
        <w:rPr>
          <w:rFonts w:ascii="Times New Roman" w:eastAsiaTheme="minorHAnsi" w:hAnsi="Times New Roman"/>
          <w:noProof w:val="0"/>
          <w:sz w:val="28"/>
          <w:szCs w:val="28"/>
        </w:rPr>
        <w:t xml:space="preserve"> </w:t>
      </w:r>
    </w:p>
    <w:p w:rsidR="00EA0F8D" w:rsidRPr="00BB04DB" w:rsidRDefault="00667BD5" w:rsidP="00BB04DB">
      <w:pPr>
        <w:pStyle w:val="ListParagraph"/>
        <w:numPr>
          <w:ilvl w:val="0"/>
          <w:numId w:val="17"/>
        </w:numPr>
        <w:spacing w:line="360" w:lineRule="auto"/>
        <w:jc w:val="both"/>
        <w:rPr>
          <w:rFonts w:ascii="Times New Roman" w:hAnsi="Times New Roman"/>
          <w:sz w:val="28"/>
          <w:szCs w:val="28"/>
        </w:rPr>
      </w:pPr>
      <w:r w:rsidRPr="00BB04DB">
        <w:rPr>
          <w:rFonts w:ascii="Times New Roman" w:eastAsiaTheme="minorHAnsi" w:hAnsi="Times New Roman"/>
          <w:noProof w:val="0"/>
          <w:sz w:val="28"/>
          <w:szCs w:val="28"/>
        </w:rPr>
        <w:t xml:space="preserve">Sexual and Gender Based Violence </w:t>
      </w:r>
      <w:r w:rsidR="00E80CA7" w:rsidRPr="00BB04DB">
        <w:rPr>
          <w:rFonts w:ascii="Times New Roman" w:eastAsiaTheme="minorHAnsi" w:hAnsi="Times New Roman"/>
          <w:noProof w:val="0"/>
          <w:sz w:val="28"/>
          <w:szCs w:val="28"/>
        </w:rPr>
        <w:t xml:space="preserve">remains a challenge </w:t>
      </w:r>
      <w:r w:rsidR="00401ACF" w:rsidRPr="00BB04DB">
        <w:rPr>
          <w:rFonts w:ascii="Times New Roman" w:eastAsiaTheme="minorHAnsi" w:hAnsi="Times New Roman"/>
          <w:noProof w:val="0"/>
          <w:sz w:val="28"/>
          <w:szCs w:val="28"/>
        </w:rPr>
        <w:t xml:space="preserve">with a total of reported cases of </w:t>
      </w:r>
      <w:r w:rsidR="00EA0F8D" w:rsidRPr="00BB04DB">
        <w:rPr>
          <w:rFonts w:ascii="Times New Roman" w:eastAsiaTheme="minorHAnsi" w:hAnsi="Times New Roman"/>
          <w:noProof w:val="0"/>
          <w:sz w:val="28"/>
          <w:szCs w:val="28"/>
        </w:rPr>
        <w:t xml:space="preserve">13,693 </w:t>
      </w:r>
      <w:r w:rsidRPr="00BB04DB">
        <w:rPr>
          <w:rFonts w:ascii="Times New Roman" w:eastAsiaTheme="minorHAnsi" w:hAnsi="Times New Roman"/>
          <w:noProof w:val="0"/>
          <w:sz w:val="28"/>
          <w:szCs w:val="28"/>
        </w:rPr>
        <w:t xml:space="preserve">in </w:t>
      </w:r>
      <w:r w:rsidR="00EA0F8D" w:rsidRPr="00BB04DB">
        <w:rPr>
          <w:rFonts w:ascii="Times New Roman" w:eastAsiaTheme="minorHAnsi" w:hAnsi="Times New Roman"/>
          <w:noProof w:val="0"/>
          <w:sz w:val="28"/>
          <w:szCs w:val="28"/>
        </w:rPr>
        <w:t>2019 to 17,664 in 2020</w:t>
      </w:r>
      <w:r w:rsidR="00E80CA7" w:rsidRPr="00BB04DB">
        <w:rPr>
          <w:rFonts w:ascii="Times New Roman" w:eastAsiaTheme="minorHAnsi" w:hAnsi="Times New Roman"/>
          <w:noProof w:val="0"/>
          <w:sz w:val="28"/>
          <w:szCs w:val="28"/>
        </w:rPr>
        <w:t>.</w:t>
      </w:r>
      <w:r w:rsidR="00EA0F8D" w:rsidRPr="00BB04DB">
        <w:rPr>
          <w:rFonts w:ascii="Times New Roman" w:eastAsiaTheme="minorHAnsi" w:hAnsi="Times New Roman"/>
          <w:noProof w:val="0"/>
          <w:sz w:val="28"/>
          <w:szCs w:val="28"/>
        </w:rPr>
        <w:t xml:space="preserve"> </w:t>
      </w:r>
      <w:r w:rsidR="00EA0B08" w:rsidRPr="00BB04DB">
        <w:rPr>
          <w:rFonts w:ascii="Times New Roman" w:eastAsiaTheme="minorHAnsi" w:hAnsi="Times New Roman"/>
          <w:noProof w:val="0"/>
          <w:sz w:val="28"/>
          <w:szCs w:val="28"/>
        </w:rPr>
        <w:t xml:space="preserve">GoU is </w:t>
      </w:r>
      <w:r w:rsidR="00E80CA7" w:rsidRPr="00BB04DB">
        <w:rPr>
          <w:rFonts w:ascii="Times New Roman" w:eastAsiaTheme="minorHAnsi" w:hAnsi="Times New Roman"/>
          <w:noProof w:val="0"/>
          <w:sz w:val="28"/>
          <w:szCs w:val="28"/>
        </w:rPr>
        <w:t xml:space="preserve">partnering with Development Partners through </w:t>
      </w:r>
      <w:r w:rsidR="00EA0B08" w:rsidRPr="00BB04DB">
        <w:rPr>
          <w:rFonts w:ascii="Times New Roman" w:eastAsiaTheme="minorHAnsi" w:hAnsi="Times New Roman"/>
          <w:noProof w:val="0"/>
          <w:sz w:val="28"/>
          <w:szCs w:val="28"/>
        </w:rPr>
        <w:t>the EU-UN Spotlight Initiative</w:t>
      </w:r>
      <w:r w:rsidR="00E80CA7" w:rsidRPr="00BB04DB">
        <w:rPr>
          <w:rFonts w:ascii="Times New Roman" w:eastAsiaTheme="minorHAnsi" w:hAnsi="Times New Roman"/>
          <w:noProof w:val="0"/>
          <w:sz w:val="28"/>
          <w:szCs w:val="28"/>
        </w:rPr>
        <w:t xml:space="preserve"> to prevent and respond to GBV.</w:t>
      </w:r>
      <w:r w:rsidR="00EA0B08" w:rsidRPr="00BB04DB">
        <w:rPr>
          <w:rFonts w:ascii="Times New Roman" w:eastAsiaTheme="minorHAnsi" w:hAnsi="Times New Roman"/>
          <w:noProof w:val="0"/>
          <w:sz w:val="28"/>
          <w:szCs w:val="28"/>
        </w:rPr>
        <w:t xml:space="preserve"> </w:t>
      </w:r>
    </w:p>
    <w:p w:rsidR="0095203E" w:rsidRPr="00BB04DB" w:rsidRDefault="0095203E" w:rsidP="00BB04DB">
      <w:pPr>
        <w:spacing w:line="360" w:lineRule="auto"/>
        <w:ind w:left="0"/>
        <w:rPr>
          <w:rFonts w:ascii="Times New Roman" w:hAnsi="Times New Roman" w:cs="Times New Roman"/>
          <w:sz w:val="28"/>
          <w:szCs w:val="28"/>
        </w:rPr>
      </w:pPr>
      <w:r w:rsidRPr="00BB04DB">
        <w:rPr>
          <w:rFonts w:ascii="Times New Roman" w:hAnsi="Times New Roman" w:cs="Times New Roman"/>
          <w:sz w:val="28"/>
          <w:szCs w:val="28"/>
        </w:rPr>
        <w:t>On behalf of the Government of Uganda, I wish to pledge our continued collaboration with the CEDAW Committee to ensure the realization of the provisions of the Convention.</w:t>
      </w:r>
    </w:p>
    <w:p w:rsidR="0095203E" w:rsidRPr="00BB04DB" w:rsidRDefault="0095203E" w:rsidP="00BB04DB">
      <w:pPr>
        <w:pStyle w:val="ListParagraph"/>
        <w:tabs>
          <w:tab w:val="left" w:pos="756"/>
          <w:tab w:val="left" w:pos="990"/>
        </w:tabs>
        <w:spacing w:after="0" w:line="360" w:lineRule="auto"/>
        <w:ind w:left="810"/>
        <w:jc w:val="both"/>
        <w:rPr>
          <w:rFonts w:ascii="Times New Roman" w:eastAsiaTheme="minorHAnsi" w:hAnsi="Times New Roman"/>
          <w:noProof w:val="0"/>
          <w:sz w:val="28"/>
          <w:szCs w:val="28"/>
        </w:rPr>
      </w:pPr>
    </w:p>
    <w:sectPr w:rsidR="0095203E" w:rsidRPr="00BB04DB" w:rsidSect="00ED77E9">
      <w:pgSz w:w="12240" w:h="15840"/>
      <w:pgMar w:top="1080" w:right="1080" w:bottom="63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5E0F" w:rsidRDefault="00195E0F">
      <w:r>
        <w:separator/>
      </w:r>
    </w:p>
  </w:endnote>
  <w:endnote w:type="continuationSeparator" w:id="0">
    <w:p w:rsidR="00195E0F" w:rsidRDefault="00195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7A87" w:rsidRDefault="00DD7A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9875820"/>
      <w:docPartObj>
        <w:docPartGallery w:val="Page Numbers (Bottom of Page)"/>
        <w:docPartUnique/>
      </w:docPartObj>
    </w:sdtPr>
    <w:sdtEndPr/>
    <w:sdtContent>
      <w:sdt>
        <w:sdtPr>
          <w:id w:val="-1459334806"/>
          <w:docPartObj>
            <w:docPartGallery w:val="Page Numbers (Top of Page)"/>
            <w:docPartUnique/>
          </w:docPartObj>
        </w:sdtPr>
        <w:sdtEndPr/>
        <w:sdtContent>
          <w:p w:rsidR="00DD7A87" w:rsidRDefault="00DD7A8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E743CF">
              <w:rPr>
                <w:b/>
                <w:bCs/>
                <w:noProof/>
              </w:rPr>
              <w:t>15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E743CF">
              <w:rPr>
                <w:b/>
                <w:bCs/>
                <w:noProof/>
              </w:rPr>
              <w:t>16</w:t>
            </w:r>
            <w:r>
              <w:rPr>
                <w:b/>
                <w:bCs/>
                <w:sz w:val="24"/>
                <w:szCs w:val="24"/>
              </w:rPr>
              <w:fldChar w:fldCharType="end"/>
            </w:r>
          </w:p>
        </w:sdtContent>
      </w:sdt>
    </w:sdtContent>
  </w:sdt>
  <w:p w:rsidR="00DD7A87" w:rsidRDefault="00DD7A8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7A87" w:rsidRDefault="00DD7A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5E0F" w:rsidRDefault="00195E0F">
      <w:r>
        <w:separator/>
      </w:r>
    </w:p>
  </w:footnote>
  <w:footnote w:type="continuationSeparator" w:id="0">
    <w:p w:rsidR="00195E0F" w:rsidRDefault="00195E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7A87" w:rsidRDefault="00DD7A8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7A87" w:rsidRDefault="00DD7A8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7A87" w:rsidRDefault="00DD7A8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A656B7"/>
    <w:multiLevelType w:val="multilevel"/>
    <w:tmpl w:val="8270A9AC"/>
    <w:lvl w:ilvl="0">
      <w:start w:val="2"/>
      <w:numFmt w:val="decimal"/>
      <w:lvlText w:val="%1"/>
      <w:lvlJc w:val="left"/>
      <w:pPr>
        <w:ind w:left="480" w:hanging="480"/>
      </w:pPr>
      <w:rPr>
        <w:rFonts w:hint="default"/>
        <w:sz w:val="24"/>
      </w:rPr>
    </w:lvl>
    <w:lvl w:ilvl="1">
      <w:numFmt w:val="decimal"/>
      <w:lvlText w:val="%1.%2"/>
      <w:lvlJc w:val="left"/>
      <w:pPr>
        <w:ind w:left="480" w:hanging="480"/>
      </w:pPr>
      <w:rPr>
        <w:rFonts w:ascii="Century Gothic" w:hAnsi="Century Gothic" w:hint="default"/>
        <w:b w:val="0"/>
        <w:color w:val="auto"/>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10D040AA"/>
    <w:multiLevelType w:val="hybridMultilevel"/>
    <w:tmpl w:val="FE28E126"/>
    <w:lvl w:ilvl="0" w:tplc="0BF4D74E">
      <w:start w:val="1"/>
      <w:numFmt w:val="lowerLetter"/>
      <w:lvlText w:val="(%1)"/>
      <w:lvlJc w:val="left"/>
      <w:pPr>
        <w:ind w:left="720" w:hanging="360"/>
      </w:pPr>
      <w:rPr>
        <w:rFonts w:hint="default"/>
        <w:b w:val="0"/>
        <w:bCs w:val="0"/>
        <w:i w:val="0"/>
        <w:color w:val="auto"/>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nsid w:val="11FE7A5C"/>
    <w:multiLevelType w:val="multilevel"/>
    <w:tmpl w:val="A204132E"/>
    <w:lvl w:ilvl="0">
      <w:start w:val="2"/>
      <w:numFmt w:val="decimal"/>
      <w:lvlText w:val="%1"/>
      <w:lvlJc w:val="left"/>
      <w:pPr>
        <w:ind w:left="480" w:hanging="480"/>
      </w:pPr>
      <w:rPr>
        <w:rFonts w:hint="default"/>
        <w:sz w:val="24"/>
      </w:rPr>
    </w:lvl>
    <w:lvl w:ilvl="1">
      <w:start w:val="1"/>
      <w:numFmt w:val="decimal"/>
      <w:lvlText w:val="%1.%2"/>
      <w:lvlJc w:val="left"/>
      <w:pPr>
        <w:ind w:left="480" w:hanging="480"/>
      </w:pPr>
      <w:rPr>
        <w:rFonts w:ascii="Century Gothic" w:hAnsi="Century Gothic" w:hint="default"/>
        <w:b w:val="0"/>
        <w:color w:val="auto"/>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123814D8"/>
    <w:multiLevelType w:val="hybridMultilevel"/>
    <w:tmpl w:val="AE2670CE"/>
    <w:lvl w:ilvl="0" w:tplc="0BF4D74E">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A0C4985"/>
    <w:multiLevelType w:val="hybridMultilevel"/>
    <w:tmpl w:val="607A9A72"/>
    <w:lvl w:ilvl="0" w:tplc="3E721D2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EFF1A08"/>
    <w:multiLevelType w:val="multilevel"/>
    <w:tmpl w:val="9D8EB6C0"/>
    <w:lvl w:ilvl="0">
      <w:start w:val="4"/>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36017B6E"/>
    <w:multiLevelType w:val="hybridMultilevel"/>
    <w:tmpl w:val="9AFAE652"/>
    <w:lvl w:ilvl="0" w:tplc="3E721D2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7CA7D97"/>
    <w:multiLevelType w:val="hybridMultilevel"/>
    <w:tmpl w:val="AE2670CE"/>
    <w:lvl w:ilvl="0" w:tplc="0BF4D74E">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9984B3D"/>
    <w:multiLevelType w:val="hybridMultilevel"/>
    <w:tmpl w:val="0D140B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3414E2"/>
    <w:multiLevelType w:val="hybridMultilevel"/>
    <w:tmpl w:val="B10C9C58"/>
    <w:lvl w:ilvl="0" w:tplc="3E721D2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B8B69B6"/>
    <w:multiLevelType w:val="hybridMultilevel"/>
    <w:tmpl w:val="51C41F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FDB4210"/>
    <w:multiLevelType w:val="multilevel"/>
    <w:tmpl w:val="0FBC0608"/>
    <w:lvl w:ilvl="0">
      <w:start w:val="5"/>
      <w:numFmt w:val="decimal"/>
      <w:lvlText w:val="%1"/>
      <w:lvlJc w:val="left"/>
      <w:pPr>
        <w:ind w:left="825" w:hanging="825"/>
      </w:pPr>
      <w:rPr>
        <w:rFonts w:ascii="Century Gothic" w:hAnsi="Century Gothic" w:cstheme="minorBidi" w:hint="default"/>
        <w:color w:val="auto"/>
        <w:sz w:val="24"/>
      </w:rPr>
    </w:lvl>
    <w:lvl w:ilvl="1">
      <w:start w:val="2"/>
      <w:numFmt w:val="decimal"/>
      <w:lvlText w:val="%1.%2"/>
      <w:lvlJc w:val="left"/>
      <w:pPr>
        <w:ind w:left="825" w:hanging="825"/>
      </w:pPr>
      <w:rPr>
        <w:rFonts w:ascii="Times New Roman" w:hAnsi="Times New Roman" w:cstheme="minorBidi" w:hint="default"/>
        <w:color w:val="auto"/>
        <w:sz w:val="28"/>
      </w:rPr>
    </w:lvl>
    <w:lvl w:ilvl="2">
      <w:start w:val="2"/>
      <w:numFmt w:val="decimal"/>
      <w:lvlText w:val="%1.%2.%3"/>
      <w:lvlJc w:val="left"/>
      <w:pPr>
        <w:ind w:left="825" w:hanging="825"/>
      </w:pPr>
      <w:rPr>
        <w:rFonts w:ascii="Times New Roman" w:hAnsi="Times New Roman" w:cstheme="minorBidi" w:hint="default"/>
        <w:color w:val="auto"/>
        <w:sz w:val="28"/>
      </w:rPr>
    </w:lvl>
    <w:lvl w:ilvl="3">
      <w:start w:val="4"/>
      <w:numFmt w:val="decimal"/>
      <w:lvlText w:val="%1.%2.%3.%4"/>
      <w:lvlJc w:val="left"/>
      <w:pPr>
        <w:ind w:left="1080" w:hanging="1080"/>
      </w:pPr>
      <w:rPr>
        <w:rFonts w:ascii="Century Gothic" w:hAnsi="Century Gothic" w:cstheme="minorBidi" w:hint="default"/>
        <w:color w:val="7030A0"/>
        <w:sz w:val="22"/>
      </w:rPr>
    </w:lvl>
    <w:lvl w:ilvl="4">
      <w:start w:val="1"/>
      <w:numFmt w:val="decimal"/>
      <w:lvlText w:val="%1.%2.%3.%4.%5"/>
      <w:lvlJc w:val="left"/>
      <w:pPr>
        <w:ind w:left="1080" w:hanging="1080"/>
      </w:pPr>
      <w:rPr>
        <w:rFonts w:ascii="Times New Roman" w:hAnsi="Times New Roman" w:cstheme="minorBidi" w:hint="default"/>
        <w:color w:val="auto"/>
        <w:sz w:val="28"/>
      </w:rPr>
    </w:lvl>
    <w:lvl w:ilvl="5">
      <w:start w:val="1"/>
      <w:numFmt w:val="decimal"/>
      <w:lvlText w:val="%1.%2.%3.%4.%5.%6"/>
      <w:lvlJc w:val="left"/>
      <w:pPr>
        <w:ind w:left="1440" w:hanging="1440"/>
      </w:pPr>
      <w:rPr>
        <w:rFonts w:ascii="Times New Roman" w:hAnsi="Times New Roman" w:cstheme="minorBidi" w:hint="default"/>
        <w:color w:val="auto"/>
        <w:sz w:val="28"/>
      </w:rPr>
    </w:lvl>
    <w:lvl w:ilvl="6">
      <w:start w:val="1"/>
      <w:numFmt w:val="decimal"/>
      <w:lvlText w:val="%1.%2.%3.%4.%5.%6.%7"/>
      <w:lvlJc w:val="left"/>
      <w:pPr>
        <w:ind w:left="1800" w:hanging="1800"/>
      </w:pPr>
      <w:rPr>
        <w:rFonts w:ascii="Times New Roman" w:hAnsi="Times New Roman" w:cstheme="minorBidi" w:hint="default"/>
        <w:color w:val="auto"/>
        <w:sz w:val="28"/>
      </w:rPr>
    </w:lvl>
    <w:lvl w:ilvl="7">
      <w:start w:val="1"/>
      <w:numFmt w:val="decimal"/>
      <w:lvlText w:val="%1.%2.%3.%4.%5.%6.%7.%8"/>
      <w:lvlJc w:val="left"/>
      <w:pPr>
        <w:ind w:left="1800" w:hanging="1800"/>
      </w:pPr>
      <w:rPr>
        <w:rFonts w:ascii="Times New Roman" w:hAnsi="Times New Roman" w:cstheme="minorBidi" w:hint="default"/>
        <w:color w:val="auto"/>
        <w:sz w:val="28"/>
      </w:rPr>
    </w:lvl>
    <w:lvl w:ilvl="8">
      <w:start w:val="1"/>
      <w:numFmt w:val="decimal"/>
      <w:lvlText w:val="%1.%2.%3.%4.%5.%6.%7.%8.%9"/>
      <w:lvlJc w:val="left"/>
      <w:pPr>
        <w:ind w:left="2160" w:hanging="2160"/>
      </w:pPr>
      <w:rPr>
        <w:rFonts w:ascii="Times New Roman" w:hAnsi="Times New Roman" w:cstheme="minorBidi" w:hint="default"/>
        <w:color w:val="auto"/>
        <w:sz w:val="28"/>
      </w:rPr>
    </w:lvl>
  </w:abstractNum>
  <w:abstractNum w:abstractNumId="12">
    <w:nsid w:val="52007E74"/>
    <w:multiLevelType w:val="multilevel"/>
    <w:tmpl w:val="2466D0BE"/>
    <w:lvl w:ilvl="0">
      <w:start w:val="1"/>
      <w:numFmt w:val="decimal"/>
      <w:lvlText w:val="%1"/>
      <w:lvlJc w:val="left"/>
      <w:pPr>
        <w:ind w:left="525" w:hanging="525"/>
      </w:pPr>
      <w:rPr>
        <w:rFonts w:eastAsia="Calibri" w:hint="default"/>
      </w:rPr>
    </w:lvl>
    <w:lvl w:ilvl="1">
      <w:start w:val="2"/>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1080" w:hanging="1080"/>
      </w:pPr>
      <w:rPr>
        <w:rFonts w:eastAsia="Calibri" w:hint="default"/>
      </w:rPr>
    </w:lvl>
    <w:lvl w:ilvl="4">
      <w:start w:val="1"/>
      <w:numFmt w:val="decimal"/>
      <w:lvlText w:val="%1.%2.%3.%4.%5"/>
      <w:lvlJc w:val="left"/>
      <w:pPr>
        <w:ind w:left="1440" w:hanging="144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800" w:hanging="1800"/>
      </w:pPr>
      <w:rPr>
        <w:rFonts w:eastAsia="Calibri" w:hint="default"/>
      </w:rPr>
    </w:lvl>
    <w:lvl w:ilvl="7">
      <w:start w:val="1"/>
      <w:numFmt w:val="decimal"/>
      <w:lvlText w:val="%1.%2.%3.%4.%5.%6.%7.%8"/>
      <w:lvlJc w:val="left"/>
      <w:pPr>
        <w:ind w:left="2160" w:hanging="2160"/>
      </w:pPr>
      <w:rPr>
        <w:rFonts w:eastAsia="Calibri" w:hint="default"/>
      </w:rPr>
    </w:lvl>
    <w:lvl w:ilvl="8">
      <w:start w:val="1"/>
      <w:numFmt w:val="decimal"/>
      <w:lvlText w:val="%1.%2.%3.%4.%5.%6.%7.%8.%9"/>
      <w:lvlJc w:val="left"/>
      <w:pPr>
        <w:ind w:left="2160" w:hanging="2160"/>
      </w:pPr>
      <w:rPr>
        <w:rFonts w:eastAsia="Calibri" w:hint="default"/>
      </w:rPr>
    </w:lvl>
  </w:abstractNum>
  <w:abstractNum w:abstractNumId="13">
    <w:nsid w:val="5E800F0E"/>
    <w:multiLevelType w:val="hybridMultilevel"/>
    <w:tmpl w:val="635405BE"/>
    <w:lvl w:ilvl="0" w:tplc="0BF4D74E">
      <w:start w:val="1"/>
      <w:numFmt w:val="lowerLetter"/>
      <w:lvlText w:val="(%1)"/>
      <w:lvlJc w:val="left"/>
      <w:pPr>
        <w:ind w:left="720" w:hanging="360"/>
      </w:pPr>
      <w:rPr>
        <w:rFonts w:hint="default"/>
        <w:b w:val="0"/>
        <w:bCs w:val="0"/>
        <w:i w:val="0"/>
        <w:color w:val="auto"/>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nsid w:val="5F587C3C"/>
    <w:multiLevelType w:val="multilevel"/>
    <w:tmpl w:val="A4AE2DC0"/>
    <w:lvl w:ilvl="0">
      <w:start w:val="1"/>
      <w:numFmt w:val="decimal"/>
      <w:lvlText w:val="%1.0"/>
      <w:lvlJc w:val="left"/>
      <w:pPr>
        <w:ind w:left="720" w:hanging="720"/>
      </w:pPr>
      <w:rPr>
        <w:rFonts w:hint="default"/>
        <w:b/>
      </w:rPr>
    </w:lvl>
    <w:lvl w:ilvl="1">
      <w:start w:val="1"/>
      <w:numFmt w:val="decimal"/>
      <w:lvlText w:val="%1.%2"/>
      <w:lvlJc w:val="left"/>
      <w:pPr>
        <w:ind w:left="810" w:hanging="720"/>
      </w:pPr>
      <w:rPr>
        <w:rFonts w:hint="default"/>
        <w:b w:val="0"/>
      </w:rPr>
    </w:lvl>
    <w:lvl w:ilvl="2">
      <w:start w:val="1"/>
      <w:numFmt w:val="decimal"/>
      <w:lvlText w:val="%1.%2.%3"/>
      <w:lvlJc w:val="left"/>
      <w:pPr>
        <w:ind w:left="990" w:hanging="720"/>
      </w:pPr>
      <w:rPr>
        <w:rFonts w:hint="default"/>
        <w:b w:val="0"/>
        <w:color w:val="auto"/>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5">
    <w:nsid w:val="6491518A"/>
    <w:multiLevelType w:val="hybridMultilevel"/>
    <w:tmpl w:val="D186A0B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119167F"/>
    <w:multiLevelType w:val="multilevel"/>
    <w:tmpl w:val="9014D5A8"/>
    <w:lvl w:ilvl="0">
      <w:start w:val="1"/>
      <w:numFmt w:val="decimal"/>
      <w:lvlText w:val="%1.0"/>
      <w:lvlJc w:val="left"/>
      <w:pPr>
        <w:ind w:left="1185" w:hanging="375"/>
      </w:pPr>
      <w:rPr>
        <w:rFonts w:hint="default"/>
      </w:rPr>
    </w:lvl>
    <w:lvl w:ilvl="1">
      <w:start w:val="1"/>
      <w:numFmt w:val="decimal"/>
      <w:lvlText w:val="%1.%2"/>
      <w:lvlJc w:val="left"/>
      <w:pPr>
        <w:ind w:left="1905" w:hanging="375"/>
      </w:pPr>
      <w:rPr>
        <w:rFonts w:hint="default"/>
      </w:rPr>
    </w:lvl>
    <w:lvl w:ilvl="2">
      <w:start w:val="1"/>
      <w:numFmt w:val="decimal"/>
      <w:lvlText w:val="%1.%2.%3"/>
      <w:lvlJc w:val="left"/>
      <w:pPr>
        <w:ind w:left="2970" w:hanging="720"/>
      </w:pPr>
      <w:rPr>
        <w:rFonts w:hint="default"/>
      </w:rPr>
    </w:lvl>
    <w:lvl w:ilvl="3">
      <w:start w:val="1"/>
      <w:numFmt w:val="decimal"/>
      <w:lvlText w:val="%1.%2.%3.%4"/>
      <w:lvlJc w:val="left"/>
      <w:pPr>
        <w:ind w:left="4050" w:hanging="1080"/>
      </w:pPr>
      <w:rPr>
        <w:rFonts w:hint="default"/>
      </w:rPr>
    </w:lvl>
    <w:lvl w:ilvl="4">
      <w:start w:val="1"/>
      <w:numFmt w:val="decimal"/>
      <w:lvlText w:val="%1.%2.%3.%4.%5"/>
      <w:lvlJc w:val="left"/>
      <w:pPr>
        <w:ind w:left="4770" w:hanging="1080"/>
      </w:pPr>
      <w:rPr>
        <w:rFonts w:hint="default"/>
      </w:rPr>
    </w:lvl>
    <w:lvl w:ilvl="5">
      <w:start w:val="1"/>
      <w:numFmt w:val="decimal"/>
      <w:lvlText w:val="%1.%2.%3.%4.%5.%6"/>
      <w:lvlJc w:val="left"/>
      <w:pPr>
        <w:ind w:left="5850" w:hanging="1440"/>
      </w:pPr>
      <w:rPr>
        <w:rFonts w:hint="default"/>
      </w:rPr>
    </w:lvl>
    <w:lvl w:ilvl="6">
      <w:start w:val="1"/>
      <w:numFmt w:val="decimal"/>
      <w:lvlText w:val="%1.%2.%3.%4.%5.%6.%7"/>
      <w:lvlJc w:val="left"/>
      <w:pPr>
        <w:ind w:left="6570" w:hanging="1440"/>
      </w:pPr>
      <w:rPr>
        <w:rFonts w:hint="default"/>
      </w:rPr>
    </w:lvl>
    <w:lvl w:ilvl="7">
      <w:start w:val="1"/>
      <w:numFmt w:val="decimal"/>
      <w:lvlText w:val="%1.%2.%3.%4.%5.%6.%7.%8"/>
      <w:lvlJc w:val="left"/>
      <w:pPr>
        <w:ind w:left="7650" w:hanging="1800"/>
      </w:pPr>
      <w:rPr>
        <w:rFonts w:hint="default"/>
      </w:rPr>
    </w:lvl>
    <w:lvl w:ilvl="8">
      <w:start w:val="1"/>
      <w:numFmt w:val="decimal"/>
      <w:lvlText w:val="%1.%2.%3.%4.%5.%6.%7.%8.%9"/>
      <w:lvlJc w:val="left"/>
      <w:pPr>
        <w:ind w:left="8730" w:hanging="2160"/>
      </w:pPr>
      <w:rPr>
        <w:rFonts w:hint="default"/>
      </w:rPr>
    </w:lvl>
  </w:abstractNum>
  <w:abstractNum w:abstractNumId="17">
    <w:nsid w:val="78761D43"/>
    <w:multiLevelType w:val="hybridMultilevel"/>
    <w:tmpl w:val="5BE037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B3F7A1F"/>
    <w:multiLevelType w:val="multilevel"/>
    <w:tmpl w:val="D418160A"/>
    <w:lvl w:ilvl="0">
      <w:start w:val="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7C0D4D52"/>
    <w:multiLevelType w:val="hybridMultilevel"/>
    <w:tmpl w:val="98406F7A"/>
    <w:lvl w:ilvl="0" w:tplc="8E4C70DE">
      <w:start w:val="1"/>
      <w:numFmt w:val="decimal"/>
      <w:lvlText w:val="%1."/>
      <w:lvlJc w:val="left"/>
      <w:pPr>
        <w:ind w:left="360" w:hanging="360"/>
      </w:pPr>
      <w:rPr>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7D1C013E"/>
    <w:multiLevelType w:val="hybridMultilevel"/>
    <w:tmpl w:val="888A80B0"/>
    <w:lvl w:ilvl="0" w:tplc="95069F9A">
      <w:start w:val="1"/>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11"/>
  </w:num>
  <w:num w:numId="2">
    <w:abstractNumId w:val="12"/>
  </w:num>
  <w:num w:numId="3">
    <w:abstractNumId w:val="5"/>
  </w:num>
  <w:num w:numId="4">
    <w:abstractNumId w:val="18"/>
  </w:num>
  <w:num w:numId="5">
    <w:abstractNumId w:val="14"/>
  </w:num>
  <w:num w:numId="6">
    <w:abstractNumId w:val="0"/>
  </w:num>
  <w:num w:numId="7">
    <w:abstractNumId w:val="2"/>
  </w:num>
  <w:num w:numId="8">
    <w:abstractNumId w:val="20"/>
  </w:num>
  <w:num w:numId="9">
    <w:abstractNumId w:val="7"/>
  </w:num>
  <w:num w:numId="10">
    <w:abstractNumId w:val="3"/>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3"/>
  </w:num>
  <w:num w:numId="14">
    <w:abstractNumId w:val="1"/>
  </w:num>
  <w:num w:numId="15">
    <w:abstractNumId w:val="8"/>
  </w:num>
  <w:num w:numId="16">
    <w:abstractNumId w:val="16"/>
  </w:num>
  <w:num w:numId="17">
    <w:abstractNumId w:val="10"/>
  </w:num>
  <w:num w:numId="18">
    <w:abstractNumId w:val="17"/>
  </w:num>
  <w:num w:numId="19">
    <w:abstractNumId w:val="15"/>
  </w:num>
  <w:num w:numId="20">
    <w:abstractNumId w:val="6"/>
  </w:num>
  <w:num w:numId="21">
    <w:abstractNumId w:val="9"/>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1CC"/>
    <w:rsid w:val="00011B45"/>
    <w:rsid w:val="00017885"/>
    <w:rsid w:val="0009409F"/>
    <w:rsid w:val="000A0124"/>
    <w:rsid w:val="000E11F9"/>
    <w:rsid w:val="001012AC"/>
    <w:rsid w:val="00131E66"/>
    <w:rsid w:val="00134985"/>
    <w:rsid w:val="00195E0F"/>
    <w:rsid w:val="001D4EA2"/>
    <w:rsid w:val="002221E2"/>
    <w:rsid w:val="00243391"/>
    <w:rsid w:val="00287435"/>
    <w:rsid w:val="002C4157"/>
    <w:rsid w:val="002F7B7D"/>
    <w:rsid w:val="0032693B"/>
    <w:rsid w:val="003773CA"/>
    <w:rsid w:val="00382F29"/>
    <w:rsid w:val="00384020"/>
    <w:rsid w:val="003B471C"/>
    <w:rsid w:val="003C2BB6"/>
    <w:rsid w:val="003F6455"/>
    <w:rsid w:val="00401ACF"/>
    <w:rsid w:val="00447E4D"/>
    <w:rsid w:val="004635D1"/>
    <w:rsid w:val="00482AFC"/>
    <w:rsid w:val="004C5980"/>
    <w:rsid w:val="004C7F38"/>
    <w:rsid w:val="004F166E"/>
    <w:rsid w:val="004F3651"/>
    <w:rsid w:val="004F6E42"/>
    <w:rsid w:val="00525259"/>
    <w:rsid w:val="00542885"/>
    <w:rsid w:val="0059317E"/>
    <w:rsid w:val="005A15B4"/>
    <w:rsid w:val="005B1FD4"/>
    <w:rsid w:val="005C2769"/>
    <w:rsid w:val="005C2C76"/>
    <w:rsid w:val="005E6F62"/>
    <w:rsid w:val="00622F0B"/>
    <w:rsid w:val="00623E68"/>
    <w:rsid w:val="00651829"/>
    <w:rsid w:val="00667BD5"/>
    <w:rsid w:val="0067254F"/>
    <w:rsid w:val="006752B8"/>
    <w:rsid w:val="006B60F7"/>
    <w:rsid w:val="006E4644"/>
    <w:rsid w:val="007112DE"/>
    <w:rsid w:val="0074237F"/>
    <w:rsid w:val="007550FE"/>
    <w:rsid w:val="0075647D"/>
    <w:rsid w:val="007760BA"/>
    <w:rsid w:val="00792A7E"/>
    <w:rsid w:val="007E5623"/>
    <w:rsid w:val="007E6EEA"/>
    <w:rsid w:val="0084475C"/>
    <w:rsid w:val="00877D21"/>
    <w:rsid w:val="00891214"/>
    <w:rsid w:val="008C5951"/>
    <w:rsid w:val="008D1A0F"/>
    <w:rsid w:val="00922042"/>
    <w:rsid w:val="0095203E"/>
    <w:rsid w:val="009665B1"/>
    <w:rsid w:val="009706DC"/>
    <w:rsid w:val="009872B4"/>
    <w:rsid w:val="009A7BF5"/>
    <w:rsid w:val="009C0F70"/>
    <w:rsid w:val="009D0776"/>
    <w:rsid w:val="009E01DB"/>
    <w:rsid w:val="00A06988"/>
    <w:rsid w:val="00AC6486"/>
    <w:rsid w:val="00B04C90"/>
    <w:rsid w:val="00B14977"/>
    <w:rsid w:val="00B15D07"/>
    <w:rsid w:val="00B37186"/>
    <w:rsid w:val="00B51626"/>
    <w:rsid w:val="00B71FA5"/>
    <w:rsid w:val="00B731CC"/>
    <w:rsid w:val="00B838E8"/>
    <w:rsid w:val="00BB04DB"/>
    <w:rsid w:val="00BB0BD9"/>
    <w:rsid w:val="00BD003E"/>
    <w:rsid w:val="00C04107"/>
    <w:rsid w:val="00C12F87"/>
    <w:rsid w:val="00C2511A"/>
    <w:rsid w:val="00C360B1"/>
    <w:rsid w:val="00C53644"/>
    <w:rsid w:val="00C66DCB"/>
    <w:rsid w:val="00C774FF"/>
    <w:rsid w:val="00C862C9"/>
    <w:rsid w:val="00CE4D19"/>
    <w:rsid w:val="00CE5091"/>
    <w:rsid w:val="00D0451D"/>
    <w:rsid w:val="00D32905"/>
    <w:rsid w:val="00D37C17"/>
    <w:rsid w:val="00D45C15"/>
    <w:rsid w:val="00D614AD"/>
    <w:rsid w:val="00D66E0E"/>
    <w:rsid w:val="00DB1277"/>
    <w:rsid w:val="00DD7A87"/>
    <w:rsid w:val="00E17C6F"/>
    <w:rsid w:val="00E743CF"/>
    <w:rsid w:val="00E80CA7"/>
    <w:rsid w:val="00E8107D"/>
    <w:rsid w:val="00EA0B08"/>
    <w:rsid w:val="00EA0F8D"/>
    <w:rsid w:val="00EB6B93"/>
    <w:rsid w:val="00ED5D55"/>
    <w:rsid w:val="00ED77E9"/>
    <w:rsid w:val="00EE11A9"/>
    <w:rsid w:val="00F5535D"/>
    <w:rsid w:val="00F96D79"/>
    <w:rsid w:val="00FA14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701F8532-800B-40A3-AB3B-319A33571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31CC"/>
    <w:pPr>
      <w:spacing w:after="0" w:line="240" w:lineRule="auto"/>
      <w:ind w:left="576" w:right="-144"/>
      <w:jc w:val="both"/>
    </w:pPr>
    <w:rPr>
      <w:lang w:val="en-GB"/>
    </w:rPr>
  </w:style>
  <w:style w:type="paragraph" w:styleId="Heading1">
    <w:name w:val="heading 1"/>
    <w:basedOn w:val="Normal"/>
    <w:next w:val="Normal"/>
    <w:link w:val="Heading1Char"/>
    <w:uiPriority w:val="99"/>
    <w:qFormat/>
    <w:rsid w:val="00B731CC"/>
    <w:pPr>
      <w:widowControl w:val="0"/>
      <w:autoSpaceDE w:val="0"/>
      <w:autoSpaceDN w:val="0"/>
      <w:adjustRightInd w:val="0"/>
      <w:ind w:left="0" w:right="0"/>
      <w:jc w:val="left"/>
      <w:outlineLvl w:val="0"/>
    </w:pPr>
    <w:rPr>
      <w:rFonts w:ascii="Arial" w:eastAsia="Times New Roman" w:hAnsi="Arial" w:cs="Arial"/>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731CC"/>
    <w:rPr>
      <w:rFonts w:ascii="Arial" w:eastAsia="Times New Roman" w:hAnsi="Arial" w:cs="Arial"/>
      <w:sz w:val="24"/>
      <w:szCs w:val="24"/>
    </w:rPr>
  </w:style>
  <w:style w:type="paragraph" w:styleId="ListParagraph">
    <w:name w:val="List Paragraph"/>
    <w:aliases w:val="Bullets,List Paragraph (numbered (a)),References,Table of contents numbered,Heading3,MCHIP_list paragraph,List Paragraph1,Recommendation,Bullet List,FooterText,Numbered List Paragraph,LIST OF TABLES.,Citation List,Normal bullet 2,Bullet 1"/>
    <w:basedOn w:val="Normal"/>
    <w:link w:val="ListParagraphChar"/>
    <w:uiPriority w:val="34"/>
    <w:qFormat/>
    <w:rsid w:val="00B731CC"/>
    <w:pPr>
      <w:spacing w:after="200" w:line="276" w:lineRule="auto"/>
      <w:ind w:left="720" w:right="0"/>
      <w:contextualSpacing/>
      <w:jc w:val="left"/>
    </w:pPr>
    <w:rPr>
      <w:rFonts w:ascii="Calibri" w:eastAsia="Calibri" w:hAnsi="Calibri" w:cs="Times New Roman"/>
      <w:noProof/>
    </w:rPr>
  </w:style>
  <w:style w:type="paragraph" w:styleId="Title">
    <w:name w:val="Title"/>
    <w:basedOn w:val="Normal"/>
    <w:link w:val="TitleChar"/>
    <w:qFormat/>
    <w:rsid w:val="00B731CC"/>
    <w:pPr>
      <w:ind w:left="0" w:right="0"/>
      <w:jc w:val="center"/>
    </w:pPr>
    <w:rPr>
      <w:rFonts w:ascii="Times New Roman" w:eastAsia="Times New Roman" w:hAnsi="Times New Roman" w:cs="Times New Roman"/>
      <w:b/>
      <w:sz w:val="21"/>
      <w:szCs w:val="24"/>
      <w:lang w:val="en-US"/>
    </w:rPr>
  </w:style>
  <w:style w:type="character" w:customStyle="1" w:styleId="TitleChar">
    <w:name w:val="Title Char"/>
    <w:basedOn w:val="DefaultParagraphFont"/>
    <w:link w:val="Title"/>
    <w:rsid w:val="00B731CC"/>
    <w:rPr>
      <w:rFonts w:ascii="Times New Roman" w:eastAsia="Times New Roman" w:hAnsi="Times New Roman" w:cs="Times New Roman"/>
      <w:b/>
      <w:sz w:val="21"/>
      <w:szCs w:val="24"/>
    </w:rPr>
  </w:style>
  <w:style w:type="character" w:customStyle="1" w:styleId="ListParagraphChar">
    <w:name w:val="List Paragraph Char"/>
    <w:aliases w:val="Bullets Char,List Paragraph (numbered (a)) Char,References Char,Table of contents numbered Char,Heading3 Char,MCHIP_list paragraph Char,List Paragraph1 Char,Recommendation Char,Bullet List Char,FooterText Char,LIST OF TABLES. Char"/>
    <w:link w:val="ListParagraph"/>
    <w:uiPriority w:val="34"/>
    <w:qFormat/>
    <w:rsid w:val="00B731CC"/>
    <w:rPr>
      <w:rFonts w:ascii="Calibri" w:eastAsia="Calibri" w:hAnsi="Calibri" w:cs="Times New Roman"/>
      <w:noProof/>
      <w:lang w:val="en-GB"/>
    </w:rPr>
  </w:style>
  <w:style w:type="paragraph" w:customStyle="1" w:styleId="ParaAttribute4">
    <w:name w:val="ParaAttribute4"/>
    <w:rsid w:val="00B731CC"/>
    <w:pPr>
      <w:wordWrap w:val="0"/>
      <w:spacing w:after="200" w:line="240" w:lineRule="auto"/>
      <w:jc w:val="center"/>
    </w:pPr>
    <w:rPr>
      <w:rFonts w:ascii="Times New Roman" w:eastAsia="Batang" w:hAnsi="Times New Roman" w:cs="Times New Roman"/>
      <w:sz w:val="20"/>
      <w:szCs w:val="20"/>
    </w:rPr>
  </w:style>
  <w:style w:type="paragraph" w:styleId="Header">
    <w:name w:val="header"/>
    <w:basedOn w:val="Normal"/>
    <w:link w:val="HeaderChar"/>
    <w:uiPriority w:val="99"/>
    <w:unhideWhenUsed/>
    <w:rsid w:val="00B731CC"/>
    <w:pPr>
      <w:tabs>
        <w:tab w:val="center" w:pos="4680"/>
        <w:tab w:val="right" w:pos="9360"/>
      </w:tabs>
    </w:pPr>
  </w:style>
  <w:style w:type="character" w:customStyle="1" w:styleId="HeaderChar">
    <w:name w:val="Header Char"/>
    <w:basedOn w:val="DefaultParagraphFont"/>
    <w:link w:val="Header"/>
    <w:uiPriority w:val="99"/>
    <w:rsid w:val="00B731CC"/>
    <w:rPr>
      <w:lang w:val="en-GB"/>
    </w:rPr>
  </w:style>
  <w:style w:type="paragraph" w:styleId="Footer">
    <w:name w:val="footer"/>
    <w:basedOn w:val="Normal"/>
    <w:link w:val="FooterChar"/>
    <w:uiPriority w:val="99"/>
    <w:unhideWhenUsed/>
    <w:rsid w:val="00B731CC"/>
    <w:pPr>
      <w:tabs>
        <w:tab w:val="center" w:pos="4680"/>
        <w:tab w:val="right" w:pos="9360"/>
      </w:tabs>
    </w:pPr>
  </w:style>
  <w:style w:type="character" w:customStyle="1" w:styleId="FooterChar">
    <w:name w:val="Footer Char"/>
    <w:basedOn w:val="DefaultParagraphFont"/>
    <w:link w:val="Footer"/>
    <w:uiPriority w:val="99"/>
    <w:rsid w:val="00B731CC"/>
    <w:rPr>
      <w:lang w:val="en-GB"/>
    </w:rPr>
  </w:style>
  <w:style w:type="character" w:customStyle="1" w:styleId="A5">
    <w:name w:val="A5"/>
    <w:uiPriority w:val="99"/>
    <w:rsid w:val="00D32905"/>
    <w:rPr>
      <w:rFonts w:cs="Century Gothic"/>
      <w:color w:val="000000"/>
      <w:sz w:val="18"/>
      <w:szCs w:val="18"/>
    </w:rPr>
  </w:style>
  <w:style w:type="paragraph" w:customStyle="1" w:styleId="Default">
    <w:name w:val="Default"/>
    <w:rsid w:val="00B37186"/>
    <w:pPr>
      <w:autoSpaceDE w:val="0"/>
      <w:autoSpaceDN w:val="0"/>
      <w:adjustRightInd w:val="0"/>
      <w:spacing w:after="0" w:line="240" w:lineRule="auto"/>
    </w:pPr>
    <w:rPr>
      <w:rFonts w:ascii="Century Gothic" w:hAnsi="Century Gothic" w:cs="Century Gothic"/>
      <w:color w:val="000000"/>
      <w:sz w:val="24"/>
      <w:szCs w:val="24"/>
    </w:rPr>
  </w:style>
  <w:style w:type="paragraph" w:customStyle="1" w:styleId="H23">
    <w:name w:val="_ H_2/3"/>
    <w:basedOn w:val="Normal"/>
    <w:next w:val="Normal"/>
    <w:rsid w:val="00011B45"/>
    <w:pPr>
      <w:spacing w:after="160" w:line="259" w:lineRule="auto"/>
      <w:ind w:left="0" w:right="0"/>
      <w:jc w:val="left"/>
      <w:outlineLvl w:val="1"/>
    </w:pPr>
    <w:rPr>
      <w:b/>
      <w:lang w:val="en-US"/>
    </w:rPr>
  </w:style>
  <w:style w:type="paragraph" w:customStyle="1" w:styleId="SingleTxt">
    <w:name w:val="__Single Txt"/>
    <w:basedOn w:val="Normal"/>
    <w:rsid w:val="00011B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rPr>
      <w:lang w:val="en-US"/>
    </w:rPr>
  </w:style>
  <w:style w:type="character" w:styleId="Strong">
    <w:name w:val="Strong"/>
    <w:basedOn w:val="DefaultParagraphFont"/>
    <w:uiPriority w:val="22"/>
    <w:qFormat/>
    <w:rsid w:val="00ED77E9"/>
    <w:rPr>
      <w:b/>
      <w:bCs/>
    </w:rPr>
  </w:style>
  <w:style w:type="paragraph" w:styleId="BalloonText">
    <w:name w:val="Balloon Text"/>
    <w:basedOn w:val="Normal"/>
    <w:link w:val="BalloonTextChar"/>
    <w:uiPriority w:val="99"/>
    <w:semiHidden/>
    <w:unhideWhenUsed/>
    <w:rsid w:val="00FA14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14B9"/>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4030734">
      <w:bodyDiv w:val="1"/>
      <w:marLeft w:val="0"/>
      <w:marRight w:val="0"/>
      <w:marTop w:val="0"/>
      <w:marBottom w:val="0"/>
      <w:divBdr>
        <w:top w:val="none" w:sz="0" w:space="0" w:color="auto"/>
        <w:left w:val="none" w:sz="0" w:space="0" w:color="auto"/>
        <w:bottom w:val="none" w:sz="0" w:space="0" w:color="auto"/>
        <w:right w:val="none" w:sz="0" w:space="0" w:color="auto"/>
      </w:divBdr>
    </w:div>
    <w:div w:id="1131703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oleObject" Target="embeddings/Microsoft_Word_97_-_2003_Document1.doc"/><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DA72B8-DDD4-4D25-8F93-43074D545E3C}">
  <ds:schemaRefs>
    <ds:schemaRef ds:uri="http://schemas.openxmlformats.org/officeDocument/2006/bibliography"/>
  </ds:schemaRefs>
</ds:datastoreItem>
</file>

<file path=customXml/itemProps2.xml><?xml version="1.0" encoding="utf-8"?>
<ds:datastoreItem xmlns:ds="http://schemas.openxmlformats.org/officeDocument/2006/customXml" ds:itemID="{3CCAB8DB-32B8-4DBE-A01C-E0841E65732E}"/>
</file>

<file path=customXml/itemProps3.xml><?xml version="1.0" encoding="utf-8"?>
<ds:datastoreItem xmlns:ds="http://schemas.openxmlformats.org/officeDocument/2006/customXml" ds:itemID="{3C4113D9-CBA6-4018-885F-21AE12FDFDE5}"/>
</file>

<file path=customXml/itemProps4.xml><?xml version="1.0" encoding="utf-8"?>
<ds:datastoreItem xmlns:ds="http://schemas.openxmlformats.org/officeDocument/2006/customXml" ds:itemID="{FBC4D3C6-035E-4A20-863B-8B9BD5CDD4D2}"/>
</file>

<file path=docProps/app.xml><?xml version="1.0" encoding="utf-8"?>
<Properties xmlns="http://schemas.openxmlformats.org/officeDocument/2006/extended-properties" xmlns:vt="http://schemas.openxmlformats.org/officeDocument/2006/docPropsVTypes">
  <Template>Normal</Template>
  <TotalTime>0</TotalTime>
  <Pages>16</Pages>
  <Words>3597</Words>
  <Characters>20506</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MGLSD 2022</dc:creator>
  <cp:keywords/>
  <dc:description/>
  <cp:lastModifiedBy>acer</cp:lastModifiedBy>
  <cp:revision>2</cp:revision>
  <dcterms:created xsi:type="dcterms:W3CDTF">2022-02-11T13:18:00Z</dcterms:created>
  <dcterms:modified xsi:type="dcterms:W3CDTF">2022-02-11T13:18:00Z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