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47821" w14:paraId="6EE21462" w14:textId="77777777">
        <w:trPr>
          <w:cantSplit/>
          <w:trHeight w:hRule="exact" w:val="851"/>
        </w:trPr>
        <w:tc>
          <w:tcPr>
            <w:tcW w:w="1276" w:type="dxa"/>
            <w:tcBorders>
              <w:bottom w:val="single" w:sz="4" w:space="0" w:color="auto"/>
            </w:tcBorders>
            <w:vAlign w:val="bottom"/>
          </w:tcPr>
          <w:p w14:paraId="79694242" w14:textId="77777777" w:rsidR="00AF434B" w:rsidRDefault="00AF434B">
            <w:pPr>
              <w:spacing w:after="80"/>
            </w:pPr>
          </w:p>
        </w:tc>
        <w:tc>
          <w:tcPr>
            <w:tcW w:w="2268" w:type="dxa"/>
            <w:tcBorders>
              <w:bottom w:val="single" w:sz="4" w:space="0" w:color="auto"/>
            </w:tcBorders>
            <w:vAlign w:val="bottom"/>
          </w:tcPr>
          <w:p w14:paraId="561FE572" w14:textId="1DF9D4B7" w:rsidR="00AF434B" w:rsidRDefault="00AF434B">
            <w:pPr>
              <w:spacing w:after="80" w:line="300" w:lineRule="exact"/>
              <w:rPr>
                <w:b/>
                <w:sz w:val="24"/>
                <w:szCs w:val="24"/>
              </w:rPr>
            </w:pPr>
          </w:p>
        </w:tc>
        <w:tc>
          <w:tcPr>
            <w:tcW w:w="6095" w:type="dxa"/>
            <w:gridSpan w:val="2"/>
            <w:tcBorders>
              <w:bottom w:val="single" w:sz="4" w:space="0" w:color="auto"/>
            </w:tcBorders>
            <w:vAlign w:val="bottom"/>
          </w:tcPr>
          <w:p w14:paraId="20B22FD7" w14:textId="77777777" w:rsidR="00AF434B" w:rsidRDefault="00085299">
            <w:pPr>
              <w:suppressAutoHyphens w:val="0"/>
              <w:spacing w:after="20"/>
              <w:jc w:val="right"/>
            </w:pPr>
            <w:r>
              <w:rPr>
                <w:sz w:val="40"/>
              </w:rPr>
              <w:t>CRPD</w:t>
            </w:r>
            <w:r>
              <w:t>/C/ARE/2-3</w:t>
            </w:r>
          </w:p>
        </w:tc>
      </w:tr>
      <w:tr w:rsidR="00E47821" w14:paraId="617BA9E1" w14:textId="77777777">
        <w:trPr>
          <w:cantSplit/>
          <w:trHeight w:hRule="exact" w:val="2835"/>
        </w:trPr>
        <w:tc>
          <w:tcPr>
            <w:tcW w:w="1276" w:type="dxa"/>
            <w:tcBorders>
              <w:top w:val="single" w:sz="4" w:space="0" w:color="auto"/>
              <w:bottom w:val="single" w:sz="12" w:space="0" w:color="auto"/>
            </w:tcBorders>
          </w:tcPr>
          <w:p w14:paraId="7234E62A" w14:textId="1462386A" w:rsidR="00AF434B" w:rsidRDefault="00AF434B">
            <w:pPr>
              <w:spacing w:before="120"/>
              <w:jc w:val="center"/>
            </w:pPr>
          </w:p>
        </w:tc>
        <w:tc>
          <w:tcPr>
            <w:tcW w:w="5528" w:type="dxa"/>
            <w:gridSpan w:val="2"/>
            <w:tcBorders>
              <w:top w:val="single" w:sz="4" w:space="0" w:color="auto"/>
              <w:bottom w:val="single" w:sz="12" w:space="0" w:color="auto"/>
            </w:tcBorders>
          </w:tcPr>
          <w:p w14:paraId="726ECF1E" w14:textId="24F31F05" w:rsidR="00AF434B" w:rsidRDefault="007604BC">
            <w:pPr>
              <w:spacing w:before="120" w:line="380" w:lineRule="exact"/>
            </w:pPr>
            <w:r>
              <w:rPr>
                <w:b/>
                <w:sz w:val="34"/>
                <w:szCs w:val="40"/>
              </w:rPr>
              <w:t>ADVANCE UNEDITED VERSION</w:t>
            </w:r>
          </w:p>
        </w:tc>
        <w:tc>
          <w:tcPr>
            <w:tcW w:w="2835" w:type="dxa"/>
            <w:tcBorders>
              <w:top w:val="single" w:sz="4" w:space="0" w:color="auto"/>
              <w:bottom w:val="single" w:sz="12" w:space="0" w:color="auto"/>
            </w:tcBorders>
          </w:tcPr>
          <w:p w14:paraId="200CA777" w14:textId="77777777" w:rsidR="00AF434B" w:rsidRDefault="00085299">
            <w:pPr>
              <w:suppressAutoHyphens w:val="0"/>
              <w:spacing w:before="240" w:line="240" w:lineRule="exact"/>
              <w:rPr>
                <w:lang w:val="fr-CH"/>
              </w:rPr>
            </w:pPr>
            <w:r>
              <w:rPr>
                <w:lang w:val="fr-CH"/>
              </w:rPr>
              <w:t>Distr</w:t>
            </w:r>
            <w:proofErr w:type="gramStart"/>
            <w:r>
              <w:rPr>
                <w:lang w:val="fr-CH"/>
              </w:rPr>
              <w:t>.:</w:t>
            </w:r>
            <w:proofErr w:type="gramEnd"/>
            <w:r>
              <w:rPr>
                <w:lang w:val="fr-CH"/>
              </w:rPr>
              <w:t xml:space="preserve"> General</w:t>
            </w:r>
          </w:p>
          <w:p w14:paraId="2081338F" w14:textId="0C69078A" w:rsidR="00AF434B" w:rsidRDefault="007604BC">
            <w:pPr>
              <w:suppressAutoHyphens w:val="0"/>
              <w:rPr>
                <w:lang w:val="fr-CH"/>
              </w:rPr>
            </w:pPr>
            <w:r>
              <w:rPr>
                <w:lang w:val="fr-CH"/>
              </w:rPr>
              <w:t>12</w:t>
            </w:r>
            <w:r w:rsidR="00085299">
              <w:rPr>
                <w:lang w:val="fr-CH"/>
              </w:rPr>
              <w:t xml:space="preserve"> </w:t>
            </w:r>
            <w:r>
              <w:rPr>
                <w:lang w:val="fr-CH"/>
              </w:rPr>
              <w:t>February</w:t>
            </w:r>
            <w:r w:rsidR="00085299">
              <w:rPr>
                <w:lang w:val="fr-CH"/>
              </w:rPr>
              <w:t xml:space="preserve"> 2024</w:t>
            </w:r>
          </w:p>
          <w:p w14:paraId="17A3B8B0" w14:textId="77777777" w:rsidR="00AF434B" w:rsidRDefault="00AF434B">
            <w:pPr>
              <w:suppressAutoHyphens w:val="0"/>
              <w:rPr>
                <w:lang w:val="fr-CH"/>
              </w:rPr>
            </w:pPr>
          </w:p>
          <w:p w14:paraId="7CAF05BA" w14:textId="0B7FDEBE" w:rsidR="00AF434B" w:rsidRDefault="00085299" w:rsidP="007604BC">
            <w:pPr>
              <w:suppressAutoHyphens w:val="0"/>
            </w:pPr>
            <w:r>
              <w:rPr>
                <w:lang w:val="fr-CH"/>
              </w:rPr>
              <w:t xml:space="preserve">Original: </w:t>
            </w:r>
            <w:r w:rsidR="00E55588">
              <w:rPr>
                <w:lang w:val="fr-CH"/>
              </w:rPr>
              <w:t>Arabic</w:t>
            </w:r>
          </w:p>
        </w:tc>
      </w:tr>
    </w:tbl>
    <w:p w14:paraId="6030F993" w14:textId="77777777" w:rsidR="00AF434B" w:rsidRDefault="00085299">
      <w:pPr>
        <w:spacing w:before="120"/>
        <w:rPr>
          <w:b/>
          <w:sz w:val="24"/>
          <w:szCs w:val="24"/>
        </w:rPr>
      </w:pPr>
      <w:r>
        <w:rPr>
          <w:b/>
          <w:sz w:val="24"/>
        </w:rPr>
        <w:t>Committee on the Rights of Persons with Disabilities</w:t>
      </w:r>
    </w:p>
    <w:p w14:paraId="51E35843" w14:textId="26AC94FD" w:rsidR="00AF434B" w:rsidRDefault="00085299">
      <w:pPr>
        <w:pStyle w:val="HMG"/>
      </w:pPr>
      <w:r>
        <w:tab/>
      </w:r>
      <w:r>
        <w:tab/>
      </w:r>
      <w:r>
        <w:t xml:space="preserve">Combined second and third reports submitted by </w:t>
      </w:r>
      <w:r w:rsidR="007A2056">
        <w:t>the United Arab Emirates</w:t>
      </w:r>
      <w:r>
        <w:t xml:space="preserve"> under article 35 of the Convention, due in </w:t>
      </w:r>
      <w:r w:rsidR="00E55588">
        <w:t>2023</w:t>
      </w:r>
      <w:r>
        <w:rPr>
          <w:rStyle w:val="FootnoteReference"/>
          <w:b w:val="0"/>
          <w:sz w:val="20"/>
          <w:vertAlign w:val="baseline"/>
        </w:rPr>
        <w:footnoteReference w:customMarkFollows="1" w:id="2"/>
        <w:t>*</w:t>
      </w:r>
      <w:r w:rsidR="00B72C2E" w:rsidRPr="002E04D8">
        <w:rPr>
          <w:rStyle w:val="FootnoteReference"/>
          <w:b w:val="0"/>
          <w:sz w:val="20"/>
        </w:rPr>
        <w:t>,</w:t>
      </w:r>
      <w:r>
        <w:rPr>
          <w:rStyle w:val="FootnoteReference"/>
          <w:b w:val="0"/>
          <w:sz w:val="20"/>
          <w:vertAlign w:val="baseline"/>
        </w:rPr>
        <w:footnoteReference w:customMarkFollows="1" w:id="3"/>
        <w:t>**</w:t>
      </w:r>
    </w:p>
    <w:p w14:paraId="19BDF6B5" w14:textId="534DEAC6" w:rsidR="00AF434B" w:rsidRDefault="00085299">
      <w:pPr>
        <w:pStyle w:val="SingleTxtG"/>
        <w:jc w:val="right"/>
      </w:pPr>
      <w:r>
        <w:t xml:space="preserve">[Date received: </w:t>
      </w:r>
      <w:r w:rsidR="00E55588">
        <w:t>12 February 2024</w:t>
      </w:r>
      <w:r>
        <w:t>]</w:t>
      </w:r>
    </w:p>
    <w:p w14:paraId="579692E0" w14:textId="77777777" w:rsidR="00E55588" w:rsidRPr="00E55588" w:rsidRDefault="00085299" w:rsidP="00E55588">
      <w:pPr>
        <w:bidi/>
        <w:spacing w:before="120"/>
        <w:ind w:left="1253" w:right="1253"/>
        <w:jc w:val="lowKashida"/>
        <w:rPr>
          <w:rFonts w:ascii="Traditional Arabic" w:hAnsi="Traditional Arabic" w:cs="Traditional Arabic"/>
          <w:b/>
          <w:bCs/>
          <w:color w:val="000000" w:themeColor="text1"/>
          <w:sz w:val="38"/>
          <w:szCs w:val="38"/>
          <w:rtl/>
          <w:lang w:val="ar" w:eastAsia="en-GB" w:bidi="ar"/>
        </w:rPr>
      </w:pPr>
      <w:r>
        <w:br w:type="page"/>
      </w:r>
      <w:r w:rsidR="00E55588" w:rsidRPr="00E55588">
        <w:rPr>
          <w:rFonts w:ascii="Traditional Arabic" w:hAnsi="Traditional Arabic" w:cs="Traditional Arabic"/>
          <w:b/>
          <w:bCs/>
          <w:color w:val="000000" w:themeColor="text1"/>
          <w:sz w:val="38"/>
          <w:szCs w:val="38"/>
          <w:rtl/>
          <w:lang w:val="ar" w:eastAsia="en-GB" w:bidi="ar-AE"/>
        </w:rPr>
        <w:lastRenderedPageBreak/>
        <w:t>المقدمة</w:t>
      </w:r>
      <w:r w:rsidR="00E55588" w:rsidRPr="00E55588">
        <w:rPr>
          <w:rFonts w:ascii="Traditional Arabic" w:hAnsi="Traditional Arabic" w:cs="Traditional Arabic"/>
          <w:b/>
          <w:bCs/>
          <w:color w:val="000000" w:themeColor="text1"/>
          <w:sz w:val="38"/>
          <w:szCs w:val="38"/>
          <w:rtl/>
          <w:lang w:val="ar" w:eastAsia="en-GB" w:bidi="ar"/>
        </w:rPr>
        <w:t xml:space="preserve"> </w:t>
      </w:r>
    </w:p>
    <w:p w14:paraId="468D7EA8" w14:textId="77777777" w:rsidR="00E55588" w:rsidRPr="00E55588" w:rsidRDefault="00E55588" w:rsidP="00E55588">
      <w:pPr>
        <w:suppressAutoHyphens w:val="0"/>
        <w:bidi/>
        <w:spacing w:before="120" w:line="240" w:lineRule="auto"/>
        <w:ind w:left="1253" w:right="1253"/>
        <w:jc w:val="lowKashida"/>
        <w:rPr>
          <w:rFonts w:ascii="Traditional Arabic" w:hAnsi="Traditional Arabic" w:cs="Traditional Arabic"/>
          <w:color w:val="000000" w:themeColor="text1"/>
          <w:sz w:val="30"/>
          <w:szCs w:val="30"/>
          <w:rtl/>
          <w:lang w:val="ar" w:eastAsia="en-GB" w:bidi="ar"/>
        </w:rPr>
      </w:pPr>
      <w:r w:rsidRPr="00E55588">
        <w:rPr>
          <w:rFonts w:ascii="Traditional Arabic" w:hAnsi="Traditional Arabic" w:cs="Traditional Arabic"/>
          <w:color w:val="000000" w:themeColor="text1"/>
          <w:sz w:val="30"/>
          <w:szCs w:val="30"/>
          <w:rtl/>
          <w:lang w:val="ar" w:eastAsia="en-GB" w:bidi="ar-AE"/>
        </w:rPr>
        <w:t xml:space="preserve">1. تقدم دولة الإمارات العربية المتحدة التقرير الوطني الجامع للتقريرين الثاني والثالث، </w:t>
      </w:r>
      <w:r w:rsidRPr="00E55588">
        <w:rPr>
          <w:rFonts w:ascii="Traditional Arabic" w:hAnsi="Traditional Arabic" w:cs="Traditional Arabic"/>
          <w:color w:val="000000" w:themeColor="text1"/>
          <w:sz w:val="30"/>
          <w:szCs w:val="30"/>
          <w:rtl/>
          <w:lang w:val="ar" w:eastAsia="en-GB"/>
        </w:rPr>
        <w:t>عملاً بمقتضى</w:t>
      </w:r>
      <w:r w:rsidRPr="00E55588">
        <w:rPr>
          <w:rFonts w:ascii="Traditional Arabic" w:hAnsi="Traditional Arabic" w:cs="Traditional Arabic"/>
          <w:color w:val="000000" w:themeColor="text1"/>
          <w:sz w:val="30"/>
          <w:szCs w:val="30"/>
          <w:rtl/>
          <w:lang w:val="ar" w:eastAsia="en-GB" w:bidi="ar-TN"/>
        </w:rPr>
        <w:t xml:space="preserve"> الفقرة 1 من المادة 35 من الاتفاقية الدولية لحقوق الأشخاص ذوي الإعاقة،</w:t>
      </w:r>
      <w:r w:rsidRPr="00E55588">
        <w:rPr>
          <w:rFonts w:ascii="Traditional Arabic" w:hAnsi="Traditional Arabic" w:cs="Traditional Arabic"/>
          <w:color w:val="000000" w:themeColor="text1"/>
          <w:sz w:val="30"/>
          <w:szCs w:val="30"/>
          <w:rtl/>
          <w:lang w:val="ar" w:eastAsia="en-GB" w:bidi="ar-AE"/>
        </w:rPr>
        <w:t xml:space="preserve"> و</w:t>
      </w:r>
      <w:r w:rsidRPr="00E55588">
        <w:rPr>
          <w:rFonts w:ascii="Traditional Arabic" w:hAnsi="Traditional Arabic" w:cs="Traditional Arabic"/>
          <w:color w:val="000000" w:themeColor="text1"/>
          <w:sz w:val="30"/>
          <w:szCs w:val="30"/>
          <w:rtl/>
          <w:lang w:val="ar" w:eastAsia="en-GB"/>
        </w:rPr>
        <w:t>يتضمّن هذا التقرير معلومات عن متابعة الملاحظات الختامية للجنة المعنية وتوصياتها، بعد النظر في التقرير ال</w:t>
      </w:r>
      <w:r w:rsidRPr="00E55588">
        <w:rPr>
          <w:rFonts w:ascii="Traditional Arabic" w:hAnsi="Traditional Arabic" w:cs="Traditional Arabic" w:hint="cs"/>
          <w:color w:val="000000" w:themeColor="text1"/>
          <w:sz w:val="30"/>
          <w:szCs w:val="30"/>
          <w:rtl/>
          <w:lang w:val="ar" w:eastAsia="en-GB"/>
        </w:rPr>
        <w:t>أ</w:t>
      </w:r>
      <w:r w:rsidRPr="00E55588">
        <w:rPr>
          <w:rFonts w:ascii="Traditional Arabic" w:hAnsi="Traditional Arabic" w:cs="Traditional Arabic"/>
          <w:color w:val="000000" w:themeColor="text1"/>
          <w:sz w:val="30"/>
          <w:szCs w:val="30"/>
          <w:rtl/>
          <w:lang w:val="ar" w:eastAsia="en-GB"/>
        </w:rPr>
        <w:t xml:space="preserve">وّلي من قبل اللجنة في شهر أغسطس 2016، وعلى ضوء قائمة المسائل المحالة للدولة من قبل اللجنة بتاريخ 11 أكتوبر 2022، وفقاً للإجراءات المبسّطة المقترحة من المفوضية السامية لحقوق الإنسان للأمم المتحدة لتقديم التقرير الجامع. </w:t>
      </w:r>
    </w:p>
    <w:p w14:paraId="3D40C05C" w14:textId="77777777" w:rsidR="00E55588" w:rsidRPr="00E55588" w:rsidRDefault="00E55588" w:rsidP="00E55588">
      <w:pPr>
        <w:suppressAutoHyphens w:val="0"/>
        <w:bidi/>
        <w:spacing w:before="120" w:line="240" w:lineRule="auto"/>
        <w:ind w:left="1253" w:right="1253"/>
        <w:jc w:val="lowKashida"/>
        <w:rPr>
          <w:rFonts w:ascii="Traditional Arabic" w:hAnsi="Traditional Arabic" w:cs="Traditional Arabic"/>
          <w:b/>
          <w:bCs/>
          <w:color w:val="000000" w:themeColor="text1"/>
          <w:sz w:val="38"/>
          <w:szCs w:val="38"/>
          <w:lang w:val="ar" w:eastAsia="en-GB" w:bidi="ar-AE"/>
        </w:rPr>
      </w:pPr>
      <w:r w:rsidRPr="00E55588">
        <w:rPr>
          <w:rFonts w:ascii="Traditional Arabic" w:hAnsi="Traditional Arabic" w:cs="Traditional Arabic"/>
          <w:b/>
          <w:bCs/>
          <w:color w:val="000000" w:themeColor="text1"/>
          <w:sz w:val="38"/>
          <w:szCs w:val="38"/>
          <w:rtl/>
          <w:lang w:val="ar" w:eastAsia="en-GB" w:bidi="ar-AE"/>
        </w:rPr>
        <w:t>منهجية وإعداد التقرير والعملية التشاورية:-</w:t>
      </w:r>
    </w:p>
    <w:p w14:paraId="78204E47" w14:textId="77777777" w:rsidR="00E55588" w:rsidRPr="00E55588" w:rsidRDefault="00E55588" w:rsidP="00E55588">
      <w:pPr>
        <w:suppressAutoHyphens w:val="0"/>
        <w:bidi/>
        <w:spacing w:before="120" w:line="240" w:lineRule="auto"/>
        <w:ind w:left="1253" w:right="1253"/>
        <w:jc w:val="lowKashida"/>
        <w:rPr>
          <w:rFonts w:ascii="Traditional Arabic" w:hAnsi="Traditional Arabic" w:cs="Traditional Arabic"/>
          <w:color w:val="000000" w:themeColor="text1"/>
          <w:sz w:val="30"/>
          <w:szCs w:val="30"/>
          <w:rtl/>
          <w:lang w:val="ar" w:eastAsia="en-GB" w:bidi="ar"/>
        </w:rPr>
      </w:pPr>
      <w:r w:rsidRPr="00E55588">
        <w:rPr>
          <w:rFonts w:ascii="Traditional Arabic" w:hAnsi="Traditional Arabic" w:cs="Traditional Arabic"/>
          <w:color w:val="000000" w:themeColor="text1"/>
          <w:sz w:val="30"/>
          <w:szCs w:val="30"/>
          <w:rtl/>
          <w:lang w:val="ar" w:eastAsia="en-GB" w:bidi="ar"/>
        </w:rPr>
        <w:t>2. تولت اللجنة الدائمة لحقوق الإنسان في الدولة، المنشأة بقرار مجلس الوزراء رقم (12/11 و) لسنة 2019،</w:t>
      </w:r>
      <w:r w:rsidRPr="00E55588">
        <w:rPr>
          <w:rFonts w:ascii="Traditional Arabic" w:hAnsi="Traditional Arabic" w:cs="Traditional Arabic" w:hint="cs"/>
          <w:color w:val="000000" w:themeColor="text1"/>
          <w:sz w:val="30"/>
          <w:szCs w:val="30"/>
          <w:rtl/>
          <w:lang w:val="ar" w:eastAsia="en-GB" w:bidi="ar-AE"/>
        </w:rPr>
        <w:t xml:space="preserve"> </w:t>
      </w:r>
      <w:r w:rsidRPr="00E55588">
        <w:rPr>
          <w:rFonts w:ascii="Traditional Arabic" w:hAnsi="Traditional Arabic" w:cs="Traditional Arabic"/>
          <w:color w:val="000000" w:themeColor="text1"/>
          <w:sz w:val="30"/>
          <w:szCs w:val="30"/>
          <w:rtl/>
          <w:lang w:val="ar" w:eastAsia="en-GB" w:bidi="ar"/>
        </w:rPr>
        <w:t>إعداد التقرير الجامع، وتعد اللجنة بمثابة الآلية الوطنية للتنفيذ والإبلاغ والمتابعة، ومُكلفة بالإشراف على إعداد التقارير الدورية المستحقة على الدولة، في إطار آلية المراجعة الدورية الشاملة لحقوق الانسان، والهيئات التعاهدية ومتابعة التوصيات الصادرة عن</w:t>
      </w:r>
      <w:r w:rsidRPr="00E55588">
        <w:rPr>
          <w:rFonts w:ascii="Traditional Arabic" w:hAnsi="Traditional Arabic" w:cs="Traditional Arabic" w:hint="cs"/>
          <w:color w:val="000000" w:themeColor="text1"/>
          <w:sz w:val="30"/>
          <w:szCs w:val="30"/>
          <w:rtl/>
          <w:lang w:val="ar" w:eastAsia="en-GB" w:bidi="ar"/>
        </w:rPr>
        <w:t xml:space="preserve"> تلك الآليات واللجان</w:t>
      </w:r>
      <w:r w:rsidRPr="00E55588">
        <w:rPr>
          <w:rFonts w:ascii="Traditional Arabic" w:hAnsi="Traditional Arabic" w:cs="Traditional Arabic"/>
          <w:color w:val="000000" w:themeColor="text1"/>
          <w:sz w:val="30"/>
          <w:szCs w:val="30"/>
          <w:rtl/>
          <w:lang w:val="ar" w:eastAsia="en-GB" w:bidi="ar"/>
        </w:rPr>
        <w:t>.</w:t>
      </w:r>
    </w:p>
    <w:p w14:paraId="0A67F73A" w14:textId="77777777" w:rsidR="00E55588" w:rsidRPr="00E55588" w:rsidRDefault="00E55588" w:rsidP="00E55588">
      <w:pPr>
        <w:suppressAutoHyphens w:val="0"/>
        <w:bidi/>
        <w:spacing w:before="120" w:line="240" w:lineRule="auto"/>
        <w:ind w:left="1253" w:right="1253"/>
        <w:jc w:val="lowKashida"/>
        <w:rPr>
          <w:rFonts w:ascii="Traditional Arabic" w:hAnsi="Traditional Arabic" w:cs="Traditional Arabic"/>
          <w:color w:val="000000" w:themeColor="text1"/>
          <w:sz w:val="30"/>
          <w:szCs w:val="30"/>
          <w:rtl/>
          <w:lang w:val="ar" w:eastAsia="en-GB" w:bidi="ar-AE"/>
        </w:rPr>
      </w:pPr>
      <w:r w:rsidRPr="00E55588">
        <w:rPr>
          <w:rFonts w:ascii="Traditional Arabic" w:hAnsi="Traditional Arabic" w:cs="Traditional Arabic"/>
          <w:color w:val="000000" w:themeColor="text1"/>
          <w:sz w:val="30"/>
          <w:szCs w:val="30"/>
          <w:rtl/>
          <w:lang w:val="ar" w:eastAsia="en-GB" w:bidi="ar"/>
        </w:rPr>
        <w:t>3. قامت</w:t>
      </w:r>
      <w:r w:rsidRPr="00E55588">
        <w:rPr>
          <w:rFonts w:ascii="Traditional Arabic" w:hAnsi="Traditional Arabic" w:cs="Traditional Arabic"/>
          <w:color w:val="000000" w:themeColor="text1"/>
          <w:sz w:val="30"/>
          <w:szCs w:val="30"/>
          <w:rtl/>
          <w:lang w:val="ar" w:eastAsia="en-GB" w:bidi="ar-AE"/>
        </w:rPr>
        <w:t xml:space="preserve"> اللجنة الدائمة لحقوق الإنسان </w:t>
      </w:r>
      <w:r w:rsidRPr="00E55588">
        <w:rPr>
          <w:rFonts w:ascii="Traditional Arabic" w:hAnsi="Traditional Arabic" w:cs="Traditional Arabic" w:hint="cs"/>
          <w:color w:val="000000" w:themeColor="text1"/>
          <w:sz w:val="30"/>
          <w:szCs w:val="30"/>
          <w:rtl/>
          <w:lang w:val="ar" w:eastAsia="en-GB" w:bidi="ar-AE"/>
        </w:rPr>
        <w:t>باطلاع</w:t>
      </w:r>
      <w:r w:rsidRPr="00E55588">
        <w:rPr>
          <w:rFonts w:ascii="Traditional Arabic" w:hAnsi="Traditional Arabic" w:cs="Traditional Arabic"/>
          <w:color w:val="000000" w:themeColor="text1"/>
          <w:sz w:val="30"/>
          <w:szCs w:val="30"/>
          <w:rtl/>
          <w:lang w:val="ar" w:eastAsia="en-GB" w:bidi="ar-AE"/>
        </w:rPr>
        <w:t xml:space="preserve"> مؤسسات وجمعيات المجتمع المدني، </w:t>
      </w:r>
      <w:r w:rsidRPr="00E55588">
        <w:rPr>
          <w:rFonts w:ascii="Traditional Arabic" w:hAnsi="Traditional Arabic" w:cs="Traditional Arabic" w:hint="cs"/>
          <w:color w:val="000000" w:themeColor="text1"/>
          <w:sz w:val="30"/>
          <w:szCs w:val="30"/>
          <w:rtl/>
          <w:lang w:val="ar" w:eastAsia="en-GB" w:bidi="ar-AE"/>
        </w:rPr>
        <w:t>و</w:t>
      </w:r>
      <w:r w:rsidRPr="00E55588">
        <w:rPr>
          <w:rFonts w:ascii="Traditional Arabic" w:hAnsi="Traditional Arabic" w:cs="Traditional Arabic"/>
          <w:color w:val="000000" w:themeColor="text1"/>
          <w:sz w:val="30"/>
          <w:szCs w:val="30"/>
          <w:rtl/>
          <w:lang w:val="ar" w:eastAsia="en-GB" w:bidi="ar-AE"/>
        </w:rPr>
        <w:t>الهيئة الوطنية لحقوق الإنسان، المنشأة وفقاً لمبادئ باريس، على مسودة التقرير والتشاور معها بشأنه. كما نظمت اللجنة عدداً من الاجتماعات وورش العمل المتزامنة مع عملية الإعداد.</w:t>
      </w:r>
    </w:p>
    <w:p w14:paraId="5184223E" w14:textId="77777777" w:rsidR="00E55588" w:rsidRPr="00E55588" w:rsidRDefault="00E55588" w:rsidP="00E55588">
      <w:pPr>
        <w:suppressAutoHyphens w:val="0"/>
        <w:bidi/>
        <w:spacing w:before="120" w:line="240" w:lineRule="auto"/>
        <w:ind w:left="1253" w:right="1253"/>
        <w:jc w:val="lowKashida"/>
        <w:rPr>
          <w:rFonts w:ascii="Traditional Arabic" w:hAnsi="Traditional Arabic" w:cs="Traditional Arabic"/>
          <w:color w:val="000000" w:themeColor="text1"/>
          <w:sz w:val="30"/>
          <w:szCs w:val="30"/>
          <w:rtl/>
          <w:lang w:val="ar" w:eastAsia="en-GB" w:bidi="ar-AE"/>
        </w:rPr>
      </w:pPr>
      <w:r w:rsidRPr="00E55588">
        <w:rPr>
          <w:rFonts w:ascii="Traditional Arabic" w:hAnsi="Traditional Arabic" w:cs="Traditional Arabic"/>
          <w:color w:val="000000" w:themeColor="text1"/>
          <w:sz w:val="30"/>
          <w:szCs w:val="30"/>
          <w:rtl/>
          <w:lang w:val="ar" w:eastAsia="en-GB" w:bidi="ar-AE"/>
        </w:rPr>
        <w:t xml:space="preserve">4.  </w:t>
      </w:r>
      <w:r w:rsidRPr="00E55588">
        <w:rPr>
          <w:rFonts w:ascii="Traditional Arabic" w:hAnsi="Traditional Arabic" w:cs="Traditional Arabic"/>
          <w:color w:val="000000" w:themeColor="text1"/>
          <w:sz w:val="30"/>
          <w:szCs w:val="30"/>
          <w:rtl/>
          <w:lang w:val="ar" w:eastAsia="en-GB"/>
        </w:rPr>
        <w:t xml:space="preserve">تقدم دولة الإمارات في هذا التقرير </w:t>
      </w:r>
      <w:r w:rsidRPr="00E55588">
        <w:rPr>
          <w:rFonts w:ascii="Traditional Arabic" w:hAnsi="Traditional Arabic" w:cs="Traditional Arabic" w:hint="cs"/>
          <w:color w:val="000000" w:themeColor="text1"/>
          <w:sz w:val="30"/>
          <w:szCs w:val="30"/>
          <w:rtl/>
          <w:lang w:val="ar" w:eastAsia="en-GB"/>
        </w:rPr>
        <w:t>الجامع، عرضاً</w:t>
      </w:r>
      <w:r w:rsidRPr="00E55588">
        <w:rPr>
          <w:rFonts w:ascii="Traditional Arabic" w:hAnsi="Traditional Arabic" w:cs="Traditional Arabic"/>
          <w:color w:val="000000" w:themeColor="text1"/>
          <w:sz w:val="30"/>
          <w:szCs w:val="30"/>
          <w:rtl/>
          <w:lang w:val="ar" w:eastAsia="en-GB"/>
        </w:rPr>
        <w:t xml:space="preserve"> لأوجه التقدم المحرز على الصعيد الوطني، في مجال تعزيز وحماية حقوق الأشخاص ذوي الإعاقة</w:t>
      </w:r>
      <w:r w:rsidRPr="00E55588">
        <w:rPr>
          <w:rFonts w:ascii="Traditional Arabic" w:hAnsi="Traditional Arabic" w:cs="Traditional Arabic"/>
          <w:color w:val="000000" w:themeColor="text1"/>
          <w:sz w:val="30"/>
          <w:szCs w:val="30"/>
          <w:rtl/>
          <w:lang w:val="ar" w:eastAsia="en-GB" w:bidi="ar-AE"/>
        </w:rPr>
        <w:t>.</w:t>
      </w:r>
      <w:r w:rsidRPr="00E55588">
        <w:rPr>
          <w:rFonts w:ascii="Traditional Arabic" w:hAnsi="Traditional Arabic" w:cs="Traditional Arabic"/>
          <w:bCs/>
          <w:color w:val="000000" w:themeColor="text1"/>
          <w:sz w:val="30"/>
          <w:szCs w:val="30"/>
          <w:rtl/>
          <w:lang w:val="ar" w:eastAsia="en-GB" w:bidi="ar-AE"/>
        </w:rPr>
        <w:t xml:space="preserve"> </w:t>
      </w:r>
    </w:p>
    <w:p w14:paraId="55228AE0"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240" w:line="360" w:lineRule="exact"/>
        <w:ind w:left="1134" w:right="1134" w:hanging="1134"/>
        <w:outlineLvl w:val="0"/>
        <w:rPr>
          <w:rFonts w:ascii="Traditional Arabic" w:eastAsiaTheme="minorHAnsi" w:hAnsi="Traditional Arabic" w:cs="Traditional Arabic"/>
          <w:b/>
          <w:bCs/>
          <w:color w:val="000000" w:themeColor="text1"/>
          <w:sz w:val="34"/>
          <w:szCs w:val="34"/>
          <w:rtl/>
          <w:lang w:val="ar" w:eastAsia="en-GB" w:bidi="ar-AE"/>
        </w:rPr>
      </w:pPr>
      <w:bookmarkStart w:id="0" w:name="_Hlk135133625"/>
      <w:r w:rsidRPr="00E55588">
        <w:rPr>
          <w:rFonts w:ascii="Traditional Arabic" w:eastAsiaTheme="minorHAnsi" w:hAnsi="Traditional Arabic" w:cs="Traditional Arabic"/>
          <w:b/>
          <w:bCs/>
          <w:color w:val="000000" w:themeColor="text1"/>
          <w:sz w:val="34"/>
          <w:szCs w:val="34"/>
          <w:rtl/>
          <w:lang w:val="ar" w:eastAsia="en-GB" w:bidi="ar-AE"/>
        </w:rPr>
        <w:tab/>
        <w:t>ألف-</w:t>
      </w:r>
      <w:r w:rsidRPr="00E55588">
        <w:rPr>
          <w:rFonts w:ascii="Traditional Arabic" w:eastAsiaTheme="minorHAnsi" w:hAnsi="Traditional Arabic" w:cs="Traditional Arabic"/>
          <w:b/>
          <w:bCs/>
          <w:color w:val="000000" w:themeColor="text1"/>
          <w:sz w:val="34"/>
          <w:szCs w:val="34"/>
          <w:rtl/>
          <w:lang w:val="ar" w:eastAsia="en-GB" w:bidi="ar-AE"/>
        </w:rPr>
        <w:tab/>
        <w:t>الغرض والالتزامات العامة (المواد 1-4)</w:t>
      </w:r>
    </w:p>
    <w:p w14:paraId="293691DC"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rPr>
        <w:t>السؤال رقم (1) يُرجى توضيح ما إذا كانت الاتفاقية قد أدمجت في القانون المحلي وما إذا كان يمكن الاحتجاج بها أمام المحاكم.</w:t>
      </w:r>
    </w:p>
    <w:p w14:paraId="2D8680A3"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lang w:val="en-US" w:eastAsia="fr-FR" w:bidi="ar-AE"/>
        </w:rPr>
      </w:pPr>
      <w:r w:rsidRPr="00E55588">
        <w:rPr>
          <w:rFonts w:ascii="Traditional Arabic" w:eastAsiaTheme="minorHAnsi" w:hAnsi="Traditional Arabic" w:cs="Traditional Arabic"/>
          <w:color w:val="000000" w:themeColor="text1"/>
          <w:sz w:val="30"/>
          <w:szCs w:val="30"/>
          <w:rtl/>
          <w:lang w:val="ar" w:eastAsia="fr-FR" w:bidi="ar-AE"/>
        </w:rPr>
        <w:t>5.يستند الإطار التشريعي والمعياري في مجال الإعاقة في المقام الأول، إلى القانون الاتحادي رقم 29 لسنة 2006 في شأن حقوق المعاقين، وتعديلاته بالقانون الاتحادي رقم 14 لسنة 2009، بموجب هذا القانون، اتخذت الإمارات تدابير مُهمة لتحسين وصول الأشخاص ذوي الإعاقة إلى الحماية الاجتماعية والعدالة والصحة والعمل والتعليم، ولكون دولة الإمارات طرفاً في اتفاقية حقوق الأشخاص ذوي الإعاقة، تتمتع هذه الاتفاقية بالحجية أمام المحاكم وجميع السلطات في الدولة، وفقاً لما نص عليه دستور الدولة في المادة (125) من الباب السابع: ”</w:t>
      </w:r>
      <w:r w:rsidRPr="00E55588">
        <w:rPr>
          <w:rFonts w:ascii="Traditional Arabic" w:eastAsiaTheme="minorHAnsi" w:hAnsi="Traditional Arabic" w:cs="Traditional Arabic"/>
          <w:i/>
          <w:iCs/>
          <w:color w:val="000000" w:themeColor="text1"/>
          <w:sz w:val="30"/>
          <w:szCs w:val="30"/>
          <w:rtl/>
          <w:lang w:val="ar" w:eastAsia="fr-FR" w:bidi="ar-AE"/>
        </w:rPr>
        <w:t xml:space="preserve">تقوم حكومات الإمارات باتخاذ ما ينبغي من تدابير، لتنفيذ القوانين الصادرة عن الاتحاد </w:t>
      </w:r>
      <w:r w:rsidRPr="00E55588">
        <w:rPr>
          <w:rFonts w:ascii="Traditional Arabic" w:eastAsiaTheme="minorHAnsi" w:hAnsi="Traditional Arabic" w:cs="Traditional Arabic"/>
          <w:i/>
          <w:iCs/>
          <w:color w:val="000000" w:themeColor="text1"/>
          <w:sz w:val="30"/>
          <w:szCs w:val="30"/>
          <w:rtl/>
          <w:lang w:val="ar" w:eastAsia="fr-FR" w:bidi="ar-AE"/>
        </w:rPr>
        <w:lastRenderedPageBreak/>
        <w:t>والمعاهدات والاتفاقيات الدولية التي يبرمها، بما في ذلك إصدار القوانين واللوائح والقرارات، والأوامر المحلية اللازمة لهذا التنفيذ، وللسلطات الاتحادية الإشراف على تنفيذ حكومات الإمارات للقوانين والقرارات والمعاهدات والاتفاقيات الدولية والأحكام القضائية الاتحادية. وعلى السلطات الإدارية والقضائية المختصة في الإمارات، تقديم كل المساعدات الممكنة لسلطات الاتحاد في هذا الشأن</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en-US" w:eastAsia="fr-FR" w:bidi="ar-AE"/>
        </w:rPr>
        <w:t xml:space="preserve"> كما تم مراعاة أحكام الاتفاقية وحقوق ذوي الإعاقة بتضمينها في </w:t>
      </w:r>
      <w:r w:rsidRPr="00E55588">
        <w:rPr>
          <w:rFonts w:ascii="Traditional Arabic" w:eastAsiaTheme="minorHAnsi" w:hAnsi="Traditional Arabic" w:cs="Traditional Arabic" w:hint="cs"/>
          <w:color w:val="000000" w:themeColor="text1"/>
          <w:sz w:val="30"/>
          <w:szCs w:val="30"/>
          <w:rtl/>
          <w:lang w:val="en-US" w:eastAsia="fr-FR" w:bidi="ar-AE"/>
        </w:rPr>
        <w:t>أ</w:t>
      </w:r>
      <w:r w:rsidRPr="00E55588">
        <w:rPr>
          <w:rFonts w:ascii="Traditional Arabic" w:eastAsiaTheme="minorHAnsi" w:hAnsi="Traditional Arabic" w:cs="Traditional Arabic"/>
          <w:color w:val="000000" w:themeColor="text1"/>
          <w:sz w:val="30"/>
          <w:szCs w:val="30"/>
          <w:rtl/>
          <w:lang w:val="en-US" w:eastAsia="fr-FR" w:bidi="ar-AE"/>
        </w:rPr>
        <w:t xml:space="preserve">حكام القوانين واللوائح الصادرة في الدولة لضمان تمتعهم بحقوقهم مثل قانون حقوق </w:t>
      </w:r>
      <w:r w:rsidRPr="00E55588">
        <w:rPr>
          <w:rFonts w:ascii="Traditional Arabic" w:eastAsiaTheme="minorHAnsi" w:hAnsi="Traditional Arabic" w:cs="Traditional Arabic" w:hint="cs"/>
          <w:color w:val="000000" w:themeColor="text1"/>
          <w:sz w:val="30"/>
          <w:szCs w:val="30"/>
          <w:rtl/>
          <w:lang w:val="en-US" w:eastAsia="fr-FR" w:bidi="ar-AE"/>
        </w:rPr>
        <w:t>الطفل” وديمة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en-US" w:eastAsia="fr-FR" w:bidi="ar-AE"/>
        </w:rPr>
        <w:t xml:space="preserve"> وقوانين التعليم والرعاية الصحية والضمان الاجتماعي وقانون العمل وفي مواصفات المباني والطرق والخدمات</w:t>
      </w:r>
      <w:r w:rsidRPr="00E55588">
        <w:rPr>
          <w:rFonts w:ascii="Traditional Arabic" w:eastAsiaTheme="minorHAnsi" w:hAnsi="Traditional Arabic" w:cs="Traditional Arabic"/>
          <w:color w:val="000000" w:themeColor="text1"/>
          <w:sz w:val="30"/>
          <w:szCs w:val="30"/>
          <w:lang w:val="en-US" w:eastAsia="fr-FR" w:bidi="ar-AE"/>
        </w:rPr>
        <w:t>.</w:t>
      </w:r>
    </w:p>
    <w:bookmarkEnd w:id="0"/>
    <w:p w14:paraId="1C01AD48"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right="1253"/>
        <w:jc w:val="lowKashida"/>
        <w:rPr>
          <w:rFonts w:ascii="Traditional Arabic" w:eastAsiaTheme="minorHAnsi" w:hAnsi="Traditional Arabic" w:cs="Traditional Arabic"/>
          <w:b/>
          <w:bCs/>
          <w:color w:val="000000" w:themeColor="text1"/>
          <w:sz w:val="30"/>
          <w:szCs w:val="30"/>
          <w:rtl/>
          <w:lang w:val="ar" w:eastAsia="fr-FR" w:bidi="ar-AE"/>
        </w:rPr>
      </w:pPr>
    </w:p>
    <w:p w14:paraId="07616240"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AE"/>
        </w:rPr>
        <w:t xml:space="preserve">السؤال رقم (2) يرجى بيان وتقديم ما يلي: </w:t>
      </w:r>
    </w:p>
    <w:p w14:paraId="3E02E27A"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PMingLiU" w:hAnsi="Traditional Arabic" w:cs="Traditional Arabic"/>
          <w:b/>
          <w:bCs/>
          <w:color w:val="000000" w:themeColor="text1"/>
          <w:sz w:val="30"/>
          <w:szCs w:val="30"/>
          <w:rtl/>
          <w:lang w:bidi="ar-AE"/>
        </w:rPr>
      </w:pPr>
      <w:r w:rsidRPr="00E55588">
        <w:rPr>
          <w:rFonts w:ascii="Traditional Arabic" w:eastAsia="PMingLiU" w:hAnsi="Traditional Arabic" w:cs="Traditional Arabic"/>
          <w:b/>
          <w:bCs/>
          <w:color w:val="000000" w:themeColor="text1"/>
          <w:sz w:val="30"/>
          <w:szCs w:val="30"/>
          <w:rtl/>
          <w:lang w:bidi="ar-AE"/>
        </w:rPr>
        <w:t>(</w:t>
      </w:r>
      <w:r w:rsidRPr="00E55588">
        <w:rPr>
          <w:rFonts w:ascii="Traditional Arabic" w:eastAsia="PMingLiU" w:hAnsi="Traditional Arabic" w:cs="Traditional Arabic"/>
          <w:b/>
          <w:bCs/>
          <w:color w:val="000000" w:themeColor="text1"/>
          <w:sz w:val="30"/>
          <w:szCs w:val="30"/>
          <w:rtl/>
        </w:rPr>
        <w:t>أ‌) ذكر التدابير المتخذة لمواءمة القوانين والسياسات بالكامل مع الاتفاقية، ولا سيما لضمان توافق مفهوم الإعاقة على النحو المنصوص عليه في القانون الاتحادي، بشأن حقوق أصحاب الهمم- قانون حقوق الأشخاص ذوي الإعاقة، رقم 29 لعام 2006 (قانون الإعاقة)</w:t>
      </w:r>
      <w:r w:rsidRPr="00E55588">
        <w:rPr>
          <w:rFonts w:ascii="Traditional Arabic" w:eastAsia="PMingLiU" w:hAnsi="Traditional Arabic" w:cs="Traditional Arabic" w:hint="cs"/>
          <w:b/>
          <w:bCs/>
          <w:color w:val="000000" w:themeColor="text1"/>
          <w:sz w:val="30"/>
          <w:szCs w:val="30"/>
          <w:rtl/>
        </w:rPr>
        <w:t xml:space="preserve"> </w:t>
      </w:r>
      <w:r w:rsidRPr="00E55588">
        <w:rPr>
          <w:rFonts w:ascii="Traditional Arabic" w:eastAsia="PMingLiU" w:hAnsi="Traditional Arabic" w:cs="Traditional Arabic"/>
          <w:b/>
          <w:bCs/>
          <w:color w:val="000000" w:themeColor="text1"/>
          <w:sz w:val="30"/>
          <w:szCs w:val="30"/>
          <w:rtl/>
        </w:rPr>
        <w:t>- توافقاً تاماً مع نموذج الإعاقة من منظور حقوق الإنسان؛</w:t>
      </w:r>
    </w:p>
    <w:p w14:paraId="0FB74920"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PMingLiU" w:hAnsi="Traditional Arabic" w:cs="Traditional Arabic"/>
          <w:color w:val="000000" w:themeColor="text1"/>
          <w:sz w:val="30"/>
          <w:szCs w:val="30"/>
          <w:rtl/>
          <w:lang w:bidi="ar-AE"/>
        </w:rPr>
      </w:pPr>
      <w:r w:rsidRPr="00E55588">
        <w:rPr>
          <w:rFonts w:ascii="Traditional Arabic" w:eastAsia="PMingLiU" w:hAnsi="Traditional Arabic" w:cs="Traditional Arabic"/>
          <w:color w:val="000000" w:themeColor="text1"/>
          <w:sz w:val="30"/>
          <w:szCs w:val="30"/>
          <w:rtl/>
          <w:lang w:bidi="ar-AE"/>
        </w:rPr>
        <w:t xml:space="preserve">6.بعد مُضي (16) سنة على القانون الاتحادي رقم 29 لسنة 2006 في شأن حقوق المعاقين، وفي ضوء الممارسة والنتائج المترتبة على ذلك، أجريت مراجعة شاملة للقانون المذكور في نسخته الأولى، من منظور حقوق الأشخاص ذوي الإعاقة، وخاصة ما يتعلق بالعمل </w:t>
      </w:r>
      <w:r w:rsidRPr="00E55588">
        <w:rPr>
          <w:rFonts w:ascii="Traditional Arabic" w:eastAsia="PMingLiU" w:hAnsi="Traditional Arabic" w:cs="Traditional Arabic" w:hint="cs"/>
          <w:color w:val="000000" w:themeColor="text1"/>
          <w:sz w:val="30"/>
          <w:szCs w:val="30"/>
          <w:rtl/>
          <w:lang w:bidi="ar-AE"/>
        </w:rPr>
        <w:t>و</w:t>
      </w:r>
      <w:r w:rsidRPr="00E55588">
        <w:rPr>
          <w:rFonts w:ascii="Traditional Arabic" w:eastAsia="PMingLiU" w:hAnsi="Traditional Arabic" w:cs="Traditional Arabic"/>
          <w:color w:val="000000" w:themeColor="text1"/>
          <w:sz w:val="30"/>
          <w:szCs w:val="30"/>
          <w:rtl/>
          <w:lang w:bidi="ar-AE"/>
        </w:rPr>
        <w:t xml:space="preserve">الصحة </w:t>
      </w:r>
      <w:r w:rsidRPr="00E55588">
        <w:rPr>
          <w:rFonts w:ascii="Traditional Arabic" w:eastAsia="PMingLiU" w:hAnsi="Traditional Arabic" w:cs="Traditional Arabic" w:hint="cs"/>
          <w:color w:val="000000" w:themeColor="text1"/>
          <w:sz w:val="30"/>
          <w:szCs w:val="30"/>
          <w:rtl/>
          <w:lang w:bidi="ar-AE"/>
        </w:rPr>
        <w:t>و</w:t>
      </w:r>
      <w:r w:rsidRPr="00E55588">
        <w:rPr>
          <w:rFonts w:ascii="Traditional Arabic" w:eastAsia="PMingLiU" w:hAnsi="Traditional Arabic" w:cs="Traditional Arabic"/>
          <w:color w:val="000000" w:themeColor="text1"/>
          <w:sz w:val="30"/>
          <w:szCs w:val="30"/>
          <w:rtl/>
          <w:lang w:bidi="ar-AE"/>
        </w:rPr>
        <w:t>التعليم والحماية الاجتماعية والعدالة، لتكون أحكامه أكثر انسجاماً مع الاتفاقية الدولية لحقوق الأشخاص ذوي الإعاقة، ومن أجل أن تتبوأ قضية الإعاقة مكانتها الصحيحة في مصاف القضايا المجتمعية كأولوية حقوقية وتنموية</w:t>
      </w:r>
      <w:r w:rsidRPr="00E55588">
        <w:rPr>
          <w:rFonts w:ascii="Traditional Arabic" w:eastAsia="PMingLiU" w:hAnsi="Traditional Arabic" w:cs="Traditional Arabic"/>
          <w:color w:val="000000" w:themeColor="text1"/>
          <w:sz w:val="30"/>
          <w:szCs w:val="30"/>
          <w:lang w:bidi="ar-AE"/>
        </w:rPr>
        <w:t>.</w:t>
      </w:r>
    </w:p>
    <w:p w14:paraId="057D0C32"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PMingLiU" w:hAnsi="Traditional Arabic" w:cs="Traditional Arabic"/>
          <w:color w:val="000000" w:themeColor="text1"/>
          <w:sz w:val="30"/>
          <w:szCs w:val="30"/>
          <w:rtl/>
          <w:lang w:bidi="ar-AE"/>
        </w:rPr>
      </w:pPr>
      <w:r w:rsidRPr="00E55588">
        <w:rPr>
          <w:rFonts w:ascii="Traditional Arabic" w:eastAsia="PMingLiU" w:hAnsi="Traditional Arabic" w:cs="Traditional Arabic"/>
          <w:color w:val="000000" w:themeColor="text1"/>
          <w:sz w:val="30"/>
          <w:szCs w:val="30"/>
          <w:rtl/>
          <w:lang w:bidi="ar-AE"/>
        </w:rPr>
        <w:t xml:space="preserve">7. </w:t>
      </w:r>
      <w:r w:rsidRPr="00E55588">
        <w:rPr>
          <w:rFonts w:ascii="Traditional Arabic" w:eastAsia="PMingLiU" w:hAnsi="Traditional Arabic" w:cs="Traditional Arabic" w:hint="cs"/>
          <w:color w:val="000000" w:themeColor="text1"/>
          <w:sz w:val="30"/>
          <w:szCs w:val="30"/>
          <w:rtl/>
          <w:lang w:bidi="ar-AE"/>
        </w:rPr>
        <w:t>حرصت دولة الإمارات عند</w:t>
      </w:r>
      <w:r w:rsidRPr="00E55588">
        <w:rPr>
          <w:rFonts w:ascii="Traditional Arabic" w:eastAsia="PMingLiU" w:hAnsi="Traditional Arabic" w:cs="Traditional Arabic"/>
          <w:color w:val="000000" w:themeColor="text1"/>
          <w:sz w:val="30"/>
          <w:szCs w:val="30"/>
          <w:rtl/>
          <w:lang w:bidi="ar-AE"/>
        </w:rPr>
        <w:t xml:space="preserve"> </w:t>
      </w:r>
      <w:r w:rsidRPr="00E55588">
        <w:rPr>
          <w:rFonts w:ascii="Traditional Arabic" w:eastAsia="PMingLiU" w:hAnsi="Traditional Arabic" w:cs="Traditional Arabic" w:hint="cs"/>
          <w:color w:val="000000" w:themeColor="text1"/>
          <w:sz w:val="30"/>
          <w:szCs w:val="30"/>
          <w:rtl/>
          <w:lang w:bidi="ar-AE"/>
        </w:rPr>
        <w:t xml:space="preserve">إعداد </w:t>
      </w:r>
      <w:r w:rsidRPr="00E55588">
        <w:rPr>
          <w:rFonts w:ascii="Traditional Arabic" w:eastAsia="PMingLiU" w:hAnsi="Traditional Arabic" w:cs="Traditional Arabic"/>
          <w:color w:val="000000" w:themeColor="text1"/>
          <w:sz w:val="30"/>
          <w:szCs w:val="30"/>
          <w:rtl/>
          <w:lang w:bidi="ar-AE"/>
        </w:rPr>
        <w:t xml:space="preserve">مشروع القانون الجديد </w:t>
      </w:r>
      <w:r w:rsidRPr="00E55588">
        <w:rPr>
          <w:rFonts w:ascii="Traditional Arabic" w:eastAsia="PMingLiU" w:hAnsi="Traditional Arabic" w:cs="Traditional Arabic" w:hint="cs"/>
          <w:color w:val="000000" w:themeColor="text1"/>
          <w:sz w:val="30"/>
          <w:szCs w:val="30"/>
          <w:rtl/>
          <w:lang w:bidi="ar-AE"/>
        </w:rPr>
        <w:t>الخاص ب</w:t>
      </w:r>
      <w:r w:rsidRPr="00E55588">
        <w:rPr>
          <w:rFonts w:ascii="Traditional Arabic" w:eastAsia="PMingLiU" w:hAnsi="Traditional Arabic" w:cs="Traditional Arabic"/>
          <w:color w:val="000000" w:themeColor="text1"/>
          <w:sz w:val="30"/>
          <w:szCs w:val="30"/>
          <w:rtl/>
          <w:lang w:bidi="ar-AE"/>
        </w:rPr>
        <w:t>حقوق الأشخاص ذوي الإعاقة</w:t>
      </w:r>
      <w:r w:rsidRPr="00E55588">
        <w:rPr>
          <w:rFonts w:ascii="Traditional Arabic" w:eastAsia="PMingLiU" w:hAnsi="Traditional Arabic" w:cs="Traditional Arabic" w:hint="cs"/>
          <w:color w:val="000000" w:themeColor="text1"/>
          <w:sz w:val="30"/>
          <w:szCs w:val="30"/>
          <w:rtl/>
          <w:lang w:bidi="ar-AE"/>
        </w:rPr>
        <w:t xml:space="preserve"> </w:t>
      </w:r>
      <w:r w:rsidRPr="00E55588">
        <w:rPr>
          <w:rFonts w:ascii="Traditional Arabic" w:eastAsia="PMingLiU" w:hAnsi="Traditional Arabic" w:cs="Traditional Arabic"/>
          <w:color w:val="000000" w:themeColor="text1"/>
          <w:sz w:val="30"/>
          <w:szCs w:val="30"/>
          <w:rtl/>
          <w:lang w:bidi="ar-AE"/>
        </w:rPr>
        <w:t xml:space="preserve"> </w:t>
      </w:r>
      <w:r w:rsidRPr="00E55588">
        <w:rPr>
          <w:rFonts w:ascii="Traditional Arabic" w:eastAsia="PMingLiU" w:hAnsi="Traditional Arabic" w:cs="Traditional Arabic" w:hint="cs"/>
          <w:color w:val="000000" w:themeColor="text1"/>
          <w:sz w:val="30"/>
          <w:szCs w:val="30"/>
          <w:rtl/>
          <w:lang w:bidi="ar-AE"/>
        </w:rPr>
        <w:t>أن يكون متوائما</w:t>
      </w:r>
      <w:r w:rsidRPr="00E55588">
        <w:rPr>
          <w:rFonts w:ascii="Traditional Arabic" w:eastAsia="PMingLiU" w:hAnsi="Traditional Arabic" w:cs="Traditional Arabic"/>
          <w:color w:val="000000" w:themeColor="text1"/>
          <w:sz w:val="30"/>
          <w:szCs w:val="30"/>
          <w:rtl/>
          <w:lang w:bidi="ar-AE"/>
        </w:rPr>
        <w:t xml:space="preserve"> مع </w:t>
      </w:r>
      <w:r w:rsidRPr="00E55588">
        <w:rPr>
          <w:rFonts w:ascii="Traditional Arabic" w:eastAsia="PMingLiU" w:hAnsi="Traditional Arabic" w:cs="Traditional Arabic" w:hint="cs"/>
          <w:color w:val="000000" w:themeColor="text1"/>
          <w:sz w:val="30"/>
          <w:szCs w:val="30"/>
          <w:rtl/>
          <w:lang w:bidi="ar-AE"/>
        </w:rPr>
        <w:t>الاتفاقية، ويهدف مشروع القانون إلى ك</w:t>
      </w:r>
      <w:r w:rsidRPr="00E55588">
        <w:rPr>
          <w:rFonts w:ascii="Traditional Arabic" w:eastAsia="PMingLiU" w:hAnsi="Traditional Arabic" w:cs="Traditional Arabic"/>
          <w:color w:val="000000" w:themeColor="text1"/>
          <w:sz w:val="30"/>
          <w:szCs w:val="30"/>
          <w:rtl/>
          <w:lang w:bidi="ar-AE"/>
        </w:rPr>
        <w:t>فالة تم</w:t>
      </w:r>
      <w:r w:rsidRPr="00E55588">
        <w:rPr>
          <w:rFonts w:ascii="Traditional Arabic" w:eastAsia="PMingLiU" w:hAnsi="Traditional Arabic" w:cs="Traditional Arabic" w:hint="cs"/>
          <w:color w:val="000000" w:themeColor="text1"/>
          <w:sz w:val="30"/>
          <w:szCs w:val="30"/>
          <w:rtl/>
          <w:lang w:bidi="ar-AE"/>
        </w:rPr>
        <w:t>تع الأشخاص ذوي الإعاقة</w:t>
      </w:r>
      <w:r w:rsidRPr="00E55588">
        <w:rPr>
          <w:rFonts w:ascii="Traditional Arabic" w:eastAsia="PMingLiU" w:hAnsi="Traditional Arabic" w:cs="Traditional Arabic"/>
          <w:color w:val="000000" w:themeColor="text1"/>
          <w:sz w:val="30"/>
          <w:szCs w:val="30"/>
          <w:rtl/>
          <w:lang w:bidi="ar-AE"/>
        </w:rPr>
        <w:t xml:space="preserve"> تمتعاً كاملاً بجميع حقوق الإنسان والحريات الأساسية على قدم المساواة مع الآخرين، وتعزيز كرامتهم وحرية اختياراتهم واستقلالهم الفردي، وتأمين الحياة الكريمة لهم، و</w:t>
      </w:r>
      <w:r w:rsidRPr="00E55588">
        <w:rPr>
          <w:rFonts w:ascii="Traditional Arabic" w:eastAsia="PMingLiU" w:hAnsi="Traditional Arabic" w:cs="Traditional Arabic" w:hint="cs"/>
          <w:color w:val="000000" w:themeColor="text1"/>
          <w:sz w:val="30"/>
          <w:szCs w:val="30"/>
          <w:rtl/>
          <w:lang w:bidi="ar-AE"/>
        </w:rPr>
        <w:t>ا</w:t>
      </w:r>
      <w:r w:rsidRPr="00E55588">
        <w:rPr>
          <w:rFonts w:ascii="Traditional Arabic" w:eastAsia="PMingLiU" w:hAnsi="Traditional Arabic" w:cs="Traditional Arabic"/>
          <w:color w:val="000000" w:themeColor="text1"/>
          <w:sz w:val="30"/>
          <w:szCs w:val="30"/>
          <w:rtl/>
          <w:lang w:bidi="ar-AE"/>
        </w:rPr>
        <w:t>ندماجهم في المجتمع وتوفير التأهيل والرعاية والتدريب والإرشاد والمساندة، لأسر الأشخاص ذوي الإعاقة، باعتبارها المكان الطبيعي لحياة الأشخاص ذوي الإعاقة وتوفير الظروف المناسبة لرعايتهم داخلها</w:t>
      </w:r>
      <w:r w:rsidRPr="00E55588">
        <w:rPr>
          <w:rFonts w:ascii="Traditional Arabic" w:eastAsia="PMingLiU" w:hAnsi="Traditional Arabic" w:cs="Traditional Arabic"/>
          <w:color w:val="000000" w:themeColor="text1"/>
          <w:sz w:val="30"/>
          <w:szCs w:val="30"/>
          <w:lang w:bidi="ar-AE"/>
        </w:rPr>
        <w:t>.</w:t>
      </w:r>
    </w:p>
    <w:p w14:paraId="29499D27"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PMingLiU" w:hAnsi="Traditional Arabic" w:cs="Traditional Arabic"/>
          <w:color w:val="000000" w:themeColor="text1"/>
          <w:sz w:val="30"/>
          <w:szCs w:val="30"/>
          <w:rtl/>
          <w:lang w:bidi="ar-AE"/>
        </w:rPr>
      </w:pPr>
    </w:p>
    <w:p w14:paraId="081EA37C"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PMingLiU" w:hAnsi="Traditional Arabic" w:cs="Traditional Arabic"/>
          <w:color w:val="000000" w:themeColor="text1"/>
          <w:sz w:val="30"/>
          <w:szCs w:val="30"/>
          <w:rtl/>
          <w:lang w:bidi="ar-AE"/>
        </w:rPr>
      </w:pPr>
    </w:p>
    <w:p w14:paraId="1A727602"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en-GB" w:bidi="ar-AE"/>
        </w:rPr>
      </w:pPr>
      <w:r w:rsidRPr="00E55588">
        <w:rPr>
          <w:rFonts w:ascii="Traditional Arabic" w:eastAsiaTheme="minorHAnsi" w:hAnsi="Traditional Arabic" w:cs="Traditional Arabic"/>
          <w:b/>
          <w:bCs/>
          <w:color w:val="000000" w:themeColor="text1"/>
          <w:sz w:val="30"/>
          <w:szCs w:val="30"/>
          <w:rtl/>
          <w:lang w:val="ar" w:eastAsia="en-GB" w:bidi="ar-AE"/>
        </w:rPr>
        <w:lastRenderedPageBreak/>
        <w:t xml:space="preserve"> </w:t>
      </w:r>
      <w:r w:rsidRPr="00E55588">
        <w:rPr>
          <w:rFonts w:ascii="Traditional Arabic" w:hAnsi="Traditional Arabic" w:cs="Traditional Arabic"/>
          <w:b/>
          <w:bCs/>
          <w:color w:val="000000" w:themeColor="text1"/>
          <w:sz w:val="30"/>
          <w:szCs w:val="30"/>
          <w:rtl/>
          <w:lang w:val="ar" w:eastAsia="en-GB" w:bidi="ar-AE"/>
        </w:rPr>
        <w:t xml:space="preserve"> (ب) تقديم معلومات عن طرائق تنفيذ قانون الإعاقة، والجدول الزمني لتنفيذه على جميع مستويات الحكومة، بما في ذلك الإدارة المحلية، وعن الموارد التي خصصت لتنفيذه، وتأكيد تناول حقوق جميع الأشخاص ذوي الإعاقة في قانون الإعاقة.</w:t>
      </w:r>
    </w:p>
    <w:p w14:paraId="3425F9C7"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AE"/>
        </w:rPr>
      </w:pPr>
      <w:r w:rsidRPr="00E55588">
        <w:rPr>
          <w:rFonts w:ascii="Traditional Arabic" w:eastAsiaTheme="minorHAnsi" w:hAnsi="Traditional Arabic" w:cs="Traditional Arabic"/>
          <w:color w:val="000000" w:themeColor="text1"/>
          <w:sz w:val="30"/>
          <w:szCs w:val="30"/>
          <w:rtl/>
          <w:lang w:val="ar" w:eastAsia="fr-FR" w:bidi="ar-AE"/>
        </w:rPr>
        <w:t>8.  فيما يتعلق بطرائق تنفيذ القانون الاتحادي رقم 29 لسنة 2006</w:t>
      </w:r>
      <w:r w:rsidRPr="00E55588">
        <w:rPr>
          <w:rFonts w:ascii="Traditional Arabic" w:hAnsi="Traditional Arabic" w:cs="Traditional Arabic"/>
          <w:sz w:val="24"/>
          <w:szCs w:val="24"/>
          <w:rtl/>
          <w:lang w:val="ar" w:eastAsia="en-GB" w:bidi="ar-AE"/>
        </w:rPr>
        <w:t xml:space="preserve"> </w:t>
      </w:r>
      <w:r w:rsidRPr="00E55588">
        <w:rPr>
          <w:rFonts w:ascii="Traditional Arabic" w:eastAsiaTheme="minorHAnsi" w:hAnsi="Traditional Arabic" w:cs="Traditional Arabic"/>
          <w:color w:val="000000" w:themeColor="text1"/>
          <w:sz w:val="30"/>
          <w:szCs w:val="30"/>
          <w:rtl/>
          <w:lang w:val="ar" w:eastAsia="fr-FR" w:bidi="ar-AE"/>
        </w:rPr>
        <w:t xml:space="preserve">في شأن حقوق المعاقين فقد نص القانون على تشكيل أربع لجان بقرارات من مجلس الوزراء لتمارس مهامها المرتبطة بتوفير الخدمات، ووضع البرامج المرتبطة في المجالات الصحية </w:t>
      </w:r>
      <w:r w:rsidRPr="00E55588">
        <w:rPr>
          <w:rFonts w:ascii="Traditional Arabic" w:eastAsiaTheme="minorHAnsi" w:hAnsi="Traditional Arabic" w:cs="Traditional Arabic" w:hint="cs"/>
          <w:color w:val="000000" w:themeColor="text1"/>
          <w:sz w:val="30"/>
          <w:szCs w:val="30"/>
          <w:rtl/>
          <w:lang w:val="ar" w:eastAsia="fr-FR" w:bidi="ar-AE"/>
        </w:rPr>
        <w:t>و</w:t>
      </w:r>
      <w:r w:rsidRPr="00E55588">
        <w:rPr>
          <w:rFonts w:ascii="Traditional Arabic" w:eastAsiaTheme="minorHAnsi" w:hAnsi="Traditional Arabic" w:cs="Traditional Arabic"/>
          <w:color w:val="000000" w:themeColor="text1"/>
          <w:sz w:val="30"/>
          <w:szCs w:val="30"/>
          <w:rtl/>
          <w:lang w:val="ar" w:eastAsia="fr-FR" w:bidi="ar-AE"/>
        </w:rPr>
        <w:t xml:space="preserve">التعليمية </w:t>
      </w:r>
      <w:r w:rsidRPr="00E55588">
        <w:rPr>
          <w:rFonts w:ascii="Traditional Arabic" w:eastAsiaTheme="minorHAnsi" w:hAnsi="Traditional Arabic" w:cs="Traditional Arabic" w:hint="cs"/>
          <w:color w:val="000000" w:themeColor="text1"/>
          <w:sz w:val="30"/>
          <w:szCs w:val="30"/>
          <w:rtl/>
          <w:lang w:val="ar" w:eastAsia="fr-FR" w:bidi="ar-AE"/>
        </w:rPr>
        <w:t>و</w:t>
      </w:r>
      <w:r w:rsidRPr="00E55588">
        <w:rPr>
          <w:rFonts w:ascii="Traditional Arabic" w:eastAsiaTheme="minorHAnsi" w:hAnsi="Traditional Arabic" w:cs="Traditional Arabic"/>
          <w:color w:val="000000" w:themeColor="text1"/>
          <w:sz w:val="30"/>
          <w:szCs w:val="30"/>
          <w:rtl/>
          <w:lang w:val="ar" w:eastAsia="fr-FR" w:bidi="ar-AE"/>
        </w:rPr>
        <w:t>العمل ومجالات الرياضة والثقافة والترويح للأشخاص ذوي الإعاقة</w:t>
      </w:r>
      <w:r w:rsidRPr="00E55588">
        <w:rPr>
          <w:rFonts w:ascii="Traditional Arabic" w:eastAsiaTheme="minorHAnsi" w:hAnsi="Traditional Arabic" w:cs="Traditional Arabic"/>
          <w:color w:val="000000" w:themeColor="text1"/>
          <w:sz w:val="30"/>
          <w:szCs w:val="30"/>
          <w:lang w:val="ar" w:eastAsia="fr-FR" w:bidi="ar-AE"/>
        </w:rPr>
        <w:t>.</w:t>
      </w:r>
    </w:p>
    <w:p w14:paraId="2FEC12F9"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AE"/>
        </w:rPr>
      </w:pPr>
      <w:r w:rsidRPr="00E55588">
        <w:rPr>
          <w:rFonts w:ascii="Traditional Arabic" w:eastAsiaTheme="minorHAnsi" w:hAnsi="Traditional Arabic" w:cs="Traditional Arabic"/>
          <w:color w:val="000000" w:themeColor="text1"/>
          <w:sz w:val="30"/>
          <w:szCs w:val="30"/>
          <w:rtl/>
          <w:lang w:val="ar" w:eastAsia="fr-FR" w:bidi="ar-AE"/>
        </w:rPr>
        <w:t xml:space="preserve">9. تم تشكيل اللجنة العليا لخدمات الأشخاص ذوي الإعاقة في الدولة، بموجب قرار مجلس الوزراء رقم (20/6و) لسنة 2019، ومن بين مهامها </w:t>
      </w:r>
      <w:r w:rsidRPr="00E55588">
        <w:rPr>
          <w:rFonts w:ascii="Traditional Arabic" w:eastAsiaTheme="minorHAnsi" w:hAnsi="Traditional Arabic" w:cs="Traditional Arabic"/>
          <w:color w:val="000000" w:themeColor="text1"/>
          <w:sz w:val="30"/>
          <w:szCs w:val="30"/>
          <w:rtl/>
          <w:lang w:val="en-US" w:eastAsia="fr-FR" w:bidi="ar-AE"/>
        </w:rPr>
        <w:t>”</w:t>
      </w:r>
      <w:r w:rsidRPr="00E55588">
        <w:rPr>
          <w:rFonts w:ascii="Traditional Arabic" w:eastAsiaTheme="minorHAnsi" w:hAnsi="Traditional Arabic" w:cs="Traditional Arabic"/>
          <w:color w:val="000000" w:themeColor="text1"/>
          <w:sz w:val="30"/>
          <w:szCs w:val="30"/>
          <w:rtl/>
          <w:lang w:val="ar" w:eastAsia="fr-FR" w:bidi="ar-AE"/>
        </w:rPr>
        <w:t xml:space="preserve">اقتراح التشريعات والسياسات والمبادرات الكفيلة بتعزيز بمثابة حقوق الأشخاص ذوي الإعاقة وضمان تمتعهم بحقوقهم المقررة بمقتضى التشريعات السارية“، إضافة إلى </w:t>
      </w:r>
      <w:r w:rsidRPr="00E55588">
        <w:rPr>
          <w:rFonts w:ascii="Traditional Arabic" w:eastAsiaTheme="minorHAnsi" w:hAnsi="Traditional Arabic" w:cs="Traditional Arabic"/>
          <w:color w:val="000000" w:themeColor="text1"/>
          <w:sz w:val="30"/>
          <w:szCs w:val="30"/>
          <w:rtl/>
          <w:lang w:val="en-US" w:eastAsia="fr-FR" w:bidi="ar-AE"/>
        </w:rPr>
        <w:t>”</w:t>
      </w:r>
      <w:r w:rsidRPr="00E55588">
        <w:rPr>
          <w:rFonts w:ascii="Traditional Arabic" w:eastAsiaTheme="minorHAnsi" w:hAnsi="Traditional Arabic" w:cs="Traditional Arabic"/>
          <w:color w:val="000000" w:themeColor="text1"/>
          <w:sz w:val="30"/>
          <w:szCs w:val="30"/>
          <w:rtl/>
          <w:lang w:val="ar" w:eastAsia="fr-FR" w:bidi="ar-AE"/>
        </w:rPr>
        <w:t>متابعة تنفيذ خطط ومبادرات السياسة الوطنية لتمكين الأشخاص ذوي الإعاقة، عن طريق اعتماد خطة سنوية مشتركة بين الجهات المعنية، مرتبطة بمؤشر وطني خاص بالأشخاص ذوي الإعاقة“</w:t>
      </w:r>
      <w:r w:rsidRPr="00E55588">
        <w:rPr>
          <w:rFonts w:ascii="Traditional Arabic" w:eastAsiaTheme="minorHAnsi" w:hAnsi="Traditional Arabic" w:cs="Traditional Arabic"/>
          <w:color w:val="000000" w:themeColor="text1"/>
          <w:sz w:val="30"/>
          <w:szCs w:val="30"/>
          <w:lang w:val="ar" w:eastAsia="fr-FR" w:bidi="ar-AE"/>
        </w:rPr>
        <w:t>.</w:t>
      </w:r>
    </w:p>
    <w:p w14:paraId="0EA09F78"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AE"/>
        </w:rPr>
      </w:pPr>
      <w:r w:rsidRPr="00E55588">
        <w:rPr>
          <w:rFonts w:ascii="Traditional Arabic" w:eastAsiaTheme="minorHAnsi" w:hAnsi="Traditional Arabic" w:cs="Traditional Arabic"/>
          <w:color w:val="000000" w:themeColor="text1"/>
          <w:sz w:val="30"/>
          <w:szCs w:val="30"/>
          <w:rtl/>
          <w:lang w:val="ar" w:eastAsia="fr-FR" w:bidi="ar-AE"/>
        </w:rPr>
        <w:t>10. لم يحدد القانون الاتحادي رقم 29 لسنة 2006 إطاراً زمنياً لتنفيذه، كونه القانون المتخصص في شأن حماية حقوق الأشخاص ذوي الإعاقة في دولة ال</w:t>
      </w:r>
      <w:r w:rsidRPr="00E55588">
        <w:rPr>
          <w:rFonts w:ascii="Traditional Arabic" w:eastAsiaTheme="minorHAnsi" w:hAnsi="Traditional Arabic" w:cs="Traditional Arabic" w:hint="cs"/>
          <w:color w:val="000000" w:themeColor="text1"/>
          <w:sz w:val="30"/>
          <w:szCs w:val="30"/>
          <w:rtl/>
          <w:lang w:val="ar" w:eastAsia="fr-FR" w:bidi="ar-AE"/>
        </w:rPr>
        <w:t>إ</w:t>
      </w:r>
      <w:r w:rsidRPr="00E55588">
        <w:rPr>
          <w:rFonts w:ascii="Traditional Arabic" w:eastAsiaTheme="minorHAnsi" w:hAnsi="Traditional Arabic" w:cs="Traditional Arabic"/>
          <w:color w:val="000000" w:themeColor="text1"/>
          <w:sz w:val="30"/>
          <w:szCs w:val="30"/>
          <w:rtl/>
          <w:lang w:val="ar" w:eastAsia="fr-FR" w:bidi="ar-AE"/>
        </w:rPr>
        <w:t xml:space="preserve">مارات، حيث كان من بين أهدافه تهيئة البيئة الحقوقية الداعمة لتمكين الأشخاص ذوي الإعاقة في المجتمع ومؤسساته. فيما لم يخصص القانون المذكور موارد محددة لتنفيذه، كون المبادرات والخدمات المنبثقة والداعمة لحقوق الأشخاص ذوي الإعاقة، هي مدرجة ضمن موازنات الجهات الحكومية، حيث تم تخصيص (24,8) مليار درهم لقطاع التنمية والمنافع الاجتماعية بنسبة (39,3%) من إجمالي الميزانية العامة لعام 2023، فيما بلغت الاعتمادات المالية للشؤون الاجتماعية (3.5) مليار درهم، بنسبة (5.6%) ومنها الموارد المخصصة لتنفيذ </w:t>
      </w:r>
      <w:r w:rsidRPr="00E55588">
        <w:rPr>
          <w:rFonts w:ascii="Traditional Arabic" w:eastAsiaTheme="minorHAnsi" w:hAnsi="Traditional Arabic" w:cs="Traditional Arabic" w:hint="cs"/>
          <w:color w:val="000000" w:themeColor="text1"/>
          <w:sz w:val="30"/>
          <w:szCs w:val="30"/>
          <w:rtl/>
          <w:lang w:val="ar" w:eastAsia="fr-FR" w:bidi="ar-AE"/>
        </w:rPr>
        <w:t>ال</w:t>
      </w:r>
      <w:r w:rsidRPr="00E55588">
        <w:rPr>
          <w:rFonts w:ascii="Traditional Arabic" w:eastAsiaTheme="minorHAnsi" w:hAnsi="Traditional Arabic" w:cs="Traditional Arabic"/>
          <w:color w:val="000000" w:themeColor="text1"/>
          <w:sz w:val="30"/>
          <w:szCs w:val="30"/>
          <w:rtl/>
          <w:lang w:val="ar" w:eastAsia="fr-FR" w:bidi="ar-AE"/>
        </w:rPr>
        <w:t xml:space="preserve">قانون </w:t>
      </w:r>
      <w:r w:rsidRPr="00E55588">
        <w:rPr>
          <w:rFonts w:ascii="Traditional Arabic" w:eastAsiaTheme="minorHAnsi" w:hAnsi="Traditional Arabic" w:cs="Traditional Arabic" w:hint="cs"/>
          <w:color w:val="000000" w:themeColor="text1"/>
          <w:sz w:val="30"/>
          <w:szCs w:val="30"/>
          <w:rtl/>
          <w:lang w:val="ar" w:eastAsia="fr-FR" w:bidi="ar-AE"/>
        </w:rPr>
        <w:t>المذكور.</w:t>
      </w:r>
    </w:p>
    <w:p w14:paraId="43127D3C" w14:textId="77777777" w:rsidR="00E55588" w:rsidRPr="00E55588" w:rsidRDefault="00E55588" w:rsidP="00E55588">
      <w:pPr>
        <w:suppressAutoHyphens w:val="0"/>
        <w:bidi/>
        <w:spacing w:line="240" w:lineRule="auto"/>
        <w:ind w:left="1253" w:right="1253"/>
        <w:contextualSpacing/>
        <w:jc w:val="lowKashida"/>
        <w:rPr>
          <w:rFonts w:ascii="Traditional Arabic" w:eastAsiaTheme="minorHAnsi" w:hAnsi="Traditional Arabic" w:cs="Traditional Arabic"/>
          <w:color w:val="000000" w:themeColor="text1"/>
          <w:sz w:val="30"/>
          <w:szCs w:val="30"/>
          <w:rtl/>
          <w:lang w:val="ar" w:eastAsia="fr-FR" w:bidi="ar-AE"/>
        </w:rPr>
      </w:pPr>
    </w:p>
    <w:p w14:paraId="375B3AF1"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AE"/>
        </w:rPr>
        <w:t xml:space="preserve">السؤال رقم (3) يرجى تقديم معلومات عما يلي: </w:t>
      </w:r>
    </w:p>
    <w:p w14:paraId="41F108B7" w14:textId="77777777" w:rsidR="00E55588" w:rsidRPr="00E55588" w:rsidRDefault="00E55588" w:rsidP="00F87F76">
      <w:pPr>
        <w:numPr>
          <w:ilvl w:val="0"/>
          <w:numId w:val="13"/>
        </w:num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AE"/>
        </w:rPr>
      </w:pPr>
      <w:r w:rsidRPr="00E55588">
        <w:rPr>
          <w:rFonts w:ascii="Traditional Arabic" w:eastAsiaTheme="minorHAnsi" w:hAnsi="Traditional Arabic" w:cs="Traditional Arabic"/>
          <w:b/>
          <w:bCs/>
          <w:color w:val="000000" w:themeColor="text1"/>
          <w:sz w:val="30"/>
          <w:szCs w:val="30"/>
          <w:rtl/>
          <w:lang w:val="ar" w:eastAsia="en-GB" w:bidi="ar-AE"/>
        </w:rPr>
        <w:t>الآليات العملية للتشاور مع الأشخاص ذوي الإعاقة والمنظمات التي تمثلهم وتمكينهم من المشاركة في العمليات التشريعية والإدارية وغير ذلك من المسائل التي تؤثر</w:t>
      </w:r>
      <w:r w:rsidRPr="00E55588">
        <w:rPr>
          <w:rFonts w:ascii="Traditional Arabic" w:eastAsiaTheme="minorHAnsi" w:hAnsi="Traditional Arabic" w:cs="Traditional Arabic" w:hint="cs"/>
          <w:b/>
          <w:bCs/>
          <w:color w:val="000000" w:themeColor="text1"/>
          <w:sz w:val="30"/>
          <w:szCs w:val="30"/>
          <w:lang w:val="ar" w:eastAsia="en-GB" w:bidi="ar-AE"/>
        </w:rPr>
        <w:t xml:space="preserve"> </w:t>
      </w:r>
      <w:r w:rsidRPr="00E55588">
        <w:rPr>
          <w:rFonts w:ascii="Traditional Arabic" w:eastAsiaTheme="minorHAnsi" w:hAnsi="Traditional Arabic" w:cs="Traditional Arabic"/>
          <w:b/>
          <w:bCs/>
          <w:color w:val="000000" w:themeColor="text1"/>
          <w:sz w:val="30"/>
          <w:szCs w:val="30"/>
          <w:rtl/>
          <w:lang w:val="ar" w:eastAsia="en-GB" w:bidi="ar-AE"/>
        </w:rPr>
        <w:t>عليهم؛</w:t>
      </w:r>
    </w:p>
    <w:p w14:paraId="56E8342A"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AE"/>
        </w:rPr>
      </w:pPr>
      <w:r w:rsidRPr="00E55588">
        <w:rPr>
          <w:rFonts w:ascii="Traditional Arabic" w:hAnsi="Traditional Arabic" w:cs="Traditional Arabic"/>
          <w:color w:val="000000" w:themeColor="text1"/>
          <w:sz w:val="30"/>
          <w:szCs w:val="30"/>
          <w:rtl/>
          <w:lang w:val="ar" w:eastAsia="fr-FR" w:bidi="ar-AE"/>
        </w:rPr>
        <w:t xml:space="preserve">11. </w:t>
      </w:r>
      <w:r w:rsidRPr="00E55588">
        <w:rPr>
          <w:rFonts w:ascii="Traditional Arabic" w:eastAsiaTheme="minorHAnsi" w:hAnsi="Traditional Arabic" w:cs="Traditional Arabic"/>
          <w:color w:val="000000" w:themeColor="text1"/>
          <w:sz w:val="30"/>
          <w:szCs w:val="30"/>
          <w:rtl/>
          <w:lang w:val="ar" w:eastAsia="fr-FR" w:bidi="ar-AE"/>
        </w:rPr>
        <w:t xml:space="preserve">يعتبر المجلس الاستشاري للأشخاص ذوي الإعاقة في دولة الإمارات، ممثلاً للأشخاص ذوي الإعاقة ،حيث تم تشكيله بموجب قرار مجلس الوزراء رقم (6/1و) لسنة 2017، و يضم مجموعة من الأشخاص من مختلف الإعاقات من ممثلي المنظمات المُمثلة للأشخاص ذوي الإعاقة، مثل جمعية الإمارات للصم، وجمعية الإمارات للمكفوفين وغيرهما، ويقوم المجلس بدور استشاري وحيوي مع الجهات الحكومية الاتحادية والمحلية، لإبداء الرأي والملاحظات المتعلقة </w:t>
      </w:r>
      <w:r w:rsidRPr="00E55588">
        <w:rPr>
          <w:rFonts w:ascii="Traditional Arabic" w:eastAsiaTheme="minorHAnsi" w:hAnsi="Traditional Arabic" w:cs="Traditional Arabic"/>
          <w:color w:val="000000" w:themeColor="text1"/>
          <w:sz w:val="30"/>
          <w:szCs w:val="30"/>
          <w:rtl/>
          <w:lang w:val="ar" w:eastAsia="fr-FR" w:bidi="ar-AE"/>
        </w:rPr>
        <w:lastRenderedPageBreak/>
        <w:t>بالبرامج والمبادرات، التي تنفذ من</w:t>
      </w:r>
      <w:r w:rsidRPr="00E55588">
        <w:rPr>
          <w:rFonts w:ascii="Traditional Arabic" w:eastAsiaTheme="minorHAnsi" w:hAnsi="Traditional Arabic" w:cs="Traditional Arabic" w:hint="cs"/>
          <w:color w:val="000000" w:themeColor="text1"/>
          <w:sz w:val="30"/>
          <w:szCs w:val="30"/>
          <w:rtl/>
          <w:lang w:val="ar" w:eastAsia="fr-FR" w:bidi="ar-AE"/>
        </w:rPr>
        <w:t xml:space="preserve"> قِبل</w:t>
      </w:r>
      <w:r w:rsidRPr="00E55588">
        <w:rPr>
          <w:rFonts w:ascii="Traditional Arabic" w:eastAsiaTheme="minorHAnsi" w:hAnsi="Traditional Arabic" w:cs="Traditional Arabic"/>
          <w:color w:val="000000" w:themeColor="text1"/>
          <w:sz w:val="30"/>
          <w:szCs w:val="30"/>
          <w:rtl/>
          <w:lang w:val="ar" w:eastAsia="fr-FR" w:bidi="ar-AE"/>
        </w:rPr>
        <w:t xml:space="preserve"> الجهات ذات العلاقة بالأشخاص ذوي الإعاقة،  وما ينبثق عنها من خطط وأنشطة، وكذلك المساهمة في وضع المعايير اللازمة لجودة البرامج والخدمات، التي تقدمها أجهزة الدولة للأشخاص ذوي الإعاقة بالتنسيق مع الجهات المعنية</w:t>
      </w:r>
      <w:r w:rsidRPr="00E55588">
        <w:rPr>
          <w:rFonts w:ascii="Traditional Arabic" w:eastAsiaTheme="minorHAnsi" w:hAnsi="Traditional Arabic" w:cs="Traditional Arabic"/>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حيث تعرض الجهات المعنية مشاريعها وسياساتها ومبادراتها ذات العلاقة بالأشخاص ذوي الإعاقة على المجلس الاستشاري، ومن ثمّ يدعو المجلس الاستشاري، الجهات ذات العلاقة، للاجتماع من أجل مناقشة هذه المسائل، وتقديم المقترحات التطويرية، التي من شأنها أن تراعي احتياجات الأشخاص من ذوي الإعاقة</w:t>
      </w:r>
      <w:r w:rsidRPr="00E55588">
        <w:rPr>
          <w:rFonts w:ascii="Traditional Arabic" w:eastAsiaTheme="minorHAnsi" w:hAnsi="Traditional Arabic" w:cs="Traditional Arabic"/>
          <w:color w:val="000000" w:themeColor="text1"/>
          <w:sz w:val="30"/>
          <w:szCs w:val="30"/>
          <w:rtl/>
          <w:lang w:val="ar" w:eastAsia="fr-FR" w:bidi="ar"/>
        </w:rPr>
        <w:t>. و</w:t>
      </w:r>
      <w:r w:rsidRPr="00E55588">
        <w:rPr>
          <w:rFonts w:ascii="Traditional Arabic" w:eastAsiaTheme="minorHAnsi" w:hAnsi="Traditional Arabic" w:cs="Traditional Arabic"/>
          <w:color w:val="000000" w:themeColor="text1"/>
          <w:sz w:val="30"/>
          <w:szCs w:val="30"/>
          <w:rtl/>
          <w:lang w:val="ar" w:eastAsia="fr-FR" w:bidi="ar-AE"/>
        </w:rPr>
        <w:t>في إطار استراتيجية أبوظبي للأشخاص من ذوي الإعاقة 2020 -2024، يتم تنفيذ ال</w:t>
      </w:r>
      <w:r w:rsidRPr="00E55588">
        <w:rPr>
          <w:rFonts w:ascii="Traditional Arabic" w:eastAsiaTheme="minorHAnsi" w:hAnsi="Traditional Arabic" w:cs="Traditional Arabic" w:hint="cs"/>
          <w:color w:val="000000" w:themeColor="text1"/>
          <w:sz w:val="30"/>
          <w:szCs w:val="30"/>
          <w:rtl/>
          <w:lang w:val="ar" w:eastAsia="fr-FR" w:bidi="ar-AE"/>
        </w:rPr>
        <w:t>ا</w:t>
      </w:r>
      <w:r w:rsidRPr="00E55588">
        <w:rPr>
          <w:rFonts w:ascii="Traditional Arabic" w:eastAsiaTheme="minorHAnsi" w:hAnsi="Traditional Arabic" w:cs="Traditional Arabic"/>
          <w:color w:val="000000" w:themeColor="text1"/>
          <w:sz w:val="30"/>
          <w:szCs w:val="30"/>
          <w:rtl/>
          <w:lang w:val="ar" w:eastAsia="fr-FR" w:bidi="ar-AE"/>
        </w:rPr>
        <w:t>ستراتيجية من خلال فرق عمل مُقسمة على 6 محاور، وفي كل فريق يوجد تمثيل للأشخاص من ذوي الإعاقة والجمعيات والمنظمات التي تمثلهم،كما</w:t>
      </w:r>
      <w:r w:rsidRPr="00E55588">
        <w:rPr>
          <w:rFonts w:ascii="Traditional Arabic" w:hAnsi="Traditional Arabic" w:cs="Traditional Arabic"/>
          <w:color w:val="000000" w:themeColor="text1"/>
          <w:sz w:val="30"/>
          <w:szCs w:val="30"/>
          <w:rtl/>
          <w:lang w:val="ar" w:eastAsia="fr-FR" w:bidi="ar-AE"/>
        </w:rPr>
        <w:t xml:space="preserve"> قامت حكومة إمارة دبي</w:t>
      </w:r>
      <w:r w:rsidRPr="00E55588">
        <w:rPr>
          <w:rFonts w:ascii="Traditional Arabic" w:hAnsi="Traditional Arabic" w:cs="Traditional Arabic"/>
          <w:color w:val="000000" w:themeColor="text1"/>
          <w:sz w:val="30"/>
          <w:szCs w:val="30"/>
          <w:rtl/>
          <w:lang w:val="ar" w:eastAsia="en-GB" w:bidi="ar-AE"/>
        </w:rPr>
        <w:t xml:space="preserve"> </w:t>
      </w:r>
      <w:r w:rsidRPr="00E55588">
        <w:rPr>
          <w:rFonts w:ascii="Traditional Arabic" w:hAnsi="Traditional Arabic" w:cs="Traditional Arabic"/>
          <w:color w:val="000000" w:themeColor="text1"/>
          <w:sz w:val="30"/>
          <w:szCs w:val="30"/>
          <w:rtl/>
          <w:lang w:val="ar" w:eastAsia="fr-FR" w:bidi="ar-AE"/>
        </w:rPr>
        <w:t xml:space="preserve">بإشراك الأشخاص ذوي الإعاقة في رسم السياسات والخطط والتشريعات والبرامج الحكومية، وكذلك في صُنع القرارات الخاصة بهم أو التي قد تؤثر على جوْدة حياتهم. كما تم تشكيل </w:t>
      </w:r>
      <w:r w:rsidRPr="00E55588">
        <w:rPr>
          <w:rFonts w:ascii="Traditional Arabic" w:hAnsi="Traditional Arabic" w:cs="Traditional Arabic"/>
          <w:color w:val="000000" w:themeColor="text1"/>
          <w:sz w:val="30"/>
          <w:szCs w:val="30"/>
          <w:rtl/>
          <w:lang w:val="en-US" w:eastAsia="fr-FR" w:bidi="ar-AE"/>
        </w:rPr>
        <w:t>”</w:t>
      </w:r>
      <w:r w:rsidRPr="00E55588">
        <w:rPr>
          <w:rFonts w:ascii="Traditional Arabic" w:hAnsi="Traditional Arabic" w:cs="Traditional Arabic"/>
          <w:color w:val="000000" w:themeColor="text1"/>
          <w:sz w:val="30"/>
          <w:szCs w:val="30"/>
          <w:rtl/>
          <w:lang w:val="ar" w:eastAsia="fr-FR" w:bidi="ar-AE"/>
        </w:rPr>
        <w:t>اللجنة العليا لحماية حقوق ذوي الإعاقة“</w:t>
      </w:r>
      <w:r w:rsidRPr="00E55588">
        <w:rPr>
          <w:rFonts w:ascii="Traditional Arabic" w:hAnsi="Traditional Arabic" w:cs="Traditional Arabic" w:hint="cs"/>
          <w:color w:val="000000" w:themeColor="text1"/>
          <w:sz w:val="30"/>
          <w:szCs w:val="30"/>
          <w:rtl/>
          <w:lang w:val="ar" w:eastAsia="fr-FR" w:bidi="ar-AE"/>
        </w:rPr>
        <w:t xml:space="preserve"> </w:t>
      </w:r>
      <w:r w:rsidRPr="00E55588">
        <w:rPr>
          <w:rFonts w:ascii="Traditional Arabic" w:hAnsi="Traditional Arabic" w:cs="Traditional Arabic"/>
          <w:color w:val="000000" w:themeColor="text1"/>
          <w:sz w:val="30"/>
          <w:szCs w:val="30"/>
          <w:rtl/>
          <w:lang w:val="ar" w:eastAsia="fr-FR" w:bidi="ar-AE"/>
        </w:rPr>
        <w:t xml:space="preserve">التابعة للمجلس التنفيذي لحكومة دبي، للإشراف العام على شؤونهم وإقرار السياسات والخطط والمبادرات الكفيلة بصون حقوقهم. </w:t>
      </w:r>
    </w:p>
    <w:p w14:paraId="25260760"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AE"/>
        </w:rPr>
      </w:pPr>
    </w:p>
    <w:p w14:paraId="3EF5B8BB" w14:textId="77777777" w:rsidR="00E55588" w:rsidRPr="00E55588" w:rsidRDefault="00E55588" w:rsidP="00F87F76">
      <w:pPr>
        <w:numPr>
          <w:ilvl w:val="0"/>
          <w:numId w:val="13"/>
        </w:numPr>
        <w:tabs>
          <w:tab w:val="left" w:pos="1928"/>
          <w:tab w:val="left" w:pos="2608"/>
          <w:tab w:val="left" w:pos="3289"/>
          <w:tab w:val="left" w:pos="3969"/>
          <w:tab w:val="left" w:pos="4649"/>
          <w:tab w:val="left" w:pos="5330"/>
        </w:tabs>
        <w:suppressAutoHyphens w:val="0"/>
        <w:bidi/>
        <w:spacing w:after="120" w:line="240" w:lineRule="auto"/>
        <w:ind w:left="1253" w:right="1253"/>
        <w:jc w:val="lowKashida"/>
        <w:rPr>
          <w:rFonts w:ascii="Traditional Arabic" w:eastAsia="PMingLiU" w:hAnsi="Traditional Arabic" w:cs="Traditional Arabic"/>
          <w:b/>
          <w:bCs/>
          <w:color w:val="000000" w:themeColor="text1"/>
          <w:sz w:val="30"/>
          <w:szCs w:val="30"/>
          <w:rtl/>
          <w:lang w:bidi="ar-AE"/>
        </w:rPr>
      </w:pPr>
      <w:r w:rsidRPr="00E55588">
        <w:rPr>
          <w:rFonts w:ascii="Traditional Arabic" w:eastAsia="PMingLiU" w:hAnsi="Traditional Arabic" w:cs="Traditional Arabic"/>
          <w:b/>
          <w:bCs/>
          <w:color w:val="000000" w:themeColor="text1"/>
          <w:sz w:val="30"/>
          <w:szCs w:val="30"/>
          <w:rtl/>
          <w:lang w:bidi="ar-AE"/>
        </w:rPr>
        <w:t xml:space="preserve">التدابير المتخذة لإلغاء استخدام مصطلحات مثل </w:t>
      </w:r>
      <w:r w:rsidRPr="00E55588">
        <w:rPr>
          <w:rFonts w:ascii="Traditional Arabic" w:eastAsia="PMingLiU" w:hAnsi="Traditional Arabic" w:cs="Traditional Arabic"/>
          <w:color w:val="000000" w:themeColor="text1"/>
          <w:sz w:val="30"/>
          <w:szCs w:val="30"/>
          <w:rtl/>
          <w:lang w:val="en-US" w:eastAsia="fr-FR" w:bidi="ar-AE"/>
        </w:rPr>
        <w:t>”</w:t>
      </w:r>
      <w:r w:rsidRPr="00E55588">
        <w:rPr>
          <w:rFonts w:ascii="Traditional Arabic" w:eastAsia="PMingLiU" w:hAnsi="Traditional Arabic" w:cs="Traditional Arabic"/>
          <w:b/>
          <w:bCs/>
          <w:color w:val="000000" w:themeColor="text1"/>
          <w:sz w:val="30"/>
          <w:szCs w:val="30"/>
          <w:rtl/>
          <w:lang w:bidi="ar-AE"/>
        </w:rPr>
        <w:t>الأشخاص ذوي الهمم</w:t>
      </w:r>
      <w:r w:rsidRPr="00E55588">
        <w:rPr>
          <w:rFonts w:ascii="Traditional Arabic" w:eastAsia="PMingLiU" w:hAnsi="Traditional Arabic" w:cs="Traditional Arabic"/>
          <w:color w:val="000000" w:themeColor="text1"/>
          <w:sz w:val="30"/>
          <w:szCs w:val="30"/>
          <w:rtl/>
          <w:lang w:eastAsia="fr-FR" w:bidi="ar-AE"/>
        </w:rPr>
        <w:t>“</w:t>
      </w:r>
      <w:r w:rsidRPr="00E55588">
        <w:rPr>
          <w:rFonts w:ascii="Traditional Arabic" w:eastAsia="PMingLiU" w:hAnsi="Traditional Arabic" w:cs="Traditional Arabic"/>
          <w:b/>
          <w:bCs/>
          <w:color w:val="000000" w:themeColor="text1"/>
          <w:sz w:val="30"/>
          <w:szCs w:val="30"/>
          <w:rtl/>
          <w:lang w:bidi="ar-AE"/>
        </w:rPr>
        <w:t xml:space="preserve"> و</w:t>
      </w:r>
      <w:r w:rsidRPr="00E55588">
        <w:rPr>
          <w:rFonts w:ascii="Traditional Arabic" w:eastAsia="PMingLiU" w:hAnsi="Traditional Arabic" w:cs="Traditional Arabic"/>
          <w:color w:val="000000" w:themeColor="text1"/>
          <w:sz w:val="30"/>
          <w:szCs w:val="30"/>
          <w:rtl/>
          <w:lang w:val="en-US" w:eastAsia="fr-FR" w:bidi="ar-AE"/>
        </w:rPr>
        <w:t>”</w:t>
      </w:r>
      <w:r w:rsidRPr="00E55588">
        <w:rPr>
          <w:rFonts w:ascii="Traditional Arabic" w:eastAsia="PMingLiU" w:hAnsi="Traditional Arabic" w:cs="Traditional Arabic"/>
          <w:b/>
          <w:bCs/>
          <w:color w:val="000000" w:themeColor="text1"/>
          <w:sz w:val="30"/>
          <w:szCs w:val="30"/>
          <w:rtl/>
          <w:lang w:bidi="ar-AE"/>
        </w:rPr>
        <w:t>الجنون</w:t>
      </w:r>
      <w:r w:rsidRPr="00E55588">
        <w:rPr>
          <w:rFonts w:ascii="Traditional Arabic" w:eastAsia="PMingLiU" w:hAnsi="Traditional Arabic" w:cs="Traditional Arabic"/>
          <w:color w:val="000000" w:themeColor="text1"/>
          <w:sz w:val="30"/>
          <w:szCs w:val="30"/>
          <w:rtl/>
          <w:lang w:eastAsia="fr-FR" w:bidi="ar-AE"/>
        </w:rPr>
        <w:t>“</w:t>
      </w:r>
      <w:r w:rsidRPr="00E55588">
        <w:rPr>
          <w:rFonts w:ascii="Traditional Arabic" w:eastAsia="PMingLiU" w:hAnsi="Traditional Arabic" w:cs="Traditional Arabic"/>
          <w:b/>
          <w:bCs/>
          <w:color w:val="000000" w:themeColor="text1"/>
          <w:sz w:val="30"/>
          <w:szCs w:val="30"/>
          <w:rtl/>
          <w:lang w:bidi="ar-AE"/>
        </w:rPr>
        <w:t xml:space="preserve"> و</w:t>
      </w:r>
      <w:r w:rsidRPr="00E55588">
        <w:rPr>
          <w:rFonts w:ascii="Traditional Arabic" w:eastAsia="PMingLiU" w:hAnsi="Traditional Arabic" w:cs="Traditional Arabic"/>
          <w:color w:val="000000" w:themeColor="text1"/>
          <w:sz w:val="30"/>
          <w:szCs w:val="30"/>
          <w:rtl/>
          <w:lang w:val="en-US" w:eastAsia="fr-FR" w:bidi="ar-AE"/>
        </w:rPr>
        <w:t>”</w:t>
      </w:r>
      <w:r w:rsidRPr="00E55588">
        <w:rPr>
          <w:rFonts w:ascii="Traditional Arabic" w:eastAsia="PMingLiU" w:hAnsi="Traditional Arabic" w:cs="Traditional Arabic"/>
          <w:b/>
          <w:bCs/>
          <w:color w:val="000000" w:themeColor="text1"/>
          <w:sz w:val="30"/>
          <w:szCs w:val="30"/>
          <w:rtl/>
          <w:lang w:bidi="ar-AE"/>
        </w:rPr>
        <w:t>العته</w:t>
      </w:r>
      <w:r w:rsidRPr="00E55588">
        <w:rPr>
          <w:rFonts w:ascii="Traditional Arabic" w:eastAsia="PMingLiU" w:hAnsi="Traditional Arabic" w:cs="Traditional Arabic"/>
          <w:color w:val="000000" w:themeColor="text1"/>
          <w:sz w:val="30"/>
          <w:szCs w:val="30"/>
          <w:rtl/>
          <w:lang w:eastAsia="fr-FR" w:bidi="ar-AE"/>
        </w:rPr>
        <w:t>“</w:t>
      </w:r>
      <w:r w:rsidRPr="00E55588">
        <w:rPr>
          <w:rFonts w:ascii="Traditional Arabic" w:eastAsia="PMingLiU" w:hAnsi="Traditional Arabic" w:cs="Traditional Arabic"/>
          <w:b/>
          <w:bCs/>
          <w:color w:val="000000" w:themeColor="text1"/>
          <w:sz w:val="30"/>
          <w:szCs w:val="30"/>
          <w:rtl/>
          <w:lang w:bidi="ar-AE"/>
        </w:rPr>
        <w:t>، للإشارة إلى الأشخاص ذوي الإعاقات النفسية والاجتماعية في جميع القوانين واللوائح.</w:t>
      </w:r>
    </w:p>
    <w:p w14:paraId="73BCA304"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rtl/>
          <w:lang w:val="en-US" w:bidi="ar-AE"/>
        </w:rPr>
      </w:pPr>
      <w:r w:rsidRPr="00E55588">
        <w:rPr>
          <w:rFonts w:ascii="Traditional Arabic" w:hAnsi="Traditional Arabic" w:cs="Traditional Arabic"/>
          <w:color w:val="000000" w:themeColor="text1"/>
          <w:sz w:val="30"/>
          <w:szCs w:val="30"/>
          <w:rtl/>
          <w:lang w:val="en-US" w:bidi="ar-AE"/>
        </w:rPr>
        <w:t>12. مصطلح:</w:t>
      </w:r>
      <w:r w:rsidRPr="00E55588">
        <w:rPr>
          <w:rFonts w:ascii="Traditional Arabic" w:hAnsi="Traditional Arabic" w:cs="Traditional Arabic"/>
          <w:color w:val="000000" w:themeColor="text1"/>
          <w:sz w:val="30"/>
          <w:szCs w:val="30"/>
          <w:rtl/>
          <w:lang w:val="en-US" w:eastAsia="fr-FR" w:bidi="ar-AE"/>
        </w:rPr>
        <w:t xml:space="preserve"> ”</w:t>
      </w:r>
      <w:r w:rsidRPr="00E55588">
        <w:rPr>
          <w:rFonts w:ascii="Traditional Arabic" w:hAnsi="Traditional Arabic" w:cs="Traditional Arabic"/>
          <w:color w:val="000000" w:themeColor="text1"/>
          <w:sz w:val="30"/>
          <w:szCs w:val="30"/>
          <w:rtl/>
          <w:lang w:val="en-US" w:bidi="ar-AE"/>
        </w:rPr>
        <w:t>أصحاب الهمم</w:t>
      </w:r>
      <w:r w:rsidRPr="00E55588">
        <w:rPr>
          <w:rFonts w:ascii="Traditional Arabic" w:hAnsi="Traditional Arabic" w:cs="Traditional Arabic"/>
          <w:color w:val="000000" w:themeColor="text1"/>
          <w:sz w:val="30"/>
          <w:szCs w:val="30"/>
          <w:rtl/>
          <w:lang w:val="en-US" w:eastAsia="fr-FR" w:bidi="ar-AE"/>
        </w:rPr>
        <w:t>“</w:t>
      </w:r>
      <w:r w:rsidRPr="00E55588">
        <w:rPr>
          <w:rFonts w:ascii="Traditional Arabic" w:hAnsi="Traditional Arabic" w:cs="Traditional Arabic"/>
          <w:color w:val="000000" w:themeColor="text1"/>
          <w:sz w:val="30"/>
          <w:szCs w:val="30"/>
          <w:rtl/>
          <w:lang w:val="en-US" w:bidi="ar-AE"/>
        </w:rPr>
        <w:t xml:space="preserve">، هو الوصف المستخدم محلياً ويشار به إلى الأشخاص ذوي الإعاقة، ولم يتم استخدامه  في الدولة كبديل عن مصطلح </w:t>
      </w:r>
      <w:r w:rsidRPr="00E55588">
        <w:rPr>
          <w:rFonts w:ascii="Traditional Arabic" w:hAnsi="Traditional Arabic" w:cs="Traditional Arabic"/>
          <w:color w:val="000000" w:themeColor="text1"/>
          <w:sz w:val="30"/>
          <w:szCs w:val="30"/>
          <w:rtl/>
          <w:lang w:val="en-US" w:eastAsia="fr-FR" w:bidi="ar-AE"/>
        </w:rPr>
        <w:t>”</w:t>
      </w:r>
      <w:r w:rsidRPr="00E55588">
        <w:rPr>
          <w:rFonts w:ascii="Traditional Arabic" w:hAnsi="Traditional Arabic" w:cs="Traditional Arabic"/>
          <w:color w:val="000000" w:themeColor="text1"/>
          <w:sz w:val="30"/>
          <w:szCs w:val="30"/>
          <w:rtl/>
          <w:lang w:val="en-US" w:bidi="ar-AE"/>
        </w:rPr>
        <w:t>الأشخاص ذوي الإعاقة</w:t>
      </w:r>
      <w:r w:rsidRPr="00E55588">
        <w:rPr>
          <w:rFonts w:ascii="Traditional Arabic" w:hAnsi="Traditional Arabic" w:cs="Traditional Arabic"/>
          <w:color w:val="000000" w:themeColor="text1"/>
          <w:sz w:val="30"/>
          <w:szCs w:val="30"/>
          <w:rtl/>
          <w:lang w:val="en-US" w:eastAsia="fr-FR" w:bidi="ar-AE"/>
        </w:rPr>
        <w:t>“</w:t>
      </w:r>
      <w:r w:rsidRPr="00E55588">
        <w:rPr>
          <w:rFonts w:ascii="Traditional Arabic" w:hAnsi="Traditional Arabic" w:cs="Traditional Arabic"/>
          <w:color w:val="000000" w:themeColor="text1"/>
          <w:sz w:val="30"/>
          <w:szCs w:val="30"/>
          <w:rtl/>
          <w:lang w:val="en-US" w:bidi="ar-AE"/>
        </w:rPr>
        <w:t xml:space="preserve"> فقد صدر القانون الاتحادي رقم 29 لسنة 2006 بمسمى </w:t>
      </w:r>
      <w:r w:rsidRPr="00E55588">
        <w:rPr>
          <w:rFonts w:ascii="Traditional Arabic" w:hAnsi="Traditional Arabic" w:cs="Traditional Arabic"/>
          <w:color w:val="000000" w:themeColor="text1"/>
          <w:sz w:val="30"/>
          <w:szCs w:val="30"/>
          <w:rtl/>
          <w:lang w:val="en-US" w:eastAsia="fr-FR" w:bidi="ar-AE"/>
        </w:rPr>
        <w:t>”</w:t>
      </w:r>
      <w:r w:rsidRPr="00E55588">
        <w:rPr>
          <w:rFonts w:ascii="Traditional Arabic" w:hAnsi="Traditional Arabic" w:cs="Traditional Arabic"/>
          <w:color w:val="000000" w:themeColor="text1"/>
          <w:sz w:val="30"/>
          <w:szCs w:val="30"/>
          <w:rtl/>
          <w:lang w:val="en-US" w:bidi="ar-AE"/>
        </w:rPr>
        <w:t>حقوق ذوي الاحتياجات الخاصة</w:t>
      </w:r>
      <w:r w:rsidRPr="00E55588">
        <w:rPr>
          <w:rFonts w:ascii="Traditional Arabic" w:hAnsi="Traditional Arabic" w:cs="Traditional Arabic"/>
          <w:color w:val="000000" w:themeColor="text1"/>
          <w:sz w:val="30"/>
          <w:szCs w:val="30"/>
          <w:rtl/>
          <w:lang w:val="en-US" w:eastAsia="fr-FR" w:bidi="ar-AE"/>
        </w:rPr>
        <w:t>“</w:t>
      </w:r>
      <w:r w:rsidRPr="00E55588">
        <w:rPr>
          <w:rFonts w:ascii="Traditional Arabic" w:hAnsi="Traditional Arabic" w:cs="Traditional Arabic"/>
          <w:color w:val="000000" w:themeColor="text1"/>
          <w:sz w:val="30"/>
          <w:szCs w:val="30"/>
          <w:rtl/>
          <w:lang w:val="en-US" w:bidi="ar-AE"/>
        </w:rPr>
        <w:t xml:space="preserve">، وجرى استبدال مصطلح ذوي الاحتياجات الخاصة بمصطلح المعاقين بموجب القانون الاتحادي رقم 14 لسنة 2009 الذي حمل عنوان </w:t>
      </w:r>
      <w:r w:rsidRPr="00E55588">
        <w:rPr>
          <w:rFonts w:ascii="Traditional Arabic" w:hAnsi="Traditional Arabic" w:cs="Traditional Arabic"/>
          <w:color w:val="000000" w:themeColor="text1"/>
          <w:sz w:val="30"/>
          <w:szCs w:val="30"/>
          <w:rtl/>
          <w:lang w:val="en-US" w:eastAsia="fr-FR" w:bidi="ar-AE"/>
        </w:rPr>
        <w:t>”</w:t>
      </w:r>
      <w:r w:rsidRPr="00E55588">
        <w:rPr>
          <w:rFonts w:ascii="Traditional Arabic" w:hAnsi="Traditional Arabic" w:cs="Traditional Arabic"/>
          <w:color w:val="000000" w:themeColor="text1"/>
          <w:sz w:val="30"/>
          <w:szCs w:val="30"/>
          <w:rtl/>
          <w:lang w:val="en-US" w:bidi="ar-AE"/>
        </w:rPr>
        <w:t>حقوق المعاقين</w:t>
      </w:r>
      <w:r w:rsidRPr="00E55588">
        <w:rPr>
          <w:rFonts w:ascii="Traditional Arabic" w:hAnsi="Traditional Arabic" w:cs="Traditional Arabic"/>
          <w:color w:val="000000" w:themeColor="text1"/>
          <w:sz w:val="30"/>
          <w:szCs w:val="30"/>
          <w:rtl/>
          <w:lang w:val="en-US" w:eastAsia="fr-FR" w:bidi="ar-AE"/>
        </w:rPr>
        <w:t>“</w:t>
      </w:r>
      <w:r w:rsidRPr="00E55588">
        <w:rPr>
          <w:rFonts w:ascii="Traditional Arabic" w:hAnsi="Traditional Arabic" w:cs="Traditional Arabic"/>
          <w:color w:val="000000" w:themeColor="text1"/>
          <w:sz w:val="30"/>
          <w:szCs w:val="30"/>
          <w:rtl/>
          <w:lang w:val="en-US" w:bidi="ar-AE"/>
        </w:rPr>
        <w:t xml:space="preserve">، أما مصطلح </w:t>
      </w:r>
      <w:r w:rsidRPr="00E55588">
        <w:rPr>
          <w:rFonts w:ascii="Traditional Arabic" w:hAnsi="Traditional Arabic" w:cs="Traditional Arabic"/>
          <w:color w:val="000000" w:themeColor="text1"/>
          <w:sz w:val="30"/>
          <w:szCs w:val="30"/>
          <w:rtl/>
          <w:lang w:val="en-US" w:eastAsia="fr-FR" w:bidi="ar-AE"/>
        </w:rPr>
        <w:t>”</w:t>
      </w:r>
      <w:r w:rsidRPr="00E55588">
        <w:rPr>
          <w:rFonts w:ascii="Traditional Arabic" w:hAnsi="Traditional Arabic" w:cs="Traditional Arabic"/>
          <w:color w:val="000000" w:themeColor="text1"/>
          <w:sz w:val="30"/>
          <w:szCs w:val="30"/>
          <w:rtl/>
          <w:lang w:val="en-US" w:bidi="ar-AE"/>
        </w:rPr>
        <w:t>أصحاب الهمم</w:t>
      </w:r>
      <w:r w:rsidRPr="00E55588">
        <w:rPr>
          <w:rFonts w:ascii="Traditional Arabic" w:hAnsi="Traditional Arabic" w:cs="Traditional Arabic"/>
          <w:color w:val="000000" w:themeColor="text1"/>
          <w:sz w:val="30"/>
          <w:szCs w:val="30"/>
          <w:rtl/>
          <w:lang w:val="en-US" w:eastAsia="fr-FR" w:bidi="ar-AE"/>
        </w:rPr>
        <w:t>“</w:t>
      </w:r>
      <w:r w:rsidRPr="00E55588">
        <w:rPr>
          <w:rFonts w:ascii="Traditional Arabic" w:hAnsi="Traditional Arabic" w:cs="Traditional Arabic"/>
          <w:color w:val="000000" w:themeColor="text1"/>
          <w:sz w:val="30"/>
          <w:szCs w:val="30"/>
          <w:rtl/>
          <w:lang w:val="en-US" w:bidi="ar-AE"/>
        </w:rPr>
        <w:t xml:space="preserve"> فقد  جاء في مناسبة إطلاق الإستراتيجية الوطنية الخاصة بتمكين الأشخاص ذوي الإعاقة، كصفة على الأشخاص ذوي الإعاقة، للإشارة إلى إنجازات هؤلاء الأشخاص في مختلف المجالات ما هي </w:t>
      </w:r>
      <w:r w:rsidRPr="00E55588">
        <w:rPr>
          <w:rFonts w:ascii="Traditional Arabic" w:hAnsi="Traditional Arabic" w:cs="Traditional Arabic" w:hint="cs"/>
          <w:color w:val="000000" w:themeColor="text1"/>
          <w:sz w:val="30"/>
          <w:szCs w:val="30"/>
          <w:rtl/>
          <w:lang w:val="en-US" w:bidi="ar-AE"/>
        </w:rPr>
        <w:t>إلاّ</w:t>
      </w:r>
      <w:r w:rsidRPr="00E55588">
        <w:rPr>
          <w:rFonts w:ascii="Traditional Arabic" w:hAnsi="Traditional Arabic" w:cs="Traditional Arabic"/>
          <w:color w:val="000000" w:themeColor="text1"/>
          <w:sz w:val="30"/>
          <w:szCs w:val="30"/>
          <w:rtl/>
          <w:lang w:val="en-US" w:bidi="ar-AE"/>
        </w:rPr>
        <w:t xml:space="preserve"> دلالة على علو همتهم وللتأكيد على أن العزيمة والإرادة القوية تقود الناس إلى التغلب على التحديات وتحقيق أهدافهم، هذا من جانب ومن جانب آخر فإن مصطلحات </w:t>
      </w:r>
      <w:r w:rsidRPr="00E55588">
        <w:rPr>
          <w:rFonts w:ascii="Traditional Arabic" w:hAnsi="Traditional Arabic" w:cs="Traditional Arabic"/>
          <w:color w:val="000000" w:themeColor="text1"/>
          <w:sz w:val="30"/>
          <w:szCs w:val="30"/>
          <w:rtl/>
          <w:lang w:val="en-US" w:eastAsia="fr-FR" w:bidi="ar-AE"/>
        </w:rPr>
        <w:t>”</w:t>
      </w:r>
      <w:r w:rsidRPr="00E55588">
        <w:rPr>
          <w:rFonts w:ascii="Traditional Arabic" w:hAnsi="Traditional Arabic" w:cs="Traditional Arabic"/>
          <w:color w:val="000000" w:themeColor="text1"/>
          <w:sz w:val="30"/>
          <w:szCs w:val="30"/>
          <w:rtl/>
          <w:lang w:val="en-US" w:bidi="ar-AE"/>
        </w:rPr>
        <w:t xml:space="preserve">أصحاب الهمم </w:t>
      </w:r>
      <w:r w:rsidRPr="00E55588">
        <w:rPr>
          <w:rFonts w:ascii="Traditional Arabic" w:hAnsi="Traditional Arabic" w:cs="Traditional Arabic" w:hint="cs"/>
          <w:color w:val="000000" w:themeColor="text1"/>
          <w:sz w:val="30"/>
          <w:szCs w:val="30"/>
          <w:rtl/>
          <w:lang w:val="en-US" w:bidi="ar-AE"/>
        </w:rPr>
        <w:t>و</w:t>
      </w:r>
      <w:r w:rsidRPr="00E55588">
        <w:rPr>
          <w:rFonts w:ascii="Traditional Arabic" w:hAnsi="Traditional Arabic" w:cs="Traditional Arabic"/>
          <w:color w:val="000000" w:themeColor="text1"/>
          <w:sz w:val="30"/>
          <w:szCs w:val="30"/>
          <w:rtl/>
          <w:lang w:val="en-US" w:bidi="ar-AE"/>
        </w:rPr>
        <w:t xml:space="preserve">الجنون </w:t>
      </w:r>
      <w:r w:rsidRPr="00E55588">
        <w:rPr>
          <w:rFonts w:ascii="Traditional Arabic" w:hAnsi="Traditional Arabic" w:cs="Traditional Arabic" w:hint="cs"/>
          <w:color w:val="000000" w:themeColor="text1"/>
          <w:sz w:val="30"/>
          <w:szCs w:val="30"/>
          <w:rtl/>
          <w:lang w:val="en-US" w:bidi="ar-AE"/>
        </w:rPr>
        <w:t>و</w:t>
      </w:r>
      <w:r w:rsidRPr="00E55588">
        <w:rPr>
          <w:rFonts w:ascii="Traditional Arabic" w:hAnsi="Traditional Arabic" w:cs="Traditional Arabic"/>
          <w:color w:val="000000" w:themeColor="text1"/>
          <w:sz w:val="30"/>
          <w:szCs w:val="30"/>
          <w:rtl/>
          <w:lang w:val="en-US" w:bidi="ar-AE"/>
        </w:rPr>
        <w:t>العته</w:t>
      </w:r>
      <w:r w:rsidRPr="00E55588">
        <w:rPr>
          <w:rFonts w:ascii="Traditional Arabic" w:hAnsi="Traditional Arabic" w:cs="Traditional Arabic"/>
          <w:color w:val="000000" w:themeColor="text1"/>
          <w:sz w:val="30"/>
          <w:szCs w:val="30"/>
          <w:rtl/>
          <w:lang w:val="en-US" w:eastAsia="fr-FR" w:bidi="ar-AE"/>
        </w:rPr>
        <w:t>“</w:t>
      </w:r>
      <w:r w:rsidRPr="00E55588">
        <w:rPr>
          <w:rFonts w:ascii="Traditional Arabic" w:hAnsi="Traditional Arabic" w:cs="Traditional Arabic"/>
          <w:color w:val="000000" w:themeColor="text1"/>
          <w:sz w:val="30"/>
          <w:szCs w:val="30"/>
          <w:rtl/>
          <w:lang w:val="en-US" w:bidi="ar-AE"/>
        </w:rPr>
        <w:t xml:space="preserve"> لم ترد مطلقاً في أي قانون أو سياسة أو إستراتيجية، للإشارة إلى الأشخاص ذوي الإعاقات النفسية الاجتماعية، وبالرجوع إلى التصنيف الوطني الموحد للإعاقات، المعتمد بقرار مجلس الوزراء رقم (3) لسنة 2018، فقد اشتمل هذا التصنيف على </w:t>
      </w:r>
      <w:r w:rsidRPr="00E55588">
        <w:rPr>
          <w:rFonts w:ascii="Traditional Arabic" w:hAnsi="Traditional Arabic" w:cs="Traditional Arabic"/>
          <w:color w:val="000000" w:themeColor="text1"/>
          <w:sz w:val="30"/>
          <w:szCs w:val="30"/>
          <w:rtl/>
          <w:lang w:val="en-US" w:bidi="ar-AE"/>
        </w:rPr>
        <w:lastRenderedPageBreak/>
        <w:t xml:space="preserve">11 فئة للإعاقة، من ضمنها الاضطرابات النفسية/الانفعالية التي تشمل حالات فصام الشخصية، </w:t>
      </w:r>
      <w:r w:rsidRPr="00E55588">
        <w:rPr>
          <w:rFonts w:ascii="Traditional Arabic" w:hAnsi="Traditional Arabic" w:cs="Traditional Arabic" w:hint="cs"/>
          <w:color w:val="000000" w:themeColor="text1"/>
          <w:sz w:val="30"/>
          <w:szCs w:val="30"/>
          <w:rtl/>
          <w:lang w:val="en-US" w:bidi="ar-AE"/>
        </w:rPr>
        <w:t>و</w:t>
      </w:r>
      <w:r w:rsidRPr="00E55588">
        <w:rPr>
          <w:rFonts w:ascii="Traditional Arabic" w:hAnsi="Traditional Arabic" w:cs="Traditional Arabic"/>
          <w:color w:val="000000" w:themeColor="text1"/>
          <w:sz w:val="30"/>
          <w:szCs w:val="30"/>
          <w:rtl/>
          <w:lang w:val="en-US" w:bidi="ar-AE"/>
        </w:rPr>
        <w:t xml:space="preserve">تفكك الهوية، </w:t>
      </w:r>
      <w:r w:rsidRPr="00E55588">
        <w:rPr>
          <w:rFonts w:ascii="Traditional Arabic" w:hAnsi="Traditional Arabic" w:cs="Traditional Arabic" w:hint="cs"/>
          <w:color w:val="000000" w:themeColor="text1"/>
          <w:sz w:val="30"/>
          <w:szCs w:val="30"/>
          <w:rtl/>
          <w:lang w:val="en-US" w:bidi="ar-AE"/>
        </w:rPr>
        <w:t>و</w:t>
      </w:r>
      <w:r w:rsidRPr="00E55588">
        <w:rPr>
          <w:rFonts w:ascii="Traditional Arabic" w:hAnsi="Traditional Arabic" w:cs="Traditional Arabic"/>
          <w:color w:val="000000" w:themeColor="text1"/>
          <w:sz w:val="30"/>
          <w:szCs w:val="30"/>
          <w:rtl/>
          <w:lang w:val="en-US" w:bidi="ar-AE"/>
        </w:rPr>
        <w:t xml:space="preserve">الخوف المرضي الشديد، </w:t>
      </w:r>
      <w:r w:rsidRPr="00E55588">
        <w:rPr>
          <w:rFonts w:ascii="Traditional Arabic" w:hAnsi="Traditional Arabic" w:cs="Traditional Arabic" w:hint="cs"/>
          <w:color w:val="000000" w:themeColor="text1"/>
          <w:sz w:val="30"/>
          <w:szCs w:val="30"/>
          <w:rtl/>
          <w:lang w:val="en-US" w:bidi="ar-AE"/>
        </w:rPr>
        <w:t>و</w:t>
      </w:r>
      <w:r w:rsidRPr="00E55588">
        <w:rPr>
          <w:rFonts w:ascii="Traditional Arabic" w:hAnsi="Traditional Arabic" w:cs="Traditional Arabic"/>
          <w:color w:val="000000" w:themeColor="text1"/>
          <w:sz w:val="30"/>
          <w:szCs w:val="30"/>
          <w:rtl/>
          <w:lang w:val="en-US" w:bidi="ar-AE"/>
        </w:rPr>
        <w:t xml:space="preserve">الاكتئاب الشديد، </w:t>
      </w:r>
      <w:r w:rsidRPr="00E55588">
        <w:rPr>
          <w:rFonts w:ascii="Traditional Arabic" w:hAnsi="Traditional Arabic" w:cs="Traditional Arabic" w:hint="cs"/>
          <w:color w:val="000000" w:themeColor="text1"/>
          <w:sz w:val="30"/>
          <w:szCs w:val="30"/>
          <w:rtl/>
          <w:lang w:val="en-US" w:bidi="ar-AE"/>
        </w:rPr>
        <w:t>و</w:t>
      </w:r>
      <w:r w:rsidRPr="00E55588">
        <w:rPr>
          <w:rFonts w:ascii="Traditional Arabic" w:hAnsi="Traditional Arabic" w:cs="Traditional Arabic"/>
          <w:color w:val="000000" w:themeColor="text1"/>
          <w:sz w:val="30"/>
          <w:szCs w:val="30"/>
          <w:rtl/>
          <w:lang w:val="en-US" w:bidi="ar-AE"/>
        </w:rPr>
        <w:t xml:space="preserve">القلق، </w:t>
      </w:r>
      <w:r w:rsidRPr="00E55588">
        <w:rPr>
          <w:rFonts w:ascii="Traditional Arabic" w:hAnsi="Traditional Arabic" w:cs="Traditional Arabic" w:hint="cs"/>
          <w:color w:val="000000" w:themeColor="text1"/>
          <w:sz w:val="30"/>
          <w:szCs w:val="30"/>
          <w:rtl/>
          <w:lang w:val="en-US" w:bidi="ar-AE"/>
        </w:rPr>
        <w:t>و</w:t>
      </w:r>
      <w:r w:rsidRPr="00E55588">
        <w:rPr>
          <w:rFonts w:ascii="Traditional Arabic" w:hAnsi="Traditional Arabic" w:cs="Traditional Arabic"/>
          <w:color w:val="000000" w:themeColor="text1"/>
          <w:sz w:val="30"/>
          <w:szCs w:val="30"/>
          <w:rtl/>
          <w:lang w:val="en-US" w:bidi="ar-AE"/>
        </w:rPr>
        <w:t>الصدمات والضغوطات النفسية، واضطراب الوسواس القهري والاضطرابات العصبية المعرفية ولم يعتبر الجنون أو العته ضمن هذه الحالات من الاضطرابات النفسية/الانفعالية.</w:t>
      </w:r>
    </w:p>
    <w:p w14:paraId="26C6BC6D"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lang w:val="en-US" w:bidi="ar-AE"/>
        </w:rPr>
      </w:pPr>
      <w:r w:rsidRPr="00E55588">
        <w:rPr>
          <w:rFonts w:ascii="Traditional Arabic" w:hAnsi="Traditional Arabic" w:cs="Traditional Arabic"/>
          <w:color w:val="000000" w:themeColor="text1"/>
          <w:sz w:val="30"/>
          <w:szCs w:val="30"/>
          <w:rtl/>
          <w:lang w:val="en-US" w:bidi="ar-AE"/>
        </w:rPr>
        <w:t>13. ترد مصطلحات الجنون والعته في بعض القوانين فيما يتعلق بالأهلية القانونية، فعلى سبيل المثال في قانون الأحوال الشخصية، يعد المجنون والمصاب بالعته، كقاصر في بعض الحالات أو فاقداً للأهلية في حالات أخرى، وكذلك الحال في قانون العقوبات، حيث اعتبر المجنون والمعتوه في حكم القاصر، ويعد المجنون والمعتوه في حكم فاقد التمييز وفق قانون المعاملات المدنية،  وقد ورد هذا التقييد في القوانين المذكورة من باب حماية هؤلاء ال</w:t>
      </w:r>
      <w:r w:rsidRPr="00E55588">
        <w:rPr>
          <w:rFonts w:ascii="Traditional Arabic" w:hAnsi="Traditional Arabic" w:cs="Traditional Arabic" w:hint="cs"/>
          <w:color w:val="000000" w:themeColor="text1"/>
          <w:sz w:val="30"/>
          <w:szCs w:val="30"/>
          <w:rtl/>
          <w:lang w:val="en-US" w:bidi="ar-AE"/>
        </w:rPr>
        <w:t>أ</w:t>
      </w:r>
      <w:r w:rsidRPr="00E55588">
        <w:rPr>
          <w:rFonts w:ascii="Traditional Arabic" w:hAnsi="Traditional Arabic" w:cs="Traditional Arabic"/>
          <w:color w:val="000000" w:themeColor="text1"/>
          <w:sz w:val="30"/>
          <w:szCs w:val="30"/>
          <w:rtl/>
          <w:lang w:val="en-US" w:bidi="ar-AE"/>
        </w:rPr>
        <w:t>شخاص، واعتبار أن حالات الجنون والعته من الأمراض العقلية التي تستوجب الحماية من الاستغلال، والحق في العلاج في نفس الوقت، والدولة ملتزمة بمبادئ الأمم المتحدة المعنية بحماية الأشخاص المصابين بمرض عقلي وتحسين العناية بالصحة العقلية.</w:t>
      </w:r>
    </w:p>
    <w:p w14:paraId="313771B2" w14:textId="77777777" w:rsidR="00E55588" w:rsidRPr="00E55588" w:rsidRDefault="00E55588" w:rsidP="00E55588">
      <w:pPr>
        <w:tabs>
          <w:tab w:val="left" w:pos="1928"/>
          <w:tab w:val="left" w:pos="2608"/>
          <w:tab w:val="left" w:pos="3289"/>
          <w:tab w:val="left" w:pos="3969"/>
          <w:tab w:val="left" w:pos="4649"/>
          <w:tab w:val="left" w:pos="5330"/>
        </w:tabs>
        <w:bidi/>
        <w:spacing w:after="120" w:line="240" w:lineRule="auto"/>
        <w:ind w:left="1253" w:right="1253"/>
        <w:jc w:val="lowKashida"/>
        <w:rPr>
          <w:rFonts w:ascii="Traditional Arabic" w:eastAsia="PMingLiU" w:hAnsi="Traditional Arabic" w:cs="Traditional Arabic"/>
          <w:b/>
          <w:bCs/>
          <w:color w:val="000000" w:themeColor="text1"/>
          <w:sz w:val="30"/>
          <w:szCs w:val="30"/>
          <w:rtl/>
          <w:lang w:bidi="ar-AE"/>
        </w:rPr>
      </w:pPr>
      <w:r w:rsidRPr="00E55588">
        <w:rPr>
          <w:rFonts w:ascii="Traditional Arabic" w:eastAsia="PMingLiU" w:hAnsi="Traditional Arabic" w:cs="Traditional Arabic"/>
          <w:b/>
          <w:bCs/>
          <w:color w:val="000000" w:themeColor="text1"/>
          <w:sz w:val="30"/>
          <w:szCs w:val="30"/>
          <w:rtl/>
          <w:lang w:val="en-US" w:bidi="ar-AE"/>
        </w:rPr>
        <w:t xml:space="preserve">السؤال رقم (4) </w:t>
      </w:r>
      <w:r w:rsidRPr="00E55588">
        <w:rPr>
          <w:rFonts w:ascii="Traditional Arabic" w:eastAsia="PMingLiU" w:hAnsi="Traditional Arabic" w:cs="Traditional Arabic"/>
          <w:b/>
          <w:bCs/>
          <w:color w:val="000000" w:themeColor="text1"/>
          <w:sz w:val="30"/>
          <w:szCs w:val="30"/>
          <w:rtl/>
          <w:lang w:bidi="ar-AE"/>
        </w:rPr>
        <w:t xml:space="preserve"> يُرجى إطلاع اللجنة على الخطط التي وضعتها الدولة الطرف للتصديق على البروتوكول الاختياري للاتفاقية، وكذلك على العهد الدولي الخاص بالحقوق المدنية والسياسية، والعهد الدولي الخاص بالحقوق الاقتصادية والاجتماعية والثقافية، والاتفاقية الدولية لحماية حقوق جميع العمال المهاجرين وأفراد أسرهم، والاتفاقية الدولية لحماية جميع الأشخاص من الاختفاء القسري. </w:t>
      </w:r>
    </w:p>
    <w:p w14:paraId="37119A2C"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rPr>
      </w:pPr>
      <w:r w:rsidRPr="00E55588">
        <w:rPr>
          <w:rFonts w:ascii="Traditional Arabic" w:eastAsiaTheme="minorHAnsi" w:hAnsi="Traditional Arabic" w:cs="Traditional Arabic"/>
          <w:color w:val="000000" w:themeColor="text1"/>
          <w:sz w:val="30"/>
          <w:szCs w:val="30"/>
          <w:rtl/>
          <w:lang w:val="ar" w:eastAsia="fr-FR" w:bidi="ar-AE"/>
        </w:rPr>
        <w:t xml:space="preserve">14. تحرص دولة الإمارات </w:t>
      </w:r>
      <w:r w:rsidRPr="00E55588">
        <w:rPr>
          <w:rFonts w:ascii="Traditional Arabic" w:eastAsiaTheme="minorHAnsi" w:hAnsi="Traditional Arabic" w:cs="Traditional Arabic"/>
          <w:color w:val="000000" w:themeColor="text1"/>
          <w:sz w:val="30"/>
          <w:szCs w:val="30"/>
          <w:rtl/>
          <w:lang w:val="ar" w:eastAsia="fr-FR"/>
        </w:rPr>
        <w:t>على تهيئة منظومتها التشريعية وبيئتها المؤسسية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rPr>
        <w:t xml:space="preserve"> بحيث تكون مستعدة وجاهزة قبل الانضمام لأية اتفاقية دولية، وينطلق هذا الحرص من باب الالتزام بمواد وأحكام تلك الاتفاقيات وأعمالها على الصعيد الوطني </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lang w:val="ar" w:eastAsia="fr-FR"/>
        </w:rPr>
        <w:t xml:space="preserve"> </w:t>
      </w:r>
      <w:r w:rsidRPr="00E55588">
        <w:rPr>
          <w:rFonts w:ascii="Traditional Arabic" w:eastAsiaTheme="minorHAnsi" w:hAnsi="Traditional Arabic" w:cs="Traditional Arabic"/>
          <w:color w:val="000000" w:themeColor="text1"/>
          <w:sz w:val="30"/>
          <w:szCs w:val="30"/>
          <w:rtl/>
          <w:lang w:val="ar" w:eastAsia="fr-FR"/>
        </w:rPr>
        <w:t>صحيح بأن دولة الإمارات ليست طرفاً في بعض الاتفاقيات، ولكن هذا لا يحول دون الاستفادة والاسترشاد بنصوص تلك الاتفاقيات والبروتوكولات المرفقة بها عند مراجعة أو إعداد التشريعات الوطنية بما فيها التشريعات الصادرة خلال الأربع سنوات ال</w:t>
      </w:r>
      <w:r w:rsidRPr="00E55588">
        <w:rPr>
          <w:rFonts w:ascii="Traditional Arabic" w:eastAsiaTheme="minorHAnsi" w:hAnsi="Traditional Arabic" w:cs="Traditional Arabic" w:hint="cs"/>
          <w:color w:val="000000" w:themeColor="text1"/>
          <w:sz w:val="30"/>
          <w:szCs w:val="30"/>
          <w:rtl/>
          <w:lang w:val="ar" w:eastAsia="fr-FR"/>
        </w:rPr>
        <w:t>أ</w:t>
      </w:r>
      <w:r w:rsidRPr="00E55588">
        <w:rPr>
          <w:rFonts w:ascii="Traditional Arabic" w:eastAsiaTheme="minorHAnsi" w:hAnsi="Traditional Arabic" w:cs="Traditional Arabic"/>
          <w:color w:val="000000" w:themeColor="text1"/>
          <w:sz w:val="30"/>
          <w:szCs w:val="30"/>
          <w:rtl/>
          <w:lang w:val="ar" w:eastAsia="fr-FR"/>
        </w:rPr>
        <w:t>خيرة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rPr>
        <w:t xml:space="preserve">  بالإضافة لإدخال العديد من التعديلات التي طرأت على تشريعات هامة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rPr>
        <w:t xml:space="preserve"> كقوانين العقوبات والأحوال الشخصية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rPr>
        <w:t xml:space="preserve"> والمعاملات المدنية والإجراءات الجزائية والعمل</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rPr>
        <w:t xml:space="preserve"> وتظل مسألة الانضمام لعدد من الاتفاقيات الدولية محط الاهتمام وقيد الدراسة من ق</w:t>
      </w:r>
      <w:r w:rsidRPr="00E55588">
        <w:rPr>
          <w:rFonts w:ascii="Traditional Arabic" w:eastAsiaTheme="minorHAnsi" w:hAnsi="Traditional Arabic" w:cs="Traditional Arabic" w:hint="cs"/>
          <w:color w:val="000000" w:themeColor="text1"/>
          <w:sz w:val="30"/>
          <w:szCs w:val="30"/>
          <w:rtl/>
          <w:lang w:val="ar" w:eastAsia="fr-FR"/>
        </w:rPr>
        <w:t>ِ</w:t>
      </w:r>
      <w:r w:rsidRPr="00E55588">
        <w:rPr>
          <w:rFonts w:ascii="Traditional Arabic" w:eastAsiaTheme="minorHAnsi" w:hAnsi="Traditional Arabic" w:cs="Traditional Arabic"/>
          <w:color w:val="000000" w:themeColor="text1"/>
          <w:sz w:val="30"/>
          <w:szCs w:val="30"/>
          <w:rtl/>
          <w:lang w:val="ar" w:eastAsia="fr-FR"/>
        </w:rPr>
        <w:t>بل الدولة.</w:t>
      </w:r>
    </w:p>
    <w:p w14:paraId="39546207"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240" w:line="360" w:lineRule="exact"/>
        <w:ind w:left="1134" w:right="1134" w:hanging="1134"/>
        <w:outlineLvl w:val="0"/>
        <w:rPr>
          <w:rFonts w:ascii="Traditional Arabic" w:eastAsiaTheme="minorHAnsi" w:hAnsi="Traditional Arabic" w:cs="Traditional Arabic"/>
          <w:b/>
          <w:bCs/>
          <w:color w:val="000000" w:themeColor="text1"/>
          <w:sz w:val="34"/>
          <w:szCs w:val="34"/>
          <w:rtl/>
          <w:lang w:val="ar" w:eastAsia="en-GB" w:bidi="ar-AE"/>
        </w:rPr>
      </w:pPr>
      <w:r w:rsidRPr="00E55588">
        <w:rPr>
          <w:rFonts w:ascii="Traditional Arabic" w:eastAsiaTheme="minorHAnsi" w:hAnsi="Traditional Arabic" w:cs="Traditional Arabic"/>
          <w:b/>
          <w:bCs/>
          <w:color w:val="000000" w:themeColor="text1"/>
          <w:sz w:val="34"/>
          <w:szCs w:val="34"/>
          <w:rtl/>
          <w:lang w:val="ar" w:eastAsia="fr-FR" w:bidi="ar"/>
        </w:rPr>
        <w:tab/>
      </w:r>
      <w:r w:rsidRPr="00E55588">
        <w:rPr>
          <w:rFonts w:ascii="Traditional Arabic" w:eastAsiaTheme="minorHAnsi" w:hAnsi="Traditional Arabic" w:cs="Traditional Arabic"/>
          <w:b/>
          <w:bCs/>
          <w:color w:val="000000" w:themeColor="text1"/>
          <w:sz w:val="34"/>
          <w:szCs w:val="34"/>
          <w:rtl/>
          <w:lang w:val="ar" w:eastAsia="en-GB" w:bidi="ar-AE"/>
        </w:rPr>
        <w:t>باء-</w:t>
      </w:r>
      <w:r w:rsidRPr="00E55588">
        <w:rPr>
          <w:rFonts w:ascii="Traditional Arabic" w:eastAsiaTheme="minorHAnsi" w:hAnsi="Traditional Arabic" w:cs="Traditional Arabic"/>
          <w:b/>
          <w:bCs/>
          <w:color w:val="000000" w:themeColor="text1"/>
          <w:sz w:val="34"/>
          <w:szCs w:val="34"/>
          <w:rtl/>
          <w:lang w:val="ar" w:eastAsia="en-GB" w:bidi="ar-AE"/>
        </w:rPr>
        <w:tab/>
        <w:t>حقوق محددة (المواد 5-30)</w:t>
      </w:r>
    </w:p>
    <w:p w14:paraId="75416A6D" w14:textId="77777777" w:rsidR="00E55588" w:rsidRPr="00E55588" w:rsidRDefault="00E55588" w:rsidP="00E55588">
      <w:pPr>
        <w:keepNext/>
        <w:keepLines/>
        <w:tabs>
          <w:tab w:val="right" w:pos="1021"/>
        </w:tabs>
        <w:bidi/>
        <w:spacing w:before="240" w:after="120" w:line="240" w:lineRule="auto"/>
        <w:ind w:left="1253" w:right="1253" w:hanging="1247"/>
        <w:jc w:val="lowKashida"/>
        <w:rPr>
          <w:rFonts w:ascii="Traditional Arabic" w:eastAsia="PMingLiU" w:hAnsi="Traditional Arabic" w:cs="Traditional Arabic"/>
          <w:b/>
          <w:bCs/>
          <w:color w:val="000000" w:themeColor="text1"/>
          <w:sz w:val="30"/>
          <w:szCs w:val="30"/>
          <w:rtl/>
          <w:lang w:eastAsia="ar-SA" w:bidi="ar-AE"/>
        </w:rPr>
      </w:pPr>
      <w:r w:rsidRPr="00E55588">
        <w:rPr>
          <w:rFonts w:ascii="Traditional Arabic" w:eastAsia="PMingLiU" w:hAnsi="Traditional Arabic" w:cs="Traditional Arabic"/>
          <w:b/>
          <w:bCs/>
          <w:color w:val="000000" w:themeColor="text1"/>
          <w:sz w:val="30"/>
          <w:szCs w:val="30"/>
          <w:rtl/>
          <w:lang w:eastAsia="ar-SA" w:bidi="ar-AE"/>
        </w:rPr>
        <w:tab/>
        <w:t>المساواة وعدم التمييز (المادة 5)</w:t>
      </w:r>
    </w:p>
    <w:p w14:paraId="699CC72A" w14:textId="77777777" w:rsidR="00E55588" w:rsidRPr="00E55588" w:rsidRDefault="00E55588" w:rsidP="00E55588">
      <w:pPr>
        <w:tabs>
          <w:tab w:val="left" w:pos="1928"/>
          <w:tab w:val="left" w:pos="2608"/>
          <w:tab w:val="left" w:pos="3289"/>
          <w:tab w:val="left" w:pos="3969"/>
          <w:tab w:val="left" w:pos="4649"/>
          <w:tab w:val="left" w:pos="5330"/>
        </w:tabs>
        <w:bidi/>
        <w:spacing w:after="120" w:line="240" w:lineRule="auto"/>
        <w:ind w:left="1253" w:right="1253"/>
        <w:jc w:val="lowKashida"/>
        <w:rPr>
          <w:rFonts w:ascii="Traditional Arabic" w:eastAsia="PMingLiU" w:hAnsi="Traditional Arabic" w:cs="Traditional Arabic"/>
          <w:b/>
          <w:bCs/>
          <w:color w:val="000000" w:themeColor="text1"/>
          <w:sz w:val="30"/>
          <w:szCs w:val="30"/>
          <w:rtl/>
          <w:lang w:bidi="ar-AE"/>
        </w:rPr>
      </w:pPr>
      <w:r w:rsidRPr="00E55588">
        <w:rPr>
          <w:rFonts w:ascii="Traditional Arabic" w:eastAsia="PMingLiU" w:hAnsi="Traditional Arabic" w:cs="Traditional Arabic"/>
          <w:b/>
          <w:bCs/>
          <w:color w:val="000000" w:themeColor="text1"/>
          <w:sz w:val="30"/>
          <w:szCs w:val="30"/>
          <w:rtl/>
          <w:lang w:bidi="ar-AE"/>
        </w:rPr>
        <w:t>السؤال رقم (5) يُرجى تقديم ما يلي:</w:t>
      </w:r>
    </w:p>
    <w:p w14:paraId="3E9181EE" w14:textId="77777777" w:rsidR="00E55588" w:rsidRPr="00E55588" w:rsidRDefault="00E55588" w:rsidP="00F87F76">
      <w:pPr>
        <w:numPr>
          <w:ilvl w:val="0"/>
          <w:numId w:val="14"/>
        </w:numPr>
        <w:tabs>
          <w:tab w:val="left" w:pos="1928"/>
          <w:tab w:val="left" w:pos="2608"/>
          <w:tab w:val="left" w:pos="3289"/>
          <w:tab w:val="left" w:pos="3969"/>
          <w:tab w:val="left" w:pos="4649"/>
          <w:tab w:val="left" w:pos="5330"/>
        </w:tabs>
        <w:suppressAutoHyphens w:val="0"/>
        <w:bidi/>
        <w:spacing w:after="120" w:line="240" w:lineRule="auto"/>
        <w:ind w:left="1253" w:right="1253"/>
        <w:jc w:val="lowKashida"/>
        <w:rPr>
          <w:rFonts w:ascii="Traditional Arabic" w:eastAsia="PMingLiU" w:hAnsi="Traditional Arabic" w:cs="Traditional Arabic"/>
          <w:b/>
          <w:bCs/>
          <w:color w:val="000000" w:themeColor="text1"/>
          <w:sz w:val="30"/>
          <w:szCs w:val="30"/>
          <w:lang w:bidi="ar-AE"/>
        </w:rPr>
      </w:pPr>
      <w:r w:rsidRPr="00E55588">
        <w:rPr>
          <w:rFonts w:ascii="Traditional Arabic" w:eastAsia="PMingLiU" w:hAnsi="Traditional Arabic" w:cs="Traditional Arabic"/>
          <w:b/>
          <w:bCs/>
          <w:color w:val="000000" w:themeColor="text1"/>
          <w:sz w:val="30"/>
          <w:szCs w:val="30"/>
          <w:rtl/>
          <w:lang w:bidi="ar-AE"/>
        </w:rPr>
        <w:lastRenderedPageBreak/>
        <w:t>معلومات عما إذا كان الحرمان من الترتيبات التيسيرية المعقولة</w:t>
      </w:r>
      <w:r w:rsidRPr="00E55588">
        <w:rPr>
          <w:rFonts w:ascii="Traditional Arabic" w:eastAsia="PMingLiU" w:hAnsi="Traditional Arabic" w:cs="Traditional Arabic"/>
          <w:color w:val="000000" w:themeColor="text1"/>
          <w:sz w:val="30"/>
          <w:szCs w:val="30"/>
          <w:rtl/>
          <w:lang w:bidi="ar-AE"/>
        </w:rPr>
        <w:t>،</w:t>
      </w:r>
      <w:r w:rsidRPr="00E55588">
        <w:rPr>
          <w:rFonts w:ascii="Traditional Arabic" w:eastAsia="PMingLiU" w:hAnsi="Traditional Arabic" w:cs="Traditional Arabic"/>
          <w:b/>
          <w:bCs/>
          <w:color w:val="000000" w:themeColor="text1"/>
          <w:sz w:val="30"/>
          <w:szCs w:val="30"/>
          <w:rtl/>
          <w:lang w:bidi="ar-AE"/>
        </w:rPr>
        <w:t xml:space="preserve"> يُعرف على أنه من الأسباب التي يحظر على أساسها التمييز في القانون المحلي</w:t>
      </w:r>
      <w:r w:rsidRPr="00E55588">
        <w:rPr>
          <w:rFonts w:ascii="Traditional Arabic" w:eastAsia="PMingLiU" w:hAnsi="Traditional Arabic" w:cs="Traditional Arabic" w:hint="cs"/>
          <w:b/>
          <w:bCs/>
          <w:color w:val="000000" w:themeColor="text1"/>
          <w:sz w:val="30"/>
          <w:szCs w:val="30"/>
          <w:rtl/>
          <w:lang w:bidi="ar-AE"/>
        </w:rPr>
        <w:t>.</w:t>
      </w:r>
    </w:p>
    <w:p w14:paraId="6F3261F9" w14:textId="77777777" w:rsidR="00E55588" w:rsidRPr="00E55588" w:rsidRDefault="00E55588" w:rsidP="00E55588">
      <w:pPr>
        <w:tabs>
          <w:tab w:val="left" w:pos="1928"/>
          <w:tab w:val="left" w:pos="2608"/>
          <w:tab w:val="left" w:pos="3289"/>
          <w:tab w:val="left" w:pos="3969"/>
          <w:tab w:val="left" w:pos="4649"/>
          <w:tab w:val="left" w:pos="5330"/>
        </w:tabs>
        <w:bidi/>
        <w:spacing w:after="120" w:line="240" w:lineRule="auto"/>
        <w:ind w:left="1253" w:right="1253"/>
        <w:jc w:val="lowKashida"/>
        <w:rPr>
          <w:rFonts w:ascii="Traditional Arabic" w:eastAsia="PMingLiU" w:hAnsi="Traditional Arabic" w:cs="Traditional Arabic"/>
          <w:color w:val="000000" w:themeColor="text1"/>
          <w:sz w:val="30"/>
          <w:szCs w:val="30"/>
          <w:rtl/>
          <w:lang w:bidi="ar-AE"/>
        </w:rPr>
      </w:pPr>
    </w:p>
    <w:p w14:paraId="7AE5777A" w14:textId="77777777" w:rsidR="00E55588" w:rsidRPr="00E55588" w:rsidRDefault="00E55588" w:rsidP="00E55588">
      <w:pPr>
        <w:tabs>
          <w:tab w:val="left" w:pos="1928"/>
          <w:tab w:val="left" w:pos="2608"/>
          <w:tab w:val="left" w:pos="3289"/>
          <w:tab w:val="left" w:pos="3969"/>
          <w:tab w:val="left" w:pos="4649"/>
          <w:tab w:val="left" w:pos="5330"/>
        </w:tabs>
        <w:bidi/>
        <w:spacing w:after="120" w:line="240" w:lineRule="auto"/>
        <w:ind w:left="1253" w:right="1253"/>
        <w:jc w:val="lowKashida"/>
        <w:rPr>
          <w:rFonts w:ascii="Traditional Arabic" w:eastAsia="PMingLiU" w:hAnsi="Traditional Arabic" w:cs="Traditional Arabic"/>
          <w:color w:val="000000" w:themeColor="text1"/>
          <w:sz w:val="30"/>
          <w:szCs w:val="30"/>
          <w:rtl/>
          <w:lang w:bidi="ar-AE"/>
        </w:rPr>
      </w:pPr>
      <w:r w:rsidRPr="00E55588">
        <w:rPr>
          <w:rFonts w:ascii="Traditional Arabic" w:eastAsia="PMingLiU" w:hAnsi="Traditional Arabic" w:cs="Traditional Arabic"/>
          <w:color w:val="000000" w:themeColor="text1"/>
          <w:sz w:val="30"/>
          <w:szCs w:val="30"/>
          <w:rtl/>
          <w:lang w:bidi="ar-AE"/>
        </w:rPr>
        <w:t>15. لقد تم تطوير تعريف التمييز في مشروع القانون الاتحادي الجديد بشأن حقوق الأشخاص ذوي الإعاقة، ليشمل الحرمان من الترتيبات التيسيرية المعقولة، حيث جاء تعريف التمييز على النحو التالي: التمييز: أي تمييز أو استبعاد أو تقييد على أساس الإعاقة، يكون غرضه أو أثره إضعاف الاعتراف بكافة حقوق الإنسان والحريات الأساسية، أو التمتع بها أو ممارستها، على قدم المساواة مع الآخرين، ويشمل ذلك جميع أشكال التمييز، بما في ذلك الحرمان من ترتيبات تيسيرية معقولة.</w:t>
      </w:r>
    </w:p>
    <w:p w14:paraId="5025846C" w14:textId="77777777" w:rsidR="00E55588" w:rsidRPr="00E55588" w:rsidRDefault="00E55588" w:rsidP="00E55588">
      <w:pPr>
        <w:pBdr>
          <w:top w:val="nil"/>
          <w:left w:val="nil"/>
          <w:bottom w:val="nil"/>
          <w:right w:val="nil"/>
          <w:between w:val="nil"/>
        </w:pBdr>
        <w:tabs>
          <w:tab w:val="left" w:pos="1701"/>
        </w:tabs>
        <w:suppressAutoHyphens w:val="0"/>
        <w:bidi/>
        <w:spacing w:after="120" w:line="240" w:lineRule="auto"/>
        <w:ind w:left="1253" w:right="1253" w:firstLine="567"/>
        <w:jc w:val="lowKashida"/>
        <w:rPr>
          <w:rFonts w:ascii="Traditional Arabic" w:hAnsi="Traditional Arabic" w:cs="Traditional Arabic"/>
          <w:color w:val="000000" w:themeColor="text1"/>
          <w:sz w:val="30"/>
          <w:szCs w:val="30"/>
          <w:rtl/>
          <w:lang w:val="ar" w:eastAsia="fr-FR" w:bidi="ar-AE"/>
        </w:rPr>
      </w:pPr>
    </w:p>
    <w:p w14:paraId="4A55FBE0" w14:textId="77777777" w:rsidR="00E55588" w:rsidRPr="00E55588" w:rsidRDefault="00E55588" w:rsidP="00F87F76">
      <w:pPr>
        <w:numPr>
          <w:ilvl w:val="0"/>
          <w:numId w:val="14"/>
        </w:numPr>
        <w:pBdr>
          <w:top w:val="nil"/>
          <w:left w:val="nil"/>
          <w:bottom w:val="nil"/>
          <w:right w:val="nil"/>
          <w:between w:val="nil"/>
        </w:pBdr>
        <w:tabs>
          <w:tab w:val="left" w:pos="1701"/>
        </w:tabs>
        <w:suppressAutoHyphens w:val="0"/>
        <w:bidi/>
        <w:spacing w:after="120" w:line="240" w:lineRule="auto"/>
        <w:ind w:left="1253" w:right="1253"/>
        <w:contextualSpacing/>
        <w:jc w:val="lowKashida"/>
        <w:rPr>
          <w:rFonts w:ascii="Traditional Arabic" w:hAnsi="Traditional Arabic" w:cs="Traditional Arabic"/>
          <w:b/>
          <w:bCs/>
          <w:color w:val="000000" w:themeColor="text1"/>
          <w:sz w:val="30"/>
          <w:szCs w:val="30"/>
          <w:lang w:val="ar" w:eastAsia="fr-FR" w:bidi="ar"/>
        </w:rPr>
      </w:pPr>
      <w:r w:rsidRPr="00E55588">
        <w:rPr>
          <w:rFonts w:ascii="Traditional Arabic" w:hAnsi="Traditional Arabic" w:cs="Traditional Arabic"/>
          <w:b/>
          <w:bCs/>
          <w:color w:val="000000" w:themeColor="text1"/>
          <w:sz w:val="30"/>
          <w:szCs w:val="30"/>
          <w:rtl/>
          <w:lang w:val="ar" w:eastAsia="en-GB" w:bidi="ar-AE"/>
        </w:rPr>
        <w:t>بيانات عن عدد وأنواع الشكاوى المقدمة بشأن التمييز بسبب الإعاقة، مع تحديد عدد الشكاوى المقدمة من النساء والفتيات ذوات الإعاقة، وطبيعة التحقيقات التي أجريت ونتائجها، وطبيعة الجزاءات التي أسفرت عنها، بما في ذلك وسائل الانتصاف التي أتيحت للضحايا</w:t>
      </w:r>
      <w:r w:rsidRPr="00E55588">
        <w:rPr>
          <w:rFonts w:ascii="Traditional Arabic" w:hAnsi="Traditional Arabic" w:cs="Traditional Arabic" w:hint="cs"/>
          <w:b/>
          <w:bCs/>
          <w:color w:val="000000" w:themeColor="text1"/>
          <w:sz w:val="30"/>
          <w:szCs w:val="30"/>
          <w:rtl/>
          <w:lang w:val="ar" w:eastAsia="en-GB" w:bidi="ar-AE"/>
        </w:rPr>
        <w:t>.</w:t>
      </w:r>
    </w:p>
    <w:p w14:paraId="5FAC95A4" w14:textId="77777777" w:rsidR="00E55588" w:rsidRPr="00E55588" w:rsidRDefault="00E55588" w:rsidP="00E55588">
      <w:pPr>
        <w:pBdr>
          <w:top w:val="nil"/>
          <w:left w:val="nil"/>
          <w:bottom w:val="nil"/>
          <w:right w:val="nil"/>
          <w:between w:val="nil"/>
        </w:pBdr>
        <w:tabs>
          <w:tab w:val="left" w:pos="1206"/>
        </w:tabs>
        <w:suppressAutoHyphens w:val="0"/>
        <w:bidi/>
        <w:spacing w:after="120" w:line="240" w:lineRule="auto"/>
        <w:ind w:left="1253" w:right="1253"/>
        <w:contextualSpacing/>
        <w:jc w:val="lowKashida"/>
        <w:rPr>
          <w:rFonts w:ascii="Traditional Arabic" w:hAnsi="Traditional Arabic" w:cs="Traditional Arabic"/>
          <w:color w:val="000000" w:themeColor="text1"/>
          <w:sz w:val="30"/>
          <w:szCs w:val="30"/>
          <w:rtl/>
          <w:lang w:val="ar" w:eastAsia="fr-FR" w:bidi="ar"/>
        </w:rPr>
      </w:pPr>
      <w:r w:rsidRPr="00E55588">
        <w:rPr>
          <w:rFonts w:ascii="Traditional Arabic" w:hAnsi="Traditional Arabic" w:cs="Traditional Arabic"/>
          <w:color w:val="000000" w:themeColor="text1"/>
          <w:sz w:val="30"/>
          <w:szCs w:val="30"/>
          <w:rtl/>
          <w:lang w:val="ar" w:eastAsia="fr-FR" w:bidi="ar-AE"/>
        </w:rPr>
        <w:t>16. كفل الدستور الإماراتي حق المساواة بين جميع فئات المجتمع</w:t>
      </w:r>
      <w:r w:rsidRPr="00E55588">
        <w:rPr>
          <w:rFonts w:ascii="Traditional Arabic" w:hAnsi="Traditional Arabic" w:cs="Traditional Arabic"/>
          <w:color w:val="000000" w:themeColor="text1"/>
          <w:sz w:val="30"/>
          <w:szCs w:val="30"/>
          <w:rtl/>
          <w:lang w:val="ar" w:eastAsia="en-GB" w:bidi="ar-AE"/>
        </w:rPr>
        <w:t>،</w:t>
      </w:r>
      <w:r w:rsidRPr="00E55588">
        <w:rPr>
          <w:rFonts w:ascii="Traditional Arabic" w:hAnsi="Traditional Arabic" w:cs="Traditional Arabic"/>
          <w:color w:val="000000" w:themeColor="text1"/>
          <w:sz w:val="30"/>
          <w:szCs w:val="30"/>
          <w:rtl/>
          <w:lang w:val="ar" w:eastAsia="fr-FR" w:bidi="ar-AE"/>
        </w:rPr>
        <w:t xml:space="preserve"> وحظر كافة أشكال التمييز، ويمكن لكل شخص تضرر من أي تمييز، ومن ضمنه التمييز على أساس الإعاقة مهما كانت طبيعته</w:t>
      </w:r>
      <w:r w:rsidRPr="00E55588">
        <w:rPr>
          <w:rFonts w:ascii="Traditional Arabic" w:hAnsi="Traditional Arabic" w:cs="Traditional Arabic"/>
          <w:color w:val="000000" w:themeColor="text1"/>
          <w:sz w:val="30"/>
          <w:szCs w:val="30"/>
          <w:rtl/>
          <w:lang w:val="ar" w:eastAsia="en-GB" w:bidi="ar-AE"/>
        </w:rPr>
        <w:t>،</w:t>
      </w:r>
      <w:r w:rsidRPr="00E55588">
        <w:rPr>
          <w:rFonts w:ascii="Traditional Arabic" w:hAnsi="Traditional Arabic" w:cs="Traditional Arabic"/>
          <w:color w:val="000000" w:themeColor="text1"/>
          <w:sz w:val="30"/>
          <w:szCs w:val="30"/>
          <w:rtl/>
          <w:lang w:val="ar" w:eastAsia="fr-FR" w:bidi="ar-AE"/>
        </w:rPr>
        <w:t xml:space="preserve"> المطالبة بتعويض الضرر</w:t>
      </w:r>
      <w:r w:rsidRPr="00E55588">
        <w:rPr>
          <w:rFonts w:ascii="Traditional Arabic" w:hAnsi="Traditional Arabic" w:cs="Traditional Arabic"/>
          <w:color w:val="000000" w:themeColor="text1"/>
          <w:sz w:val="30"/>
          <w:szCs w:val="30"/>
          <w:rtl/>
          <w:lang w:val="ar" w:eastAsia="en-GB" w:bidi="ar-AE"/>
        </w:rPr>
        <w:t>،</w:t>
      </w:r>
      <w:r w:rsidRPr="00E55588">
        <w:rPr>
          <w:rFonts w:ascii="Traditional Arabic" w:hAnsi="Traditional Arabic" w:cs="Traditional Arabic"/>
          <w:color w:val="000000" w:themeColor="text1"/>
          <w:sz w:val="30"/>
          <w:szCs w:val="30"/>
          <w:rtl/>
          <w:lang w:val="ar" w:eastAsia="fr-FR" w:bidi="ar-AE"/>
        </w:rPr>
        <w:t xml:space="preserve"> وفقاً للإطار</w:t>
      </w:r>
      <w:r w:rsidRPr="00E55588">
        <w:rPr>
          <w:rFonts w:ascii="Traditional Arabic" w:hAnsi="Traditional Arabic" w:cs="Traditional Arabic" w:hint="cs"/>
          <w:color w:val="000000" w:themeColor="text1"/>
          <w:sz w:val="30"/>
          <w:szCs w:val="30"/>
          <w:rtl/>
          <w:lang w:val="ar" w:eastAsia="fr-FR" w:bidi="ar-AE"/>
        </w:rPr>
        <w:t xml:space="preserve"> </w:t>
      </w:r>
      <w:r w:rsidRPr="00E55588">
        <w:rPr>
          <w:rFonts w:ascii="Traditional Arabic" w:hAnsi="Traditional Arabic" w:cs="Traditional Arabic"/>
          <w:color w:val="000000" w:themeColor="text1"/>
          <w:sz w:val="30"/>
          <w:szCs w:val="30"/>
          <w:rtl/>
          <w:lang w:val="ar" w:eastAsia="fr-FR" w:bidi="ar-AE"/>
        </w:rPr>
        <w:t>العام للقوانين الوطنية</w:t>
      </w:r>
      <w:r w:rsidRPr="00E55588">
        <w:rPr>
          <w:rFonts w:ascii="Traditional Arabic" w:hAnsi="Traditional Arabic" w:cs="Traditional Arabic" w:hint="cs"/>
          <w:color w:val="000000" w:themeColor="text1"/>
          <w:sz w:val="30"/>
          <w:szCs w:val="30"/>
          <w:rtl/>
          <w:lang w:val="ar" w:eastAsia="fr-FR" w:bidi="ar-AE"/>
        </w:rPr>
        <w:t xml:space="preserve"> ذات الصلة</w:t>
      </w:r>
      <w:r w:rsidRPr="00E55588">
        <w:rPr>
          <w:rFonts w:ascii="Traditional Arabic" w:hAnsi="Traditional Arabic" w:cs="Traditional Arabic"/>
          <w:color w:val="000000" w:themeColor="text1"/>
          <w:sz w:val="30"/>
          <w:szCs w:val="30"/>
          <w:rtl/>
          <w:lang w:val="ar" w:eastAsia="en-GB" w:bidi="ar-AE"/>
        </w:rPr>
        <w:t>،</w:t>
      </w:r>
      <w:r w:rsidRPr="00E55588">
        <w:rPr>
          <w:rFonts w:ascii="Traditional Arabic" w:hAnsi="Traditional Arabic" w:cs="Traditional Arabic"/>
          <w:color w:val="000000" w:themeColor="text1"/>
          <w:sz w:val="30"/>
          <w:szCs w:val="30"/>
          <w:rtl/>
          <w:lang w:val="ar" w:eastAsia="fr-FR" w:bidi="ar-AE"/>
        </w:rPr>
        <w:t xml:space="preserve"> وحقوق التقاضي في دولة الإمارات</w:t>
      </w:r>
      <w:r w:rsidRPr="00E55588">
        <w:rPr>
          <w:rFonts w:ascii="Traditional Arabic" w:hAnsi="Traditional Arabic" w:cs="Traditional Arabic"/>
          <w:color w:val="000000" w:themeColor="text1"/>
          <w:sz w:val="30"/>
          <w:szCs w:val="30"/>
          <w:rtl/>
          <w:lang w:val="ar" w:eastAsia="en-GB" w:bidi="ar-AE"/>
        </w:rPr>
        <w:t>،</w:t>
      </w:r>
      <w:r w:rsidRPr="00E55588">
        <w:rPr>
          <w:rFonts w:ascii="Traditional Arabic" w:hAnsi="Traditional Arabic" w:cs="Traditional Arabic" w:hint="cs"/>
          <w:color w:val="000000" w:themeColor="text1"/>
          <w:sz w:val="30"/>
          <w:szCs w:val="30"/>
          <w:rtl/>
          <w:lang w:val="ar" w:eastAsia="en-GB" w:bidi="ar-AE"/>
        </w:rPr>
        <w:t xml:space="preserve"> </w:t>
      </w:r>
      <w:r w:rsidRPr="00E55588">
        <w:rPr>
          <w:rFonts w:ascii="Traditional Arabic" w:hAnsi="Traditional Arabic" w:cs="Traditional Arabic"/>
          <w:color w:val="000000" w:themeColor="text1"/>
          <w:sz w:val="30"/>
          <w:szCs w:val="30"/>
          <w:rtl/>
          <w:lang w:val="ar" w:eastAsia="fr-FR" w:bidi="ar"/>
        </w:rPr>
        <w:t xml:space="preserve">كما </w:t>
      </w:r>
      <w:r w:rsidRPr="00E55588">
        <w:rPr>
          <w:rFonts w:ascii="Traditional Arabic" w:hAnsi="Traditional Arabic" w:cs="Traditional Arabic"/>
          <w:color w:val="000000" w:themeColor="text1"/>
          <w:sz w:val="30"/>
          <w:szCs w:val="30"/>
          <w:rtl/>
          <w:lang w:val="ar" w:eastAsia="fr-FR" w:bidi="ar-AE"/>
        </w:rPr>
        <w:t>تم اعتماد نظام لتلقي البلاغات والشكاوى وتقييم الضرر والاستجابة السريعة للحالات الُمعنفة على مستوى الدولة</w:t>
      </w:r>
      <w:r w:rsidRPr="00E55588">
        <w:rPr>
          <w:rFonts w:ascii="Traditional Arabic" w:hAnsi="Traditional Arabic" w:cs="Traditional Arabic"/>
          <w:color w:val="000000" w:themeColor="text1"/>
          <w:sz w:val="30"/>
          <w:szCs w:val="30"/>
          <w:rtl/>
          <w:lang w:val="ar" w:eastAsia="fr-FR" w:bidi="ar"/>
        </w:rPr>
        <w:t>.</w:t>
      </w:r>
    </w:p>
    <w:p w14:paraId="7AF5A98A" w14:textId="77777777" w:rsidR="00E55588" w:rsidRPr="00E55588" w:rsidRDefault="00E55588" w:rsidP="00E55588">
      <w:pPr>
        <w:pBdr>
          <w:top w:val="nil"/>
          <w:left w:val="nil"/>
          <w:bottom w:val="nil"/>
          <w:right w:val="nil"/>
          <w:between w:val="nil"/>
        </w:pBdr>
        <w:shd w:val="clear" w:color="auto" w:fill="FFFFFF" w:themeFill="background1"/>
        <w:tabs>
          <w:tab w:val="left" w:pos="1701"/>
        </w:tabs>
        <w:suppressAutoHyphens w:val="0"/>
        <w:bidi/>
        <w:spacing w:after="120" w:line="240" w:lineRule="auto"/>
        <w:ind w:left="1253" w:right="1253"/>
        <w:jc w:val="lowKashida"/>
        <w:rPr>
          <w:rFonts w:ascii="Traditional Arabic" w:hAnsi="Traditional Arabic" w:cs="Traditional Arabic"/>
          <w:color w:val="000000" w:themeColor="text1"/>
          <w:sz w:val="30"/>
          <w:szCs w:val="30"/>
          <w:rtl/>
          <w:lang w:val="fr-FR" w:eastAsia="fr-FR" w:bidi="ar-AE"/>
        </w:rPr>
      </w:pPr>
      <w:r w:rsidRPr="00E55588">
        <w:rPr>
          <w:rFonts w:ascii="Traditional Arabic" w:hAnsi="Traditional Arabic" w:cs="Traditional Arabic" w:hint="cs"/>
          <w:color w:val="000000" w:themeColor="text1"/>
          <w:sz w:val="30"/>
          <w:szCs w:val="30"/>
          <w:rtl/>
          <w:lang w:val="ar" w:eastAsia="fr-FR" w:bidi="ar-AE"/>
        </w:rPr>
        <w:t>17.</w:t>
      </w:r>
      <w:r w:rsidRPr="00E55588">
        <w:rPr>
          <w:rFonts w:ascii="Traditional Arabic" w:hAnsi="Traditional Arabic" w:cs="Traditional Arabic"/>
          <w:color w:val="000000" w:themeColor="text1"/>
          <w:sz w:val="30"/>
          <w:szCs w:val="30"/>
          <w:rtl/>
          <w:lang w:val="ar" w:eastAsia="fr-FR" w:bidi="ar-AE"/>
        </w:rPr>
        <w:t xml:space="preserve"> إن سبل الانتصاف والشكوى والتبليغ متاحة عبر آليات منظمة في الشرطة وعن طريق النيابة العامة وخطوط التواصل ومواقع الشرطة والنيابة العامة عبر الروابط الالكترونية والهواتف المجانية. وجاري حاليا إنشاء نظام متكامل يهدف للعمل على تجميع البيانات وتصنيفها حسب نوع الإساءة والجنس والفئة العمرية من أجل توثيق جميع المعلومات بسرية ومهنية.</w:t>
      </w:r>
    </w:p>
    <w:p w14:paraId="3D7601BA" w14:textId="77777777" w:rsidR="00E55588" w:rsidRPr="00E55588" w:rsidRDefault="00E55588" w:rsidP="00E55588">
      <w:pPr>
        <w:pBdr>
          <w:top w:val="nil"/>
          <w:left w:val="nil"/>
          <w:bottom w:val="nil"/>
          <w:right w:val="nil"/>
          <w:between w:val="nil"/>
        </w:pBdr>
        <w:tabs>
          <w:tab w:val="left" w:pos="1701"/>
        </w:tabs>
        <w:suppressAutoHyphens w:val="0"/>
        <w:bidi/>
        <w:spacing w:after="120" w:line="240" w:lineRule="auto"/>
        <w:ind w:left="1253" w:right="1253"/>
        <w:jc w:val="lowKashida"/>
        <w:rPr>
          <w:rFonts w:ascii="Traditional Arabic" w:hAnsi="Traditional Arabic" w:cs="Traditional Arabic"/>
          <w:b/>
          <w:bCs/>
          <w:color w:val="000000" w:themeColor="text1"/>
          <w:sz w:val="30"/>
          <w:szCs w:val="30"/>
          <w:rtl/>
          <w:lang w:val="ar" w:eastAsia="fr-FR" w:bidi="ar"/>
        </w:rPr>
      </w:pPr>
      <w:r w:rsidRPr="00E55588">
        <w:rPr>
          <w:rFonts w:ascii="Traditional Arabic" w:hAnsi="Traditional Arabic" w:cs="Traditional Arabic"/>
          <w:b/>
          <w:bCs/>
          <w:color w:val="000000" w:themeColor="text1"/>
          <w:sz w:val="30"/>
          <w:szCs w:val="30"/>
          <w:rtl/>
          <w:lang w:val="ar" w:eastAsia="en-GB" w:bidi="ar-AE"/>
        </w:rPr>
        <w:t>(ج) معلومات عن حالة الأشخاص ذوي الإعاقة المنتمين إلى أقليات إثنية أو دينية أو لغوية، وحالة العمال المهاجرين واللاجئين وطالبي اللجوء من ذوي الإعاقة، وذكر التدابير المُتخذة لضمان شمولهم بالتشريعات والسياسات المتعلقة بالإعاقة وحمايتهم بموجبها</w:t>
      </w:r>
      <w:r w:rsidRPr="00E55588">
        <w:rPr>
          <w:rFonts w:ascii="Traditional Arabic" w:hAnsi="Traditional Arabic" w:cs="Traditional Arabic" w:hint="cs"/>
          <w:b/>
          <w:bCs/>
          <w:color w:val="000000" w:themeColor="text1"/>
          <w:sz w:val="30"/>
          <w:szCs w:val="30"/>
          <w:rtl/>
          <w:lang w:val="ar" w:eastAsia="en-GB" w:bidi="ar-AE"/>
        </w:rPr>
        <w:t>.</w:t>
      </w:r>
    </w:p>
    <w:p w14:paraId="732D1A4E" w14:textId="77777777" w:rsidR="00E55588" w:rsidRPr="00E55588" w:rsidRDefault="00E55588" w:rsidP="00E55588">
      <w:pPr>
        <w:pBdr>
          <w:top w:val="nil"/>
          <w:left w:val="nil"/>
          <w:bottom w:val="nil"/>
          <w:right w:val="nil"/>
          <w:between w:val="nil"/>
        </w:pBdr>
        <w:tabs>
          <w:tab w:val="left" w:pos="1701"/>
        </w:tabs>
        <w:suppressAutoHyphens w:val="0"/>
        <w:bidi/>
        <w:spacing w:after="120" w:line="240" w:lineRule="auto"/>
        <w:ind w:left="1253" w:right="1253"/>
        <w:jc w:val="lowKashida"/>
        <w:rPr>
          <w:rFonts w:ascii="Traditional Arabic" w:hAnsi="Traditional Arabic" w:cs="Traditional Arabic"/>
          <w:color w:val="000000" w:themeColor="text1"/>
          <w:sz w:val="30"/>
          <w:szCs w:val="30"/>
          <w:rtl/>
          <w:lang w:val="en-US" w:eastAsia="fr-FR" w:bidi="ar-AE"/>
        </w:rPr>
      </w:pPr>
      <w:r w:rsidRPr="00E55588">
        <w:rPr>
          <w:rFonts w:ascii="Traditional Arabic" w:hAnsi="Traditional Arabic" w:cs="Traditional Arabic"/>
          <w:color w:val="000000" w:themeColor="text1"/>
          <w:sz w:val="30"/>
          <w:szCs w:val="30"/>
          <w:rtl/>
          <w:lang w:val="en-US" w:eastAsia="fr-FR" w:bidi="ar-AE"/>
        </w:rPr>
        <w:t xml:space="preserve">18. تقوم الجهات المختصة في مجال الإعاقة على المستوى الوطني بتقديم الخدمات التشخيصية والعلاجية والتأهيلية للأشخاص من ذوي الإعاقة زائرين كانوا أو مقيمين، إضافة للمواطنين دون </w:t>
      </w:r>
      <w:r w:rsidRPr="00E55588">
        <w:rPr>
          <w:rFonts w:ascii="Traditional Arabic" w:hAnsi="Traditional Arabic" w:cs="Traditional Arabic" w:hint="cs"/>
          <w:color w:val="000000" w:themeColor="text1"/>
          <w:sz w:val="30"/>
          <w:szCs w:val="30"/>
          <w:rtl/>
          <w:lang w:val="en-US" w:eastAsia="fr-FR" w:bidi="ar-AE"/>
        </w:rPr>
        <w:t xml:space="preserve">أي </w:t>
      </w:r>
      <w:r w:rsidRPr="00E55588">
        <w:rPr>
          <w:rFonts w:ascii="Traditional Arabic" w:hAnsi="Traditional Arabic" w:cs="Traditional Arabic"/>
          <w:color w:val="000000" w:themeColor="text1"/>
          <w:sz w:val="30"/>
          <w:szCs w:val="30"/>
          <w:rtl/>
          <w:lang w:val="en-US" w:eastAsia="fr-FR" w:bidi="ar-AE"/>
        </w:rPr>
        <w:t xml:space="preserve">تمييز على أساس الانتماء الإثني </w:t>
      </w:r>
      <w:r w:rsidRPr="00E55588">
        <w:rPr>
          <w:rFonts w:ascii="Traditional Arabic" w:hAnsi="Traditional Arabic" w:cs="Traditional Arabic" w:hint="cs"/>
          <w:color w:val="000000" w:themeColor="text1"/>
          <w:sz w:val="30"/>
          <w:szCs w:val="30"/>
          <w:rtl/>
          <w:lang w:val="en-US" w:eastAsia="fr-FR" w:bidi="ar-AE"/>
        </w:rPr>
        <w:t>أ</w:t>
      </w:r>
      <w:r w:rsidRPr="00E55588">
        <w:rPr>
          <w:rFonts w:ascii="Traditional Arabic" w:hAnsi="Traditional Arabic" w:cs="Traditional Arabic"/>
          <w:color w:val="000000" w:themeColor="text1"/>
          <w:sz w:val="30"/>
          <w:szCs w:val="30"/>
          <w:rtl/>
          <w:lang w:val="en-US" w:eastAsia="fr-FR" w:bidi="ar-AE"/>
        </w:rPr>
        <w:t>و الوطني أو الديني أو الثقافي</w:t>
      </w:r>
      <w:r w:rsidRPr="00E55588">
        <w:rPr>
          <w:rFonts w:ascii="Traditional Arabic" w:hAnsi="Traditional Arabic" w:cs="Traditional Arabic"/>
          <w:color w:val="000000" w:themeColor="text1"/>
          <w:sz w:val="30"/>
          <w:szCs w:val="30"/>
          <w:lang w:val="en-US" w:eastAsia="fr-FR" w:bidi="ar-AE"/>
        </w:rPr>
        <w:t>.</w:t>
      </w:r>
    </w:p>
    <w:p w14:paraId="24570518" w14:textId="77777777" w:rsidR="00E55588" w:rsidRPr="00E55588" w:rsidRDefault="00E55588" w:rsidP="00E55588">
      <w:pPr>
        <w:pBdr>
          <w:top w:val="nil"/>
          <w:left w:val="nil"/>
          <w:bottom w:val="nil"/>
          <w:right w:val="nil"/>
          <w:between w:val="nil"/>
        </w:pBdr>
        <w:tabs>
          <w:tab w:val="left" w:pos="1701"/>
        </w:tabs>
        <w:suppressAutoHyphens w:val="0"/>
        <w:bidi/>
        <w:spacing w:after="120" w:line="240" w:lineRule="auto"/>
        <w:ind w:left="1253" w:right="1253"/>
        <w:jc w:val="lowKashida"/>
        <w:rPr>
          <w:rFonts w:ascii="Traditional Arabic" w:hAnsi="Traditional Arabic" w:cs="Traditional Arabic"/>
          <w:color w:val="000000" w:themeColor="text1"/>
          <w:sz w:val="30"/>
          <w:szCs w:val="30"/>
          <w:rtl/>
          <w:lang w:val="en-US" w:eastAsia="fr-FR" w:bidi="ar"/>
        </w:rPr>
      </w:pPr>
      <w:r w:rsidRPr="00E55588">
        <w:rPr>
          <w:rFonts w:ascii="Traditional Arabic" w:hAnsi="Traditional Arabic" w:cs="Traditional Arabic"/>
          <w:color w:val="000000" w:themeColor="text1"/>
          <w:sz w:val="30"/>
          <w:szCs w:val="30"/>
          <w:rtl/>
          <w:lang w:val="en-US" w:eastAsia="fr-FR" w:bidi="ar-AE"/>
        </w:rPr>
        <w:lastRenderedPageBreak/>
        <w:t xml:space="preserve">19. </w:t>
      </w:r>
      <w:r w:rsidRPr="00E55588">
        <w:rPr>
          <w:rFonts w:ascii="Traditional Arabic" w:hAnsi="Traditional Arabic" w:cs="Traditional Arabic" w:hint="cs"/>
          <w:color w:val="000000" w:themeColor="text1"/>
          <w:sz w:val="30"/>
          <w:szCs w:val="30"/>
          <w:rtl/>
          <w:lang w:val="en-US" w:eastAsia="fr-FR" w:bidi="ar-AE"/>
        </w:rPr>
        <w:t>اعتمد</w:t>
      </w:r>
      <w:r w:rsidRPr="00E55588">
        <w:rPr>
          <w:rFonts w:ascii="Traditional Arabic" w:hAnsi="Traditional Arabic" w:cs="Traditional Arabic"/>
          <w:color w:val="000000" w:themeColor="text1"/>
          <w:sz w:val="30"/>
          <w:szCs w:val="30"/>
          <w:rtl/>
          <w:lang w:val="en-US" w:eastAsia="fr-FR" w:bidi="ar-AE"/>
        </w:rPr>
        <w:t xml:space="preserve"> مجلس الوزراء في 22 من مارس عام 2017 الخطة ال</w:t>
      </w:r>
      <w:r w:rsidRPr="00E55588">
        <w:rPr>
          <w:rFonts w:ascii="Traditional Arabic" w:hAnsi="Traditional Arabic" w:cs="Traditional Arabic" w:hint="cs"/>
          <w:color w:val="000000" w:themeColor="text1"/>
          <w:sz w:val="30"/>
          <w:szCs w:val="30"/>
          <w:rtl/>
          <w:lang w:val="en-US" w:eastAsia="fr-FR" w:bidi="ar-AE"/>
        </w:rPr>
        <w:t>ا</w:t>
      </w:r>
      <w:r w:rsidRPr="00E55588">
        <w:rPr>
          <w:rFonts w:ascii="Traditional Arabic" w:hAnsi="Traditional Arabic" w:cs="Traditional Arabic"/>
          <w:color w:val="000000" w:themeColor="text1"/>
          <w:sz w:val="30"/>
          <w:szCs w:val="30"/>
          <w:rtl/>
          <w:lang w:val="en-US" w:eastAsia="fr-FR" w:bidi="ar-AE"/>
        </w:rPr>
        <w:t>ستراتيجية لتعزيز حقوق وتنمية الأطفال ذوي الإعاقة في دولة الإمارات العربية المتحدة 2017-2021</w:t>
      </w:r>
      <w:r w:rsidRPr="00E55588">
        <w:rPr>
          <w:rFonts w:ascii="Traditional Arabic" w:hAnsi="Traditional Arabic" w:cs="Traditional Arabic"/>
          <w:color w:val="000000" w:themeColor="text1"/>
          <w:sz w:val="30"/>
          <w:szCs w:val="30"/>
          <w:rtl/>
          <w:lang w:val="ar" w:eastAsia="en-GB" w:bidi="ar-AE"/>
        </w:rPr>
        <w:t>،</w:t>
      </w:r>
      <w:r w:rsidRPr="00E55588">
        <w:rPr>
          <w:rFonts w:ascii="Traditional Arabic" w:hAnsi="Traditional Arabic" w:cs="Traditional Arabic"/>
          <w:color w:val="000000" w:themeColor="text1"/>
          <w:sz w:val="30"/>
          <w:szCs w:val="30"/>
          <w:rtl/>
          <w:lang w:val="en-US" w:eastAsia="fr-FR" w:bidi="ar-AE"/>
        </w:rPr>
        <w:t xml:space="preserve"> حيث تتكامل هذه الخطة مع إطار </w:t>
      </w:r>
      <w:r w:rsidRPr="00E55588">
        <w:rPr>
          <w:rFonts w:ascii="Traditional Arabic" w:hAnsi="Traditional Arabic" w:cs="Traditional Arabic" w:hint="cs"/>
          <w:color w:val="000000" w:themeColor="text1"/>
          <w:sz w:val="30"/>
          <w:szCs w:val="30"/>
          <w:rtl/>
          <w:lang w:val="en-US" w:eastAsia="fr-FR" w:bidi="ar-AE"/>
        </w:rPr>
        <w:t>الإستراتيجي</w:t>
      </w:r>
      <w:r w:rsidRPr="00E55588">
        <w:rPr>
          <w:rFonts w:ascii="Traditional Arabic" w:hAnsi="Traditional Arabic" w:cs="Traditional Arabic" w:hint="eastAsia"/>
          <w:color w:val="000000" w:themeColor="text1"/>
          <w:sz w:val="30"/>
          <w:szCs w:val="30"/>
          <w:rtl/>
          <w:lang w:val="en-US" w:eastAsia="fr-FR" w:bidi="ar-AE"/>
        </w:rPr>
        <w:t>ة</w:t>
      </w:r>
      <w:r w:rsidRPr="00E55588">
        <w:rPr>
          <w:rFonts w:ascii="Traditional Arabic" w:hAnsi="Traditional Arabic" w:cs="Traditional Arabic"/>
          <w:color w:val="000000" w:themeColor="text1"/>
          <w:sz w:val="30"/>
          <w:szCs w:val="30"/>
          <w:rtl/>
          <w:lang w:val="en-US" w:eastAsia="fr-FR" w:bidi="ar-AE"/>
        </w:rPr>
        <w:t xml:space="preserve"> الوطنية للأمومة والطفولة </w:t>
      </w:r>
      <w:r w:rsidRPr="00E55588">
        <w:rPr>
          <w:rFonts w:ascii="Traditional Arabic" w:hAnsi="Traditional Arabic" w:cs="Traditional Arabic"/>
          <w:color w:val="000000" w:themeColor="text1"/>
          <w:sz w:val="30"/>
          <w:szCs w:val="30"/>
          <w:rtl/>
          <w:lang w:val="en-US" w:eastAsia="fr-FR" w:bidi="ar"/>
        </w:rPr>
        <w:t>2017-2021</w:t>
      </w:r>
      <w:r w:rsidRPr="00E55588">
        <w:rPr>
          <w:rFonts w:ascii="Traditional Arabic" w:hAnsi="Traditional Arabic" w:cs="Traditional Arabic"/>
          <w:color w:val="000000" w:themeColor="text1"/>
          <w:sz w:val="30"/>
          <w:szCs w:val="30"/>
          <w:rtl/>
          <w:lang w:val="ar" w:eastAsia="en-GB" w:bidi="ar-AE"/>
        </w:rPr>
        <w:t>،</w:t>
      </w:r>
      <w:r w:rsidRPr="00E55588">
        <w:rPr>
          <w:rFonts w:ascii="Traditional Arabic" w:hAnsi="Traditional Arabic" w:cs="Traditional Arabic"/>
          <w:color w:val="000000" w:themeColor="text1"/>
          <w:sz w:val="30"/>
          <w:szCs w:val="30"/>
          <w:rtl/>
          <w:lang w:val="en-US" w:eastAsia="fr-FR" w:bidi="ar"/>
        </w:rPr>
        <w:t xml:space="preserve"> التي </w:t>
      </w:r>
      <w:r w:rsidRPr="00E55588">
        <w:rPr>
          <w:rFonts w:ascii="Traditional Arabic" w:hAnsi="Traditional Arabic" w:cs="Traditional Arabic"/>
          <w:color w:val="000000" w:themeColor="text1"/>
          <w:sz w:val="30"/>
          <w:szCs w:val="30"/>
          <w:rtl/>
          <w:lang w:val="en-US" w:eastAsia="fr-FR" w:bidi="ar-AE"/>
        </w:rPr>
        <w:t xml:space="preserve">أطلقها المجلس الأعلى للأمومة والطفولة، وتشمل هذه الخطة الأطفال ذوي الإعاقة من الميلاد وحتى 18 عاماً، الذين يعيشون في دولة الإمارات </w:t>
      </w:r>
      <w:r w:rsidRPr="00E55588">
        <w:rPr>
          <w:rFonts w:ascii="Traditional Arabic" w:hAnsi="Traditional Arabic" w:cs="Traditional Arabic"/>
          <w:color w:val="000000" w:themeColor="text1"/>
          <w:sz w:val="30"/>
          <w:szCs w:val="30"/>
          <w:rtl/>
          <w:lang w:val="ar" w:eastAsia="en-GB" w:bidi="ar-AE"/>
        </w:rPr>
        <w:t>،</w:t>
      </w:r>
      <w:r w:rsidRPr="00E55588">
        <w:rPr>
          <w:rFonts w:ascii="Traditional Arabic" w:hAnsi="Traditional Arabic" w:cs="Traditional Arabic"/>
          <w:color w:val="000000" w:themeColor="text1"/>
          <w:sz w:val="30"/>
          <w:szCs w:val="30"/>
          <w:rtl/>
          <w:lang w:val="en-US" w:eastAsia="fr-FR" w:bidi="ar"/>
        </w:rPr>
        <w:t xml:space="preserve"> </w:t>
      </w:r>
      <w:r w:rsidRPr="00E55588">
        <w:rPr>
          <w:rFonts w:ascii="Traditional Arabic" w:hAnsi="Traditional Arabic" w:cs="Traditional Arabic"/>
          <w:color w:val="000000" w:themeColor="text1"/>
          <w:sz w:val="30"/>
          <w:szCs w:val="30"/>
          <w:rtl/>
          <w:lang w:val="en-US" w:eastAsia="fr-FR" w:bidi="ar-AE"/>
        </w:rPr>
        <w:t xml:space="preserve">ونص الهدف الاستراتيجي </w:t>
      </w:r>
      <w:r w:rsidRPr="00E55588">
        <w:rPr>
          <w:rFonts w:ascii="Traditional Arabic" w:hAnsi="Traditional Arabic" w:cs="Traditional Arabic"/>
          <w:color w:val="000000" w:themeColor="text1"/>
          <w:sz w:val="30"/>
          <w:szCs w:val="30"/>
          <w:rtl/>
          <w:lang w:val="en-US" w:eastAsia="fr-FR" w:bidi="ar"/>
        </w:rPr>
        <w:t xml:space="preserve">(2) </w:t>
      </w:r>
      <w:r w:rsidRPr="00E55588">
        <w:rPr>
          <w:rFonts w:ascii="Traditional Arabic" w:hAnsi="Traditional Arabic" w:cs="Traditional Arabic"/>
          <w:color w:val="000000" w:themeColor="text1"/>
          <w:sz w:val="30"/>
          <w:szCs w:val="30"/>
          <w:rtl/>
          <w:lang w:val="en-US" w:eastAsia="fr-FR" w:bidi="ar-AE"/>
        </w:rPr>
        <w:t>على ”إدماج كل ما يتعلق بالأطفال ذوي الإعاقة في السياسات والخطط والبرامج كافة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w:t>
      </w:r>
      <w:r w:rsidRPr="00E55588">
        <w:rPr>
          <w:rFonts w:ascii="Traditional Arabic" w:hAnsi="Traditional Arabic" w:cs="Traditional Arabic"/>
          <w:color w:val="000000" w:themeColor="text1"/>
          <w:sz w:val="30"/>
          <w:szCs w:val="30"/>
          <w:rtl/>
          <w:lang w:val="en-US" w:eastAsia="fr-FR" w:bidi="ar"/>
        </w:rPr>
        <w:t xml:space="preserve"> </w:t>
      </w:r>
      <w:r w:rsidRPr="00E55588">
        <w:rPr>
          <w:rFonts w:ascii="Traditional Arabic" w:hAnsi="Traditional Arabic" w:cs="Traditional Arabic"/>
          <w:color w:val="000000" w:themeColor="text1"/>
          <w:sz w:val="30"/>
          <w:szCs w:val="30"/>
          <w:rtl/>
          <w:lang w:val="en-US" w:eastAsia="fr-FR" w:bidi="ar-AE"/>
        </w:rPr>
        <w:t xml:space="preserve">فيما نص الهدف الاستراتيجي </w:t>
      </w:r>
      <w:r w:rsidRPr="00E55588">
        <w:rPr>
          <w:rFonts w:ascii="Traditional Arabic" w:hAnsi="Traditional Arabic" w:cs="Traditional Arabic"/>
          <w:color w:val="000000" w:themeColor="text1"/>
          <w:sz w:val="30"/>
          <w:szCs w:val="30"/>
          <w:rtl/>
          <w:lang w:val="en-US" w:eastAsia="fr-FR" w:bidi="ar"/>
        </w:rPr>
        <w:t xml:space="preserve">(4) </w:t>
      </w:r>
      <w:r w:rsidRPr="00E55588">
        <w:rPr>
          <w:rFonts w:ascii="Traditional Arabic" w:hAnsi="Traditional Arabic" w:cs="Traditional Arabic"/>
          <w:color w:val="000000" w:themeColor="text1"/>
          <w:sz w:val="30"/>
          <w:szCs w:val="30"/>
          <w:rtl/>
          <w:lang w:val="en-US" w:eastAsia="fr-FR" w:bidi="ar-AE"/>
        </w:rPr>
        <w:t>على ”تعزيز المشاركة الفعالة للأطفال ذوي الإعاقة وأسرهم والمؤسسات ذات الصلة في القضايا والموضوعات المرتبطة بهم وبتنمية المجتمع</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en-US" w:eastAsia="fr-FR" w:bidi="ar"/>
        </w:rPr>
        <w:t>.</w:t>
      </w:r>
    </w:p>
    <w:p w14:paraId="396B2CC8" w14:textId="77777777" w:rsidR="00E55588" w:rsidRPr="00E55588" w:rsidRDefault="00E55588" w:rsidP="00E55588">
      <w:pPr>
        <w:pBdr>
          <w:top w:val="nil"/>
          <w:left w:val="nil"/>
          <w:bottom w:val="nil"/>
          <w:right w:val="nil"/>
          <w:between w:val="nil"/>
        </w:pBdr>
        <w:tabs>
          <w:tab w:val="left" w:pos="1701"/>
        </w:tabs>
        <w:suppressAutoHyphens w:val="0"/>
        <w:bidi/>
        <w:spacing w:after="120" w:line="240" w:lineRule="auto"/>
        <w:ind w:left="1253" w:right="1253"/>
        <w:jc w:val="lowKashida"/>
        <w:rPr>
          <w:rFonts w:ascii="Traditional Arabic" w:hAnsi="Traditional Arabic" w:cs="Traditional Arabic"/>
          <w:b/>
          <w:bCs/>
          <w:color w:val="000000" w:themeColor="text1"/>
          <w:sz w:val="30"/>
          <w:szCs w:val="30"/>
          <w:rtl/>
          <w:lang w:val="ar" w:eastAsia="fr-FR" w:bidi="ar"/>
        </w:rPr>
      </w:pPr>
      <w:r w:rsidRPr="00E55588">
        <w:rPr>
          <w:rFonts w:ascii="Traditional Arabic" w:hAnsi="Traditional Arabic" w:cs="Traditional Arabic"/>
          <w:b/>
          <w:bCs/>
          <w:color w:val="000000" w:themeColor="text1"/>
          <w:sz w:val="30"/>
          <w:szCs w:val="30"/>
          <w:rtl/>
          <w:lang w:val="ar" w:eastAsia="en-GB" w:bidi="ar-AE"/>
        </w:rPr>
        <w:t>(د) معلومات عن الخطوات الُمتخذة لضمان عدم استخدام بطاقات الهوية الوطنية التي تصدرها الحكومة للأشخاص ذوي الإعاقة وسيلةً للتمييز.</w:t>
      </w:r>
    </w:p>
    <w:p w14:paraId="5FA1BDEF"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color w:val="000000" w:themeColor="text1"/>
          <w:sz w:val="30"/>
          <w:szCs w:val="30"/>
          <w:rtl/>
          <w:lang w:val="ar" w:eastAsia="fr-FR" w:bidi="ar"/>
        </w:rPr>
        <w:t xml:space="preserve">20. تصدر الهيئة الاتحادية للهوية والجنسية والجمارك وأمن المنافذ بطاقة الهوية الوطنية لجميع المواطنين والمقيمين في دولة </w:t>
      </w:r>
      <w:r w:rsidRPr="00E55588">
        <w:rPr>
          <w:rFonts w:ascii="Traditional Arabic" w:eastAsiaTheme="minorHAnsi" w:hAnsi="Traditional Arabic" w:cs="Traditional Arabic" w:hint="cs"/>
          <w:color w:val="000000" w:themeColor="text1"/>
          <w:sz w:val="30"/>
          <w:szCs w:val="30"/>
          <w:rtl/>
          <w:lang w:val="ar" w:eastAsia="fr-FR" w:bidi="ar"/>
        </w:rPr>
        <w:t>الإمارات سواء</w:t>
      </w:r>
      <w:r w:rsidRPr="00E55588">
        <w:rPr>
          <w:rFonts w:ascii="Traditional Arabic" w:eastAsiaTheme="minorHAnsi" w:hAnsi="Traditional Arabic" w:cs="Traditional Arabic"/>
          <w:color w:val="000000" w:themeColor="text1"/>
          <w:sz w:val="30"/>
          <w:szCs w:val="30"/>
          <w:rtl/>
          <w:lang w:val="ar" w:eastAsia="fr-FR" w:bidi="ar"/>
        </w:rPr>
        <w:t xml:space="preserve"> كانوا من الأشخاص ذوي الإعاقة،</w:t>
      </w:r>
      <w:r w:rsidRPr="00E55588">
        <w:rPr>
          <w:rFonts w:ascii="Traditional Arabic" w:eastAsiaTheme="minorHAnsi" w:hAnsi="Traditional Arabic" w:cs="Traditional Arabic" w:hint="cs"/>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
        </w:rPr>
        <w:t>أو من غير ذوي الإعاقة على حد سواء، وهي المستند الرسمي لإثبات الشخصية لإنجاز جميع المعاملات لدى الجهات المعنية. ومؤخراً تم و</w:t>
      </w:r>
      <w:r w:rsidRPr="00E55588">
        <w:rPr>
          <w:rFonts w:ascii="Traditional Arabic" w:eastAsiaTheme="minorHAnsi" w:hAnsi="Traditional Arabic" w:cs="Traditional Arabic" w:hint="cs"/>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ضع شعار الإعاقة على بطاقة الهوية الوطنية للمواطنين والمقيمين من الأشخاص ذوي الإعاقة، وذلك بهدف ضمان تقديم التسهيلات اللازمة لهم عند عرضها على موظفي الجهات الخدمية، حيث يتولى مسؤول الخدمات تسهيل عملية تقديم الخدمات اللازمة لحاملي البطاقة وضمان حصولهم عليها بسهولة ويسر دون الحاجة إلى إبراز أية وثائق أخرى دالة على الإعاقة. ولا يعد وضع الشعار على بطاقة الهوية ممارسة تمييزية بقدر ما تعد وسيلة تساعد الشخص من ذوي الإعاقة للحصول على جميع الخدمات والوصول للمرافق بما يتوافق مع متطلباته واحتياجاته خاصة و</w:t>
      </w:r>
      <w:r w:rsidRPr="00E55588">
        <w:rPr>
          <w:rFonts w:ascii="Traditional Arabic" w:eastAsiaTheme="minorHAnsi" w:hAnsi="Traditional Arabic" w:cs="Traditional Arabic" w:hint="cs"/>
          <w:color w:val="000000" w:themeColor="text1"/>
          <w:sz w:val="30"/>
          <w:szCs w:val="30"/>
          <w:rtl/>
          <w:lang w:val="ar" w:eastAsia="fr-FR" w:bidi="ar"/>
        </w:rPr>
        <w:t>أ</w:t>
      </w:r>
      <w:r w:rsidRPr="00E55588">
        <w:rPr>
          <w:rFonts w:ascii="Traditional Arabic" w:eastAsiaTheme="minorHAnsi" w:hAnsi="Traditional Arabic" w:cs="Traditional Arabic"/>
          <w:color w:val="000000" w:themeColor="text1"/>
          <w:sz w:val="30"/>
          <w:szCs w:val="30"/>
          <w:rtl/>
          <w:lang w:val="ar" w:eastAsia="fr-FR" w:bidi="ar"/>
        </w:rPr>
        <w:t>ن التعاملات وتقديم الخدمات تتم عبر بطاقة الهوية، والتي يتم من خلالها تقديم المزايا والخدمات التفضيلية، والتسهيلات والخصومات عبر التطبيقات الإلكترونية للأشخاص ذوي الإعاقة</w:t>
      </w:r>
      <w:r w:rsidRPr="00E55588">
        <w:rPr>
          <w:rFonts w:ascii="Traditional Arabic" w:eastAsiaTheme="minorHAnsi" w:hAnsi="Traditional Arabic" w:cs="Traditional Arabic"/>
          <w:b/>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
        </w:rPr>
        <w:t xml:space="preserve"> وبالتالي فإن بطاقات الهوية الوطنية التي تصدر للأشخاص ذوي الإعاقة</w:t>
      </w:r>
      <w:r w:rsidRPr="00E55588">
        <w:rPr>
          <w:rFonts w:ascii="Traditional Arabic" w:eastAsiaTheme="minorHAnsi" w:hAnsi="Traditional Arabic" w:cs="Traditional Arabic"/>
          <w:b/>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
        </w:rPr>
        <w:t xml:space="preserve"> هي لضمان تقديم الخدمات </w:t>
      </w:r>
      <w:r w:rsidRPr="00E55588">
        <w:rPr>
          <w:rFonts w:ascii="Traditional Arabic" w:eastAsiaTheme="minorHAnsi" w:hAnsi="Traditional Arabic" w:cs="Traditional Arabic" w:hint="cs"/>
          <w:color w:val="000000" w:themeColor="text1"/>
          <w:sz w:val="30"/>
          <w:szCs w:val="30"/>
          <w:rtl/>
          <w:lang w:val="ar" w:eastAsia="fr-FR" w:bidi="ar"/>
        </w:rPr>
        <w:t>والتسهيلات</w:t>
      </w:r>
      <w:r w:rsidRPr="00E55588">
        <w:rPr>
          <w:rFonts w:ascii="Traditional Arabic" w:eastAsiaTheme="minorHAnsi" w:hAnsi="Traditional Arabic" w:cs="Traditional Arabic"/>
          <w:color w:val="000000" w:themeColor="text1"/>
          <w:sz w:val="30"/>
          <w:szCs w:val="30"/>
          <w:rtl/>
          <w:lang w:val="ar" w:eastAsia="fr-FR" w:bidi="ar"/>
        </w:rPr>
        <w:t xml:space="preserve"> اللازمة له</w:t>
      </w:r>
      <w:r w:rsidRPr="00E55588">
        <w:rPr>
          <w:rFonts w:ascii="Traditional Arabic" w:eastAsiaTheme="minorHAnsi" w:hAnsi="Traditional Arabic" w:cs="Traditional Arabic" w:hint="cs"/>
          <w:color w:val="000000" w:themeColor="text1"/>
          <w:sz w:val="30"/>
          <w:szCs w:val="30"/>
          <w:rtl/>
          <w:lang w:val="ar" w:eastAsia="fr-FR" w:bidi="ar"/>
        </w:rPr>
        <w:t>م</w:t>
      </w:r>
      <w:r w:rsidRPr="00E55588">
        <w:rPr>
          <w:rFonts w:ascii="Traditional Arabic" w:eastAsiaTheme="minorHAnsi" w:hAnsi="Traditional Arabic" w:cs="Traditional Arabic"/>
          <w:color w:val="000000" w:themeColor="text1"/>
          <w:sz w:val="30"/>
          <w:szCs w:val="30"/>
          <w:rtl/>
          <w:lang w:val="ar" w:eastAsia="fr-FR" w:bidi="ar"/>
        </w:rPr>
        <w:t>، وليس للتمييز ضده</w:t>
      </w:r>
      <w:r w:rsidRPr="00E55588">
        <w:rPr>
          <w:rFonts w:ascii="Traditional Arabic" w:eastAsiaTheme="minorHAnsi" w:hAnsi="Traditional Arabic" w:cs="Traditional Arabic" w:hint="cs"/>
          <w:color w:val="000000" w:themeColor="text1"/>
          <w:sz w:val="30"/>
          <w:szCs w:val="30"/>
          <w:rtl/>
          <w:lang w:val="ar" w:eastAsia="fr-FR" w:bidi="ar"/>
        </w:rPr>
        <w:t>م</w:t>
      </w:r>
      <w:r w:rsidRPr="00E55588">
        <w:rPr>
          <w:rFonts w:ascii="Traditional Arabic" w:eastAsiaTheme="minorHAnsi" w:hAnsi="Traditional Arabic" w:cs="Traditional Arabic"/>
          <w:color w:val="000000" w:themeColor="text1"/>
          <w:sz w:val="30"/>
          <w:szCs w:val="30"/>
          <w:rtl/>
          <w:lang w:val="ar" w:eastAsia="fr-FR" w:bidi="ar"/>
        </w:rPr>
        <w:t>.</w:t>
      </w:r>
    </w:p>
    <w:p w14:paraId="5B006C63"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rtl/>
          <w:lang w:val="ar" w:eastAsia="fr-FR" w:bidi="ar"/>
        </w:rPr>
      </w:pPr>
    </w:p>
    <w:p w14:paraId="3A4B07C1" w14:textId="77777777" w:rsidR="00E55588" w:rsidRPr="00E55588" w:rsidRDefault="00E55588" w:rsidP="00E55588">
      <w:pPr>
        <w:keepNext/>
        <w:keepLines/>
        <w:tabs>
          <w:tab w:val="right" w:pos="1021"/>
        </w:tabs>
        <w:bidi/>
        <w:spacing w:before="240" w:after="120" w:line="240" w:lineRule="auto"/>
        <w:ind w:left="1253" w:right="1253" w:hanging="1247"/>
        <w:jc w:val="lowKashida"/>
        <w:rPr>
          <w:rFonts w:ascii="Traditional Arabic" w:eastAsia="PMingLiU" w:hAnsi="Traditional Arabic" w:cs="Traditional Arabic"/>
          <w:b/>
          <w:bCs/>
          <w:color w:val="000000" w:themeColor="text1"/>
          <w:sz w:val="30"/>
          <w:szCs w:val="30"/>
          <w:rtl/>
          <w:lang w:eastAsia="ar-SA" w:bidi="ar-AE"/>
        </w:rPr>
      </w:pPr>
      <w:r w:rsidRPr="00E55588">
        <w:rPr>
          <w:rFonts w:ascii="Traditional Arabic" w:eastAsia="PMingLiU" w:hAnsi="Traditional Arabic" w:cs="Traditional Arabic"/>
          <w:b/>
          <w:bCs/>
          <w:color w:val="000000" w:themeColor="text1"/>
          <w:sz w:val="30"/>
          <w:szCs w:val="30"/>
          <w:rtl/>
          <w:lang w:eastAsia="ar-SA" w:bidi="ar-AE"/>
        </w:rPr>
        <w:tab/>
      </w:r>
      <w:bookmarkStart w:id="1" w:name="_Hlk143690665"/>
      <w:r w:rsidRPr="00E55588">
        <w:rPr>
          <w:rFonts w:ascii="Traditional Arabic" w:eastAsia="PMingLiU" w:hAnsi="Traditional Arabic" w:cs="Traditional Arabic"/>
          <w:b/>
          <w:bCs/>
          <w:color w:val="000000" w:themeColor="text1"/>
          <w:sz w:val="30"/>
          <w:szCs w:val="30"/>
          <w:rtl/>
          <w:lang w:eastAsia="ar-SA" w:bidi="ar-AE"/>
        </w:rPr>
        <w:t>النساء ذوات الإعاقة (المادة 6)</w:t>
      </w:r>
    </w:p>
    <w:p w14:paraId="6B753F44" w14:textId="77777777" w:rsidR="00E55588" w:rsidRPr="00E55588" w:rsidRDefault="00E55588" w:rsidP="00E55588">
      <w:pPr>
        <w:tabs>
          <w:tab w:val="left" w:pos="1928"/>
          <w:tab w:val="left" w:pos="2608"/>
          <w:tab w:val="left" w:pos="3289"/>
          <w:tab w:val="left" w:pos="3969"/>
          <w:tab w:val="left" w:pos="4649"/>
          <w:tab w:val="left" w:pos="5330"/>
        </w:tabs>
        <w:bidi/>
        <w:spacing w:after="120" w:line="240" w:lineRule="auto"/>
        <w:ind w:left="1253" w:right="1253"/>
        <w:jc w:val="lowKashida"/>
        <w:rPr>
          <w:rFonts w:ascii="Traditional Arabic" w:eastAsia="PMingLiU" w:hAnsi="Traditional Arabic" w:cs="Traditional Arabic"/>
          <w:b/>
          <w:bCs/>
          <w:color w:val="000000" w:themeColor="text1"/>
          <w:sz w:val="30"/>
          <w:szCs w:val="30"/>
          <w:rtl/>
          <w:lang w:bidi="ar-AE"/>
        </w:rPr>
      </w:pPr>
      <w:r w:rsidRPr="00E55588">
        <w:rPr>
          <w:rFonts w:ascii="Traditional Arabic" w:eastAsia="PMingLiU" w:hAnsi="Traditional Arabic" w:cs="Traditional Arabic"/>
          <w:b/>
          <w:bCs/>
          <w:color w:val="000000" w:themeColor="text1"/>
          <w:sz w:val="30"/>
          <w:szCs w:val="30"/>
          <w:rtl/>
          <w:lang w:bidi="ar-AE"/>
        </w:rPr>
        <w:t>السؤال رقم (6) يُرجى تقديم معلومات عن التدابير الرامية إلى إدماج الحقوق والصورة الإيجابية للنساء والفتيات ذوات الإعاقة</w:t>
      </w:r>
      <w:r w:rsidRPr="00E55588">
        <w:rPr>
          <w:rFonts w:ascii="Traditional Arabic" w:eastAsia="PMingLiU" w:hAnsi="Traditional Arabic" w:cs="Traditional Arabic"/>
          <w:color w:val="000000" w:themeColor="text1"/>
          <w:sz w:val="30"/>
          <w:szCs w:val="30"/>
          <w:rtl/>
          <w:lang w:bidi="ar-AE"/>
        </w:rPr>
        <w:t>،</w:t>
      </w:r>
      <w:r w:rsidRPr="00E55588">
        <w:rPr>
          <w:rFonts w:ascii="Traditional Arabic" w:eastAsia="PMingLiU" w:hAnsi="Traditional Arabic" w:cs="Traditional Arabic"/>
          <w:b/>
          <w:bCs/>
          <w:color w:val="000000" w:themeColor="text1"/>
          <w:sz w:val="30"/>
          <w:szCs w:val="30"/>
          <w:rtl/>
          <w:lang w:bidi="ar-AE"/>
        </w:rPr>
        <w:t xml:space="preserve"> وصفهن صاحبات حقوق في سياسات واستراتيجيات تحقيق المساواة بين الجنسين، وإلى مكافحة التمييز الذي تعاني منه النساء والفتيات ذوات الإعاقة في جميع مجالات الحياة، ولا سيما التمييز الناشئ عن الممارسات </w:t>
      </w:r>
      <w:r w:rsidRPr="00E55588">
        <w:rPr>
          <w:rFonts w:ascii="Traditional Arabic" w:eastAsia="PMingLiU" w:hAnsi="Traditional Arabic" w:cs="Traditional Arabic"/>
          <w:b/>
          <w:bCs/>
          <w:color w:val="000000" w:themeColor="text1"/>
          <w:sz w:val="30"/>
          <w:szCs w:val="30"/>
          <w:rtl/>
          <w:lang w:bidi="ar-AE"/>
        </w:rPr>
        <w:lastRenderedPageBreak/>
        <w:t>التقليدية والثقافية. يرجى تقديم معلومات عن التعاون مع المنظمات التي تمثل النساء والفتيات ذوات الإعاقة.</w:t>
      </w:r>
    </w:p>
    <w:p w14:paraId="0C0910D6" w14:textId="77777777" w:rsidR="00E55588" w:rsidRPr="00E55588" w:rsidRDefault="00E55588" w:rsidP="00E55588">
      <w:pPr>
        <w:tabs>
          <w:tab w:val="left" w:pos="1928"/>
          <w:tab w:val="left" w:pos="2608"/>
          <w:tab w:val="left" w:pos="3289"/>
          <w:tab w:val="left" w:pos="3969"/>
          <w:tab w:val="left" w:pos="4649"/>
          <w:tab w:val="left" w:pos="5330"/>
        </w:tabs>
        <w:bidi/>
        <w:spacing w:after="120" w:line="240" w:lineRule="auto"/>
        <w:ind w:left="1253" w:right="1253"/>
        <w:jc w:val="lowKashida"/>
        <w:rPr>
          <w:rFonts w:ascii="Traditional Arabic" w:eastAsia="PMingLiU" w:hAnsi="Traditional Arabic" w:cs="Traditional Arabic"/>
          <w:color w:val="000000" w:themeColor="text1"/>
          <w:sz w:val="30"/>
          <w:szCs w:val="30"/>
          <w:rtl/>
          <w:lang w:bidi="ar-AE"/>
        </w:rPr>
      </w:pPr>
      <w:r w:rsidRPr="00E55588">
        <w:rPr>
          <w:rFonts w:ascii="Traditional Arabic" w:eastAsia="PMingLiU" w:hAnsi="Traditional Arabic" w:cs="Traditional Arabic"/>
          <w:color w:val="000000" w:themeColor="text1"/>
          <w:sz w:val="30"/>
          <w:szCs w:val="30"/>
          <w:rtl/>
          <w:lang w:eastAsia="fr-FR" w:bidi="ar-AE"/>
        </w:rPr>
        <w:t xml:space="preserve">21.  تضمن السياسات الحكومية والاستراتيجيات المعتمدة في الدولة المساواة بين الجنسين ومكافحة التمييز وفقا لمبادئ وأحكام الدستور </w:t>
      </w:r>
      <w:r w:rsidRPr="00E55588">
        <w:rPr>
          <w:rFonts w:ascii="Traditional Arabic" w:eastAsia="PMingLiU" w:hAnsi="Traditional Arabic" w:cs="Traditional Arabic" w:hint="cs"/>
          <w:color w:val="000000" w:themeColor="text1"/>
          <w:sz w:val="30"/>
          <w:szCs w:val="30"/>
          <w:rtl/>
          <w:lang w:eastAsia="fr-FR" w:bidi="ar-AE"/>
        </w:rPr>
        <w:t>و</w:t>
      </w:r>
      <w:r w:rsidRPr="00E55588">
        <w:rPr>
          <w:rFonts w:ascii="Traditional Arabic" w:eastAsia="PMingLiU" w:hAnsi="Traditional Arabic" w:cs="Traditional Arabic"/>
          <w:color w:val="000000" w:themeColor="text1"/>
          <w:sz w:val="30"/>
          <w:szCs w:val="30"/>
          <w:rtl/>
          <w:lang w:eastAsia="fr-FR" w:bidi="ar-AE"/>
        </w:rPr>
        <w:t xml:space="preserve">تتمتع النساء والفتيات ذوات </w:t>
      </w:r>
      <w:r w:rsidRPr="00E55588">
        <w:rPr>
          <w:rFonts w:ascii="Traditional Arabic" w:eastAsia="PMingLiU" w:hAnsi="Traditional Arabic" w:cs="Traditional Arabic" w:hint="cs"/>
          <w:color w:val="000000" w:themeColor="text1"/>
          <w:sz w:val="30"/>
          <w:szCs w:val="30"/>
          <w:rtl/>
          <w:lang w:eastAsia="fr-FR" w:bidi="ar-AE"/>
        </w:rPr>
        <w:t>الإعاقة بذات</w:t>
      </w:r>
      <w:r w:rsidRPr="00E55588">
        <w:rPr>
          <w:rFonts w:ascii="Traditional Arabic" w:eastAsia="PMingLiU" w:hAnsi="Traditional Arabic" w:cs="Traditional Arabic"/>
          <w:color w:val="000000" w:themeColor="text1"/>
          <w:sz w:val="30"/>
          <w:szCs w:val="30"/>
          <w:rtl/>
          <w:lang w:eastAsia="fr-FR" w:bidi="ar-AE"/>
        </w:rPr>
        <w:t xml:space="preserve"> الحقوق المكفولة لغيرهن ولا تعتبر الإعاقة سببا للحرمان من أية حقوق. وفي هذا السياق </w:t>
      </w:r>
      <w:r w:rsidRPr="00E55588">
        <w:rPr>
          <w:rFonts w:ascii="Traditional Arabic" w:eastAsia="PMingLiU" w:hAnsi="Traditional Arabic" w:cs="Traditional Arabic" w:hint="cs"/>
          <w:color w:val="000000" w:themeColor="text1"/>
          <w:sz w:val="30"/>
          <w:szCs w:val="30"/>
          <w:rtl/>
          <w:lang w:eastAsia="fr-FR" w:bidi="ar-AE"/>
        </w:rPr>
        <w:t>أ</w:t>
      </w:r>
      <w:r w:rsidRPr="00E55588">
        <w:rPr>
          <w:rFonts w:ascii="Traditional Arabic" w:eastAsia="PMingLiU" w:hAnsi="Traditional Arabic" w:cs="Traditional Arabic"/>
          <w:color w:val="000000" w:themeColor="text1"/>
          <w:sz w:val="30"/>
          <w:szCs w:val="30"/>
          <w:rtl/>
          <w:lang w:eastAsia="fr-FR" w:bidi="ar-AE"/>
        </w:rPr>
        <w:t xml:space="preserve">صدر مجلس الوزراء قرار رقم (60/11 و) لسنة 2018 بشأن إنشاء مسرعات حكومية خاصة بتمكين وريادة المرأة في الدولة بالتنسيق مع الاتحاد النسائي العام والجهات المعنية. وفي العام 2019 عملت المسرعات الحكومية على تشكيل فريق عمل من الجهات الحكومية الاتحادية والمحلية والجمعيات ذات النفع العام التي تمثل النساء في الدولة وتعمل على حماية حقوقهن من أجل </w:t>
      </w:r>
      <w:r w:rsidRPr="00E55588">
        <w:rPr>
          <w:rFonts w:ascii="Traditional Arabic" w:eastAsia="PMingLiU" w:hAnsi="Traditional Arabic" w:cs="Traditional Arabic" w:hint="cs"/>
          <w:color w:val="000000" w:themeColor="text1"/>
          <w:sz w:val="30"/>
          <w:szCs w:val="30"/>
          <w:rtl/>
          <w:lang w:eastAsia="fr-FR" w:bidi="ar-AE"/>
        </w:rPr>
        <w:t>استحداث</w:t>
      </w:r>
      <w:r w:rsidRPr="00E55588">
        <w:rPr>
          <w:rFonts w:ascii="Traditional Arabic" w:eastAsia="PMingLiU" w:hAnsi="Traditional Arabic" w:cs="Traditional Arabic"/>
          <w:color w:val="000000" w:themeColor="text1"/>
          <w:sz w:val="30"/>
          <w:szCs w:val="30"/>
          <w:rtl/>
          <w:lang w:eastAsia="fr-FR" w:bidi="ar-AE"/>
        </w:rPr>
        <w:t xml:space="preserve"> خدمات نوعية لتوفير </w:t>
      </w:r>
      <w:r w:rsidRPr="00E55588">
        <w:rPr>
          <w:rFonts w:ascii="Traditional Arabic" w:eastAsia="PMingLiU" w:hAnsi="Traditional Arabic" w:cs="Traditional Arabic"/>
          <w:color w:val="000000" w:themeColor="text1"/>
          <w:sz w:val="30"/>
          <w:szCs w:val="30"/>
          <w:rtl/>
          <w:lang w:eastAsia="fr-FR" w:bidi="ar"/>
        </w:rPr>
        <w:t>الحياة الآمنة الكريمة والرفاه الاجتماعي</w:t>
      </w:r>
      <w:r w:rsidRPr="00E55588">
        <w:rPr>
          <w:rFonts w:ascii="Traditional Arabic" w:eastAsia="PMingLiU" w:hAnsi="Traditional Arabic" w:cs="Traditional Arabic"/>
          <w:color w:val="000000" w:themeColor="text1"/>
          <w:sz w:val="30"/>
          <w:szCs w:val="30"/>
          <w:rtl/>
          <w:lang w:bidi="ar-AE"/>
        </w:rPr>
        <w:t>،</w:t>
      </w:r>
      <w:r w:rsidRPr="00E55588">
        <w:rPr>
          <w:rFonts w:ascii="Traditional Arabic" w:eastAsia="PMingLiU" w:hAnsi="Traditional Arabic" w:cs="Traditional Arabic"/>
          <w:color w:val="000000" w:themeColor="text1"/>
          <w:sz w:val="30"/>
          <w:szCs w:val="30"/>
          <w:rtl/>
          <w:lang w:eastAsia="fr-FR" w:bidi="ar"/>
        </w:rPr>
        <w:t xml:space="preserve"> وتعزيز مكانة المرأة الإمارتية في المحافل المحلية والإقليمية والدولية</w:t>
      </w:r>
      <w:r w:rsidRPr="00E55588">
        <w:rPr>
          <w:rFonts w:ascii="Traditional Arabic" w:eastAsia="PMingLiU" w:hAnsi="Traditional Arabic" w:cs="Traditional Arabic"/>
          <w:color w:val="000000" w:themeColor="text1"/>
          <w:sz w:val="30"/>
          <w:szCs w:val="30"/>
          <w:rtl/>
          <w:lang w:bidi="ar-AE"/>
        </w:rPr>
        <w:t>،</w:t>
      </w:r>
      <w:r w:rsidRPr="00E55588">
        <w:rPr>
          <w:rFonts w:ascii="Traditional Arabic" w:eastAsia="PMingLiU" w:hAnsi="Traditional Arabic" w:cs="Traditional Arabic"/>
          <w:color w:val="000000" w:themeColor="text1"/>
          <w:sz w:val="30"/>
          <w:szCs w:val="30"/>
          <w:rtl/>
          <w:lang w:eastAsia="fr-FR" w:bidi="ar"/>
        </w:rPr>
        <w:t xml:space="preserve"> وضمان التركيز على جودة حياة المرأة في كافة مراحل الحياة، وتقديم خدمات الاستشارات الزوجية خاصة في سنوات الزواج الأولى، وتقليص إجراءات ترخيص مؤسسات الطفولة المبكرة، واستحداث علامة التوازن بين الجنسين للقطاع المالي والمصرفي، ورفع نسبة توظيف </w:t>
      </w:r>
      <w:r w:rsidRPr="00E55588">
        <w:rPr>
          <w:rFonts w:ascii="Traditional Arabic" w:eastAsia="PMingLiU" w:hAnsi="Traditional Arabic" w:cs="Traditional Arabic"/>
          <w:color w:val="000000" w:themeColor="text1"/>
          <w:sz w:val="30"/>
          <w:szCs w:val="30"/>
          <w:rtl/>
          <w:lang w:eastAsia="fr-FR" w:bidi="ar-AE"/>
        </w:rPr>
        <w:t xml:space="preserve">الأشخاص ذوي الإعاقة </w:t>
      </w:r>
      <w:r w:rsidRPr="00E55588">
        <w:rPr>
          <w:rFonts w:ascii="Traditional Arabic" w:eastAsia="PMingLiU" w:hAnsi="Traditional Arabic" w:cs="Traditional Arabic"/>
          <w:color w:val="000000" w:themeColor="text1"/>
          <w:sz w:val="30"/>
          <w:szCs w:val="30"/>
          <w:rtl/>
          <w:lang w:eastAsia="fr-FR" w:bidi="ar"/>
        </w:rPr>
        <w:t>مع التركيز على فئة النساء، وتوفير خدمات الرعاية الصحية المتخصصة للمرأة بعد الولادة.</w:t>
      </w:r>
      <w:r w:rsidRPr="00E55588">
        <w:rPr>
          <w:rFonts w:ascii="Traditional Arabic" w:eastAsia="PMingLiU" w:hAnsi="Traditional Arabic" w:cs="Traditional Arabic"/>
          <w:color w:val="000000" w:themeColor="text1"/>
          <w:sz w:val="30"/>
          <w:szCs w:val="30"/>
          <w:rtl/>
          <w:lang w:eastAsia="fr-FR"/>
        </w:rPr>
        <w:t xml:space="preserve">كما عمل الفريق من خلال </w:t>
      </w:r>
      <w:r w:rsidRPr="00E55588">
        <w:rPr>
          <w:rFonts w:ascii="Traditional Arabic" w:eastAsia="PMingLiU" w:hAnsi="Traditional Arabic" w:cs="Traditional Arabic"/>
          <w:color w:val="000000" w:themeColor="text1"/>
          <w:sz w:val="30"/>
          <w:szCs w:val="30"/>
          <w:rtl/>
          <w:lang w:val="en-US" w:eastAsia="fr-FR" w:bidi="ar-AE"/>
        </w:rPr>
        <w:t>”</w:t>
      </w:r>
      <w:r w:rsidRPr="00E55588">
        <w:rPr>
          <w:rFonts w:ascii="Traditional Arabic" w:eastAsia="PMingLiU" w:hAnsi="Traditional Arabic" w:cs="Traditional Arabic"/>
          <w:color w:val="000000" w:themeColor="text1"/>
          <w:sz w:val="30"/>
          <w:szCs w:val="30"/>
          <w:rtl/>
          <w:lang w:eastAsia="fr-FR"/>
        </w:rPr>
        <w:t>تحدي حالات ال</w:t>
      </w:r>
      <w:r w:rsidRPr="00E55588">
        <w:rPr>
          <w:rFonts w:ascii="Traditional Arabic" w:eastAsia="PMingLiU" w:hAnsi="Traditional Arabic" w:cs="Traditional Arabic" w:hint="cs"/>
          <w:color w:val="000000" w:themeColor="text1"/>
          <w:sz w:val="30"/>
          <w:szCs w:val="30"/>
          <w:rtl/>
          <w:lang w:eastAsia="fr-FR"/>
        </w:rPr>
        <w:t>إ</w:t>
      </w:r>
      <w:r w:rsidRPr="00E55588">
        <w:rPr>
          <w:rFonts w:ascii="Traditional Arabic" w:eastAsia="PMingLiU" w:hAnsi="Traditional Arabic" w:cs="Traditional Arabic"/>
          <w:color w:val="000000" w:themeColor="text1"/>
          <w:sz w:val="30"/>
          <w:szCs w:val="30"/>
          <w:rtl/>
          <w:lang w:eastAsia="fr-FR"/>
        </w:rPr>
        <w:t xml:space="preserve">ساءة بأنواعها للأشخاص ذوي الإعاقة من النساء في كافة </w:t>
      </w:r>
      <w:r w:rsidRPr="00E55588">
        <w:rPr>
          <w:rFonts w:ascii="Traditional Arabic" w:eastAsia="PMingLiU" w:hAnsi="Traditional Arabic" w:cs="Traditional Arabic" w:hint="cs"/>
          <w:color w:val="000000" w:themeColor="text1"/>
          <w:sz w:val="30"/>
          <w:szCs w:val="30"/>
          <w:rtl/>
          <w:lang w:eastAsia="fr-FR"/>
        </w:rPr>
        <w:t>أ</w:t>
      </w:r>
      <w:r w:rsidRPr="00E55588">
        <w:rPr>
          <w:rFonts w:ascii="Traditional Arabic" w:eastAsia="PMingLiU" w:hAnsi="Traditional Arabic" w:cs="Traditional Arabic"/>
          <w:color w:val="000000" w:themeColor="text1"/>
          <w:sz w:val="30"/>
          <w:szCs w:val="30"/>
          <w:rtl/>
          <w:lang w:eastAsia="fr-FR"/>
        </w:rPr>
        <w:t>نحاء دولة ال</w:t>
      </w:r>
      <w:r w:rsidRPr="00E55588">
        <w:rPr>
          <w:rFonts w:ascii="Traditional Arabic" w:eastAsia="PMingLiU" w:hAnsi="Traditional Arabic" w:cs="Traditional Arabic" w:hint="cs"/>
          <w:color w:val="000000" w:themeColor="text1"/>
          <w:sz w:val="30"/>
          <w:szCs w:val="30"/>
          <w:rtl/>
          <w:lang w:eastAsia="fr-FR"/>
        </w:rPr>
        <w:t>إ</w:t>
      </w:r>
      <w:r w:rsidRPr="00E55588">
        <w:rPr>
          <w:rFonts w:ascii="Traditional Arabic" w:eastAsia="PMingLiU" w:hAnsi="Traditional Arabic" w:cs="Traditional Arabic"/>
          <w:color w:val="000000" w:themeColor="text1"/>
          <w:sz w:val="30"/>
          <w:szCs w:val="30"/>
          <w:rtl/>
          <w:lang w:eastAsia="fr-FR"/>
        </w:rPr>
        <w:t>مارات</w:t>
      </w:r>
      <w:r w:rsidRPr="00E55588">
        <w:rPr>
          <w:rFonts w:ascii="Traditional Arabic" w:eastAsia="PMingLiU" w:hAnsi="Traditional Arabic" w:cs="Traditional Arabic"/>
          <w:color w:val="000000" w:themeColor="text1"/>
          <w:sz w:val="30"/>
          <w:szCs w:val="30"/>
          <w:rtl/>
          <w:lang w:eastAsia="fr-FR" w:bidi="ar-AE"/>
        </w:rPr>
        <w:t>“</w:t>
      </w:r>
      <w:r w:rsidRPr="00E55588">
        <w:rPr>
          <w:rFonts w:ascii="Traditional Arabic" w:eastAsia="PMingLiU" w:hAnsi="Traditional Arabic" w:cs="Traditional Arabic"/>
          <w:color w:val="000000" w:themeColor="text1"/>
          <w:sz w:val="30"/>
          <w:szCs w:val="30"/>
          <w:rtl/>
          <w:lang w:eastAsia="fr-FR" w:bidi="ar"/>
        </w:rPr>
        <w:t xml:space="preserve"> </w:t>
      </w:r>
      <w:r w:rsidRPr="00E55588">
        <w:rPr>
          <w:rFonts w:ascii="Traditional Arabic" w:eastAsia="PMingLiU" w:hAnsi="Traditional Arabic" w:cs="Traditional Arabic"/>
          <w:color w:val="000000" w:themeColor="text1"/>
          <w:sz w:val="30"/>
          <w:szCs w:val="30"/>
          <w:rtl/>
          <w:lang w:eastAsia="fr-FR"/>
        </w:rPr>
        <w:t xml:space="preserve">خلال </w:t>
      </w:r>
      <w:r w:rsidRPr="00E55588">
        <w:rPr>
          <w:rFonts w:ascii="Traditional Arabic" w:eastAsia="PMingLiU" w:hAnsi="Traditional Arabic" w:cs="Traditional Arabic"/>
          <w:color w:val="000000" w:themeColor="text1"/>
          <w:sz w:val="30"/>
          <w:szCs w:val="30"/>
          <w:rtl/>
          <w:lang w:eastAsia="fr-FR" w:bidi="ar"/>
        </w:rPr>
        <w:t xml:space="preserve">100 </w:t>
      </w:r>
      <w:r w:rsidRPr="00E55588">
        <w:rPr>
          <w:rFonts w:ascii="Traditional Arabic" w:eastAsia="PMingLiU" w:hAnsi="Traditional Arabic" w:cs="Traditional Arabic"/>
          <w:color w:val="000000" w:themeColor="text1"/>
          <w:sz w:val="30"/>
          <w:szCs w:val="30"/>
          <w:rtl/>
          <w:lang w:eastAsia="fr-FR"/>
        </w:rPr>
        <w:t>يوم</w:t>
      </w:r>
      <w:r w:rsidRPr="00E55588">
        <w:rPr>
          <w:rFonts w:ascii="Traditional Arabic" w:eastAsia="PMingLiU" w:hAnsi="Traditional Arabic" w:cs="Traditional Arabic"/>
          <w:color w:val="000000" w:themeColor="text1"/>
          <w:sz w:val="30"/>
          <w:szCs w:val="30"/>
          <w:rtl/>
          <w:lang w:eastAsia="fr-FR" w:bidi="ar"/>
        </w:rPr>
        <w:t xml:space="preserve">. </w:t>
      </w:r>
      <w:r w:rsidRPr="00E55588">
        <w:rPr>
          <w:rFonts w:ascii="Traditional Arabic" w:eastAsia="PMingLiU" w:hAnsi="Traditional Arabic" w:cs="Traditional Arabic"/>
          <w:color w:val="000000" w:themeColor="text1"/>
          <w:sz w:val="30"/>
          <w:szCs w:val="30"/>
          <w:rtl/>
          <w:lang w:eastAsia="fr-FR"/>
        </w:rPr>
        <w:t>وكان من أهم مخرجات هذه المبادرة استحداث منهجية التعامل مع حالات ال</w:t>
      </w:r>
      <w:r w:rsidRPr="00E55588">
        <w:rPr>
          <w:rFonts w:ascii="Traditional Arabic" w:eastAsia="PMingLiU" w:hAnsi="Traditional Arabic" w:cs="Traditional Arabic" w:hint="cs"/>
          <w:color w:val="000000" w:themeColor="text1"/>
          <w:sz w:val="30"/>
          <w:szCs w:val="30"/>
          <w:rtl/>
          <w:lang w:eastAsia="fr-FR"/>
        </w:rPr>
        <w:t>إ</w:t>
      </w:r>
      <w:r w:rsidRPr="00E55588">
        <w:rPr>
          <w:rFonts w:ascii="Traditional Arabic" w:eastAsia="PMingLiU" w:hAnsi="Traditional Arabic" w:cs="Traditional Arabic"/>
          <w:color w:val="000000" w:themeColor="text1"/>
          <w:sz w:val="30"/>
          <w:szCs w:val="30"/>
          <w:rtl/>
          <w:lang w:eastAsia="fr-FR"/>
        </w:rPr>
        <w:t>ســـاءة نحو الأشخاص ذوي الإعاقة ومنهم النساء والفتيات</w:t>
      </w:r>
      <w:r w:rsidRPr="00E55588">
        <w:rPr>
          <w:rFonts w:ascii="Traditional Arabic" w:eastAsia="PMingLiU" w:hAnsi="Traditional Arabic" w:cs="Traditional Arabic"/>
          <w:color w:val="000000" w:themeColor="text1"/>
          <w:sz w:val="30"/>
          <w:szCs w:val="30"/>
          <w:rtl/>
          <w:lang w:bidi="ar-AE"/>
        </w:rPr>
        <w:t>،</w:t>
      </w:r>
      <w:r w:rsidRPr="00E55588">
        <w:rPr>
          <w:rFonts w:ascii="Traditional Arabic" w:eastAsia="PMingLiU" w:hAnsi="Traditional Arabic" w:cs="Traditional Arabic"/>
          <w:color w:val="000000" w:themeColor="text1"/>
          <w:sz w:val="30"/>
          <w:szCs w:val="30"/>
          <w:rtl/>
          <w:lang w:eastAsia="fr-FR"/>
        </w:rPr>
        <w:t xml:space="preserve"> بهدف تنظيم وتوحيد كافة الجهود الرامية لحماية الأشخاص ذوي الإعاقة من الإساءة بكافة أنواعها</w:t>
      </w:r>
      <w:r w:rsidRPr="00E55588">
        <w:rPr>
          <w:rFonts w:ascii="Traditional Arabic" w:eastAsia="PMingLiU" w:hAnsi="Traditional Arabic" w:cs="Traditional Arabic"/>
          <w:color w:val="000000" w:themeColor="text1"/>
          <w:sz w:val="30"/>
          <w:szCs w:val="30"/>
          <w:rtl/>
          <w:lang w:bidi="ar-AE"/>
        </w:rPr>
        <w:t>،</w:t>
      </w:r>
      <w:r w:rsidRPr="00E55588">
        <w:rPr>
          <w:rFonts w:ascii="Traditional Arabic" w:eastAsia="PMingLiU" w:hAnsi="Traditional Arabic" w:cs="Traditional Arabic"/>
          <w:color w:val="000000" w:themeColor="text1"/>
          <w:sz w:val="30"/>
          <w:szCs w:val="30"/>
          <w:rtl/>
          <w:lang w:eastAsia="fr-FR"/>
        </w:rPr>
        <w:t xml:space="preserve"> وضمان التوافق والتنسيق بين الجهات ذات الصلة</w:t>
      </w:r>
      <w:r w:rsidRPr="00E55588">
        <w:rPr>
          <w:rFonts w:ascii="Traditional Arabic" w:eastAsia="PMingLiU" w:hAnsi="Traditional Arabic" w:cs="Traditional Arabic"/>
          <w:color w:val="000000" w:themeColor="text1"/>
          <w:sz w:val="30"/>
          <w:szCs w:val="30"/>
          <w:rtl/>
          <w:lang w:bidi="ar-AE"/>
        </w:rPr>
        <w:t>،</w:t>
      </w:r>
      <w:r w:rsidRPr="00E55588">
        <w:rPr>
          <w:rFonts w:ascii="Traditional Arabic" w:eastAsia="PMingLiU" w:hAnsi="Traditional Arabic" w:cs="Traditional Arabic"/>
          <w:color w:val="000000" w:themeColor="text1"/>
          <w:sz w:val="30"/>
          <w:szCs w:val="30"/>
          <w:rtl/>
          <w:lang w:eastAsia="fr-FR"/>
        </w:rPr>
        <w:t xml:space="preserve"> وأهمها وزارة الداخلية والنيابة العامة ووزارة الصحة ووقاية المجتمع</w:t>
      </w:r>
      <w:r w:rsidRPr="00E55588">
        <w:rPr>
          <w:rFonts w:ascii="Traditional Arabic" w:eastAsia="PMingLiU" w:hAnsi="Traditional Arabic" w:cs="Traditional Arabic"/>
          <w:color w:val="000000" w:themeColor="text1"/>
          <w:sz w:val="30"/>
          <w:szCs w:val="30"/>
          <w:rtl/>
          <w:lang w:bidi="ar-AE"/>
        </w:rPr>
        <w:t>،</w:t>
      </w:r>
      <w:r w:rsidRPr="00E55588">
        <w:rPr>
          <w:rFonts w:ascii="Traditional Arabic" w:eastAsia="PMingLiU" w:hAnsi="Traditional Arabic" w:cs="Traditional Arabic"/>
          <w:color w:val="000000" w:themeColor="text1"/>
          <w:sz w:val="30"/>
          <w:szCs w:val="30"/>
          <w:rtl/>
          <w:lang w:eastAsia="fr-FR"/>
        </w:rPr>
        <w:t xml:space="preserve"> وهيئات الصحة المحلية</w:t>
      </w:r>
      <w:r w:rsidRPr="00E55588">
        <w:rPr>
          <w:rFonts w:ascii="Traditional Arabic" w:eastAsia="PMingLiU" w:hAnsi="Traditional Arabic" w:cs="Traditional Arabic"/>
          <w:color w:val="000000" w:themeColor="text1"/>
          <w:sz w:val="30"/>
          <w:szCs w:val="30"/>
          <w:rtl/>
          <w:lang w:bidi="ar-AE"/>
        </w:rPr>
        <w:t>،</w:t>
      </w:r>
      <w:r w:rsidRPr="00E55588">
        <w:rPr>
          <w:rFonts w:ascii="Traditional Arabic" w:eastAsia="PMingLiU" w:hAnsi="Traditional Arabic" w:cs="Traditional Arabic"/>
          <w:color w:val="000000" w:themeColor="text1"/>
          <w:sz w:val="30"/>
          <w:szCs w:val="30"/>
          <w:rtl/>
          <w:lang w:eastAsia="fr-FR"/>
        </w:rPr>
        <w:t xml:space="preserve"> ووزارة تنمية المجتمع</w:t>
      </w:r>
      <w:r w:rsidRPr="00E55588">
        <w:rPr>
          <w:rFonts w:ascii="Traditional Arabic" w:eastAsia="PMingLiU" w:hAnsi="Traditional Arabic" w:cs="Traditional Arabic"/>
          <w:color w:val="000000" w:themeColor="text1"/>
          <w:sz w:val="30"/>
          <w:szCs w:val="30"/>
          <w:rtl/>
          <w:lang w:bidi="ar-AE"/>
        </w:rPr>
        <w:t>،</w:t>
      </w:r>
      <w:r w:rsidRPr="00E55588">
        <w:rPr>
          <w:rFonts w:ascii="Traditional Arabic" w:eastAsia="PMingLiU" w:hAnsi="Traditional Arabic" w:cs="Traditional Arabic"/>
          <w:color w:val="000000" w:themeColor="text1"/>
          <w:sz w:val="30"/>
          <w:szCs w:val="30"/>
          <w:rtl/>
          <w:lang w:eastAsia="fr-FR"/>
        </w:rPr>
        <w:t xml:space="preserve"> ووزارة التربية والتعليم ومراكز التأهيل</w:t>
      </w:r>
      <w:r w:rsidRPr="00E55588">
        <w:rPr>
          <w:rFonts w:ascii="Traditional Arabic" w:eastAsia="PMingLiU" w:hAnsi="Traditional Arabic" w:cs="Traditional Arabic" w:hint="cs"/>
          <w:color w:val="000000" w:themeColor="text1"/>
          <w:sz w:val="30"/>
          <w:szCs w:val="30"/>
          <w:rtl/>
          <w:lang w:eastAsia="fr-FR"/>
        </w:rPr>
        <w:t>.</w:t>
      </w:r>
    </w:p>
    <w:p w14:paraId="52D7A268"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26"/>
          <w:szCs w:val="26"/>
          <w:rtl/>
        </w:rPr>
      </w:pPr>
      <w:r w:rsidRPr="00E55588">
        <w:rPr>
          <w:rFonts w:ascii="Traditional Arabic" w:eastAsiaTheme="minorHAnsi" w:hAnsi="Traditional Arabic" w:cs="Traditional Arabic"/>
          <w:color w:val="000000" w:themeColor="text1"/>
          <w:sz w:val="30"/>
          <w:szCs w:val="30"/>
          <w:rtl/>
          <w:lang w:val="ar" w:eastAsia="fr-FR" w:bidi="ar-AE"/>
        </w:rPr>
        <w:t>22. في إطار السياسات والاستراتيجيات، قامت العديد من المؤسسات وال</w:t>
      </w:r>
      <w:r w:rsidRPr="00E55588">
        <w:rPr>
          <w:rFonts w:ascii="Traditional Arabic" w:eastAsiaTheme="minorHAnsi" w:hAnsi="Traditional Arabic" w:cs="Traditional Arabic" w:hint="cs"/>
          <w:color w:val="000000" w:themeColor="text1"/>
          <w:sz w:val="30"/>
          <w:szCs w:val="30"/>
          <w:rtl/>
          <w:lang w:val="ar" w:eastAsia="fr-FR" w:bidi="ar-AE"/>
        </w:rPr>
        <w:t>آ</w:t>
      </w:r>
      <w:r w:rsidRPr="00E55588">
        <w:rPr>
          <w:rFonts w:ascii="Traditional Arabic" w:eastAsiaTheme="minorHAnsi" w:hAnsi="Traditional Arabic" w:cs="Traditional Arabic"/>
          <w:color w:val="000000" w:themeColor="text1"/>
          <w:sz w:val="30"/>
          <w:szCs w:val="30"/>
          <w:rtl/>
          <w:lang w:val="ar" w:eastAsia="fr-FR" w:bidi="ar-AE"/>
        </w:rPr>
        <w:t xml:space="preserve">ليات الوطنية التي تمثل النساء ومنها على سبيل المثال الاتحاد النسائي العام بإطلاق مبادرة </w:t>
      </w:r>
      <w:r w:rsidRPr="00E55588">
        <w:rPr>
          <w:rFonts w:ascii="Traditional Arabic" w:eastAsiaTheme="minorHAnsi" w:hAnsi="Traditional Arabic" w:cs="Traditional Arabic"/>
          <w:color w:val="000000" w:themeColor="text1"/>
          <w:sz w:val="30"/>
          <w:szCs w:val="30"/>
          <w:rtl/>
          <w:lang w:val="en-US" w:eastAsia="fr-FR" w:bidi="ar-AE"/>
        </w:rPr>
        <w:t>”</w:t>
      </w:r>
      <w:r w:rsidRPr="00E55588">
        <w:rPr>
          <w:rFonts w:ascii="Traditional Arabic" w:eastAsiaTheme="minorHAnsi" w:hAnsi="Traditional Arabic" w:cs="Traditional Arabic"/>
          <w:color w:val="000000" w:themeColor="text1"/>
          <w:sz w:val="30"/>
          <w:szCs w:val="30"/>
          <w:rtl/>
          <w:lang w:val="ar" w:eastAsia="fr-FR" w:bidi="ar-AE"/>
        </w:rPr>
        <w:t>معاً نستطيع“</w:t>
      </w:r>
      <w:r w:rsidRPr="00E55588">
        <w:rPr>
          <w:rFonts w:ascii="Traditional Arabic" w:eastAsiaTheme="minorHAnsi" w:hAnsi="Traditional Arabic" w:cs="Traditional Arabic" w:hint="cs"/>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AE"/>
        </w:rPr>
        <w:t xml:space="preserve"> بالتعاون مع مؤسسة زايد العليا ووزارة تنمية المجتمع لتمكين الفتاة والمرأة من ذوات الإعاقة</w:t>
      </w:r>
      <w:r w:rsidRPr="00E55588">
        <w:rPr>
          <w:rFonts w:ascii="Traditional Arabic" w:eastAsiaTheme="minorHAnsi" w:hAnsi="Traditional Arabic" w:cs="Traditional Arabic" w:hint="cs"/>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AE"/>
        </w:rPr>
        <w:t xml:space="preserve"> والتركيز على احتياجاتهن وتقديم الدعم بالتعاون مع الشركاء لتحقيق جودة الحياة لذوي </w:t>
      </w:r>
      <w:r w:rsidRPr="00E55588">
        <w:rPr>
          <w:rFonts w:ascii="Traditional Arabic" w:eastAsiaTheme="minorHAnsi" w:hAnsi="Traditional Arabic" w:cs="Traditional Arabic" w:hint="cs"/>
          <w:color w:val="000000" w:themeColor="text1"/>
          <w:sz w:val="30"/>
          <w:szCs w:val="30"/>
          <w:rtl/>
          <w:lang w:val="ar" w:eastAsia="fr-FR" w:bidi="ar-AE"/>
        </w:rPr>
        <w:t>الإعاقة من</w:t>
      </w:r>
      <w:r w:rsidRPr="00E55588">
        <w:rPr>
          <w:rFonts w:ascii="Traditional Arabic" w:eastAsiaTheme="minorHAnsi" w:hAnsi="Traditional Arabic" w:cs="Traditional Arabic"/>
          <w:color w:val="000000" w:themeColor="text1"/>
          <w:sz w:val="30"/>
          <w:szCs w:val="30"/>
          <w:rtl/>
          <w:lang w:val="ar" w:eastAsia="fr-FR" w:bidi="ar-AE"/>
        </w:rPr>
        <w:t xml:space="preserve"> الذكور والإناث، وتفعيل وسائل الإعلام المختلفة ووسائل التواصل الاجتماعي لتعزيز الوعي بقضايا الفتاة والمرأة من ذوات الإعاقة</w:t>
      </w:r>
      <w:r w:rsidRPr="00E55588">
        <w:rPr>
          <w:rFonts w:ascii="Traditional Arabic" w:eastAsiaTheme="minorHAnsi" w:hAnsi="Traditional Arabic" w:cs="Traditional Arabic" w:hint="cs"/>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AE"/>
        </w:rPr>
        <w:t> وضمان حماية حقوقهن في جميع الخدمات</w:t>
      </w:r>
      <w:r w:rsidRPr="00E55588">
        <w:rPr>
          <w:rFonts w:ascii="Traditional Arabic" w:eastAsiaTheme="minorHAnsi" w:hAnsi="Traditional Arabic" w:cs="Traditional Arabic" w:hint="cs"/>
          <w:color w:val="000000" w:themeColor="text1"/>
          <w:sz w:val="30"/>
          <w:szCs w:val="30"/>
          <w:rtl/>
          <w:lang w:val="ar" w:eastAsia="fr-FR" w:bidi="ar-AE"/>
        </w:rPr>
        <w:t xml:space="preserve">؛ </w:t>
      </w:r>
      <w:r w:rsidRPr="00E55588">
        <w:rPr>
          <w:rFonts w:ascii="Traditional Arabic" w:eastAsiaTheme="minorHAnsi" w:hAnsi="Traditional Arabic" w:cs="Traditional Arabic"/>
          <w:color w:val="000000" w:themeColor="text1"/>
          <w:sz w:val="30"/>
          <w:szCs w:val="30"/>
          <w:rtl/>
          <w:lang w:val="ar" w:eastAsia="fr-FR" w:bidi="ar-AE"/>
        </w:rPr>
        <w:t>وتعزيز المحور الأسري والاجتماعي وتقوية التلاحم المجتمعي للفتاة والمرأة من ذوات الإعاقة وتمكينهن في العمل والدراسة والابتكار وتوفير فرص عمل تناسب قدراتهن ومستويات إعاقتهن، وتمكينهن  من الوصول  السهل والآمن في مختلف الأماكن والخدمات وتعزيز المشاركة في الجوانب الرياضية والثقافية والترفيهية لفئة الفتاة والمرأة من ذوات الإعاقة</w:t>
      </w:r>
      <w:r w:rsidRPr="00E55588">
        <w:rPr>
          <w:rFonts w:ascii="Traditional Arabic" w:eastAsiaTheme="minorHAnsi" w:hAnsi="Traditional Arabic" w:cs="Traditional Arabic"/>
          <w:color w:val="000000" w:themeColor="text1"/>
          <w:sz w:val="26"/>
          <w:szCs w:val="26"/>
          <w:rtl/>
        </w:rPr>
        <w:t>.</w:t>
      </w:r>
    </w:p>
    <w:p w14:paraId="357E4041"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color w:val="000000" w:themeColor="text1"/>
          <w:sz w:val="30"/>
          <w:szCs w:val="30"/>
          <w:rtl/>
          <w:lang w:val="ar" w:eastAsia="fr-FR" w:bidi="ar"/>
        </w:rPr>
        <w:lastRenderedPageBreak/>
        <w:t xml:space="preserve">23. تم تشكيل رابطة </w:t>
      </w:r>
      <w:r w:rsidRPr="00E55588">
        <w:rPr>
          <w:rFonts w:ascii="Traditional Arabic" w:eastAsiaTheme="minorHAnsi" w:hAnsi="Traditional Arabic" w:cs="Traditional Arabic" w:hint="cs"/>
          <w:color w:val="000000" w:themeColor="text1"/>
          <w:sz w:val="30"/>
          <w:szCs w:val="30"/>
          <w:rtl/>
          <w:lang w:val="ar" w:eastAsia="fr-FR" w:bidi="ar"/>
        </w:rPr>
        <w:t>النساء ذوات</w:t>
      </w:r>
      <w:r w:rsidRPr="00E55588">
        <w:rPr>
          <w:rFonts w:ascii="Traditional Arabic" w:eastAsiaTheme="minorHAnsi" w:hAnsi="Traditional Arabic" w:cs="Traditional Arabic"/>
          <w:color w:val="000000" w:themeColor="text1"/>
          <w:sz w:val="30"/>
          <w:szCs w:val="30"/>
          <w:rtl/>
          <w:lang w:val="ar" w:eastAsia="fr-FR" w:bidi="ar"/>
        </w:rPr>
        <w:t xml:space="preserve"> الإعاقة في الدولة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
        </w:rPr>
        <w:t xml:space="preserve"> تأكيداً على حقوق المرأة ذات الإعاقة، حيث تسعى الرابطة إلى ترسيخ الوعي بقضايا وحقوق النساء ذوات الإعاقة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
        </w:rPr>
        <w:t xml:space="preserve"> في جوانبها الذاتية والتعليمية والصحية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
        </w:rPr>
        <w:t xml:space="preserve"> والثقافية والاجتماعية، والاقتصادية والتشريعية والإعلامية، إلى جانب تنمية إمكانيات النساء ذوات الإعاقة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
        </w:rPr>
        <w:t xml:space="preserve"> وبناء قدراتهن في مختلف المجالات</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
        </w:rPr>
        <w:t xml:space="preserve"> للمساهمة بدور فاعل في المجتمع.</w:t>
      </w:r>
      <w:bookmarkEnd w:id="1"/>
    </w:p>
    <w:p w14:paraId="4773DA99" w14:textId="77777777" w:rsidR="00E55588" w:rsidRPr="00E55588" w:rsidRDefault="00E55588" w:rsidP="00E55588">
      <w:pPr>
        <w:suppressAutoHyphens w:val="0"/>
        <w:autoSpaceDE w:val="0"/>
        <w:autoSpaceDN w:val="0"/>
        <w:bidi/>
        <w:adjustRightInd w:val="0"/>
        <w:spacing w:line="240" w:lineRule="auto"/>
        <w:ind w:left="1320" w:right="1276"/>
        <w:jc w:val="both"/>
        <w:rPr>
          <w:rFonts w:ascii="Traditional Arabic" w:eastAsiaTheme="minorHAnsi" w:hAnsi="Traditional Arabic" w:cs="Traditional Arabic"/>
          <w:color w:val="000000" w:themeColor="text1"/>
          <w:sz w:val="30"/>
          <w:szCs w:val="30"/>
          <w:lang w:val="ar" w:eastAsia="fr-FR" w:bidi="ar-AE"/>
        </w:rPr>
      </w:pPr>
      <w:r w:rsidRPr="00E55588">
        <w:rPr>
          <w:rFonts w:ascii="Traditional Arabic" w:hAnsi="Traditional Arabic" w:cs="Traditional Arabic"/>
          <w:color w:val="000000" w:themeColor="text1"/>
          <w:sz w:val="30"/>
          <w:szCs w:val="30"/>
          <w:rtl/>
          <w:lang w:val="ar" w:eastAsia="fr-FR"/>
        </w:rPr>
        <w:t>24.</w:t>
      </w:r>
      <w:r w:rsidRPr="00E55588">
        <w:rPr>
          <w:rFonts w:ascii="Traditional Arabic" w:eastAsiaTheme="minorHAnsi" w:hAnsi="Traditional Arabic" w:cs="Traditional Arabic"/>
          <w:color w:val="000000" w:themeColor="text1"/>
          <w:sz w:val="30"/>
          <w:szCs w:val="30"/>
          <w:rtl/>
          <w:lang w:val="ar" w:eastAsia="fr-FR" w:bidi="ar-AE"/>
        </w:rPr>
        <w:t xml:space="preserve">تم إشهار جمعية أمهات أصحاب الهمم </w:t>
      </w:r>
      <w:r w:rsidRPr="00E55588">
        <w:rPr>
          <w:rFonts w:ascii="Traditional Arabic" w:hAnsi="Traditional Arabic" w:cs="Traditional Arabic"/>
          <w:color w:val="000000" w:themeColor="text1"/>
          <w:sz w:val="30"/>
          <w:szCs w:val="30"/>
          <w:rtl/>
          <w:lang w:val="en-US" w:eastAsia="fr-FR" w:bidi="ar-AE"/>
        </w:rPr>
        <w:t>”</w:t>
      </w:r>
      <w:r w:rsidRPr="00E55588">
        <w:rPr>
          <w:rFonts w:ascii="Traditional Arabic" w:eastAsiaTheme="minorHAnsi" w:hAnsi="Traditional Arabic" w:cs="Traditional Arabic"/>
          <w:color w:val="000000" w:themeColor="text1"/>
          <w:sz w:val="30"/>
          <w:szCs w:val="30"/>
          <w:rtl/>
          <w:lang w:val="ar" w:eastAsia="fr-FR" w:bidi="ar-AE"/>
        </w:rPr>
        <w:t>همَّة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AE"/>
        </w:rPr>
        <w:t xml:space="preserve"> وفقاً للقرار الوزاري رقم (52) لسنة 2019، وهي جمعية ذات نفع عام مقرها إمارة أبو ظبي ويمتد عملها ليشمل جميع مناطق الدولة وكافة الأمهات اللاتي لديهن أبناء من ذوي الإعاقة، وتسعى الجمعية لتوفير الدعم الاجتماعي والنفسي لأهالي </w:t>
      </w:r>
      <w:r w:rsidRPr="00E55588">
        <w:rPr>
          <w:rFonts w:ascii="Traditional Arabic" w:eastAsiaTheme="minorHAnsi" w:hAnsi="Traditional Arabic" w:cs="Traditional Arabic" w:hint="cs"/>
          <w:color w:val="000000" w:themeColor="text1"/>
          <w:sz w:val="30"/>
          <w:szCs w:val="30"/>
          <w:rtl/>
          <w:lang w:val="ar" w:eastAsia="fr-FR" w:bidi="ar-AE"/>
        </w:rPr>
        <w:t>ذوي الإعاقة</w:t>
      </w:r>
      <w:r w:rsidRPr="00E55588">
        <w:rPr>
          <w:rFonts w:ascii="Traditional Arabic" w:eastAsiaTheme="minorHAnsi" w:hAnsi="Traditional Arabic" w:cs="Traditional Arabic"/>
          <w:color w:val="000000" w:themeColor="text1"/>
          <w:sz w:val="30"/>
          <w:szCs w:val="30"/>
          <w:rtl/>
          <w:lang w:val="ar" w:eastAsia="fr-FR" w:bidi="ar-AE"/>
        </w:rPr>
        <w:t xml:space="preserve"> وتمكينهم وفقًا لخطط واستراتيجيات دمج متخصصة وبالتعاون مع الجهات والمؤسسات الشريكة على المستوى الوطني.</w:t>
      </w:r>
    </w:p>
    <w:p w14:paraId="42960962"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u w:val="single"/>
          <w:rtl/>
          <w:lang w:val="ar" w:eastAsia="fr-FR" w:bidi="ar"/>
        </w:rPr>
      </w:pPr>
    </w:p>
    <w:p w14:paraId="10F2BA5D" w14:textId="77777777" w:rsidR="00E55588" w:rsidRPr="00E55588" w:rsidRDefault="00E55588" w:rsidP="00E55588">
      <w:pPr>
        <w:tabs>
          <w:tab w:val="left" w:pos="1928"/>
          <w:tab w:val="left" w:pos="2608"/>
          <w:tab w:val="left" w:pos="3289"/>
          <w:tab w:val="left" w:pos="3969"/>
          <w:tab w:val="left" w:pos="4649"/>
          <w:tab w:val="left" w:pos="5330"/>
        </w:tabs>
        <w:bidi/>
        <w:spacing w:after="120" w:line="240" w:lineRule="auto"/>
        <w:ind w:left="1253" w:right="1253"/>
        <w:jc w:val="lowKashida"/>
        <w:rPr>
          <w:rFonts w:ascii="Traditional Arabic" w:eastAsia="PMingLiU" w:hAnsi="Traditional Arabic" w:cs="Traditional Arabic"/>
          <w:b/>
          <w:bCs/>
          <w:color w:val="000000" w:themeColor="text1"/>
          <w:sz w:val="30"/>
          <w:szCs w:val="30"/>
          <w:rtl/>
          <w:lang w:bidi="ar-AE"/>
        </w:rPr>
      </w:pPr>
      <w:r w:rsidRPr="00E55588">
        <w:rPr>
          <w:rFonts w:ascii="Traditional Arabic" w:eastAsia="PMingLiU" w:hAnsi="Traditional Arabic" w:cs="Traditional Arabic"/>
          <w:b/>
          <w:bCs/>
          <w:color w:val="000000" w:themeColor="text1"/>
          <w:sz w:val="30"/>
          <w:szCs w:val="30"/>
          <w:rtl/>
          <w:lang w:bidi="ar-AE"/>
        </w:rPr>
        <w:t>السؤال رقم (7) يُرجى تقديم معلومات عن ممارسة ولاية الرجل</w:t>
      </w:r>
      <w:r w:rsidRPr="00E55588">
        <w:rPr>
          <w:rFonts w:ascii="Traditional Arabic" w:eastAsia="PMingLiU" w:hAnsi="Traditional Arabic" w:cs="Traditional Arabic"/>
          <w:color w:val="000000" w:themeColor="text1"/>
          <w:sz w:val="30"/>
          <w:szCs w:val="30"/>
          <w:rtl/>
          <w:lang w:bidi="ar-AE"/>
        </w:rPr>
        <w:t>،</w:t>
      </w:r>
      <w:r w:rsidRPr="00E55588">
        <w:rPr>
          <w:rFonts w:ascii="Traditional Arabic" w:eastAsia="PMingLiU" w:hAnsi="Traditional Arabic" w:cs="Traditional Arabic"/>
          <w:b/>
          <w:bCs/>
          <w:color w:val="000000" w:themeColor="text1"/>
          <w:sz w:val="30"/>
          <w:szCs w:val="30"/>
          <w:rtl/>
          <w:lang w:bidi="ar-AE"/>
        </w:rPr>
        <w:t xml:space="preserve"> وكيفية إعلاء المبدأ العام المُكرس في </w:t>
      </w:r>
      <w:r w:rsidRPr="00E55588">
        <w:rPr>
          <w:rFonts w:ascii="Traditional Arabic" w:eastAsia="PMingLiU" w:hAnsi="Traditional Arabic" w:cs="Traditional Arabic" w:hint="cs"/>
          <w:b/>
          <w:bCs/>
          <w:color w:val="000000" w:themeColor="text1"/>
          <w:sz w:val="30"/>
          <w:szCs w:val="30"/>
          <w:rtl/>
          <w:lang w:bidi="ar-AE"/>
        </w:rPr>
        <w:t>ا</w:t>
      </w:r>
      <w:r w:rsidRPr="00E55588">
        <w:rPr>
          <w:rFonts w:ascii="Traditional Arabic" w:eastAsia="PMingLiU" w:hAnsi="Traditional Arabic" w:cs="Traditional Arabic"/>
          <w:b/>
          <w:bCs/>
          <w:color w:val="000000" w:themeColor="text1"/>
          <w:sz w:val="30"/>
          <w:szCs w:val="30"/>
          <w:rtl/>
          <w:lang w:bidi="ar-AE"/>
        </w:rPr>
        <w:t>تفاقية المساواة بين الرجل والمرأة.</w:t>
      </w:r>
    </w:p>
    <w:p w14:paraId="4AE43962" w14:textId="77777777" w:rsidR="00E55588" w:rsidRPr="00E55588" w:rsidRDefault="00E55588" w:rsidP="00E55588">
      <w:pPr>
        <w:suppressAutoHyphens w:val="0"/>
        <w:autoSpaceDE w:val="0"/>
        <w:autoSpaceDN w:val="0"/>
        <w:bidi/>
        <w:adjustRightInd w:val="0"/>
        <w:spacing w:line="240" w:lineRule="auto"/>
        <w:ind w:left="1134"/>
        <w:jc w:val="both"/>
        <w:rPr>
          <w:rFonts w:ascii="Traditional Arabic" w:hAnsi="Traditional Arabic" w:cs="Traditional Arabic"/>
          <w:color w:val="000000" w:themeColor="text1"/>
          <w:sz w:val="30"/>
          <w:szCs w:val="30"/>
          <w:lang w:val="ar" w:eastAsia="fr-FR"/>
        </w:rPr>
      </w:pPr>
      <w:r w:rsidRPr="00E55588">
        <w:rPr>
          <w:rFonts w:ascii="Traditional Arabic" w:eastAsiaTheme="minorHAnsi" w:hAnsi="Traditional Arabic" w:cs="Traditional Arabic" w:hint="cs"/>
          <w:color w:val="000000" w:themeColor="text1"/>
          <w:sz w:val="30"/>
          <w:szCs w:val="30"/>
          <w:lang w:val="ar" w:eastAsia="fr-FR" w:bidi="ar-AE"/>
        </w:rPr>
        <w:t>25</w:t>
      </w:r>
      <w:r w:rsidRPr="00E55588">
        <w:rPr>
          <w:rFonts w:ascii="Traditional Arabic" w:eastAsiaTheme="minorHAnsi" w:hAnsi="Traditional Arabic" w:cs="Traditional Arabic"/>
          <w:color w:val="000000" w:themeColor="text1"/>
          <w:sz w:val="30"/>
          <w:szCs w:val="30"/>
          <w:rtl/>
          <w:lang w:val="ar" w:eastAsia="fr-FR" w:bidi="ar-AE"/>
        </w:rPr>
        <w:t>.تم إنشاء مجلس الإمارات للتوازن بين الجنسين في شهر شباط/فبراير 2015</w:t>
      </w:r>
      <w:r w:rsidRPr="00E55588">
        <w:rPr>
          <w:rFonts w:ascii="Traditional Arabic" w:hAnsi="Traditional Arabic" w:cs="Traditional Arabic"/>
          <w:color w:val="000000" w:themeColor="text1"/>
          <w:sz w:val="30"/>
          <w:szCs w:val="30"/>
          <w:rtl/>
          <w:lang w:val="ar" w:eastAsia="fr-FR"/>
        </w:rPr>
        <w:t>، ويهدف المجلس إلى تقليص الفجوة بين الجنسين في كافة قطاعات الدولة، وتعزيز وضع الدولة في تقارير التنافسية العالمية في مجال الفجوة بين الجنسين، والسعي لتحقيق التوازن بين الجنسين في مراكز صنع القرار. ومن المبادرات الهامة التي نفذها المجلس، إطلاق</w:t>
      </w:r>
      <w:r w:rsidRPr="00E55588">
        <w:rPr>
          <w:rFonts w:ascii="Traditional Arabic" w:hAnsi="Traditional Arabic" w:cs="Traditional Arabic" w:hint="cs"/>
          <w:color w:val="000000" w:themeColor="text1"/>
          <w:sz w:val="30"/>
          <w:szCs w:val="30"/>
          <w:rtl/>
          <w:lang w:val="ar" w:eastAsia="fr-FR"/>
        </w:rPr>
        <w:t xml:space="preserve"> </w:t>
      </w:r>
      <w:r w:rsidRPr="00E55588">
        <w:rPr>
          <w:rFonts w:ascii="Traditional Arabic" w:hAnsi="Traditional Arabic" w:cs="Traditional Arabic"/>
          <w:color w:val="000000" w:themeColor="text1"/>
          <w:sz w:val="30"/>
          <w:szCs w:val="30"/>
          <w:rtl/>
          <w:lang w:val="ar" w:eastAsia="fr-FR"/>
        </w:rPr>
        <w:t xml:space="preserve">”دليل التوازن بين الجنسين“، وهو أول دليل من نوعه على مستوى العالم لدعم التوازن بين الجنسين في بيئة العمل، ويعد الدليل مرجعا محوريا لمؤسسات الدولة ضمن القطاعين الحكومي والخاص على طريق تقليص الفجوة بين الجنسين، بما يدعم رؤية الإمارات 2021 وأهداف التنمية المستدامة 2030،  وخلال الخمس سنوات الأخيرة صدرت العديد من المراسيم والقرارات المعنية بتمكين المرأة أهمها: قرار </w:t>
      </w:r>
      <w:r w:rsidRPr="00E55588">
        <w:rPr>
          <w:rFonts w:ascii="Traditional Arabic" w:hAnsi="Traditional Arabic" w:cs="Traditional Arabic" w:hint="cs"/>
          <w:color w:val="000000" w:themeColor="text1"/>
          <w:sz w:val="30"/>
          <w:szCs w:val="30"/>
          <w:rtl/>
          <w:lang w:val="ar" w:eastAsia="fr-FR"/>
        </w:rPr>
        <w:t>إ</w:t>
      </w:r>
      <w:r w:rsidRPr="00E55588">
        <w:rPr>
          <w:rFonts w:ascii="Traditional Arabic" w:hAnsi="Traditional Arabic" w:cs="Traditional Arabic"/>
          <w:color w:val="000000" w:themeColor="text1"/>
          <w:sz w:val="30"/>
          <w:szCs w:val="30"/>
          <w:rtl/>
          <w:lang w:val="ar" w:eastAsia="fr-FR"/>
        </w:rPr>
        <w:t xml:space="preserve">لزامي بتمثيل المرأة في المجلس الوطني الاتحادي (البرلمان) بنسبة 50 في المائة، وحق المرأة في الترشح والتصويت، قرار </w:t>
      </w:r>
      <w:r w:rsidRPr="00E55588">
        <w:rPr>
          <w:rFonts w:ascii="Traditional Arabic" w:hAnsi="Traditional Arabic" w:cs="Traditional Arabic" w:hint="cs"/>
          <w:color w:val="000000" w:themeColor="text1"/>
          <w:sz w:val="30"/>
          <w:szCs w:val="30"/>
          <w:rtl/>
          <w:lang w:val="ar" w:eastAsia="fr-FR"/>
        </w:rPr>
        <w:t>إ</w:t>
      </w:r>
      <w:r w:rsidRPr="00E55588">
        <w:rPr>
          <w:rFonts w:ascii="Traditional Arabic" w:hAnsi="Traditional Arabic" w:cs="Traditional Arabic"/>
          <w:color w:val="000000" w:themeColor="text1"/>
          <w:sz w:val="30"/>
          <w:szCs w:val="30"/>
          <w:rtl/>
          <w:lang w:val="ar" w:eastAsia="fr-FR"/>
        </w:rPr>
        <w:t>لزامي بتمثيل المرأة في مجالس إدارات الأسواق المالية والجهات الحكومية، وأفسح المرسوم بقانون اتحادي رقم (13) لسنة 2018 بتعديل بعض أحكام القانون الاتحادي رقم (3) لسنة 1983في شأن السلطة القضائية الاتحادية المجال للمرأة بتولي وظائف القضاء فبناء على  المرسوم الاتحادي رقم 27 لسنة 2019 تم تعيين أول امرأتين في القضاء الاتحادي، كذلك نصت المادة 7 مكرر من المرسوم بقانون اتحادي رقم 6 لسنة 2019 بتعديل القانون الاتحادي رقم 8 لسنة 1980بشأن تنظيم علاقات العمل  على ”يحظر التمييز بين الأشخاص الذي يكون من شأنه إضعاف تكافؤ الفرص أو المساس بالمساواة في الحصول على الوظيفة والاستمرار فيها والتمتع بحقوقها، وكما يحظر التمييز بينهم في الأعمال ذات المهام الوظيفية الواحدة“، وتعزيزا</w:t>
      </w:r>
      <w:r w:rsidRPr="00E55588">
        <w:rPr>
          <w:rFonts w:ascii="Traditional Arabic" w:hAnsi="Traditional Arabic" w:cs="Traditional Arabic" w:hint="cs"/>
          <w:color w:val="000000" w:themeColor="text1"/>
          <w:sz w:val="30"/>
          <w:szCs w:val="30"/>
          <w:rtl/>
          <w:lang w:val="ar" w:eastAsia="fr-FR"/>
        </w:rPr>
        <w:t>ً</w:t>
      </w:r>
      <w:r w:rsidRPr="00E55588">
        <w:rPr>
          <w:rFonts w:ascii="Traditional Arabic" w:hAnsi="Traditional Arabic" w:cs="Traditional Arabic"/>
          <w:color w:val="000000" w:themeColor="text1"/>
          <w:sz w:val="30"/>
          <w:szCs w:val="30"/>
          <w:rtl/>
          <w:lang w:val="ar" w:eastAsia="fr-FR"/>
        </w:rPr>
        <w:t xml:space="preserve"> للمساوة بين الرجل والمرأة صدر المرسوم بقانون اتحادي رقم 6 لسنة 2020 بتعديل قانون العمل حيث نصت المادة 32  على ”تمنح المرأة ال</w:t>
      </w:r>
      <w:r w:rsidRPr="00E55588">
        <w:rPr>
          <w:rFonts w:ascii="Traditional Arabic" w:hAnsi="Traditional Arabic" w:cs="Traditional Arabic" w:hint="cs"/>
          <w:color w:val="000000" w:themeColor="text1"/>
          <w:sz w:val="30"/>
          <w:szCs w:val="30"/>
          <w:rtl/>
          <w:lang w:val="ar" w:eastAsia="fr-FR"/>
        </w:rPr>
        <w:t>أ</w:t>
      </w:r>
      <w:r w:rsidRPr="00E55588">
        <w:rPr>
          <w:rFonts w:ascii="Traditional Arabic" w:hAnsi="Traditional Arabic" w:cs="Traditional Arabic"/>
          <w:color w:val="000000" w:themeColor="text1"/>
          <w:sz w:val="30"/>
          <w:szCs w:val="30"/>
          <w:rtl/>
          <w:lang w:val="ar" w:eastAsia="fr-FR"/>
        </w:rPr>
        <w:t xml:space="preserve">جر المماثل لأجر الرجل </w:t>
      </w:r>
      <w:r w:rsidRPr="00E55588">
        <w:rPr>
          <w:rFonts w:ascii="Traditional Arabic" w:hAnsi="Traditional Arabic" w:cs="Traditional Arabic" w:hint="cs"/>
          <w:color w:val="000000" w:themeColor="text1"/>
          <w:sz w:val="30"/>
          <w:szCs w:val="30"/>
          <w:rtl/>
          <w:lang w:val="ar" w:eastAsia="fr-FR"/>
        </w:rPr>
        <w:t>إ</w:t>
      </w:r>
      <w:r w:rsidRPr="00E55588">
        <w:rPr>
          <w:rFonts w:ascii="Traditional Arabic" w:hAnsi="Traditional Arabic" w:cs="Traditional Arabic"/>
          <w:color w:val="000000" w:themeColor="text1"/>
          <w:sz w:val="30"/>
          <w:szCs w:val="30"/>
          <w:rtl/>
          <w:lang w:val="ar" w:eastAsia="fr-FR"/>
        </w:rPr>
        <w:t xml:space="preserve">ذا كانت تقوم بذات العمل </w:t>
      </w:r>
      <w:r w:rsidRPr="00E55588">
        <w:rPr>
          <w:rFonts w:ascii="Traditional Arabic" w:hAnsi="Traditional Arabic" w:cs="Traditional Arabic" w:hint="cs"/>
          <w:color w:val="000000" w:themeColor="text1"/>
          <w:sz w:val="30"/>
          <w:szCs w:val="30"/>
          <w:rtl/>
          <w:lang w:val="ar" w:eastAsia="fr-FR"/>
        </w:rPr>
        <w:t>آ</w:t>
      </w:r>
      <w:r w:rsidRPr="00E55588">
        <w:rPr>
          <w:rFonts w:ascii="Traditional Arabic" w:hAnsi="Traditional Arabic" w:cs="Traditional Arabic"/>
          <w:color w:val="000000" w:themeColor="text1"/>
          <w:sz w:val="30"/>
          <w:szCs w:val="30"/>
          <w:rtl/>
          <w:lang w:val="ar" w:eastAsia="fr-FR"/>
        </w:rPr>
        <w:t>و آخر ذي قيمة متساوية“، وتمكينا</w:t>
      </w:r>
      <w:r w:rsidRPr="00E55588">
        <w:rPr>
          <w:rFonts w:ascii="Traditional Arabic" w:hAnsi="Traditional Arabic" w:cs="Traditional Arabic" w:hint="cs"/>
          <w:color w:val="000000" w:themeColor="text1"/>
          <w:sz w:val="30"/>
          <w:szCs w:val="30"/>
          <w:rtl/>
          <w:lang w:val="ar" w:eastAsia="fr-FR"/>
        </w:rPr>
        <w:t>ً</w:t>
      </w:r>
      <w:r w:rsidRPr="00E55588">
        <w:rPr>
          <w:rFonts w:ascii="Traditional Arabic" w:hAnsi="Traditional Arabic" w:cs="Traditional Arabic"/>
          <w:color w:val="000000" w:themeColor="text1"/>
          <w:sz w:val="30"/>
          <w:szCs w:val="30"/>
          <w:rtl/>
          <w:lang w:val="ar" w:eastAsia="fr-FR"/>
        </w:rPr>
        <w:t xml:space="preserve"> للمرأة صدر قرار المصرف المركزي بالمساواة بين الرجل والمرأة في الحصول على </w:t>
      </w:r>
      <w:r w:rsidRPr="00E55588">
        <w:rPr>
          <w:rFonts w:ascii="Traditional Arabic" w:hAnsi="Traditional Arabic" w:cs="Traditional Arabic"/>
          <w:color w:val="000000" w:themeColor="text1"/>
          <w:sz w:val="30"/>
          <w:szCs w:val="30"/>
          <w:rtl/>
          <w:lang w:val="ar" w:eastAsia="fr-FR"/>
        </w:rPr>
        <w:lastRenderedPageBreak/>
        <w:t>القروض والائتمان وجميع المعاملات المصرفية، وترتب على المرسوم بقانون اتحادي رقم (16) لسنة 2017 بتعديل القانون الاتحادي رقم 17 لسنة 1972 بش</w:t>
      </w:r>
      <w:r w:rsidRPr="00E55588">
        <w:rPr>
          <w:rFonts w:ascii="Traditional Arabic" w:hAnsi="Traditional Arabic" w:cs="Traditional Arabic" w:hint="cs"/>
          <w:color w:val="000000" w:themeColor="text1"/>
          <w:sz w:val="30"/>
          <w:szCs w:val="30"/>
          <w:rtl/>
          <w:lang w:val="ar" w:eastAsia="fr-FR"/>
        </w:rPr>
        <w:t>أ</w:t>
      </w:r>
      <w:r w:rsidRPr="00E55588">
        <w:rPr>
          <w:rFonts w:ascii="Traditional Arabic" w:hAnsi="Traditional Arabic" w:cs="Traditional Arabic"/>
          <w:color w:val="000000" w:themeColor="text1"/>
          <w:sz w:val="30"/>
          <w:szCs w:val="30"/>
          <w:rtl/>
          <w:lang w:val="ar" w:eastAsia="fr-FR"/>
        </w:rPr>
        <w:t>ن الجنسية وجوازات السفر والمرسوم بقانون اتحادي رقم ( 8 ) لسنة 2019 بتعديل بعض أحكام القانون الاتحادي رقم (28) لسنة 2005 في شأن الأحوال الشخصية أن أصبح بإمكان المرأة الحصول على جواز سفر منفصل دون شرط موافقة الزوج وكذلك  التنقل داخل وخارج الدولة و</w:t>
      </w:r>
      <w:r w:rsidRPr="00E55588">
        <w:rPr>
          <w:rFonts w:ascii="Traditional Arabic" w:hAnsi="Traditional Arabic" w:cs="Traditional Arabic" w:hint="cs"/>
          <w:color w:val="000000" w:themeColor="text1"/>
          <w:sz w:val="30"/>
          <w:szCs w:val="30"/>
          <w:rtl/>
          <w:lang w:val="ar" w:eastAsia="fr-FR"/>
        </w:rPr>
        <w:t>ا</w:t>
      </w:r>
      <w:r w:rsidRPr="00E55588">
        <w:rPr>
          <w:rFonts w:ascii="Traditional Arabic" w:hAnsi="Traditional Arabic" w:cs="Traditional Arabic"/>
          <w:color w:val="000000" w:themeColor="text1"/>
          <w:sz w:val="30"/>
          <w:szCs w:val="30"/>
          <w:rtl/>
          <w:lang w:val="ar" w:eastAsia="fr-FR"/>
        </w:rPr>
        <w:t>ختيار مكان العيش والخروج من أجل العمل.</w:t>
      </w:r>
    </w:p>
    <w:p w14:paraId="307A35E6" w14:textId="77777777" w:rsidR="00E55588" w:rsidRPr="00E55588" w:rsidRDefault="00E55588" w:rsidP="00E55588">
      <w:pPr>
        <w:suppressAutoHyphens w:val="0"/>
        <w:autoSpaceDE w:val="0"/>
        <w:autoSpaceDN w:val="0"/>
        <w:bidi/>
        <w:adjustRightInd w:val="0"/>
        <w:spacing w:line="240" w:lineRule="auto"/>
        <w:ind w:left="2454"/>
        <w:jc w:val="both"/>
        <w:rPr>
          <w:rFonts w:ascii="Traditional Arabic" w:eastAsiaTheme="minorHAnsi" w:hAnsi="Traditional Arabic" w:cs="Traditional Arabic"/>
          <w:b/>
          <w:bCs/>
          <w:color w:val="000000" w:themeColor="text1"/>
          <w:sz w:val="26"/>
          <w:szCs w:val="26"/>
        </w:rPr>
      </w:pPr>
      <w:r w:rsidRPr="00E55588">
        <w:rPr>
          <w:rFonts w:ascii="Traditional Arabic" w:eastAsiaTheme="minorHAnsi" w:hAnsi="Traditional Arabic" w:cs="Traditional Arabic"/>
          <w:b/>
          <w:bCs/>
          <w:color w:val="000000" w:themeColor="text1"/>
          <w:sz w:val="26"/>
          <w:szCs w:val="26"/>
          <w:rtl/>
        </w:rPr>
        <w:t> </w:t>
      </w:r>
    </w:p>
    <w:p w14:paraId="5B729577" w14:textId="77777777" w:rsidR="00E55588" w:rsidRPr="00E55588" w:rsidRDefault="00E55588" w:rsidP="00E55588">
      <w:pPr>
        <w:tabs>
          <w:tab w:val="left" w:pos="1928"/>
          <w:tab w:val="left" w:pos="2608"/>
          <w:tab w:val="left" w:pos="3289"/>
          <w:tab w:val="left" w:pos="3969"/>
          <w:tab w:val="left" w:pos="4649"/>
          <w:tab w:val="left" w:pos="5330"/>
        </w:tabs>
        <w:bidi/>
        <w:spacing w:after="120" w:line="240" w:lineRule="auto"/>
        <w:ind w:left="1253" w:right="1253"/>
        <w:jc w:val="lowKashida"/>
        <w:rPr>
          <w:rFonts w:ascii="Traditional Arabic" w:eastAsia="PMingLiU" w:hAnsi="Traditional Arabic" w:cs="Traditional Arabic"/>
          <w:color w:val="000000" w:themeColor="text1"/>
          <w:sz w:val="22"/>
          <w:szCs w:val="22"/>
          <w:rtl/>
          <w:lang w:bidi="ar-AE"/>
        </w:rPr>
      </w:pPr>
    </w:p>
    <w:p w14:paraId="55DCD90F" w14:textId="77777777" w:rsidR="00E55588" w:rsidRPr="00E55588" w:rsidRDefault="00E55588" w:rsidP="00E55588">
      <w:pPr>
        <w:keepNext/>
        <w:keepLines/>
        <w:tabs>
          <w:tab w:val="right" w:pos="1021"/>
        </w:tabs>
        <w:bidi/>
        <w:spacing w:before="240" w:after="120" w:line="240" w:lineRule="auto"/>
        <w:ind w:left="1253" w:right="1253" w:hanging="1247"/>
        <w:jc w:val="lowKashida"/>
        <w:rPr>
          <w:rFonts w:ascii="Traditional Arabic" w:eastAsia="PMingLiU" w:hAnsi="Traditional Arabic" w:cs="Traditional Arabic"/>
          <w:b/>
          <w:bCs/>
          <w:color w:val="000000" w:themeColor="text1"/>
          <w:sz w:val="30"/>
          <w:szCs w:val="30"/>
          <w:rtl/>
          <w:lang w:eastAsia="ar-SA" w:bidi="ar-AE"/>
        </w:rPr>
      </w:pPr>
      <w:r w:rsidRPr="00E55588">
        <w:rPr>
          <w:rFonts w:ascii="Traditional Arabic" w:eastAsia="PMingLiU" w:hAnsi="Traditional Arabic" w:cs="Traditional Arabic"/>
          <w:b/>
          <w:bCs/>
          <w:color w:val="000000" w:themeColor="text1"/>
          <w:sz w:val="30"/>
          <w:szCs w:val="30"/>
          <w:rtl/>
          <w:lang w:eastAsia="ar-SA" w:bidi="ar-AE"/>
        </w:rPr>
        <w:t>الأطفال ذوو الإعاقة (المادة 7)</w:t>
      </w:r>
    </w:p>
    <w:p w14:paraId="148004B2" w14:textId="77777777" w:rsidR="00E55588" w:rsidRPr="00E55588" w:rsidRDefault="00E55588" w:rsidP="00E55588">
      <w:pPr>
        <w:tabs>
          <w:tab w:val="left" w:pos="1928"/>
          <w:tab w:val="left" w:pos="2608"/>
          <w:tab w:val="left" w:pos="3289"/>
          <w:tab w:val="left" w:pos="3969"/>
          <w:tab w:val="left" w:pos="4649"/>
          <w:tab w:val="left" w:pos="5330"/>
        </w:tabs>
        <w:bidi/>
        <w:spacing w:after="120" w:line="240" w:lineRule="auto"/>
        <w:ind w:left="1253" w:right="1253"/>
        <w:jc w:val="lowKashida"/>
        <w:rPr>
          <w:rFonts w:ascii="Traditional Arabic" w:eastAsia="PMingLiU" w:hAnsi="Traditional Arabic" w:cs="Traditional Arabic"/>
          <w:b/>
          <w:bCs/>
          <w:color w:val="000000" w:themeColor="text1"/>
          <w:sz w:val="30"/>
          <w:szCs w:val="30"/>
          <w:rtl/>
          <w:lang w:bidi="ar-AE"/>
        </w:rPr>
      </w:pPr>
      <w:r w:rsidRPr="00E55588">
        <w:rPr>
          <w:rFonts w:ascii="Traditional Arabic" w:eastAsia="PMingLiU" w:hAnsi="Traditional Arabic" w:cs="Traditional Arabic"/>
          <w:b/>
          <w:bCs/>
          <w:color w:val="000000" w:themeColor="text1"/>
          <w:sz w:val="30"/>
          <w:szCs w:val="30"/>
          <w:rtl/>
          <w:lang w:bidi="ar-AE"/>
        </w:rPr>
        <w:t>السؤال رقم (8) يُرجى بيان وتقديم ما يلي:</w:t>
      </w:r>
    </w:p>
    <w:p w14:paraId="0E40D7E4" w14:textId="77777777" w:rsidR="00E55588" w:rsidRPr="00E55588" w:rsidRDefault="00E55588" w:rsidP="00F87F76">
      <w:pPr>
        <w:numPr>
          <w:ilvl w:val="0"/>
          <w:numId w:val="16"/>
        </w:numPr>
        <w:tabs>
          <w:tab w:val="left" w:pos="1928"/>
          <w:tab w:val="left" w:pos="2608"/>
          <w:tab w:val="left" w:pos="3289"/>
          <w:tab w:val="left" w:pos="3969"/>
          <w:tab w:val="left" w:pos="4649"/>
          <w:tab w:val="left" w:pos="5330"/>
        </w:tabs>
        <w:suppressAutoHyphens w:val="0"/>
        <w:bidi/>
        <w:spacing w:after="120" w:line="240" w:lineRule="auto"/>
        <w:ind w:left="1253" w:right="1253"/>
        <w:jc w:val="lowKashida"/>
        <w:rPr>
          <w:rFonts w:ascii="Traditional Arabic" w:eastAsia="PMingLiU" w:hAnsi="Traditional Arabic" w:cs="Traditional Arabic"/>
          <w:b/>
          <w:bCs/>
          <w:color w:val="000000" w:themeColor="text1"/>
          <w:sz w:val="30"/>
          <w:szCs w:val="30"/>
          <w:rtl/>
          <w:lang w:bidi="ar-AE"/>
        </w:rPr>
      </w:pPr>
      <w:r w:rsidRPr="00E55588">
        <w:rPr>
          <w:rFonts w:ascii="Traditional Arabic" w:eastAsia="PMingLiU" w:hAnsi="Traditional Arabic" w:cs="Traditional Arabic"/>
          <w:b/>
          <w:bCs/>
          <w:color w:val="000000" w:themeColor="text1"/>
          <w:sz w:val="30"/>
          <w:szCs w:val="30"/>
          <w:rtl/>
          <w:lang w:bidi="ar-AE"/>
        </w:rPr>
        <w:t>بيان كيفية مراعاة حقوق الأطفال ذوي الإعاقة</w:t>
      </w:r>
      <w:r w:rsidRPr="00E55588">
        <w:rPr>
          <w:rFonts w:ascii="Traditional Arabic" w:eastAsia="PMingLiU" w:hAnsi="Traditional Arabic" w:cs="Traditional Arabic"/>
          <w:color w:val="000000" w:themeColor="text1"/>
          <w:sz w:val="30"/>
          <w:szCs w:val="30"/>
          <w:rtl/>
          <w:lang w:bidi="ar-AE"/>
        </w:rPr>
        <w:t>،</w:t>
      </w:r>
      <w:r w:rsidRPr="00E55588">
        <w:rPr>
          <w:rFonts w:ascii="Traditional Arabic" w:eastAsia="PMingLiU" w:hAnsi="Traditional Arabic" w:cs="Traditional Arabic"/>
          <w:b/>
          <w:bCs/>
          <w:color w:val="000000" w:themeColor="text1"/>
          <w:sz w:val="30"/>
          <w:szCs w:val="30"/>
          <w:rtl/>
          <w:lang w:bidi="ar-AE"/>
        </w:rPr>
        <w:t xml:space="preserve"> لكي يشاركوا بصورة منهجية في اتخاذ القرارات</w:t>
      </w:r>
      <w:r w:rsidRPr="00E55588">
        <w:rPr>
          <w:rFonts w:ascii="Traditional Arabic" w:eastAsia="PMingLiU" w:hAnsi="Traditional Arabic" w:cs="Traditional Arabic"/>
          <w:color w:val="000000" w:themeColor="text1"/>
          <w:sz w:val="30"/>
          <w:szCs w:val="30"/>
          <w:rtl/>
          <w:lang w:bidi="ar-AE"/>
        </w:rPr>
        <w:t>،</w:t>
      </w:r>
      <w:r w:rsidRPr="00E55588">
        <w:rPr>
          <w:rFonts w:ascii="Traditional Arabic" w:eastAsia="PMingLiU" w:hAnsi="Traditional Arabic" w:cs="Traditional Arabic"/>
          <w:b/>
          <w:bCs/>
          <w:color w:val="000000" w:themeColor="text1"/>
          <w:sz w:val="30"/>
          <w:szCs w:val="30"/>
          <w:rtl/>
          <w:lang w:bidi="ar-AE"/>
        </w:rPr>
        <w:t xml:space="preserve"> وما إذا كانت هذه الحقوق قد أُدرجت في الاستراتيجيات الوطنية المتعلقة بالطفل، وما إذا كان قد تم اعتماد مشروع القانون الاتحادي لحقوق الطفل.</w:t>
      </w:r>
    </w:p>
    <w:p w14:paraId="68A6F448" w14:textId="77777777" w:rsidR="00E55588" w:rsidRPr="00E55588" w:rsidRDefault="00E55588" w:rsidP="00E55588">
      <w:pPr>
        <w:tabs>
          <w:tab w:val="left" w:pos="1701"/>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lang w:val="ar" w:eastAsia="fr-FR" w:bidi="ar-AE"/>
        </w:rPr>
        <w:t>26</w:t>
      </w:r>
      <w:r w:rsidRPr="00E55588">
        <w:rPr>
          <w:rFonts w:ascii="Traditional Arabic" w:eastAsiaTheme="minorHAnsi" w:hAnsi="Traditional Arabic" w:cs="Traditional Arabic"/>
          <w:color w:val="000000" w:themeColor="text1"/>
          <w:sz w:val="30"/>
          <w:szCs w:val="30"/>
          <w:rtl/>
          <w:lang w:val="ar" w:eastAsia="fr-FR" w:bidi="ar-AE"/>
        </w:rPr>
        <w:t xml:space="preserve">. تم اعتماد القانون الاتحادي رقم </w:t>
      </w:r>
      <w:r w:rsidRPr="00E55588">
        <w:rPr>
          <w:rFonts w:ascii="Traditional Arabic" w:eastAsiaTheme="minorHAnsi" w:hAnsi="Traditional Arabic" w:cs="Traditional Arabic"/>
          <w:color w:val="000000" w:themeColor="text1"/>
          <w:sz w:val="30"/>
          <w:szCs w:val="30"/>
          <w:rtl/>
          <w:lang w:val="ar" w:eastAsia="fr-FR" w:bidi="ar"/>
        </w:rPr>
        <w:t xml:space="preserve">3 </w:t>
      </w:r>
      <w:r w:rsidRPr="00E55588">
        <w:rPr>
          <w:rFonts w:ascii="Traditional Arabic" w:eastAsiaTheme="minorHAnsi" w:hAnsi="Traditional Arabic" w:cs="Traditional Arabic"/>
          <w:color w:val="000000" w:themeColor="text1"/>
          <w:sz w:val="30"/>
          <w:szCs w:val="30"/>
          <w:rtl/>
          <w:lang w:val="ar" w:eastAsia="fr-FR" w:bidi="ar-AE"/>
        </w:rPr>
        <w:t xml:space="preserve">لسنة </w:t>
      </w:r>
      <w:r w:rsidRPr="00E55588">
        <w:rPr>
          <w:rFonts w:ascii="Traditional Arabic" w:eastAsiaTheme="minorHAnsi" w:hAnsi="Traditional Arabic" w:cs="Traditional Arabic"/>
          <w:color w:val="000000" w:themeColor="text1"/>
          <w:sz w:val="30"/>
          <w:szCs w:val="30"/>
          <w:rtl/>
          <w:lang w:val="ar" w:eastAsia="fr-FR" w:bidi="ar"/>
        </w:rPr>
        <w:t xml:space="preserve">2016 </w:t>
      </w:r>
      <w:r w:rsidRPr="00E55588">
        <w:rPr>
          <w:rFonts w:ascii="Traditional Arabic" w:eastAsiaTheme="minorHAnsi" w:hAnsi="Traditional Arabic" w:cs="Traditional Arabic"/>
          <w:color w:val="000000" w:themeColor="text1"/>
          <w:sz w:val="30"/>
          <w:szCs w:val="30"/>
          <w:rtl/>
          <w:lang w:val="ar" w:eastAsia="fr-FR" w:bidi="ar-AE"/>
        </w:rPr>
        <w:t>بشأن حقوق الطفل، والذي يشمل أيضا على حق الطفل ذي الإعاقة، ويعمل القانون على حماية الطفل من كل مظاهر الإهمال والاستغلال وسوء المعاملة، ومن أي عنف بدني ونفسي</w:t>
      </w:r>
      <w:r w:rsidRPr="00E55588">
        <w:rPr>
          <w:rFonts w:ascii="Traditional Arabic" w:eastAsiaTheme="minorHAnsi" w:hAnsi="Traditional Arabic" w:cs="Traditional Arabic"/>
          <w:color w:val="000000" w:themeColor="text1"/>
          <w:sz w:val="30"/>
          <w:szCs w:val="30"/>
          <w:rtl/>
          <w:lang w:val="ar" w:eastAsia="en-GB" w:bidi="ar-AE"/>
        </w:rPr>
        <w:t xml:space="preserve">، </w:t>
      </w:r>
      <w:r w:rsidRPr="00E55588">
        <w:rPr>
          <w:rFonts w:ascii="Traditional Arabic" w:eastAsiaTheme="minorHAnsi" w:hAnsi="Traditional Arabic" w:cs="Traditional Arabic"/>
          <w:color w:val="000000" w:themeColor="text1"/>
          <w:sz w:val="30"/>
          <w:szCs w:val="30"/>
          <w:rtl/>
          <w:lang w:val="ar" w:eastAsia="fr-FR"/>
        </w:rPr>
        <w:t xml:space="preserve">كما </w:t>
      </w:r>
      <w:r w:rsidRPr="00E55588">
        <w:rPr>
          <w:rFonts w:ascii="Traditional Arabic" w:eastAsiaTheme="minorHAnsi" w:hAnsi="Traditional Arabic" w:cs="Traditional Arabic" w:hint="cs"/>
          <w:color w:val="000000" w:themeColor="text1"/>
          <w:sz w:val="30"/>
          <w:szCs w:val="30"/>
          <w:rtl/>
          <w:lang w:val="ar" w:eastAsia="fr-FR"/>
        </w:rPr>
        <w:t>يكفل تمتع</w:t>
      </w:r>
      <w:r w:rsidRPr="00E55588">
        <w:rPr>
          <w:rFonts w:ascii="Traditional Arabic" w:eastAsiaTheme="minorHAnsi" w:hAnsi="Traditional Arabic" w:cs="Traditional Arabic"/>
          <w:color w:val="000000" w:themeColor="text1"/>
          <w:sz w:val="30"/>
          <w:szCs w:val="30"/>
          <w:rtl/>
          <w:lang w:val="ar" w:eastAsia="fr-FR"/>
        </w:rPr>
        <w:t xml:space="preserve"> الطفل بجميع الحقوق المقررة بموجبه</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rPr>
        <w:t xml:space="preserve"> والتشريعات الأخرى السارية في الدولة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rPr>
        <w:t xml:space="preserve"> وحمايته دون تمييز بسبب أصله أو جنسه</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rPr>
        <w:t xml:space="preserve"> أو موطنه أو عقيدته الدينية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rPr>
        <w:t xml:space="preserve"> أو مركزه الاجتماعي أو إعاقته</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rPr>
        <w:t xml:space="preserve">وأشار  القانون في الفقرة  </w:t>
      </w:r>
      <w:r w:rsidRPr="00E55588">
        <w:rPr>
          <w:rFonts w:ascii="Traditional Arabic" w:eastAsiaTheme="minorHAnsi" w:hAnsi="Traditional Arabic" w:cs="Traditional Arabic"/>
          <w:color w:val="000000" w:themeColor="text1"/>
          <w:sz w:val="30"/>
          <w:szCs w:val="30"/>
          <w:rtl/>
          <w:lang w:val="ar" w:eastAsia="fr-FR" w:bidi="ar"/>
        </w:rPr>
        <w:t xml:space="preserve">8 </w:t>
      </w:r>
      <w:r w:rsidRPr="00E55588">
        <w:rPr>
          <w:rFonts w:ascii="Traditional Arabic" w:eastAsiaTheme="minorHAnsi" w:hAnsi="Traditional Arabic" w:cs="Traditional Arabic"/>
          <w:color w:val="000000" w:themeColor="text1"/>
          <w:sz w:val="30"/>
          <w:szCs w:val="30"/>
          <w:rtl/>
          <w:lang w:val="ar" w:eastAsia="fr-FR"/>
        </w:rPr>
        <w:t xml:space="preserve">من المادة </w:t>
      </w:r>
      <w:r w:rsidRPr="00E55588">
        <w:rPr>
          <w:rFonts w:ascii="Traditional Arabic" w:eastAsiaTheme="minorHAnsi" w:hAnsi="Traditional Arabic" w:cs="Traditional Arabic"/>
          <w:color w:val="000000" w:themeColor="text1"/>
          <w:sz w:val="30"/>
          <w:szCs w:val="30"/>
          <w:rtl/>
          <w:lang w:val="ar" w:eastAsia="fr-FR" w:bidi="ar"/>
        </w:rPr>
        <w:t xml:space="preserve">(20) </w:t>
      </w:r>
      <w:r w:rsidRPr="00E55588">
        <w:rPr>
          <w:rFonts w:ascii="Traditional Arabic" w:eastAsiaTheme="minorHAnsi" w:hAnsi="Traditional Arabic" w:cs="Traditional Arabic"/>
          <w:color w:val="000000" w:themeColor="text1"/>
          <w:sz w:val="30"/>
          <w:szCs w:val="30"/>
          <w:rtl/>
          <w:lang w:val="ar" w:eastAsia="fr-FR"/>
        </w:rPr>
        <w:t>إلى اتخاذ التــدابير اللازمة للكـــشف المبكـــر على الأطفــــال</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rPr>
        <w:t xml:space="preserve"> لتشخيص حالات الإعاقة والأمراض المزمنة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rPr>
        <w:t xml:space="preserve">وأكدت المادة  </w:t>
      </w:r>
      <w:r w:rsidRPr="00E55588">
        <w:rPr>
          <w:rFonts w:ascii="Traditional Arabic" w:eastAsiaTheme="minorHAnsi" w:hAnsi="Traditional Arabic" w:cs="Traditional Arabic"/>
          <w:color w:val="000000" w:themeColor="text1"/>
          <w:sz w:val="30"/>
          <w:szCs w:val="30"/>
          <w:rtl/>
          <w:lang w:val="ar" w:eastAsia="fr-FR" w:bidi="ar"/>
        </w:rPr>
        <w:t xml:space="preserve">(33) منه على حق الطفل بشكل عام والطفل من ذوي الإعاقة بشكل خاص في الحماية وبينت الحالات التي تعد تهديداً لسلامته </w:t>
      </w:r>
      <w:r w:rsidRPr="00E55588">
        <w:rPr>
          <w:rFonts w:ascii="Traditional Arabic" w:eastAsiaTheme="minorHAnsi" w:hAnsi="Traditional Arabic" w:cs="Traditional Arabic"/>
          <w:color w:val="000000" w:themeColor="text1"/>
          <w:sz w:val="30"/>
          <w:szCs w:val="30"/>
          <w:rtl/>
          <w:lang w:val="ar" w:eastAsia="fr-FR"/>
        </w:rPr>
        <w:t xml:space="preserve">البدنية أو النفسية أو الأخلاقية أو العقلية وتستوجب توفير الحماية له، وكذلك صدرت لائحته التنفيذية بقرار مجلس الوزراء رقم </w:t>
      </w:r>
      <w:r w:rsidRPr="00E55588">
        <w:rPr>
          <w:rFonts w:ascii="Traditional Arabic" w:eastAsiaTheme="minorHAnsi" w:hAnsi="Traditional Arabic" w:cs="Traditional Arabic"/>
          <w:color w:val="000000" w:themeColor="text1"/>
          <w:sz w:val="30"/>
          <w:szCs w:val="30"/>
          <w:rtl/>
          <w:lang w:val="ar" w:eastAsia="fr-FR" w:bidi="ar"/>
        </w:rPr>
        <w:t xml:space="preserve">52  </w:t>
      </w:r>
      <w:r w:rsidRPr="00E55588">
        <w:rPr>
          <w:rFonts w:ascii="Traditional Arabic" w:eastAsiaTheme="minorHAnsi" w:hAnsi="Traditional Arabic" w:cs="Traditional Arabic"/>
          <w:color w:val="000000" w:themeColor="text1"/>
          <w:sz w:val="30"/>
          <w:szCs w:val="30"/>
          <w:rtl/>
          <w:lang w:val="ar" w:eastAsia="fr-FR"/>
        </w:rPr>
        <w:t xml:space="preserve">لسنة </w:t>
      </w:r>
      <w:r w:rsidRPr="00E55588">
        <w:rPr>
          <w:rFonts w:ascii="Traditional Arabic" w:eastAsiaTheme="minorHAnsi" w:hAnsi="Traditional Arabic" w:cs="Traditional Arabic"/>
          <w:color w:val="000000" w:themeColor="text1"/>
          <w:sz w:val="30"/>
          <w:szCs w:val="30"/>
          <w:rtl/>
          <w:lang w:val="ar" w:eastAsia="fr-FR" w:bidi="ar"/>
        </w:rPr>
        <w:t>2018</w:t>
      </w:r>
      <w:r w:rsidRPr="00E55588">
        <w:rPr>
          <w:rFonts w:ascii="Traditional Arabic" w:eastAsiaTheme="minorHAnsi" w:hAnsi="Traditional Arabic" w:cs="Traditional Arabic"/>
          <w:color w:val="000000" w:themeColor="text1"/>
          <w:sz w:val="30"/>
          <w:szCs w:val="30"/>
          <w:rtl/>
          <w:lang w:val="ar" w:eastAsia="en-GB" w:bidi="ar-AE"/>
        </w:rPr>
        <w:t xml:space="preserve">، </w:t>
      </w:r>
      <w:r w:rsidRPr="00E55588">
        <w:rPr>
          <w:rFonts w:ascii="Traditional Arabic" w:eastAsiaTheme="minorHAnsi" w:hAnsi="Traditional Arabic" w:cs="Traditional Arabic"/>
          <w:color w:val="000000" w:themeColor="text1"/>
          <w:sz w:val="30"/>
          <w:szCs w:val="30"/>
          <w:rtl/>
          <w:lang w:val="ar" w:eastAsia="fr-FR"/>
        </w:rPr>
        <w:t>كما تم اعتماد السياسة الوطنية لحماية الطفل في المؤسسات التعليمية بموجب قرار مجلس الوزراء رقم 3/3 لسنة 2022</w:t>
      </w:r>
      <w:r w:rsidRPr="00E55588">
        <w:rPr>
          <w:rFonts w:ascii="Traditional Arabic" w:eastAsiaTheme="minorHAnsi" w:hAnsi="Traditional Arabic" w:cs="Traditional Arabic" w:hint="cs"/>
          <w:color w:val="000000" w:themeColor="text1"/>
          <w:sz w:val="30"/>
          <w:szCs w:val="30"/>
          <w:rtl/>
          <w:lang w:val="ar" w:eastAsia="fr-FR" w:bidi="ar"/>
        </w:rPr>
        <w:t>.</w:t>
      </w:r>
    </w:p>
    <w:p w14:paraId="67F65FAC" w14:textId="77777777" w:rsidR="00E55588" w:rsidRPr="00E55588" w:rsidRDefault="00E55588" w:rsidP="00E55588">
      <w:pPr>
        <w:suppressAutoHyphens w:val="0"/>
        <w:autoSpaceDE w:val="0"/>
        <w:autoSpaceDN w:val="0"/>
        <w:bidi/>
        <w:adjustRightInd w:val="0"/>
        <w:spacing w:line="240" w:lineRule="auto"/>
        <w:ind w:left="1320" w:right="1276"/>
        <w:jc w:val="both"/>
        <w:rPr>
          <w:rFonts w:ascii="Traditional Arabic" w:hAnsi="Traditional Arabic" w:cs="Traditional Arabic"/>
          <w:color w:val="000000" w:themeColor="text1"/>
          <w:sz w:val="30"/>
          <w:szCs w:val="30"/>
          <w:lang w:val="ar" w:eastAsia="fr-FR"/>
        </w:rPr>
      </w:pPr>
      <w:r w:rsidRPr="00E55588">
        <w:rPr>
          <w:rFonts w:ascii="Traditional Arabic" w:hAnsi="Traditional Arabic" w:cs="Traditional Arabic" w:hint="cs"/>
          <w:color w:val="000000" w:themeColor="text1"/>
          <w:sz w:val="30"/>
          <w:szCs w:val="30"/>
          <w:rtl/>
          <w:lang w:val="ar" w:eastAsia="fr-FR"/>
        </w:rPr>
        <w:t>27</w:t>
      </w:r>
      <w:r w:rsidRPr="00E55588">
        <w:rPr>
          <w:rFonts w:ascii="Traditional Arabic" w:hAnsi="Traditional Arabic" w:cs="Traditional Arabic"/>
          <w:color w:val="000000" w:themeColor="text1"/>
          <w:sz w:val="30"/>
          <w:szCs w:val="30"/>
          <w:rtl/>
          <w:lang w:val="ar" w:eastAsia="fr-FR"/>
        </w:rPr>
        <w:t xml:space="preserve">. </w:t>
      </w:r>
      <w:r w:rsidRPr="00E55588">
        <w:rPr>
          <w:rFonts w:ascii="Traditional Arabic" w:hAnsi="Traditional Arabic" w:cs="Traditional Arabic" w:hint="cs"/>
          <w:color w:val="000000" w:themeColor="text1"/>
          <w:sz w:val="30"/>
          <w:szCs w:val="30"/>
          <w:rtl/>
          <w:lang w:val="ar" w:eastAsia="fr-FR"/>
        </w:rPr>
        <w:t>التزاما</w:t>
      </w:r>
      <w:r w:rsidRPr="00E55588">
        <w:rPr>
          <w:rFonts w:ascii="Traditional Arabic" w:hAnsi="Traditional Arabic" w:cs="Traditional Arabic"/>
          <w:color w:val="000000" w:themeColor="text1"/>
          <w:sz w:val="30"/>
          <w:szCs w:val="30"/>
          <w:rtl/>
          <w:lang w:val="ar" w:eastAsia="fr-FR"/>
        </w:rPr>
        <w:t xml:space="preserve"> من حكومة دولة الإمارات بدعم حقوق الطفل، والتي ينص عليها قانون </w:t>
      </w:r>
      <w:r w:rsidRPr="00E55588">
        <w:rPr>
          <w:rFonts w:ascii="Traditional Arabic" w:hAnsi="Traditional Arabic" w:cs="Traditional Arabic"/>
          <w:color w:val="000000" w:themeColor="text1"/>
          <w:sz w:val="30"/>
          <w:szCs w:val="30"/>
          <w:rtl/>
          <w:lang w:val="ar" w:eastAsia="fr-FR" w:bidi="ar"/>
        </w:rPr>
        <w:t>الطفل</w:t>
      </w:r>
      <w:r w:rsidRPr="00E55588">
        <w:rPr>
          <w:rFonts w:ascii="Traditional Arabic" w:hAnsi="Traditional Arabic" w:cs="Traditional Arabic"/>
          <w:color w:val="000000" w:themeColor="text1"/>
          <w:sz w:val="30"/>
          <w:szCs w:val="30"/>
          <w:rtl/>
          <w:lang w:val="ar" w:eastAsia="en-GB" w:bidi="ar-AE"/>
        </w:rPr>
        <w:t>،</w:t>
      </w:r>
      <w:r w:rsidRPr="00E55588">
        <w:rPr>
          <w:rFonts w:ascii="Traditional Arabic" w:hAnsi="Traditional Arabic" w:cs="Traditional Arabic"/>
          <w:color w:val="000000" w:themeColor="text1"/>
          <w:sz w:val="30"/>
          <w:szCs w:val="30"/>
          <w:rtl/>
          <w:lang w:val="ar" w:eastAsia="fr-FR"/>
        </w:rPr>
        <w:t xml:space="preserve"> وتعزيزاً للمشاركة الفعّالة لكل الأطفال</w:t>
      </w:r>
      <w:r w:rsidRPr="00E55588">
        <w:rPr>
          <w:rFonts w:ascii="Traditional Arabic" w:hAnsi="Traditional Arabic" w:cs="Traditional Arabic"/>
          <w:color w:val="000000" w:themeColor="text1"/>
          <w:sz w:val="30"/>
          <w:szCs w:val="30"/>
          <w:rtl/>
          <w:lang w:val="ar" w:eastAsia="en-GB" w:bidi="ar-AE"/>
        </w:rPr>
        <w:t>،</w:t>
      </w:r>
      <w:r w:rsidRPr="00E55588">
        <w:rPr>
          <w:rFonts w:ascii="Traditional Arabic" w:hAnsi="Traditional Arabic" w:cs="Traditional Arabic"/>
          <w:color w:val="000000" w:themeColor="text1"/>
          <w:sz w:val="30"/>
          <w:szCs w:val="30"/>
          <w:rtl/>
          <w:lang w:val="ar" w:eastAsia="fr-FR"/>
        </w:rPr>
        <w:t xml:space="preserve"> بمن فيهم ذوي الإعاقة وأسرهم والمؤسسات ذات الصلة بالقضايا والموضوعات المرتبطة بهم وبتنمية المجتمع وانطلاقاً من المبادئ التوجيهية لاتفاقية حقوق الطفل الدولية</w:t>
      </w:r>
      <w:r w:rsidRPr="00E55588">
        <w:rPr>
          <w:rFonts w:ascii="Traditional Arabic" w:hAnsi="Traditional Arabic" w:cs="Traditional Arabic"/>
          <w:color w:val="000000" w:themeColor="text1"/>
          <w:sz w:val="30"/>
          <w:szCs w:val="30"/>
          <w:rtl/>
          <w:lang w:val="ar" w:eastAsia="en-GB" w:bidi="ar-AE"/>
        </w:rPr>
        <w:t>،</w:t>
      </w:r>
      <w:r w:rsidRPr="00E55588">
        <w:rPr>
          <w:rFonts w:ascii="Traditional Arabic" w:hAnsi="Traditional Arabic" w:cs="Traditional Arabic" w:hint="cs"/>
          <w:color w:val="000000" w:themeColor="text1"/>
          <w:sz w:val="30"/>
          <w:szCs w:val="30"/>
          <w:rtl/>
          <w:lang w:val="ar" w:eastAsia="en-GB" w:bidi="ar-AE"/>
        </w:rPr>
        <w:t xml:space="preserve"> التي تنص على</w:t>
      </w:r>
      <w:r w:rsidRPr="00E55588">
        <w:rPr>
          <w:rFonts w:ascii="Traditional Arabic" w:hAnsi="Traditional Arabic" w:cs="Traditional Arabic"/>
          <w:color w:val="000000" w:themeColor="text1"/>
          <w:sz w:val="30"/>
          <w:szCs w:val="30"/>
          <w:rtl/>
          <w:lang w:val="ar" w:eastAsia="fr-FR"/>
        </w:rPr>
        <w:t xml:space="preserve"> </w:t>
      </w:r>
      <w:r w:rsidRPr="00E55588">
        <w:rPr>
          <w:rFonts w:ascii="Traditional Arabic" w:hAnsi="Traditional Arabic" w:cs="Traditional Arabic"/>
          <w:color w:val="000000" w:themeColor="text1"/>
          <w:sz w:val="30"/>
          <w:szCs w:val="30"/>
          <w:rtl/>
          <w:lang w:val="ar" w:eastAsia="fr-FR" w:bidi="ar"/>
        </w:rPr>
        <w:t>”</w:t>
      </w:r>
      <w:r w:rsidRPr="00E55588">
        <w:rPr>
          <w:rFonts w:ascii="Traditional Arabic" w:hAnsi="Traditional Arabic" w:cs="Traditional Arabic"/>
          <w:color w:val="000000" w:themeColor="text1"/>
          <w:sz w:val="30"/>
          <w:szCs w:val="30"/>
          <w:rtl/>
          <w:lang w:val="ar" w:eastAsia="fr-FR"/>
        </w:rPr>
        <w:t>حق الطفل في التعبير عن نفسه وآرائه في كل الشؤون الخاصة بالطفل وأخذها بعين الاعتبار</w:t>
      </w:r>
      <w:r w:rsidRPr="00E55588">
        <w:rPr>
          <w:rFonts w:ascii="Traditional Arabic" w:hAnsi="Traditional Arabic" w:cs="Traditional Arabic"/>
          <w:color w:val="000000" w:themeColor="text1"/>
          <w:sz w:val="30"/>
          <w:szCs w:val="30"/>
          <w:rtl/>
          <w:lang w:val="ar" w:eastAsia="fr-FR" w:bidi="ar"/>
        </w:rPr>
        <w:t>“</w:t>
      </w:r>
      <w:r w:rsidRPr="00E55588">
        <w:rPr>
          <w:rFonts w:ascii="Traditional Arabic" w:hAnsi="Traditional Arabic" w:cs="Traditional Arabic"/>
          <w:color w:val="000000" w:themeColor="text1"/>
          <w:sz w:val="30"/>
          <w:szCs w:val="30"/>
          <w:rtl/>
          <w:lang w:val="ar" w:eastAsia="en-GB" w:bidi="ar-AE"/>
        </w:rPr>
        <w:t>،</w:t>
      </w:r>
      <w:r w:rsidRPr="00E55588">
        <w:rPr>
          <w:rFonts w:ascii="Traditional Arabic" w:hAnsi="Traditional Arabic" w:cs="Traditional Arabic"/>
          <w:color w:val="000000" w:themeColor="text1"/>
          <w:sz w:val="30"/>
          <w:szCs w:val="30"/>
          <w:rtl/>
          <w:lang w:val="ar" w:eastAsia="fr-FR" w:bidi="ar"/>
        </w:rPr>
        <w:t xml:space="preserve"> </w:t>
      </w:r>
      <w:r w:rsidRPr="00E55588">
        <w:rPr>
          <w:rFonts w:ascii="Traditional Arabic" w:hAnsi="Traditional Arabic" w:cs="Traditional Arabic"/>
          <w:color w:val="000000" w:themeColor="text1"/>
          <w:sz w:val="30"/>
          <w:szCs w:val="30"/>
          <w:rtl/>
          <w:lang w:val="ar" w:eastAsia="fr-FR"/>
        </w:rPr>
        <w:t xml:space="preserve">وكذلك اتفاقية حقوق الأشخاص ذوي الإعاقة ، ففي الخامس عشر من مارس </w:t>
      </w:r>
      <w:r w:rsidRPr="00E55588">
        <w:rPr>
          <w:rFonts w:ascii="Traditional Arabic" w:hAnsi="Traditional Arabic" w:cs="Traditional Arabic"/>
          <w:color w:val="000000" w:themeColor="text1"/>
          <w:sz w:val="30"/>
          <w:szCs w:val="30"/>
          <w:rtl/>
          <w:lang w:val="ar" w:eastAsia="fr-FR" w:bidi="ar"/>
        </w:rPr>
        <w:t>2019</w:t>
      </w:r>
      <w:r w:rsidRPr="00E55588">
        <w:rPr>
          <w:rFonts w:ascii="Traditional Arabic" w:hAnsi="Traditional Arabic" w:cs="Traditional Arabic"/>
          <w:color w:val="000000" w:themeColor="text1"/>
          <w:sz w:val="30"/>
          <w:szCs w:val="30"/>
          <w:rtl/>
          <w:lang w:val="ar" w:eastAsia="fr-FR"/>
        </w:rPr>
        <w:t xml:space="preserve">م  وبمناسبة يوم الطفل الإماراتي تحت شعار </w:t>
      </w:r>
      <w:r w:rsidRPr="00E55588">
        <w:rPr>
          <w:rFonts w:ascii="Traditional Arabic" w:hAnsi="Traditional Arabic" w:cs="Traditional Arabic"/>
          <w:color w:val="000000" w:themeColor="text1"/>
          <w:sz w:val="30"/>
          <w:szCs w:val="30"/>
          <w:rtl/>
          <w:lang w:val="ar" w:eastAsia="fr-FR" w:bidi="ar"/>
        </w:rPr>
        <w:t>”</w:t>
      </w:r>
      <w:r w:rsidRPr="00E55588">
        <w:rPr>
          <w:rFonts w:ascii="Traditional Arabic" w:hAnsi="Traditional Arabic" w:cs="Traditional Arabic"/>
          <w:color w:val="000000" w:themeColor="text1"/>
          <w:sz w:val="30"/>
          <w:szCs w:val="30"/>
          <w:rtl/>
          <w:lang w:val="ar" w:eastAsia="fr-FR"/>
        </w:rPr>
        <w:t>حق المشاركة</w:t>
      </w:r>
      <w:r w:rsidRPr="00E55588">
        <w:rPr>
          <w:rFonts w:ascii="Traditional Arabic" w:hAnsi="Traditional Arabic" w:cs="Traditional Arabic"/>
          <w:color w:val="000000" w:themeColor="text1"/>
          <w:sz w:val="30"/>
          <w:szCs w:val="30"/>
          <w:rtl/>
          <w:lang w:val="ar" w:eastAsia="fr-FR" w:bidi="ar"/>
        </w:rPr>
        <w:t>“</w:t>
      </w:r>
      <w:r w:rsidRPr="00E55588">
        <w:rPr>
          <w:rFonts w:ascii="Traditional Arabic" w:hAnsi="Traditional Arabic" w:cs="Traditional Arabic"/>
          <w:color w:val="000000" w:themeColor="text1"/>
          <w:sz w:val="30"/>
          <w:szCs w:val="30"/>
          <w:rtl/>
          <w:lang w:val="ar" w:eastAsia="fr-FR"/>
        </w:rPr>
        <w:t xml:space="preserve">، واتساقاً مع برنامج التمكين السياسي الذي أطلقه المغفور له الشيخ خليفة بن زايد آل نهيان، طيب الله </w:t>
      </w:r>
      <w:r w:rsidRPr="00E55588">
        <w:rPr>
          <w:rFonts w:ascii="Traditional Arabic" w:hAnsi="Traditional Arabic" w:cs="Traditional Arabic"/>
          <w:color w:val="000000" w:themeColor="text1"/>
          <w:sz w:val="30"/>
          <w:szCs w:val="30"/>
          <w:rtl/>
          <w:lang w:val="ar" w:eastAsia="fr-FR"/>
        </w:rPr>
        <w:lastRenderedPageBreak/>
        <w:t xml:space="preserve">ثراه، تم الإعلان عن </w:t>
      </w:r>
      <w:r w:rsidRPr="00E55588">
        <w:rPr>
          <w:rFonts w:ascii="Traditional Arabic" w:hAnsi="Traditional Arabic" w:cs="Traditional Arabic" w:hint="cs"/>
          <w:color w:val="000000" w:themeColor="text1"/>
          <w:sz w:val="30"/>
          <w:szCs w:val="30"/>
          <w:rtl/>
          <w:lang w:val="ar" w:eastAsia="fr-FR"/>
        </w:rPr>
        <w:t xml:space="preserve">تأسيس </w:t>
      </w:r>
      <w:r w:rsidRPr="00E55588">
        <w:rPr>
          <w:rFonts w:ascii="Traditional Arabic" w:hAnsi="Traditional Arabic" w:cs="Traditional Arabic"/>
          <w:color w:val="000000" w:themeColor="text1"/>
          <w:sz w:val="30"/>
          <w:szCs w:val="30"/>
          <w:rtl/>
          <w:lang w:val="ar" w:eastAsia="fr-FR"/>
        </w:rPr>
        <w:t>البرلمان الإماراتي للطفل في الخامس من مارس عام 2019 بهدف ترسيخ المشاركة في صنع القرار عن طريق الحوار والتعبير عن الرأي في إطار منظم لدى ال</w:t>
      </w:r>
      <w:r w:rsidRPr="00E55588">
        <w:rPr>
          <w:rFonts w:ascii="Traditional Arabic" w:hAnsi="Traditional Arabic" w:cs="Traditional Arabic" w:hint="cs"/>
          <w:color w:val="000000" w:themeColor="text1"/>
          <w:sz w:val="30"/>
          <w:szCs w:val="30"/>
          <w:rtl/>
          <w:lang w:val="ar" w:eastAsia="fr-FR"/>
        </w:rPr>
        <w:t>أ</w:t>
      </w:r>
      <w:r w:rsidRPr="00E55588">
        <w:rPr>
          <w:rFonts w:ascii="Traditional Arabic" w:hAnsi="Traditional Arabic" w:cs="Traditional Arabic"/>
          <w:color w:val="000000" w:themeColor="text1"/>
          <w:sz w:val="30"/>
          <w:szCs w:val="30"/>
          <w:rtl/>
          <w:lang w:val="ar" w:eastAsia="fr-FR"/>
        </w:rPr>
        <w:t xml:space="preserve">طفال. تدريب الطفل الإماراتي على استخدام وسائل التعبير عن الرأي وتقبل الرأي الآخر وفقاً لأليات العمل البرلماني </w:t>
      </w:r>
      <w:r w:rsidRPr="00E55588">
        <w:rPr>
          <w:rFonts w:ascii="Traditional Arabic" w:hAnsi="Traditional Arabic" w:cs="Traditional Arabic" w:hint="cs"/>
          <w:color w:val="000000" w:themeColor="text1"/>
          <w:sz w:val="30"/>
          <w:szCs w:val="30"/>
          <w:rtl/>
          <w:lang w:val="ar" w:eastAsia="fr-FR"/>
        </w:rPr>
        <w:t>لت</w:t>
      </w:r>
      <w:r w:rsidRPr="00E55588">
        <w:rPr>
          <w:rFonts w:ascii="Traditional Arabic" w:hAnsi="Traditional Arabic" w:cs="Traditional Arabic"/>
          <w:color w:val="000000" w:themeColor="text1"/>
          <w:sz w:val="30"/>
          <w:szCs w:val="30"/>
          <w:rtl/>
          <w:lang w:val="ar" w:eastAsia="fr-FR"/>
        </w:rPr>
        <w:t>عريف ال</w:t>
      </w:r>
      <w:r w:rsidRPr="00E55588">
        <w:rPr>
          <w:rFonts w:ascii="Traditional Arabic" w:hAnsi="Traditional Arabic" w:cs="Traditional Arabic" w:hint="cs"/>
          <w:color w:val="000000" w:themeColor="text1"/>
          <w:sz w:val="30"/>
          <w:szCs w:val="30"/>
          <w:rtl/>
          <w:lang w:val="ar" w:eastAsia="fr-FR"/>
        </w:rPr>
        <w:t>أ</w:t>
      </w:r>
      <w:r w:rsidRPr="00E55588">
        <w:rPr>
          <w:rFonts w:ascii="Traditional Arabic" w:hAnsi="Traditional Arabic" w:cs="Traditional Arabic"/>
          <w:color w:val="000000" w:themeColor="text1"/>
          <w:sz w:val="30"/>
          <w:szCs w:val="30"/>
          <w:rtl/>
          <w:lang w:val="ar" w:eastAsia="fr-FR"/>
        </w:rPr>
        <w:t>طفال بحقوقهم وكيفية الدفاع عنها طبقاً للاستراتيجية الوطنية للأمومة والطفولة وقانون حماية الطفل (وديمه) والاتفاقية الدولية لحماية حقوق الطفل.</w:t>
      </w:r>
    </w:p>
    <w:p w14:paraId="71C12A70" w14:textId="77777777" w:rsidR="00E55588" w:rsidRPr="00E55588" w:rsidRDefault="00E55588" w:rsidP="00E55588">
      <w:pPr>
        <w:tabs>
          <w:tab w:val="left" w:pos="1701"/>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color w:val="000000" w:themeColor="text1"/>
          <w:sz w:val="30"/>
          <w:szCs w:val="30"/>
          <w:rtl/>
          <w:lang w:val="ar" w:eastAsia="fr-FR"/>
        </w:rPr>
        <w:t xml:space="preserve">  </w:t>
      </w:r>
    </w:p>
    <w:p w14:paraId="1A860C8A" w14:textId="77777777" w:rsidR="00E55588" w:rsidRPr="00E55588" w:rsidRDefault="00E55588" w:rsidP="00E55588">
      <w:pPr>
        <w:tabs>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AE"/>
        </w:rPr>
      </w:pPr>
      <w:r w:rsidRPr="00E55588">
        <w:rPr>
          <w:rFonts w:ascii="Traditional Arabic" w:eastAsiaTheme="minorHAnsi" w:hAnsi="Traditional Arabic" w:cs="Traditional Arabic"/>
          <w:b/>
          <w:bCs/>
          <w:color w:val="000000" w:themeColor="text1"/>
          <w:sz w:val="30"/>
          <w:szCs w:val="30"/>
          <w:rtl/>
          <w:lang w:val="ar" w:eastAsia="en-GB" w:bidi="ar-AE"/>
        </w:rPr>
        <w:t>(ب) تقديم بيانات، مصنفة حسب نوع الجنس والعمر ونوع العاهة، عن عدد الأطفال ذوي الإعاقة في برلمان الأطفال ومؤتمر الأطفال، الذي أُنشئ في عام 2020، وإطلاع اللجنة على الخطوات المتخذة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b/>
          <w:bCs/>
          <w:color w:val="000000" w:themeColor="text1"/>
          <w:sz w:val="30"/>
          <w:szCs w:val="30"/>
          <w:rtl/>
          <w:lang w:val="ar" w:eastAsia="en-GB" w:bidi="ar-AE"/>
        </w:rPr>
        <w:t xml:space="preserve"> لضمان تمكن الأطفال ذوي الإعاقة من التعبير عن أنفسهم وإبداء آرائهم</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b/>
          <w:bCs/>
          <w:color w:val="000000" w:themeColor="text1"/>
          <w:sz w:val="30"/>
          <w:szCs w:val="30"/>
          <w:rtl/>
          <w:lang w:val="ar" w:eastAsia="en-GB" w:bidi="ar-AE"/>
        </w:rPr>
        <w:t xml:space="preserve"> والمساهمة في جميع المناقشات التي تتناول حقوقهم، بما في ذلك الحق في اتخاذ القرارات المتعلقة بصحتهم،  وتقديم معلومات عن التدابير المتخذة لضمان العدل في تخصيص الموارد للبرامج التي تشمل الأطفال ذوي الإعاقة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b/>
          <w:bCs/>
          <w:color w:val="000000" w:themeColor="text1"/>
          <w:sz w:val="30"/>
          <w:szCs w:val="30"/>
          <w:rtl/>
          <w:lang w:val="ar" w:eastAsia="en-GB" w:bidi="ar-AE"/>
        </w:rPr>
        <w:t xml:space="preserve"> ودعم إدماجهم ومشاركتهم في مجتمعاتهم على قدم المساواة مع الآخرين.</w:t>
      </w:r>
    </w:p>
    <w:p w14:paraId="239BDBBB" w14:textId="77777777" w:rsidR="00E55588" w:rsidRPr="00E55588" w:rsidRDefault="00E55588" w:rsidP="00E55588">
      <w:pPr>
        <w:tabs>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AE"/>
        </w:rPr>
      </w:pPr>
      <w:r w:rsidRPr="00E55588">
        <w:rPr>
          <w:rFonts w:ascii="Traditional Arabic" w:eastAsiaTheme="minorHAnsi" w:hAnsi="Traditional Arabic" w:cs="Traditional Arabic" w:hint="cs"/>
          <w:color w:val="000000" w:themeColor="text1"/>
          <w:sz w:val="30"/>
          <w:szCs w:val="30"/>
          <w:lang w:val="ar" w:eastAsia="fr-FR" w:bidi="ar-AE"/>
        </w:rPr>
        <w:t>28</w:t>
      </w:r>
      <w:r w:rsidRPr="00E55588">
        <w:rPr>
          <w:rFonts w:ascii="Traditional Arabic" w:eastAsiaTheme="minorHAnsi" w:hAnsi="Traditional Arabic" w:cs="Traditional Arabic"/>
          <w:color w:val="000000" w:themeColor="text1"/>
          <w:sz w:val="30"/>
          <w:szCs w:val="30"/>
          <w:rtl/>
          <w:lang w:val="ar" w:eastAsia="fr-FR" w:bidi="ar-AE"/>
        </w:rPr>
        <w:t xml:space="preserve">. </w:t>
      </w:r>
      <w:r w:rsidRPr="00E55588">
        <w:rPr>
          <w:rFonts w:ascii="Traditional Arabic" w:eastAsiaTheme="minorHAnsi" w:hAnsi="Traditional Arabic" w:cs="Traditional Arabic" w:hint="cs"/>
          <w:color w:val="000000" w:themeColor="text1"/>
          <w:sz w:val="30"/>
          <w:szCs w:val="30"/>
          <w:rtl/>
          <w:lang w:val="ar" w:eastAsia="fr-FR" w:bidi="ar-AE"/>
        </w:rPr>
        <w:t>ضمّ</w:t>
      </w:r>
      <w:r w:rsidRPr="00E55588">
        <w:rPr>
          <w:rFonts w:ascii="Traditional Arabic" w:eastAsiaTheme="minorHAnsi" w:hAnsi="Traditional Arabic" w:cs="Traditional Arabic"/>
          <w:color w:val="000000" w:themeColor="text1"/>
          <w:sz w:val="30"/>
          <w:szCs w:val="30"/>
          <w:rtl/>
          <w:lang w:val="ar" w:eastAsia="fr-FR" w:bidi="ar-AE"/>
        </w:rPr>
        <w:t xml:space="preserve"> البرلمان الإماراتي للطفل في عام2019 من 40 عضواً من جميع إمارات الدولة، مناصفة بين الذكور والإناث، أُسوةً بتشكيلة المجلس الوطني الاتحادي، وتتراوح أعمارهم بين 10 و16 عاماً، وتبلغ نسبة الأطفال من ذوي الإعاقة أعضاء البرلمان 17.5٪ من إجمالي عدد الأعضاء، فيما تصل مدة العضوية إلى عامين كاملين.</w:t>
      </w:r>
    </w:p>
    <w:p w14:paraId="2D49675B"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AE"/>
        </w:rPr>
      </w:pPr>
      <w:r w:rsidRPr="00E55588">
        <w:rPr>
          <w:rFonts w:ascii="Traditional Arabic" w:eastAsiaTheme="minorHAnsi" w:hAnsi="Traditional Arabic" w:cs="Traditional Arabic" w:hint="cs"/>
          <w:color w:val="000000" w:themeColor="text1"/>
          <w:sz w:val="30"/>
          <w:szCs w:val="30"/>
          <w:lang w:val="ar" w:eastAsia="fr-FR" w:bidi="ar-AE"/>
        </w:rPr>
        <w:t>29</w:t>
      </w:r>
      <w:r w:rsidRPr="00E55588">
        <w:rPr>
          <w:rFonts w:ascii="Traditional Arabic" w:eastAsiaTheme="minorHAnsi" w:hAnsi="Traditional Arabic" w:cs="Traditional Arabic"/>
          <w:color w:val="000000" w:themeColor="text1"/>
          <w:sz w:val="30"/>
          <w:szCs w:val="30"/>
          <w:rtl/>
          <w:lang w:val="ar" w:eastAsia="fr-FR" w:bidi="ar-AE"/>
        </w:rPr>
        <w:t>.شاركت الطفلة (نورة سلطان الكعبي -إعاقة سمعية) في عضوية البرلمان العربي للطفل من أصل أربعة أطفال في دورته الثانية للعام 2022م، أي ما يعادل نسبة 25% من إجمالي المشاركة الإماراتية</w:t>
      </w:r>
      <w:r w:rsidRPr="00E55588">
        <w:rPr>
          <w:rFonts w:ascii="Traditional Arabic" w:eastAsiaTheme="minorHAnsi" w:hAnsi="Traditional Arabic" w:cs="Traditional Arabic" w:hint="cs"/>
          <w:color w:val="000000" w:themeColor="text1"/>
          <w:sz w:val="30"/>
          <w:szCs w:val="30"/>
          <w:rtl/>
          <w:lang w:val="ar" w:eastAsia="fr-FR" w:bidi="ar-AE"/>
        </w:rPr>
        <w:t xml:space="preserve"> في العضوية</w:t>
      </w:r>
      <w:r w:rsidRPr="00E55588">
        <w:rPr>
          <w:rFonts w:ascii="Traditional Arabic" w:eastAsiaTheme="minorHAnsi" w:hAnsi="Traditional Arabic" w:cs="Traditional Arabic"/>
          <w:color w:val="000000" w:themeColor="text1"/>
          <w:sz w:val="30"/>
          <w:szCs w:val="30"/>
          <w:rtl/>
          <w:lang w:val="ar" w:eastAsia="fr-FR" w:bidi="ar-AE"/>
        </w:rPr>
        <w:t>.</w:t>
      </w:r>
    </w:p>
    <w:p w14:paraId="740EE067"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AE"/>
        </w:rPr>
      </w:pPr>
      <w:r w:rsidRPr="00E55588">
        <w:rPr>
          <w:rFonts w:ascii="Traditional Arabic" w:eastAsiaTheme="minorHAnsi" w:hAnsi="Traditional Arabic" w:cs="Traditional Arabic" w:hint="cs"/>
          <w:color w:val="000000" w:themeColor="text1"/>
          <w:sz w:val="30"/>
          <w:szCs w:val="30"/>
          <w:rtl/>
          <w:lang w:val="ar" w:eastAsia="fr-FR" w:bidi="ar-AE"/>
        </w:rPr>
        <w:t>30</w:t>
      </w:r>
      <w:r w:rsidRPr="00E55588">
        <w:rPr>
          <w:rFonts w:ascii="Traditional Arabic" w:eastAsiaTheme="minorHAnsi" w:hAnsi="Traditional Arabic" w:cs="Traditional Arabic"/>
          <w:color w:val="000000" w:themeColor="text1"/>
          <w:sz w:val="30"/>
          <w:szCs w:val="30"/>
          <w:rtl/>
          <w:lang w:val="ar" w:eastAsia="fr-FR" w:bidi="ar-AE"/>
        </w:rPr>
        <w:t xml:space="preserve">. يتشكل المجلس الاستشاري للأطفال من (9) تسعة أعضاء (بنين وبنات)، ويمثل كل عضو منهم إمارة من إمارات الدولة، </w:t>
      </w:r>
      <w:r w:rsidRPr="00E55588">
        <w:rPr>
          <w:rFonts w:ascii="Traditional Arabic" w:eastAsiaTheme="minorHAnsi" w:hAnsi="Traditional Arabic" w:cs="Traditional Arabic" w:hint="cs"/>
          <w:color w:val="000000" w:themeColor="text1"/>
          <w:sz w:val="30"/>
          <w:szCs w:val="30"/>
          <w:rtl/>
          <w:lang w:val="ar" w:eastAsia="fr-FR" w:bidi="ar-AE"/>
        </w:rPr>
        <w:t>ومن</w:t>
      </w:r>
      <w:r w:rsidRPr="00E55588">
        <w:rPr>
          <w:rFonts w:ascii="Traditional Arabic" w:eastAsiaTheme="minorHAnsi" w:hAnsi="Traditional Arabic" w:cs="Traditional Arabic"/>
          <w:color w:val="000000" w:themeColor="text1"/>
          <w:sz w:val="30"/>
          <w:szCs w:val="30"/>
          <w:rtl/>
          <w:lang w:val="ar" w:eastAsia="fr-FR" w:bidi="ar-AE"/>
        </w:rPr>
        <w:t xml:space="preserve"> بينهم عدد (2) من ذوي الإعاقة. وينوب عضو المجلس عن كل أطفال الإمارات وليس عن الإمارة التي يمثلها، ويهد</w:t>
      </w:r>
      <w:r w:rsidRPr="00E55588">
        <w:rPr>
          <w:rFonts w:ascii="Traditional Arabic" w:eastAsiaTheme="minorHAnsi" w:hAnsi="Traditional Arabic" w:cs="Traditional Arabic" w:hint="cs"/>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AE"/>
        </w:rPr>
        <w:t>ف</w:t>
      </w:r>
      <w:r w:rsidRPr="00E55588">
        <w:rPr>
          <w:rFonts w:ascii="Traditional Arabic" w:eastAsiaTheme="minorHAnsi" w:hAnsi="Traditional Arabic" w:cs="Traditional Arabic" w:hint="cs"/>
          <w:color w:val="000000" w:themeColor="text1"/>
          <w:sz w:val="30"/>
          <w:szCs w:val="30"/>
          <w:rtl/>
          <w:lang w:val="ar" w:eastAsia="fr-FR" w:bidi="ar-AE"/>
        </w:rPr>
        <w:t xml:space="preserve"> </w:t>
      </w:r>
      <w:r w:rsidRPr="00E55588">
        <w:rPr>
          <w:rFonts w:ascii="Traditional Arabic" w:eastAsiaTheme="minorHAnsi" w:hAnsi="Traditional Arabic" w:cs="Traditional Arabic"/>
          <w:color w:val="000000" w:themeColor="text1"/>
          <w:sz w:val="30"/>
          <w:szCs w:val="30"/>
          <w:rtl/>
          <w:lang w:val="ar" w:eastAsia="fr-FR" w:bidi="ar-AE"/>
        </w:rPr>
        <w:t>المجلس إلى ترسيخ مبادئ المشارك</w:t>
      </w:r>
      <w:r w:rsidRPr="00E55588">
        <w:rPr>
          <w:rFonts w:ascii="Traditional Arabic" w:eastAsiaTheme="minorHAnsi" w:hAnsi="Traditional Arabic" w:cs="Traditional Arabic" w:hint="cs"/>
          <w:color w:val="000000" w:themeColor="text1"/>
          <w:sz w:val="30"/>
          <w:szCs w:val="30"/>
          <w:rtl/>
          <w:lang w:val="ar" w:eastAsia="fr-FR" w:bidi="ar-AE"/>
        </w:rPr>
        <w:t xml:space="preserve">ة </w:t>
      </w:r>
      <w:r w:rsidRPr="00E55588">
        <w:rPr>
          <w:rFonts w:ascii="Traditional Arabic" w:eastAsiaTheme="minorHAnsi" w:hAnsi="Traditional Arabic" w:cs="Traditional Arabic"/>
          <w:color w:val="000000" w:themeColor="text1"/>
          <w:sz w:val="30"/>
          <w:szCs w:val="30"/>
          <w:rtl/>
          <w:lang w:val="ar" w:eastAsia="fr-FR" w:bidi="ar-AE"/>
        </w:rPr>
        <w:t>من خلال إفساح المجال أمام الأطفال</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AE"/>
        </w:rPr>
        <w:t xml:space="preserve"> للتعبير عن آرائهم في مختلف الشؤون المدرسية والمجتمعية والشؤون الأخرى التي تهمُّهم، وتوفير إطار تنظيمي لتبادل الرأي والنقاش، والتعبير عن أفكارهم وآرائهم وأمانيهم</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AE"/>
        </w:rPr>
        <w:t xml:space="preserve"> من خلال بيئة ملائمة تمنحهم الثقة بأنفسهم وتشجعهم على الحديث بشكل مُنظم ومُنضبط، وغرس قيم الولاء والانتماء للوطن، وتكريس ثقافة وقيم المجتمع الإماراتي، وتنمية مهارات التفكير، والفهم، واحترام الرأي الآخر، وإذكاء روح المنافسة وإثراء الثقافة والثروة اللغوية للطفل وذلك من أجل إعداد جيل قيادي للمستقبل، وإبداء الرأي فيما يُعرض عليهم </w:t>
      </w:r>
      <w:r w:rsidRPr="00E55588">
        <w:rPr>
          <w:rFonts w:ascii="Traditional Arabic" w:eastAsiaTheme="minorHAnsi" w:hAnsi="Traditional Arabic" w:cs="Traditional Arabic"/>
          <w:color w:val="000000" w:themeColor="text1"/>
          <w:sz w:val="30"/>
          <w:szCs w:val="30"/>
          <w:rtl/>
          <w:lang w:val="ar" w:eastAsia="fr-FR" w:bidi="ar-AE"/>
        </w:rPr>
        <w:lastRenderedPageBreak/>
        <w:t>من مواضيع تتعلق بالأمومة والطفولة تعليميًا، وصحيًا، وثقافيًا واجتماعيًا، وتوطيد أُسس ثقافة الحوار بين الأطفال فيما بينهم من جهة، وبينهم وبين المسؤولين من جهة أُخرى</w:t>
      </w:r>
      <w:r w:rsidRPr="00E55588">
        <w:rPr>
          <w:rFonts w:ascii="Traditional Arabic" w:eastAsiaTheme="minorHAnsi" w:hAnsi="Traditional Arabic" w:cs="Traditional Arabic"/>
          <w:color w:val="000000" w:themeColor="text1"/>
          <w:sz w:val="30"/>
          <w:szCs w:val="30"/>
          <w:lang w:val="ar" w:eastAsia="fr-FR" w:bidi="ar-AE"/>
        </w:rPr>
        <w:t>.</w:t>
      </w:r>
    </w:p>
    <w:p w14:paraId="79C3C128" w14:textId="77777777" w:rsidR="00E55588" w:rsidRPr="00E55588" w:rsidRDefault="00E55588" w:rsidP="00E55588">
      <w:pPr>
        <w:suppressAutoHyphens w:val="0"/>
        <w:autoSpaceDE w:val="0"/>
        <w:autoSpaceDN w:val="0"/>
        <w:bidi/>
        <w:adjustRightInd w:val="0"/>
        <w:spacing w:line="240" w:lineRule="auto"/>
        <w:ind w:left="1320"/>
        <w:jc w:val="both"/>
        <w:rPr>
          <w:rFonts w:ascii="Traditional Arabic" w:eastAsiaTheme="minorHAnsi" w:hAnsi="Traditional Arabic" w:cs="Traditional Arabic"/>
          <w:color w:val="000000" w:themeColor="text1"/>
          <w:sz w:val="26"/>
          <w:szCs w:val="26"/>
        </w:rPr>
      </w:pPr>
      <w:r w:rsidRPr="00E55588">
        <w:rPr>
          <w:rFonts w:ascii="Traditional Arabic" w:hAnsi="Traditional Arabic" w:cs="Traditional Arabic" w:hint="cs"/>
          <w:color w:val="000000" w:themeColor="text1"/>
          <w:sz w:val="30"/>
          <w:szCs w:val="30"/>
          <w:rtl/>
          <w:lang w:val="ar" w:eastAsia="fr-FR" w:bidi="ar-AE"/>
        </w:rPr>
        <w:t>31</w:t>
      </w:r>
      <w:r w:rsidRPr="00E55588">
        <w:rPr>
          <w:rFonts w:ascii="Traditional Arabic" w:hAnsi="Traditional Arabic" w:cs="Traditional Arabic"/>
          <w:color w:val="000000" w:themeColor="text1"/>
          <w:sz w:val="30"/>
          <w:szCs w:val="30"/>
          <w:rtl/>
          <w:lang w:val="ar" w:eastAsia="fr-FR" w:bidi="ar-AE"/>
        </w:rPr>
        <w:t xml:space="preserve">. اعتمد </w:t>
      </w:r>
      <w:r w:rsidRPr="00E55588">
        <w:rPr>
          <w:rFonts w:ascii="Traditional Arabic" w:eastAsiaTheme="minorHAnsi" w:hAnsi="Traditional Arabic" w:cs="Traditional Arabic"/>
          <w:color w:val="000000" w:themeColor="text1"/>
          <w:sz w:val="30"/>
          <w:szCs w:val="30"/>
          <w:rtl/>
          <w:lang w:val="ar" w:eastAsia="fr-FR" w:bidi="ar-AE"/>
        </w:rPr>
        <w:t xml:space="preserve">مجلس الوزراء الخطة الاستراتيجية لتعزيز حقوق وتنمية الأطفال ذوي الإعاقة المنبثقة من الاستراتيجية الوطنية للأمومة والطفولة للأعوام 2017-2021 التي أعدها المجلس الأعلى للأمومة والطفولة بالشراكة مع مكتب منظمة الأمم المتحدة للطفولة بهدف اعتماد وتوحيد تعريفات وتصنيفات شاملة عن الأطفال ذوي الإعاقة بما يتماشى مع المعايير الدولية، وإدماج كل ما يتعلق بالأطفال ذوي الإعاقة في كافة السياسات والخطط والبرامج، وتحسين جودة الخدمات المتخصصة للأطفال من ذوي الإعاقة، وتعزيز المشاركة الفعالة للأطفال من ذوي الاعاقة وأسرهم. الأمر الذي </w:t>
      </w:r>
      <w:r w:rsidRPr="00E55588">
        <w:rPr>
          <w:rFonts w:ascii="Traditional Arabic" w:eastAsiaTheme="minorHAnsi" w:hAnsi="Traditional Arabic" w:cs="Traditional Arabic" w:hint="cs"/>
          <w:color w:val="000000" w:themeColor="text1"/>
          <w:sz w:val="30"/>
          <w:szCs w:val="30"/>
          <w:rtl/>
          <w:lang w:val="ar" w:eastAsia="fr-FR" w:bidi="ar-AE"/>
        </w:rPr>
        <w:t>أ</w:t>
      </w:r>
      <w:r w:rsidRPr="00E55588">
        <w:rPr>
          <w:rFonts w:ascii="Traditional Arabic" w:eastAsiaTheme="minorHAnsi" w:hAnsi="Traditional Arabic" w:cs="Traditional Arabic"/>
          <w:color w:val="000000" w:themeColor="text1"/>
          <w:sz w:val="30"/>
          <w:szCs w:val="30"/>
          <w:rtl/>
          <w:lang w:val="ar" w:eastAsia="fr-FR" w:bidi="ar-AE"/>
        </w:rPr>
        <w:t>كدته السياسة الوطنية لتمكين ذوي الإعاقة التي ت</w:t>
      </w:r>
      <w:r w:rsidRPr="00E55588">
        <w:rPr>
          <w:rFonts w:ascii="Traditional Arabic" w:eastAsiaTheme="minorHAnsi" w:hAnsi="Traditional Arabic" w:cs="Traditional Arabic" w:hint="cs"/>
          <w:color w:val="000000" w:themeColor="text1"/>
          <w:sz w:val="30"/>
          <w:szCs w:val="30"/>
          <w:rtl/>
          <w:lang w:val="ar" w:eastAsia="fr-FR" w:bidi="ar-AE"/>
        </w:rPr>
        <w:t>ُشدِّد</w:t>
      </w:r>
      <w:r w:rsidRPr="00E55588">
        <w:rPr>
          <w:rFonts w:ascii="Traditional Arabic" w:eastAsiaTheme="minorHAnsi" w:hAnsi="Traditional Arabic" w:cs="Traditional Arabic"/>
          <w:color w:val="000000" w:themeColor="text1"/>
          <w:sz w:val="30"/>
          <w:szCs w:val="30"/>
          <w:rtl/>
          <w:lang w:val="ar" w:eastAsia="fr-FR" w:bidi="ar-AE"/>
        </w:rPr>
        <w:t xml:space="preserve"> على ضرورة تمكين هذه الفئة، وتحقيق مشاركتهم الفاعلة ووصولهم للفرص المتكافئة في مجتمع دامج.  كما أطلق المجلس جائزة فاطمة بنت مبارك السنوية للأمومة والطفولة لتعزيز الالتزام الوطني برعاية وحماية الأطفال ذوي الإعاقة وأسرهم، ولتشجيع التميز والإبداع في ميادين رعاية الأطفال ذوي الإعاقة. وتختص الفئة الخامسة للجائزة تحديداً بالتميز في تمكين الأطفال ذوي الإعاقة: أفضل مبادرة لتمكين الأطفال ذوي الإعاقة.</w:t>
      </w:r>
    </w:p>
    <w:p w14:paraId="65D6118B"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AE"/>
        </w:rPr>
      </w:pPr>
    </w:p>
    <w:p w14:paraId="606BDEA1" w14:textId="77777777" w:rsidR="00E55588" w:rsidRPr="00E55588" w:rsidRDefault="00E55588" w:rsidP="00E55588">
      <w:pPr>
        <w:keepNext/>
        <w:keepLines/>
        <w:tabs>
          <w:tab w:val="right" w:pos="1021"/>
        </w:tabs>
        <w:bidi/>
        <w:spacing w:before="240" w:after="120" w:line="240" w:lineRule="auto"/>
        <w:ind w:left="1253" w:right="1253" w:hanging="1247"/>
        <w:jc w:val="lowKashida"/>
        <w:rPr>
          <w:rFonts w:ascii="Traditional Arabic" w:eastAsia="PMingLiU" w:hAnsi="Traditional Arabic" w:cs="Traditional Arabic"/>
          <w:b/>
          <w:bCs/>
          <w:color w:val="000000" w:themeColor="text1"/>
          <w:sz w:val="30"/>
          <w:szCs w:val="30"/>
          <w:rtl/>
          <w:lang w:eastAsia="ar-SA" w:bidi="ar-AE"/>
        </w:rPr>
      </w:pPr>
      <w:r w:rsidRPr="00E55588">
        <w:rPr>
          <w:rFonts w:ascii="Traditional Arabic" w:eastAsia="PMingLiU" w:hAnsi="Traditional Arabic" w:cs="Traditional Arabic"/>
          <w:b/>
          <w:color w:val="000000" w:themeColor="text1"/>
          <w:sz w:val="30"/>
          <w:szCs w:val="30"/>
          <w:rtl/>
          <w:lang w:eastAsia="fr-FR" w:bidi="ar"/>
        </w:rPr>
        <w:tab/>
      </w:r>
      <w:r w:rsidRPr="00E55588">
        <w:rPr>
          <w:rFonts w:ascii="Traditional Arabic" w:eastAsia="PMingLiU" w:hAnsi="Traditional Arabic" w:cs="Traditional Arabic"/>
          <w:b/>
          <w:bCs/>
          <w:color w:val="000000" w:themeColor="text1"/>
          <w:sz w:val="30"/>
          <w:szCs w:val="30"/>
          <w:rtl/>
          <w:lang w:eastAsia="ar-SA" w:bidi="ar-AE"/>
        </w:rPr>
        <w:t>إذكاء الوعي (المادة 8)</w:t>
      </w:r>
    </w:p>
    <w:p w14:paraId="2548BE3A" w14:textId="77777777" w:rsidR="00E55588" w:rsidRPr="00E55588" w:rsidRDefault="00E55588" w:rsidP="00E55588">
      <w:pPr>
        <w:tabs>
          <w:tab w:val="left" w:pos="1928"/>
          <w:tab w:val="left" w:pos="2608"/>
          <w:tab w:val="left" w:pos="3289"/>
          <w:tab w:val="left" w:pos="3969"/>
          <w:tab w:val="left" w:pos="4649"/>
          <w:tab w:val="left" w:pos="5330"/>
        </w:tabs>
        <w:bidi/>
        <w:spacing w:after="120" w:line="240" w:lineRule="auto"/>
        <w:ind w:left="1253" w:right="1253"/>
        <w:jc w:val="lowKashida"/>
        <w:rPr>
          <w:rFonts w:ascii="Traditional Arabic" w:eastAsia="PMingLiU" w:hAnsi="Traditional Arabic" w:cs="Traditional Arabic"/>
          <w:b/>
          <w:bCs/>
          <w:color w:val="000000" w:themeColor="text1"/>
          <w:sz w:val="30"/>
          <w:szCs w:val="30"/>
          <w:rtl/>
          <w:lang w:bidi="ar-AE"/>
        </w:rPr>
      </w:pPr>
      <w:r w:rsidRPr="00E55588">
        <w:rPr>
          <w:rFonts w:ascii="Traditional Arabic" w:eastAsia="PMingLiU" w:hAnsi="Traditional Arabic" w:cs="Traditional Arabic"/>
          <w:b/>
          <w:bCs/>
          <w:color w:val="000000" w:themeColor="text1"/>
          <w:sz w:val="30"/>
          <w:szCs w:val="30"/>
          <w:rtl/>
          <w:lang w:bidi="ar-AE"/>
        </w:rPr>
        <w:t>السؤال رقم (9)  يُرجى تقديم معلومات عما يلي:</w:t>
      </w:r>
    </w:p>
    <w:p w14:paraId="72B67495" w14:textId="77777777" w:rsidR="00E55588" w:rsidRPr="00E55588" w:rsidRDefault="00E55588" w:rsidP="00F87F76">
      <w:pPr>
        <w:numPr>
          <w:ilvl w:val="0"/>
          <w:numId w:val="15"/>
        </w:numPr>
        <w:tabs>
          <w:tab w:val="left" w:pos="1928"/>
          <w:tab w:val="left" w:pos="2608"/>
          <w:tab w:val="left" w:pos="3289"/>
          <w:tab w:val="left" w:pos="3969"/>
          <w:tab w:val="left" w:pos="4649"/>
          <w:tab w:val="left" w:pos="5330"/>
        </w:tabs>
        <w:suppressAutoHyphens w:val="0"/>
        <w:bidi/>
        <w:spacing w:after="120" w:line="240" w:lineRule="auto"/>
        <w:ind w:left="1253" w:right="1253"/>
        <w:jc w:val="lowKashida"/>
        <w:rPr>
          <w:rFonts w:ascii="Traditional Arabic" w:eastAsia="PMingLiU" w:hAnsi="Traditional Arabic" w:cs="Traditional Arabic"/>
          <w:b/>
          <w:bCs/>
          <w:color w:val="000000" w:themeColor="text1"/>
          <w:sz w:val="30"/>
          <w:szCs w:val="30"/>
          <w:lang w:bidi="ar-AE"/>
        </w:rPr>
      </w:pPr>
      <w:r w:rsidRPr="00E55588">
        <w:rPr>
          <w:rFonts w:ascii="Traditional Arabic" w:eastAsia="PMingLiU" w:hAnsi="Traditional Arabic" w:cs="Traditional Arabic"/>
          <w:b/>
          <w:bCs/>
          <w:color w:val="000000" w:themeColor="text1"/>
          <w:sz w:val="30"/>
          <w:szCs w:val="30"/>
          <w:rtl/>
          <w:lang w:bidi="ar-AE"/>
        </w:rPr>
        <w:t>الآليات الخاضعة للوائح تنظيمية لتقديم الدعم المالي للأشخاص ذوي الإعاقة والمنظمات التي تمثلهم</w:t>
      </w:r>
      <w:r w:rsidRPr="00E55588">
        <w:rPr>
          <w:rFonts w:ascii="Traditional Arabic" w:eastAsia="PMingLiU" w:hAnsi="Traditional Arabic" w:cs="Traditional Arabic"/>
          <w:color w:val="000000" w:themeColor="text1"/>
          <w:sz w:val="30"/>
          <w:szCs w:val="30"/>
          <w:rtl/>
          <w:lang w:bidi="ar-AE"/>
        </w:rPr>
        <w:t>،</w:t>
      </w:r>
      <w:r w:rsidRPr="00E55588">
        <w:rPr>
          <w:rFonts w:ascii="Traditional Arabic" w:eastAsia="PMingLiU" w:hAnsi="Traditional Arabic" w:cs="Traditional Arabic"/>
          <w:b/>
          <w:bCs/>
          <w:color w:val="000000" w:themeColor="text1"/>
          <w:sz w:val="30"/>
          <w:szCs w:val="30"/>
          <w:rtl/>
          <w:lang w:bidi="ar-AE"/>
        </w:rPr>
        <w:t xml:space="preserve"> والتشاور معهم ومشاركتهم في حملات التوعية التي تنظمها الحكومة، بما في ذلك الحملات الإعلامية الجماهيرية</w:t>
      </w:r>
      <w:r w:rsidRPr="00E55588">
        <w:rPr>
          <w:rFonts w:ascii="Traditional Arabic" w:eastAsia="PMingLiU" w:hAnsi="Traditional Arabic" w:cs="Traditional Arabic"/>
          <w:color w:val="000000" w:themeColor="text1"/>
          <w:sz w:val="30"/>
          <w:szCs w:val="30"/>
          <w:rtl/>
          <w:lang w:bidi="ar-AE"/>
        </w:rPr>
        <w:t>،</w:t>
      </w:r>
      <w:r w:rsidRPr="00E55588">
        <w:rPr>
          <w:rFonts w:ascii="Traditional Arabic" w:eastAsia="PMingLiU" w:hAnsi="Traditional Arabic" w:cs="Traditional Arabic"/>
          <w:b/>
          <w:bCs/>
          <w:color w:val="000000" w:themeColor="text1"/>
          <w:sz w:val="30"/>
          <w:szCs w:val="30"/>
          <w:rtl/>
          <w:lang w:bidi="ar-AE"/>
        </w:rPr>
        <w:t xml:space="preserve"> الرامية إلى القضاء على التمييز الذي يتعرض له الأشخاص ذوو الإعاقة</w:t>
      </w:r>
      <w:r w:rsidRPr="00E55588">
        <w:rPr>
          <w:rFonts w:ascii="Traditional Arabic" w:eastAsia="PMingLiU" w:hAnsi="Traditional Arabic" w:cs="Traditional Arabic" w:hint="cs"/>
          <w:b/>
          <w:bCs/>
          <w:color w:val="000000" w:themeColor="text1"/>
          <w:sz w:val="30"/>
          <w:szCs w:val="30"/>
          <w:rtl/>
          <w:lang w:bidi="ar-AE"/>
        </w:rPr>
        <w:t>.</w:t>
      </w:r>
    </w:p>
    <w:p w14:paraId="5CA37D33" w14:textId="77777777" w:rsidR="00E55588" w:rsidRPr="00E55588" w:rsidRDefault="00E55588" w:rsidP="00E55588">
      <w:pPr>
        <w:tabs>
          <w:tab w:val="left" w:pos="1928"/>
          <w:tab w:val="left" w:pos="2608"/>
          <w:tab w:val="left" w:pos="3289"/>
          <w:tab w:val="left" w:pos="3969"/>
          <w:tab w:val="left" w:pos="4649"/>
          <w:tab w:val="left" w:pos="5330"/>
        </w:tabs>
        <w:bidi/>
        <w:spacing w:after="120" w:line="240" w:lineRule="auto"/>
        <w:ind w:left="1253" w:right="1253"/>
        <w:jc w:val="lowKashida"/>
        <w:rPr>
          <w:rFonts w:ascii="Traditional Arabic" w:eastAsia="PMingLiU" w:hAnsi="Traditional Arabic" w:cs="Traditional Arabic"/>
          <w:color w:val="000000" w:themeColor="text1"/>
          <w:sz w:val="30"/>
          <w:szCs w:val="30"/>
          <w:rtl/>
          <w:lang w:bidi="ar-AE"/>
        </w:rPr>
      </w:pPr>
      <w:r w:rsidRPr="00E55588">
        <w:rPr>
          <w:rFonts w:ascii="Traditional Arabic" w:eastAsia="PMingLiU" w:hAnsi="Traditional Arabic" w:cs="Traditional Arabic" w:hint="cs"/>
          <w:color w:val="000000" w:themeColor="text1"/>
          <w:sz w:val="30"/>
          <w:szCs w:val="30"/>
          <w:rtl/>
          <w:lang w:bidi="ar-AE"/>
        </w:rPr>
        <w:t>32</w:t>
      </w:r>
      <w:r w:rsidRPr="00E55588">
        <w:rPr>
          <w:rFonts w:ascii="Traditional Arabic" w:eastAsia="PMingLiU" w:hAnsi="Traditional Arabic" w:cs="Traditional Arabic"/>
          <w:color w:val="000000" w:themeColor="text1"/>
          <w:sz w:val="30"/>
          <w:szCs w:val="30"/>
          <w:rtl/>
          <w:lang w:bidi="ar-AE"/>
        </w:rPr>
        <w:t>. يستفيد الأشخاص ذو</w:t>
      </w:r>
      <w:r w:rsidRPr="00E55588">
        <w:rPr>
          <w:rFonts w:ascii="Traditional Arabic" w:eastAsia="PMingLiU" w:hAnsi="Traditional Arabic" w:cs="Traditional Arabic" w:hint="cs"/>
          <w:color w:val="000000" w:themeColor="text1"/>
          <w:sz w:val="30"/>
          <w:szCs w:val="30"/>
          <w:rtl/>
          <w:lang w:bidi="ar-AE"/>
        </w:rPr>
        <w:t>و</w:t>
      </w:r>
      <w:r w:rsidRPr="00E55588">
        <w:rPr>
          <w:rFonts w:ascii="Traditional Arabic" w:eastAsia="PMingLiU" w:hAnsi="Traditional Arabic" w:cs="Traditional Arabic"/>
          <w:color w:val="000000" w:themeColor="text1"/>
          <w:sz w:val="30"/>
          <w:szCs w:val="30"/>
          <w:rtl/>
          <w:lang w:bidi="ar-AE"/>
        </w:rPr>
        <w:t xml:space="preserve"> ال</w:t>
      </w:r>
      <w:r w:rsidRPr="00E55588">
        <w:rPr>
          <w:rFonts w:ascii="Traditional Arabic" w:eastAsia="PMingLiU" w:hAnsi="Traditional Arabic" w:cs="Traditional Arabic" w:hint="cs"/>
          <w:color w:val="000000" w:themeColor="text1"/>
          <w:sz w:val="30"/>
          <w:szCs w:val="30"/>
          <w:rtl/>
          <w:lang w:bidi="ar-AE"/>
        </w:rPr>
        <w:t>إ</w:t>
      </w:r>
      <w:r w:rsidRPr="00E55588">
        <w:rPr>
          <w:rFonts w:ascii="Traditional Arabic" w:eastAsia="PMingLiU" w:hAnsi="Traditional Arabic" w:cs="Traditional Arabic"/>
          <w:color w:val="000000" w:themeColor="text1"/>
          <w:sz w:val="30"/>
          <w:szCs w:val="30"/>
          <w:rtl/>
          <w:lang w:bidi="ar-AE"/>
        </w:rPr>
        <w:t xml:space="preserve">عاقة من منظومة الدعم الاجتماعي التي ينظمها القانون الاتحادي رقم (2) لسنة 2001 </w:t>
      </w:r>
      <w:r w:rsidRPr="00E55588">
        <w:rPr>
          <w:rFonts w:ascii="Traditional Arabic" w:eastAsia="PMingLiU" w:hAnsi="Traditional Arabic" w:cs="Traditional Arabic" w:hint="cs"/>
          <w:color w:val="000000" w:themeColor="text1"/>
          <w:sz w:val="30"/>
          <w:szCs w:val="30"/>
          <w:rtl/>
          <w:lang w:bidi="ar-AE"/>
        </w:rPr>
        <w:t xml:space="preserve">في شأن الضمان الاجتماعي </w:t>
      </w:r>
      <w:r w:rsidRPr="00E55588">
        <w:rPr>
          <w:rFonts w:ascii="Traditional Arabic" w:eastAsia="PMingLiU" w:hAnsi="Traditional Arabic" w:cs="Traditional Arabic"/>
          <w:color w:val="000000" w:themeColor="text1"/>
          <w:sz w:val="30"/>
          <w:szCs w:val="30"/>
          <w:rtl/>
          <w:lang w:bidi="ar-AE"/>
        </w:rPr>
        <w:t>وتعديلاته تحت مظلة المساعدات الاجتماعية حيث تصرف مساعدة مالية شهرية للشخص ذي الإعاقة إضافة إلى بدل التضخم التي تشتمل على بدل الوقود وبدل الغذاء وبدل استهلاك الكهرباء والماء.</w:t>
      </w:r>
    </w:p>
    <w:p w14:paraId="0706FE26" w14:textId="77777777" w:rsidR="00E55588" w:rsidRPr="00E55588" w:rsidRDefault="00E55588" w:rsidP="00E55588">
      <w:pPr>
        <w:tabs>
          <w:tab w:val="left" w:pos="1928"/>
          <w:tab w:val="left" w:pos="2608"/>
          <w:tab w:val="left" w:pos="3289"/>
          <w:tab w:val="left" w:pos="3969"/>
          <w:tab w:val="left" w:pos="4649"/>
          <w:tab w:val="left" w:pos="5330"/>
        </w:tabs>
        <w:bidi/>
        <w:spacing w:after="120" w:line="240" w:lineRule="auto"/>
        <w:ind w:left="1253" w:right="1253"/>
        <w:jc w:val="lowKashida"/>
        <w:rPr>
          <w:rFonts w:ascii="Traditional Arabic" w:eastAsia="PMingLiU" w:hAnsi="Traditional Arabic" w:cs="Traditional Arabic"/>
          <w:color w:val="000000" w:themeColor="text1"/>
          <w:sz w:val="30"/>
          <w:szCs w:val="30"/>
          <w:rtl/>
          <w:lang w:bidi="ar-AE"/>
        </w:rPr>
      </w:pPr>
      <w:r w:rsidRPr="00E55588">
        <w:rPr>
          <w:rFonts w:ascii="Traditional Arabic" w:eastAsia="PMingLiU" w:hAnsi="Traditional Arabic" w:cs="Traditional Arabic" w:hint="cs"/>
          <w:color w:val="000000" w:themeColor="text1"/>
          <w:sz w:val="30"/>
          <w:szCs w:val="30"/>
          <w:rtl/>
          <w:lang w:bidi="ar-AE"/>
        </w:rPr>
        <w:t>33</w:t>
      </w:r>
      <w:r w:rsidRPr="00E55588">
        <w:rPr>
          <w:rFonts w:ascii="Traditional Arabic" w:eastAsia="PMingLiU" w:hAnsi="Traditional Arabic" w:cs="Traditional Arabic"/>
          <w:color w:val="000000" w:themeColor="text1"/>
          <w:sz w:val="30"/>
          <w:szCs w:val="30"/>
          <w:rtl/>
          <w:lang w:bidi="ar-AE"/>
        </w:rPr>
        <w:t xml:space="preserve">. يبلغ عدد المنظمات الأهلية 283 منظمة منها 228 جمعية ذات نفع عام إضافة الى 37 مؤسسة أهلية و18 صندوق تكافل أما بالنسبة للمنظمات الممثلة للأشخاص ذوي الإعاقة هناك 10 جمعيات تعمل في مجال الإعاقة ودعم الأشخاص ذوي الإعاقة مثل جمعية أهالي ذوي الإعاقة، </w:t>
      </w:r>
      <w:r w:rsidRPr="00E55588">
        <w:rPr>
          <w:rFonts w:ascii="Traditional Arabic" w:eastAsia="PMingLiU" w:hAnsi="Traditional Arabic" w:cs="Traditional Arabic" w:hint="cs"/>
          <w:color w:val="000000" w:themeColor="text1"/>
          <w:sz w:val="30"/>
          <w:szCs w:val="30"/>
          <w:rtl/>
          <w:lang w:bidi="ar-AE"/>
        </w:rPr>
        <w:t>و</w:t>
      </w:r>
      <w:r w:rsidRPr="00E55588">
        <w:rPr>
          <w:rFonts w:ascii="Traditional Arabic" w:eastAsia="PMingLiU" w:hAnsi="Traditional Arabic" w:cs="Traditional Arabic"/>
          <w:color w:val="000000" w:themeColor="text1"/>
          <w:sz w:val="30"/>
          <w:szCs w:val="30"/>
          <w:rtl/>
          <w:lang w:bidi="ar-AE"/>
        </w:rPr>
        <w:t xml:space="preserve">جمعية أمهات أصحاب الهمم – همه، </w:t>
      </w:r>
      <w:r w:rsidRPr="00E55588">
        <w:rPr>
          <w:rFonts w:ascii="Traditional Arabic" w:eastAsia="PMingLiU" w:hAnsi="Traditional Arabic" w:cs="Traditional Arabic" w:hint="cs"/>
          <w:color w:val="000000" w:themeColor="text1"/>
          <w:sz w:val="30"/>
          <w:szCs w:val="30"/>
          <w:rtl/>
          <w:lang w:bidi="ar-AE"/>
        </w:rPr>
        <w:t>و</w:t>
      </w:r>
      <w:r w:rsidRPr="00E55588">
        <w:rPr>
          <w:rFonts w:ascii="Traditional Arabic" w:eastAsia="PMingLiU" w:hAnsi="Traditional Arabic" w:cs="Traditional Arabic"/>
          <w:color w:val="000000" w:themeColor="text1"/>
          <w:sz w:val="30"/>
          <w:szCs w:val="30"/>
          <w:rtl/>
          <w:lang w:bidi="ar-AE"/>
        </w:rPr>
        <w:t>جمعية ال</w:t>
      </w:r>
      <w:r w:rsidRPr="00E55588">
        <w:rPr>
          <w:rFonts w:ascii="Traditional Arabic" w:eastAsia="PMingLiU" w:hAnsi="Traditional Arabic" w:cs="Traditional Arabic" w:hint="cs"/>
          <w:color w:val="000000" w:themeColor="text1"/>
          <w:sz w:val="30"/>
          <w:szCs w:val="30"/>
          <w:rtl/>
          <w:lang w:bidi="ar-AE"/>
        </w:rPr>
        <w:t>إ</w:t>
      </w:r>
      <w:r w:rsidRPr="00E55588">
        <w:rPr>
          <w:rFonts w:ascii="Traditional Arabic" w:eastAsia="PMingLiU" w:hAnsi="Traditional Arabic" w:cs="Traditional Arabic"/>
          <w:color w:val="000000" w:themeColor="text1"/>
          <w:sz w:val="30"/>
          <w:szCs w:val="30"/>
          <w:rtl/>
          <w:lang w:bidi="ar-AE"/>
        </w:rPr>
        <w:t>مارات للصــــم</w:t>
      </w:r>
      <w:r w:rsidRPr="00E55588">
        <w:rPr>
          <w:rFonts w:ascii="Traditional Arabic" w:eastAsia="PMingLiU" w:hAnsi="Traditional Arabic" w:cs="Traditional Arabic" w:hint="cs"/>
          <w:color w:val="000000" w:themeColor="text1"/>
          <w:sz w:val="30"/>
          <w:szCs w:val="30"/>
          <w:rtl/>
          <w:lang w:bidi="ar-AE"/>
        </w:rPr>
        <w:t>،</w:t>
      </w:r>
      <w:r w:rsidRPr="00E55588">
        <w:rPr>
          <w:rFonts w:ascii="Traditional Arabic" w:eastAsia="PMingLiU" w:hAnsi="Traditional Arabic" w:cs="Traditional Arabic"/>
          <w:color w:val="000000" w:themeColor="text1"/>
          <w:sz w:val="30"/>
          <w:szCs w:val="30"/>
          <w:rtl/>
          <w:lang w:bidi="ar-AE"/>
        </w:rPr>
        <w:t xml:space="preserve"> </w:t>
      </w:r>
      <w:r w:rsidRPr="00E55588">
        <w:rPr>
          <w:rFonts w:ascii="Traditional Arabic" w:eastAsia="PMingLiU" w:hAnsi="Traditional Arabic" w:cs="Traditional Arabic" w:hint="cs"/>
          <w:color w:val="000000" w:themeColor="text1"/>
          <w:sz w:val="30"/>
          <w:szCs w:val="30"/>
          <w:rtl/>
          <w:lang w:bidi="ar-AE"/>
        </w:rPr>
        <w:t>و</w:t>
      </w:r>
      <w:r w:rsidRPr="00E55588">
        <w:rPr>
          <w:rFonts w:ascii="Traditional Arabic" w:eastAsia="PMingLiU" w:hAnsi="Traditional Arabic" w:cs="Traditional Arabic"/>
          <w:color w:val="000000" w:themeColor="text1"/>
          <w:sz w:val="30"/>
          <w:szCs w:val="30"/>
          <w:rtl/>
          <w:lang w:bidi="ar-AE"/>
        </w:rPr>
        <w:t>جمعية ال</w:t>
      </w:r>
      <w:r w:rsidRPr="00E55588">
        <w:rPr>
          <w:rFonts w:ascii="Traditional Arabic" w:eastAsia="PMingLiU" w:hAnsi="Traditional Arabic" w:cs="Traditional Arabic" w:hint="cs"/>
          <w:color w:val="000000" w:themeColor="text1"/>
          <w:sz w:val="30"/>
          <w:szCs w:val="30"/>
          <w:rtl/>
          <w:lang w:bidi="ar-AE"/>
        </w:rPr>
        <w:t>إ</w:t>
      </w:r>
      <w:r w:rsidRPr="00E55588">
        <w:rPr>
          <w:rFonts w:ascii="Traditional Arabic" w:eastAsia="PMingLiU" w:hAnsi="Traditional Arabic" w:cs="Traditional Arabic"/>
          <w:color w:val="000000" w:themeColor="text1"/>
          <w:sz w:val="30"/>
          <w:szCs w:val="30"/>
          <w:rtl/>
          <w:lang w:bidi="ar-AE"/>
        </w:rPr>
        <w:t xml:space="preserve">مارات للتوحد، </w:t>
      </w:r>
      <w:r w:rsidRPr="00E55588">
        <w:rPr>
          <w:rFonts w:ascii="Traditional Arabic" w:eastAsia="PMingLiU" w:hAnsi="Traditional Arabic" w:cs="Traditional Arabic" w:hint="cs"/>
          <w:color w:val="000000" w:themeColor="text1"/>
          <w:sz w:val="30"/>
          <w:szCs w:val="30"/>
          <w:rtl/>
          <w:lang w:bidi="ar-AE"/>
        </w:rPr>
        <w:t>و</w:t>
      </w:r>
      <w:r w:rsidRPr="00E55588">
        <w:rPr>
          <w:rFonts w:ascii="Traditional Arabic" w:eastAsia="PMingLiU" w:hAnsi="Traditional Arabic" w:cs="Traditional Arabic"/>
          <w:color w:val="000000" w:themeColor="text1"/>
          <w:sz w:val="30"/>
          <w:szCs w:val="30"/>
          <w:rtl/>
          <w:lang w:bidi="ar-AE"/>
        </w:rPr>
        <w:t xml:space="preserve">جمعية كلنا مع أصحاب الهمم، </w:t>
      </w:r>
      <w:r w:rsidRPr="00E55588">
        <w:rPr>
          <w:rFonts w:ascii="Traditional Arabic" w:eastAsia="PMingLiU" w:hAnsi="Traditional Arabic" w:cs="Traditional Arabic" w:hint="cs"/>
          <w:color w:val="000000" w:themeColor="text1"/>
          <w:sz w:val="30"/>
          <w:szCs w:val="30"/>
          <w:rtl/>
          <w:lang w:bidi="ar-AE"/>
        </w:rPr>
        <w:t>و</w:t>
      </w:r>
      <w:r w:rsidRPr="00E55588">
        <w:rPr>
          <w:rFonts w:ascii="Traditional Arabic" w:eastAsia="PMingLiU" w:hAnsi="Traditional Arabic" w:cs="Traditional Arabic"/>
          <w:color w:val="000000" w:themeColor="text1"/>
          <w:sz w:val="30"/>
          <w:szCs w:val="30"/>
          <w:rtl/>
          <w:lang w:bidi="ar-AE"/>
        </w:rPr>
        <w:t xml:space="preserve">جمعية إرادة، </w:t>
      </w:r>
      <w:r w:rsidRPr="00E55588">
        <w:rPr>
          <w:rFonts w:ascii="Traditional Arabic" w:eastAsia="PMingLiU" w:hAnsi="Traditional Arabic" w:cs="Traditional Arabic" w:hint="cs"/>
          <w:color w:val="000000" w:themeColor="text1"/>
          <w:sz w:val="30"/>
          <w:szCs w:val="30"/>
          <w:rtl/>
          <w:lang w:bidi="ar-AE"/>
        </w:rPr>
        <w:t>و</w:t>
      </w:r>
      <w:r w:rsidRPr="00E55588">
        <w:rPr>
          <w:rFonts w:ascii="Traditional Arabic" w:eastAsia="PMingLiU" w:hAnsi="Traditional Arabic" w:cs="Traditional Arabic"/>
          <w:color w:val="000000" w:themeColor="text1"/>
          <w:sz w:val="30"/>
          <w:szCs w:val="30"/>
          <w:rtl/>
          <w:lang w:bidi="ar-AE"/>
        </w:rPr>
        <w:t xml:space="preserve">جمعية الإمارات لمتلازمة داون، </w:t>
      </w:r>
      <w:r w:rsidRPr="00E55588">
        <w:rPr>
          <w:rFonts w:ascii="Traditional Arabic" w:eastAsia="PMingLiU" w:hAnsi="Traditional Arabic" w:cs="Traditional Arabic" w:hint="cs"/>
          <w:color w:val="000000" w:themeColor="text1"/>
          <w:sz w:val="30"/>
          <w:szCs w:val="30"/>
          <w:rtl/>
          <w:lang w:bidi="ar-AE"/>
        </w:rPr>
        <w:t>و</w:t>
      </w:r>
      <w:r w:rsidRPr="00E55588">
        <w:rPr>
          <w:rFonts w:ascii="Traditional Arabic" w:eastAsia="PMingLiU" w:hAnsi="Traditional Arabic" w:cs="Traditional Arabic"/>
          <w:color w:val="000000" w:themeColor="text1"/>
          <w:sz w:val="30"/>
          <w:szCs w:val="30"/>
          <w:rtl/>
          <w:lang w:bidi="ar-AE"/>
        </w:rPr>
        <w:t xml:space="preserve">جمعية النور لرعاية وتأهيل الأشخاص ذوي الإعاقة، </w:t>
      </w:r>
      <w:r w:rsidRPr="00E55588">
        <w:rPr>
          <w:rFonts w:ascii="Traditional Arabic" w:eastAsia="PMingLiU" w:hAnsi="Traditional Arabic" w:cs="Traditional Arabic" w:hint="cs"/>
          <w:color w:val="000000" w:themeColor="text1"/>
          <w:sz w:val="30"/>
          <w:szCs w:val="30"/>
          <w:rtl/>
          <w:lang w:bidi="ar-AE"/>
        </w:rPr>
        <w:t>و</w:t>
      </w:r>
      <w:r w:rsidRPr="00E55588">
        <w:rPr>
          <w:rFonts w:ascii="Traditional Arabic" w:eastAsia="PMingLiU" w:hAnsi="Traditional Arabic" w:cs="Traditional Arabic"/>
          <w:color w:val="000000" w:themeColor="text1"/>
          <w:sz w:val="30"/>
          <w:szCs w:val="30"/>
          <w:rtl/>
          <w:lang w:bidi="ar-AE"/>
        </w:rPr>
        <w:t xml:space="preserve">جمعية الإمارات للمعاقين بصرياً، </w:t>
      </w:r>
      <w:r w:rsidRPr="00E55588">
        <w:rPr>
          <w:rFonts w:ascii="Traditional Arabic" w:eastAsia="PMingLiU" w:hAnsi="Traditional Arabic" w:cs="Traditional Arabic" w:hint="cs"/>
          <w:color w:val="000000" w:themeColor="text1"/>
          <w:sz w:val="30"/>
          <w:szCs w:val="30"/>
          <w:rtl/>
          <w:lang w:bidi="ar-AE"/>
        </w:rPr>
        <w:t>و</w:t>
      </w:r>
      <w:r w:rsidRPr="00E55588">
        <w:rPr>
          <w:rFonts w:ascii="Traditional Arabic" w:eastAsia="PMingLiU" w:hAnsi="Traditional Arabic" w:cs="Traditional Arabic"/>
          <w:color w:val="000000" w:themeColor="text1"/>
          <w:sz w:val="30"/>
          <w:szCs w:val="30"/>
          <w:rtl/>
          <w:lang w:bidi="ar-AE"/>
        </w:rPr>
        <w:t xml:space="preserve">جمعية الإمارات </w:t>
      </w:r>
      <w:r w:rsidRPr="00E55588">
        <w:rPr>
          <w:rFonts w:ascii="Traditional Arabic" w:eastAsia="PMingLiU" w:hAnsi="Traditional Arabic" w:cs="Traditional Arabic"/>
          <w:color w:val="000000" w:themeColor="text1"/>
          <w:sz w:val="30"/>
          <w:szCs w:val="30"/>
          <w:rtl/>
          <w:lang w:bidi="ar-AE"/>
        </w:rPr>
        <w:lastRenderedPageBreak/>
        <w:t>لأصدقاء كبار المواطنين، إضافة لجمعية ال</w:t>
      </w:r>
      <w:r w:rsidRPr="00E55588">
        <w:rPr>
          <w:rFonts w:ascii="Traditional Arabic" w:eastAsia="PMingLiU" w:hAnsi="Traditional Arabic" w:cs="Traditional Arabic" w:hint="cs"/>
          <w:color w:val="000000" w:themeColor="text1"/>
          <w:sz w:val="30"/>
          <w:szCs w:val="30"/>
          <w:rtl/>
          <w:lang w:bidi="ar-AE"/>
        </w:rPr>
        <w:t>إ</w:t>
      </w:r>
      <w:r w:rsidRPr="00E55588">
        <w:rPr>
          <w:rFonts w:ascii="Traditional Arabic" w:eastAsia="PMingLiU" w:hAnsi="Traditional Arabic" w:cs="Traditional Arabic"/>
          <w:color w:val="000000" w:themeColor="text1"/>
          <w:sz w:val="30"/>
          <w:szCs w:val="30"/>
          <w:rtl/>
          <w:lang w:bidi="ar-AE"/>
        </w:rPr>
        <w:t>مارات للتطوع، وتقوم وزارة تنمية المجتمع بتقديم الدعم المالي السنوي للمنظمات الأهلية ومن ضمنها الجمعيات وفق ضوابط ومعايير محددة مساهمة من الدولة لتمكينها من</w:t>
      </w:r>
      <w:r w:rsidRPr="00E55588">
        <w:rPr>
          <w:rFonts w:ascii="Traditional Arabic" w:eastAsia="PMingLiU" w:hAnsi="Traditional Arabic" w:cs="Traditional Arabic" w:hint="cs"/>
          <w:color w:val="000000" w:themeColor="text1"/>
          <w:sz w:val="30"/>
          <w:szCs w:val="30"/>
          <w:rtl/>
          <w:lang w:bidi="ar-AE"/>
        </w:rPr>
        <w:t xml:space="preserve"> </w:t>
      </w:r>
      <w:r w:rsidRPr="00E55588">
        <w:rPr>
          <w:rFonts w:ascii="Traditional Arabic" w:eastAsia="PMingLiU" w:hAnsi="Traditional Arabic" w:cs="Traditional Arabic"/>
          <w:color w:val="000000" w:themeColor="text1"/>
          <w:sz w:val="30"/>
          <w:szCs w:val="30"/>
          <w:rtl/>
          <w:lang w:bidi="ar-AE"/>
        </w:rPr>
        <w:t>تحقيق أهدافها وتنفيذ برامجها وأنشطتها تجاه أعضائها والمجتمع.</w:t>
      </w:r>
    </w:p>
    <w:p w14:paraId="3250AB82" w14:textId="77777777" w:rsidR="00E55588" w:rsidRPr="00E55588" w:rsidRDefault="00E55588" w:rsidP="00E55588">
      <w:pPr>
        <w:tabs>
          <w:tab w:val="left" w:pos="1928"/>
          <w:tab w:val="left" w:pos="2608"/>
          <w:tab w:val="left" w:pos="3289"/>
          <w:tab w:val="left" w:pos="3969"/>
          <w:tab w:val="left" w:pos="4649"/>
          <w:tab w:val="left" w:pos="5330"/>
        </w:tabs>
        <w:bidi/>
        <w:spacing w:after="120" w:line="240" w:lineRule="auto"/>
        <w:ind w:left="1253" w:right="1253"/>
        <w:jc w:val="lowKashida"/>
        <w:rPr>
          <w:rFonts w:ascii="Traditional Arabic" w:eastAsia="PMingLiU" w:hAnsi="Traditional Arabic" w:cs="Traditional Arabic"/>
          <w:color w:val="000000" w:themeColor="text1"/>
          <w:sz w:val="30"/>
          <w:szCs w:val="30"/>
          <w:rtl/>
          <w:lang w:bidi="ar-AE"/>
        </w:rPr>
      </w:pPr>
      <w:r w:rsidRPr="00E55588">
        <w:rPr>
          <w:rFonts w:ascii="Traditional Arabic" w:eastAsia="PMingLiU" w:hAnsi="Traditional Arabic" w:cs="Traditional Arabic" w:hint="cs"/>
          <w:color w:val="000000" w:themeColor="text1"/>
          <w:sz w:val="30"/>
          <w:szCs w:val="30"/>
          <w:rtl/>
          <w:lang w:bidi="ar-AE"/>
        </w:rPr>
        <w:t>34</w:t>
      </w:r>
      <w:r w:rsidRPr="00E55588">
        <w:rPr>
          <w:rFonts w:ascii="Traditional Arabic" w:eastAsia="PMingLiU" w:hAnsi="Traditional Arabic" w:cs="Traditional Arabic"/>
          <w:color w:val="000000" w:themeColor="text1"/>
          <w:sz w:val="30"/>
          <w:szCs w:val="30"/>
          <w:rtl/>
          <w:lang w:bidi="ar-AE"/>
        </w:rPr>
        <w:t>. تحرص دولة ال</w:t>
      </w:r>
      <w:r w:rsidRPr="00E55588">
        <w:rPr>
          <w:rFonts w:ascii="Traditional Arabic" w:eastAsia="PMingLiU" w:hAnsi="Traditional Arabic" w:cs="Traditional Arabic" w:hint="cs"/>
          <w:color w:val="000000" w:themeColor="text1"/>
          <w:sz w:val="30"/>
          <w:szCs w:val="30"/>
          <w:rtl/>
          <w:lang w:bidi="ar-AE"/>
        </w:rPr>
        <w:t>إ</w:t>
      </w:r>
      <w:r w:rsidRPr="00E55588">
        <w:rPr>
          <w:rFonts w:ascii="Traditional Arabic" w:eastAsia="PMingLiU" w:hAnsi="Traditional Arabic" w:cs="Traditional Arabic"/>
          <w:color w:val="000000" w:themeColor="text1"/>
          <w:sz w:val="30"/>
          <w:szCs w:val="30"/>
          <w:rtl/>
          <w:lang w:bidi="ar-AE"/>
        </w:rPr>
        <w:t xml:space="preserve">مارات على تغيير المعارف </w:t>
      </w:r>
      <w:r w:rsidRPr="00E55588">
        <w:rPr>
          <w:rFonts w:ascii="Traditional Arabic" w:eastAsia="PMingLiU" w:hAnsi="Traditional Arabic" w:cs="Traditional Arabic" w:hint="cs"/>
          <w:color w:val="000000" w:themeColor="text1"/>
          <w:sz w:val="30"/>
          <w:szCs w:val="30"/>
          <w:rtl/>
          <w:lang w:bidi="ar-AE"/>
        </w:rPr>
        <w:t>والاتجاهات</w:t>
      </w:r>
      <w:r w:rsidRPr="00E55588">
        <w:rPr>
          <w:rFonts w:ascii="Traditional Arabic" w:eastAsia="PMingLiU" w:hAnsi="Traditional Arabic" w:cs="Traditional Arabic"/>
          <w:color w:val="000000" w:themeColor="text1"/>
          <w:sz w:val="30"/>
          <w:szCs w:val="30"/>
          <w:rtl/>
          <w:lang w:bidi="ar-AE"/>
        </w:rPr>
        <w:t>، والمواقف التي يحملها أفراد المجتمع عن الإعاقة، ولإيجاد صور ذهنية واقعية تحل محل الصور النمطية التي لا تساعد في تغيير الواقع وتحقيق ثقافة التنوع والتقبل وتكافؤ الفرص</w:t>
      </w:r>
      <w:r w:rsidRPr="00E55588">
        <w:rPr>
          <w:rFonts w:ascii="Traditional Arabic" w:eastAsia="PMingLiU" w:hAnsi="Traditional Arabic" w:cs="Traditional Arabic" w:hint="cs"/>
          <w:color w:val="000000" w:themeColor="text1"/>
          <w:sz w:val="30"/>
          <w:szCs w:val="30"/>
          <w:rtl/>
          <w:lang w:bidi="ar-AE"/>
        </w:rPr>
        <w:t xml:space="preserve">. كما </w:t>
      </w:r>
      <w:r w:rsidRPr="00E55588">
        <w:rPr>
          <w:rFonts w:ascii="Traditional Arabic" w:eastAsia="PMingLiU" w:hAnsi="Traditional Arabic" w:cs="Traditional Arabic"/>
          <w:color w:val="000000" w:themeColor="text1"/>
          <w:sz w:val="30"/>
          <w:szCs w:val="30"/>
          <w:rtl/>
          <w:lang w:bidi="ar-AE"/>
        </w:rPr>
        <w:t>تعمل الدولة على رفع الوعي بقضايا الإعاقة وأنواعها، وطبيعتها، وخصائصها، وحقوق الأشخاص ذوي الإعاقة وإظهارهم كأعضاء فاعلين في المجتمع لهم إسهاماتهم ومشاركاتهم. ولهم حقوق مساوية كغيرهم من فئات المجتمع، ومن أمثلة الآليات والوسائل المتبعة في هذا الشأن هو إشراك ستة أشخاص من ذوي الإعاقة في القمة الحكومية للحكومات 2023 في دبي، وذلك من خلال استعراض مشروعهم منصة كافيه ”النحلة“، و</w:t>
      </w:r>
      <w:r w:rsidRPr="00E55588">
        <w:rPr>
          <w:rFonts w:ascii="Traditional Arabic" w:eastAsia="PMingLiU" w:hAnsi="Traditional Arabic" w:cs="Traditional Arabic" w:hint="cs"/>
          <w:color w:val="000000" w:themeColor="text1"/>
          <w:sz w:val="30"/>
          <w:szCs w:val="30"/>
          <w:rtl/>
          <w:lang w:bidi="ar-AE"/>
        </w:rPr>
        <w:t>ا</w:t>
      </w:r>
      <w:r w:rsidRPr="00E55588">
        <w:rPr>
          <w:rFonts w:ascii="Traditional Arabic" w:eastAsia="PMingLiU" w:hAnsi="Traditional Arabic" w:cs="Traditional Arabic"/>
          <w:color w:val="000000" w:themeColor="text1"/>
          <w:sz w:val="30"/>
          <w:szCs w:val="30"/>
          <w:rtl/>
          <w:lang w:bidi="ar-AE"/>
        </w:rPr>
        <w:t>متلاكهم له كعلامة تج</w:t>
      </w:r>
      <w:r w:rsidRPr="00E55588">
        <w:rPr>
          <w:rFonts w:ascii="Traditional Arabic" w:eastAsia="PMingLiU" w:hAnsi="Traditional Arabic" w:cs="Traditional Arabic" w:hint="cs"/>
          <w:color w:val="000000" w:themeColor="text1"/>
          <w:sz w:val="30"/>
          <w:szCs w:val="30"/>
          <w:rtl/>
          <w:lang w:bidi="ar-AE"/>
        </w:rPr>
        <w:t>ا</w:t>
      </w:r>
      <w:r w:rsidRPr="00E55588">
        <w:rPr>
          <w:rFonts w:ascii="Traditional Arabic" w:eastAsia="PMingLiU" w:hAnsi="Traditional Arabic" w:cs="Traditional Arabic"/>
          <w:color w:val="000000" w:themeColor="text1"/>
          <w:sz w:val="30"/>
          <w:szCs w:val="30"/>
          <w:rtl/>
          <w:lang w:bidi="ar-AE"/>
        </w:rPr>
        <w:t xml:space="preserve">رية منافسة وكيفية الاستفادة من الفرص الداعمة التي توفرها البيئة الداعمة للشباب التي ترعاها الدولة، وتأتي الحملات الإعلامية الجماهيرية الرامية إلى القضاء على التمييز، وتعزيز حقوق الأشخاص ذوي الإعاقة، </w:t>
      </w:r>
      <w:r w:rsidRPr="00E55588">
        <w:rPr>
          <w:rFonts w:ascii="Traditional Arabic" w:eastAsia="PMingLiU" w:hAnsi="Traditional Arabic" w:cs="Traditional Arabic" w:hint="cs"/>
          <w:color w:val="000000" w:themeColor="text1"/>
          <w:sz w:val="30"/>
          <w:szCs w:val="30"/>
          <w:rtl/>
          <w:lang w:bidi="ar-AE"/>
        </w:rPr>
        <w:t>و</w:t>
      </w:r>
      <w:r w:rsidRPr="00E55588">
        <w:rPr>
          <w:rFonts w:ascii="Traditional Arabic" w:eastAsia="PMingLiU" w:hAnsi="Traditional Arabic" w:cs="Traditional Arabic"/>
          <w:color w:val="000000" w:themeColor="text1"/>
          <w:sz w:val="30"/>
          <w:szCs w:val="30"/>
          <w:rtl/>
          <w:lang w:bidi="ar-AE"/>
        </w:rPr>
        <w:t xml:space="preserve">تعمل وزارة تنمية المجتمع منذ </w:t>
      </w:r>
      <w:r w:rsidRPr="00E55588">
        <w:rPr>
          <w:rFonts w:ascii="Traditional Arabic" w:eastAsia="PMingLiU" w:hAnsi="Traditional Arabic" w:cs="Traditional Arabic" w:hint="cs"/>
          <w:color w:val="000000" w:themeColor="text1"/>
          <w:sz w:val="30"/>
          <w:szCs w:val="30"/>
          <w:rtl/>
          <w:lang w:bidi="ar-AE"/>
        </w:rPr>
        <w:t>نيسان/أ</w:t>
      </w:r>
      <w:r w:rsidRPr="00E55588">
        <w:rPr>
          <w:rFonts w:ascii="Traditional Arabic" w:eastAsia="PMingLiU" w:hAnsi="Traditional Arabic" w:cs="Traditional Arabic"/>
          <w:color w:val="000000" w:themeColor="text1"/>
          <w:sz w:val="30"/>
          <w:szCs w:val="30"/>
          <w:rtl/>
          <w:lang w:bidi="ar-AE"/>
        </w:rPr>
        <w:t>بريل 2010،على إصدار مجلة نوعية بعنوان ”</w:t>
      </w:r>
      <w:r w:rsidRPr="00E55588" w:rsidDel="00F76C3D">
        <w:rPr>
          <w:rFonts w:ascii="Traditional Arabic" w:eastAsia="PMingLiU" w:hAnsi="Traditional Arabic" w:cs="Traditional Arabic"/>
          <w:color w:val="000000" w:themeColor="text1"/>
          <w:sz w:val="30"/>
          <w:szCs w:val="30"/>
          <w:rtl/>
          <w:lang w:bidi="ar-AE"/>
        </w:rPr>
        <w:t xml:space="preserve"> </w:t>
      </w:r>
      <w:r w:rsidRPr="00E55588">
        <w:rPr>
          <w:rFonts w:ascii="Traditional Arabic" w:eastAsia="PMingLiU" w:hAnsi="Traditional Arabic" w:cs="Traditional Arabic"/>
          <w:color w:val="000000" w:themeColor="text1"/>
          <w:sz w:val="30"/>
          <w:szCs w:val="30"/>
          <w:rtl/>
          <w:lang w:bidi="ar-AE"/>
        </w:rPr>
        <w:t xml:space="preserve">كن صديقي“ بلغت حتى الآن (22) </w:t>
      </w:r>
      <w:r w:rsidRPr="00E55588">
        <w:rPr>
          <w:rFonts w:ascii="Traditional Arabic" w:eastAsia="PMingLiU" w:hAnsi="Traditional Arabic" w:cs="Traditional Arabic" w:hint="cs"/>
          <w:color w:val="000000" w:themeColor="text1"/>
          <w:sz w:val="30"/>
          <w:szCs w:val="30"/>
          <w:rtl/>
          <w:lang w:bidi="ar-AE"/>
        </w:rPr>
        <w:t>إصداراً. وال</w:t>
      </w:r>
      <w:r w:rsidRPr="00E55588">
        <w:rPr>
          <w:rFonts w:ascii="Traditional Arabic" w:eastAsia="PMingLiU" w:hAnsi="Traditional Arabic" w:cs="Traditional Arabic"/>
          <w:color w:val="000000" w:themeColor="text1"/>
          <w:sz w:val="30"/>
          <w:szCs w:val="30"/>
          <w:rtl/>
          <w:lang w:bidi="ar-AE"/>
        </w:rPr>
        <w:t xml:space="preserve">مجلة موجهة لعموم الأطفال لضمان تزويدهم بالتوعية اللازمة عن الإعاقة بشكل جذاب، والتخلص من الصورة النمطية للأطفال ذوي الإعاقة عن غيرهم، وتقديمهم لأقرانهم بصورة موضوعية خالية من المبالغة أو الانتقاص من قدراتهم. فيما تصدر مدينة الشارقة للخدمات الانسانية، مجلة المنال الإلكترونية الشهرية، والتي تستهدف مختلف فئات المجتمع، لبث الوعي حول قضية الإعاقة، وبناء اتجاهات مجتمعية إيجابية نحو الأشخاص ذوي الإعاقة وداعمة </w:t>
      </w:r>
      <w:r w:rsidRPr="00E55588">
        <w:rPr>
          <w:rFonts w:ascii="Traditional Arabic" w:eastAsia="PMingLiU" w:hAnsi="Traditional Arabic" w:cs="Traditional Arabic" w:hint="cs"/>
          <w:color w:val="000000" w:themeColor="text1"/>
          <w:sz w:val="30"/>
          <w:szCs w:val="30"/>
          <w:rtl/>
          <w:lang w:bidi="ar-AE"/>
        </w:rPr>
        <w:t>لهم</w:t>
      </w:r>
      <w:r w:rsidRPr="00E55588">
        <w:rPr>
          <w:rFonts w:ascii="Traditional Arabic" w:eastAsia="PMingLiU" w:hAnsi="Traditional Arabic" w:cs="Traditional Arabic"/>
          <w:color w:val="000000" w:themeColor="text1"/>
          <w:sz w:val="30"/>
          <w:szCs w:val="30"/>
          <w:rtl/>
          <w:lang w:bidi="ar-AE"/>
        </w:rPr>
        <w:t xml:space="preserve"> مما يساعد في دمجهم وتمكينهم اجتماعياً.</w:t>
      </w:r>
    </w:p>
    <w:p w14:paraId="5BD05A70" w14:textId="77777777" w:rsidR="00E55588" w:rsidRPr="00E55588" w:rsidRDefault="00E55588" w:rsidP="00F87F76">
      <w:pPr>
        <w:numPr>
          <w:ilvl w:val="0"/>
          <w:numId w:val="15"/>
        </w:num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
        </w:rPr>
        <w:t>ا</w:t>
      </w:r>
      <w:r w:rsidRPr="00E55588">
        <w:rPr>
          <w:rFonts w:ascii="Traditional Arabic" w:eastAsiaTheme="minorHAnsi" w:hAnsi="Traditional Arabic" w:cs="Traditional Arabic"/>
          <w:b/>
          <w:bCs/>
          <w:color w:val="000000" w:themeColor="text1"/>
          <w:sz w:val="30"/>
          <w:szCs w:val="30"/>
          <w:rtl/>
          <w:lang w:val="ar" w:eastAsia="fr-FR"/>
        </w:rPr>
        <w:t>لخطوات التي تُتبع حالياً لترويج صورة تتوافق مع نموذج الإعاقة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b/>
          <w:bCs/>
          <w:color w:val="000000" w:themeColor="text1"/>
          <w:sz w:val="30"/>
          <w:szCs w:val="30"/>
          <w:rtl/>
          <w:lang w:val="ar" w:eastAsia="fr-FR"/>
        </w:rPr>
        <w:t xml:space="preserve"> من منظور حقوق الإنسان عن الأشخاص ذوي الإعاقة، بما في ذلك من خلال استخدام وسائط الإعلام وحملات التوعية العامة وغيرها من الوسائل</w:t>
      </w:r>
      <w:r w:rsidRPr="00E55588">
        <w:rPr>
          <w:rFonts w:ascii="Traditional Arabic" w:eastAsiaTheme="minorHAnsi" w:hAnsi="Traditional Arabic" w:cs="Traditional Arabic" w:hint="cs"/>
          <w:b/>
          <w:bCs/>
          <w:color w:val="000000" w:themeColor="text1"/>
          <w:sz w:val="30"/>
          <w:szCs w:val="30"/>
          <w:rtl/>
          <w:lang w:val="ar" w:eastAsia="fr-FR"/>
        </w:rPr>
        <w:t>.</w:t>
      </w:r>
    </w:p>
    <w:p w14:paraId="632A6E13"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rPr>
      </w:pPr>
      <w:r w:rsidRPr="00E55588">
        <w:rPr>
          <w:rFonts w:ascii="Traditional Arabic" w:eastAsiaTheme="minorHAnsi" w:hAnsi="Traditional Arabic" w:cs="Traditional Arabic" w:hint="cs"/>
          <w:color w:val="000000" w:themeColor="text1"/>
          <w:sz w:val="30"/>
          <w:szCs w:val="30"/>
          <w:rtl/>
          <w:lang w:val="ar" w:eastAsia="fr-FR"/>
        </w:rPr>
        <w:t>35</w:t>
      </w:r>
      <w:r w:rsidRPr="00E55588">
        <w:rPr>
          <w:rFonts w:ascii="Traditional Arabic" w:eastAsiaTheme="minorHAnsi" w:hAnsi="Traditional Arabic" w:cs="Traditional Arabic"/>
          <w:color w:val="000000" w:themeColor="text1"/>
          <w:sz w:val="30"/>
          <w:szCs w:val="30"/>
          <w:rtl/>
          <w:lang w:val="ar" w:eastAsia="fr-FR"/>
        </w:rPr>
        <w:t>. تحرص دولة ال</w:t>
      </w:r>
      <w:r w:rsidRPr="00E55588">
        <w:rPr>
          <w:rFonts w:ascii="Traditional Arabic" w:eastAsiaTheme="minorHAnsi" w:hAnsi="Traditional Arabic" w:cs="Traditional Arabic" w:hint="cs"/>
          <w:color w:val="000000" w:themeColor="text1"/>
          <w:sz w:val="30"/>
          <w:szCs w:val="30"/>
          <w:rtl/>
          <w:lang w:val="ar" w:eastAsia="fr-FR"/>
        </w:rPr>
        <w:t>إ</w:t>
      </w:r>
      <w:r w:rsidRPr="00E55588">
        <w:rPr>
          <w:rFonts w:ascii="Traditional Arabic" w:eastAsiaTheme="minorHAnsi" w:hAnsi="Traditional Arabic" w:cs="Traditional Arabic"/>
          <w:color w:val="000000" w:themeColor="text1"/>
          <w:sz w:val="30"/>
          <w:szCs w:val="30"/>
          <w:rtl/>
          <w:lang w:val="ar" w:eastAsia="fr-FR"/>
        </w:rPr>
        <w:t>مارات من خلال مختلف وسائط الإعلام</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rPr>
        <w:t xml:space="preserve"> على الترويج لصورة الأشخاص ذوي الإعاقة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rPr>
        <w:t xml:space="preserve"> من المنظور الحقوقي</w:t>
      </w:r>
      <w:r w:rsidRPr="00E55588">
        <w:rPr>
          <w:rFonts w:ascii="Traditional Arabic" w:eastAsiaTheme="minorHAnsi" w:hAnsi="Traditional Arabic" w:cs="Traditional Arabic"/>
          <w:color w:val="000000" w:themeColor="text1"/>
          <w:sz w:val="26"/>
          <w:szCs w:val="26"/>
          <w:rtl/>
        </w:rPr>
        <w:t xml:space="preserve">، </w:t>
      </w:r>
      <w:r w:rsidRPr="00E55588">
        <w:rPr>
          <w:rFonts w:ascii="Traditional Arabic" w:eastAsiaTheme="minorHAnsi" w:hAnsi="Traditional Arabic" w:cs="Traditional Arabic"/>
          <w:color w:val="000000" w:themeColor="text1"/>
          <w:sz w:val="30"/>
          <w:szCs w:val="30"/>
          <w:rtl/>
          <w:lang w:val="ar" w:eastAsia="fr-FR"/>
        </w:rPr>
        <w:t>وإدراكا لما للشعار أو ال</w:t>
      </w:r>
      <w:r w:rsidRPr="00E55588">
        <w:rPr>
          <w:rFonts w:ascii="Traditional Arabic" w:eastAsiaTheme="minorHAnsi" w:hAnsi="Traditional Arabic" w:cs="Traditional Arabic" w:hint="cs"/>
          <w:color w:val="000000" w:themeColor="text1"/>
          <w:sz w:val="30"/>
          <w:szCs w:val="30"/>
          <w:rtl/>
          <w:lang w:val="ar" w:eastAsia="fr-FR"/>
        </w:rPr>
        <w:t>ل</w:t>
      </w:r>
      <w:r w:rsidRPr="00E55588">
        <w:rPr>
          <w:rFonts w:ascii="Traditional Arabic" w:eastAsiaTheme="minorHAnsi" w:hAnsi="Traditional Arabic" w:cs="Traditional Arabic"/>
          <w:color w:val="000000" w:themeColor="text1"/>
          <w:sz w:val="30"/>
          <w:szCs w:val="30"/>
          <w:rtl/>
          <w:lang w:val="ar" w:eastAsia="fr-FR"/>
        </w:rPr>
        <w:t>وغو</w:t>
      </w:r>
      <w:r w:rsidRPr="00E55588">
        <w:rPr>
          <w:rFonts w:ascii="Traditional Arabic" w:eastAsiaTheme="minorHAnsi" w:hAnsi="Traditional Arabic" w:cs="Traditional Arabic" w:hint="cs"/>
          <w:color w:val="000000" w:themeColor="text1"/>
          <w:sz w:val="30"/>
          <w:szCs w:val="30"/>
          <w:rtl/>
          <w:lang w:val="ar" w:eastAsia="fr-FR"/>
        </w:rPr>
        <w:t>(</w:t>
      </w:r>
      <w:r w:rsidRPr="00E55588">
        <w:rPr>
          <w:rFonts w:ascii="Traditional Arabic" w:eastAsiaTheme="minorHAnsi" w:hAnsi="Traditional Arabic" w:cs="Traditional Arabic"/>
          <w:color w:val="000000" w:themeColor="text1"/>
          <w:sz w:val="30"/>
          <w:szCs w:val="30"/>
          <w:lang w:val="en-US" w:eastAsia="fr-FR"/>
        </w:rPr>
        <w:t>logo</w:t>
      </w:r>
      <w:r w:rsidRPr="00E55588">
        <w:rPr>
          <w:rFonts w:ascii="Traditional Arabic" w:eastAsiaTheme="minorHAnsi" w:hAnsi="Traditional Arabic" w:cs="Traditional Arabic" w:hint="cs"/>
          <w:color w:val="000000" w:themeColor="text1"/>
          <w:sz w:val="30"/>
          <w:szCs w:val="30"/>
          <w:rtl/>
          <w:lang w:val="ar" w:eastAsia="fr-FR"/>
        </w:rPr>
        <w:t>)</w:t>
      </w:r>
      <w:r w:rsidRPr="00E55588">
        <w:rPr>
          <w:rFonts w:ascii="Traditional Arabic" w:eastAsiaTheme="minorHAnsi" w:hAnsi="Traditional Arabic" w:cs="Traditional Arabic"/>
          <w:color w:val="000000" w:themeColor="text1"/>
          <w:sz w:val="30"/>
          <w:szCs w:val="30"/>
          <w:rtl/>
          <w:lang w:val="ar" w:eastAsia="fr-FR"/>
        </w:rPr>
        <w:t xml:space="preserve"> المعبر عن الإعاقة والأشخاص ذوي الإعاقة من أثر بالغ في تكوين الصورة وال</w:t>
      </w:r>
      <w:r w:rsidRPr="00E55588">
        <w:rPr>
          <w:rFonts w:ascii="Traditional Arabic" w:eastAsiaTheme="minorHAnsi" w:hAnsi="Traditional Arabic" w:cs="Traditional Arabic" w:hint="cs"/>
          <w:color w:val="000000" w:themeColor="text1"/>
          <w:sz w:val="30"/>
          <w:szCs w:val="30"/>
          <w:rtl/>
          <w:lang w:val="ar" w:eastAsia="fr-FR"/>
        </w:rPr>
        <w:t>ا</w:t>
      </w:r>
      <w:r w:rsidRPr="00E55588">
        <w:rPr>
          <w:rFonts w:ascii="Traditional Arabic" w:eastAsiaTheme="minorHAnsi" w:hAnsi="Traditional Arabic" w:cs="Traditional Arabic"/>
          <w:color w:val="000000" w:themeColor="text1"/>
          <w:sz w:val="30"/>
          <w:szCs w:val="30"/>
          <w:rtl/>
          <w:lang w:val="ar" w:eastAsia="fr-FR"/>
        </w:rPr>
        <w:t xml:space="preserve">نطباع عن الأشخاص ذوي الإعاقة، وفي عام 2019 وبالتزامن مع الاحتفال باليوم العالمي لذوي الإعاقة الذي يصادف 3 </w:t>
      </w:r>
      <w:r w:rsidRPr="00E55588">
        <w:rPr>
          <w:rFonts w:ascii="Traditional Arabic" w:eastAsiaTheme="minorHAnsi" w:hAnsi="Traditional Arabic" w:cs="Traditional Arabic" w:hint="cs"/>
          <w:color w:val="000000" w:themeColor="text1"/>
          <w:sz w:val="30"/>
          <w:szCs w:val="30"/>
          <w:rtl/>
          <w:lang w:val="ar" w:eastAsia="fr-FR"/>
        </w:rPr>
        <w:t>كانون الأول/</w:t>
      </w:r>
      <w:r w:rsidRPr="00E55588">
        <w:rPr>
          <w:rFonts w:ascii="Traditional Arabic" w:eastAsiaTheme="minorHAnsi" w:hAnsi="Traditional Arabic" w:cs="Traditional Arabic"/>
          <w:color w:val="000000" w:themeColor="text1"/>
          <w:sz w:val="30"/>
          <w:szCs w:val="30"/>
          <w:rtl/>
          <w:lang w:val="ar" w:eastAsia="fr-FR"/>
        </w:rPr>
        <w:t xml:space="preserve">ديسمبر من كل عام، اعتمد مجلس الوزراء التصنيف الوطني الموحّد للإعاقات، بشعار عام جديد في الشكل والمضمون، ومجموعة شعارات تتشكل من </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rPr>
        <w:t>رمز أو رسم أو علامة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rPr>
        <w:t xml:space="preserve"> وترمز إلى إحدى فئات الإعاقة المعتمدة في التصنيف الوطني، ويتميز الشعار العام الجديد من ناحية بأنه </w:t>
      </w:r>
      <w:r w:rsidRPr="00E55588">
        <w:rPr>
          <w:rFonts w:ascii="Traditional Arabic" w:eastAsiaTheme="minorHAnsi" w:hAnsi="Traditional Arabic" w:cs="Traditional Arabic"/>
          <w:color w:val="000000" w:themeColor="text1"/>
          <w:sz w:val="30"/>
          <w:szCs w:val="30"/>
          <w:rtl/>
          <w:lang w:val="ar" w:eastAsia="fr-FR"/>
        </w:rPr>
        <w:lastRenderedPageBreak/>
        <w:t>يعطي ال</w:t>
      </w:r>
      <w:r w:rsidRPr="00E55588">
        <w:rPr>
          <w:rFonts w:ascii="Traditional Arabic" w:eastAsiaTheme="minorHAnsi" w:hAnsi="Traditional Arabic" w:cs="Traditional Arabic" w:hint="cs"/>
          <w:color w:val="000000" w:themeColor="text1"/>
          <w:sz w:val="30"/>
          <w:szCs w:val="30"/>
          <w:rtl/>
          <w:lang w:val="ar" w:eastAsia="fr-FR"/>
        </w:rPr>
        <w:t>ا</w:t>
      </w:r>
      <w:r w:rsidRPr="00E55588">
        <w:rPr>
          <w:rFonts w:ascii="Traditional Arabic" w:eastAsiaTheme="minorHAnsi" w:hAnsi="Traditional Arabic" w:cs="Traditional Arabic"/>
          <w:color w:val="000000" w:themeColor="text1"/>
          <w:sz w:val="30"/>
          <w:szCs w:val="30"/>
          <w:rtl/>
          <w:lang w:val="ar" w:eastAsia="fr-FR"/>
        </w:rPr>
        <w:t xml:space="preserve">نطباع بأن </w:t>
      </w:r>
      <w:r w:rsidRPr="00E55588">
        <w:rPr>
          <w:rFonts w:ascii="Traditional Arabic" w:eastAsiaTheme="minorHAnsi" w:hAnsi="Traditional Arabic" w:cs="Traditional Arabic" w:hint="cs"/>
          <w:color w:val="000000" w:themeColor="text1"/>
          <w:sz w:val="30"/>
          <w:szCs w:val="30"/>
          <w:rtl/>
          <w:lang w:val="ar" w:eastAsia="fr-FR"/>
        </w:rPr>
        <w:t>الأشخاص</w:t>
      </w:r>
      <w:r w:rsidRPr="00E55588">
        <w:rPr>
          <w:rFonts w:ascii="Traditional Arabic" w:eastAsiaTheme="minorHAnsi" w:hAnsi="Traditional Arabic" w:cs="Traditional Arabic"/>
          <w:color w:val="000000" w:themeColor="text1"/>
          <w:sz w:val="30"/>
          <w:szCs w:val="30"/>
          <w:rtl/>
          <w:lang w:val="ar" w:eastAsia="fr-FR"/>
        </w:rPr>
        <w:t xml:space="preserve"> ذوي الإعاقة هم أشخاص فاعلون ومتحركون ومشاركون في مجتمعهم، على عكس الشعار القديم الذي يتسم بالسكون والاتكالية، ومن ناحية أخرى يصوّر الانتقال نحو الاستقلالية وتقرير المصير، تعبيراً عن المرونة التي يتمتع بها الأشخاص ذوي الإعاقة وتقبلهم للمتغيرات من حولهم، وسهولة استيعابهم وإدماجهم في مختلف مجالات الحياة التعليمية والعملية والاجتماعية.</w:t>
      </w:r>
    </w:p>
    <w:p w14:paraId="6DCDC49D" w14:textId="77777777" w:rsidR="00E55588" w:rsidRPr="00E55588" w:rsidRDefault="00E55588" w:rsidP="00E55588">
      <w:pPr>
        <w:suppressAutoHyphens w:val="0"/>
        <w:autoSpaceDE w:val="0"/>
        <w:autoSpaceDN w:val="0"/>
        <w:bidi/>
        <w:adjustRightInd w:val="0"/>
        <w:spacing w:line="240" w:lineRule="auto"/>
        <w:ind w:left="1134" w:right="851"/>
        <w:jc w:val="both"/>
        <w:rPr>
          <w:rFonts w:ascii="Traditional Arabic" w:hAnsi="Traditional Arabic" w:cs="Traditional Arabic"/>
          <w:color w:val="000000" w:themeColor="text1"/>
          <w:sz w:val="30"/>
          <w:szCs w:val="30"/>
          <w:lang w:val="ar" w:eastAsia="fr-FR"/>
        </w:rPr>
      </w:pPr>
      <w:r w:rsidRPr="00E55588">
        <w:rPr>
          <w:rFonts w:ascii="Traditional Arabic" w:hAnsi="Traditional Arabic" w:cs="Traditional Arabic" w:hint="cs"/>
          <w:color w:val="000000" w:themeColor="text1"/>
          <w:sz w:val="30"/>
          <w:szCs w:val="30"/>
          <w:rtl/>
          <w:lang w:val="ar" w:eastAsia="fr-FR" w:bidi="ar"/>
        </w:rPr>
        <w:t>36</w:t>
      </w:r>
      <w:r w:rsidRPr="00E55588">
        <w:rPr>
          <w:rFonts w:ascii="Traditional Arabic" w:hAnsi="Traditional Arabic" w:cs="Traditional Arabic"/>
          <w:color w:val="000000" w:themeColor="text1"/>
          <w:sz w:val="30"/>
          <w:szCs w:val="30"/>
          <w:rtl/>
          <w:lang w:val="ar" w:eastAsia="fr-FR" w:bidi="ar"/>
        </w:rPr>
        <w:t>.</w:t>
      </w:r>
      <w:r w:rsidRPr="00E55588">
        <w:rPr>
          <w:rFonts w:ascii="Traditional Arabic" w:hAnsi="Traditional Arabic" w:cs="Traditional Arabic"/>
          <w:color w:val="000000" w:themeColor="text1"/>
          <w:sz w:val="30"/>
          <w:szCs w:val="30"/>
          <w:rtl/>
          <w:lang w:val="ar" w:eastAsia="fr-FR"/>
        </w:rPr>
        <w:t xml:space="preserve"> تنظم إمارة دبي سنوياً معرض إكسبو </w:t>
      </w:r>
      <w:r w:rsidRPr="00E55588">
        <w:rPr>
          <w:rFonts w:ascii="Traditional Arabic" w:hAnsi="Traditional Arabic" w:cs="Traditional Arabic" w:hint="cs"/>
          <w:color w:val="000000" w:themeColor="text1"/>
          <w:sz w:val="30"/>
          <w:szCs w:val="30"/>
          <w:rtl/>
          <w:lang w:val="ar" w:eastAsia="fr-FR"/>
        </w:rPr>
        <w:t>مخصص للأشخاص ذوي الإعاقة. و</w:t>
      </w:r>
      <w:r w:rsidRPr="00E55588">
        <w:rPr>
          <w:rFonts w:ascii="Traditional Arabic" w:hAnsi="Traditional Arabic" w:cs="Traditional Arabic"/>
          <w:color w:val="000000" w:themeColor="text1"/>
          <w:sz w:val="30"/>
          <w:szCs w:val="30"/>
          <w:rtl/>
          <w:lang w:val="ar" w:eastAsia="fr-FR"/>
        </w:rPr>
        <w:t xml:space="preserve">يعد المعرض الأضخم من نوعه في منطقة الشرق الأوسط وشمال إفريقيا وجنوب </w:t>
      </w:r>
      <w:r w:rsidRPr="00E55588">
        <w:rPr>
          <w:rFonts w:ascii="Traditional Arabic" w:hAnsi="Traditional Arabic" w:cs="Traditional Arabic" w:hint="cs"/>
          <w:color w:val="000000" w:themeColor="text1"/>
          <w:sz w:val="30"/>
          <w:szCs w:val="30"/>
          <w:rtl/>
          <w:lang w:val="ar" w:eastAsia="fr-FR"/>
        </w:rPr>
        <w:t>آ</w:t>
      </w:r>
      <w:r w:rsidRPr="00E55588">
        <w:rPr>
          <w:rFonts w:ascii="Traditional Arabic" w:hAnsi="Traditional Arabic" w:cs="Traditional Arabic"/>
          <w:color w:val="000000" w:themeColor="text1"/>
          <w:sz w:val="30"/>
          <w:szCs w:val="30"/>
          <w:rtl/>
          <w:lang w:val="ar" w:eastAsia="fr-FR"/>
        </w:rPr>
        <w:t xml:space="preserve">سيا المخصص لخدمة </w:t>
      </w:r>
      <w:r w:rsidRPr="00E55588">
        <w:rPr>
          <w:rFonts w:ascii="Traditional Arabic" w:hAnsi="Traditional Arabic" w:cs="Traditional Arabic" w:hint="cs"/>
          <w:color w:val="000000" w:themeColor="text1"/>
          <w:sz w:val="30"/>
          <w:szCs w:val="30"/>
          <w:rtl/>
          <w:lang w:val="ar" w:eastAsia="fr-FR"/>
        </w:rPr>
        <w:t>الأشخاص ذوي الإعاقة</w:t>
      </w:r>
      <w:r w:rsidRPr="00E55588">
        <w:rPr>
          <w:rFonts w:ascii="Traditional Arabic" w:hAnsi="Traditional Arabic" w:cs="Traditional Arabic"/>
          <w:color w:val="000000" w:themeColor="text1"/>
          <w:sz w:val="30"/>
          <w:szCs w:val="30"/>
          <w:rtl/>
          <w:lang w:val="ar" w:eastAsia="fr-FR"/>
        </w:rPr>
        <w:t xml:space="preserve"> وتسهيل حياتهم</w:t>
      </w:r>
      <w:r w:rsidRPr="00E55588">
        <w:rPr>
          <w:rFonts w:ascii="Traditional Arabic" w:hAnsi="Traditional Arabic" w:cs="Traditional Arabic" w:hint="cs"/>
          <w:color w:val="000000" w:themeColor="text1"/>
          <w:sz w:val="30"/>
          <w:szCs w:val="30"/>
          <w:rtl/>
          <w:lang w:val="ar" w:eastAsia="fr-FR"/>
        </w:rPr>
        <w:t>. و</w:t>
      </w:r>
      <w:r w:rsidRPr="00E55588">
        <w:rPr>
          <w:rFonts w:ascii="Traditional Arabic" w:hAnsi="Traditional Arabic" w:cs="Traditional Arabic"/>
          <w:color w:val="000000" w:themeColor="text1"/>
          <w:sz w:val="30"/>
          <w:szCs w:val="30"/>
          <w:rtl/>
          <w:lang w:val="ar" w:eastAsia="fr-FR"/>
        </w:rPr>
        <w:t>يعمل كمنصة لعرض أحدث الابتكارات العالمية التي يمكن أن تعود بالفائدة عل</w:t>
      </w:r>
      <w:r w:rsidRPr="00E55588">
        <w:rPr>
          <w:rFonts w:ascii="Traditional Arabic" w:hAnsi="Traditional Arabic" w:cs="Traditional Arabic" w:hint="cs"/>
          <w:color w:val="000000" w:themeColor="text1"/>
          <w:sz w:val="30"/>
          <w:szCs w:val="30"/>
          <w:rtl/>
          <w:lang w:val="ar" w:eastAsia="fr-FR"/>
        </w:rPr>
        <w:t xml:space="preserve">يهم وعلى </w:t>
      </w:r>
      <w:r w:rsidRPr="00E55588">
        <w:rPr>
          <w:rFonts w:ascii="Traditional Arabic" w:hAnsi="Traditional Arabic" w:cs="Traditional Arabic"/>
          <w:color w:val="000000" w:themeColor="text1"/>
          <w:sz w:val="30"/>
          <w:szCs w:val="30"/>
          <w:rtl/>
          <w:lang w:val="ar" w:eastAsia="fr-FR"/>
        </w:rPr>
        <w:t>أسرهم ومزودي الخدمات، وعلى المجتمع عموماً لجهة تقديم أفضل الخدمات الممكنة التي من شأنها أن تساعد الجميع على التمتع بحياة تتسم بقدر أكبر من الإنتاجية والاستقلالية وتحقيق الذات، ويزخر المعرض بمنصات مخصصة لكافة فئات المجتمع، بما فيها الرياضات الخاصة، والخدمات الطبية، والفنون والحرف اليدوية، والمؤتمرات والندوات، والمسابقات اليومية، والإدماج في مكان العمل، ومنصات التكنولوجيا المتقدمة، والفعاليات الاجتماعية، ويلعب المعرض دوراً في الترويج لحقوق الأشخاص ذوي الإعاقة في التنقل والعيش المستقل</w:t>
      </w:r>
      <w:r w:rsidRPr="00E55588">
        <w:rPr>
          <w:rFonts w:ascii="Traditional Arabic" w:hAnsi="Traditional Arabic" w:cs="Traditional Arabic"/>
          <w:color w:val="000000" w:themeColor="text1"/>
          <w:sz w:val="30"/>
          <w:szCs w:val="30"/>
          <w:rtl/>
          <w:lang w:val="ar" w:eastAsia="fr-FR" w:bidi="ar"/>
        </w:rPr>
        <w:t>.</w:t>
      </w:r>
      <w:r w:rsidRPr="00E55588">
        <w:rPr>
          <w:rFonts w:ascii="Traditional Arabic" w:hAnsi="Traditional Arabic" w:cs="Traditional Arabic"/>
          <w:color w:val="000000" w:themeColor="text1"/>
          <w:sz w:val="30"/>
          <w:szCs w:val="30"/>
          <w:rtl/>
          <w:lang w:val="ar" w:eastAsia="fr-FR"/>
        </w:rPr>
        <w:t xml:space="preserve"> </w:t>
      </w:r>
      <w:r w:rsidRPr="00E55588">
        <w:rPr>
          <w:rFonts w:ascii="Traditional Arabic" w:hAnsi="Traditional Arabic" w:cs="Traditional Arabic" w:hint="cs"/>
          <w:color w:val="000000" w:themeColor="text1"/>
          <w:sz w:val="30"/>
          <w:szCs w:val="30"/>
          <w:rtl/>
          <w:lang w:val="ar" w:eastAsia="fr-FR"/>
        </w:rPr>
        <w:t xml:space="preserve">كما </w:t>
      </w:r>
      <w:r w:rsidRPr="00E55588">
        <w:rPr>
          <w:rFonts w:ascii="Traditional Arabic" w:hAnsi="Traditional Arabic" w:cs="Traditional Arabic"/>
          <w:color w:val="000000" w:themeColor="text1"/>
          <w:sz w:val="30"/>
          <w:szCs w:val="30"/>
          <w:rtl/>
          <w:lang w:val="ar" w:eastAsia="fr-FR"/>
        </w:rPr>
        <w:t xml:space="preserve">تستضيف دبي بشكل سنوي فعاليات المؤتمر الدولي للسفر والسياحة الميسرًة ويهدف المؤتمر </w:t>
      </w:r>
      <w:r w:rsidRPr="00E55588">
        <w:rPr>
          <w:rFonts w:ascii="Traditional Arabic" w:hAnsi="Traditional Arabic" w:cs="Traditional Arabic" w:hint="cs"/>
          <w:color w:val="000000" w:themeColor="text1"/>
          <w:sz w:val="30"/>
          <w:szCs w:val="30"/>
          <w:rtl/>
          <w:lang w:val="ar" w:eastAsia="fr-FR"/>
        </w:rPr>
        <w:t>إ</w:t>
      </w:r>
      <w:r w:rsidRPr="00E55588">
        <w:rPr>
          <w:rFonts w:ascii="Traditional Arabic" w:hAnsi="Traditional Arabic" w:cs="Traditional Arabic"/>
          <w:color w:val="000000" w:themeColor="text1"/>
          <w:sz w:val="30"/>
          <w:szCs w:val="30"/>
          <w:rtl/>
          <w:lang w:val="ar" w:eastAsia="fr-FR"/>
        </w:rPr>
        <w:t xml:space="preserve">لى تعزيز </w:t>
      </w:r>
      <w:r w:rsidRPr="00E55588">
        <w:rPr>
          <w:rFonts w:ascii="Traditional Arabic" w:hAnsi="Traditional Arabic" w:cs="Traditional Arabic" w:hint="cs"/>
          <w:color w:val="000000" w:themeColor="text1"/>
          <w:sz w:val="30"/>
          <w:szCs w:val="30"/>
          <w:rtl/>
          <w:lang w:val="ar" w:eastAsia="fr-FR"/>
        </w:rPr>
        <w:t xml:space="preserve">وتطوير </w:t>
      </w:r>
      <w:r w:rsidRPr="00E55588">
        <w:rPr>
          <w:rFonts w:ascii="Traditional Arabic" w:hAnsi="Traditional Arabic" w:cs="Traditional Arabic"/>
          <w:color w:val="000000" w:themeColor="text1"/>
          <w:sz w:val="30"/>
          <w:szCs w:val="30"/>
          <w:rtl/>
          <w:lang w:val="ar" w:eastAsia="fr-FR"/>
        </w:rPr>
        <w:t xml:space="preserve">البنى التحتية والخدماتية خاصة في مجالات التنقل الجوي والبري والبحري بالإضافة </w:t>
      </w:r>
      <w:r w:rsidRPr="00E55588">
        <w:rPr>
          <w:rFonts w:ascii="Traditional Arabic" w:hAnsi="Traditional Arabic" w:cs="Traditional Arabic" w:hint="cs"/>
          <w:color w:val="000000" w:themeColor="text1"/>
          <w:sz w:val="30"/>
          <w:szCs w:val="30"/>
          <w:rtl/>
          <w:lang w:val="ar" w:eastAsia="fr-FR"/>
        </w:rPr>
        <w:t>إ</w:t>
      </w:r>
      <w:r w:rsidRPr="00E55588">
        <w:rPr>
          <w:rFonts w:ascii="Traditional Arabic" w:hAnsi="Traditional Arabic" w:cs="Traditional Arabic"/>
          <w:color w:val="000000" w:themeColor="text1"/>
          <w:sz w:val="30"/>
          <w:szCs w:val="30"/>
          <w:rtl/>
          <w:lang w:val="ar" w:eastAsia="fr-FR"/>
        </w:rPr>
        <w:t>لى خدمات ال</w:t>
      </w:r>
      <w:r w:rsidRPr="00E55588">
        <w:rPr>
          <w:rFonts w:ascii="Traditional Arabic" w:hAnsi="Traditional Arabic" w:cs="Traditional Arabic" w:hint="cs"/>
          <w:color w:val="000000" w:themeColor="text1"/>
          <w:sz w:val="30"/>
          <w:szCs w:val="30"/>
          <w:rtl/>
          <w:lang w:val="ar" w:eastAsia="fr-FR"/>
        </w:rPr>
        <w:t>إ</w:t>
      </w:r>
      <w:r w:rsidRPr="00E55588">
        <w:rPr>
          <w:rFonts w:ascii="Traditional Arabic" w:hAnsi="Traditional Arabic" w:cs="Traditional Arabic"/>
          <w:color w:val="000000" w:themeColor="text1"/>
          <w:sz w:val="30"/>
          <w:szCs w:val="30"/>
          <w:rtl/>
          <w:lang w:val="ar" w:eastAsia="fr-FR"/>
        </w:rPr>
        <w:t xml:space="preserve">قامة والضيافة </w:t>
      </w:r>
      <w:r w:rsidRPr="00E55588">
        <w:rPr>
          <w:rFonts w:ascii="Traditional Arabic" w:hAnsi="Traditional Arabic" w:cs="Traditional Arabic" w:hint="cs"/>
          <w:color w:val="000000" w:themeColor="text1"/>
          <w:sz w:val="30"/>
          <w:szCs w:val="30"/>
          <w:rtl/>
          <w:lang w:val="ar" w:eastAsia="fr-FR"/>
        </w:rPr>
        <w:t xml:space="preserve">للأشخاص ذوي الإعاقة </w:t>
      </w:r>
      <w:r w:rsidRPr="00E55588">
        <w:rPr>
          <w:rFonts w:ascii="Traditional Arabic" w:hAnsi="Traditional Arabic" w:cs="Traditional Arabic"/>
          <w:color w:val="000000" w:themeColor="text1"/>
          <w:sz w:val="30"/>
          <w:szCs w:val="30"/>
          <w:rtl/>
          <w:lang w:val="ar" w:eastAsia="fr-FR"/>
        </w:rPr>
        <w:t xml:space="preserve">بما يلبي احتياجاتهم وتطلعاتهم وحقهم في اكتشاف العالم بسهولة ويسر، كما يهدف المؤتمر </w:t>
      </w:r>
      <w:r w:rsidRPr="00E55588">
        <w:rPr>
          <w:rFonts w:ascii="Traditional Arabic" w:hAnsi="Traditional Arabic" w:cs="Traditional Arabic" w:hint="cs"/>
          <w:color w:val="000000" w:themeColor="text1"/>
          <w:sz w:val="30"/>
          <w:szCs w:val="30"/>
          <w:rtl/>
          <w:lang w:val="ar" w:eastAsia="fr-FR"/>
        </w:rPr>
        <w:t>إ</w:t>
      </w:r>
      <w:r w:rsidRPr="00E55588">
        <w:rPr>
          <w:rFonts w:ascii="Traditional Arabic" w:hAnsi="Traditional Arabic" w:cs="Traditional Arabic"/>
          <w:color w:val="000000" w:themeColor="text1"/>
          <w:sz w:val="30"/>
          <w:szCs w:val="30"/>
          <w:rtl/>
          <w:lang w:val="ar" w:eastAsia="fr-FR"/>
        </w:rPr>
        <w:t>لى تسليط ال</w:t>
      </w:r>
      <w:r w:rsidRPr="00E55588">
        <w:rPr>
          <w:rFonts w:ascii="Traditional Arabic" w:hAnsi="Traditional Arabic" w:cs="Traditional Arabic" w:hint="cs"/>
          <w:color w:val="000000" w:themeColor="text1"/>
          <w:sz w:val="30"/>
          <w:szCs w:val="30"/>
          <w:rtl/>
          <w:lang w:val="ar" w:eastAsia="fr-FR"/>
        </w:rPr>
        <w:t>أ</w:t>
      </w:r>
      <w:r w:rsidRPr="00E55588">
        <w:rPr>
          <w:rFonts w:ascii="Traditional Arabic" w:hAnsi="Traditional Arabic" w:cs="Traditional Arabic"/>
          <w:color w:val="000000" w:themeColor="text1"/>
          <w:sz w:val="30"/>
          <w:szCs w:val="30"/>
          <w:rtl/>
          <w:lang w:val="ar" w:eastAsia="fr-FR"/>
        </w:rPr>
        <w:t>ضواء على التحديات التي يواجهها ال</w:t>
      </w:r>
      <w:r w:rsidRPr="00E55588">
        <w:rPr>
          <w:rFonts w:ascii="Traditional Arabic" w:hAnsi="Traditional Arabic" w:cs="Traditional Arabic" w:hint="cs"/>
          <w:color w:val="000000" w:themeColor="text1"/>
          <w:sz w:val="30"/>
          <w:szCs w:val="30"/>
          <w:rtl/>
          <w:lang w:val="ar" w:eastAsia="fr-FR"/>
        </w:rPr>
        <w:t>أ</w:t>
      </w:r>
      <w:r w:rsidRPr="00E55588">
        <w:rPr>
          <w:rFonts w:ascii="Traditional Arabic" w:hAnsi="Traditional Arabic" w:cs="Traditional Arabic"/>
          <w:color w:val="000000" w:themeColor="text1"/>
          <w:sz w:val="30"/>
          <w:szCs w:val="30"/>
          <w:rtl/>
          <w:lang w:val="ar" w:eastAsia="fr-FR"/>
        </w:rPr>
        <w:t>شخاص ذوي الإعاقة عالميا</w:t>
      </w:r>
      <w:r w:rsidRPr="00E55588">
        <w:rPr>
          <w:rFonts w:ascii="Traditional Arabic" w:hAnsi="Traditional Arabic" w:cs="Traditional Arabic" w:hint="cs"/>
          <w:color w:val="000000" w:themeColor="text1"/>
          <w:sz w:val="30"/>
          <w:szCs w:val="30"/>
          <w:rtl/>
          <w:lang w:val="ar" w:eastAsia="fr-FR"/>
        </w:rPr>
        <w:t>.</w:t>
      </w:r>
    </w:p>
    <w:p w14:paraId="09FCA297" w14:textId="77777777" w:rsidR="00E55588" w:rsidRPr="00E55588" w:rsidRDefault="00E55588" w:rsidP="00E55588">
      <w:pPr>
        <w:suppressAutoHyphens w:val="0"/>
        <w:autoSpaceDE w:val="0"/>
        <w:autoSpaceDN w:val="0"/>
        <w:bidi/>
        <w:adjustRightInd w:val="0"/>
        <w:spacing w:line="240" w:lineRule="auto"/>
        <w:ind w:left="1134" w:right="851"/>
        <w:jc w:val="both"/>
        <w:rPr>
          <w:rFonts w:ascii="Traditional Arabic" w:hAnsi="Traditional Arabic" w:cs="Traditional Arabic"/>
          <w:color w:val="000000" w:themeColor="text1"/>
          <w:sz w:val="30"/>
          <w:szCs w:val="30"/>
          <w:lang w:val="ar" w:eastAsia="fr-FR"/>
        </w:rPr>
      </w:pPr>
      <w:r w:rsidRPr="00E55588">
        <w:rPr>
          <w:rFonts w:ascii="Traditional Arabic" w:hAnsi="Traditional Arabic" w:cs="Traditional Arabic" w:hint="cs"/>
          <w:color w:val="000000" w:themeColor="text1"/>
          <w:sz w:val="30"/>
          <w:szCs w:val="30"/>
          <w:rtl/>
          <w:lang w:val="ar" w:eastAsia="fr-FR"/>
        </w:rPr>
        <w:t>37.</w:t>
      </w:r>
      <w:r w:rsidRPr="00E55588">
        <w:rPr>
          <w:rFonts w:ascii="Traditional Arabic" w:hAnsi="Traditional Arabic" w:cs="Traditional Arabic"/>
          <w:color w:val="000000" w:themeColor="text1"/>
          <w:sz w:val="30"/>
          <w:szCs w:val="30"/>
          <w:rtl/>
          <w:lang w:val="ar" w:eastAsia="fr-FR"/>
        </w:rPr>
        <w:t>يُصدر مركز الإمارات للدراسات والبحوث الاستراتيجية، مجلة فصليَّة متخصصة بكل ما يتعلق بذوي الإعاقة داخل دولة الإمارات وفي العالم العربي</w:t>
      </w:r>
      <w:r w:rsidRPr="00E55588">
        <w:rPr>
          <w:rFonts w:ascii="Traditional Arabic" w:hAnsi="Traditional Arabic" w:cs="Traditional Arabic"/>
          <w:color w:val="000000" w:themeColor="text1"/>
          <w:sz w:val="30"/>
          <w:szCs w:val="30"/>
          <w:rtl/>
          <w:lang w:val="ar" w:eastAsia="fr-FR" w:bidi="ar"/>
        </w:rPr>
        <w:t xml:space="preserve">. </w:t>
      </w:r>
      <w:r w:rsidRPr="00E55588">
        <w:rPr>
          <w:rFonts w:ascii="Traditional Arabic" w:hAnsi="Traditional Arabic" w:cs="Traditional Arabic"/>
          <w:color w:val="000000" w:themeColor="text1"/>
          <w:sz w:val="30"/>
          <w:szCs w:val="30"/>
          <w:rtl/>
          <w:lang w:val="ar" w:eastAsia="fr-FR"/>
        </w:rPr>
        <w:t>وتُعَدُّ المجلة المنصَّة الأولى لإيصال أصواتهم وذويهم إلى المجتمع بكل فئاته؛ فضلاً عن تقديمها صورة واضحة لواقعهم، وتغط</w:t>
      </w:r>
      <w:r w:rsidRPr="00E55588">
        <w:rPr>
          <w:rFonts w:ascii="Traditional Arabic" w:hAnsi="Traditional Arabic" w:cs="Traditional Arabic" w:hint="cs"/>
          <w:color w:val="000000" w:themeColor="text1"/>
          <w:sz w:val="30"/>
          <w:szCs w:val="30"/>
          <w:rtl/>
          <w:lang w:val="ar" w:eastAsia="fr-FR"/>
        </w:rPr>
        <w:t>ية</w:t>
      </w:r>
      <w:r w:rsidRPr="00E55588">
        <w:rPr>
          <w:rFonts w:ascii="Traditional Arabic" w:hAnsi="Traditional Arabic" w:cs="Traditional Arabic"/>
          <w:color w:val="000000" w:themeColor="text1"/>
          <w:sz w:val="30"/>
          <w:szCs w:val="30"/>
          <w:rtl/>
          <w:lang w:val="ar" w:eastAsia="fr-FR"/>
        </w:rPr>
        <w:t xml:space="preserve"> طموحاتهم وتطلُّعاتهم، والعقبات والتحديات التي تواجههم</w:t>
      </w:r>
      <w:r w:rsidRPr="00E55588">
        <w:rPr>
          <w:rFonts w:ascii="Traditional Arabic" w:hAnsi="Traditional Arabic" w:cs="Traditional Arabic"/>
          <w:color w:val="000000" w:themeColor="text1"/>
          <w:sz w:val="30"/>
          <w:szCs w:val="30"/>
          <w:rtl/>
          <w:lang w:val="ar" w:eastAsia="fr-FR" w:bidi="ar"/>
        </w:rPr>
        <w:t xml:space="preserve">، </w:t>
      </w:r>
      <w:r w:rsidRPr="00E55588">
        <w:rPr>
          <w:rFonts w:ascii="Traditional Arabic" w:hAnsi="Traditional Arabic" w:cs="Traditional Arabic"/>
          <w:color w:val="000000" w:themeColor="text1"/>
          <w:sz w:val="30"/>
          <w:szCs w:val="30"/>
          <w:rtl/>
          <w:lang w:val="ar" w:eastAsia="fr-FR"/>
        </w:rPr>
        <w:t>وتركز المجلة على ثوابت أساسية، من أهمها</w:t>
      </w:r>
      <w:r w:rsidRPr="00E55588">
        <w:rPr>
          <w:rFonts w:ascii="Traditional Arabic" w:hAnsi="Traditional Arabic" w:cs="Traditional Arabic"/>
          <w:color w:val="000000" w:themeColor="text1"/>
          <w:sz w:val="30"/>
          <w:szCs w:val="30"/>
          <w:rtl/>
          <w:lang w:val="ar" w:eastAsia="fr-FR" w:bidi="ar"/>
        </w:rPr>
        <w:t xml:space="preserve">: </w:t>
      </w:r>
      <w:r w:rsidRPr="00E55588">
        <w:rPr>
          <w:rFonts w:ascii="Traditional Arabic" w:hAnsi="Traditional Arabic" w:cs="Traditional Arabic"/>
          <w:color w:val="000000" w:themeColor="text1"/>
          <w:sz w:val="30"/>
          <w:szCs w:val="30"/>
          <w:rtl/>
          <w:lang w:val="ar" w:eastAsia="fr-FR"/>
        </w:rPr>
        <w:t xml:space="preserve">تشجيع ذوي الإعاقة، وعرض إنجازاتهم، والتعريف بحقوقهم وواجباتهم، ومناقشة مشكلاتهم والحلول المقترحة لها، وخاصة تلك التي تدعم دورهم، وتلبّي تطلعاتهم، بصفتهم شركاء في تنمية الوطن وصناعة مستقبله. </w:t>
      </w:r>
    </w:p>
    <w:p w14:paraId="3BF62F88"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eastAsia="fr-FR" w:bidi="ar"/>
        </w:rPr>
      </w:pPr>
    </w:p>
    <w:p w14:paraId="6E8A427B"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color w:val="000000" w:themeColor="text1"/>
          <w:sz w:val="30"/>
          <w:szCs w:val="30"/>
          <w:rtl/>
          <w:lang w:val="ar" w:eastAsia="fr-FR"/>
        </w:rPr>
        <w:t xml:space="preserve">38. تقوم </w:t>
      </w:r>
      <w:r w:rsidRPr="00E55588">
        <w:rPr>
          <w:rFonts w:ascii="Traditional Arabic" w:eastAsiaTheme="minorHAnsi" w:hAnsi="Traditional Arabic" w:cs="Traditional Arabic"/>
          <w:color w:val="000000" w:themeColor="text1"/>
          <w:sz w:val="30"/>
          <w:szCs w:val="30"/>
          <w:rtl/>
          <w:lang w:val="ar" w:eastAsia="fr-FR" w:bidi="ar"/>
        </w:rPr>
        <w:t xml:space="preserve">13 </w:t>
      </w:r>
      <w:r w:rsidRPr="00E55588">
        <w:rPr>
          <w:rFonts w:ascii="Traditional Arabic" w:eastAsiaTheme="minorHAnsi" w:hAnsi="Traditional Arabic" w:cs="Traditional Arabic"/>
          <w:color w:val="000000" w:themeColor="text1"/>
          <w:sz w:val="30"/>
          <w:szCs w:val="30"/>
          <w:rtl/>
          <w:lang w:val="ar" w:eastAsia="fr-FR"/>
        </w:rPr>
        <w:t xml:space="preserve">جهة محلية حكومية بإمارة أبو ظبي بتنفيذ مبادرات استراتيجية أبو ظبي للأشخاص من ذوي الإعاقة </w:t>
      </w:r>
      <w:r w:rsidRPr="00E55588">
        <w:rPr>
          <w:rFonts w:ascii="Traditional Arabic" w:eastAsiaTheme="minorHAnsi" w:hAnsi="Traditional Arabic" w:cs="Traditional Arabic"/>
          <w:color w:val="000000" w:themeColor="text1"/>
          <w:sz w:val="30"/>
          <w:szCs w:val="30"/>
          <w:rtl/>
          <w:lang w:val="ar" w:eastAsia="fr-FR" w:bidi="ar"/>
        </w:rPr>
        <w:t>2020 -2024</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rPr>
        <w:t xml:space="preserve">والتي تشمل </w:t>
      </w:r>
      <w:r w:rsidRPr="00E55588">
        <w:rPr>
          <w:rFonts w:ascii="Traditional Arabic" w:eastAsiaTheme="minorHAnsi" w:hAnsi="Traditional Arabic" w:cs="Traditional Arabic"/>
          <w:color w:val="000000" w:themeColor="text1"/>
          <w:sz w:val="30"/>
          <w:szCs w:val="30"/>
          <w:rtl/>
          <w:lang w:val="ar" w:eastAsia="fr-FR" w:bidi="ar"/>
        </w:rPr>
        <w:t xml:space="preserve">24 </w:t>
      </w:r>
      <w:r w:rsidRPr="00E55588">
        <w:rPr>
          <w:rFonts w:ascii="Traditional Arabic" w:eastAsiaTheme="minorHAnsi" w:hAnsi="Traditional Arabic" w:cs="Traditional Arabic"/>
          <w:color w:val="000000" w:themeColor="text1"/>
          <w:sz w:val="30"/>
          <w:szCs w:val="30"/>
          <w:rtl/>
          <w:lang w:val="ar" w:eastAsia="fr-FR"/>
        </w:rPr>
        <w:t>مبادرة تغطي المحاور التالية</w:t>
      </w:r>
      <w:r w:rsidRPr="00E55588">
        <w:rPr>
          <w:rFonts w:ascii="Traditional Arabic" w:eastAsiaTheme="minorHAnsi" w:hAnsi="Traditional Arabic" w:cs="Traditional Arabic"/>
          <w:color w:val="000000" w:themeColor="text1"/>
          <w:sz w:val="30"/>
          <w:szCs w:val="30"/>
          <w:rtl/>
          <w:lang w:val="ar" w:eastAsia="fr-FR" w:bidi="ar"/>
        </w:rPr>
        <w:t>: (</w:t>
      </w:r>
      <w:r w:rsidRPr="00E55588">
        <w:rPr>
          <w:rFonts w:ascii="Traditional Arabic" w:eastAsiaTheme="minorHAnsi" w:hAnsi="Traditional Arabic" w:cs="Traditional Arabic"/>
          <w:color w:val="000000" w:themeColor="text1"/>
          <w:sz w:val="30"/>
          <w:szCs w:val="30"/>
          <w:rtl/>
          <w:lang w:val="ar" w:eastAsia="fr-FR"/>
        </w:rPr>
        <w:t>التعليم، الصحة والتأهيل، التوظيف، الرعاية الاجتماعية، الوصول الشامل والممكنات</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rPr>
        <w:t>ومن ضمن عملية تنفيذ المبادرات، الترويج لها من خلال خطة إعلامية متكاملة وموحدة للاستراتيجية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rPr>
        <w:t xml:space="preserve"> تتوافق مع منظور الإعاقة المبني على النهج الاجتماعي ونهج حقوق الإنسان</w:t>
      </w:r>
      <w:r w:rsidRPr="00E55588">
        <w:rPr>
          <w:rFonts w:ascii="Traditional Arabic" w:eastAsiaTheme="minorHAnsi" w:hAnsi="Traditional Arabic" w:cs="Traditional Arabic"/>
          <w:color w:val="000000" w:themeColor="text1"/>
          <w:sz w:val="30"/>
          <w:szCs w:val="30"/>
          <w:rtl/>
          <w:lang w:val="ar" w:eastAsia="fr-FR" w:bidi="ar"/>
        </w:rPr>
        <w:t>. وضمن هذه الاستراتيجية</w:t>
      </w:r>
      <w:r w:rsidRPr="00E55588">
        <w:rPr>
          <w:rFonts w:ascii="Traditional Arabic" w:eastAsiaTheme="minorHAnsi" w:hAnsi="Traditional Arabic" w:cs="Traditional Arabic"/>
          <w:color w:val="000000" w:themeColor="text1"/>
          <w:sz w:val="30"/>
          <w:szCs w:val="30"/>
          <w:rtl/>
          <w:lang w:val="ar" w:eastAsia="fr-FR"/>
        </w:rPr>
        <w:t xml:space="preserve"> تم تنفيذ مبادرة من ضمن استراتيجية أبو ظبي للأشخاص من ذوي </w:t>
      </w:r>
      <w:r w:rsidRPr="00E55588">
        <w:rPr>
          <w:rFonts w:ascii="Traditional Arabic" w:eastAsiaTheme="minorHAnsi" w:hAnsi="Traditional Arabic" w:cs="Traditional Arabic"/>
          <w:color w:val="000000" w:themeColor="text1"/>
          <w:sz w:val="30"/>
          <w:szCs w:val="30"/>
          <w:rtl/>
          <w:lang w:val="ar" w:eastAsia="fr-FR"/>
        </w:rPr>
        <w:lastRenderedPageBreak/>
        <w:t>الإعاقة بقيادة مؤسسة زايد العليا</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rPr>
        <w:t xml:space="preserve"> وبالشراكة مع دائرة تنمية المجتمع ومكتب أبو ظبي الإعلامي</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rPr>
        <w:t xml:space="preserve"> تتناول التوعية</w:t>
      </w:r>
      <w:r w:rsidRPr="00E55588">
        <w:rPr>
          <w:rFonts w:ascii="Traditional Arabic" w:eastAsiaTheme="minorHAnsi" w:hAnsi="Traditional Arabic" w:cs="Traditional Arabic"/>
          <w:color w:val="000000" w:themeColor="text1"/>
          <w:sz w:val="30"/>
          <w:szCs w:val="30"/>
          <w:rtl/>
          <w:lang w:val="ar" w:eastAsia="en-GB" w:bidi="ar-AE"/>
        </w:rPr>
        <w:t xml:space="preserve"> </w:t>
      </w:r>
      <w:r w:rsidRPr="00E55588">
        <w:rPr>
          <w:rFonts w:ascii="Traditional Arabic" w:eastAsiaTheme="minorHAnsi" w:hAnsi="Traditional Arabic" w:cs="Traditional Arabic"/>
          <w:color w:val="000000" w:themeColor="text1"/>
          <w:sz w:val="30"/>
          <w:szCs w:val="30"/>
          <w:rtl/>
          <w:lang w:val="ar" w:eastAsia="fr-FR"/>
        </w:rPr>
        <w:t>المجتمعية بحقوق الأشخاص من ذوي الإعاقة، حيث تم البدء بإطلاق سلسلة من الفيديوهات التوعوية التي تروج صورة تتوافق مع منظور الإعاقة المبني على النهج الاجتماعي ونهج حقوق الإنسان</w:t>
      </w:r>
      <w:r w:rsidRPr="00E55588">
        <w:rPr>
          <w:rFonts w:ascii="Traditional Arabic" w:eastAsiaTheme="minorHAnsi" w:hAnsi="Traditional Arabic" w:cs="Traditional Arabic" w:hint="cs"/>
          <w:color w:val="000000" w:themeColor="text1"/>
          <w:sz w:val="30"/>
          <w:szCs w:val="30"/>
          <w:rtl/>
          <w:lang w:val="ar" w:eastAsia="fr-FR"/>
        </w:rPr>
        <w:t>.</w:t>
      </w:r>
    </w:p>
    <w:p w14:paraId="49254CDD" w14:textId="77777777" w:rsidR="00E55588" w:rsidRPr="00E55588" w:rsidRDefault="00E55588" w:rsidP="00E55588">
      <w:pPr>
        <w:tabs>
          <w:tab w:val="left" w:pos="1656"/>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color w:val="000000" w:themeColor="text1"/>
          <w:sz w:val="30"/>
          <w:szCs w:val="30"/>
          <w:rtl/>
          <w:lang w:val="ar" w:eastAsia="fr-FR" w:bidi="ar"/>
        </w:rPr>
        <w:t xml:space="preserve">39. تم إطلاق حملة توعوية في عام 2016 لنشر الوعي حول مبادرة مجتمعي مكان للجميع في </w:t>
      </w:r>
      <w:r w:rsidRPr="00E55588">
        <w:rPr>
          <w:rFonts w:ascii="Traditional Arabic" w:eastAsiaTheme="minorHAnsi" w:hAnsi="Traditional Arabic" w:cs="Traditional Arabic" w:hint="cs"/>
          <w:color w:val="000000" w:themeColor="text1"/>
          <w:sz w:val="30"/>
          <w:szCs w:val="30"/>
          <w:rtl/>
          <w:lang w:val="ar" w:eastAsia="fr-FR" w:bidi="ar"/>
        </w:rPr>
        <w:t>إ</w:t>
      </w:r>
      <w:r w:rsidRPr="00E55588">
        <w:rPr>
          <w:rFonts w:ascii="Traditional Arabic" w:eastAsiaTheme="minorHAnsi" w:hAnsi="Traditional Arabic" w:cs="Traditional Arabic"/>
          <w:color w:val="000000" w:themeColor="text1"/>
          <w:sz w:val="30"/>
          <w:szCs w:val="30"/>
          <w:rtl/>
          <w:lang w:val="ar" w:eastAsia="fr-FR" w:bidi="ar"/>
        </w:rPr>
        <w:t>مارة دبي</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
        </w:rPr>
        <w:t xml:space="preserve"> والتي سلطت الضوء على ملف الإعاقة والجهود المبذولة لتمكين ودمج الأشخاص ذوي الإعاقة، من خلال الحملات التوعوية بالتعاون مع قطاع حقوق الإنسان في هيئة تنمية المجتمع وباستخدام  تطبيق حقوقي</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hint="cs"/>
          <w:color w:val="000000" w:themeColor="text1"/>
          <w:sz w:val="30"/>
          <w:szCs w:val="30"/>
          <w:rtl/>
          <w:lang w:val="ar" w:eastAsia="en-GB" w:bidi="ar-AE"/>
        </w:rPr>
        <w:t xml:space="preserve"> </w:t>
      </w:r>
      <w:r w:rsidRPr="00E55588">
        <w:rPr>
          <w:rFonts w:ascii="Traditional Arabic" w:eastAsiaTheme="minorHAnsi" w:hAnsi="Traditional Arabic" w:cs="Traditional Arabic"/>
          <w:color w:val="000000" w:themeColor="text1"/>
          <w:sz w:val="30"/>
          <w:szCs w:val="30"/>
          <w:rtl/>
          <w:lang w:val="ar" w:eastAsia="fr-FR" w:bidi="ar"/>
        </w:rPr>
        <w:t>والذي يسلط الضوء على حقوق الأشخاص ذوي الإعاقة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
        </w:rPr>
        <w:t xml:space="preserve"> بالإضافة للحملات التوعوية على وسائل التواصل الاجتماعي</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
        </w:rPr>
        <w:t xml:space="preserve"> وفقاً لأجندة سنوية يتم فيها نشر الوعي بحقوق الأشخاص ذوي الإعاقة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
        </w:rPr>
        <w:t xml:space="preserve"> متضمنة التعريف عن حقوق الأشخاص ذوي الإعاقة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
        </w:rPr>
        <w:t xml:space="preserve"> والتي بدورها تهدف إلى تغيير الفكر المجتمعي تجاه الإعاقة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
        </w:rPr>
        <w:t xml:space="preserve"> إلى منظور حقوق الإنسان لجعل التمكين وتعزير الحقوق مسؤولية مجتمعية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
        </w:rPr>
        <w:t xml:space="preserve"> وضمان وعي الأشخاص ذوي الإعاقة بحقهم في الحماية وتمكينهم</w:t>
      </w:r>
      <w:r w:rsidRPr="00E55588">
        <w:rPr>
          <w:rFonts w:ascii="Traditional Arabic" w:eastAsiaTheme="minorHAnsi" w:hAnsi="Traditional Arabic" w:cs="Traditional Arabic"/>
          <w:color w:val="000000" w:themeColor="text1"/>
          <w:sz w:val="30"/>
          <w:szCs w:val="30"/>
          <w:lang w:val="ar" w:eastAsia="fr-FR" w:bidi="ar"/>
        </w:rPr>
        <w:t>.</w:t>
      </w:r>
    </w:p>
    <w:p w14:paraId="37028E95" w14:textId="77777777" w:rsidR="00E55588" w:rsidRPr="00E55588" w:rsidRDefault="00E55588" w:rsidP="00E55588">
      <w:pPr>
        <w:tabs>
          <w:tab w:val="left" w:pos="1656"/>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color w:val="000000" w:themeColor="text1"/>
          <w:sz w:val="30"/>
          <w:szCs w:val="30"/>
          <w:rtl/>
          <w:lang w:val="ar" w:eastAsia="fr-FR" w:bidi="ar"/>
        </w:rPr>
        <w:t xml:space="preserve"> </w:t>
      </w:r>
    </w:p>
    <w:p w14:paraId="7824AADD"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rPr>
        <w:t>ج</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rPr>
        <w:t>التدابير التي تُتخذ لإبلاغ الأشخاص ذوي الإعاقة، بمن فيهم النساء والفتيات ذوات الإعاقة، بحقوقهم بموجب الاتفاقية والخدمات المتاحة لهم</w:t>
      </w:r>
      <w:r w:rsidRPr="00E55588">
        <w:rPr>
          <w:rFonts w:ascii="Traditional Arabic" w:eastAsiaTheme="minorHAnsi" w:hAnsi="Traditional Arabic" w:cs="Traditional Arabic"/>
          <w:b/>
          <w:bCs/>
          <w:color w:val="000000" w:themeColor="text1"/>
          <w:sz w:val="30"/>
          <w:szCs w:val="30"/>
          <w:rtl/>
          <w:lang w:val="ar" w:eastAsia="fr-FR" w:bidi="ar"/>
        </w:rPr>
        <w:t>.</w:t>
      </w:r>
    </w:p>
    <w:p w14:paraId="31BBDE17"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color w:val="000000" w:themeColor="text1"/>
          <w:sz w:val="30"/>
          <w:szCs w:val="30"/>
          <w:rtl/>
          <w:lang w:val="ar" w:eastAsia="fr-FR"/>
        </w:rPr>
        <w:t>40. يعتبر المجلس الاستشاري منصة رسمية تمثل ذوي الإعاقة في الدول</w:t>
      </w:r>
      <w:r w:rsidRPr="00E55588">
        <w:rPr>
          <w:rFonts w:ascii="Traditional Arabic" w:eastAsiaTheme="minorHAnsi" w:hAnsi="Traditional Arabic" w:cs="Traditional Arabic" w:hint="cs"/>
          <w:color w:val="000000" w:themeColor="text1"/>
          <w:sz w:val="30"/>
          <w:szCs w:val="30"/>
          <w:rtl/>
          <w:lang w:val="ar" w:eastAsia="fr-FR"/>
        </w:rPr>
        <w:t>ة ل</w:t>
      </w:r>
      <w:r w:rsidRPr="00E55588">
        <w:rPr>
          <w:rFonts w:ascii="Traditional Arabic" w:eastAsiaTheme="minorHAnsi" w:hAnsi="Traditional Arabic" w:cs="Traditional Arabic"/>
          <w:color w:val="000000" w:themeColor="text1"/>
          <w:sz w:val="30"/>
          <w:szCs w:val="30"/>
          <w:rtl/>
          <w:lang w:val="ar" w:eastAsia="fr-FR"/>
        </w:rPr>
        <w:t>تبادل الأفكار والآراء حول كل ما يتعلق بتمكين ذوي الإعاقة من حقوقهم والخدمات المتاحة لهم</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rPr>
        <w:t>تنظم وزارة تنمية المجتمع بالتعاون مع المجلس الاستشاري</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hint="cs"/>
          <w:color w:val="000000" w:themeColor="text1"/>
          <w:sz w:val="30"/>
          <w:szCs w:val="30"/>
          <w:rtl/>
          <w:lang w:val="ar" w:eastAsia="en-GB" w:bidi="ar-AE"/>
        </w:rPr>
        <w:t xml:space="preserve"> </w:t>
      </w:r>
      <w:r w:rsidRPr="00E55588">
        <w:rPr>
          <w:rFonts w:ascii="Traditional Arabic" w:eastAsiaTheme="minorHAnsi" w:hAnsi="Traditional Arabic" w:cs="Traditional Arabic"/>
          <w:color w:val="000000" w:themeColor="text1"/>
          <w:sz w:val="30"/>
          <w:szCs w:val="30"/>
          <w:rtl/>
          <w:lang w:val="ar" w:eastAsia="fr-FR"/>
        </w:rPr>
        <w:t>وعبر الجمعيات ذات النفع العام، محاضرات تثقيفية توعوية موجهة للأشخاص ذوي الإعاقة من كلا الجنسين</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rPr>
        <w:t xml:space="preserve"> عبر الجمعيات ذات النفع العام، تنطلق من حقوقهم الواردة في القانون الاتحادي رقم </w:t>
      </w:r>
      <w:r w:rsidRPr="00E55588">
        <w:rPr>
          <w:rFonts w:ascii="Traditional Arabic" w:eastAsiaTheme="minorHAnsi" w:hAnsi="Traditional Arabic" w:cs="Traditional Arabic"/>
          <w:color w:val="000000" w:themeColor="text1"/>
          <w:sz w:val="30"/>
          <w:szCs w:val="30"/>
          <w:rtl/>
          <w:lang w:val="ar" w:eastAsia="fr-FR" w:bidi="ar"/>
        </w:rPr>
        <w:t xml:space="preserve">29 </w:t>
      </w:r>
      <w:r w:rsidRPr="00E55588">
        <w:rPr>
          <w:rFonts w:ascii="Traditional Arabic" w:eastAsiaTheme="minorHAnsi" w:hAnsi="Traditional Arabic" w:cs="Traditional Arabic"/>
          <w:color w:val="000000" w:themeColor="text1"/>
          <w:sz w:val="30"/>
          <w:szCs w:val="30"/>
          <w:rtl/>
          <w:lang w:val="ar" w:eastAsia="fr-FR"/>
        </w:rPr>
        <w:t xml:space="preserve">لسنة </w:t>
      </w:r>
      <w:r w:rsidRPr="00E55588">
        <w:rPr>
          <w:rFonts w:ascii="Traditional Arabic" w:eastAsiaTheme="minorHAnsi" w:hAnsi="Traditional Arabic" w:cs="Traditional Arabic"/>
          <w:color w:val="000000" w:themeColor="text1"/>
          <w:sz w:val="30"/>
          <w:szCs w:val="30"/>
          <w:rtl/>
          <w:lang w:val="ar" w:eastAsia="fr-FR" w:bidi="ar"/>
        </w:rPr>
        <w:t>2006</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hint="cs"/>
          <w:color w:val="000000" w:themeColor="text1"/>
          <w:sz w:val="30"/>
          <w:szCs w:val="30"/>
          <w:rtl/>
          <w:lang w:val="ar" w:eastAsia="en-GB" w:bidi="ar-AE"/>
        </w:rPr>
        <w:t xml:space="preserve"> </w:t>
      </w:r>
      <w:r w:rsidRPr="00E55588">
        <w:rPr>
          <w:rFonts w:ascii="Traditional Arabic" w:eastAsiaTheme="minorHAnsi" w:hAnsi="Traditional Arabic" w:cs="Traditional Arabic"/>
          <w:color w:val="000000" w:themeColor="text1"/>
          <w:sz w:val="30"/>
          <w:szCs w:val="30"/>
          <w:rtl/>
          <w:lang w:val="ar" w:eastAsia="fr-FR"/>
        </w:rPr>
        <w:t>والاتفاقية الدولية لحقوق الأشخاص ذوي الإعاقة</w:t>
      </w:r>
      <w:r w:rsidRPr="00E55588">
        <w:rPr>
          <w:rFonts w:ascii="Traditional Arabic" w:eastAsiaTheme="minorHAnsi" w:hAnsi="Traditional Arabic" w:cs="Traditional Arabic"/>
          <w:color w:val="000000" w:themeColor="text1"/>
          <w:sz w:val="30"/>
          <w:szCs w:val="30"/>
          <w:rtl/>
          <w:lang w:val="ar" w:eastAsia="fr-FR" w:bidi="ar"/>
        </w:rPr>
        <w:t>.</w:t>
      </w:r>
      <w:r w:rsidRPr="00E55588">
        <w:rPr>
          <w:rFonts w:ascii="Traditional Arabic" w:eastAsiaTheme="minorHAnsi" w:hAnsi="Traditional Arabic" w:cs="Traditional Arabic" w:hint="cs"/>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rPr>
        <w:t>وأجرت وزارة تنمية المجتمع دراسة عن الخدمات المقدمة للأشخاص من ذوي الاعاقة في ال</w:t>
      </w:r>
      <w:r w:rsidRPr="00E55588">
        <w:rPr>
          <w:rFonts w:ascii="Traditional Arabic" w:eastAsiaTheme="minorHAnsi" w:hAnsi="Traditional Arabic" w:cs="Traditional Arabic" w:hint="cs"/>
          <w:color w:val="000000" w:themeColor="text1"/>
          <w:sz w:val="30"/>
          <w:szCs w:val="30"/>
          <w:rtl/>
          <w:lang w:val="ar" w:eastAsia="fr-FR"/>
        </w:rPr>
        <w:t>إ</w:t>
      </w:r>
      <w:r w:rsidRPr="00E55588">
        <w:rPr>
          <w:rFonts w:ascii="Traditional Arabic" w:eastAsiaTheme="minorHAnsi" w:hAnsi="Traditional Arabic" w:cs="Traditional Arabic"/>
          <w:color w:val="000000" w:themeColor="text1"/>
          <w:sz w:val="30"/>
          <w:szCs w:val="30"/>
          <w:rtl/>
          <w:lang w:val="ar" w:eastAsia="fr-FR"/>
        </w:rPr>
        <w:t>مارات، والتي هدفت إلى حصر الخدمات المقدمة للأشخاص ذوي الاعاقة في جميع الجهات الحكومية الاتحادية والمحلية، وآليات تقديمها، حيث تم تعميم الدراسة على المجلس الاستشاري. وتعتبر المناسبات العالمية المرتبطة بذوي الإعاقة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rPr>
        <w:t xml:space="preserve"> فرصة لتوجيه المجتمع نحو حقوق الأشخاص ذوي الإعاقة لإبلاغ الأشخاص ذوي الإعاقة بحقوقهم والتوعية بها، مثل اليوم العالمي لمتلازمة داون، واليوم العالمي للعصا البيضاء </w:t>
      </w:r>
      <w:r w:rsidRPr="00E55588">
        <w:rPr>
          <w:rFonts w:ascii="Traditional Arabic" w:eastAsiaTheme="minorHAnsi" w:hAnsi="Traditional Arabic" w:cs="Traditional Arabic" w:hint="cs"/>
          <w:color w:val="000000" w:themeColor="text1"/>
          <w:sz w:val="30"/>
          <w:szCs w:val="30"/>
          <w:rtl/>
          <w:lang w:val="ar" w:eastAsia="fr-FR"/>
        </w:rPr>
        <w:t>وغيرها</w:t>
      </w:r>
      <w:r w:rsidRPr="00E55588">
        <w:rPr>
          <w:rFonts w:ascii="Traditional Arabic" w:eastAsiaTheme="minorHAnsi" w:hAnsi="Traditional Arabic" w:cs="Traditional Arabic" w:hint="cs"/>
          <w:color w:val="000000" w:themeColor="text1"/>
          <w:sz w:val="30"/>
          <w:szCs w:val="30"/>
          <w:rtl/>
          <w:lang w:val="ar" w:eastAsia="fr-FR" w:bidi="ar"/>
        </w:rPr>
        <w:t>.</w:t>
      </w:r>
      <w:r w:rsidRPr="00E55588">
        <w:rPr>
          <w:rFonts w:ascii="Traditional Arabic" w:eastAsiaTheme="minorHAnsi" w:hAnsi="Traditional Arabic" w:cs="Traditional Arabic" w:hint="cs"/>
          <w:color w:val="000000" w:themeColor="text1"/>
          <w:sz w:val="30"/>
          <w:szCs w:val="30"/>
          <w:rtl/>
          <w:lang w:val="ar" w:eastAsia="fr-FR"/>
        </w:rPr>
        <w:t xml:space="preserve"> كم</w:t>
      </w:r>
      <w:r w:rsidRPr="00E55588">
        <w:rPr>
          <w:rFonts w:ascii="Traditional Arabic" w:eastAsiaTheme="minorHAnsi" w:hAnsi="Traditional Arabic" w:cs="Traditional Arabic" w:hint="eastAsia"/>
          <w:color w:val="000000" w:themeColor="text1"/>
          <w:sz w:val="30"/>
          <w:szCs w:val="30"/>
          <w:rtl/>
          <w:lang w:val="ar" w:eastAsia="fr-FR"/>
        </w:rPr>
        <w:t>ا</w:t>
      </w:r>
      <w:r w:rsidRPr="00E55588">
        <w:rPr>
          <w:rFonts w:ascii="Traditional Arabic" w:eastAsiaTheme="minorHAnsi" w:hAnsi="Traditional Arabic" w:cs="Traditional Arabic"/>
          <w:color w:val="000000" w:themeColor="text1"/>
          <w:sz w:val="30"/>
          <w:szCs w:val="30"/>
          <w:rtl/>
          <w:lang w:val="ar" w:eastAsia="fr-FR"/>
        </w:rPr>
        <w:t xml:space="preserve"> تعتبر مجلات </w:t>
      </w:r>
      <w:r w:rsidRPr="00E55588">
        <w:rPr>
          <w:rFonts w:ascii="Traditional Arabic" w:eastAsiaTheme="minorHAnsi" w:hAnsi="Traditional Arabic" w:cs="Traditional Arabic"/>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rPr>
        <w:t xml:space="preserve">المنال، </w:t>
      </w:r>
      <w:r w:rsidRPr="00E55588">
        <w:rPr>
          <w:rFonts w:ascii="Traditional Arabic" w:eastAsiaTheme="minorHAnsi" w:hAnsi="Traditional Arabic" w:cs="Traditional Arabic" w:hint="cs"/>
          <w:color w:val="000000" w:themeColor="text1"/>
          <w:sz w:val="30"/>
          <w:szCs w:val="30"/>
          <w:rtl/>
          <w:lang w:val="ar" w:eastAsia="fr-FR"/>
        </w:rPr>
        <w:t>و</w:t>
      </w:r>
      <w:r w:rsidRPr="00E55588">
        <w:rPr>
          <w:rFonts w:ascii="Traditional Arabic" w:eastAsiaTheme="minorHAnsi" w:hAnsi="Traditional Arabic" w:cs="Traditional Arabic"/>
          <w:color w:val="000000" w:themeColor="text1"/>
          <w:sz w:val="30"/>
          <w:szCs w:val="30"/>
          <w:rtl/>
          <w:lang w:val="ar" w:eastAsia="fr-FR"/>
        </w:rPr>
        <w:t xml:space="preserve">أصحاب الهمم، </w:t>
      </w:r>
      <w:r w:rsidRPr="00E55588">
        <w:rPr>
          <w:rFonts w:ascii="Traditional Arabic" w:eastAsiaTheme="minorHAnsi" w:hAnsi="Traditional Arabic" w:cs="Traditional Arabic" w:hint="cs"/>
          <w:color w:val="000000" w:themeColor="text1"/>
          <w:sz w:val="30"/>
          <w:szCs w:val="30"/>
          <w:rtl/>
          <w:lang w:val="ar" w:eastAsia="fr-FR"/>
        </w:rPr>
        <w:t>و</w:t>
      </w:r>
      <w:r w:rsidRPr="00E55588">
        <w:rPr>
          <w:rFonts w:ascii="Traditional Arabic" w:eastAsiaTheme="minorHAnsi" w:hAnsi="Traditional Arabic" w:cs="Traditional Arabic"/>
          <w:color w:val="000000" w:themeColor="text1"/>
          <w:sz w:val="30"/>
          <w:szCs w:val="30"/>
          <w:rtl/>
          <w:lang w:val="ar" w:eastAsia="fr-FR"/>
        </w:rPr>
        <w:t>عالمي، وكن صديقي</w:t>
      </w:r>
      <w:r w:rsidRPr="00E55588">
        <w:rPr>
          <w:rFonts w:ascii="Traditional Arabic" w:eastAsiaTheme="minorHAnsi" w:hAnsi="Traditional Arabic" w:cs="Traditional Arabic" w:hint="cs"/>
          <w:color w:val="000000" w:themeColor="text1"/>
          <w:sz w:val="30"/>
          <w:szCs w:val="30"/>
          <w:rtl/>
          <w:lang w:val="ar" w:eastAsia="fr-FR" w:bidi="ar"/>
        </w:rPr>
        <w:t>)</w:t>
      </w:r>
      <w:r w:rsidRPr="00E55588">
        <w:rPr>
          <w:rFonts w:ascii="Traditional Arabic" w:eastAsiaTheme="minorHAnsi" w:hAnsi="Traditional Arabic" w:cs="Traditional Arabic" w:hint="cs"/>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rPr>
        <w:t xml:space="preserve">من القنوات الثابتة المخصصة للترويج بحقوق الأشخاص ذوي الإعاقة، حيث تخصص مجلة </w:t>
      </w:r>
      <w:r w:rsidRPr="00E55588">
        <w:rPr>
          <w:rFonts w:ascii="Traditional Arabic" w:eastAsiaTheme="minorHAnsi" w:hAnsi="Traditional Arabic" w:cs="Traditional Arabic"/>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rPr>
        <w:t>عالمي</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rPr>
        <w:t xml:space="preserve">فصلاً محدداً من كل عدد تحت عنوان </w:t>
      </w:r>
      <w:r w:rsidRPr="00E55588">
        <w:rPr>
          <w:rFonts w:ascii="Traditional Arabic" w:eastAsiaTheme="minorHAnsi" w:hAnsi="Traditional Arabic" w:cs="Traditional Arabic"/>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rPr>
        <w:t>حقوقي</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rPr>
        <w:t>للتعريف بحقوق ذوي الإعاقة</w:t>
      </w:r>
      <w:r w:rsidRPr="00E55588">
        <w:rPr>
          <w:rFonts w:ascii="Traditional Arabic" w:eastAsiaTheme="minorHAnsi" w:hAnsi="Traditional Arabic" w:cs="Traditional Arabic"/>
          <w:color w:val="000000" w:themeColor="text1"/>
          <w:sz w:val="30"/>
          <w:szCs w:val="30"/>
          <w:rtl/>
          <w:lang w:val="ar" w:eastAsia="fr-FR" w:bidi="ar"/>
        </w:rPr>
        <w:t>.</w:t>
      </w:r>
      <w:r w:rsidRPr="00E55588">
        <w:rPr>
          <w:rFonts w:ascii="Traditional Arabic" w:eastAsiaTheme="minorHAnsi" w:hAnsi="Traditional Arabic" w:cs="Traditional Arabic" w:hint="cs"/>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rPr>
        <w:t xml:space="preserve">بينما من جهتها حرصت وزارة تنمية المجتمع على </w:t>
      </w:r>
      <w:r w:rsidRPr="00E55588">
        <w:rPr>
          <w:rFonts w:ascii="Traditional Arabic" w:eastAsiaTheme="minorHAnsi" w:hAnsi="Traditional Arabic" w:cs="Traditional Arabic"/>
          <w:color w:val="000000" w:themeColor="text1"/>
          <w:sz w:val="30"/>
          <w:szCs w:val="30"/>
          <w:rtl/>
          <w:lang w:val="ar" w:eastAsia="fr-FR"/>
        </w:rPr>
        <w:lastRenderedPageBreak/>
        <w:t>طباعة اتفاقية حقوق الأشخاص ذوي الإعاقة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rPr>
        <w:t xml:space="preserve"> في كتيب خاص وتوزيعه على جمعيات ذوي الإعاقة، والعاملين معهم وأولياء أمورهم</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rPr>
        <w:t xml:space="preserve"> من أجل التوعية ببنود الاتفاقية الدولية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
        </w:rPr>
        <w:t xml:space="preserve"> كما </w:t>
      </w:r>
      <w:r w:rsidRPr="00E55588">
        <w:rPr>
          <w:rFonts w:ascii="Traditional Arabic" w:eastAsiaTheme="minorHAnsi" w:hAnsi="Traditional Arabic" w:cs="Traditional Arabic"/>
          <w:color w:val="000000" w:themeColor="text1"/>
          <w:sz w:val="30"/>
          <w:szCs w:val="30"/>
          <w:rtl/>
          <w:lang w:val="ar" w:eastAsia="fr-FR" w:bidi="ar-AE"/>
        </w:rPr>
        <w:t xml:space="preserve">قامت ”مؤسسة زايد العليا“ </w:t>
      </w:r>
      <w:r w:rsidRPr="00E55588">
        <w:rPr>
          <w:rFonts w:ascii="Traditional Arabic" w:eastAsiaTheme="minorHAnsi" w:hAnsi="Traditional Arabic" w:cs="Traditional Arabic"/>
          <w:color w:val="000000" w:themeColor="text1"/>
          <w:sz w:val="30"/>
          <w:szCs w:val="30"/>
          <w:rtl/>
          <w:lang w:val="ar" w:eastAsia="fr-FR"/>
        </w:rPr>
        <w:t>بتصميم وتنفيذ مبادرة ضمن استراتيجية أبو ظبي للأشخاص من ذوي الإعاقة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rPr>
        <w:t xml:space="preserve"> بمن فيهم النساء من ذوي الإعاقة وهو </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rPr>
        <w:t>برنامج المناصرة الذاتية لذوي الإعاقة الذهنية“</w:t>
      </w:r>
      <w:r w:rsidRPr="00E55588">
        <w:rPr>
          <w:rFonts w:ascii="Traditional Arabic" w:eastAsiaTheme="minorHAnsi" w:hAnsi="Traditional Arabic" w:cs="Traditional Arabic" w:hint="cs"/>
          <w:color w:val="000000" w:themeColor="text1"/>
          <w:sz w:val="30"/>
          <w:szCs w:val="30"/>
          <w:rtl/>
          <w:lang w:val="ar" w:eastAsia="fr-FR"/>
        </w:rPr>
        <w:t>،</w:t>
      </w:r>
      <w:r w:rsidRPr="00E55588">
        <w:rPr>
          <w:rFonts w:ascii="Traditional Arabic" w:eastAsiaTheme="minorHAnsi" w:hAnsi="Traditional Arabic" w:cs="Traditional Arabic"/>
          <w:color w:val="000000" w:themeColor="text1"/>
          <w:sz w:val="30"/>
          <w:szCs w:val="30"/>
          <w:rtl/>
          <w:lang w:val="ar" w:eastAsia="fr-FR"/>
        </w:rPr>
        <w:t xml:space="preserve"> حيث تم تدريبهم وتوعيتهم.</w:t>
      </w:r>
    </w:p>
    <w:p w14:paraId="0F43F14C"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p>
    <w:p w14:paraId="3C8CBB63"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hanging="1134"/>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
        </w:rPr>
        <w:tab/>
      </w:r>
      <w:r w:rsidRPr="00E55588">
        <w:rPr>
          <w:rFonts w:ascii="Traditional Arabic" w:eastAsiaTheme="minorHAnsi" w:hAnsi="Traditional Arabic" w:cs="Traditional Arabic"/>
          <w:b/>
          <w:bCs/>
          <w:color w:val="000000" w:themeColor="text1"/>
          <w:sz w:val="30"/>
          <w:szCs w:val="30"/>
          <w:rtl/>
          <w:lang w:val="ar" w:eastAsia="fr-FR" w:bidi="ar"/>
        </w:rPr>
        <w:tab/>
      </w:r>
      <w:r w:rsidRPr="00E55588">
        <w:rPr>
          <w:rFonts w:ascii="Traditional Arabic" w:eastAsiaTheme="minorHAnsi" w:hAnsi="Traditional Arabic" w:cs="Traditional Arabic"/>
          <w:b/>
          <w:bCs/>
          <w:color w:val="000000" w:themeColor="text1"/>
          <w:sz w:val="30"/>
          <w:szCs w:val="30"/>
          <w:rtl/>
          <w:lang w:val="ar" w:eastAsia="fr-FR" w:bidi="ar-AE"/>
        </w:rPr>
        <w:t>إمكانية الوصول</w:t>
      </w:r>
      <w:r w:rsidRPr="00E55588">
        <w:rPr>
          <w:rFonts w:ascii="Traditional Arabic" w:eastAsiaTheme="minorHAnsi" w:hAnsi="Traditional Arabic" w:cs="Traditional Arabic"/>
          <w:b/>
          <w:color w:val="000000" w:themeColor="text1"/>
          <w:sz w:val="30"/>
          <w:szCs w:val="30"/>
          <w:rtl/>
          <w:lang w:val="ar" w:eastAsia="fr-FR" w:bidi="ar-AE"/>
        </w:rPr>
        <w:t xml:space="preserve"> </w:t>
      </w:r>
      <w:r w:rsidRPr="00E55588">
        <w:rPr>
          <w:rFonts w:ascii="Traditional Arabic" w:eastAsiaTheme="minorHAnsi" w:hAnsi="Traditional Arabic" w:cs="Traditional Arabic"/>
          <w:b/>
          <w:bCs/>
          <w:color w:val="000000" w:themeColor="text1"/>
          <w:sz w:val="30"/>
          <w:szCs w:val="30"/>
          <w:rtl/>
          <w:lang w:val="ar" w:eastAsia="fr-FR" w:bidi="ar-AE"/>
        </w:rPr>
        <w:t>المادة</w:t>
      </w:r>
      <w:r w:rsidRPr="00E55588">
        <w:rPr>
          <w:rFonts w:ascii="Traditional Arabic" w:eastAsiaTheme="minorHAnsi" w:hAnsi="Traditional Arabic" w:cs="Traditional Arabic"/>
          <w:b/>
          <w:bCs/>
          <w:color w:val="000000" w:themeColor="text1"/>
          <w:sz w:val="30"/>
          <w:szCs w:val="30"/>
          <w:rtl/>
          <w:lang w:val="ar" w:eastAsia="fr-FR" w:bidi="ar"/>
        </w:rPr>
        <w:t xml:space="preserve"> (9)</w:t>
      </w:r>
    </w:p>
    <w:p w14:paraId="7DFDA971"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AE"/>
        </w:rPr>
        <w:t>السؤال رقم (10) يُرجى موافاة اللجنة بالمعلومات عما يلي:</w:t>
      </w:r>
    </w:p>
    <w:p w14:paraId="075A4426"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fr-CH" w:eastAsia="fr-FR" w:bidi="ar"/>
        </w:rPr>
      </w:pPr>
      <w:r w:rsidRPr="00E55588">
        <w:rPr>
          <w:rFonts w:ascii="Traditional Arabic" w:eastAsiaTheme="minorHAnsi" w:hAnsi="Traditional Arabic" w:cs="Traditional Arabic"/>
          <w:b/>
          <w:bCs/>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rPr>
        <w:t>أ</w:t>
      </w:r>
      <w:r w:rsidRPr="00E55588">
        <w:rPr>
          <w:rFonts w:ascii="Traditional Arabic" w:eastAsiaTheme="minorHAnsi" w:hAnsi="Traditional Arabic" w:cs="Traditional Arabic"/>
          <w:b/>
          <w:bCs/>
          <w:color w:val="000000" w:themeColor="text1"/>
          <w:sz w:val="30"/>
          <w:szCs w:val="30"/>
          <w:rtl/>
          <w:lang w:val="ar" w:eastAsia="fr-FR" w:bidi="ar"/>
        </w:rPr>
        <w:t>)</w:t>
      </w:r>
      <w:r w:rsidRPr="00E55588">
        <w:rPr>
          <w:rFonts w:ascii="Traditional Arabic" w:eastAsiaTheme="minorHAnsi" w:hAnsi="Traditional Arabic" w:cs="Traditional Arabic" w:hint="cs"/>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rPr>
        <w:t>خطط التصميم العام لجميع المباني والخدمات العامة، والمحتوى الشبكي، ووسائل النقل، وجميع الخدمات المتاحة للجمهور، وعن الموارد المخصصة لإنجاز هذه الخطط والجدول الزمني لإنجازها</w:t>
      </w:r>
      <w:r w:rsidRPr="00E55588">
        <w:rPr>
          <w:rFonts w:ascii="Traditional Arabic" w:eastAsiaTheme="minorHAnsi" w:hAnsi="Traditional Arabic" w:cs="Traditional Arabic" w:hint="cs"/>
          <w:b/>
          <w:bCs/>
          <w:color w:val="000000" w:themeColor="text1"/>
          <w:sz w:val="30"/>
          <w:szCs w:val="30"/>
          <w:rtl/>
          <w:lang w:val="ar" w:eastAsia="fr-FR"/>
        </w:rPr>
        <w:t>.</w:t>
      </w:r>
    </w:p>
    <w:p w14:paraId="2CF50F17" w14:textId="77777777" w:rsidR="00E55588" w:rsidRPr="00E55588" w:rsidRDefault="00E55588" w:rsidP="00E55588">
      <w:pPr>
        <w:tabs>
          <w:tab w:val="left" w:pos="1386"/>
          <w:tab w:val="left" w:pos="1701"/>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AE"/>
        </w:rPr>
      </w:pPr>
      <w:r w:rsidRPr="00E55588">
        <w:rPr>
          <w:rFonts w:ascii="Traditional Arabic" w:eastAsiaTheme="minorHAnsi" w:hAnsi="Traditional Arabic" w:cs="Traditional Arabic"/>
          <w:color w:val="000000" w:themeColor="text1"/>
          <w:sz w:val="30"/>
          <w:szCs w:val="30"/>
          <w:rtl/>
          <w:lang w:val="ar" w:eastAsia="fr-FR" w:bidi="ar-AE"/>
        </w:rPr>
        <w:t xml:space="preserve">41. أصدر مجلس الوزراء قرار رقم </w:t>
      </w:r>
      <w:r w:rsidRPr="00E55588">
        <w:rPr>
          <w:rFonts w:ascii="Traditional Arabic" w:eastAsiaTheme="minorHAnsi" w:hAnsi="Traditional Arabic" w:cs="Traditional Arabic"/>
          <w:color w:val="000000" w:themeColor="text1"/>
          <w:sz w:val="30"/>
          <w:szCs w:val="30"/>
          <w:rtl/>
          <w:lang w:val="ar" w:eastAsia="fr-FR" w:bidi="ar"/>
        </w:rPr>
        <w:t>(1/1</w:t>
      </w:r>
      <w:r w:rsidRPr="00E55588">
        <w:rPr>
          <w:rFonts w:ascii="Traditional Arabic" w:eastAsiaTheme="minorHAnsi" w:hAnsi="Traditional Arabic" w:cs="Traditional Arabic"/>
          <w:color w:val="000000" w:themeColor="text1"/>
          <w:sz w:val="30"/>
          <w:szCs w:val="30"/>
          <w:rtl/>
          <w:lang w:val="ar" w:eastAsia="fr-FR" w:bidi="ar-AE"/>
        </w:rPr>
        <w:t>و</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 xml:space="preserve">لسنة </w:t>
      </w:r>
      <w:r w:rsidRPr="00E55588">
        <w:rPr>
          <w:rFonts w:ascii="Traditional Arabic" w:eastAsiaTheme="minorHAnsi" w:hAnsi="Traditional Arabic" w:cs="Traditional Arabic"/>
          <w:color w:val="000000" w:themeColor="text1"/>
          <w:sz w:val="30"/>
          <w:szCs w:val="30"/>
          <w:rtl/>
          <w:lang w:val="ar" w:eastAsia="fr-FR" w:bidi="ar"/>
        </w:rPr>
        <w:t>2019</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بشأن اعتماد كود ال</w:t>
      </w:r>
      <w:r w:rsidRPr="00E55588">
        <w:rPr>
          <w:rFonts w:ascii="Traditional Arabic" w:eastAsiaTheme="minorHAnsi" w:hAnsi="Traditional Arabic" w:cs="Traditional Arabic" w:hint="cs"/>
          <w:color w:val="000000" w:themeColor="text1"/>
          <w:sz w:val="30"/>
          <w:szCs w:val="30"/>
          <w:rtl/>
          <w:lang w:val="ar" w:eastAsia="fr-FR" w:bidi="ar-AE"/>
        </w:rPr>
        <w:t>إ</w:t>
      </w:r>
      <w:r w:rsidRPr="00E55588">
        <w:rPr>
          <w:rFonts w:ascii="Traditional Arabic" w:eastAsiaTheme="minorHAnsi" w:hAnsi="Traditional Arabic" w:cs="Traditional Arabic"/>
          <w:color w:val="000000" w:themeColor="text1"/>
          <w:sz w:val="30"/>
          <w:szCs w:val="30"/>
          <w:rtl/>
          <w:lang w:val="ar" w:eastAsia="fr-FR" w:bidi="ar-AE"/>
        </w:rPr>
        <w:t>مارات للبيئة المؤهلة في الدولة، وهو المرجع الرسمي المعتمد لمتطلبات البيئة المؤهلة في كافة المنشآت والمرافق ووسائل النقل، حيث يسهم في إحداث تغيير كبير في تهيئة البيئة الحضرية والمجتمع</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AE"/>
        </w:rPr>
        <w:t xml:space="preserve"> لتمكين ذوي الإعاقة كأفراد منتجين ومتفاعلين مع سائر</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أفراد المجتمع</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وقد تم تعميم هذا الكود على المستوى الاتحادي واقتباسه من ”كود دبي للبيئة المؤهلة“</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الذي نجحت من خلاله إمارة دبي في إطلاقه وتطبيقه على مبانيها ومرافقها</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 xml:space="preserve">أصدر مجلس الوزراء قرار رقم </w:t>
      </w:r>
      <w:r w:rsidRPr="00E55588">
        <w:rPr>
          <w:rFonts w:ascii="Traditional Arabic" w:eastAsiaTheme="minorHAnsi" w:hAnsi="Traditional Arabic" w:cs="Traditional Arabic"/>
          <w:color w:val="000000" w:themeColor="text1"/>
          <w:sz w:val="30"/>
          <w:szCs w:val="30"/>
          <w:rtl/>
          <w:lang w:val="ar" w:eastAsia="fr-FR" w:bidi="ar"/>
        </w:rPr>
        <w:t>(45/5</w:t>
      </w:r>
      <w:r w:rsidRPr="00E55588">
        <w:rPr>
          <w:rFonts w:ascii="Traditional Arabic" w:eastAsiaTheme="minorHAnsi" w:hAnsi="Traditional Arabic" w:cs="Traditional Arabic"/>
          <w:color w:val="000000" w:themeColor="text1"/>
          <w:sz w:val="30"/>
          <w:szCs w:val="30"/>
          <w:rtl/>
          <w:lang w:val="ar" w:eastAsia="fr-FR" w:bidi="ar-AE"/>
        </w:rPr>
        <w:t>و</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 xml:space="preserve">لسنة </w:t>
      </w:r>
      <w:r w:rsidRPr="00E55588">
        <w:rPr>
          <w:rFonts w:ascii="Traditional Arabic" w:eastAsiaTheme="minorHAnsi" w:hAnsi="Traditional Arabic" w:cs="Traditional Arabic"/>
          <w:color w:val="000000" w:themeColor="text1"/>
          <w:sz w:val="30"/>
          <w:szCs w:val="30"/>
          <w:rtl/>
          <w:lang w:val="ar" w:eastAsia="fr-FR" w:bidi="ar"/>
        </w:rPr>
        <w:t xml:space="preserve">2022 </w:t>
      </w:r>
      <w:r w:rsidRPr="00E55588">
        <w:rPr>
          <w:rFonts w:ascii="Traditional Arabic" w:eastAsiaTheme="minorHAnsi" w:hAnsi="Traditional Arabic" w:cs="Traditional Arabic"/>
          <w:color w:val="000000" w:themeColor="text1"/>
          <w:sz w:val="30"/>
          <w:szCs w:val="30"/>
          <w:rtl/>
          <w:lang w:val="ar" w:eastAsia="fr-FR" w:bidi="ar-AE"/>
        </w:rPr>
        <w:t>بتكليف وزارة الطاقة والبنية التحتية باستكمال تنفيذ ومتابعة خطة التطبيق التدريجي لكود ال</w:t>
      </w:r>
      <w:r w:rsidRPr="00E55588">
        <w:rPr>
          <w:rFonts w:ascii="Traditional Arabic" w:eastAsiaTheme="minorHAnsi" w:hAnsi="Traditional Arabic" w:cs="Traditional Arabic" w:hint="cs"/>
          <w:color w:val="000000" w:themeColor="text1"/>
          <w:sz w:val="30"/>
          <w:szCs w:val="30"/>
          <w:rtl/>
          <w:lang w:val="ar" w:eastAsia="fr-FR" w:bidi="ar-AE"/>
        </w:rPr>
        <w:t>إ</w:t>
      </w:r>
      <w:r w:rsidRPr="00E55588">
        <w:rPr>
          <w:rFonts w:ascii="Traditional Arabic" w:eastAsiaTheme="minorHAnsi" w:hAnsi="Traditional Arabic" w:cs="Traditional Arabic"/>
          <w:color w:val="000000" w:themeColor="text1"/>
          <w:sz w:val="30"/>
          <w:szCs w:val="30"/>
          <w:rtl/>
          <w:lang w:val="ar" w:eastAsia="fr-FR" w:bidi="ar-AE"/>
        </w:rPr>
        <w:t>مارات للبيئة المؤهلة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hint="cs"/>
          <w:color w:val="000000" w:themeColor="text1"/>
          <w:sz w:val="30"/>
          <w:szCs w:val="30"/>
          <w:rtl/>
          <w:lang w:val="ar" w:eastAsia="en-GB" w:bidi="ar-AE"/>
        </w:rPr>
        <w:t xml:space="preserve"> </w:t>
      </w:r>
      <w:r w:rsidRPr="00E55588">
        <w:rPr>
          <w:rFonts w:ascii="Traditional Arabic" w:eastAsiaTheme="minorHAnsi" w:hAnsi="Traditional Arabic" w:cs="Traditional Arabic"/>
          <w:color w:val="000000" w:themeColor="text1"/>
          <w:sz w:val="30"/>
          <w:szCs w:val="30"/>
          <w:rtl/>
          <w:lang w:val="ar" w:eastAsia="fr-FR" w:bidi="ar-AE"/>
        </w:rPr>
        <w:t>وتم تنظيم دورة تدريبية وافية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AE"/>
        </w:rPr>
        <w:t xml:space="preserve"> شملت الجانبين النظري والعملي</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AE"/>
        </w:rPr>
        <w:t xml:space="preserve"> في ما يختص بتطبيق الكود، حيث شارك</w:t>
      </w:r>
      <w:r w:rsidRPr="00E55588">
        <w:rPr>
          <w:rFonts w:ascii="Traditional Arabic" w:eastAsiaTheme="minorHAnsi" w:hAnsi="Traditional Arabic" w:cs="Traditional Arabic" w:hint="cs"/>
          <w:color w:val="000000" w:themeColor="text1"/>
          <w:sz w:val="30"/>
          <w:szCs w:val="30"/>
          <w:rtl/>
          <w:lang w:val="ar" w:eastAsia="fr-FR" w:bidi="ar-AE"/>
        </w:rPr>
        <w:t>ت</w:t>
      </w:r>
      <w:r w:rsidRPr="00E55588">
        <w:rPr>
          <w:rFonts w:ascii="Traditional Arabic" w:eastAsiaTheme="minorHAnsi" w:hAnsi="Traditional Arabic" w:cs="Traditional Arabic"/>
          <w:color w:val="000000" w:themeColor="text1"/>
          <w:sz w:val="30"/>
          <w:szCs w:val="30"/>
          <w:rtl/>
          <w:lang w:val="ar" w:eastAsia="fr-FR" w:bidi="ar-AE"/>
        </w:rPr>
        <w:t xml:space="preserve"> فيها </w:t>
      </w:r>
      <w:r w:rsidRPr="00E55588">
        <w:rPr>
          <w:rFonts w:ascii="Traditional Arabic" w:eastAsiaTheme="minorHAnsi" w:hAnsi="Traditional Arabic" w:cs="Traditional Arabic"/>
          <w:color w:val="000000" w:themeColor="text1"/>
          <w:sz w:val="30"/>
          <w:szCs w:val="30"/>
          <w:rtl/>
          <w:lang w:val="ar" w:eastAsia="fr-FR" w:bidi="ar"/>
        </w:rPr>
        <w:t xml:space="preserve">11 </w:t>
      </w:r>
      <w:r w:rsidRPr="00E55588">
        <w:rPr>
          <w:rFonts w:ascii="Traditional Arabic" w:eastAsiaTheme="minorHAnsi" w:hAnsi="Traditional Arabic" w:cs="Traditional Arabic"/>
          <w:color w:val="000000" w:themeColor="text1"/>
          <w:sz w:val="30"/>
          <w:szCs w:val="30"/>
          <w:rtl/>
          <w:lang w:val="ar" w:eastAsia="fr-FR" w:bidi="ar-AE"/>
        </w:rPr>
        <w:t xml:space="preserve">جهة حكومية اتحادية ومحلية </w:t>
      </w:r>
      <w:r w:rsidRPr="00E55588">
        <w:rPr>
          <w:rFonts w:ascii="Traditional Arabic" w:eastAsiaTheme="minorHAnsi" w:hAnsi="Traditional Arabic" w:cs="Traditional Arabic" w:hint="cs"/>
          <w:color w:val="000000" w:themeColor="text1"/>
          <w:sz w:val="30"/>
          <w:szCs w:val="30"/>
          <w:rtl/>
          <w:lang w:val="ar" w:eastAsia="fr-FR" w:bidi="ar-AE"/>
        </w:rPr>
        <w:t>تمثل</w:t>
      </w:r>
      <w:r w:rsidRPr="00E55588">
        <w:rPr>
          <w:rFonts w:ascii="Traditional Arabic" w:eastAsiaTheme="minorHAnsi" w:hAnsi="Traditional Arabic" w:cs="Traditional Arabic"/>
          <w:color w:val="000000" w:themeColor="text1"/>
          <w:sz w:val="30"/>
          <w:szCs w:val="30"/>
          <w:rtl/>
          <w:lang w:val="ar" w:eastAsia="fr-FR" w:bidi="ar-AE"/>
        </w:rPr>
        <w:t xml:space="preserve"> وزارة تطوير البنية التحتية، ووزارة التربية والتعليم، وبرنامج الشيخ زايد للإسكان، ودائرة البلديات والنقل بأبوظبي، فضلاً عن المجلس الاستشاري لإمارة الشارقة، وبلديات دبي ورأس الخيمة والفجيرة وعجمان وأم القيوين ودبا الفجيرة.</w:t>
      </w:r>
    </w:p>
    <w:p w14:paraId="5050C26A" w14:textId="77777777" w:rsidR="00E55588" w:rsidRPr="00E55588" w:rsidRDefault="00E55588" w:rsidP="00E55588">
      <w:pPr>
        <w:tabs>
          <w:tab w:val="left" w:pos="1386"/>
          <w:tab w:val="left" w:pos="1701"/>
          <w:tab w:val="left" w:pos="2835"/>
        </w:tabs>
        <w:suppressAutoHyphens w:val="0"/>
        <w:kinsoku w:val="0"/>
        <w:overflowPunct w:val="0"/>
        <w:autoSpaceDE w:val="0"/>
        <w:autoSpaceDN w:val="0"/>
        <w:bidi/>
        <w:adjustRightInd w:val="0"/>
        <w:snapToGrid w:val="0"/>
        <w:spacing w:after="120" w:line="240" w:lineRule="auto"/>
        <w:ind w:right="1253"/>
        <w:jc w:val="lowKashida"/>
        <w:rPr>
          <w:rFonts w:ascii="Traditional Arabic" w:eastAsiaTheme="minorHAnsi" w:hAnsi="Traditional Arabic" w:cs="Traditional Arabic"/>
          <w:color w:val="000000" w:themeColor="text1"/>
          <w:sz w:val="30"/>
          <w:szCs w:val="30"/>
          <w:rtl/>
          <w:lang w:val="ar" w:eastAsia="fr-FR" w:bidi="ar-AE"/>
        </w:rPr>
      </w:pPr>
    </w:p>
    <w:p w14:paraId="453F4D46" w14:textId="77777777" w:rsidR="00E55588" w:rsidRPr="00E55588" w:rsidRDefault="00E55588" w:rsidP="00F87F76">
      <w:pPr>
        <w:numPr>
          <w:ilvl w:val="0"/>
          <w:numId w:val="16"/>
        </w:numPr>
        <w:tabs>
          <w:tab w:val="left" w:pos="1566"/>
          <w:tab w:val="left" w:pos="1701"/>
          <w:tab w:val="left" w:pos="2835"/>
        </w:tabs>
        <w:suppressAutoHyphens w:val="0"/>
        <w:kinsoku w:val="0"/>
        <w:overflowPunct w:val="0"/>
        <w:autoSpaceDE w:val="0"/>
        <w:autoSpaceDN w:val="0"/>
        <w:bidi/>
        <w:adjustRightInd w:val="0"/>
        <w:snapToGrid w:val="0"/>
        <w:spacing w:after="120" w:line="240" w:lineRule="auto"/>
        <w:ind w:left="1746" w:right="1253" w:hanging="450"/>
        <w:jc w:val="lowKashida"/>
        <w:rPr>
          <w:rFonts w:ascii="Traditional Arabic" w:eastAsiaTheme="minorHAnsi" w:hAnsi="Traditional Arabic" w:cs="Traditional Arabic"/>
          <w:b/>
          <w:bCs/>
          <w:color w:val="000000" w:themeColor="text1"/>
          <w:sz w:val="30"/>
          <w:szCs w:val="30"/>
          <w:rtl/>
          <w:lang w:val="ar" w:eastAsia="fr-FR"/>
        </w:rPr>
      </w:pPr>
      <w:r w:rsidRPr="00E55588">
        <w:rPr>
          <w:rFonts w:ascii="Traditional Arabic" w:eastAsiaTheme="minorHAnsi" w:hAnsi="Traditional Arabic" w:cs="Traditional Arabic"/>
          <w:b/>
          <w:bCs/>
          <w:color w:val="000000" w:themeColor="text1"/>
          <w:sz w:val="30"/>
          <w:szCs w:val="30"/>
          <w:rtl/>
          <w:lang w:val="ar" w:eastAsia="fr-FR"/>
        </w:rPr>
        <w:t>الخطوات المتخذة لرصد الامتثال للقوانين واللوائح ذات الصلة بإمكانية الوصول وفرض هذا الامتثال، بما في ذلك عن طريق استخدام الجزاءات التأديبية، وفقاً لقانون الإعاقة</w:t>
      </w:r>
      <w:r w:rsidRPr="00E55588">
        <w:rPr>
          <w:rFonts w:ascii="Traditional Arabic" w:eastAsiaTheme="minorHAnsi" w:hAnsi="Traditional Arabic" w:cs="Traditional Arabic" w:hint="cs"/>
          <w:b/>
          <w:bCs/>
          <w:color w:val="000000" w:themeColor="text1"/>
          <w:sz w:val="30"/>
          <w:szCs w:val="30"/>
          <w:rtl/>
          <w:lang w:val="ar" w:eastAsia="fr-FR"/>
        </w:rPr>
        <w:t>.</w:t>
      </w:r>
    </w:p>
    <w:p w14:paraId="28845E6F" w14:textId="77777777" w:rsidR="00E55588" w:rsidRPr="00E55588" w:rsidRDefault="00E55588" w:rsidP="00E55588">
      <w:pPr>
        <w:suppressAutoHyphens w:val="0"/>
        <w:autoSpaceDE w:val="0"/>
        <w:autoSpaceDN w:val="0"/>
        <w:bidi/>
        <w:adjustRightInd w:val="0"/>
        <w:spacing w:line="240" w:lineRule="auto"/>
        <w:ind w:left="1134" w:right="1134"/>
        <w:jc w:val="both"/>
        <w:rPr>
          <w:rFonts w:ascii="Traditional Arabic" w:eastAsiaTheme="minorHAnsi" w:hAnsi="Traditional Arabic" w:cs="Traditional Arabic"/>
          <w:color w:val="000000" w:themeColor="text1"/>
          <w:sz w:val="26"/>
          <w:szCs w:val="26"/>
        </w:rPr>
      </w:pPr>
      <w:r w:rsidRPr="00E55588">
        <w:rPr>
          <w:rFonts w:ascii="Traditional Arabic" w:hAnsi="Traditional Arabic" w:cs="Traditional Arabic"/>
          <w:color w:val="000000" w:themeColor="text1"/>
          <w:sz w:val="30"/>
          <w:szCs w:val="30"/>
          <w:rtl/>
          <w:lang w:val="ar" w:eastAsia="fr-FR" w:bidi="ar-AE"/>
        </w:rPr>
        <w:t>42.</w:t>
      </w:r>
      <w:r w:rsidRPr="00E55588">
        <w:rPr>
          <w:rFonts w:ascii="Traditional Arabic" w:eastAsiaTheme="minorHAnsi" w:hAnsi="Traditional Arabic" w:cs="Traditional Arabic"/>
          <w:color w:val="000000" w:themeColor="text1"/>
          <w:sz w:val="30"/>
          <w:szCs w:val="30"/>
          <w:rtl/>
          <w:lang w:val="ar" w:eastAsia="fr-FR" w:bidi="ar-AE"/>
        </w:rPr>
        <w:t xml:space="preserve">القانون الساري لم يتضمن فصلا خاصا بالجزاءات التأديبية لعدم الامتثال كونه النسخة الأولى لقانون يستهدف إرساء ثقافة حقوق الأشخاص ذوي الإعاقة وتشجيع المجتمع </w:t>
      </w:r>
      <w:r w:rsidRPr="00E55588">
        <w:rPr>
          <w:rFonts w:ascii="Traditional Arabic" w:eastAsiaTheme="minorHAnsi" w:hAnsi="Traditional Arabic" w:cs="Traditional Arabic" w:hint="cs"/>
          <w:color w:val="000000" w:themeColor="text1"/>
          <w:sz w:val="30"/>
          <w:szCs w:val="30"/>
          <w:rtl/>
          <w:lang w:val="ar" w:eastAsia="fr-FR" w:bidi="ar-AE"/>
        </w:rPr>
        <w:t>للانخراط</w:t>
      </w:r>
      <w:r w:rsidRPr="00E55588">
        <w:rPr>
          <w:rFonts w:ascii="Traditional Arabic" w:eastAsiaTheme="minorHAnsi" w:hAnsi="Traditional Arabic" w:cs="Traditional Arabic"/>
          <w:color w:val="000000" w:themeColor="text1"/>
          <w:sz w:val="30"/>
          <w:szCs w:val="30"/>
          <w:rtl/>
          <w:lang w:val="ar" w:eastAsia="fr-FR" w:bidi="ar-AE"/>
        </w:rPr>
        <w:t xml:space="preserve"> في تأسيس </w:t>
      </w:r>
      <w:r w:rsidRPr="00E55588">
        <w:rPr>
          <w:rFonts w:ascii="Traditional Arabic" w:eastAsiaTheme="minorHAnsi" w:hAnsi="Traditional Arabic" w:cs="Traditional Arabic"/>
          <w:color w:val="000000" w:themeColor="text1"/>
          <w:sz w:val="30"/>
          <w:szCs w:val="30"/>
          <w:rtl/>
          <w:lang w:val="ar" w:eastAsia="fr-FR" w:bidi="ar-AE"/>
        </w:rPr>
        <w:lastRenderedPageBreak/>
        <w:t xml:space="preserve">خدمات للأشخاص ذوي الإعاقة من منظور حقوقي، إلا أن هذا لا يمنع الأشخاص ذوي الإعاقة أنفسهم أو القائمين على رعايتهم أن يتقدموا بالشكوى إلى الجهات المختصة في حال تعرضهم لتمييز أو استغلال أو امتهان لحقوقهم وحرياتهم المنصوص عليها في القانون، وقد روعي في مشروع التعديل المقترح للقانون </w:t>
      </w:r>
      <w:r w:rsidRPr="00E55588">
        <w:rPr>
          <w:rFonts w:ascii="Traditional Arabic" w:eastAsiaTheme="minorHAnsi" w:hAnsi="Traditional Arabic" w:cs="Traditional Arabic" w:hint="cs"/>
          <w:color w:val="000000" w:themeColor="text1"/>
          <w:sz w:val="30"/>
          <w:szCs w:val="30"/>
          <w:rtl/>
          <w:lang w:val="ar" w:eastAsia="fr-FR" w:bidi="ar-AE"/>
        </w:rPr>
        <w:t xml:space="preserve">الجديد </w:t>
      </w:r>
      <w:r w:rsidRPr="00E55588">
        <w:rPr>
          <w:rFonts w:ascii="Traditional Arabic" w:eastAsiaTheme="minorHAnsi" w:hAnsi="Traditional Arabic" w:cs="Traditional Arabic"/>
          <w:color w:val="000000" w:themeColor="text1"/>
          <w:sz w:val="30"/>
          <w:szCs w:val="30"/>
          <w:rtl/>
          <w:lang w:val="ar" w:eastAsia="fr-FR" w:bidi="ar-AE"/>
        </w:rPr>
        <w:t>تضمينه فصلا يتناول العقوبات والجزاءات التأديبية جراء مخالفة أحكامه</w:t>
      </w:r>
      <w:r w:rsidRPr="00E55588">
        <w:rPr>
          <w:rFonts w:ascii="Traditional Arabic" w:eastAsiaTheme="minorHAnsi" w:hAnsi="Traditional Arabic" w:cs="Traditional Arabic" w:hint="cs"/>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26"/>
          <w:szCs w:val="26"/>
          <w:rtl/>
        </w:rPr>
        <w:t xml:space="preserve"> </w:t>
      </w:r>
    </w:p>
    <w:p w14:paraId="7927804B" w14:textId="77777777" w:rsidR="00E55588" w:rsidRPr="00E55588" w:rsidRDefault="00E55588" w:rsidP="00E55588">
      <w:pPr>
        <w:suppressAutoHyphens w:val="0"/>
        <w:autoSpaceDE w:val="0"/>
        <w:autoSpaceDN w:val="0"/>
        <w:adjustRightInd w:val="0"/>
        <w:spacing w:line="240" w:lineRule="auto"/>
        <w:ind w:left="1320"/>
        <w:rPr>
          <w:rFonts w:ascii="Traditional Arabic" w:eastAsiaTheme="minorHAnsi" w:hAnsi="Traditional Arabic" w:cs="Traditional Arabic"/>
          <w:color w:val="000000" w:themeColor="text1"/>
          <w:sz w:val="26"/>
          <w:szCs w:val="26"/>
        </w:rPr>
      </w:pPr>
    </w:p>
    <w:p w14:paraId="7B71B162" w14:textId="77777777" w:rsidR="00E55588" w:rsidRPr="00E55588" w:rsidRDefault="00E55588" w:rsidP="00E55588">
      <w:pPr>
        <w:tabs>
          <w:tab w:val="left" w:pos="1026"/>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bidi="ar-AE"/>
        </w:rPr>
        <w:t>ج</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rPr>
        <w:t>الطريقة التي تضمن بها السياسة العامة لتعزيز حقوق الأشخاص ذوي الإعاقة إمكانية وصول الأشخاص ذوي الإعاقة بصورة كاملة إلى مختلف وسائل الإعلام والاتصال والتكنولوجيات والخدمات المرتبطة بها المتاحة للجمهور</w:t>
      </w:r>
      <w:r w:rsidRPr="00E55588">
        <w:rPr>
          <w:rFonts w:ascii="Traditional Arabic" w:eastAsiaTheme="minorHAnsi" w:hAnsi="Traditional Arabic" w:cs="Traditional Arabic"/>
          <w:b/>
          <w:bCs/>
          <w:color w:val="000000" w:themeColor="text1"/>
          <w:sz w:val="30"/>
          <w:szCs w:val="30"/>
          <w:rtl/>
          <w:lang w:val="ar" w:eastAsia="fr-FR" w:bidi="ar"/>
        </w:rPr>
        <w:t>.</w:t>
      </w:r>
    </w:p>
    <w:p w14:paraId="53AEEB6B"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color w:val="000000" w:themeColor="text1"/>
          <w:sz w:val="30"/>
          <w:szCs w:val="30"/>
          <w:rtl/>
          <w:lang w:val="ar" w:eastAsia="fr-FR" w:bidi="ar-AE"/>
        </w:rPr>
        <w:t>43. تم الانتهاء من إعداد مشروع ”السياسة الوطنية للنفاذية الرقمية“</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بالتعاون مع ”الاسكوا“، والتي من بين أهدافها وضع مبادئ توجيهية عامة لجميع مزوّدي الخدمات الحكومية الرقمية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AE"/>
        </w:rPr>
        <w:t xml:space="preserve"> بمختلف القطاعات المتعلقة بتنفيذ تحسينات على خدماتها الرقمية المنشورة على الإنترنت أو تطبيقات الأجهزة المحمولة، وأكشاك الخدمة الرقمية، وتطوير الخدمات الرقمية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AE"/>
        </w:rPr>
        <w:t xml:space="preserve"> بشكل يضمن النفاذية الرقمية لذوي الإعاقة وضمان سهولة الاستخدام بكفاءة وفعالية</w:t>
      </w:r>
      <w:r w:rsidRPr="00E55588">
        <w:rPr>
          <w:rFonts w:ascii="Traditional Arabic" w:eastAsiaTheme="minorHAnsi" w:hAnsi="Traditional Arabic" w:cs="Traditional Arabic"/>
          <w:color w:val="000000" w:themeColor="text1"/>
          <w:sz w:val="30"/>
          <w:szCs w:val="30"/>
          <w:rtl/>
          <w:lang w:val="ar" w:eastAsia="fr-FR" w:bidi="ar"/>
        </w:rPr>
        <w:t>.</w:t>
      </w:r>
    </w:p>
    <w:p w14:paraId="788A5A95"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hanging="15"/>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color w:val="000000" w:themeColor="text1"/>
          <w:sz w:val="30"/>
          <w:szCs w:val="30"/>
          <w:rtl/>
          <w:lang w:val="ar" w:eastAsia="fr-FR" w:bidi="ar-AE"/>
        </w:rPr>
        <w:t xml:space="preserve">44. حددت السياسة الوطنية لتمكين (الأشخاص ذوي الإعاقة) </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AE"/>
        </w:rPr>
        <w:t>ضمن ”محور إمكـــانيّــة الوصــول“</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هدف ”تمـكــين الأشـخــاص من ذوي الإعاقة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AE"/>
        </w:rPr>
        <w:t xml:space="preserve"> مـن الـوصــول السـهـل إلى مخــتــلف المعلــومات</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AE"/>
        </w:rPr>
        <w:t xml:space="preserve"> بالطــرق التــي تنـــاســب قـــدراتهم“، (لتفادي الازدواجية بين الأشخاص ذوي الاعاقة في قوانين الدولة، من أجل ضمان إتاحة المعلومات عن الخدمات للأشخاص ذوي الإعاقة وذويهم في جميع </w:t>
      </w:r>
      <w:r w:rsidRPr="00E55588">
        <w:rPr>
          <w:rFonts w:ascii="Traditional Arabic" w:eastAsiaTheme="minorHAnsi" w:hAnsi="Traditional Arabic" w:cs="Traditional Arabic" w:hint="cs"/>
          <w:color w:val="000000" w:themeColor="text1"/>
          <w:sz w:val="30"/>
          <w:szCs w:val="30"/>
          <w:rtl/>
          <w:lang w:val="ar" w:eastAsia="fr-FR" w:bidi="ar-AE"/>
        </w:rPr>
        <w:t>إ</w:t>
      </w:r>
      <w:r w:rsidRPr="00E55588">
        <w:rPr>
          <w:rFonts w:ascii="Traditional Arabic" w:eastAsiaTheme="minorHAnsi" w:hAnsi="Traditional Arabic" w:cs="Traditional Arabic"/>
          <w:color w:val="000000" w:themeColor="text1"/>
          <w:sz w:val="30"/>
          <w:szCs w:val="30"/>
          <w:rtl/>
          <w:lang w:val="ar" w:eastAsia="fr-FR" w:bidi="ar-AE"/>
        </w:rPr>
        <w:t>مارات الدولة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hint="cs"/>
          <w:color w:val="000000" w:themeColor="text1"/>
          <w:sz w:val="30"/>
          <w:szCs w:val="30"/>
          <w:rtl/>
          <w:lang w:val="ar" w:eastAsia="en-GB" w:bidi="ar-AE"/>
        </w:rPr>
        <w:t xml:space="preserve"> </w:t>
      </w:r>
      <w:r w:rsidRPr="00E55588">
        <w:rPr>
          <w:rFonts w:ascii="Traditional Arabic" w:eastAsiaTheme="minorHAnsi" w:hAnsi="Traditional Arabic" w:cs="Traditional Arabic"/>
          <w:color w:val="000000" w:themeColor="text1"/>
          <w:sz w:val="30"/>
          <w:szCs w:val="30"/>
          <w:rtl/>
          <w:lang w:val="ar" w:eastAsia="fr-FR" w:bidi="ar-AE"/>
        </w:rPr>
        <w:t xml:space="preserve">لتـسـهـيل الوصـول إليهــا </w:t>
      </w:r>
      <w:r w:rsidRPr="00E55588">
        <w:rPr>
          <w:rFonts w:ascii="Traditional Arabic" w:eastAsiaTheme="minorHAnsi" w:hAnsi="Traditional Arabic" w:cs="Traditional Arabic"/>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مثلا أماكـن توافـر العــلاج وأنـواع الخـدمــات والأنشـطة المتـوفـــرة، إلخ</w:t>
      </w:r>
      <w:r w:rsidRPr="00E55588">
        <w:rPr>
          <w:rFonts w:ascii="Traditional Arabic" w:eastAsiaTheme="minorHAnsi" w:hAnsi="Traditional Arabic" w:cs="Traditional Arabic"/>
          <w:color w:val="000000" w:themeColor="text1"/>
          <w:sz w:val="30"/>
          <w:szCs w:val="30"/>
          <w:rtl/>
          <w:lang w:val="ar" w:eastAsia="fr-FR" w:bidi="ar"/>
        </w:rPr>
        <w:t>)</w:t>
      </w:r>
      <w:r w:rsidRPr="00E55588">
        <w:rPr>
          <w:rFonts w:ascii="Traditional Arabic" w:eastAsiaTheme="minorHAnsi" w:hAnsi="Traditional Arabic" w:cs="Traditional Arabic" w:hint="cs"/>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وتوفـير المعــلومات بصيغ ميسرة لذوي الإعــاقات البصـــرية والسمــعية، واستـــخدام التقــنيات الحــديثـــة من أجــل ذلك</w:t>
      </w:r>
      <w:r w:rsidRPr="00E55588">
        <w:rPr>
          <w:rFonts w:ascii="Traditional Arabic" w:eastAsiaTheme="minorHAnsi" w:hAnsi="Traditional Arabic" w:cs="Traditional Arabic"/>
          <w:color w:val="000000" w:themeColor="text1"/>
          <w:sz w:val="30"/>
          <w:szCs w:val="30"/>
          <w:rtl/>
          <w:lang w:val="ar" w:eastAsia="fr-FR" w:bidi="ar"/>
        </w:rPr>
        <w:t>.</w:t>
      </w:r>
      <w:r w:rsidRPr="00E55588">
        <w:rPr>
          <w:rFonts w:ascii="Traditional Arabic" w:eastAsiaTheme="minorHAnsi" w:hAnsi="Traditional Arabic" w:cs="Traditional Arabic" w:hint="cs"/>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وضمن نفس المحور من هذه السياسة الوطنية لتمكين الأشخاص ذوي الإعاقة، تم تحديد هدف ”تمكين الأشخاص ذوي الاعاقة من التواصل مع مقدمي الخدمات بالطريقة التي تلائم قدراتهم المبادرات“</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 xml:space="preserve">وعلى إثرها تم إطلاق معايير خدمة العملاء على مستوى الـدولة </w:t>
      </w:r>
      <w:r w:rsidRPr="00E55588">
        <w:rPr>
          <w:rFonts w:ascii="Traditional Arabic" w:eastAsiaTheme="minorHAnsi" w:hAnsi="Traditional Arabic" w:cs="Traditional Arabic"/>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امتياز</w:t>
      </w:r>
      <w:r w:rsidRPr="00E55588">
        <w:rPr>
          <w:rFonts w:ascii="Traditional Arabic" w:eastAsiaTheme="minorHAnsi" w:hAnsi="Traditional Arabic" w:cs="Traditional Arabic"/>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 وإطلاق برامج تدريبية لمقدمي الخدمات عن كيفية التعامل مع ذوي الإعاقة والتواصل بلغة الإشارة</w:t>
      </w:r>
      <w:r w:rsidRPr="00E55588">
        <w:rPr>
          <w:rFonts w:ascii="Traditional Arabic" w:eastAsiaTheme="minorHAnsi" w:hAnsi="Traditional Arabic" w:cs="Traditional Arabic"/>
          <w:color w:val="000000" w:themeColor="text1"/>
          <w:sz w:val="30"/>
          <w:szCs w:val="30"/>
          <w:rtl/>
          <w:lang w:val="ar" w:eastAsia="fr-FR" w:bidi="ar"/>
        </w:rPr>
        <w:t>.</w:t>
      </w:r>
    </w:p>
    <w:p w14:paraId="6EC209DA"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color w:val="000000" w:themeColor="text1"/>
          <w:sz w:val="30"/>
          <w:szCs w:val="30"/>
          <w:rtl/>
          <w:lang w:val="ar" w:eastAsia="fr-FR" w:bidi="ar"/>
        </w:rPr>
        <w:t>45.  أطلقت هيئة تنمية المجتمع في إمارة دبي</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
        </w:rPr>
        <w:t xml:space="preserve"> تطبيق </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
        </w:rPr>
        <w:t>سند</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
        </w:rPr>
        <w:t xml:space="preserve"> للتواصل بهدف الوصول للخدمات والمعلومات للأشخاص من ذوي الإعاقة السمعية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
        </w:rPr>
        <w:t xml:space="preserve"> وكذلك الترجمة الفورية لهم والخدمات الاستشارية المتعلقة بالأشخاص ذوي الإعاقة وأسرهم على مدار 24 ساعة.</w:t>
      </w:r>
    </w:p>
    <w:p w14:paraId="2500D6A0"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color w:val="000000" w:themeColor="text1"/>
          <w:sz w:val="30"/>
          <w:szCs w:val="30"/>
          <w:rtl/>
          <w:lang w:val="ar" w:eastAsia="fr-FR" w:bidi="ar"/>
        </w:rPr>
        <w:t>46. لضمان إمكانية الوصول للخدمات الرقميّة  الدامجة ونُظُم المعلومات والاتصال وغيرها من الخدمات الأخرى، من خلال تبنّي مختلف الأشكال المُيسِّرة المتاحة لمختلف أنواع الإعاقات، تتولّى هيئة دبي الرقمية وضع السياسات والمعايير الفنية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
        </w:rPr>
        <w:t xml:space="preserve"> الخاصة بمتطلبات تأهيل القنوات الرقمية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
        </w:rPr>
        <w:lastRenderedPageBreak/>
        <w:t>كالمواقع الإلكترونية والتطبيقات الذكية وغيرها، وكذلك الإشراف على مدى التزام القطاعين العام والخاص بها، بما يتناسب مع الأولويات والموارد المتاحة، لتسهيل الوصول إليها واستخدامها من الأشخاص ذوي الإعاقة بسهولة ، ونشر الوعي حول تأهيل المواقع الإلكترونية والتطبيقات الذكية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
        </w:rPr>
        <w:t xml:space="preserve"> بصورة تتيح لهم استخدامها والاستفادة </w:t>
      </w:r>
      <w:r w:rsidRPr="00E55588">
        <w:rPr>
          <w:rFonts w:ascii="Traditional Arabic" w:eastAsiaTheme="minorHAnsi" w:hAnsi="Traditional Arabic" w:cs="Traditional Arabic" w:hint="cs"/>
          <w:color w:val="000000" w:themeColor="text1"/>
          <w:sz w:val="30"/>
          <w:szCs w:val="30"/>
          <w:rtl/>
          <w:lang w:val="ar" w:eastAsia="fr-FR" w:bidi="ar"/>
        </w:rPr>
        <w:t>منها</w:t>
      </w:r>
      <w:r w:rsidRPr="00E55588">
        <w:rPr>
          <w:rFonts w:ascii="Traditional Arabic" w:eastAsiaTheme="minorHAnsi" w:hAnsi="Traditional Arabic" w:cs="Traditional Arabic"/>
          <w:color w:val="000000" w:themeColor="text1"/>
          <w:sz w:val="30"/>
          <w:szCs w:val="30"/>
          <w:lang w:val="ar" w:eastAsia="fr-FR" w:bidi="ar"/>
        </w:rPr>
        <w:t>.</w:t>
      </w:r>
      <w:r w:rsidRPr="00E55588">
        <w:rPr>
          <w:rFonts w:ascii="Traditional Arabic" w:eastAsiaTheme="minorHAnsi" w:hAnsi="Traditional Arabic" w:cs="Traditional Arabic" w:hint="cs"/>
          <w:color w:val="000000" w:themeColor="text1"/>
          <w:sz w:val="30"/>
          <w:szCs w:val="30"/>
          <w:rtl/>
          <w:lang w:val="ar" w:eastAsia="fr-FR" w:bidi="ar"/>
        </w:rPr>
        <w:t xml:space="preserve"> تسه</w:t>
      </w:r>
      <w:r w:rsidRPr="00E55588">
        <w:rPr>
          <w:rFonts w:ascii="Traditional Arabic" w:eastAsiaTheme="minorHAnsi" w:hAnsi="Traditional Arabic" w:cs="Traditional Arabic" w:hint="eastAsia"/>
          <w:color w:val="000000" w:themeColor="text1"/>
          <w:sz w:val="30"/>
          <w:szCs w:val="30"/>
          <w:rtl/>
          <w:lang w:val="ar" w:eastAsia="fr-FR" w:bidi="ar"/>
        </w:rPr>
        <w:t>م</w:t>
      </w:r>
      <w:r w:rsidRPr="00E55588">
        <w:rPr>
          <w:rFonts w:ascii="Traditional Arabic" w:eastAsiaTheme="minorHAnsi" w:hAnsi="Traditional Arabic" w:cs="Traditional Arabic"/>
          <w:color w:val="000000" w:themeColor="text1"/>
          <w:sz w:val="30"/>
          <w:szCs w:val="30"/>
          <w:rtl/>
          <w:lang w:val="ar" w:eastAsia="fr-FR" w:bidi="ar"/>
        </w:rPr>
        <w:t xml:space="preserve"> جهود الجهات الحكومية في تأهيل مواقعها الإلكترونية وتطبيقاتها الذكية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
        </w:rPr>
        <w:t xml:space="preserve"> لتكون سهلة الوصول للأشخاص ذوي الإعاقة، الرامية إلى توفير بيئة مؤهلة وداعمة ل</w:t>
      </w:r>
      <w:r w:rsidRPr="00E55588">
        <w:rPr>
          <w:rFonts w:ascii="Traditional Arabic" w:eastAsiaTheme="minorHAnsi" w:hAnsi="Traditional Arabic" w:cs="Traditional Arabic"/>
          <w:color w:val="000000" w:themeColor="text1"/>
          <w:sz w:val="30"/>
          <w:szCs w:val="30"/>
          <w:rtl/>
          <w:lang w:val="ar" w:eastAsia="fr-FR" w:bidi="ar-AE"/>
        </w:rPr>
        <w:t xml:space="preserve">لأشخاص ذوي </w:t>
      </w:r>
      <w:r w:rsidRPr="00E55588">
        <w:rPr>
          <w:rFonts w:ascii="Traditional Arabic" w:eastAsiaTheme="minorHAnsi" w:hAnsi="Traditional Arabic" w:cs="Traditional Arabic" w:hint="cs"/>
          <w:color w:val="000000" w:themeColor="text1"/>
          <w:sz w:val="30"/>
          <w:szCs w:val="30"/>
          <w:rtl/>
          <w:lang w:val="ar" w:eastAsia="fr-FR" w:bidi="ar-AE"/>
        </w:rPr>
        <w:t>الإعاقة،</w:t>
      </w:r>
      <w:r w:rsidRPr="00E55588">
        <w:rPr>
          <w:rFonts w:ascii="Traditional Arabic" w:eastAsiaTheme="minorHAnsi" w:hAnsi="Traditional Arabic" w:cs="Traditional Arabic"/>
          <w:color w:val="000000" w:themeColor="text1"/>
          <w:sz w:val="30"/>
          <w:szCs w:val="30"/>
          <w:rtl/>
          <w:lang w:val="ar" w:eastAsia="fr-FR" w:bidi="ar"/>
        </w:rPr>
        <w:t xml:space="preserve"> وتمكينهم للاستقلالية والتمتع بحقوقهم </w:t>
      </w:r>
      <w:r w:rsidRPr="00E55588">
        <w:rPr>
          <w:rFonts w:ascii="Traditional Arabic" w:eastAsiaTheme="minorHAnsi" w:hAnsi="Traditional Arabic" w:cs="Traditional Arabic" w:hint="cs"/>
          <w:color w:val="000000" w:themeColor="text1"/>
          <w:sz w:val="30"/>
          <w:szCs w:val="30"/>
          <w:rtl/>
          <w:lang w:val="ar" w:eastAsia="fr-FR" w:bidi="ar"/>
        </w:rPr>
        <w:t>الكاملة</w:t>
      </w:r>
      <w:r w:rsidRPr="00E55588">
        <w:rPr>
          <w:rFonts w:ascii="Traditional Arabic" w:eastAsiaTheme="minorHAnsi" w:hAnsi="Traditional Arabic" w:cs="Traditional Arabic"/>
          <w:color w:val="000000" w:themeColor="text1"/>
          <w:sz w:val="30"/>
          <w:szCs w:val="30"/>
          <w:lang w:val="ar" w:eastAsia="fr-FR" w:bidi="ar"/>
        </w:rPr>
        <w:t>.</w:t>
      </w:r>
      <w:r w:rsidRPr="00E55588">
        <w:rPr>
          <w:rFonts w:ascii="Traditional Arabic" w:eastAsiaTheme="minorHAnsi" w:hAnsi="Traditional Arabic" w:cs="Traditional Arabic" w:hint="cs"/>
          <w:color w:val="000000" w:themeColor="text1"/>
          <w:sz w:val="30"/>
          <w:szCs w:val="30"/>
          <w:rtl/>
          <w:lang w:val="ar" w:eastAsia="fr-FR" w:bidi="ar"/>
        </w:rPr>
        <w:t xml:space="preserve"> حي</w:t>
      </w:r>
      <w:r w:rsidRPr="00E55588">
        <w:rPr>
          <w:rFonts w:ascii="Traditional Arabic" w:eastAsiaTheme="minorHAnsi" w:hAnsi="Traditional Arabic" w:cs="Traditional Arabic" w:hint="eastAsia"/>
          <w:color w:val="000000" w:themeColor="text1"/>
          <w:sz w:val="30"/>
          <w:szCs w:val="30"/>
          <w:rtl/>
          <w:lang w:val="ar" w:eastAsia="fr-FR" w:bidi="ar"/>
        </w:rPr>
        <w:t>ث</w:t>
      </w:r>
      <w:r w:rsidRPr="00E55588">
        <w:rPr>
          <w:rFonts w:ascii="Traditional Arabic" w:eastAsiaTheme="minorHAnsi" w:hAnsi="Traditional Arabic" w:cs="Traditional Arabic"/>
          <w:color w:val="000000" w:themeColor="text1"/>
          <w:sz w:val="30"/>
          <w:szCs w:val="30"/>
          <w:rtl/>
          <w:lang w:val="ar" w:eastAsia="fr-FR" w:bidi="ar"/>
        </w:rPr>
        <w:t xml:space="preserve"> أظهرت نتائج تقييم الوصول للمواقع الإلكترونية والتطبيقات الذكية الحكومية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
        </w:rPr>
        <w:t xml:space="preserve"> أن العديد من الجهات الحكومية أحرزت نسبة مطابقة ممتازة في المواقع الإلكترونية بلغت أكثر من 90%، وحققت الكثير من </w:t>
      </w:r>
      <w:r w:rsidRPr="00E55588">
        <w:rPr>
          <w:rFonts w:ascii="Traditional Arabic" w:eastAsiaTheme="minorHAnsi" w:hAnsi="Traditional Arabic" w:cs="Traditional Arabic" w:hint="cs"/>
          <w:color w:val="000000" w:themeColor="text1"/>
          <w:sz w:val="30"/>
          <w:szCs w:val="30"/>
          <w:rtl/>
          <w:lang w:val="ar" w:eastAsia="fr-FR" w:bidi="ar"/>
        </w:rPr>
        <w:t>الجهات الحكومية</w:t>
      </w:r>
      <w:r w:rsidRPr="00E55588">
        <w:rPr>
          <w:rFonts w:ascii="Traditional Arabic" w:eastAsiaTheme="minorHAnsi" w:hAnsi="Traditional Arabic" w:cs="Traditional Arabic"/>
          <w:color w:val="000000" w:themeColor="text1"/>
          <w:sz w:val="30"/>
          <w:szCs w:val="30"/>
          <w:rtl/>
          <w:lang w:val="ar" w:eastAsia="fr-FR" w:bidi="ar"/>
        </w:rPr>
        <w:t xml:space="preserve"> 10/10 بمستوى الامتثال في تقييم إمكانية وصول </w:t>
      </w:r>
      <w:r w:rsidRPr="00E55588">
        <w:rPr>
          <w:rFonts w:ascii="Traditional Arabic" w:eastAsiaTheme="minorHAnsi" w:hAnsi="Traditional Arabic" w:cs="Traditional Arabic"/>
          <w:color w:val="000000" w:themeColor="text1"/>
          <w:sz w:val="30"/>
          <w:szCs w:val="30"/>
          <w:rtl/>
          <w:lang w:val="ar" w:eastAsia="fr-FR" w:bidi="ar-AE"/>
        </w:rPr>
        <w:t xml:space="preserve">الأشخاص ذوي الإعاقة </w:t>
      </w:r>
      <w:r w:rsidRPr="00E55588">
        <w:rPr>
          <w:rFonts w:ascii="Traditional Arabic" w:eastAsiaTheme="minorHAnsi" w:hAnsi="Traditional Arabic" w:cs="Traditional Arabic"/>
          <w:color w:val="000000" w:themeColor="text1"/>
          <w:sz w:val="30"/>
          <w:szCs w:val="30"/>
          <w:rtl/>
          <w:lang w:val="ar" w:eastAsia="fr-FR" w:bidi="ar"/>
        </w:rPr>
        <w:t>لمحتوى التطبيقات الذكية.</w:t>
      </w:r>
    </w:p>
    <w:p w14:paraId="2C36774B"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firstLine="567"/>
        <w:jc w:val="lowKashida"/>
        <w:rPr>
          <w:rFonts w:ascii="Traditional Arabic" w:eastAsiaTheme="minorHAnsi" w:hAnsi="Traditional Arabic" w:cs="Traditional Arabic"/>
          <w:color w:val="000000" w:themeColor="text1"/>
          <w:sz w:val="30"/>
          <w:szCs w:val="30"/>
          <w:rtl/>
          <w:lang w:val="ar" w:eastAsia="fr-FR" w:bidi="ar"/>
        </w:rPr>
      </w:pPr>
    </w:p>
    <w:p w14:paraId="408B3071" w14:textId="77777777" w:rsidR="00E55588" w:rsidRPr="00E55588" w:rsidRDefault="00E55588" w:rsidP="00E55588">
      <w:pPr>
        <w:keepNext/>
        <w:keepLines/>
        <w:pBdr>
          <w:top w:val="nil"/>
          <w:left w:val="nil"/>
          <w:bottom w:val="nil"/>
          <w:right w:val="nil"/>
          <w:between w:val="nil"/>
        </w:pBdr>
        <w:suppressAutoHyphens w:val="0"/>
        <w:bidi/>
        <w:spacing w:before="240" w:after="120" w:line="240" w:lineRule="auto"/>
        <w:ind w:left="1253" w:right="1253" w:hanging="15"/>
        <w:jc w:val="lowKashida"/>
        <w:rPr>
          <w:rFonts w:ascii="Traditional Arabic" w:hAnsi="Traditional Arabic" w:cs="Traditional Arabic"/>
          <w:b/>
          <w:bCs/>
          <w:color w:val="000000" w:themeColor="text1"/>
          <w:sz w:val="30"/>
          <w:szCs w:val="30"/>
          <w:rtl/>
          <w:lang w:val="ar" w:eastAsia="fr-FR" w:bidi="ar-AE"/>
        </w:rPr>
      </w:pPr>
      <w:r w:rsidRPr="00E55588">
        <w:rPr>
          <w:rFonts w:ascii="Traditional Arabic" w:hAnsi="Traditional Arabic" w:cs="Traditional Arabic"/>
          <w:b/>
          <w:bCs/>
          <w:color w:val="000000" w:themeColor="text1"/>
          <w:sz w:val="30"/>
          <w:szCs w:val="30"/>
          <w:rtl/>
          <w:lang w:val="ar" w:eastAsia="fr-FR" w:bidi="ar"/>
        </w:rPr>
        <w:tab/>
      </w:r>
      <w:r w:rsidRPr="00E55588">
        <w:rPr>
          <w:rFonts w:ascii="Traditional Arabic" w:hAnsi="Traditional Arabic" w:cs="Traditional Arabic"/>
          <w:b/>
          <w:bCs/>
          <w:color w:val="000000" w:themeColor="text1"/>
          <w:sz w:val="30"/>
          <w:szCs w:val="30"/>
          <w:rtl/>
          <w:lang w:val="ar" w:eastAsia="fr-FR" w:bidi="ar"/>
        </w:rPr>
        <w:tab/>
      </w:r>
      <w:r w:rsidRPr="00E55588">
        <w:rPr>
          <w:rFonts w:ascii="Traditional Arabic" w:hAnsi="Traditional Arabic" w:cs="Traditional Arabic"/>
          <w:b/>
          <w:bCs/>
          <w:color w:val="000000" w:themeColor="text1"/>
          <w:sz w:val="30"/>
          <w:szCs w:val="30"/>
          <w:rtl/>
          <w:lang w:val="ar" w:eastAsia="fr-FR" w:bidi="ar-AE"/>
        </w:rPr>
        <w:t xml:space="preserve">حالات الخطر والطوارئ الإنسانية </w:t>
      </w:r>
      <w:r w:rsidRPr="00E55588">
        <w:rPr>
          <w:rFonts w:ascii="Traditional Arabic" w:hAnsi="Traditional Arabic" w:cs="Traditional Arabic"/>
          <w:b/>
          <w:bCs/>
          <w:color w:val="000000" w:themeColor="text1"/>
          <w:sz w:val="30"/>
          <w:szCs w:val="30"/>
          <w:rtl/>
          <w:lang w:val="ar" w:eastAsia="fr-FR" w:bidi="ar"/>
        </w:rPr>
        <w:t>(</w:t>
      </w:r>
      <w:r w:rsidRPr="00E55588">
        <w:rPr>
          <w:rFonts w:ascii="Traditional Arabic" w:hAnsi="Traditional Arabic" w:cs="Traditional Arabic"/>
          <w:b/>
          <w:bCs/>
          <w:color w:val="000000" w:themeColor="text1"/>
          <w:sz w:val="30"/>
          <w:szCs w:val="30"/>
          <w:rtl/>
          <w:lang w:val="ar" w:eastAsia="fr-FR" w:bidi="ar-AE"/>
        </w:rPr>
        <w:t xml:space="preserve">المادة </w:t>
      </w:r>
      <w:r w:rsidRPr="00E55588">
        <w:rPr>
          <w:rFonts w:ascii="Traditional Arabic" w:hAnsi="Traditional Arabic" w:cs="Traditional Arabic"/>
          <w:b/>
          <w:bCs/>
          <w:color w:val="000000" w:themeColor="text1"/>
          <w:sz w:val="30"/>
          <w:szCs w:val="30"/>
          <w:rtl/>
          <w:lang w:val="ar" w:eastAsia="fr-FR" w:bidi="ar"/>
        </w:rPr>
        <w:t>11)</w:t>
      </w:r>
    </w:p>
    <w:p w14:paraId="36CE41BB" w14:textId="77777777" w:rsidR="00E55588" w:rsidRPr="00E55588" w:rsidRDefault="00E55588" w:rsidP="00E55588">
      <w:pPr>
        <w:tabs>
          <w:tab w:val="left" w:pos="1701"/>
          <w:tab w:val="left" w:pos="2268"/>
          <w:tab w:val="left" w:pos="2670"/>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AE"/>
        </w:rPr>
      </w:pPr>
      <w:r w:rsidRPr="00E55588">
        <w:rPr>
          <w:rFonts w:ascii="Traditional Arabic" w:eastAsiaTheme="minorHAnsi" w:hAnsi="Traditional Arabic" w:cs="Traditional Arabic"/>
          <w:b/>
          <w:bCs/>
          <w:color w:val="000000" w:themeColor="text1"/>
          <w:sz w:val="30"/>
          <w:szCs w:val="30"/>
          <w:rtl/>
          <w:lang w:val="ar" w:eastAsia="fr-FR" w:bidi="ar-AE"/>
        </w:rPr>
        <w:t>السؤال رقم (11) يُرجى تقديم تفاصيل عما يلي</w:t>
      </w:r>
      <w:r w:rsidRPr="00E55588">
        <w:rPr>
          <w:rFonts w:ascii="Traditional Arabic" w:eastAsiaTheme="minorHAnsi" w:hAnsi="Traditional Arabic" w:cs="Traditional Arabic"/>
          <w:b/>
          <w:bCs/>
          <w:color w:val="000000" w:themeColor="text1"/>
          <w:sz w:val="30"/>
          <w:szCs w:val="30"/>
          <w:rtl/>
          <w:lang w:val="ar" w:eastAsia="fr-FR" w:bidi="ar"/>
        </w:rPr>
        <w:t>:</w:t>
      </w:r>
    </w:p>
    <w:p w14:paraId="21BC853E" w14:textId="77777777" w:rsidR="00E55588" w:rsidRPr="00E55588" w:rsidRDefault="00E55588" w:rsidP="00F87F76">
      <w:pPr>
        <w:numPr>
          <w:ilvl w:val="0"/>
          <w:numId w:val="17"/>
        </w:num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AE"/>
        </w:rPr>
      </w:pPr>
      <w:r w:rsidRPr="00E55588">
        <w:rPr>
          <w:rFonts w:ascii="Traditional Arabic" w:eastAsiaTheme="minorHAnsi" w:hAnsi="Traditional Arabic" w:cs="Traditional Arabic"/>
          <w:b/>
          <w:bCs/>
          <w:color w:val="000000" w:themeColor="text1"/>
          <w:sz w:val="30"/>
          <w:szCs w:val="30"/>
          <w:rtl/>
          <w:lang w:val="ar" w:eastAsia="fr-FR" w:bidi="ar-AE"/>
        </w:rPr>
        <w:t>التدابير التي اتخذت أثناء جائحة مرض فيروس كورونا (كوفيد-19)</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b/>
          <w:bCs/>
          <w:color w:val="000000" w:themeColor="text1"/>
          <w:sz w:val="30"/>
          <w:szCs w:val="30"/>
          <w:rtl/>
          <w:lang w:val="ar" w:eastAsia="fr-FR" w:bidi="ar-AE"/>
        </w:rPr>
        <w:t xml:space="preserve"> لضمان إمكانية وصول العمال المهاجرين واللاجئين وطالبي اللجوء من ذوي الإعاقة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b/>
          <w:bCs/>
          <w:color w:val="000000" w:themeColor="text1"/>
          <w:sz w:val="30"/>
          <w:szCs w:val="30"/>
          <w:rtl/>
          <w:lang w:val="ar" w:eastAsia="fr-FR" w:bidi="ar-AE"/>
        </w:rPr>
        <w:t xml:space="preserve"> إلى الخدمات الإنسانية وخدمات الطوارئ المتاحة، ولا سيما الوصول إلى الأجهزة المساعدة ومرافق الإيواء وخدمات الإغاثة وغيرها من الخدمات والمرافق، بما في ذلك الدعم الاجتماعي والخدمات الصحية</w:t>
      </w:r>
      <w:r w:rsidRPr="00E55588">
        <w:rPr>
          <w:rFonts w:ascii="Traditional Arabic" w:eastAsiaTheme="minorHAnsi" w:hAnsi="Traditional Arabic" w:cs="Traditional Arabic" w:hint="cs"/>
          <w:b/>
          <w:bCs/>
          <w:color w:val="000000" w:themeColor="text1"/>
          <w:sz w:val="30"/>
          <w:szCs w:val="30"/>
          <w:rtl/>
          <w:lang w:val="ar" w:eastAsia="fr-FR" w:bidi="ar-AE"/>
        </w:rPr>
        <w:t>.</w:t>
      </w:r>
    </w:p>
    <w:p w14:paraId="58505AFD"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color w:val="000000" w:themeColor="text1"/>
          <w:sz w:val="30"/>
          <w:szCs w:val="30"/>
          <w:rtl/>
          <w:lang w:val="ar" w:eastAsia="fr-FR" w:bidi="ar-AE"/>
        </w:rPr>
        <w:t>47. يقوم نظام الرعاية الصحية في الدولة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AE"/>
        </w:rPr>
        <w:t xml:space="preserve"> على مبدأ العدالة والإنصاف في تلقي الخدمات</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AE"/>
        </w:rPr>
        <w:t xml:space="preserve"> سواء الخدمات  الوقائية </w:t>
      </w:r>
      <w:r w:rsidRPr="00E55588">
        <w:rPr>
          <w:rFonts w:ascii="Traditional Arabic" w:eastAsiaTheme="minorHAnsi" w:hAnsi="Traditional Arabic" w:cs="Traditional Arabic" w:hint="cs"/>
          <w:color w:val="000000" w:themeColor="text1"/>
          <w:sz w:val="30"/>
          <w:szCs w:val="30"/>
          <w:rtl/>
          <w:lang w:val="ar" w:eastAsia="fr-FR" w:bidi="ar-AE"/>
        </w:rPr>
        <w:t>أ</w:t>
      </w:r>
      <w:r w:rsidRPr="00E55588">
        <w:rPr>
          <w:rFonts w:ascii="Traditional Arabic" w:eastAsiaTheme="minorHAnsi" w:hAnsi="Traditional Arabic" w:cs="Traditional Arabic"/>
          <w:color w:val="000000" w:themeColor="text1"/>
          <w:sz w:val="30"/>
          <w:szCs w:val="30"/>
          <w:rtl/>
          <w:lang w:val="ar" w:eastAsia="fr-FR" w:bidi="ar-AE"/>
        </w:rPr>
        <w:t xml:space="preserve">و العلاجية </w:t>
      </w:r>
      <w:r w:rsidRPr="00E55588">
        <w:rPr>
          <w:rFonts w:ascii="Traditional Arabic" w:eastAsiaTheme="minorHAnsi" w:hAnsi="Traditional Arabic" w:cs="Traditional Arabic" w:hint="cs"/>
          <w:color w:val="000000" w:themeColor="text1"/>
          <w:sz w:val="30"/>
          <w:szCs w:val="30"/>
          <w:rtl/>
          <w:lang w:val="ar" w:eastAsia="fr-FR" w:bidi="ar-AE"/>
        </w:rPr>
        <w:t>أ</w:t>
      </w:r>
      <w:r w:rsidRPr="00E55588">
        <w:rPr>
          <w:rFonts w:ascii="Traditional Arabic" w:eastAsiaTheme="minorHAnsi" w:hAnsi="Traditional Arabic" w:cs="Traditional Arabic"/>
          <w:color w:val="000000" w:themeColor="text1"/>
          <w:sz w:val="30"/>
          <w:szCs w:val="30"/>
          <w:rtl/>
          <w:lang w:val="ar" w:eastAsia="fr-FR" w:bidi="ar-AE"/>
        </w:rPr>
        <w:t>و التأهيلية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AE"/>
        </w:rPr>
        <w:t xml:space="preserve"> وذلك في الأوضاع العادية </w:t>
      </w:r>
      <w:r w:rsidRPr="00E55588">
        <w:rPr>
          <w:rFonts w:ascii="Traditional Arabic" w:eastAsiaTheme="minorHAnsi" w:hAnsi="Traditional Arabic" w:cs="Traditional Arabic" w:hint="cs"/>
          <w:color w:val="000000" w:themeColor="text1"/>
          <w:sz w:val="30"/>
          <w:szCs w:val="30"/>
          <w:rtl/>
          <w:lang w:val="ar" w:eastAsia="fr-FR" w:bidi="ar-AE"/>
        </w:rPr>
        <w:t>أ</w:t>
      </w:r>
      <w:r w:rsidRPr="00E55588">
        <w:rPr>
          <w:rFonts w:ascii="Traditional Arabic" w:eastAsiaTheme="minorHAnsi" w:hAnsi="Traditional Arabic" w:cs="Traditional Arabic"/>
          <w:color w:val="000000" w:themeColor="text1"/>
          <w:sz w:val="30"/>
          <w:szCs w:val="30"/>
          <w:rtl/>
          <w:lang w:val="ar" w:eastAsia="fr-FR" w:bidi="ar-AE"/>
        </w:rPr>
        <w:t>و خلال أوضاع ال</w:t>
      </w:r>
      <w:r w:rsidRPr="00E55588">
        <w:rPr>
          <w:rFonts w:ascii="Traditional Arabic" w:eastAsiaTheme="minorHAnsi" w:hAnsi="Traditional Arabic" w:cs="Traditional Arabic" w:hint="cs"/>
          <w:color w:val="000000" w:themeColor="text1"/>
          <w:sz w:val="30"/>
          <w:szCs w:val="30"/>
          <w:rtl/>
          <w:lang w:val="ar" w:eastAsia="fr-FR" w:bidi="ar-AE"/>
        </w:rPr>
        <w:t>أ</w:t>
      </w:r>
      <w:r w:rsidRPr="00E55588">
        <w:rPr>
          <w:rFonts w:ascii="Traditional Arabic" w:eastAsiaTheme="minorHAnsi" w:hAnsi="Traditional Arabic" w:cs="Traditional Arabic"/>
          <w:color w:val="000000" w:themeColor="text1"/>
          <w:sz w:val="30"/>
          <w:szCs w:val="30"/>
          <w:rtl/>
          <w:lang w:val="ar" w:eastAsia="fr-FR" w:bidi="ar-AE"/>
        </w:rPr>
        <w:t>زمات والطوارئ</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AE"/>
        </w:rPr>
        <w:t xml:space="preserve"> وهو </w:t>
      </w:r>
      <w:r w:rsidRPr="00E55588">
        <w:rPr>
          <w:rFonts w:ascii="Traditional Arabic" w:eastAsiaTheme="minorHAnsi" w:hAnsi="Traditional Arabic" w:cs="Traditional Arabic" w:hint="cs"/>
          <w:color w:val="000000" w:themeColor="text1"/>
          <w:sz w:val="30"/>
          <w:szCs w:val="30"/>
          <w:rtl/>
          <w:lang w:val="ar" w:eastAsia="fr-FR" w:bidi="ar-AE"/>
        </w:rPr>
        <w:t>ما ت</w:t>
      </w:r>
      <w:r w:rsidRPr="00E55588">
        <w:rPr>
          <w:rFonts w:ascii="Traditional Arabic" w:eastAsiaTheme="minorHAnsi" w:hAnsi="Traditional Arabic" w:cs="Traditional Arabic" w:hint="eastAsia"/>
          <w:color w:val="000000" w:themeColor="text1"/>
          <w:sz w:val="30"/>
          <w:szCs w:val="30"/>
          <w:rtl/>
          <w:lang w:val="ar" w:eastAsia="fr-FR" w:bidi="ar-AE"/>
        </w:rPr>
        <w:t>م</w:t>
      </w:r>
      <w:r w:rsidRPr="00E55588">
        <w:rPr>
          <w:rFonts w:ascii="Traditional Arabic" w:eastAsiaTheme="minorHAnsi" w:hAnsi="Traditional Arabic" w:cs="Traditional Arabic"/>
          <w:color w:val="000000" w:themeColor="text1"/>
          <w:sz w:val="30"/>
          <w:szCs w:val="30"/>
          <w:rtl/>
          <w:lang w:val="ar" w:eastAsia="fr-FR" w:bidi="ar-AE"/>
        </w:rPr>
        <w:t xml:space="preserve"> خلال الاستجابة لجائحة كوفيد-19</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AE"/>
        </w:rPr>
        <w:t xml:space="preserve"> و الذي شمل الجميع، مواطنين ومقيمين سواء كانوا من ذوي الإعاقة أو من غير ذوي الإعاقة خلال فترة الجائحة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AE"/>
        </w:rPr>
        <w:t xml:space="preserve"> بم</w:t>
      </w:r>
      <w:r w:rsidRPr="00E55588">
        <w:rPr>
          <w:rFonts w:ascii="Traditional Arabic" w:eastAsiaTheme="minorHAnsi" w:hAnsi="Traditional Arabic" w:cs="Traditional Arabic" w:hint="cs"/>
          <w:color w:val="000000" w:themeColor="text1"/>
          <w:sz w:val="30"/>
          <w:szCs w:val="30"/>
          <w:rtl/>
          <w:lang w:val="ar" w:eastAsia="fr-FR" w:bidi="ar-AE"/>
        </w:rPr>
        <w:t>ن</w:t>
      </w:r>
      <w:r w:rsidRPr="00E55588">
        <w:rPr>
          <w:rFonts w:ascii="Traditional Arabic" w:eastAsiaTheme="minorHAnsi" w:hAnsi="Traditional Arabic" w:cs="Traditional Arabic"/>
          <w:color w:val="000000" w:themeColor="text1"/>
          <w:sz w:val="30"/>
          <w:szCs w:val="30"/>
          <w:rtl/>
          <w:lang w:val="ar" w:eastAsia="fr-FR" w:bidi="ar-AE"/>
        </w:rPr>
        <w:t xml:space="preserve"> فيهم جميع الفئات المذكورة، كما أصدر مجلس الوزراء قرار رقم </w:t>
      </w:r>
      <w:r w:rsidRPr="00E55588">
        <w:rPr>
          <w:rFonts w:ascii="Traditional Arabic" w:eastAsiaTheme="minorHAnsi" w:hAnsi="Traditional Arabic" w:cs="Traditional Arabic"/>
          <w:color w:val="000000" w:themeColor="text1"/>
          <w:sz w:val="30"/>
          <w:szCs w:val="30"/>
          <w:rtl/>
          <w:lang w:val="ar" w:eastAsia="fr-FR" w:bidi="ar"/>
        </w:rPr>
        <w:t>(8/5</w:t>
      </w:r>
      <w:r w:rsidRPr="00E55588">
        <w:rPr>
          <w:rFonts w:ascii="Traditional Arabic" w:eastAsiaTheme="minorHAnsi" w:hAnsi="Traditional Arabic" w:cs="Traditional Arabic"/>
          <w:color w:val="000000" w:themeColor="text1"/>
          <w:sz w:val="30"/>
          <w:szCs w:val="30"/>
          <w:rtl/>
          <w:lang w:val="ar" w:eastAsia="fr-FR" w:bidi="ar-AE"/>
        </w:rPr>
        <w:t>و</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 xml:space="preserve">لسنة </w:t>
      </w:r>
      <w:r w:rsidRPr="00E55588">
        <w:rPr>
          <w:rFonts w:ascii="Traditional Arabic" w:eastAsiaTheme="minorHAnsi" w:hAnsi="Traditional Arabic" w:cs="Traditional Arabic"/>
          <w:color w:val="000000" w:themeColor="text1"/>
          <w:sz w:val="30"/>
          <w:szCs w:val="30"/>
          <w:rtl/>
          <w:lang w:val="ar" w:eastAsia="fr-FR" w:bidi="ar"/>
        </w:rPr>
        <w:t xml:space="preserve">2021 </w:t>
      </w:r>
      <w:r w:rsidRPr="00E55588">
        <w:rPr>
          <w:rFonts w:ascii="Traditional Arabic" w:eastAsiaTheme="minorHAnsi" w:hAnsi="Traditional Arabic" w:cs="Traditional Arabic"/>
          <w:color w:val="000000" w:themeColor="text1"/>
          <w:sz w:val="30"/>
          <w:szCs w:val="30"/>
          <w:rtl/>
          <w:lang w:val="ar" w:eastAsia="fr-FR" w:bidi="ar-AE"/>
        </w:rPr>
        <w:t>بشأن ”سياسة ال</w:t>
      </w:r>
      <w:r w:rsidRPr="00E55588">
        <w:rPr>
          <w:rFonts w:ascii="Traditional Arabic" w:eastAsiaTheme="minorHAnsi" w:hAnsi="Traditional Arabic" w:cs="Traditional Arabic" w:hint="cs"/>
          <w:color w:val="000000" w:themeColor="text1"/>
          <w:sz w:val="30"/>
          <w:szCs w:val="30"/>
          <w:rtl/>
          <w:lang w:val="ar" w:eastAsia="fr-FR" w:bidi="ar-AE"/>
        </w:rPr>
        <w:t>ا</w:t>
      </w:r>
      <w:r w:rsidRPr="00E55588">
        <w:rPr>
          <w:rFonts w:ascii="Traditional Arabic" w:eastAsiaTheme="minorHAnsi" w:hAnsi="Traditional Arabic" w:cs="Traditional Arabic"/>
          <w:color w:val="000000" w:themeColor="text1"/>
          <w:sz w:val="30"/>
          <w:szCs w:val="30"/>
          <w:rtl/>
          <w:lang w:val="ar" w:eastAsia="fr-FR" w:bidi="ar-AE"/>
        </w:rPr>
        <w:t>ستجابة لتمكين ذوي الإعاقة في حالات الطوارئ والأزمات والكوارث“، ويتم متابعة تنفيذ السياسة من قِبَل الهيئة الوطنية لإدارة الطوارئ والأزمات والكوارث</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وتتلخص رسالة السياسة في ضمان سلامة وأمان ذوي الإعاقة وقت الطوارئ والأزمات والكوارث، من خلال ال</w:t>
      </w:r>
      <w:r w:rsidRPr="00E55588">
        <w:rPr>
          <w:rFonts w:ascii="Traditional Arabic" w:eastAsiaTheme="minorHAnsi" w:hAnsi="Traditional Arabic" w:cs="Traditional Arabic" w:hint="cs"/>
          <w:color w:val="000000" w:themeColor="text1"/>
          <w:sz w:val="30"/>
          <w:szCs w:val="30"/>
          <w:rtl/>
          <w:lang w:val="ar" w:eastAsia="fr-FR" w:bidi="ar-AE"/>
        </w:rPr>
        <w:t>ا</w:t>
      </w:r>
      <w:r w:rsidRPr="00E55588">
        <w:rPr>
          <w:rFonts w:ascii="Traditional Arabic" w:eastAsiaTheme="minorHAnsi" w:hAnsi="Traditional Arabic" w:cs="Traditional Arabic"/>
          <w:color w:val="000000" w:themeColor="text1"/>
          <w:sz w:val="30"/>
          <w:szCs w:val="30"/>
          <w:rtl/>
          <w:lang w:val="ar" w:eastAsia="fr-FR" w:bidi="ar-AE"/>
        </w:rPr>
        <w:t>ستجابة لاحتياجاتهم الفردية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
        </w:rPr>
        <w:t xml:space="preserve"> وضمن العملية التشاورية مع أصحاب المصلحة</w:t>
      </w:r>
      <w:r w:rsidRPr="00E55588">
        <w:rPr>
          <w:rFonts w:ascii="Traditional Arabic" w:eastAsiaTheme="minorHAnsi" w:hAnsi="Traditional Arabic" w:cs="Traditional Arabic"/>
          <w:color w:val="000000" w:themeColor="text1"/>
          <w:sz w:val="30"/>
          <w:szCs w:val="30"/>
          <w:rtl/>
          <w:lang w:val="ar" w:eastAsia="fr-FR" w:bidi="ar-AE"/>
        </w:rPr>
        <w:t xml:space="preserve"> تم عرض السياسة على المجلس الاستشاري لمناقشتها والتعرف على مرئياته قبل اعتمادها</w:t>
      </w:r>
      <w:r w:rsidRPr="00E55588">
        <w:rPr>
          <w:rFonts w:ascii="Traditional Arabic" w:eastAsiaTheme="minorHAnsi" w:hAnsi="Traditional Arabic" w:cs="Traditional Arabic"/>
          <w:color w:val="000000" w:themeColor="text1"/>
          <w:sz w:val="30"/>
          <w:szCs w:val="30"/>
          <w:rtl/>
          <w:lang w:val="ar" w:eastAsia="fr-FR" w:bidi="ar"/>
        </w:rPr>
        <w:t>.</w:t>
      </w:r>
    </w:p>
    <w:p w14:paraId="1DBF6FFB" w14:textId="77777777" w:rsidR="00E55588" w:rsidRPr="00E55588" w:rsidRDefault="00E55588" w:rsidP="00E55588">
      <w:pPr>
        <w:suppressAutoHyphens w:val="0"/>
        <w:autoSpaceDE w:val="0"/>
        <w:autoSpaceDN w:val="0"/>
        <w:bidi/>
        <w:adjustRightInd w:val="0"/>
        <w:spacing w:line="240" w:lineRule="auto"/>
        <w:ind w:left="1134" w:right="1134"/>
        <w:jc w:val="both"/>
        <w:rPr>
          <w:rFonts w:ascii="Traditional Arabic" w:hAnsi="Traditional Arabic" w:cs="Traditional Arabic"/>
          <w:color w:val="000000" w:themeColor="text1"/>
          <w:sz w:val="30"/>
          <w:szCs w:val="30"/>
          <w:rtl/>
          <w:lang w:val="ar" w:eastAsia="fr-FR" w:bidi="ar-AE"/>
        </w:rPr>
      </w:pPr>
      <w:r w:rsidRPr="00E55588">
        <w:rPr>
          <w:rFonts w:ascii="Traditional Arabic" w:hAnsi="Traditional Arabic" w:cs="Traditional Arabic"/>
          <w:color w:val="000000" w:themeColor="text1"/>
          <w:sz w:val="30"/>
          <w:szCs w:val="30"/>
          <w:rtl/>
          <w:lang w:val="ar" w:eastAsia="fr-FR" w:bidi="ar-AE"/>
        </w:rPr>
        <w:lastRenderedPageBreak/>
        <w:t>48. تم إعداد مجموعة من أدلة العمل لتقديم أفضل الخدمات لهم خلال الجائحة مثل</w:t>
      </w:r>
      <w:r w:rsidRPr="00E55588">
        <w:rPr>
          <w:rFonts w:ascii="Traditional Arabic" w:hAnsi="Traditional Arabic" w:cs="Traditional Arabic"/>
          <w:color w:val="000000" w:themeColor="text1"/>
          <w:sz w:val="30"/>
          <w:szCs w:val="30"/>
          <w:rtl/>
          <w:lang w:val="ar" w:eastAsia="fr-FR" w:bidi="ar"/>
        </w:rPr>
        <w:t xml:space="preserve"> </w:t>
      </w:r>
      <w:r w:rsidRPr="00E55588">
        <w:rPr>
          <w:rFonts w:ascii="Traditional Arabic" w:hAnsi="Traditional Arabic" w:cs="Traditional Arabic"/>
          <w:color w:val="000000" w:themeColor="text1"/>
          <w:sz w:val="30"/>
          <w:szCs w:val="30"/>
          <w:rtl/>
          <w:lang w:val="ar" w:eastAsia="fr-FR" w:bidi="ar-AE"/>
        </w:rPr>
        <w:t>حقيبة الاسعافات النفسية المنزلية</w:t>
      </w:r>
      <w:r w:rsidRPr="00E55588">
        <w:rPr>
          <w:rFonts w:ascii="Traditional Arabic" w:hAnsi="Traditional Arabic" w:cs="Traditional Arabic"/>
          <w:color w:val="000000" w:themeColor="text1"/>
          <w:sz w:val="30"/>
          <w:szCs w:val="30"/>
          <w:rtl/>
          <w:lang w:val="ar" w:eastAsia="en-GB" w:bidi="ar-AE"/>
        </w:rPr>
        <w:t>،</w:t>
      </w:r>
      <w:r w:rsidRPr="00E55588">
        <w:rPr>
          <w:rFonts w:ascii="Traditional Arabic" w:hAnsi="Traditional Arabic" w:cs="Traditional Arabic"/>
          <w:color w:val="000000" w:themeColor="text1"/>
          <w:sz w:val="30"/>
          <w:szCs w:val="30"/>
          <w:rtl/>
          <w:lang w:val="ar" w:eastAsia="fr-FR" w:bidi="ar-AE"/>
        </w:rPr>
        <w:t xml:space="preserve"> لدعم ذوي الإعاقة وقت الأزمات، </w:t>
      </w:r>
      <w:r w:rsidRPr="00E55588">
        <w:rPr>
          <w:rFonts w:ascii="Traditional Arabic" w:eastAsiaTheme="minorHAnsi" w:hAnsi="Traditional Arabic" w:cs="Traditional Arabic"/>
          <w:color w:val="000000" w:themeColor="text1"/>
          <w:sz w:val="30"/>
          <w:szCs w:val="30"/>
          <w:rtl/>
          <w:lang w:val="ar" w:eastAsia="fr-FR" w:bidi="ar-AE"/>
        </w:rPr>
        <w:t xml:space="preserve">حيث احتوت الحقيبة على مجموعة من المعالم التشخيصية التي يتسم بها الأطفال المتأثرين من الأزمات والطوارئ، لمساعدة الوالدين وأفراد الأسرة على كشفها، وبالتالي تحديد الأطفال الذين يحتاجون إلى التدخل العلاجي، إضافة الى مجموعة من الأنشطة والتمارين التي من الممكن ممارستها في بيئة الطفل لمساعدته على التغلب على هذه التحديات، وتم إصدار </w:t>
      </w:r>
      <w:r w:rsidRPr="00E55588">
        <w:rPr>
          <w:rFonts w:ascii="Traditional Arabic" w:hAnsi="Traditional Arabic" w:cs="Traditional Arabic"/>
          <w:color w:val="000000" w:themeColor="text1"/>
          <w:sz w:val="30"/>
          <w:szCs w:val="30"/>
          <w:rtl/>
          <w:lang w:val="ar" w:eastAsia="fr-FR" w:bidi="ar-AE"/>
        </w:rPr>
        <w:t>دليل التعليم، ودليل الاجتماعات الافتراضية الموجّه</w:t>
      </w:r>
      <w:r w:rsidRPr="00E55588">
        <w:rPr>
          <w:rFonts w:ascii="Traditional Arabic" w:hAnsi="Traditional Arabic" w:cs="Traditional Arabic" w:hint="cs"/>
          <w:color w:val="000000" w:themeColor="text1"/>
          <w:sz w:val="30"/>
          <w:szCs w:val="30"/>
          <w:rtl/>
          <w:lang w:val="ar" w:eastAsia="fr-FR" w:bidi="ar-AE"/>
        </w:rPr>
        <w:t>ة</w:t>
      </w:r>
      <w:r w:rsidRPr="00E55588">
        <w:rPr>
          <w:rFonts w:ascii="Traditional Arabic" w:hAnsi="Traditional Arabic" w:cs="Traditional Arabic"/>
          <w:color w:val="000000" w:themeColor="text1"/>
          <w:sz w:val="30"/>
          <w:szCs w:val="30"/>
          <w:rtl/>
          <w:lang w:val="ar" w:eastAsia="fr-FR" w:bidi="ar-AE"/>
        </w:rPr>
        <w:t xml:space="preserve"> لمنظمي الاجتماعات والمناسبات</w:t>
      </w:r>
      <w:r w:rsidRPr="00E55588">
        <w:rPr>
          <w:rFonts w:ascii="Traditional Arabic" w:hAnsi="Traditional Arabic" w:cs="Traditional Arabic"/>
          <w:color w:val="000000" w:themeColor="text1"/>
          <w:sz w:val="30"/>
          <w:szCs w:val="30"/>
          <w:rtl/>
          <w:lang w:val="ar" w:eastAsia="en-GB" w:bidi="ar-AE"/>
        </w:rPr>
        <w:t>،</w:t>
      </w:r>
      <w:r w:rsidRPr="00E55588">
        <w:rPr>
          <w:rFonts w:ascii="Traditional Arabic" w:hAnsi="Traditional Arabic" w:cs="Traditional Arabic"/>
          <w:color w:val="000000" w:themeColor="text1"/>
          <w:sz w:val="30"/>
          <w:szCs w:val="30"/>
          <w:rtl/>
          <w:lang w:val="ar" w:eastAsia="fr-FR" w:bidi="ar-AE"/>
        </w:rPr>
        <w:t xml:space="preserve"> لكي تكون دامجة وسهلة الوصول إلى ذوي الإعاقة وتضمن مشاركتهم، ودليل الفحص المنزلي لذوي الإعاقة</w:t>
      </w:r>
      <w:r w:rsidRPr="00E55588">
        <w:rPr>
          <w:rFonts w:ascii="Traditional Arabic" w:hAnsi="Traditional Arabic" w:cs="Traditional Arabic"/>
          <w:color w:val="000000" w:themeColor="text1"/>
          <w:sz w:val="30"/>
          <w:szCs w:val="30"/>
          <w:rtl/>
          <w:lang w:val="ar" w:eastAsia="fr-FR" w:bidi="ar"/>
        </w:rPr>
        <w:t xml:space="preserve">. </w:t>
      </w:r>
      <w:r w:rsidRPr="00E55588">
        <w:rPr>
          <w:rFonts w:ascii="Traditional Arabic" w:hAnsi="Traditional Arabic" w:cs="Traditional Arabic"/>
          <w:color w:val="000000" w:themeColor="text1"/>
          <w:sz w:val="30"/>
          <w:szCs w:val="30"/>
          <w:rtl/>
          <w:lang w:val="ar" w:eastAsia="fr-FR" w:bidi="ar-AE"/>
        </w:rPr>
        <w:t>علماً أن هذه الأدلة التوجيهية والخدمات جاءت بناء على دراسة شاملة للتحديات التي يواجهها ذوو الإعاقة أثناء الجائحة</w:t>
      </w:r>
      <w:r w:rsidRPr="00E55588">
        <w:rPr>
          <w:rFonts w:ascii="Traditional Arabic" w:hAnsi="Traditional Arabic" w:cs="Traditional Arabic"/>
          <w:color w:val="000000" w:themeColor="text1"/>
          <w:sz w:val="30"/>
          <w:szCs w:val="30"/>
          <w:rtl/>
          <w:lang w:val="ar" w:eastAsia="fr-FR" w:bidi="ar"/>
        </w:rPr>
        <w:t>.</w:t>
      </w:r>
    </w:p>
    <w:p w14:paraId="5437C261"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color w:val="000000" w:themeColor="text1"/>
          <w:sz w:val="30"/>
          <w:szCs w:val="30"/>
          <w:rtl/>
          <w:lang w:val="ar" w:eastAsia="fr-FR" w:bidi="ar-AE"/>
        </w:rPr>
        <w:t>49. طورت مراكز ذوي الإعاقة الحكومية والخاصة ن</w:t>
      </w:r>
      <w:r w:rsidRPr="00E55588">
        <w:rPr>
          <w:rFonts w:ascii="Traditional Arabic" w:eastAsiaTheme="minorHAnsi" w:hAnsi="Traditional Arabic" w:cs="Traditional Arabic" w:hint="cs"/>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AE"/>
        </w:rPr>
        <w:t>ظ</w:t>
      </w:r>
      <w:r w:rsidRPr="00E55588">
        <w:rPr>
          <w:rFonts w:ascii="Traditional Arabic" w:eastAsiaTheme="minorHAnsi" w:hAnsi="Traditional Arabic" w:cs="Traditional Arabic" w:hint="cs"/>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AE"/>
        </w:rPr>
        <w:t>م عملها أثناء الجائحة، لتلبي احتياجات ذوي الاعاقة عبر التعليم عن بُعد، وفتح فرص العمل عن بُعد لهذه الفئة، وإطلاق برنامج التدخل المبكر عن بعد لأسر الأطفال المتأخرين نمائيا في سن مبكرة</w:t>
      </w:r>
      <w:r w:rsidRPr="00E55588">
        <w:rPr>
          <w:rFonts w:ascii="Traditional Arabic" w:eastAsiaTheme="minorHAnsi" w:hAnsi="Traditional Arabic" w:cs="Traditional Arabic"/>
          <w:color w:val="000000" w:themeColor="text1"/>
          <w:sz w:val="30"/>
          <w:szCs w:val="30"/>
          <w:rtl/>
          <w:lang w:val="ar" w:eastAsia="fr-FR" w:bidi="ar"/>
        </w:rPr>
        <w:t>.</w:t>
      </w:r>
    </w:p>
    <w:p w14:paraId="7A28E70A"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AE"/>
        </w:rPr>
      </w:pPr>
      <w:r w:rsidRPr="00E55588">
        <w:rPr>
          <w:rFonts w:ascii="Traditional Arabic" w:eastAsiaTheme="minorHAnsi" w:hAnsi="Traditional Arabic" w:cs="Traditional Arabic"/>
          <w:color w:val="000000" w:themeColor="text1"/>
          <w:sz w:val="30"/>
          <w:szCs w:val="30"/>
          <w:rtl/>
          <w:lang w:val="ar" w:eastAsia="fr-FR" w:bidi="ar"/>
        </w:rPr>
        <w:t xml:space="preserve">50. </w:t>
      </w:r>
      <w:r w:rsidRPr="00E55588">
        <w:rPr>
          <w:rFonts w:ascii="Traditional Arabic" w:eastAsiaTheme="minorHAnsi" w:hAnsi="Traditional Arabic" w:cs="Traditional Arabic"/>
          <w:color w:val="000000" w:themeColor="text1"/>
          <w:sz w:val="30"/>
          <w:szCs w:val="30"/>
          <w:rtl/>
          <w:lang w:val="ar" w:eastAsia="fr-FR" w:bidi="ar-AE"/>
        </w:rPr>
        <w:t>أهم المبادرات التي تمت لضمان توف</w:t>
      </w:r>
      <w:r w:rsidRPr="00E55588">
        <w:rPr>
          <w:rFonts w:ascii="Traditional Arabic" w:eastAsiaTheme="minorHAnsi" w:hAnsi="Traditional Arabic" w:cs="Traditional Arabic" w:hint="cs"/>
          <w:color w:val="000000" w:themeColor="text1"/>
          <w:sz w:val="30"/>
          <w:szCs w:val="30"/>
          <w:rtl/>
          <w:lang w:val="ar" w:eastAsia="fr-FR" w:bidi="ar-AE"/>
        </w:rPr>
        <w:t>ي</w:t>
      </w:r>
      <w:r w:rsidRPr="00E55588">
        <w:rPr>
          <w:rFonts w:ascii="Traditional Arabic" w:eastAsiaTheme="minorHAnsi" w:hAnsi="Traditional Arabic" w:cs="Traditional Arabic"/>
          <w:color w:val="000000" w:themeColor="text1"/>
          <w:sz w:val="30"/>
          <w:szCs w:val="30"/>
          <w:rtl/>
          <w:lang w:val="ar" w:eastAsia="fr-FR" w:bidi="ar-AE"/>
        </w:rPr>
        <w:t>ر  الخدمات لذوي الإعاقة، إيواء  الأشخاص ذوي الإعاقة في المدينة الإنسانية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AE"/>
        </w:rPr>
        <w:t xml:space="preserve"> التي تم  إنشاؤها في عام 2020م في ظل انتشار وباء كوفيد</w:t>
      </w:r>
      <w:r w:rsidRPr="00E55588">
        <w:rPr>
          <w:rFonts w:ascii="Traditional Arabic" w:eastAsiaTheme="minorHAnsi" w:hAnsi="Traditional Arabic" w:cs="Traditional Arabic" w:hint="cs"/>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AE"/>
        </w:rPr>
        <w:t>19</w:t>
      </w:r>
      <w:r w:rsidRPr="00E55588">
        <w:rPr>
          <w:rFonts w:ascii="Traditional Arabic" w:eastAsiaTheme="minorHAnsi" w:hAnsi="Traditional Arabic" w:cs="Traditional Arabic"/>
          <w:color w:val="000000" w:themeColor="text1"/>
          <w:sz w:val="30"/>
          <w:szCs w:val="30"/>
          <w:rtl/>
          <w:lang w:val="ar" w:eastAsia="en-GB" w:bidi="ar-AE"/>
        </w:rPr>
        <w:t xml:space="preserve">، </w:t>
      </w:r>
      <w:r w:rsidRPr="00E55588">
        <w:rPr>
          <w:rFonts w:ascii="Traditional Arabic" w:eastAsiaTheme="minorHAnsi" w:hAnsi="Traditional Arabic" w:cs="Traditional Arabic"/>
          <w:color w:val="000000" w:themeColor="text1"/>
          <w:sz w:val="30"/>
          <w:szCs w:val="30"/>
          <w:rtl/>
          <w:lang w:val="ar" w:eastAsia="fr-FR" w:bidi="ar-AE"/>
        </w:rPr>
        <w:t>وهي عبارة عن مدينة متكاملة تم تجهيزها بمستلزمات معيشية وترفيهية حديثة ومتطورة، واحتوت على مراكز صحية كثيرة مهيأة لاستقبال الأفراد بأجهزتها الطبية الأكثر حداثة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hint="cs"/>
          <w:color w:val="000000" w:themeColor="text1"/>
          <w:sz w:val="30"/>
          <w:szCs w:val="30"/>
          <w:rtl/>
          <w:lang w:val="ar" w:eastAsia="en-GB" w:bidi="ar-AE"/>
        </w:rPr>
        <w:t xml:space="preserve"> </w:t>
      </w:r>
      <w:r w:rsidRPr="00E55588">
        <w:rPr>
          <w:rFonts w:ascii="Traditional Arabic" w:eastAsiaTheme="minorHAnsi" w:hAnsi="Traditional Arabic" w:cs="Traditional Arabic"/>
          <w:color w:val="000000" w:themeColor="text1"/>
          <w:sz w:val="30"/>
          <w:szCs w:val="30"/>
          <w:rtl/>
          <w:lang w:val="ar" w:eastAsia="fr-FR" w:bidi="ar-AE"/>
        </w:rPr>
        <w:t>وذلك حسب حاجتهم</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hint="cs"/>
          <w:color w:val="000000" w:themeColor="text1"/>
          <w:sz w:val="30"/>
          <w:szCs w:val="30"/>
          <w:rtl/>
          <w:lang w:val="ar" w:eastAsia="en-GB" w:bidi="ar-AE"/>
        </w:rPr>
        <w:t xml:space="preserve"> </w:t>
      </w:r>
      <w:r w:rsidRPr="00E55588">
        <w:rPr>
          <w:rFonts w:ascii="Traditional Arabic" w:eastAsiaTheme="minorHAnsi" w:hAnsi="Traditional Arabic" w:cs="Traditional Arabic"/>
          <w:color w:val="000000" w:themeColor="text1"/>
          <w:sz w:val="30"/>
          <w:szCs w:val="30"/>
          <w:rtl/>
          <w:lang w:val="ar" w:eastAsia="fr-FR" w:bidi="ar-AE"/>
        </w:rPr>
        <w:t xml:space="preserve">فضلاً عن إتاحة جميع خدمات الطوارئ  لكافة الفئات دون استثناء بما في ذلك فئة العمال </w:t>
      </w:r>
      <w:r w:rsidRPr="00E55588">
        <w:rPr>
          <w:rFonts w:ascii="Traditional Arabic" w:eastAsiaTheme="minorHAnsi" w:hAnsi="Traditional Arabic" w:cs="Traditional Arabic" w:hint="cs"/>
          <w:color w:val="000000" w:themeColor="text1"/>
          <w:sz w:val="30"/>
          <w:szCs w:val="30"/>
          <w:rtl/>
          <w:lang w:val="ar" w:eastAsia="fr-FR" w:bidi="ar-AE"/>
        </w:rPr>
        <w:t>ا</w:t>
      </w:r>
      <w:r w:rsidRPr="00E55588">
        <w:rPr>
          <w:rFonts w:ascii="Traditional Arabic" w:eastAsiaTheme="minorHAnsi" w:hAnsi="Traditional Arabic" w:cs="Traditional Arabic"/>
          <w:color w:val="000000" w:themeColor="text1"/>
          <w:sz w:val="30"/>
          <w:szCs w:val="30"/>
          <w:rtl/>
          <w:lang w:val="ar" w:eastAsia="fr-FR" w:bidi="ar-AE"/>
        </w:rPr>
        <w:t>نطلاقاً من مبدأ أن الخدمات في دولة ال</w:t>
      </w:r>
      <w:r w:rsidRPr="00E55588">
        <w:rPr>
          <w:rFonts w:ascii="Traditional Arabic" w:eastAsiaTheme="minorHAnsi" w:hAnsi="Traditional Arabic" w:cs="Traditional Arabic" w:hint="cs"/>
          <w:color w:val="000000" w:themeColor="text1"/>
          <w:sz w:val="30"/>
          <w:szCs w:val="30"/>
          <w:rtl/>
          <w:lang w:val="ar" w:eastAsia="fr-FR" w:bidi="ar-AE"/>
        </w:rPr>
        <w:t>إ</w:t>
      </w:r>
      <w:r w:rsidRPr="00E55588">
        <w:rPr>
          <w:rFonts w:ascii="Traditional Arabic" w:eastAsiaTheme="minorHAnsi" w:hAnsi="Traditional Arabic" w:cs="Traditional Arabic"/>
          <w:color w:val="000000" w:themeColor="text1"/>
          <w:sz w:val="30"/>
          <w:szCs w:val="30"/>
          <w:rtl/>
          <w:lang w:val="ar" w:eastAsia="fr-FR" w:bidi="ar-AE"/>
        </w:rPr>
        <w:t xml:space="preserve">مارات للجميع ولا مكان لأي نوع </w:t>
      </w:r>
      <w:r w:rsidRPr="00E55588">
        <w:rPr>
          <w:rFonts w:ascii="Traditional Arabic" w:eastAsiaTheme="minorHAnsi" w:hAnsi="Traditional Arabic" w:cs="Traditional Arabic" w:hint="cs"/>
          <w:color w:val="000000" w:themeColor="text1"/>
          <w:sz w:val="30"/>
          <w:szCs w:val="30"/>
          <w:rtl/>
          <w:lang w:val="ar" w:eastAsia="fr-FR" w:bidi="ar-AE"/>
        </w:rPr>
        <w:t>أ</w:t>
      </w:r>
      <w:r w:rsidRPr="00E55588">
        <w:rPr>
          <w:rFonts w:ascii="Traditional Arabic" w:eastAsiaTheme="minorHAnsi" w:hAnsi="Traditional Arabic" w:cs="Traditional Arabic"/>
          <w:color w:val="000000" w:themeColor="text1"/>
          <w:sz w:val="30"/>
          <w:szCs w:val="30"/>
          <w:rtl/>
          <w:lang w:val="ar" w:eastAsia="fr-FR" w:bidi="ar-AE"/>
        </w:rPr>
        <w:t xml:space="preserve">و شكل من أشكال التمييز. </w:t>
      </w:r>
      <w:r w:rsidRPr="00E55588">
        <w:rPr>
          <w:rFonts w:ascii="Traditional Arabic" w:eastAsiaTheme="minorHAnsi" w:hAnsi="Traditional Arabic" w:cs="Traditional Arabic" w:hint="cs"/>
          <w:color w:val="000000" w:themeColor="text1"/>
          <w:sz w:val="30"/>
          <w:szCs w:val="30"/>
          <w:rtl/>
          <w:lang w:val="ar" w:eastAsia="fr-FR" w:bidi="ar-AE"/>
        </w:rPr>
        <w:t xml:space="preserve">تم </w:t>
      </w:r>
      <w:r w:rsidRPr="00E55588">
        <w:rPr>
          <w:rFonts w:ascii="Traditional Arabic" w:eastAsiaTheme="minorHAnsi" w:hAnsi="Traditional Arabic" w:cs="Traditional Arabic"/>
          <w:color w:val="000000" w:themeColor="text1"/>
          <w:sz w:val="30"/>
          <w:szCs w:val="30"/>
          <w:rtl/>
          <w:lang w:val="ar" w:eastAsia="fr-FR" w:bidi="ar-AE"/>
        </w:rPr>
        <w:t>توفير الاحتياجات المعيشية والطبية والتعليمية للأشخاص ذوي الإعاقة بم</w:t>
      </w:r>
      <w:r w:rsidRPr="00E55588">
        <w:rPr>
          <w:rFonts w:ascii="Traditional Arabic" w:eastAsiaTheme="minorHAnsi" w:hAnsi="Traditional Arabic" w:cs="Traditional Arabic" w:hint="cs"/>
          <w:color w:val="000000" w:themeColor="text1"/>
          <w:sz w:val="30"/>
          <w:szCs w:val="30"/>
          <w:rtl/>
          <w:lang w:val="ar" w:eastAsia="fr-FR" w:bidi="ar-AE"/>
        </w:rPr>
        <w:t>ن</w:t>
      </w:r>
      <w:r w:rsidRPr="00E55588">
        <w:rPr>
          <w:rFonts w:ascii="Traditional Arabic" w:eastAsiaTheme="minorHAnsi" w:hAnsi="Traditional Arabic" w:cs="Traditional Arabic"/>
          <w:color w:val="000000" w:themeColor="text1"/>
          <w:sz w:val="30"/>
          <w:szCs w:val="30"/>
          <w:rtl/>
          <w:lang w:val="ar" w:eastAsia="fr-FR" w:bidi="ar-AE"/>
        </w:rPr>
        <w:t xml:space="preserve"> فيهم العمال.</w:t>
      </w:r>
      <w:r w:rsidRPr="00E55588">
        <w:rPr>
          <w:rFonts w:ascii="Traditional Arabic" w:eastAsiaTheme="minorHAnsi" w:hAnsi="Traditional Arabic" w:cs="Traditional Arabic" w:hint="cs"/>
          <w:color w:val="000000" w:themeColor="text1"/>
          <w:sz w:val="30"/>
          <w:szCs w:val="30"/>
          <w:rtl/>
          <w:lang w:val="ar" w:eastAsia="fr-FR" w:bidi="ar-AE"/>
        </w:rPr>
        <w:t xml:space="preserve"> </w:t>
      </w:r>
      <w:r w:rsidRPr="00E55588">
        <w:rPr>
          <w:rFonts w:ascii="Traditional Arabic" w:eastAsiaTheme="minorHAnsi" w:hAnsi="Traditional Arabic" w:cs="Traditional Arabic"/>
          <w:color w:val="000000" w:themeColor="text1"/>
          <w:sz w:val="30"/>
          <w:szCs w:val="30"/>
          <w:rtl/>
          <w:lang w:val="ar" w:eastAsia="fr-FR" w:bidi="ar-AE"/>
        </w:rPr>
        <w:t>وتم تجهيز المرافق بما يضمن مواءمتها وتلبيتها لاحتياجات ذوي الإعاقة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AE"/>
        </w:rPr>
        <w:t xml:space="preserve"> بما في ذلك أماكن العزل والحجر</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AE"/>
        </w:rPr>
        <w:t xml:space="preserve"> وكان من بين من تم إيواؤهم في المدينة ال</w:t>
      </w:r>
      <w:r w:rsidRPr="00E55588">
        <w:rPr>
          <w:rFonts w:ascii="Traditional Arabic" w:eastAsiaTheme="minorHAnsi" w:hAnsi="Traditional Arabic" w:cs="Traditional Arabic" w:hint="cs"/>
          <w:color w:val="000000" w:themeColor="text1"/>
          <w:sz w:val="30"/>
          <w:szCs w:val="30"/>
          <w:rtl/>
          <w:lang w:val="ar" w:eastAsia="fr-FR" w:bidi="ar-AE"/>
        </w:rPr>
        <w:t>إ</w:t>
      </w:r>
      <w:r w:rsidRPr="00E55588">
        <w:rPr>
          <w:rFonts w:ascii="Traditional Arabic" w:eastAsiaTheme="minorHAnsi" w:hAnsi="Traditional Arabic" w:cs="Traditional Arabic"/>
          <w:color w:val="000000" w:themeColor="text1"/>
          <w:sz w:val="30"/>
          <w:szCs w:val="30"/>
          <w:rtl/>
          <w:lang w:val="ar" w:eastAsia="fr-FR" w:bidi="ar-AE"/>
        </w:rPr>
        <w:t>نسانية عدد 53 شخصاً من ذوي الإعاقة</w:t>
      </w:r>
      <w:r w:rsidRPr="00E55588">
        <w:rPr>
          <w:rFonts w:ascii="Traditional Arabic" w:eastAsiaTheme="minorHAnsi" w:hAnsi="Traditional Arabic" w:cs="Traditional Arabic"/>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fr-FR" w:bidi="ar-AE"/>
        </w:rPr>
        <w:t xml:space="preserve"> موزعين حسب فئات الإعاقة الآتية: 3 من ذوي اضطراب طيف التوحد، 4 اضطرابات التواصل، 13 إعاقة جسدية، 7 إعاقات ذهنية، 10 إعاقات سمعية، 16 إعاقة متعددة. </w:t>
      </w:r>
    </w:p>
    <w:p w14:paraId="0E3468BE"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color w:val="000000" w:themeColor="text1"/>
          <w:sz w:val="30"/>
          <w:szCs w:val="30"/>
          <w:rtl/>
          <w:lang w:val="ar" w:eastAsia="fr-FR" w:bidi="ar-AE"/>
        </w:rPr>
        <w:t xml:space="preserve">51. قدمت مؤسسة زايد العليا خدمات التقييم والتشخيص والعلاج التأهيلي، من خلال جلسات علاجية بمعدل 530 جلسة علاجية شهرياً، شملت العلاج الطبيعي والعلاج الوظيفي، وعلاج النطق، كما تم تقديم عدد 78 منتجاً طبياً متنوعاً، منها على سبيل المثال 13 كرسياً متحركاً، 26 حذاءً طبياً، و2 طرف صناعي و27 جبيرة للأرجل والأيدي. </w:t>
      </w:r>
    </w:p>
    <w:p w14:paraId="0BA2E91D"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AE"/>
        </w:rPr>
      </w:pP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bidi="ar-AE"/>
        </w:rPr>
        <w:t>(ب) طريقة إشراك منظمات الأشخاص ذوي الإعاقة في الاستراتيجية الوطنية لإدارة حالات الطوارئ والمخاطر الناجمة عن الكوارث وتغير المناخ</w:t>
      </w:r>
      <w:r w:rsidRPr="00E55588">
        <w:rPr>
          <w:rFonts w:ascii="Traditional Arabic" w:eastAsiaTheme="minorHAnsi" w:hAnsi="Traditional Arabic" w:cs="Traditional Arabic" w:hint="cs"/>
          <w:b/>
          <w:bCs/>
          <w:color w:val="000000" w:themeColor="text1"/>
          <w:sz w:val="30"/>
          <w:szCs w:val="30"/>
          <w:rtl/>
          <w:lang w:val="ar" w:eastAsia="fr-FR" w:bidi="ar-AE"/>
        </w:rPr>
        <w:t>.</w:t>
      </w:r>
    </w:p>
    <w:p w14:paraId="03D5B7D5"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AE"/>
        </w:rPr>
      </w:pPr>
      <w:r w:rsidRPr="00E55588">
        <w:rPr>
          <w:rFonts w:ascii="Traditional Arabic" w:eastAsiaTheme="minorHAnsi" w:hAnsi="Traditional Arabic" w:cs="Traditional Arabic"/>
          <w:b/>
          <w:bCs/>
          <w:color w:val="000000" w:themeColor="text1"/>
          <w:sz w:val="30"/>
          <w:szCs w:val="30"/>
          <w:lang w:val="ar" w:eastAsia="fr-FR" w:bidi="ar-AE"/>
        </w:rPr>
        <w:lastRenderedPageBreak/>
        <w:t></w:t>
      </w:r>
      <w:r w:rsidRPr="00E55588">
        <w:rPr>
          <w:rFonts w:ascii="Traditional Arabic" w:eastAsiaTheme="minorHAnsi" w:hAnsi="Traditional Arabic" w:cs="Traditional Arabic" w:hint="cs"/>
          <w:color w:val="000000" w:themeColor="text1"/>
          <w:sz w:val="30"/>
          <w:szCs w:val="30"/>
          <w:rtl/>
          <w:lang w:val="ar" w:eastAsia="fr-FR" w:bidi="ar-AE"/>
        </w:rPr>
        <w:t xml:space="preserve">52. </w:t>
      </w:r>
      <w:r w:rsidRPr="00E55588">
        <w:rPr>
          <w:rFonts w:ascii="Traditional Arabic" w:eastAsiaTheme="minorHAnsi" w:hAnsi="Traditional Arabic" w:cs="Traditional Arabic"/>
          <w:color w:val="000000" w:themeColor="text1"/>
          <w:sz w:val="30"/>
          <w:szCs w:val="30"/>
          <w:rtl/>
          <w:lang w:val="ar" w:eastAsia="fr-FR" w:bidi="ar-AE"/>
        </w:rPr>
        <w:t xml:space="preserve">يتم إشراك منظمات الأشخاص ذوي الإعاقة من خلال طرق مختلفة مثل </w:t>
      </w:r>
      <w:r w:rsidRPr="00E55588">
        <w:rPr>
          <w:rFonts w:ascii="Traditional Arabic" w:eastAsiaTheme="minorHAnsi" w:hAnsi="Traditional Arabic" w:cs="Traditional Arabic" w:hint="cs"/>
          <w:color w:val="000000" w:themeColor="text1"/>
          <w:sz w:val="30"/>
          <w:szCs w:val="30"/>
          <w:rtl/>
          <w:lang w:val="ar" w:eastAsia="fr-FR" w:bidi="ar-AE"/>
        </w:rPr>
        <w:t>إ</w:t>
      </w:r>
      <w:r w:rsidRPr="00E55588">
        <w:rPr>
          <w:rFonts w:ascii="Traditional Arabic" w:eastAsiaTheme="minorHAnsi" w:hAnsi="Traditional Arabic" w:cs="Traditional Arabic"/>
          <w:color w:val="000000" w:themeColor="text1"/>
          <w:sz w:val="30"/>
          <w:szCs w:val="30"/>
          <w:rtl/>
          <w:lang w:val="ar" w:eastAsia="fr-FR" w:bidi="ar-AE"/>
        </w:rPr>
        <w:t xml:space="preserve">عداد الاستبيانات والمسوحات التي تهدف </w:t>
      </w:r>
      <w:r w:rsidRPr="00E55588">
        <w:rPr>
          <w:rFonts w:ascii="Traditional Arabic" w:eastAsiaTheme="minorHAnsi" w:hAnsi="Traditional Arabic" w:cs="Traditional Arabic" w:hint="cs"/>
          <w:color w:val="000000" w:themeColor="text1"/>
          <w:sz w:val="30"/>
          <w:szCs w:val="30"/>
          <w:rtl/>
          <w:lang w:val="ar" w:eastAsia="fr-FR" w:bidi="ar-AE"/>
        </w:rPr>
        <w:t>إ</w:t>
      </w:r>
      <w:r w:rsidRPr="00E55588">
        <w:rPr>
          <w:rFonts w:ascii="Traditional Arabic" w:eastAsiaTheme="minorHAnsi" w:hAnsi="Traditional Arabic" w:cs="Traditional Arabic"/>
          <w:color w:val="000000" w:themeColor="text1"/>
          <w:sz w:val="30"/>
          <w:szCs w:val="30"/>
          <w:rtl/>
          <w:lang w:val="ar" w:eastAsia="fr-FR" w:bidi="ar-AE"/>
        </w:rPr>
        <w:t>لى جمع البيانات لغرض تمكين الأشخاص ذوي ال</w:t>
      </w:r>
      <w:r w:rsidRPr="00E55588">
        <w:rPr>
          <w:rFonts w:ascii="Traditional Arabic" w:eastAsiaTheme="minorHAnsi" w:hAnsi="Traditional Arabic" w:cs="Traditional Arabic" w:hint="cs"/>
          <w:color w:val="000000" w:themeColor="text1"/>
          <w:sz w:val="30"/>
          <w:szCs w:val="30"/>
          <w:rtl/>
          <w:lang w:val="ar" w:eastAsia="fr-FR" w:bidi="ar-AE"/>
        </w:rPr>
        <w:t>إ</w:t>
      </w:r>
      <w:r w:rsidRPr="00E55588">
        <w:rPr>
          <w:rFonts w:ascii="Traditional Arabic" w:eastAsiaTheme="minorHAnsi" w:hAnsi="Traditional Arabic" w:cs="Traditional Arabic"/>
          <w:color w:val="000000" w:themeColor="text1"/>
          <w:sz w:val="30"/>
          <w:szCs w:val="30"/>
          <w:rtl/>
          <w:lang w:val="ar" w:eastAsia="fr-FR" w:bidi="ar-AE"/>
        </w:rPr>
        <w:t>عاقة للتعامل مع حالات الطوارئ وال</w:t>
      </w:r>
      <w:r w:rsidRPr="00E55588">
        <w:rPr>
          <w:rFonts w:ascii="Traditional Arabic" w:eastAsiaTheme="minorHAnsi" w:hAnsi="Traditional Arabic" w:cs="Traditional Arabic" w:hint="cs"/>
          <w:color w:val="000000" w:themeColor="text1"/>
          <w:sz w:val="30"/>
          <w:szCs w:val="30"/>
          <w:rtl/>
          <w:lang w:val="ar" w:eastAsia="fr-FR" w:bidi="ar-AE"/>
        </w:rPr>
        <w:t>أ</w:t>
      </w:r>
      <w:r w:rsidRPr="00E55588">
        <w:rPr>
          <w:rFonts w:ascii="Traditional Arabic" w:eastAsiaTheme="minorHAnsi" w:hAnsi="Traditional Arabic" w:cs="Traditional Arabic"/>
          <w:color w:val="000000" w:themeColor="text1"/>
          <w:sz w:val="30"/>
          <w:szCs w:val="30"/>
          <w:rtl/>
          <w:lang w:val="ar" w:eastAsia="fr-FR" w:bidi="ar-AE"/>
        </w:rPr>
        <w:t xml:space="preserve">زمات والكوارث، كما يتم </w:t>
      </w:r>
      <w:r w:rsidRPr="00E55588">
        <w:rPr>
          <w:rFonts w:ascii="Traditional Arabic" w:eastAsiaTheme="minorHAnsi" w:hAnsi="Traditional Arabic" w:cs="Traditional Arabic" w:hint="cs"/>
          <w:color w:val="000000" w:themeColor="text1"/>
          <w:sz w:val="30"/>
          <w:szCs w:val="30"/>
          <w:rtl/>
          <w:lang w:val="ar" w:eastAsia="fr-FR" w:bidi="ar-AE"/>
        </w:rPr>
        <w:t>إ</w:t>
      </w:r>
      <w:r w:rsidRPr="00E55588">
        <w:rPr>
          <w:rFonts w:ascii="Traditional Arabic" w:eastAsiaTheme="minorHAnsi" w:hAnsi="Traditional Arabic" w:cs="Traditional Arabic"/>
          <w:color w:val="000000" w:themeColor="text1"/>
          <w:sz w:val="30"/>
          <w:szCs w:val="30"/>
          <w:rtl/>
          <w:lang w:val="ar" w:eastAsia="fr-FR" w:bidi="ar-AE"/>
        </w:rPr>
        <w:t xml:space="preserve">شراك أولياؤهم في عملية التخطيط. يتم إجراء مقابلات معهم لاستطلاع </w:t>
      </w:r>
      <w:r w:rsidRPr="00E55588">
        <w:rPr>
          <w:rFonts w:ascii="Traditional Arabic" w:eastAsiaTheme="minorHAnsi" w:hAnsi="Traditional Arabic" w:cs="Traditional Arabic" w:hint="cs"/>
          <w:color w:val="000000" w:themeColor="text1"/>
          <w:sz w:val="30"/>
          <w:szCs w:val="30"/>
          <w:rtl/>
          <w:lang w:val="ar" w:eastAsia="fr-FR" w:bidi="ar-AE"/>
        </w:rPr>
        <w:t>أراءهم</w:t>
      </w:r>
      <w:r w:rsidRPr="00E55588">
        <w:rPr>
          <w:rFonts w:ascii="Traditional Arabic" w:eastAsiaTheme="minorHAnsi" w:hAnsi="Traditional Arabic" w:cs="Traditional Arabic"/>
          <w:color w:val="000000" w:themeColor="text1"/>
          <w:sz w:val="30"/>
          <w:szCs w:val="30"/>
          <w:rtl/>
          <w:lang w:val="ar" w:eastAsia="fr-FR" w:bidi="ar-AE"/>
        </w:rPr>
        <w:t xml:space="preserve"> وذلك لغرض </w:t>
      </w:r>
      <w:r w:rsidRPr="00E55588">
        <w:rPr>
          <w:rFonts w:ascii="Traditional Arabic" w:eastAsiaTheme="minorHAnsi" w:hAnsi="Traditional Arabic" w:cs="Traditional Arabic" w:hint="cs"/>
          <w:color w:val="000000" w:themeColor="text1"/>
          <w:sz w:val="30"/>
          <w:szCs w:val="30"/>
          <w:rtl/>
          <w:lang w:val="ar" w:eastAsia="fr-FR" w:bidi="ar-AE"/>
        </w:rPr>
        <w:t>ا</w:t>
      </w:r>
      <w:r w:rsidRPr="00E55588">
        <w:rPr>
          <w:rFonts w:ascii="Traditional Arabic" w:eastAsiaTheme="minorHAnsi" w:hAnsi="Traditional Arabic" w:cs="Traditional Arabic"/>
          <w:color w:val="000000" w:themeColor="text1"/>
          <w:sz w:val="30"/>
          <w:szCs w:val="30"/>
          <w:rtl/>
          <w:lang w:val="ar" w:eastAsia="fr-FR" w:bidi="ar-AE"/>
        </w:rPr>
        <w:t>ستخلاص وتحليل التحديات التي تواجههم</w:t>
      </w:r>
      <w:r w:rsidRPr="00E55588">
        <w:rPr>
          <w:rFonts w:ascii="Traditional Arabic" w:eastAsiaTheme="minorHAnsi" w:hAnsi="Traditional Arabic" w:cs="Traditional Arabic"/>
          <w:color w:val="000000" w:themeColor="text1"/>
          <w:sz w:val="30"/>
          <w:szCs w:val="30"/>
          <w:lang w:val="ar" w:eastAsia="fr-FR" w:bidi="ar-AE"/>
        </w:rPr>
        <w:t xml:space="preserve">. </w:t>
      </w:r>
      <w:r w:rsidRPr="00E55588">
        <w:rPr>
          <w:rFonts w:ascii="Traditional Arabic" w:eastAsiaTheme="minorHAnsi" w:hAnsi="Traditional Arabic" w:cs="Traditional Arabic"/>
          <w:color w:val="000000" w:themeColor="text1"/>
          <w:sz w:val="30"/>
          <w:szCs w:val="30"/>
          <w:rtl/>
          <w:lang w:val="ar" w:eastAsia="fr-FR" w:bidi="ar-AE"/>
        </w:rPr>
        <w:t>كما تم إصدار سياسة الاستجابة لتمكين الأشخاص ذوي الإعاقة في حالات الطوارئ وال</w:t>
      </w:r>
      <w:r w:rsidRPr="00E55588">
        <w:rPr>
          <w:rFonts w:ascii="Traditional Arabic" w:eastAsiaTheme="minorHAnsi" w:hAnsi="Traditional Arabic" w:cs="Traditional Arabic" w:hint="cs"/>
          <w:color w:val="000000" w:themeColor="text1"/>
          <w:sz w:val="30"/>
          <w:szCs w:val="30"/>
          <w:rtl/>
          <w:lang w:val="ar" w:eastAsia="fr-FR" w:bidi="ar-AE"/>
        </w:rPr>
        <w:t>أ</w:t>
      </w:r>
      <w:r w:rsidRPr="00E55588">
        <w:rPr>
          <w:rFonts w:ascii="Traditional Arabic" w:eastAsiaTheme="minorHAnsi" w:hAnsi="Traditional Arabic" w:cs="Traditional Arabic"/>
          <w:color w:val="000000" w:themeColor="text1"/>
          <w:sz w:val="30"/>
          <w:szCs w:val="30"/>
          <w:rtl/>
          <w:lang w:val="ar" w:eastAsia="fr-FR" w:bidi="ar-AE"/>
        </w:rPr>
        <w:t xml:space="preserve">زمات والكوارث، وجاري العمل كذلك على إعداد الإطار الوطني </w:t>
      </w:r>
      <w:r w:rsidRPr="00E55588">
        <w:rPr>
          <w:rFonts w:ascii="Traditional Arabic" w:eastAsiaTheme="minorHAnsi" w:hAnsi="Traditional Arabic" w:cs="Traditional Arabic" w:hint="cs"/>
          <w:color w:val="000000" w:themeColor="text1"/>
          <w:sz w:val="30"/>
          <w:szCs w:val="30"/>
          <w:rtl/>
          <w:lang w:val="ar" w:eastAsia="fr-FR" w:bidi="ar-AE"/>
        </w:rPr>
        <w:t>لذوي الإعاقة</w:t>
      </w:r>
      <w:r w:rsidRPr="00E55588">
        <w:rPr>
          <w:rFonts w:ascii="Traditional Arabic" w:eastAsiaTheme="minorHAnsi" w:hAnsi="Traditional Arabic" w:cs="Traditional Arabic"/>
          <w:color w:val="000000" w:themeColor="text1"/>
          <w:sz w:val="30"/>
          <w:szCs w:val="30"/>
          <w:rtl/>
          <w:lang w:val="ar" w:eastAsia="fr-FR" w:bidi="ar-AE"/>
        </w:rPr>
        <w:t xml:space="preserve"> أثناء حالات الطوارئ وال</w:t>
      </w:r>
      <w:r w:rsidRPr="00E55588">
        <w:rPr>
          <w:rFonts w:ascii="Traditional Arabic" w:eastAsiaTheme="minorHAnsi" w:hAnsi="Traditional Arabic" w:cs="Traditional Arabic" w:hint="cs"/>
          <w:color w:val="000000" w:themeColor="text1"/>
          <w:sz w:val="30"/>
          <w:szCs w:val="30"/>
          <w:rtl/>
          <w:lang w:val="ar" w:eastAsia="fr-FR" w:bidi="ar-AE"/>
        </w:rPr>
        <w:t>أ</w:t>
      </w:r>
      <w:r w:rsidRPr="00E55588">
        <w:rPr>
          <w:rFonts w:ascii="Traditional Arabic" w:eastAsiaTheme="minorHAnsi" w:hAnsi="Traditional Arabic" w:cs="Traditional Arabic"/>
          <w:color w:val="000000" w:themeColor="text1"/>
          <w:sz w:val="30"/>
          <w:szCs w:val="30"/>
          <w:rtl/>
          <w:lang w:val="ar" w:eastAsia="fr-FR" w:bidi="ar-AE"/>
        </w:rPr>
        <w:t>زمات والكوارث.</w:t>
      </w:r>
    </w:p>
    <w:p w14:paraId="38FA25FE"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firstLine="567"/>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bidi="ar-AE"/>
        </w:rPr>
        <w:t>ج</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rPr>
        <w:t>التدابير الرامية إلى ضمان شمول استراتيجيات التأهب وإدارة الحد من مخاطر الكوارث واستراتيجيات التخفيف من آثار تغير المناخ لجميع الأشخاص ذوي الإعاقة، ولا سيما الأشخاص الصم أو ضعاف السمع أو الصم المكفوفين، والأشخاص ضعاف البصر وضمان الاستفادة منها، وعن الموارد المخصصة لضمان الحصول على الأجهزة المساعدة أثناء حالات الطوارئ؛</w:t>
      </w:r>
    </w:p>
    <w:p w14:paraId="6F906347"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firstLine="90"/>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AE"/>
        </w:rPr>
        <w:t>53</w:t>
      </w:r>
      <w:r w:rsidRPr="00E55588">
        <w:rPr>
          <w:rFonts w:ascii="Traditional Arabic" w:eastAsiaTheme="minorHAnsi" w:hAnsi="Traditional Arabic" w:cs="Traditional Arabic"/>
          <w:color w:val="000000" w:themeColor="text1"/>
          <w:sz w:val="30"/>
          <w:szCs w:val="30"/>
          <w:rtl/>
          <w:lang w:val="ar" w:eastAsia="fr-FR" w:bidi="ar-AE"/>
        </w:rPr>
        <w:t xml:space="preserve">. لضمان شمولية التدابير المختلفة التي تهدف إلى تمكين ذوي الإعاقة وتلبية احتياجاتهم، يتم اتباع نهج التخطيط المتعدد القطاعات، وإشراك الشركاء المختلفين بحسب نطاق أعمالهم، لضمان تمكين وتوفير احتياجات ذوي الإعاقات المختلفة، سواء السمعية أو البصرية أو العقلية في مختلف المجالات. من أهم المبادرات في هذا الصدد </w:t>
      </w:r>
      <w:r w:rsidRPr="00E55588">
        <w:rPr>
          <w:rFonts w:ascii="Traditional Arabic" w:eastAsiaTheme="minorHAnsi" w:hAnsi="Traditional Arabic" w:cs="Traditional Arabic" w:hint="cs"/>
          <w:color w:val="000000" w:themeColor="text1"/>
          <w:sz w:val="30"/>
          <w:szCs w:val="30"/>
          <w:rtl/>
          <w:lang w:val="ar" w:eastAsia="fr-FR" w:bidi="ar-AE"/>
        </w:rPr>
        <w:t>ما يل</w:t>
      </w:r>
      <w:r w:rsidRPr="00E55588">
        <w:rPr>
          <w:rFonts w:ascii="Traditional Arabic" w:eastAsiaTheme="minorHAnsi" w:hAnsi="Traditional Arabic" w:cs="Traditional Arabic" w:hint="eastAsia"/>
          <w:color w:val="000000" w:themeColor="text1"/>
          <w:sz w:val="30"/>
          <w:szCs w:val="30"/>
          <w:rtl/>
          <w:lang w:val="ar" w:eastAsia="fr-FR" w:bidi="ar-AE"/>
        </w:rPr>
        <w:t>ي</w:t>
      </w:r>
      <w:r w:rsidRPr="00E55588">
        <w:rPr>
          <w:rFonts w:ascii="Traditional Arabic" w:eastAsiaTheme="minorHAnsi" w:hAnsi="Traditional Arabic" w:cs="Traditional Arabic"/>
          <w:color w:val="000000" w:themeColor="text1"/>
          <w:sz w:val="30"/>
          <w:szCs w:val="30"/>
          <w:rtl/>
          <w:lang w:val="ar" w:eastAsia="fr-FR" w:bidi="ar"/>
        </w:rPr>
        <w:t>:</w:t>
      </w:r>
      <w:r w:rsidRPr="00E55588">
        <w:rPr>
          <w:rFonts w:ascii="Traditional Arabic" w:eastAsiaTheme="minorHAnsi" w:hAnsi="Traditional Arabic" w:cs="Traditional Arabic" w:hint="cs"/>
          <w:color w:val="000000" w:themeColor="text1"/>
          <w:sz w:val="30"/>
          <w:szCs w:val="30"/>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ربط ودمج قاعدة بيانات الأشخاص ذوي الإعاقة في الدولة في نظم المعلومات الجغرافية، باستخدام خرائط تفاعلية تبين مواقعهم بشكل لحظي،</w:t>
      </w:r>
      <w:r w:rsidRPr="00E55588">
        <w:rPr>
          <w:rFonts w:ascii="Traditional Arabic" w:eastAsiaTheme="minorHAnsi" w:hAnsi="Traditional Arabic" w:cs="Traditional Arabic" w:hint="cs"/>
          <w:color w:val="000000" w:themeColor="text1"/>
          <w:sz w:val="30"/>
          <w:szCs w:val="30"/>
          <w:lang w:val="ar" w:eastAsia="fr-FR" w:bidi="ar-AE"/>
        </w:rPr>
        <w:t xml:space="preserve"> </w:t>
      </w:r>
      <w:r w:rsidRPr="00E55588">
        <w:rPr>
          <w:rFonts w:ascii="Traditional Arabic" w:eastAsiaTheme="minorHAnsi" w:hAnsi="Traditional Arabic" w:cs="Traditional Arabic"/>
          <w:color w:val="000000" w:themeColor="text1"/>
          <w:sz w:val="30"/>
          <w:szCs w:val="30"/>
          <w:rtl/>
          <w:lang w:val="ar" w:eastAsia="fr-FR" w:bidi="ar"/>
        </w:rPr>
        <w:t>و</w:t>
      </w:r>
      <w:r w:rsidRPr="00E55588">
        <w:rPr>
          <w:rFonts w:ascii="Traditional Arabic" w:eastAsiaTheme="minorHAnsi" w:hAnsi="Traditional Arabic" w:cs="Traditional Arabic"/>
          <w:color w:val="000000" w:themeColor="text1"/>
          <w:sz w:val="30"/>
          <w:szCs w:val="30"/>
          <w:rtl/>
          <w:lang w:val="ar" w:eastAsia="fr-FR" w:bidi="ar-AE"/>
        </w:rPr>
        <w:t>إصدار رسائل التوعية الخاصة بالأشخاص ذوي الإعاقة بما يتناسب مع احتياجاتهم،</w:t>
      </w:r>
      <w:r w:rsidRPr="00E55588">
        <w:rPr>
          <w:rFonts w:ascii="Traditional Arabic" w:eastAsiaTheme="minorHAnsi" w:hAnsi="Traditional Arabic" w:cs="Traditional Arabic" w:hint="cs"/>
          <w:color w:val="000000" w:themeColor="text1"/>
          <w:sz w:val="30"/>
          <w:szCs w:val="30"/>
          <w:lang w:val="ar" w:eastAsia="fr-FR" w:bidi="ar-AE"/>
        </w:rPr>
        <w:t xml:space="preserve"> </w:t>
      </w:r>
      <w:r w:rsidRPr="00E55588">
        <w:rPr>
          <w:rFonts w:ascii="Traditional Arabic" w:eastAsiaTheme="minorHAnsi" w:hAnsi="Traditional Arabic" w:cs="Traditional Arabic"/>
          <w:color w:val="000000" w:themeColor="text1"/>
          <w:sz w:val="30"/>
          <w:szCs w:val="30"/>
          <w:rtl/>
          <w:lang w:val="ar" w:eastAsia="fr-FR" w:bidi="ar"/>
        </w:rPr>
        <w:t xml:space="preserve">بالإضافة إلى </w:t>
      </w:r>
      <w:r w:rsidRPr="00E55588">
        <w:rPr>
          <w:rFonts w:ascii="Traditional Arabic" w:eastAsiaTheme="minorHAnsi" w:hAnsi="Traditional Arabic" w:cs="Traditional Arabic"/>
          <w:color w:val="000000" w:themeColor="text1"/>
          <w:sz w:val="30"/>
          <w:szCs w:val="30"/>
          <w:rtl/>
          <w:lang w:val="ar" w:eastAsia="fr-FR" w:bidi="ar-AE"/>
        </w:rPr>
        <w:t>ترجمة وتحويل اللوائح والقوانين في الدولة، بما يوائم وي</w:t>
      </w:r>
      <w:r w:rsidRPr="00E55588">
        <w:rPr>
          <w:rFonts w:ascii="Traditional Arabic" w:eastAsiaTheme="minorHAnsi" w:hAnsi="Traditional Arabic" w:cs="Traditional Arabic" w:hint="cs"/>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AE"/>
        </w:rPr>
        <w:t>مك</w:t>
      </w:r>
      <w:r w:rsidRPr="00E55588">
        <w:rPr>
          <w:rFonts w:ascii="Traditional Arabic" w:eastAsiaTheme="minorHAnsi" w:hAnsi="Traditional Arabic" w:cs="Traditional Arabic" w:hint="cs"/>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AE"/>
        </w:rPr>
        <w:t>ن أصحاب الإعاقة السمعية والبصرية من فهم هذه اللوائح والقوانين</w:t>
      </w:r>
      <w:r w:rsidRPr="00E55588">
        <w:rPr>
          <w:rFonts w:ascii="Traditional Arabic" w:eastAsiaTheme="minorHAnsi" w:hAnsi="Traditional Arabic" w:cs="Traditional Arabic"/>
          <w:color w:val="000000" w:themeColor="text1"/>
          <w:sz w:val="30"/>
          <w:szCs w:val="30"/>
          <w:rtl/>
          <w:lang w:val="ar" w:eastAsia="fr-FR" w:bidi="ar"/>
        </w:rPr>
        <w:t>.</w:t>
      </w:r>
    </w:p>
    <w:p w14:paraId="113D8B1D"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firstLine="90"/>
        <w:jc w:val="lowKashida"/>
        <w:rPr>
          <w:rFonts w:ascii="Traditional Arabic" w:eastAsiaTheme="minorHAnsi" w:hAnsi="Traditional Arabic" w:cs="Traditional Arabic"/>
          <w:color w:val="000000" w:themeColor="text1"/>
          <w:sz w:val="30"/>
          <w:szCs w:val="30"/>
          <w:rtl/>
          <w:lang w:val="ar" w:eastAsia="fr-FR" w:bidi="ar-AE"/>
        </w:rPr>
      </w:pPr>
      <w:r w:rsidRPr="00E55588">
        <w:rPr>
          <w:rFonts w:ascii="Traditional Arabic" w:eastAsiaTheme="minorHAnsi" w:hAnsi="Traditional Arabic" w:cs="Traditional Arabic" w:hint="cs"/>
          <w:color w:val="000000" w:themeColor="text1"/>
          <w:sz w:val="30"/>
          <w:szCs w:val="30"/>
          <w:rtl/>
          <w:lang w:val="ar" w:eastAsia="fr-FR" w:bidi="ar"/>
        </w:rPr>
        <w:t>54</w:t>
      </w:r>
      <w:r w:rsidRPr="00E55588">
        <w:rPr>
          <w:rFonts w:ascii="Traditional Arabic" w:eastAsiaTheme="minorHAnsi" w:hAnsi="Traditional Arabic" w:cs="Traditional Arabic"/>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 xml:space="preserve">توفير الاحتياجات والمعينات اللازمة لتمكين ذوي الإعاقة في جميع الأوقات، سواء </w:t>
      </w:r>
      <w:r w:rsidRPr="00E55588">
        <w:rPr>
          <w:rFonts w:ascii="Traditional Arabic" w:eastAsiaTheme="minorHAnsi" w:hAnsi="Traditional Arabic" w:cs="Traditional Arabic" w:hint="cs"/>
          <w:color w:val="000000" w:themeColor="text1"/>
          <w:sz w:val="30"/>
          <w:szCs w:val="30"/>
          <w:rtl/>
          <w:lang w:val="ar" w:eastAsia="fr-FR" w:bidi="ar-AE"/>
        </w:rPr>
        <w:t xml:space="preserve">في </w:t>
      </w:r>
      <w:r w:rsidRPr="00E55588">
        <w:rPr>
          <w:rFonts w:ascii="Traditional Arabic" w:eastAsiaTheme="minorHAnsi" w:hAnsi="Traditional Arabic" w:cs="Traditional Arabic"/>
          <w:color w:val="000000" w:themeColor="text1"/>
          <w:sz w:val="30"/>
          <w:szCs w:val="30"/>
          <w:rtl/>
          <w:lang w:val="ar" w:eastAsia="fr-FR" w:bidi="ar-AE"/>
        </w:rPr>
        <w:t xml:space="preserve">حالات الطوارئ والأزمات والكوارث </w:t>
      </w:r>
      <w:r w:rsidRPr="00E55588">
        <w:rPr>
          <w:rFonts w:ascii="Traditional Arabic" w:eastAsiaTheme="minorHAnsi" w:hAnsi="Traditional Arabic" w:cs="Traditional Arabic" w:hint="cs"/>
          <w:color w:val="000000" w:themeColor="text1"/>
          <w:sz w:val="30"/>
          <w:szCs w:val="30"/>
          <w:rtl/>
          <w:lang w:val="ar" w:eastAsia="fr-FR" w:bidi="ar-AE"/>
        </w:rPr>
        <w:t>أ</w:t>
      </w:r>
      <w:r w:rsidRPr="00E55588">
        <w:rPr>
          <w:rFonts w:ascii="Traditional Arabic" w:eastAsiaTheme="minorHAnsi" w:hAnsi="Traditional Arabic" w:cs="Traditional Arabic"/>
          <w:color w:val="000000" w:themeColor="text1"/>
          <w:sz w:val="30"/>
          <w:szCs w:val="30"/>
          <w:rtl/>
          <w:lang w:val="ar" w:eastAsia="fr-FR" w:bidi="ar-AE"/>
        </w:rPr>
        <w:t>و غيرها،</w:t>
      </w:r>
      <w:r w:rsidRPr="00E55588">
        <w:rPr>
          <w:rFonts w:ascii="Traditional Arabic" w:eastAsiaTheme="minorHAnsi" w:hAnsi="Traditional Arabic" w:cs="Traditional Arabic" w:hint="cs"/>
          <w:color w:val="000000" w:themeColor="text1"/>
          <w:sz w:val="30"/>
          <w:szCs w:val="30"/>
          <w:rtl/>
          <w:lang w:val="ar" w:eastAsia="fr-FR" w:bidi="ar-AE"/>
        </w:rPr>
        <w:t xml:space="preserve"> و</w:t>
      </w:r>
      <w:r w:rsidRPr="00E55588">
        <w:rPr>
          <w:rFonts w:ascii="Traditional Arabic" w:eastAsiaTheme="minorHAnsi" w:hAnsi="Traditional Arabic" w:cs="Traditional Arabic"/>
          <w:color w:val="000000" w:themeColor="text1"/>
          <w:sz w:val="30"/>
          <w:szCs w:val="30"/>
          <w:rtl/>
          <w:lang w:val="ar" w:eastAsia="fr-FR" w:bidi="ar-AE"/>
        </w:rPr>
        <w:t xml:space="preserve">خلق البيئات الداعمة لتمكين ذوي الإعاقة، مثل مواءمة المستشفيات </w:t>
      </w:r>
      <w:r w:rsidRPr="00E55588">
        <w:rPr>
          <w:rFonts w:ascii="Traditional Arabic" w:eastAsiaTheme="minorHAnsi" w:hAnsi="Traditional Arabic" w:cs="Traditional Arabic" w:hint="cs"/>
          <w:color w:val="000000" w:themeColor="text1"/>
          <w:sz w:val="30"/>
          <w:szCs w:val="30"/>
          <w:rtl/>
          <w:lang w:val="ar" w:eastAsia="fr-FR" w:bidi="ar-AE"/>
        </w:rPr>
        <w:t>ومراكز</w:t>
      </w:r>
      <w:r w:rsidRPr="00E55588">
        <w:rPr>
          <w:rFonts w:ascii="Traditional Arabic" w:eastAsiaTheme="minorHAnsi" w:hAnsi="Traditional Arabic" w:cs="Traditional Arabic"/>
          <w:color w:val="000000" w:themeColor="text1"/>
          <w:sz w:val="30"/>
          <w:szCs w:val="30"/>
          <w:rtl/>
          <w:lang w:val="ar" w:eastAsia="fr-FR" w:bidi="ar-AE"/>
        </w:rPr>
        <w:t xml:space="preserve"> تقديم الخدمات الصحية المختلفة، بما يلبي </w:t>
      </w:r>
      <w:r w:rsidRPr="00E55588">
        <w:rPr>
          <w:rFonts w:ascii="Traditional Arabic" w:eastAsiaTheme="minorHAnsi" w:hAnsi="Traditional Arabic" w:cs="Traditional Arabic" w:hint="cs"/>
          <w:color w:val="000000" w:themeColor="text1"/>
          <w:sz w:val="30"/>
          <w:szCs w:val="30"/>
          <w:rtl/>
          <w:lang w:val="ar" w:eastAsia="fr-FR" w:bidi="ar-AE"/>
        </w:rPr>
        <w:t>ا</w:t>
      </w:r>
      <w:r w:rsidRPr="00E55588">
        <w:rPr>
          <w:rFonts w:ascii="Traditional Arabic" w:eastAsiaTheme="minorHAnsi" w:hAnsi="Traditional Arabic" w:cs="Traditional Arabic"/>
          <w:color w:val="000000" w:themeColor="text1"/>
          <w:sz w:val="30"/>
          <w:szCs w:val="30"/>
          <w:rtl/>
          <w:lang w:val="ar" w:eastAsia="fr-FR" w:bidi="ar-AE"/>
        </w:rPr>
        <w:t>حتياجات ذوي الإعاقة،</w:t>
      </w:r>
      <w:r w:rsidRPr="00E55588">
        <w:rPr>
          <w:rFonts w:ascii="Traditional Arabic" w:eastAsiaTheme="minorHAnsi" w:hAnsi="Traditional Arabic" w:cs="Traditional Arabic" w:hint="cs"/>
          <w:color w:val="000000" w:themeColor="text1"/>
          <w:sz w:val="30"/>
          <w:szCs w:val="30"/>
          <w:rtl/>
          <w:lang w:val="ar" w:eastAsia="fr-FR" w:bidi="ar-AE"/>
        </w:rPr>
        <w:t xml:space="preserve"> </w:t>
      </w:r>
      <w:r w:rsidRPr="00E55588">
        <w:rPr>
          <w:rFonts w:ascii="Traditional Arabic" w:eastAsiaTheme="minorHAnsi" w:hAnsi="Traditional Arabic" w:cs="Traditional Arabic"/>
          <w:color w:val="000000" w:themeColor="text1"/>
          <w:sz w:val="30"/>
          <w:szCs w:val="30"/>
          <w:rtl/>
          <w:lang w:val="ar" w:eastAsia="fr-FR" w:bidi="ar-AE"/>
        </w:rPr>
        <w:t>وصولاً إلى تقديم النشرات التحذيرية في وقت الأزمات والكوارث بلغة الإشارة، وإصدار الكتيبات بلغة برايل</w:t>
      </w:r>
      <w:r w:rsidRPr="00E55588">
        <w:rPr>
          <w:rFonts w:ascii="Traditional Arabic" w:eastAsiaTheme="minorHAnsi" w:hAnsi="Traditional Arabic" w:cs="Traditional Arabic"/>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ab/>
      </w:r>
    </w:p>
    <w:p w14:paraId="010E95CE"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AE"/>
        </w:rPr>
      </w:pPr>
      <w:r w:rsidRPr="00E55588">
        <w:rPr>
          <w:rFonts w:ascii="Traditional Arabic" w:eastAsiaTheme="minorHAnsi" w:hAnsi="Traditional Arabic" w:cs="Traditional Arabic"/>
          <w:b/>
          <w:bCs/>
          <w:color w:val="000000" w:themeColor="text1"/>
          <w:sz w:val="30"/>
          <w:szCs w:val="30"/>
          <w:rtl/>
          <w:lang w:val="ar" w:eastAsia="fr-FR" w:bidi="ar-AE"/>
        </w:rPr>
        <w:t>(د)التدريب المتاح للأشخاص المكلفين بإجلاء الأشخاص ذوي الإعاقة في حالات الطوارئ لحمايتهم من سوء المعاملة والإهمال وضمان احترام استقلاليتهم الجسدية.</w:t>
      </w:r>
    </w:p>
    <w:p w14:paraId="2795B124"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AE"/>
        </w:rPr>
      </w:pPr>
      <w:r w:rsidRPr="00E55588">
        <w:rPr>
          <w:rFonts w:ascii="Traditional Arabic" w:eastAsiaTheme="minorHAnsi" w:hAnsi="Traditional Arabic" w:cs="Traditional Arabic" w:hint="cs"/>
          <w:color w:val="000000" w:themeColor="text1"/>
          <w:sz w:val="30"/>
          <w:szCs w:val="30"/>
          <w:rtl/>
          <w:lang w:val="ar" w:eastAsia="fr-FR" w:bidi="ar-AE"/>
        </w:rPr>
        <w:t>55</w:t>
      </w:r>
      <w:r w:rsidRPr="00E55588">
        <w:rPr>
          <w:rFonts w:ascii="Traditional Arabic" w:eastAsiaTheme="minorHAnsi" w:hAnsi="Traditional Arabic" w:cs="Traditional Arabic"/>
          <w:color w:val="000000" w:themeColor="text1"/>
          <w:sz w:val="30"/>
          <w:szCs w:val="30"/>
          <w:rtl/>
          <w:lang w:val="ar" w:eastAsia="fr-FR" w:bidi="ar-AE"/>
        </w:rPr>
        <w:t>. فيما يتعلق بتدريب الأشخاص المكلفين بإجلاء ذوي الإعاقة في حالات الطوارئ،</w:t>
      </w:r>
      <w:r w:rsidRPr="00E55588">
        <w:rPr>
          <w:rFonts w:ascii="Traditional Arabic" w:eastAsiaTheme="minorHAnsi" w:hAnsi="Traditional Arabic" w:cs="Traditional Arabic" w:hint="cs"/>
          <w:color w:val="000000" w:themeColor="text1"/>
          <w:sz w:val="30"/>
          <w:szCs w:val="30"/>
          <w:rtl/>
          <w:lang w:val="ar" w:eastAsia="fr-FR" w:bidi="ar-AE"/>
        </w:rPr>
        <w:t xml:space="preserve"> </w:t>
      </w:r>
      <w:r w:rsidRPr="00E55588">
        <w:rPr>
          <w:rFonts w:ascii="Traditional Arabic" w:eastAsiaTheme="minorHAnsi" w:hAnsi="Traditional Arabic" w:cs="Traditional Arabic"/>
          <w:color w:val="000000" w:themeColor="text1"/>
          <w:sz w:val="30"/>
          <w:szCs w:val="30"/>
          <w:rtl/>
          <w:lang w:val="ar" w:eastAsia="fr-FR" w:bidi="ar-AE"/>
        </w:rPr>
        <w:t xml:space="preserve">فإنه يتم تدريب الكوادر العاملة في هذا الصدد بشكل منتظم على كيفية التعامل في حالات الطوارئ، وكيفية استخدام الأدوات والمعدات في مثل هذه الحالات، و ذلك لضمان توفير </w:t>
      </w:r>
      <w:r w:rsidRPr="00E55588">
        <w:rPr>
          <w:rFonts w:ascii="Traditional Arabic" w:eastAsiaTheme="minorHAnsi" w:hAnsi="Traditional Arabic" w:cs="Traditional Arabic"/>
          <w:color w:val="000000" w:themeColor="text1"/>
          <w:sz w:val="30"/>
          <w:szCs w:val="30"/>
          <w:rtl/>
          <w:lang w:val="ar" w:eastAsia="fr-FR" w:bidi="ar-AE"/>
        </w:rPr>
        <w:lastRenderedPageBreak/>
        <w:t xml:space="preserve">سيارات مجهزة و مسعفين مدربين لنقل ذوي الإعاقة وإجلائهم عند الحاجة لذلك، كما قامت وزارة الداخلية بتنفيذ عدد (4) دورات تدريبية من العام 2018-2022 (التعامل مع الأشخاص ذوي الإعاقة في وقت الأزمات والكوارث) ، واستفاد منها عدد (108) مشاركين والتي ساهمت في تنمية مهارات </w:t>
      </w:r>
      <w:r w:rsidRPr="00E55588">
        <w:rPr>
          <w:rFonts w:ascii="Traditional Arabic" w:eastAsiaTheme="minorHAnsi" w:hAnsi="Traditional Arabic" w:cs="Traditional Arabic" w:hint="cs"/>
          <w:color w:val="000000" w:themeColor="text1"/>
          <w:sz w:val="30"/>
          <w:szCs w:val="30"/>
          <w:rtl/>
          <w:lang w:val="ar" w:eastAsia="fr-FR" w:bidi="ar-AE"/>
        </w:rPr>
        <w:t>منتسبي</w:t>
      </w:r>
      <w:r w:rsidRPr="00E55588">
        <w:rPr>
          <w:rFonts w:ascii="Traditional Arabic" w:eastAsiaTheme="minorHAnsi" w:hAnsi="Traditional Arabic" w:cs="Traditional Arabic"/>
          <w:color w:val="000000" w:themeColor="text1"/>
          <w:sz w:val="30"/>
          <w:szCs w:val="30"/>
          <w:rtl/>
          <w:lang w:val="ar" w:eastAsia="fr-FR" w:bidi="ar-AE"/>
        </w:rPr>
        <w:t xml:space="preserve"> الوزارة على كيفية التعامل مع الأشخاص ذوي الإعاقة بمختلف إعاقاتهم في وقت الأزمات والكوارث.</w:t>
      </w:r>
    </w:p>
    <w:p w14:paraId="34B9797D"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AE"/>
        </w:rPr>
      </w:pPr>
      <w:r w:rsidRPr="00E55588">
        <w:rPr>
          <w:rFonts w:ascii="Traditional Arabic" w:eastAsiaTheme="minorHAnsi" w:hAnsi="Traditional Arabic" w:cs="Traditional Arabic" w:hint="cs"/>
          <w:color w:val="000000" w:themeColor="text1"/>
          <w:sz w:val="30"/>
          <w:szCs w:val="30"/>
          <w:rtl/>
          <w:lang w:val="ar" w:eastAsia="fr-FR" w:bidi="ar-AE"/>
        </w:rPr>
        <w:t>56</w:t>
      </w:r>
      <w:r w:rsidRPr="00E55588">
        <w:rPr>
          <w:rFonts w:ascii="Traditional Arabic" w:eastAsiaTheme="minorHAnsi" w:hAnsi="Traditional Arabic" w:cs="Traditional Arabic"/>
          <w:color w:val="000000" w:themeColor="text1"/>
          <w:sz w:val="30"/>
          <w:szCs w:val="30"/>
          <w:rtl/>
          <w:lang w:val="ar" w:eastAsia="fr-FR" w:bidi="ar-AE"/>
        </w:rPr>
        <w:t>. وضمن محور ”الكوادر العاملة“، حددت سياسة ال</w:t>
      </w:r>
      <w:r w:rsidRPr="00E55588">
        <w:rPr>
          <w:rFonts w:ascii="Traditional Arabic" w:eastAsiaTheme="minorHAnsi" w:hAnsi="Traditional Arabic" w:cs="Traditional Arabic" w:hint="cs"/>
          <w:color w:val="000000" w:themeColor="text1"/>
          <w:sz w:val="30"/>
          <w:szCs w:val="30"/>
          <w:rtl/>
          <w:lang w:val="ar" w:eastAsia="fr-FR" w:bidi="ar-AE"/>
        </w:rPr>
        <w:t>ا</w:t>
      </w:r>
      <w:r w:rsidRPr="00E55588">
        <w:rPr>
          <w:rFonts w:ascii="Traditional Arabic" w:eastAsiaTheme="minorHAnsi" w:hAnsi="Traditional Arabic" w:cs="Traditional Arabic"/>
          <w:color w:val="000000" w:themeColor="text1"/>
          <w:sz w:val="30"/>
          <w:szCs w:val="30"/>
          <w:rtl/>
          <w:lang w:val="ar" w:eastAsia="fr-FR" w:bidi="ar-AE"/>
        </w:rPr>
        <w:t>ستجابة لتمكين ذوي الإعاقة في حالات الطوارئ والأزمات والكوارث، مستهدفاً يتمثل في تأهيل الكوادر العاملة والتطوعية لل</w:t>
      </w:r>
      <w:r w:rsidRPr="00E55588">
        <w:rPr>
          <w:rFonts w:ascii="Traditional Arabic" w:eastAsiaTheme="minorHAnsi" w:hAnsi="Traditional Arabic" w:cs="Traditional Arabic" w:hint="cs"/>
          <w:color w:val="000000" w:themeColor="text1"/>
          <w:sz w:val="30"/>
          <w:szCs w:val="30"/>
          <w:rtl/>
          <w:lang w:val="ar" w:eastAsia="fr-FR" w:bidi="ar-AE"/>
        </w:rPr>
        <w:t>ا</w:t>
      </w:r>
      <w:r w:rsidRPr="00E55588">
        <w:rPr>
          <w:rFonts w:ascii="Traditional Arabic" w:eastAsiaTheme="minorHAnsi" w:hAnsi="Traditional Arabic" w:cs="Traditional Arabic"/>
          <w:color w:val="000000" w:themeColor="text1"/>
          <w:sz w:val="30"/>
          <w:szCs w:val="30"/>
          <w:rtl/>
          <w:lang w:val="ar" w:eastAsia="fr-FR" w:bidi="ar-AE"/>
        </w:rPr>
        <w:t xml:space="preserve">ستجابة لاحتياجات ذوي الإعاقة، بحيث يشمل مبادرتين هما: 1) تأهيل الكوادر العاملة والمتطوعة على التعامل </w:t>
      </w:r>
      <w:r w:rsidRPr="00E55588">
        <w:rPr>
          <w:rFonts w:ascii="Traditional Arabic" w:eastAsiaTheme="minorHAnsi" w:hAnsi="Traditional Arabic" w:cs="Traditional Arabic" w:hint="cs"/>
          <w:color w:val="000000" w:themeColor="text1"/>
          <w:sz w:val="30"/>
          <w:szCs w:val="30"/>
          <w:rtl/>
          <w:lang w:val="ar" w:eastAsia="fr-FR" w:bidi="ar-AE"/>
        </w:rPr>
        <w:t>مع الأشخاص ذوي الإعاقة في</w:t>
      </w:r>
      <w:r w:rsidRPr="00E55588">
        <w:rPr>
          <w:rFonts w:ascii="Traditional Arabic" w:eastAsiaTheme="minorHAnsi" w:hAnsi="Traditional Arabic" w:cs="Traditional Arabic"/>
          <w:color w:val="000000" w:themeColor="text1"/>
          <w:sz w:val="30"/>
          <w:szCs w:val="30"/>
          <w:rtl/>
          <w:lang w:val="ar" w:eastAsia="fr-FR" w:bidi="ar-AE"/>
        </w:rPr>
        <w:t xml:space="preserve"> أوقات الطوارئ والأزمات والكوارث، 2) زيادة عدد المتخصصين في مجال الدعم النفسي </w:t>
      </w:r>
      <w:r w:rsidRPr="00E55588">
        <w:rPr>
          <w:rFonts w:ascii="Traditional Arabic" w:eastAsiaTheme="minorHAnsi" w:hAnsi="Traditional Arabic" w:cs="Traditional Arabic" w:hint="cs"/>
          <w:color w:val="000000" w:themeColor="text1"/>
          <w:sz w:val="30"/>
          <w:szCs w:val="30"/>
          <w:rtl/>
          <w:lang w:val="ar" w:eastAsia="fr-FR" w:bidi="ar-AE"/>
        </w:rPr>
        <w:t>ل</w:t>
      </w:r>
      <w:r w:rsidRPr="00E55588">
        <w:rPr>
          <w:rFonts w:ascii="Traditional Arabic" w:eastAsiaTheme="minorHAnsi" w:hAnsi="Traditional Arabic" w:cs="Traditional Arabic"/>
          <w:color w:val="000000" w:themeColor="text1"/>
          <w:sz w:val="30"/>
          <w:szCs w:val="30"/>
          <w:rtl/>
          <w:lang w:val="ar" w:eastAsia="fr-FR" w:bidi="ar-AE"/>
        </w:rPr>
        <w:t>ذوي الإعاقة وأولياء أمورهم في حالات الأزمات والتعافي</w:t>
      </w:r>
      <w:r w:rsidRPr="00E55588">
        <w:rPr>
          <w:rFonts w:ascii="Traditional Arabic" w:eastAsiaTheme="minorHAnsi" w:hAnsi="Traditional Arabic" w:cs="Traditional Arabic" w:hint="cs"/>
          <w:color w:val="000000" w:themeColor="text1"/>
          <w:sz w:val="30"/>
          <w:szCs w:val="30"/>
          <w:rtl/>
          <w:lang w:val="ar" w:eastAsia="fr-FR" w:bidi="ar-AE"/>
        </w:rPr>
        <w:t xml:space="preserve">، </w:t>
      </w:r>
      <w:r w:rsidRPr="00E55588">
        <w:rPr>
          <w:rFonts w:ascii="Traditional Arabic" w:eastAsiaTheme="minorHAnsi" w:hAnsi="Traditional Arabic" w:cs="Traditional Arabic"/>
          <w:color w:val="000000" w:themeColor="text1"/>
          <w:sz w:val="30"/>
          <w:szCs w:val="30"/>
          <w:rtl/>
          <w:lang w:val="ar" w:eastAsia="fr-FR" w:bidi="ar-AE"/>
        </w:rPr>
        <w:t>ولكل من هاتين المبادرتين مستهدفات فرعية لضمان قياس الانجاز.</w:t>
      </w:r>
    </w:p>
    <w:p w14:paraId="4A76735C"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lang w:val="ar" w:eastAsia="fr-FR" w:bidi="ar-AE"/>
        </w:rPr>
      </w:pPr>
      <w:r w:rsidRPr="00E55588">
        <w:rPr>
          <w:rFonts w:ascii="Traditional Arabic" w:eastAsiaTheme="minorHAnsi" w:hAnsi="Traditional Arabic" w:cs="Traditional Arabic" w:hint="cs"/>
          <w:color w:val="000000" w:themeColor="text1"/>
          <w:sz w:val="30"/>
          <w:szCs w:val="30"/>
          <w:rtl/>
          <w:lang w:val="ar" w:eastAsia="fr-FR" w:bidi="ar-AE"/>
        </w:rPr>
        <w:t>57</w:t>
      </w:r>
      <w:r w:rsidRPr="00E55588">
        <w:rPr>
          <w:rFonts w:ascii="Traditional Arabic" w:eastAsiaTheme="minorHAnsi" w:hAnsi="Traditional Arabic" w:cs="Traditional Arabic"/>
          <w:color w:val="000000" w:themeColor="text1"/>
          <w:sz w:val="30"/>
          <w:szCs w:val="30"/>
          <w:rtl/>
          <w:lang w:val="ar" w:eastAsia="fr-FR" w:bidi="ar-AE"/>
        </w:rPr>
        <w:t>. تضمن قرار المجلس التنفيذي رقم (1) لسنة 2022 بإصدار اللائحة التنفيذية للقانون رقم (3) لسنة ،2022 بشأن حقوق الأشخاص ذوي الإعاقة في إمارة دبي في المادة (7) الفقرة (5) وضع السِّياسات والخطط اللازمة لضمان حماية وسلامة الأشخاص ذوي الإعاقة وقت الطوارئ والأزمات والكوارث</w:t>
      </w:r>
      <w:r w:rsidRPr="00E55588">
        <w:rPr>
          <w:rFonts w:ascii="Traditional Arabic" w:eastAsiaTheme="minorHAnsi" w:hAnsi="Traditional Arabic" w:cs="Traditional Arabic" w:hint="cs"/>
          <w:color w:val="000000" w:themeColor="text1"/>
          <w:sz w:val="30"/>
          <w:szCs w:val="30"/>
          <w:rtl/>
          <w:lang w:val="ar" w:eastAsia="fr-FR" w:bidi="ar-AE"/>
        </w:rPr>
        <w:t>.</w:t>
      </w:r>
    </w:p>
    <w:p w14:paraId="3D34626E"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lang w:val="en-US" w:eastAsia="fr-FR" w:bidi="ar-AE"/>
        </w:rPr>
      </w:pPr>
      <w:r w:rsidRPr="00E55588">
        <w:rPr>
          <w:rFonts w:ascii="Traditional Arabic" w:eastAsiaTheme="minorHAnsi" w:hAnsi="Traditional Arabic" w:cs="Traditional Arabic" w:hint="cs"/>
          <w:color w:val="000000" w:themeColor="text1"/>
          <w:sz w:val="30"/>
          <w:szCs w:val="30"/>
          <w:rtl/>
          <w:lang w:val="en-US" w:eastAsia="fr-FR" w:bidi="ar-AE"/>
        </w:rPr>
        <w:t>58</w:t>
      </w:r>
      <w:r w:rsidRPr="00E55588">
        <w:rPr>
          <w:rFonts w:ascii="Traditional Arabic" w:eastAsiaTheme="minorHAnsi" w:hAnsi="Traditional Arabic" w:cs="Traditional Arabic"/>
          <w:color w:val="000000" w:themeColor="text1"/>
          <w:sz w:val="30"/>
          <w:szCs w:val="30"/>
          <w:rtl/>
          <w:lang w:val="en-US" w:eastAsia="fr-FR" w:bidi="ar-AE"/>
        </w:rPr>
        <w:t xml:space="preserve">. خرَّجت هيئة </w:t>
      </w:r>
      <w:r w:rsidRPr="00E55588">
        <w:rPr>
          <w:rFonts w:ascii="Traditional Arabic" w:eastAsiaTheme="minorHAnsi" w:hAnsi="Traditional Arabic" w:cs="Traditional Arabic" w:hint="cs"/>
          <w:color w:val="000000" w:themeColor="text1"/>
          <w:sz w:val="30"/>
          <w:szCs w:val="30"/>
          <w:rtl/>
          <w:lang w:val="en-US" w:eastAsia="fr-FR" w:bidi="ar-AE"/>
        </w:rPr>
        <w:t>أ</w:t>
      </w:r>
      <w:r w:rsidRPr="00E55588">
        <w:rPr>
          <w:rFonts w:ascii="Traditional Arabic" w:eastAsiaTheme="minorHAnsi" w:hAnsi="Traditional Arabic" w:cs="Traditional Arabic"/>
          <w:color w:val="000000" w:themeColor="text1"/>
          <w:sz w:val="30"/>
          <w:szCs w:val="30"/>
          <w:rtl/>
          <w:lang w:val="en-US" w:eastAsia="fr-FR" w:bidi="ar-AE"/>
        </w:rPr>
        <w:t>بو ظبي للدفاع المدني الدفعة الأولى من منتسبيها والبالغ عددهم (72) من العاملين ضمن طواقم الطوارئ الميدانية بالهيئة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en-US" w:eastAsia="fr-FR" w:bidi="ar-AE"/>
        </w:rPr>
        <w:t xml:space="preserve"> من دورة بناء القدرات والدعم والتحصين النفسي وتداعيات الصدمات المروعة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en-US" w:eastAsia="fr-FR" w:bidi="ar-AE"/>
        </w:rPr>
        <w:t xml:space="preserve"> المعتمدة من الأكاديمية الأمريكية للحوادث، حيث أشرف على تنفيذ الدورة فريق الدعم والتحصين النفسي بالهيئة، وشمل برنامج الدورة 30 ساعة تعليمية معتمدة، و</w:t>
      </w:r>
      <w:r w:rsidRPr="00E55588">
        <w:rPr>
          <w:rFonts w:ascii="Traditional Arabic" w:eastAsiaTheme="minorHAnsi" w:hAnsi="Traditional Arabic" w:cs="Traditional Arabic" w:hint="cs"/>
          <w:color w:val="000000" w:themeColor="text1"/>
          <w:sz w:val="30"/>
          <w:szCs w:val="30"/>
          <w:rtl/>
          <w:lang w:val="en-US" w:eastAsia="fr-FR" w:bidi="ar-AE"/>
        </w:rPr>
        <w:t>أ</w:t>
      </w:r>
      <w:r w:rsidRPr="00E55588">
        <w:rPr>
          <w:rFonts w:ascii="Traditional Arabic" w:eastAsiaTheme="minorHAnsi" w:hAnsi="Traditional Arabic" w:cs="Traditional Arabic"/>
          <w:color w:val="000000" w:themeColor="text1"/>
          <w:sz w:val="30"/>
          <w:szCs w:val="30"/>
          <w:rtl/>
          <w:lang w:val="en-US" w:eastAsia="fr-FR" w:bidi="ar-AE"/>
        </w:rPr>
        <w:t>ساليب بناء القدرات و</w:t>
      </w:r>
      <w:r w:rsidRPr="00E55588">
        <w:rPr>
          <w:rFonts w:ascii="Traditional Arabic" w:eastAsiaTheme="minorHAnsi" w:hAnsi="Traditional Arabic" w:cs="Traditional Arabic" w:hint="cs"/>
          <w:color w:val="000000" w:themeColor="text1"/>
          <w:sz w:val="30"/>
          <w:szCs w:val="30"/>
          <w:rtl/>
          <w:lang w:val="en-US" w:eastAsia="fr-FR" w:bidi="ar-AE"/>
        </w:rPr>
        <w:t>أ</w:t>
      </w:r>
      <w:r w:rsidRPr="00E55588">
        <w:rPr>
          <w:rFonts w:ascii="Traditional Arabic" w:eastAsiaTheme="minorHAnsi" w:hAnsi="Traditional Arabic" w:cs="Traditional Arabic"/>
          <w:color w:val="000000" w:themeColor="text1"/>
          <w:sz w:val="30"/>
          <w:szCs w:val="30"/>
          <w:rtl/>
          <w:lang w:val="en-US" w:eastAsia="fr-FR" w:bidi="ar-AE"/>
        </w:rPr>
        <w:t>خلاقيات العمل الميداني</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en-US" w:eastAsia="fr-FR" w:bidi="ar-AE"/>
        </w:rPr>
        <w:t xml:space="preserve"> بال</w:t>
      </w:r>
      <w:r w:rsidRPr="00E55588">
        <w:rPr>
          <w:rFonts w:ascii="Traditional Arabic" w:eastAsiaTheme="minorHAnsi" w:hAnsi="Traditional Arabic" w:cs="Traditional Arabic" w:hint="cs"/>
          <w:color w:val="000000" w:themeColor="text1"/>
          <w:sz w:val="30"/>
          <w:szCs w:val="30"/>
          <w:rtl/>
          <w:lang w:val="en-US" w:eastAsia="fr-FR" w:bidi="ar-AE"/>
        </w:rPr>
        <w:t>إ</w:t>
      </w:r>
      <w:r w:rsidRPr="00E55588">
        <w:rPr>
          <w:rFonts w:ascii="Traditional Arabic" w:eastAsiaTheme="minorHAnsi" w:hAnsi="Traditional Arabic" w:cs="Traditional Arabic"/>
          <w:color w:val="000000" w:themeColor="text1"/>
          <w:sz w:val="30"/>
          <w:szCs w:val="30"/>
          <w:rtl/>
          <w:lang w:val="en-US" w:eastAsia="fr-FR" w:bidi="ar-AE"/>
        </w:rPr>
        <w:t xml:space="preserve">ضافة </w:t>
      </w:r>
      <w:r w:rsidRPr="00E55588">
        <w:rPr>
          <w:rFonts w:ascii="Traditional Arabic" w:eastAsiaTheme="minorHAnsi" w:hAnsi="Traditional Arabic" w:cs="Traditional Arabic" w:hint="cs"/>
          <w:color w:val="000000" w:themeColor="text1"/>
          <w:sz w:val="30"/>
          <w:szCs w:val="30"/>
          <w:rtl/>
          <w:lang w:val="en-US" w:eastAsia="fr-FR" w:bidi="ar-AE"/>
        </w:rPr>
        <w:t>إ</w:t>
      </w:r>
      <w:r w:rsidRPr="00E55588">
        <w:rPr>
          <w:rFonts w:ascii="Traditional Arabic" w:eastAsiaTheme="minorHAnsi" w:hAnsi="Traditional Arabic" w:cs="Traditional Arabic"/>
          <w:color w:val="000000" w:themeColor="text1"/>
          <w:sz w:val="30"/>
          <w:szCs w:val="30"/>
          <w:rtl/>
          <w:lang w:val="en-US" w:eastAsia="fr-FR" w:bidi="ar-AE"/>
        </w:rPr>
        <w:t xml:space="preserve">لى </w:t>
      </w:r>
      <w:r w:rsidRPr="00E55588">
        <w:rPr>
          <w:rFonts w:ascii="Traditional Arabic" w:eastAsiaTheme="minorHAnsi" w:hAnsi="Traditional Arabic" w:cs="Traditional Arabic" w:hint="cs"/>
          <w:color w:val="000000" w:themeColor="text1"/>
          <w:sz w:val="30"/>
          <w:szCs w:val="30"/>
          <w:rtl/>
          <w:lang w:val="en-US" w:eastAsia="fr-FR" w:bidi="ar-AE"/>
        </w:rPr>
        <w:t>أ</w:t>
      </w:r>
      <w:r w:rsidRPr="00E55588">
        <w:rPr>
          <w:rFonts w:ascii="Traditional Arabic" w:eastAsiaTheme="minorHAnsi" w:hAnsi="Traditional Arabic" w:cs="Traditional Arabic"/>
          <w:color w:val="000000" w:themeColor="text1"/>
          <w:sz w:val="30"/>
          <w:szCs w:val="30"/>
          <w:rtl/>
          <w:lang w:val="en-US" w:eastAsia="fr-FR" w:bidi="ar-AE"/>
        </w:rPr>
        <w:t>فضل ال</w:t>
      </w:r>
      <w:r w:rsidRPr="00E55588">
        <w:rPr>
          <w:rFonts w:ascii="Traditional Arabic" w:eastAsiaTheme="minorHAnsi" w:hAnsi="Traditional Arabic" w:cs="Traditional Arabic" w:hint="cs"/>
          <w:color w:val="000000" w:themeColor="text1"/>
          <w:sz w:val="30"/>
          <w:szCs w:val="30"/>
          <w:rtl/>
          <w:lang w:val="en-US" w:eastAsia="fr-FR" w:bidi="ar-AE"/>
        </w:rPr>
        <w:t>أ</w:t>
      </w:r>
      <w:r w:rsidRPr="00E55588">
        <w:rPr>
          <w:rFonts w:ascii="Traditional Arabic" w:eastAsiaTheme="minorHAnsi" w:hAnsi="Traditional Arabic" w:cs="Traditional Arabic"/>
          <w:color w:val="000000" w:themeColor="text1"/>
          <w:sz w:val="30"/>
          <w:szCs w:val="30"/>
          <w:rtl/>
          <w:lang w:val="en-US" w:eastAsia="fr-FR" w:bidi="ar-AE"/>
        </w:rPr>
        <w:t>ساليب الحديثة ونقل التجارب</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en-US" w:eastAsia="fr-FR" w:bidi="ar-AE"/>
        </w:rPr>
        <w:t xml:space="preserve"> بهدف السيطرة على تداعيات ال</w:t>
      </w:r>
      <w:r w:rsidRPr="00E55588">
        <w:rPr>
          <w:rFonts w:ascii="Traditional Arabic" w:eastAsiaTheme="minorHAnsi" w:hAnsi="Traditional Arabic" w:cs="Traditional Arabic" w:hint="cs"/>
          <w:color w:val="000000" w:themeColor="text1"/>
          <w:sz w:val="30"/>
          <w:szCs w:val="30"/>
          <w:rtl/>
          <w:lang w:val="en-US" w:eastAsia="fr-FR" w:bidi="ar-AE"/>
        </w:rPr>
        <w:t>أ</w:t>
      </w:r>
      <w:r w:rsidRPr="00E55588">
        <w:rPr>
          <w:rFonts w:ascii="Traditional Arabic" w:eastAsiaTheme="minorHAnsi" w:hAnsi="Traditional Arabic" w:cs="Traditional Arabic"/>
          <w:color w:val="000000" w:themeColor="text1"/>
          <w:sz w:val="30"/>
          <w:szCs w:val="30"/>
          <w:rtl/>
          <w:lang w:val="en-US" w:eastAsia="fr-FR" w:bidi="ar-AE"/>
        </w:rPr>
        <w:t>زمات والكوارث على طواقم الاستجابة السريعة.</w:t>
      </w:r>
    </w:p>
    <w:p w14:paraId="1DB0FB91"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rPr>
        <w:lastRenderedPageBreak/>
        <w:t xml:space="preserve">الاعتراف بالأشخاص ذوي الإعاقة على قدم المساواة مع الآخرين أمام القانون </w:t>
      </w:r>
      <w:r w:rsidRPr="00E55588">
        <w:rPr>
          <w:rFonts w:ascii="Traditional Arabic" w:eastAsiaTheme="minorHAnsi" w:hAnsi="Traditional Arabic" w:cs="Traditional Arabic"/>
          <w:b/>
          <w:bCs/>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rPr>
        <w:t xml:space="preserve">المادة </w:t>
      </w:r>
      <w:r w:rsidRPr="00E55588">
        <w:rPr>
          <w:rFonts w:ascii="Traditional Arabic" w:eastAsiaTheme="minorHAnsi" w:hAnsi="Traditional Arabic" w:cs="Traditional Arabic"/>
          <w:b/>
          <w:bCs/>
          <w:color w:val="000000" w:themeColor="text1"/>
          <w:sz w:val="30"/>
          <w:szCs w:val="30"/>
          <w:rtl/>
          <w:lang w:val="ar" w:eastAsia="fr-FR" w:bidi="ar"/>
        </w:rPr>
        <w:t>12)</w:t>
      </w:r>
    </w:p>
    <w:p w14:paraId="29AFA8D8"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hanging="18"/>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AE"/>
        </w:rPr>
        <w:t xml:space="preserve">السؤال رقم (12) </w:t>
      </w:r>
      <w:r w:rsidRPr="00E55588">
        <w:rPr>
          <w:rFonts w:ascii="Traditional Arabic" w:eastAsiaTheme="minorHAnsi" w:hAnsi="Traditional Arabic" w:cs="Traditional Arabic"/>
          <w:b/>
          <w:bCs/>
          <w:color w:val="000000" w:themeColor="text1"/>
          <w:sz w:val="30"/>
          <w:szCs w:val="30"/>
          <w:rtl/>
          <w:lang w:val="ar" w:eastAsia="fr-FR"/>
        </w:rPr>
        <w:t>يُرجى تقديم معلومات عن التدابير المتخذة لمواءمة قانون الأحوال الشخصية مع أحكام الاتفاقية</w:t>
      </w:r>
      <w:r w:rsidRPr="00E55588">
        <w:rPr>
          <w:rFonts w:ascii="Traditional Arabic" w:eastAsiaTheme="minorHAnsi" w:hAnsi="Traditional Arabic" w:cs="Traditional Arabic"/>
          <w:b/>
          <w:color w:val="000000" w:themeColor="text1"/>
          <w:sz w:val="30"/>
          <w:szCs w:val="30"/>
          <w:rtl/>
          <w:lang w:val="ar" w:eastAsia="fr-FR" w:bidi="ar-AE"/>
        </w:rPr>
        <w:t>،</w:t>
      </w:r>
      <w:r w:rsidRPr="00E55588">
        <w:rPr>
          <w:rFonts w:ascii="Traditional Arabic" w:eastAsiaTheme="minorHAnsi" w:hAnsi="Traditional Arabic" w:cs="Traditional Arabic"/>
          <w:b/>
          <w:bCs/>
          <w:color w:val="000000" w:themeColor="text1"/>
          <w:sz w:val="30"/>
          <w:szCs w:val="30"/>
          <w:rtl/>
          <w:lang w:val="ar" w:eastAsia="fr-FR"/>
        </w:rPr>
        <w:t xml:space="preserve"> من أجل دعم الأهلية القانونية للأشخاص ذوي الإعاقة</w:t>
      </w:r>
      <w:r w:rsidRPr="00E55588">
        <w:rPr>
          <w:rFonts w:ascii="Traditional Arabic" w:eastAsiaTheme="minorHAnsi" w:hAnsi="Traditional Arabic" w:cs="Traditional Arabic"/>
          <w:b/>
          <w:color w:val="000000" w:themeColor="text1"/>
          <w:sz w:val="30"/>
          <w:szCs w:val="30"/>
          <w:rtl/>
          <w:lang w:val="ar" w:eastAsia="fr-FR" w:bidi="ar-AE"/>
        </w:rPr>
        <w:t>،</w:t>
      </w:r>
      <w:r w:rsidRPr="00E55588">
        <w:rPr>
          <w:rFonts w:ascii="Traditional Arabic" w:eastAsiaTheme="minorHAnsi" w:hAnsi="Traditional Arabic" w:cs="Traditional Arabic"/>
          <w:b/>
          <w:bCs/>
          <w:color w:val="000000" w:themeColor="text1"/>
          <w:sz w:val="30"/>
          <w:szCs w:val="30"/>
          <w:rtl/>
          <w:lang w:val="ar" w:eastAsia="fr-FR"/>
        </w:rPr>
        <w:t xml:space="preserve"> وإلغاء نظام اتخاذ القرار</w:t>
      </w:r>
      <w:r w:rsidRPr="00E55588">
        <w:rPr>
          <w:rFonts w:ascii="Traditional Arabic" w:eastAsiaTheme="minorHAnsi" w:hAnsi="Traditional Arabic" w:cs="Traditional Arabic"/>
          <w:b/>
          <w:color w:val="000000" w:themeColor="text1"/>
          <w:sz w:val="30"/>
          <w:szCs w:val="30"/>
          <w:rtl/>
          <w:lang w:val="ar" w:eastAsia="fr-FR" w:bidi="ar-AE"/>
        </w:rPr>
        <w:t>،</w:t>
      </w:r>
      <w:r w:rsidRPr="00E55588">
        <w:rPr>
          <w:rFonts w:ascii="Traditional Arabic" w:eastAsiaTheme="minorHAnsi" w:hAnsi="Traditional Arabic" w:cs="Traditional Arabic"/>
          <w:b/>
          <w:bCs/>
          <w:color w:val="000000" w:themeColor="text1"/>
          <w:sz w:val="30"/>
          <w:szCs w:val="30"/>
          <w:rtl/>
          <w:lang w:val="ar" w:eastAsia="fr-FR"/>
        </w:rPr>
        <w:t xml:space="preserve"> بالوكالة والاستعاضة عنه بنظام الدعم في اتخاذ القرار في سياق ممارسة الأهلية القانونية، ولا سيما فيما يتعلق بالنساء والفتيات ذوات الإعاقة</w:t>
      </w:r>
      <w:r w:rsidRPr="00E55588">
        <w:rPr>
          <w:rFonts w:ascii="Traditional Arabic" w:eastAsiaTheme="minorHAnsi" w:hAnsi="Traditional Arabic" w:cs="Traditional Arabic"/>
          <w:b/>
          <w:bCs/>
          <w:color w:val="000000" w:themeColor="text1"/>
          <w:sz w:val="30"/>
          <w:szCs w:val="30"/>
          <w:rtl/>
          <w:lang w:val="ar" w:eastAsia="fr-FR" w:bidi="ar"/>
        </w:rPr>
        <w:t>.</w:t>
      </w:r>
    </w:p>
    <w:p w14:paraId="52ED1EAA"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AE"/>
        </w:rPr>
      </w:pPr>
      <w:bookmarkStart w:id="2" w:name="gjdgxs" w:colFirst="0" w:colLast="0"/>
      <w:bookmarkEnd w:id="2"/>
      <w:r w:rsidRPr="00E55588">
        <w:rPr>
          <w:rFonts w:ascii="Traditional Arabic" w:eastAsiaTheme="minorHAnsi" w:hAnsi="Traditional Arabic" w:cs="Traditional Arabic" w:hint="cs"/>
          <w:color w:val="000000" w:themeColor="text1"/>
          <w:sz w:val="30"/>
          <w:szCs w:val="30"/>
          <w:rtl/>
          <w:lang w:val="ar" w:eastAsia="fr-FR" w:bidi="ar-AE"/>
        </w:rPr>
        <w:t>59</w:t>
      </w:r>
      <w:r w:rsidRPr="00E55588">
        <w:rPr>
          <w:rFonts w:ascii="Traditional Arabic" w:eastAsiaTheme="minorHAnsi" w:hAnsi="Traditional Arabic" w:cs="Traditional Arabic"/>
          <w:color w:val="000000" w:themeColor="text1"/>
          <w:sz w:val="30"/>
          <w:szCs w:val="30"/>
          <w:rtl/>
          <w:lang w:val="ar" w:eastAsia="fr-FR" w:bidi="ar-AE"/>
        </w:rPr>
        <w:t>. لا تضع التشريعات الوطنية أية قيود على الأشخاص ذوي الإعاقة، فيما يتعلق بالمشاركة في الحياة العامة، وإنما هناك نوع من الحماية القانونية لحقوقهم ومصالحهم، في الحالات التي يمكن أن تشكل التصرفات فيها ضرراً، و</w:t>
      </w:r>
      <w:r w:rsidRPr="00E55588">
        <w:rPr>
          <w:rFonts w:ascii="Traditional Arabic" w:eastAsiaTheme="minorHAnsi" w:hAnsi="Traditional Arabic" w:cs="Traditional Arabic" w:hint="cs"/>
          <w:color w:val="000000" w:themeColor="text1"/>
          <w:sz w:val="30"/>
          <w:szCs w:val="30"/>
          <w:rtl/>
          <w:lang w:val="ar" w:eastAsia="fr-FR" w:bidi="ar-AE"/>
        </w:rPr>
        <w:t>إ</w:t>
      </w:r>
      <w:r w:rsidRPr="00E55588">
        <w:rPr>
          <w:rFonts w:ascii="Traditional Arabic" w:eastAsiaTheme="minorHAnsi" w:hAnsi="Traditional Arabic" w:cs="Traditional Arabic"/>
          <w:color w:val="000000" w:themeColor="text1"/>
          <w:sz w:val="30"/>
          <w:szCs w:val="30"/>
          <w:rtl/>
          <w:lang w:val="ar" w:eastAsia="fr-FR" w:bidi="ar-AE"/>
        </w:rPr>
        <w:t>ن الشخص ذي ال</w:t>
      </w:r>
      <w:r w:rsidRPr="00E55588">
        <w:rPr>
          <w:rFonts w:ascii="Traditional Arabic" w:eastAsiaTheme="minorHAnsi" w:hAnsi="Traditional Arabic" w:cs="Traditional Arabic" w:hint="cs"/>
          <w:color w:val="000000" w:themeColor="text1"/>
          <w:sz w:val="30"/>
          <w:szCs w:val="30"/>
          <w:rtl/>
          <w:lang w:val="ar" w:eastAsia="fr-FR" w:bidi="ar-AE"/>
        </w:rPr>
        <w:t>إ</w:t>
      </w:r>
      <w:r w:rsidRPr="00E55588">
        <w:rPr>
          <w:rFonts w:ascii="Traditional Arabic" w:eastAsiaTheme="minorHAnsi" w:hAnsi="Traditional Arabic" w:cs="Traditional Arabic"/>
          <w:color w:val="000000" w:themeColor="text1"/>
          <w:sz w:val="30"/>
          <w:szCs w:val="30"/>
          <w:rtl/>
          <w:lang w:val="ar" w:eastAsia="fr-FR" w:bidi="ar-AE"/>
        </w:rPr>
        <w:t>عاقة – بشكل عام – كامل ال</w:t>
      </w:r>
      <w:r w:rsidRPr="00E55588">
        <w:rPr>
          <w:rFonts w:ascii="Traditional Arabic" w:eastAsiaTheme="minorHAnsi" w:hAnsi="Traditional Arabic" w:cs="Traditional Arabic" w:hint="cs"/>
          <w:color w:val="000000" w:themeColor="text1"/>
          <w:sz w:val="30"/>
          <w:szCs w:val="30"/>
          <w:rtl/>
          <w:lang w:val="ar" w:eastAsia="fr-FR" w:bidi="ar-AE"/>
        </w:rPr>
        <w:t>أ</w:t>
      </w:r>
      <w:r w:rsidRPr="00E55588">
        <w:rPr>
          <w:rFonts w:ascii="Traditional Arabic" w:eastAsiaTheme="minorHAnsi" w:hAnsi="Traditional Arabic" w:cs="Traditional Arabic"/>
          <w:color w:val="000000" w:themeColor="text1"/>
          <w:sz w:val="30"/>
          <w:szCs w:val="30"/>
          <w:rtl/>
          <w:lang w:val="ar" w:eastAsia="fr-FR" w:bidi="ar-AE"/>
        </w:rPr>
        <w:t>هلية لمباشرة حقوقه ما لم يقر</w:t>
      </w:r>
      <w:r w:rsidRPr="00E55588">
        <w:rPr>
          <w:rFonts w:ascii="Traditional Arabic" w:eastAsiaTheme="minorHAnsi" w:hAnsi="Traditional Arabic" w:cs="Traditional Arabic" w:hint="cs"/>
          <w:color w:val="000000" w:themeColor="text1"/>
          <w:sz w:val="30"/>
          <w:szCs w:val="30"/>
          <w:rtl/>
          <w:lang w:val="ar" w:eastAsia="fr-FR" w:bidi="ar-AE"/>
        </w:rPr>
        <w:t xml:space="preserve"> </w:t>
      </w:r>
      <w:r w:rsidRPr="00E55588">
        <w:rPr>
          <w:rFonts w:ascii="Traditional Arabic" w:eastAsiaTheme="minorHAnsi" w:hAnsi="Traditional Arabic" w:cs="Traditional Arabic"/>
          <w:color w:val="000000" w:themeColor="text1"/>
          <w:sz w:val="30"/>
          <w:szCs w:val="30"/>
          <w:rtl/>
          <w:lang w:val="ar" w:eastAsia="fr-FR" w:bidi="ar-AE"/>
        </w:rPr>
        <w:t xml:space="preserve">القانون خلاف ذلك، أي إذا كان ثمة عارض من عوارض الأهلية، فالعوارض كلها استثناءات، من كمال أهلية الإنسان، التي يقررها القانون، ويحكم بها القضاء وفقاً للقانون والتقارير الطبية والخبراء. كما يحق للشخص ذي الإعاقة اللجوء إلى القضاء في أي وقت سواءً بنفسه أو عن طريق محامية أو عن طريق الوصي أو الوكيل، وتوفر الجهات القضائية التسهيلات للأشخاص ذوي الإعاقة في المحاكم وكذلك مراكز الشرطة، </w:t>
      </w:r>
      <w:r w:rsidRPr="00E55588">
        <w:rPr>
          <w:rFonts w:ascii="Traditional Arabic" w:eastAsiaTheme="minorHAnsi" w:hAnsi="Traditional Arabic" w:cs="Traditional Arabic" w:hint="cs"/>
          <w:color w:val="000000" w:themeColor="text1"/>
          <w:sz w:val="30"/>
          <w:szCs w:val="30"/>
          <w:rtl/>
          <w:lang w:val="ar" w:eastAsia="fr-FR" w:bidi="ar-AE"/>
        </w:rPr>
        <w:t>إ</w:t>
      </w:r>
      <w:r w:rsidRPr="00E55588">
        <w:rPr>
          <w:rFonts w:ascii="Traditional Arabic" w:eastAsiaTheme="minorHAnsi" w:hAnsi="Traditional Arabic" w:cs="Traditional Arabic"/>
          <w:color w:val="000000" w:themeColor="text1"/>
          <w:sz w:val="30"/>
          <w:szCs w:val="30"/>
          <w:rtl/>
          <w:lang w:val="ar" w:eastAsia="fr-FR" w:bidi="ar-AE"/>
        </w:rPr>
        <w:t>لى جانب تمتع الجهات القضائية و</w:t>
      </w:r>
      <w:r w:rsidRPr="00E55588">
        <w:rPr>
          <w:rFonts w:ascii="Traditional Arabic" w:eastAsiaTheme="minorHAnsi" w:hAnsi="Traditional Arabic" w:cs="Traditional Arabic" w:hint="cs"/>
          <w:color w:val="000000" w:themeColor="text1"/>
          <w:sz w:val="30"/>
          <w:szCs w:val="30"/>
          <w:rtl/>
          <w:lang w:val="ar" w:eastAsia="fr-FR" w:bidi="ar-AE"/>
        </w:rPr>
        <w:t>أ</w:t>
      </w:r>
      <w:r w:rsidRPr="00E55588">
        <w:rPr>
          <w:rFonts w:ascii="Traditional Arabic" w:eastAsiaTheme="minorHAnsi" w:hAnsi="Traditional Arabic" w:cs="Traditional Arabic"/>
          <w:color w:val="000000" w:themeColor="text1"/>
          <w:sz w:val="30"/>
          <w:szCs w:val="30"/>
          <w:rtl/>
          <w:lang w:val="ar" w:eastAsia="fr-FR" w:bidi="ar-AE"/>
        </w:rPr>
        <w:t>فراد الشرطة، بالمعرفة في التعامل معهم وتقديم المساعدة</w:t>
      </w:r>
      <w:r w:rsidRPr="00E55588">
        <w:rPr>
          <w:rFonts w:ascii="Traditional Arabic" w:eastAsiaTheme="minorHAnsi" w:hAnsi="Traditional Arabic" w:cs="Traditional Arabic"/>
          <w:color w:val="000000" w:themeColor="text1"/>
          <w:sz w:val="30"/>
          <w:szCs w:val="30"/>
          <w:lang w:val="ar" w:eastAsia="fr-FR" w:bidi="ar-AE"/>
        </w:rPr>
        <w:t>.</w:t>
      </w:r>
    </w:p>
    <w:p w14:paraId="6DBE4270"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hanging="1134"/>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
        </w:rPr>
        <w:tab/>
      </w:r>
      <w:r w:rsidRPr="00E55588">
        <w:rPr>
          <w:rFonts w:ascii="Traditional Arabic" w:eastAsiaTheme="minorHAnsi" w:hAnsi="Traditional Arabic" w:cs="Traditional Arabic"/>
          <w:b/>
          <w:bCs/>
          <w:color w:val="000000" w:themeColor="text1"/>
          <w:sz w:val="30"/>
          <w:szCs w:val="30"/>
          <w:rtl/>
          <w:lang w:val="ar" w:eastAsia="fr-FR" w:bidi="ar"/>
        </w:rPr>
        <w:tab/>
      </w:r>
      <w:r w:rsidRPr="00E55588">
        <w:rPr>
          <w:rFonts w:ascii="Traditional Arabic" w:eastAsiaTheme="minorHAnsi" w:hAnsi="Traditional Arabic" w:cs="Traditional Arabic"/>
          <w:b/>
          <w:bCs/>
          <w:color w:val="000000" w:themeColor="text1"/>
          <w:sz w:val="30"/>
          <w:szCs w:val="30"/>
          <w:rtl/>
          <w:lang w:val="ar" w:eastAsia="fr-FR"/>
        </w:rPr>
        <w:t xml:space="preserve">إمكانية اللجوء إلى القضاء </w:t>
      </w:r>
      <w:r w:rsidRPr="00E55588">
        <w:rPr>
          <w:rFonts w:ascii="Traditional Arabic" w:eastAsiaTheme="minorHAnsi" w:hAnsi="Traditional Arabic" w:cs="Traditional Arabic"/>
          <w:b/>
          <w:bCs/>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rPr>
        <w:t xml:space="preserve">المادة </w:t>
      </w:r>
      <w:r w:rsidRPr="00E55588">
        <w:rPr>
          <w:rFonts w:ascii="Traditional Arabic" w:eastAsiaTheme="minorHAnsi" w:hAnsi="Traditional Arabic" w:cs="Traditional Arabic"/>
          <w:b/>
          <w:bCs/>
          <w:color w:val="000000" w:themeColor="text1"/>
          <w:sz w:val="30"/>
          <w:szCs w:val="30"/>
          <w:rtl/>
          <w:lang w:val="ar" w:eastAsia="fr-FR" w:bidi="ar"/>
        </w:rPr>
        <w:t>13)</w:t>
      </w:r>
    </w:p>
    <w:p w14:paraId="3707A4FF"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hanging="1134"/>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AE"/>
        </w:rPr>
        <w:t>السؤال رقم (13)</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rPr>
        <w:t>يُرجى إطلاع اللجنة على ما يلي</w:t>
      </w:r>
      <w:r w:rsidRPr="00E55588">
        <w:rPr>
          <w:rFonts w:ascii="Traditional Arabic" w:eastAsiaTheme="minorHAnsi" w:hAnsi="Traditional Arabic" w:cs="Traditional Arabic"/>
          <w:b/>
          <w:bCs/>
          <w:color w:val="000000" w:themeColor="text1"/>
          <w:sz w:val="30"/>
          <w:szCs w:val="30"/>
          <w:rtl/>
          <w:lang w:val="ar" w:eastAsia="fr-FR" w:bidi="ar"/>
        </w:rPr>
        <w:t>:</w:t>
      </w:r>
    </w:p>
    <w:p w14:paraId="3B518A1A" w14:textId="77777777" w:rsidR="00E55588" w:rsidRPr="00E55588" w:rsidRDefault="00E55588" w:rsidP="00F87F76">
      <w:pPr>
        <w:keepNext/>
        <w:keepLines/>
        <w:numPr>
          <w:ilvl w:val="0"/>
          <w:numId w:val="8"/>
        </w:numPr>
        <w:tabs>
          <w:tab w:val="right" w:pos="851"/>
        </w:tabs>
        <w:suppressAutoHyphens w:val="0"/>
        <w:kinsoku w:val="0"/>
        <w:overflowPunct w:val="0"/>
        <w:autoSpaceDE w:val="0"/>
        <w:autoSpaceDN w:val="0"/>
        <w:bidi/>
        <w:adjustRightInd w:val="0"/>
        <w:snapToGrid w:val="0"/>
        <w:spacing w:before="240" w:after="120" w:line="240" w:lineRule="auto"/>
        <w:ind w:left="1253" w:right="1253" w:hanging="461"/>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rPr>
        <w:t xml:space="preserve">التدابير المتخذة لضمان إمكانية اللجوء إلى القضاء للأشخاص ذوي الإعاقة، ولا سيما النساء والفتيات ذوات الإعاقة والأشخاص ذوي الإعاقات النفسية </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rPr>
        <w:t>الاجتماعية و</w:t>
      </w:r>
      <w:r w:rsidRPr="00E55588">
        <w:rPr>
          <w:rFonts w:ascii="Traditional Arabic" w:eastAsiaTheme="minorHAnsi" w:hAnsi="Traditional Arabic" w:cs="Traditional Arabic"/>
          <w:b/>
          <w:bCs/>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rPr>
        <w:t>أو الإعاقات الذهنية، على قدم المساواة مع الآخرين، وعدم تقييد قدرتهم تحديداً، على رفع الشكاوى مباشرة إلى القضاء</w:t>
      </w:r>
      <w:r w:rsidRPr="00E55588">
        <w:rPr>
          <w:rFonts w:ascii="Traditional Arabic" w:eastAsiaTheme="minorHAnsi" w:hAnsi="Traditional Arabic" w:cs="Traditional Arabic" w:hint="cs"/>
          <w:b/>
          <w:bCs/>
          <w:color w:val="000000" w:themeColor="text1"/>
          <w:sz w:val="30"/>
          <w:szCs w:val="30"/>
          <w:rtl/>
          <w:lang w:val="ar" w:eastAsia="fr-FR"/>
        </w:rPr>
        <w:t>.</w:t>
      </w:r>
    </w:p>
    <w:p w14:paraId="422BDB84" w14:textId="77777777" w:rsidR="00E55588" w:rsidRPr="00E55588" w:rsidRDefault="00E55588" w:rsidP="00E55588">
      <w:pPr>
        <w:suppressAutoHyphens w:val="0"/>
        <w:bidi/>
        <w:spacing w:line="240" w:lineRule="auto"/>
        <w:ind w:left="1253" w:right="1253"/>
        <w:contextualSpacing/>
        <w:jc w:val="lowKashida"/>
        <w:rPr>
          <w:rFonts w:ascii="Traditional Arabic" w:hAnsi="Traditional Arabic" w:cs="Traditional Arabic"/>
          <w:color w:val="000000" w:themeColor="text1"/>
          <w:sz w:val="30"/>
          <w:szCs w:val="30"/>
          <w:rtl/>
          <w:lang w:val="ar" w:eastAsia="fr-FR"/>
        </w:rPr>
      </w:pPr>
      <w:r w:rsidRPr="00E55588">
        <w:rPr>
          <w:rFonts w:ascii="Traditional Arabic" w:hAnsi="Traditional Arabic" w:cs="Traditional Arabic"/>
          <w:color w:val="000000" w:themeColor="text1"/>
          <w:sz w:val="30"/>
          <w:szCs w:val="30"/>
          <w:rtl/>
          <w:lang w:val="ar" w:eastAsia="fr-FR" w:bidi="ar"/>
        </w:rPr>
        <w:t>60.</w:t>
      </w:r>
      <w:r w:rsidRPr="00E55588">
        <w:rPr>
          <w:rFonts w:ascii="Traditional Arabic" w:hAnsi="Traditional Arabic" w:cs="Traditional Arabic"/>
          <w:color w:val="000000" w:themeColor="text1"/>
          <w:sz w:val="30"/>
          <w:szCs w:val="30"/>
          <w:rtl/>
          <w:lang w:val="ar" w:eastAsia="fr-FR"/>
        </w:rPr>
        <w:t xml:space="preserve">كفل الدستور والتشريعات الوطنية الحق في التقدم بالشكوى،  وهو ما نصت عليه المادة (41) من الدستور على أن </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fr-FR"/>
        </w:rPr>
        <w:t>لكل إنسان أن يتقدم بالشكوى إلى الجهات المختصة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fr-FR"/>
        </w:rPr>
        <w:t xml:space="preserve"> بما في ذلك الجهات القضائية من امتهان الحقوق والحريات</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fr-FR"/>
        </w:rPr>
        <w:t xml:space="preserve"> وعليه فإنه يتمتع كافة الأشخاص بم</w:t>
      </w:r>
      <w:r w:rsidRPr="00E55588">
        <w:rPr>
          <w:rFonts w:ascii="Traditional Arabic" w:hAnsi="Traditional Arabic" w:cs="Traditional Arabic" w:hint="cs"/>
          <w:color w:val="000000" w:themeColor="text1"/>
          <w:sz w:val="30"/>
          <w:szCs w:val="30"/>
          <w:rtl/>
          <w:lang w:val="ar" w:eastAsia="fr-FR"/>
        </w:rPr>
        <w:t>ن</w:t>
      </w:r>
      <w:r w:rsidRPr="00E55588">
        <w:rPr>
          <w:rFonts w:ascii="Traditional Arabic" w:hAnsi="Traditional Arabic" w:cs="Traditional Arabic"/>
          <w:color w:val="000000" w:themeColor="text1"/>
          <w:sz w:val="30"/>
          <w:szCs w:val="30"/>
          <w:rtl/>
          <w:lang w:val="ar" w:eastAsia="fr-FR"/>
        </w:rPr>
        <w:t xml:space="preserve"> فيهم ذوو الإعاقة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fr-FR"/>
        </w:rPr>
        <w:t xml:space="preserve"> بحق تقديم الشكوى إلى النيابة العامة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fr-FR"/>
        </w:rPr>
        <w:t xml:space="preserve"> وذلك من خلال التواصل الذكي عبر صفحة النيابة العامة على الإنترنت والتطبيقات الذكية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fr-FR"/>
        </w:rPr>
        <w:t xml:space="preserve"> دون الحاجة إلى الوصول الشخصي إلى مقر النيابة، كما تسمح القوانين الإجرائية بالمحاكم بإجراء التواصل بين القاضي وأطراف الدعوى عبر برامج المحادثة عن بُعد، بالإضافة إلى قيد الدعوى وإرسال المستندات الورقية عبر ذات </w:t>
      </w:r>
      <w:r w:rsidRPr="00E55588">
        <w:rPr>
          <w:rFonts w:ascii="Traditional Arabic" w:hAnsi="Traditional Arabic" w:cs="Traditional Arabic"/>
          <w:color w:val="000000" w:themeColor="text1"/>
          <w:sz w:val="30"/>
          <w:szCs w:val="30"/>
          <w:rtl/>
          <w:lang w:val="ar" w:eastAsia="fr-FR"/>
        </w:rPr>
        <w:lastRenderedPageBreak/>
        <w:t>البرامج، كما وفرت الجهات القضائية خدمة الوصول للمنازل لإجراء التوثيقات</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fr-FR"/>
        </w:rPr>
        <w:t xml:space="preserve"> من خلال خدمات موظفي كاتب العدل</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fr-FR"/>
        </w:rPr>
        <w:t xml:space="preserve"> التي من خلالها يتم الانتقال إلى منزل الأشخاص ذوي الإعاقة، علما بأن الجهات القضائية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fr-FR"/>
        </w:rPr>
        <w:t xml:space="preserve"> توفر العديد من الخدمات</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fr-FR"/>
        </w:rPr>
        <w:t xml:space="preserve"> مثل توكيل محامي أو وكيل قانوني وتوثيق سند الوكالة وخدمات توثيق الزواج</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fr-FR"/>
        </w:rPr>
        <w:t xml:space="preserve"> وغيرها من الخدمات عبر الخدمات الإلكترونية الحديثة</w:t>
      </w:r>
      <w:r w:rsidRPr="00E55588">
        <w:rPr>
          <w:rFonts w:ascii="Traditional Arabic" w:hAnsi="Traditional Arabic" w:cs="Traditional Arabic"/>
          <w:color w:val="000000" w:themeColor="text1"/>
          <w:sz w:val="30"/>
          <w:szCs w:val="30"/>
          <w:lang w:val="ar" w:eastAsia="fr-FR"/>
        </w:rPr>
        <w:t xml:space="preserve"> .</w:t>
      </w:r>
    </w:p>
    <w:p w14:paraId="27912927" w14:textId="77777777" w:rsidR="00E55588" w:rsidRPr="00E55588" w:rsidRDefault="00E55588" w:rsidP="00E55588">
      <w:pPr>
        <w:suppressAutoHyphens w:val="0"/>
        <w:bidi/>
        <w:spacing w:line="240" w:lineRule="auto"/>
        <w:ind w:left="1253" w:right="1253"/>
        <w:contextualSpacing/>
        <w:jc w:val="lowKashida"/>
        <w:rPr>
          <w:rFonts w:ascii="Traditional Arabic" w:hAnsi="Traditional Arabic" w:cs="Traditional Arabic"/>
          <w:color w:val="000000" w:themeColor="text1"/>
          <w:sz w:val="30"/>
          <w:szCs w:val="30"/>
          <w:rtl/>
          <w:lang w:val="ar" w:eastAsia="fr-FR" w:bidi="ar-AE"/>
        </w:rPr>
      </w:pPr>
      <w:r w:rsidRPr="00E55588">
        <w:rPr>
          <w:rFonts w:ascii="Traditional Arabic" w:hAnsi="Traditional Arabic" w:cs="Traditional Arabic" w:hint="cs"/>
          <w:color w:val="000000" w:themeColor="text1"/>
          <w:sz w:val="30"/>
          <w:szCs w:val="30"/>
          <w:rtl/>
          <w:lang w:val="ar" w:eastAsia="fr-FR" w:bidi="ar-AE"/>
        </w:rPr>
        <w:t>61</w:t>
      </w:r>
      <w:r w:rsidRPr="00E55588">
        <w:rPr>
          <w:rFonts w:ascii="Traditional Arabic" w:hAnsi="Traditional Arabic" w:cs="Traditional Arabic"/>
          <w:color w:val="000000" w:themeColor="text1"/>
          <w:sz w:val="30"/>
          <w:szCs w:val="30"/>
          <w:rtl/>
          <w:lang w:val="ar" w:eastAsia="fr-FR" w:bidi="ar-AE"/>
        </w:rPr>
        <w:t>.عملت وزارة العدل على ترخيص مجموعة من المترجمين للغة الإشارة، الحاصلين على مؤهلات معتمدة في هذه اللغة، وتتم الاستعانة بهم في أعمال المحاكم والخدمات القضائية، وينظم القانون ولائحته التنفيذية وميثاق عمل المترجمين أعمال المترجمين وواجباتهم وقيدهم بالسجلات والقيم، التي يجب الالتزام بها وقواعد السلوك المهني، كما يؤدون اليمين القانونية قبل مزاولة عملهم كضمانة للنزاهة والصدق</w:t>
      </w:r>
      <w:r w:rsidRPr="00E55588">
        <w:rPr>
          <w:rFonts w:ascii="Traditional Arabic" w:hAnsi="Traditional Arabic" w:cs="Traditional Arabic"/>
          <w:color w:val="000000" w:themeColor="text1"/>
          <w:sz w:val="30"/>
          <w:szCs w:val="30"/>
          <w:lang w:val="ar" w:eastAsia="fr-FR" w:bidi="ar-AE"/>
        </w:rPr>
        <w:t>.</w:t>
      </w:r>
    </w:p>
    <w:p w14:paraId="06E47A9D" w14:textId="77777777" w:rsidR="00E55588" w:rsidRPr="00E55588" w:rsidRDefault="00E55588" w:rsidP="00E55588">
      <w:pPr>
        <w:suppressAutoHyphens w:val="0"/>
        <w:bidi/>
        <w:spacing w:line="240" w:lineRule="auto"/>
        <w:ind w:left="1253" w:right="1253"/>
        <w:contextualSpacing/>
        <w:jc w:val="lowKashida"/>
        <w:rPr>
          <w:rFonts w:ascii="Traditional Arabic" w:hAnsi="Traditional Arabic" w:cs="Traditional Arabic"/>
          <w:color w:val="000000" w:themeColor="text1"/>
          <w:sz w:val="30"/>
          <w:szCs w:val="30"/>
          <w:rtl/>
          <w:lang w:val="ar" w:eastAsia="fr-FR" w:bidi="ar-AE"/>
        </w:rPr>
      </w:pPr>
      <w:r w:rsidRPr="00E55588">
        <w:rPr>
          <w:rFonts w:ascii="Traditional Arabic" w:hAnsi="Traditional Arabic" w:cs="Traditional Arabic" w:hint="cs"/>
          <w:color w:val="000000" w:themeColor="text1"/>
          <w:sz w:val="30"/>
          <w:szCs w:val="30"/>
          <w:rtl/>
          <w:lang w:val="ar" w:eastAsia="fr-FR" w:bidi="ar-AE"/>
        </w:rPr>
        <w:t>62</w:t>
      </w:r>
      <w:r w:rsidRPr="00E55588">
        <w:rPr>
          <w:rFonts w:ascii="Traditional Arabic" w:hAnsi="Traditional Arabic" w:cs="Traditional Arabic"/>
          <w:color w:val="000000" w:themeColor="text1"/>
          <w:sz w:val="30"/>
          <w:szCs w:val="30"/>
          <w:rtl/>
          <w:lang w:val="ar" w:eastAsia="fr-FR" w:bidi="ar-AE"/>
        </w:rPr>
        <w:t>. نظم قرار صادر من وزير العدل اختبارات مترجمي لغة الإشارة، حيث عرّف لغة الإشارة وحد</w:t>
      </w:r>
      <w:r w:rsidRPr="00E55588">
        <w:rPr>
          <w:rFonts w:ascii="Traditional Arabic" w:hAnsi="Traditional Arabic" w:cs="Traditional Arabic" w:hint="cs"/>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fr-FR" w:bidi="ar-AE"/>
        </w:rPr>
        <w:t xml:space="preserve">د أصنافاً للغة </w:t>
      </w:r>
      <w:r w:rsidRPr="00E55588">
        <w:rPr>
          <w:rFonts w:ascii="Traditional Arabic" w:hAnsi="Traditional Arabic" w:cs="Traditional Arabic" w:hint="cs"/>
          <w:color w:val="000000" w:themeColor="text1"/>
          <w:sz w:val="30"/>
          <w:szCs w:val="30"/>
          <w:rtl/>
          <w:lang w:val="ar" w:eastAsia="fr-FR" w:bidi="ar-AE"/>
        </w:rPr>
        <w:t>الإشارة، كالترجمة</w:t>
      </w:r>
      <w:r w:rsidRPr="00E55588">
        <w:rPr>
          <w:rFonts w:ascii="Traditional Arabic" w:hAnsi="Traditional Arabic" w:cs="Traditional Arabic"/>
          <w:color w:val="000000" w:themeColor="text1"/>
          <w:sz w:val="30"/>
          <w:szCs w:val="30"/>
          <w:rtl/>
          <w:lang w:val="ar" w:eastAsia="fr-FR" w:bidi="ar-AE"/>
        </w:rPr>
        <w:t xml:space="preserve"> التي تتم في المدارس، </w:t>
      </w:r>
      <w:r w:rsidRPr="00E55588">
        <w:rPr>
          <w:rFonts w:ascii="Traditional Arabic" w:hAnsi="Traditional Arabic" w:cs="Traditional Arabic" w:hint="cs"/>
          <w:color w:val="000000" w:themeColor="text1"/>
          <w:sz w:val="30"/>
          <w:szCs w:val="30"/>
          <w:rtl/>
          <w:lang w:val="ar" w:eastAsia="fr-FR" w:bidi="ar-AE"/>
        </w:rPr>
        <w:t>والمستشفيات</w:t>
      </w:r>
      <w:r w:rsidRPr="00E55588">
        <w:rPr>
          <w:rFonts w:ascii="Traditional Arabic" w:hAnsi="Traditional Arabic" w:cs="Traditional Arabic"/>
          <w:color w:val="000000" w:themeColor="text1"/>
          <w:sz w:val="30"/>
          <w:szCs w:val="30"/>
          <w:rtl/>
          <w:lang w:val="ar" w:eastAsia="fr-FR" w:bidi="ar-AE"/>
        </w:rPr>
        <w:t>، والترجمة القانونية أمام النيابات والمحاكم والشرطة، والترجمة التلفزيونية والدينية والعامة، بحيث يختبر ويقيد كل مترجم بحسب تخصصه.</w:t>
      </w:r>
    </w:p>
    <w:p w14:paraId="06408A6B" w14:textId="77777777" w:rsidR="00E55588" w:rsidRPr="00E55588" w:rsidRDefault="00E55588" w:rsidP="00E55588">
      <w:pPr>
        <w:suppressAutoHyphens w:val="0"/>
        <w:bidi/>
        <w:spacing w:line="240" w:lineRule="auto"/>
        <w:ind w:left="1253" w:right="1253"/>
        <w:contextualSpacing/>
        <w:jc w:val="lowKashida"/>
        <w:rPr>
          <w:rFonts w:ascii="Traditional Arabic" w:hAnsi="Traditional Arabic" w:cs="Traditional Arabic"/>
          <w:color w:val="000000" w:themeColor="text1"/>
          <w:sz w:val="30"/>
          <w:szCs w:val="30"/>
          <w:rtl/>
          <w:lang w:val="ar" w:eastAsia="fr-FR" w:bidi="ar-AE"/>
        </w:rPr>
      </w:pPr>
    </w:p>
    <w:p w14:paraId="750AD2E1"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360" w:after="240" w:line="240" w:lineRule="auto"/>
        <w:ind w:left="1253" w:right="1253" w:hanging="90"/>
        <w:jc w:val="lowKashida"/>
        <w:rPr>
          <w:rFonts w:ascii="Traditional Arabic" w:eastAsiaTheme="minorHAnsi" w:hAnsi="Traditional Arabic" w:cs="Traditional Arabic"/>
          <w:bCs/>
          <w:color w:val="000000" w:themeColor="text1"/>
          <w:sz w:val="30"/>
          <w:szCs w:val="30"/>
          <w:rtl/>
          <w:lang w:val="ar" w:eastAsia="fr-FR" w:bidi="ar"/>
        </w:rPr>
      </w:pPr>
      <w:r w:rsidRPr="00E55588">
        <w:rPr>
          <w:rFonts w:ascii="Traditional Arabic" w:eastAsiaTheme="minorHAnsi" w:hAnsi="Traditional Arabic" w:cs="Traditional Arabic"/>
          <w:bCs/>
          <w:color w:val="000000" w:themeColor="text1"/>
          <w:sz w:val="30"/>
          <w:szCs w:val="30"/>
          <w:rtl/>
          <w:lang w:val="ar" w:eastAsia="fr-FR" w:bidi="ar"/>
        </w:rPr>
        <w:t xml:space="preserve">    (</w:t>
      </w:r>
      <w:r w:rsidRPr="00E55588">
        <w:rPr>
          <w:rFonts w:ascii="Traditional Arabic" w:eastAsiaTheme="minorHAnsi" w:hAnsi="Traditional Arabic" w:cs="Traditional Arabic"/>
          <w:bCs/>
          <w:color w:val="000000" w:themeColor="text1"/>
          <w:sz w:val="30"/>
          <w:szCs w:val="30"/>
          <w:rtl/>
          <w:lang w:val="ar" w:eastAsia="fr-FR"/>
        </w:rPr>
        <w:t>ب</w:t>
      </w:r>
      <w:r w:rsidRPr="00E55588">
        <w:rPr>
          <w:rFonts w:ascii="Traditional Arabic" w:eastAsiaTheme="minorHAnsi" w:hAnsi="Traditional Arabic" w:cs="Traditional Arabic"/>
          <w:bCs/>
          <w:color w:val="000000" w:themeColor="text1"/>
          <w:sz w:val="30"/>
          <w:szCs w:val="30"/>
          <w:rtl/>
          <w:lang w:val="ar" w:eastAsia="fr-FR" w:bidi="ar"/>
        </w:rPr>
        <w:t>)</w:t>
      </w:r>
      <w:r w:rsidRPr="00E55588">
        <w:rPr>
          <w:rFonts w:ascii="Traditional Arabic" w:eastAsiaTheme="minorHAnsi" w:hAnsi="Traditional Arabic" w:cs="Traditional Arabic"/>
          <w:bCs/>
          <w:color w:val="000000" w:themeColor="text1"/>
          <w:sz w:val="30"/>
          <w:szCs w:val="30"/>
          <w:rtl/>
          <w:lang w:val="ar" w:eastAsia="fr-FR"/>
        </w:rPr>
        <w:t>الخطوات المتخذة لإتاحة إمكانية الوصول إلى البيئة المادية للمباني القضائية، مثل المحاكم ومراكز الشرطة والسجون، وكذلك لتوفير الترتيبات التيسيرية الإجرائية؛</w:t>
      </w:r>
    </w:p>
    <w:p w14:paraId="3B4901CB"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AE"/>
        </w:rPr>
      </w:pPr>
      <w:r w:rsidRPr="00E55588">
        <w:rPr>
          <w:rFonts w:ascii="Traditional Arabic" w:eastAsiaTheme="minorHAnsi" w:hAnsi="Traditional Arabic" w:cs="Traditional Arabic" w:hint="cs"/>
          <w:color w:val="000000" w:themeColor="text1"/>
          <w:sz w:val="30"/>
          <w:szCs w:val="30"/>
          <w:rtl/>
          <w:lang w:val="ar" w:eastAsia="fr-FR" w:bidi="ar-AE"/>
        </w:rPr>
        <w:t>63</w:t>
      </w:r>
      <w:r w:rsidRPr="00E55588">
        <w:rPr>
          <w:rFonts w:ascii="Traditional Arabic" w:eastAsiaTheme="minorHAnsi" w:hAnsi="Traditional Arabic" w:cs="Traditional Arabic"/>
          <w:color w:val="000000" w:themeColor="text1"/>
          <w:sz w:val="30"/>
          <w:szCs w:val="30"/>
          <w:rtl/>
          <w:lang w:val="ar" w:eastAsia="fr-FR" w:bidi="ar-AE"/>
        </w:rPr>
        <w:t>.حرصت دولة الامارات العربية المتحدة على إنشاء مبانٍ حكومية صديقة لذوي الإعاقة، تسهل عليهم الوصول للبيئة المادية، للحصول على أفضل الخدمات خلال رحلة المتعامل، وبالنسبة للمباني القضائية يتمتع ذوو الإعاقة بكل التسهيلات المادية للوصول إلى مقر النيابة والمحاكم، من خلال ممرات ومداخل مهيأة وآمنة ووجود موظف مساعد مع كراسي متحركة.</w:t>
      </w:r>
    </w:p>
    <w:p w14:paraId="7AD68C8E"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
        </w:rPr>
        <w:t>64</w:t>
      </w:r>
      <w:r w:rsidRPr="00E55588">
        <w:rPr>
          <w:rFonts w:ascii="Traditional Arabic" w:eastAsiaTheme="minorHAnsi" w:hAnsi="Traditional Arabic" w:cs="Traditional Arabic"/>
          <w:color w:val="000000" w:themeColor="text1"/>
          <w:sz w:val="30"/>
          <w:szCs w:val="30"/>
          <w:rtl/>
          <w:lang w:val="ar" w:eastAsia="fr-FR" w:bidi="ar"/>
        </w:rPr>
        <w:t xml:space="preserve">.صدر القانون الاتحادي رقم (5) لسنة 2017 في شأن استخدام تقنية الاتصال عن بُعد في الإجراءات الجزائية، مما يتيح التواصل بين النيابة </w:t>
      </w:r>
      <w:r w:rsidRPr="00E55588">
        <w:rPr>
          <w:rFonts w:ascii="Traditional Arabic" w:eastAsiaTheme="minorHAnsi" w:hAnsi="Traditional Arabic" w:cs="Traditional Arabic" w:hint="cs"/>
          <w:color w:val="000000" w:themeColor="text1"/>
          <w:sz w:val="30"/>
          <w:szCs w:val="30"/>
          <w:rtl/>
          <w:lang w:val="ar" w:eastAsia="fr-FR" w:bidi="ar"/>
        </w:rPr>
        <w:t>أ</w:t>
      </w:r>
      <w:r w:rsidRPr="00E55588">
        <w:rPr>
          <w:rFonts w:ascii="Traditional Arabic" w:eastAsiaTheme="minorHAnsi" w:hAnsi="Traditional Arabic" w:cs="Traditional Arabic"/>
          <w:color w:val="000000" w:themeColor="text1"/>
          <w:sz w:val="30"/>
          <w:szCs w:val="30"/>
          <w:rtl/>
          <w:lang w:val="ar" w:eastAsia="fr-FR" w:bidi="ar"/>
        </w:rPr>
        <w:t>و المحكمة مع الأشخاص عن بُعد، فيما يشكل هذا ضمانة لوصول ذوي الإعاقة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
        </w:rPr>
        <w:t xml:space="preserve"> إلى جهات </w:t>
      </w:r>
      <w:r w:rsidRPr="00E55588">
        <w:rPr>
          <w:rFonts w:ascii="Traditional Arabic" w:eastAsiaTheme="minorHAnsi" w:hAnsi="Traditional Arabic" w:cs="Traditional Arabic" w:hint="cs"/>
          <w:color w:val="000000" w:themeColor="text1"/>
          <w:sz w:val="30"/>
          <w:szCs w:val="30"/>
          <w:rtl/>
          <w:lang w:val="ar" w:eastAsia="fr-FR" w:bidi="ar"/>
        </w:rPr>
        <w:t>إ</w:t>
      </w:r>
      <w:r w:rsidRPr="00E55588">
        <w:rPr>
          <w:rFonts w:ascii="Traditional Arabic" w:eastAsiaTheme="minorHAnsi" w:hAnsi="Traditional Arabic" w:cs="Traditional Arabic"/>
          <w:color w:val="000000" w:themeColor="text1"/>
          <w:sz w:val="30"/>
          <w:szCs w:val="30"/>
          <w:rtl/>
          <w:lang w:val="ar" w:eastAsia="fr-FR" w:bidi="ar"/>
        </w:rPr>
        <w:t>نفاذ القانون بكل سهولة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
        </w:rPr>
        <w:t xml:space="preserve">  وتواصل الطرفين بلا عوائق</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
        </w:rPr>
        <w:t xml:space="preserve"> كما يتم توفير خدمة الترجمة بلغة الصم لل</w:t>
      </w:r>
      <w:r w:rsidRPr="00E55588">
        <w:rPr>
          <w:rFonts w:ascii="Traditional Arabic" w:eastAsiaTheme="minorHAnsi" w:hAnsi="Traditional Arabic" w:cs="Traditional Arabic" w:hint="cs"/>
          <w:color w:val="000000" w:themeColor="text1"/>
          <w:sz w:val="30"/>
          <w:szCs w:val="30"/>
          <w:rtl/>
          <w:lang w:val="ar" w:eastAsia="fr-FR" w:bidi="ar"/>
        </w:rPr>
        <w:t>إ</w:t>
      </w:r>
      <w:r w:rsidRPr="00E55588">
        <w:rPr>
          <w:rFonts w:ascii="Traditional Arabic" w:eastAsiaTheme="minorHAnsi" w:hAnsi="Traditional Arabic" w:cs="Traditional Arabic"/>
          <w:color w:val="000000" w:themeColor="text1"/>
          <w:sz w:val="30"/>
          <w:szCs w:val="30"/>
          <w:rtl/>
          <w:lang w:val="ar" w:eastAsia="fr-FR" w:bidi="ar"/>
        </w:rPr>
        <w:t>عاقة السمعية ولأجهزة الشرطة والقضاء</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hint="cs"/>
          <w:color w:val="000000" w:themeColor="text1"/>
          <w:sz w:val="30"/>
          <w:szCs w:val="30"/>
          <w:rtl/>
          <w:lang w:val="ar" w:eastAsia="fr-FR" w:bidi="ar"/>
        </w:rPr>
        <w:t>و</w:t>
      </w:r>
      <w:r w:rsidRPr="00E55588">
        <w:rPr>
          <w:rFonts w:ascii="Traditional Arabic" w:eastAsiaTheme="minorHAnsi" w:hAnsi="Traditional Arabic" w:cs="Traditional Arabic"/>
          <w:color w:val="000000" w:themeColor="text1"/>
          <w:sz w:val="30"/>
          <w:szCs w:val="30"/>
          <w:rtl/>
          <w:lang w:val="ar" w:eastAsia="fr-FR" w:bidi="ar"/>
        </w:rPr>
        <w:t>يتمتع الأشخاص ذوي الإعاقة بكافة الحقوق للوصول إلى تقديم الشكوى في النيابة العامة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
        </w:rPr>
        <w:t xml:space="preserve"> وذلك من خلال التواصل الذكي عبر صفحة النيابة العامة على الشبكة ال</w:t>
      </w:r>
      <w:r w:rsidRPr="00E55588">
        <w:rPr>
          <w:rFonts w:ascii="Traditional Arabic" w:eastAsiaTheme="minorHAnsi" w:hAnsi="Traditional Arabic" w:cs="Traditional Arabic" w:hint="cs"/>
          <w:color w:val="000000" w:themeColor="text1"/>
          <w:sz w:val="30"/>
          <w:szCs w:val="30"/>
          <w:rtl/>
          <w:lang w:val="ar" w:eastAsia="fr-FR" w:bidi="ar"/>
        </w:rPr>
        <w:t>ا</w:t>
      </w:r>
      <w:r w:rsidRPr="00E55588">
        <w:rPr>
          <w:rFonts w:ascii="Traditional Arabic" w:eastAsiaTheme="minorHAnsi" w:hAnsi="Traditional Arabic" w:cs="Traditional Arabic"/>
          <w:color w:val="000000" w:themeColor="text1"/>
          <w:sz w:val="30"/>
          <w:szCs w:val="30"/>
          <w:rtl/>
          <w:lang w:val="ar" w:eastAsia="fr-FR" w:bidi="ar"/>
        </w:rPr>
        <w:t xml:space="preserve">لكترونية والتطبيقات الذكية، دون الحاجة إلى الانتقال </w:t>
      </w:r>
      <w:r w:rsidRPr="00E55588">
        <w:rPr>
          <w:rFonts w:ascii="Traditional Arabic" w:eastAsiaTheme="minorHAnsi" w:hAnsi="Traditional Arabic" w:cs="Traditional Arabic" w:hint="cs"/>
          <w:color w:val="000000" w:themeColor="text1"/>
          <w:sz w:val="30"/>
          <w:szCs w:val="30"/>
          <w:rtl/>
          <w:lang w:val="ar" w:eastAsia="fr-FR" w:bidi="ar"/>
        </w:rPr>
        <w:t xml:space="preserve">شخصياً </w:t>
      </w:r>
      <w:r w:rsidRPr="00E55588">
        <w:rPr>
          <w:rFonts w:ascii="Traditional Arabic" w:eastAsiaTheme="minorHAnsi" w:hAnsi="Traditional Arabic" w:cs="Traditional Arabic"/>
          <w:color w:val="000000" w:themeColor="text1"/>
          <w:sz w:val="30"/>
          <w:szCs w:val="30"/>
          <w:rtl/>
          <w:lang w:val="ar" w:eastAsia="fr-FR" w:bidi="ar"/>
        </w:rPr>
        <w:t>إلى مقر النيابة.</w:t>
      </w:r>
    </w:p>
    <w:p w14:paraId="13DB0C30"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hanging="15"/>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color w:val="000000" w:themeColor="text1"/>
          <w:sz w:val="30"/>
          <w:szCs w:val="30"/>
          <w:rtl/>
          <w:lang w:val="ar" w:eastAsia="fr-FR" w:bidi="ar"/>
        </w:rPr>
        <w:lastRenderedPageBreak/>
        <w:t xml:space="preserve"> </w:t>
      </w:r>
      <w:r w:rsidRPr="00E55588">
        <w:rPr>
          <w:rFonts w:ascii="Traditional Arabic" w:eastAsiaTheme="minorHAnsi" w:hAnsi="Traditional Arabic" w:cs="Traditional Arabic"/>
          <w:b/>
          <w:bCs/>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bidi="ar-AE"/>
        </w:rPr>
        <w:t>ج</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bidi="ar-AE"/>
        </w:rPr>
        <w:t>أي برامج توفر التدريب لموظفي المحاكم والمحامين والقضاة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b/>
          <w:bCs/>
          <w:color w:val="000000" w:themeColor="text1"/>
          <w:sz w:val="30"/>
          <w:szCs w:val="30"/>
          <w:rtl/>
          <w:lang w:val="ar" w:eastAsia="fr-FR" w:bidi="ar-AE"/>
        </w:rPr>
        <w:t xml:space="preserve"> وافراد الشرطة وموظفي السجون</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b/>
          <w:bCs/>
          <w:color w:val="000000" w:themeColor="text1"/>
          <w:sz w:val="30"/>
          <w:szCs w:val="30"/>
          <w:rtl/>
          <w:lang w:val="ar" w:eastAsia="fr-FR" w:bidi="ar-AE"/>
        </w:rPr>
        <w:t xml:space="preserve"> لدعم حقوق الأشخاص ذوي الإعاقة، بما في ذلك الحق في محاكمة عادلة، والالتزام بتوفير التيسيرات الإجرائية.</w:t>
      </w:r>
    </w:p>
    <w:p w14:paraId="556F56CB"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rtl/>
          <w:lang w:val="ar" w:eastAsia="en-GB" w:bidi="ar-AE"/>
        </w:rPr>
      </w:pPr>
      <w:r w:rsidRPr="00E55588">
        <w:rPr>
          <w:rFonts w:ascii="Traditional Arabic" w:hAnsi="Traditional Arabic" w:cs="Traditional Arabic" w:hint="cs"/>
          <w:color w:val="000000" w:themeColor="text1"/>
          <w:sz w:val="30"/>
          <w:szCs w:val="30"/>
          <w:rtl/>
          <w:lang w:val="ar" w:eastAsia="en-GB" w:bidi="ar-AE"/>
        </w:rPr>
        <w:t>65</w:t>
      </w:r>
      <w:r w:rsidRPr="00E55588">
        <w:rPr>
          <w:rFonts w:ascii="Traditional Arabic" w:hAnsi="Traditional Arabic" w:cs="Traditional Arabic"/>
          <w:color w:val="000000" w:themeColor="text1"/>
          <w:sz w:val="30"/>
          <w:szCs w:val="30"/>
          <w:rtl/>
          <w:lang w:val="ar" w:eastAsia="en-GB" w:bidi="ar-AE"/>
        </w:rPr>
        <w:t>.تحرص دولة الإمارات على تأهيل كوادرها الوظيفية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بم</w:t>
      </w:r>
      <w:r w:rsidRPr="00E55588">
        <w:rPr>
          <w:rFonts w:ascii="Traditional Arabic" w:hAnsi="Traditional Arabic" w:cs="Traditional Arabic" w:hint="cs"/>
          <w:color w:val="000000" w:themeColor="text1"/>
          <w:sz w:val="30"/>
          <w:szCs w:val="30"/>
          <w:rtl/>
          <w:lang w:val="ar" w:eastAsia="en-GB" w:bidi="ar-AE"/>
        </w:rPr>
        <w:t>ن</w:t>
      </w:r>
      <w:r w:rsidRPr="00E55588">
        <w:rPr>
          <w:rFonts w:ascii="Traditional Arabic" w:hAnsi="Traditional Arabic" w:cs="Traditional Arabic"/>
          <w:color w:val="000000" w:themeColor="text1"/>
          <w:sz w:val="30"/>
          <w:szCs w:val="30"/>
          <w:rtl/>
          <w:lang w:val="ar" w:eastAsia="en-GB" w:bidi="ar-AE"/>
        </w:rPr>
        <w:t xml:space="preserve"> فيهم القضاة وضباط الشرطة وموظفو السجون</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على تنفيذ أحكام اتفاقية حقوق الأشخاص ذوي الإعاقة، حيث قامت وزارة الداخلية بتنفيذ برامج تدريبية لمنتسبيها</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و بكافة تخصصاتهم وتأهيلهم في مجال حقوق الإنسان، كما قامت بإعداد الكتيبات والنشرات بلغات مختلفة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تستهدف بها كافة فئات المجتمع</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ومن ضمنها إصدار وثيقة مبادئ السلوك المهني وأخلاقيات العمل الشرطي لسنة 2021 والتي ورد في أهم قواعدها عدم التمييز بين أفراد المجتمع ، كذلك إصدار الدليل المرجعي لحماية حقوق الإنسان في مجال العمل الشرطي والذي تضمن الضوابط التشريعية لدولة الإمارات والمبادئ والقواعد والمواثيق الدولية الخاصة بحقوق الإنسان</w:t>
      </w:r>
      <w:r w:rsidRPr="00E55588">
        <w:rPr>
          <w:rFonts w:ascii="Traditional Arabic" w:hAnsi="Traditional Arabic" w:cs="Traditional Arabic" w:hint="cs"/>
          <w:color w:val="000000" w:themeColor="text1"/>
          <w:sz w:val="30"/>
          <w:szCs w:val="30"/>
          <w:rtl/>
          <w:lang w:val="ar" w:eastAsia="en-GB" w:bidi="ar-AE"/>
        </w:rPr>
        <w:t xml:space="preserve">، </w:t>
      </w:r>
      <w:r w:rsidRPr="00E55588">
        <w:rPr>
          <w:rFonts w:ascii="Traditional Arabic" w:hAnsi="Traditional Arabic" w:cs="Traditional Arabic"/>
          <w:color w:val="000000" w:themeColor="text1"/>
          <w:sz w:val="30"/>
          <w:szCs w:val="30"/>
          <w:rtl/>
          <w:lang w:val="ar" w:eastAsia="en-GB" w:bidi="ar-AE"/>
        </w:rPr>
        <w:t>بالإضافة إلى عقد الندوات والورش التدريبة، وتتضمن محاور البرنامج التدريبي لمبادئ الاتفاقية أعلاه وتنفيذ بنودها ويتضمن الجدول أدناه لإحصائية بعدد الدورات المنفذة</w:t>
      </w:r>
      <w:r w:rsidRPr="00E55588">
        <w:rPr>
          <w:rFonts w:ascii="Traditional Arabic" w:hAnsi="Traditional Arabic" w:cs="Traditional Arabic" w:hint="cs"/>
          <w:color w:val="000000" w:themeColor="text1"/>
          <w:sz w:val="30"/>
          <w:szCs w:val="30"/>
          <w:rtl/>
          <w:lang w:val="ar" w:eastAsia="en-GB" w:bidi="ar-AE"/>
        </w:rPr>
        <w:t>.</w:t>
      </w:r>
      <w:r w:rsidRPr="00E55588">
        <w:rPr>
          <w:rFonts w:ascii="Traditional Arabic" w:hAnsi="Traditional Arabic" w:cs="Traditional Arabic"/>
          <w:color w:val="000000" w:themeColor="text1"/>
          <w:sz w:val="30"/>
          <w:szCs w:val="30"/>
          <w:lang w:val="ar" w:eastAsia="en-GB" w:bidi="ar-AE"/>
        </w:rPr>
        <w:t xml:space="preserve">  </w:t>
      </w:r>
    </w:p>
    <w:p w14:paraId="2B617CEB"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rtl/>
          <w:lang w:val="ar" w:eastAsia="en-GB" w:bidi="ar-AE"/>
        </w:rPr>
      </w:pPr>
    </w:p>
    <w:tbl>
      <w:tblPr>
        <w:tblStyle w:val="GridTable4"/>
        <w:tblpPr w:leftFromText="180" w:rightFromText="180" w:vertAnchor="text" w:horzAnchor="margin" w:tblpY="276"/>
        <w:bidiVisual/>
        <w:tblW w:w="10071" w:type="dxa"/>
        <w:tblLook w:val="04A0" w:firstRow="1" w:lastRow="0" w:firstColumn="1" w:lastColumn="0" w:noHBand="0" w:noVBand="1"/>
      </w:tblPr>
      <w:tblGrid>
        <w:gridCol w:w="3465"/>
        <w:gridCol w:w="3334"/>
        <w:gridCol w:w="3272"/>
      </w:tblGrid>
      <w:tr w:rsidR="00E55588" w:rsidRPr="00E55588" w14:paraId="46B73651" w14:textId="77777777" w:rsidTr="000B1A89">
        <w:trPr>
          <w:cnfStyle w:val="100000000000" w:firstRow="1" w:lastRow="0" w:firstColumn="0" w:lastColumn="0" w:oddVBand="0" w:evenVBand="0" w:oddHBand="0"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3516" w:type="dxa"/>
            <w:shd w:val="clear" w:color="auto" w:fill="808080" w:themeFill="background1" w:themeFillShade="80"/>
            <w:hideMark/>
          </w:tcPr>
          <w:p w14:paraId="56020EAC"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28"/>
                <w:szCs w:val="28"/>
                <w:rtl/>
                <w:lang w:val="ar" w:eastAsia="en-GB" w:bidi="ar-AE"/>
              </w:rPr>
            </w:pPr>
            <w:r w:rsidRPr="00E55588">
              <w:rPr>
                <w:rFonts w:ascii="Traditional Arabic" w:hAnsi="Traditional Arabic" w:cs="Traditional Arabic"/>
                <w:color w:val="000000" w:themeColor="text1"/>
                <w:sz w:val="28"/>
                <w:szCs w:val="28"/>
                <w:rtl/>
                <w:lang w:val="ar" w:eastAsia="en-GB" w:bidi="ar-AE"/>
              </w:rPr>
              <w:t>السنة</w:t>
            </w:r>
          </w:p>
        </w:tc>
        <w:tc>
          <w:tcPr>
            <w:tcW w:w="3283" w:type="dxa"/>
            <w:shd w:val="clear" w:color="auto" w:fill="808080" w:themeFill="background1" w:themeFillShade="80"/>
            <w:hideMark/>
          </w:tcPr>
          <w:p w14:paraId="27F9CB61" w14:textId="77777777" w:rsidR="00E55588" w:rsidRPr="00E55588" w:rsidRDefault="00E55588" w:rsidP="00E55588">
            <w:pPr>
              <w:suppressAutoHyphens w:val="0"/>
              <w:bidi/>
              <w:spacing w:line="240" w:lineRule="auto"/>
              <w:ind w:left="1253" w:right="1253"/>
              <w:jc w:val="lowKashida"/>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val="ar" w:eastAsia="en-GB" w:bidi="ar-AE"/>
              </w:rPr>
            </w:pPr>
            <w:r w:rsidRPr="00E55588">
              <w:rPr>
                <w:rFonts w:ascii="Traditional Arabic" w:hAnsi="Traditional Arabic" w:cs="Traditional Arabic"/>
                <w:color w:val="000000" w:themeColor="text1"/>
                <w:sz w:val="28"/>
                <w:szCs w:val="28"/>
                <w:rtl/>
                <w:lang w:val="ar" w:eastAsia="en-GB" w:bidi="ar-AE"/>
              </w:rPr>
              <w:t>عدد الدورات التدريبية</w:t>
            </w:r>
          </w:p>
        </w:tc>
        <w:tc>
          <w:tcPr>
            <w:tcW w:w="3272" w:type="dxa"/>
            <w:shd w:val="clear" w:color="auto" w:fill="808080" w:themeFill="background1" w:themeFillShade="80"/>
            <w:hideMark/>
          </w:tcPr>
          <w:p w14:paraId="34FC1B7C" w14:textId="77777777" w:rsidR="00E55588" w:rsidRPr="00E55588" w:rsidRDefault="00E55588" w:rsidP="00E55588">
            <w:pPr>
              <w:suppressAutoHyphens w:val="0"/>
              <w:bidi/>
              <w:spacing w:line="240" w:lineRule="auto"/>
              <w:ind w:left="1253" w:right="1253"/>
              <w:jc w:val="lowKashida"/>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val="ar" w:eastAsia="en-GB" w:bidi="ar-AE"/>
              </w:rPr>
            </w:pPr>
            <w:r w:rsidRPr="00E55588">
              <w:rPr>
                <w:rFonts w:ascii="Traditional Arabic" w:hAnsi="Traditional Arabic" w:cs="Traditional Arabic"/>
                <w:color w:val="000000" w:themeColor="text1"/>
                <w:sz w:val="28"/>
                <w:szCs w:val="28"/>
                <w:shd w:val="clear" w:color="auto" w:fill="808080" w:themeFill="background1" w:themeFillShade="80"/>
                <w:rtl/>
                <w:lang w:val="ar" w:eastAsia="en-GB" w:bidi="ar-AE"/>
              </w:rPr>
              <w:t xml:space="preserve">منتسبو </w:t>
            </w:r>
            <w:r w:rsidRPr="00E55588">
              <w:rPr>
                <w:rFonts w:ascii="Traditional Arabic" w:hAnsi="Traditional Arabic" w:cs="Traditional Arabic"/>
                <w:color w:val="000000" w:themeColor="text1"/>
                <w:sz w:val="28"/>
                <w:szCs w:val="28"/>
                <w:rtl/>
                <w:lang w:val="ar" w:eastAsia="en-GB" w:bidi="ar-AE"/>
              </w:rPr>
              <w:t>الشرطة</w:t>
            </w:r>
          </w:p>
        </w:tc>
      </w:tr>
      <w:tr w:rsidR="00E55588" w:rsidRPr="00E55588" w14:paraId="6E3F31C0" w14:textId="77777777" w:rsidTr="000B1A89">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3516" w:type="dxa"/>
            <w:hideMark/>
          </w:tcPr>
          <w:p w14:paraId="7DABAC32"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28"/>
                <w:szCs w:val="28"/>
                <w:rtl/>
                <w:lang w:val="ar" w:eastAsia="en-GB" w:bidi="ar-AE"/>
              </w:rPr>
            </w:pPr>
            <w:r w:rsidRPr="00E55588">
              <w:rPr>
                <w:rFonts w:ascii="Traditional Arabic" w:hAnsi="Traditional Arabic" w:cs="Traditional Arabic"/>
                <w:color w:val="000000" w:themeColor="text1"/>
                <w:sz w:val="28"/>
                <w:szCs w:val="28"/>
                <w:rtl/>
                <w:lang w:val="ar" w:eastAsia="en-GB" w:bidi="ar-AE"/>
              </w:rPr>
              <w:t>2018</w:t>
            </w:r>
          </w:p>
        </w:tc>
        <w:tc>
          <w:tcPr>
            <w:tcW w:w="3283" w:type="dxa"/>
            <w:hideMark/>
          </w:tcPr>
          <w:p w14:paraId="3DF9F426" w14:textId="77777777" w:rsidR="00E55588" w:rsidRPr="00E55588" w:rsidRDefault="00E55588" w:rsidP="00E55588">
            <w:pPr>
              <w:suppressAutoHyphens w:val="0"/>
              <w:bidi/>
              <w:spacing w:line="240" w:lineRule="auto"/>
              <w:ind w:left="1253" w:right="1253"/>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val="ar" w:eastAsia="en-GB" w:bidi="ar-AE"/>
              </w:rPr>
            </w:pPr>
            <w:r w:rsidRPr="00E55588">
              <w:rPr>
                <w:rFonts w:ascii="Traditional Arabic" w:hAnsi="Traditional Arabic" w:cs="Traditional Arabic"/>
                <w:color w:val="000000" w:themeColor="text1"/>
                <w:sz w:val="28"/>
                <w:szCs w:val="28"/>
                <w:rtl/>
                <w:lang w:val="ar" w:eastAsia="en-GB" w:bidi="ar-AE"/>
              </w:rPr>
              <w:t>94</w:t>
            </w:r>
          </w:p>
        </w:tc>
        <w:tc>
          <w:tcPr>
            <w:tcW w:w="3272" w:type="dxa"/>
            <w:hideMark/>
          </w:tcPr>
          <w:p w14:paraId="3918248E" w14:textId="77777777" w:rsidR="00E55588" w:rsidRPr="00E55588" w:rsidRDefault="00E55588" w:rsidP="00E55588">
            <w:pPr>
              <w:suppressAutoHyphens w:val="0"/>
              <w:bidi/>
              <w:spacing w:line="240" w:lineRule="auto"/>
              <w:ind w:left="1253" w:right="1253"/>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val="ar" w:eastAsia="en-GB" w:bidi="ar-AE"/>
              </w:rPr>
            </w:pPr>
            <w:r w:rsidRPr="00E55588">
              <w:rPr>
                <w:rFonts w:ascii="Traditional Arabic" w:hAnsi="Traditional Arabic" w:cs="Traditional Arabic"/>
                <w:color w:val="000000" w:themeColor="text1"/>
                <w:sz w:val="28"/>
                <w:szCs w:val="28"/>
                <w:rtl/>
                <w:lang w:val="ar" w:eastAsia="en-GB" w:bidi="ar-AE"/>
              </w:rPr>
              <w:t>5482</w:t>
            </w:r>
          </w:p>
        </w:tc>
      </w:tr>
      <w:tr w:rsidR="00E55588" w:rsidRPr="00E55588" w14:paraId="560AF87F" w14:textId="77777777" w:rsidTr="000B1A89">
        <w:trPr>
          <w:trHeight w:val="332"/>
        </w:trPr>
        <w:tc>
          <w:tcPr>
            <w:cnfStyle w:val="001000000000" w:firstRow="0" w:lastRow="0" w:firstColumn="1" w:lastColumn="0" w:oddVBand="0" w:evenVBand="0" w:oddHBand="0" w:evenHBand="0" w:firstRowFirstColumn="0" w:firstRowLastColumn="0" w:lastRowFirstColumn="0" w:lastRowLastColumn="0"/>
            <w:tcW w:w="3516" w:type="dxa"/>
            <w:hideMark/>
          </w:tcPr>
          <w:p w14:paraId="09648E9C"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28"/>
                <w:szCs w:val="28"/>
                <w:rtl/>
                <w:lang w:val="ar" w:eastAsia="en-GB" w:bidi="ar-AE"/>
              </w:rPr>
            </w:pPr>
            <w:r w:rsidRPr="00E55588">
              <w:rPr>
                <w:rFonts w:ascii="Traditional Arabic" w:hAnsi="Traditional Arabic" w:cs="Traditional Arabic"/>
                <w:color w:val="000000" w:themeColor="text1"/>
                <w:sz w:val="28"/>
                <w:szCs w:val="28"/>
                <w:rtl/>
                <w:lang w:val="ar" w:eastAsia="en-GB" w:bidi="ar-AE"/>
              </w:rPr>
              <w:t>2019</w:t>
            </w:r>
          </w:p>
        </w:tc>
        <w:tc>
          <w:tcPr>
            <w:tcW w:w="3283" w:type="dxa"/>
            <w:hideMark/>
          </w:tcPr>
          <w:p w14:paraId="71BFB3E3" w14:textId="77777777" w:rsidR="00E55588" w:rsidRPr="00E55588" w:rsidRDefault="00E55588" w:rsidP="00E55588">
            <w:pPr>
              <w:suppressAutoHyphens w:val="0"/>
              <w:bidi/>
              <w:spacing w:line="240" w:lineRule="auto"/>
              <w:ind w:left="1253" w:right="1253"/>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val="ar" w:eastAsia="en-GB" w:bidi="ar-AE"/>
              </w:rPr>
            </w:pPr>
            <w:r w:rsidRPr="00E55588">
              <w:rPr>
                <w:rFonts w:ascii="Traditional Arabic" w:hAnsi="Traditional Arabic" w:cs="Traditional Arabic"/>
                <w:color w:val="000000" w:themeColor="text1"/>
                <w:sz w:val="28"/>
                <w:szCs w:val="28"/>
                <w:rtl/>
                <w:lang w:val="ar" w:eastAsia="en-GB" w:bidi="ar-AE"/>
              </w:rPr>
              <w:t>91</w:t>
            </w:r>
          </w:p>
        </w:tc>
        <w:tc>
          <w:tcPr>
            <w:tcW w:w="3272" w:type="dxa"/>
            <w:hideMark/>
          </w:tcPr>
          <w:p w14:paraId="6264F4AA" w14:textId="77777777" w:rsidR="00E55588" w:rsidRPr="00E55588" w:rsidRDefault="00E55588" w:rsidP="00E55588">
            <w:pPr>
              <w:suppressAutoHyphens w:val="0"/>
              <w:bidi/>
              <w:spacing w:line="240" w:lineRule="auto"/>
              <w:ind w:left="1253" w:right="1253"/>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val="ar" w:eastAsia="en-GB" w:bidi="ar-AE"/>
              </w:rPr>
            </w:pPr>
            <w:r w:rsidRPr="00E55588">
              <w:rPr>
                <w:rFonts w:ascii="Traditional Arabic" w:hAnsi="Traditional Arabic" w:cs="Traditional Arabic"/>
                <w:color w:val="000000" w:themeColor="text1"/>
                <w:sz w:val="28"/>
                <w:szCs w:val="28"/>
                <w:rtl/>
                <w:lang w:val="ar" w:eastAsia="en-GB" w:bidi="ar-AE"/>
              </w:rPr>
              <w:t>7797</w:t>
            </w:r>
          </w:p>
        </w:tc>
      </w:tr>
      <w:tr w:rsidR="00E55588" w:rsidRPr="00E55588" w14:paraId="3013F9E8" w14:textId="77777777" w:rsidTr="000B1A89">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3516" w:type="dxa"/>
            <w:hideMark/>
          </w:tcPr>
          <w:p w14:paraId="7DEBF8B3"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28"/>
                <w:szCs w:val="28"/>
                <w:rtl/>
                <w:lang w:val="ar" w:eastAsia="en-GB" w:bidi="ar-AE"/>
              </w:rPr>
            </w:pPr>
            <w:r w:rsidRPr="00E55588">
              <w:rPr>
                <w:rFonts w:ascii="Traditional Arabic" w:hAnsi="Traditional Arabic" w:cs="Traditional Arabic"/>
                <w:color w:val="000000" w:themeColor="text1"/>
                <w:sz w:val="28"/>
                <w:szCs w:val="28"/>
                <w:rtl/>
                <w:lang w:val="ar" w:eastAsia="en-GB" w:bidi="ar-AE"/>
              </w:rPr>
              <w:t>2020</w:t>
            </w:r>
          </w:p>
        </w:tc>
        <w:tc>
          <w:tcPr>
            <w:tcW w:w="3283" w:type="dxa"/>
            <w:hideMark/>
          </w:tcPr>
          <w:p w14:paraId="60B0DFB0" w14:textId="77777777" w:rsidR="00E55588" w:rsidRPr="00E55588" w:rsidRDefault="00E55588" w:rsidP="00E55588">
            <w:pPr>
              <w:suppressAutoHyphens w:val="0"/>
              <w:bidi/>
              <w:spacing w:line="240" w:lineRule="auto"/>
              <w:ind w:left="1253" w:right="1253"/>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val="ar" w:eastAsia="en-GB" w:bidi="ar-AE"/>
              </w:rPr>
            </w:pPr>
            <w:r w:rsidRPr="00E55588">
              <w:rPr>
                <w:rFonts w:ascii="Traditional Arabic" w:hAnsi="Traditional Arabic" w:cs="Traditional Arabic"/>
                <w:color w:val="000000" w:themeColor="text1"/>
                <w:sz w:val="28"/>
                <w:szCs w:val="28"/>
                <w:rtl/>
                <w:lang w:val="ar" w:eastAsia="en-GB" w:bidi="ar-AE"/>
              </w:rPr>
              <w:t>99</w:t>
            </w:r>
          </w:p>
        </w:tc>
        <w:tc>
          <w:tcPr>
            <w:tcW w:w="3272" w:type="dxa"/>
            <w:hideMark/>
          </w:tcPr>
          <w:p w14:paraId="7C825C18" w14:textId="77777777" w:rsidR="00E55588" w:rsidRPr="00E55588" w:rsidRDefault="00E55588" w:rsidP="00E55588">
            <w:pPr>
              <w:suppressAutoHyphens w:val="0"/>
              <w:bidi/>
              <w:spacing w:line="240" w:lineRule="auto"/>
              <w:ind w:left="1253" w:right="1253"/>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val="ar" w:eastAsia="en-GB" w:bidi="ar-AE"/>
              </w:rPr>
            </w:pPr>
            <w:r w:rsidRPr="00E55588">
              <w:rPr>
                <w:rFonts w:ascii="Traditional Arabic" w:hAnsi="Traditional Arabic" w:cs="Traditional Arabic"/>
                <w:color w:val="000000" w:themeColor="text1"/>
                <w:sz w:val="28"/>
                <w:szCs w:val="28"/>
                <w:rtl/>
                <w:lang w:val="ar" w:eastAsia="en-GB" w:bidi="ar-AE"/>
              </w:rPr>
              <w:t>6759</w:t>
            </w:r>
          </w:p>
        </w:tc>
      </w:tr>
      <w:tr w:rsidR="00E55588" w:rsidRPr="00E55588" w14:paraId="53CB9C20" w14:textId="77777777" w:rsidTr="000B1A89">
        <w:trPr>
          <w:trHeight w:val="332"/>
        </w:trPr>
        <w:tc>
          <w:tcPr>
            <w:cnfStyle w:val="001000000000" w:firstRow="0" w:lastRow="0" w:firstColumn="1" w:lastColumn="0" w:oddVBand="0" w:evenVBand="0" w:oddHBand="0" w:evenHBand="0" w:firstRowFirstColumn="0" w:firstRowLastColumn="0" w:lastRowFirstColumn="0" w:lastRowLastColumn="0"/>
            <w:tcW w:w="3516" w:type="dxa"/>
            <w:hideMark/>
          </w:tcPr>
          <w:p w14:paraId="0967166C"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28"/>
                <w:szCs w:val="28"/>
                <w:rtl/>
                <w:lang w:val="ar" w:eastAsia="en-GB" w:bidi="ar-AE"/>
              </w:rPr>
            </w:pPr>
            <w:r w:rsidRPr="00E55588">
              <w:rPr>
                <w:rFonts w:ascii="Traditional Arabic" w:hAnsi="Traditional Arabic" w:cs="Traditional Arabic"/>
                <w:color w:val="000000" w:themeColor="text1"/>
                <w:sz w:val="28"/>
                <w:szCs w:val="28"/>
                <w:rtl/>
                <w:lang w:val="ar" w:eastAsia="en-GB" w:bidi="ar-AE"/>
              </w:rPr>
              <w:t>2021</w:t>
            </w:r>
          </w:p>
        </w:tc>
        <w:tc>
          <w:tcPr>
            <w:tcW w:w="3283" w:type="dxa"/>
            <w:hideMark/>
          </w:tcPr>
          <w:p w14:paraId="52D3D83E" w14:textId="77777777" w:rsidR="00E55588" w:rsidRPr="00E55588" w:rsidRDefault="00E55588" w:rsidP="00E55588">
            <w:pPr>
              <w:suppressAutoHyphens w:val="0"/>
              <w:bidi/>
              <w:spacing w:line="240" w:lineRule="auto"/>
              <w:ind w:left="1253" w:right="1253"/>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val="ar" w:eastAsia="en-GB" w:bidi="ar-AE"/>
              </w:rPr>
            </w:pPr>
            <w:r w:rsidRPr="00E55588">
              <w:rPr>
                <w:rFonts w:ascii="Traditional Arabic" w:hAnsi="Traditional Arabic" w:cs="Traditional Arabic"/>
                <w:color w:val="000000" w:themeColor="text1"/>
                <w:sz w:val="28"/>
                <w:szCs w:val="28"/>
                <w:rtl/>
                <w:lang w:val="ar" w:eastAsia="en-GB" w:bidi="ar-AE"/>
              </w:rPr>
              <w:t>101</w:t>
            </w:r>
          </w:p>
        </w:tc>
        <w:tc>
          <w:tcPr>
            <w:tcW w:w="3272" w:type="dxa"/>
            <w:hideMark/>
          </w:tcPr>
          <w:p w14:paraId="241BA668" w14:textId="77777777" w:rsidR="00E55588" w:rsidRPr="00E55588" w:rsidRDefault="00E55588" w:rsidP="00E55588">
            <w:pPr>
              <w:suppressAutoHyphens w:val="0"/>
              <w:bidi/>
              <w:spacing w:line="240" w:lineRule="auto"/>
              <w:ind w:left="1253" w:right="1253"/>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val="ar" w:eastAsia="en-GB" w:bidi="ar-AE"/>
              </w:rPr>
            </w:pPr>
            <w:r w:rsidRPr="00E55588">
              <w:rPr>
                <w:rFonts w:ascii="Traditional Arabic" w:hAnsi="Traditional Arabic" w:cs="Traditional Arabic"/>
                <w:color w:val="000000" w:themeColor="text1"/>
                <w:sz w:val="28"/>
                <w:szCs w:val="28"/>
                <w:rtl/>
                <w:lang w:val="ar" w:eastAsia="en-GB" w:bidi="ar-AE"/>
              </w:rPr>
              <w:t>6673</w:t>
            </w:r>
          </w:p>
        </w:tc>
      </w:tr>
      <w:tr w:rsidR="00E55588" w:rsidRPr="00E55588" w14:paraId="5B7D0890" w14:textId="77777777" w:rsidTr="000B1A89">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3516" w:type="dxa"/>
            <w:hideMark/>
          </w:tcPr>
          <w:p w14:paraId="4531683E"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28"/>
                <w:szCs w:val="28"/>
                <w:rtl/>
                <w:lang w:val="ar" w:eastAsia="en-GB" w:bidi="ar-AE"/>
              </w:rPr>
            </w:pPr>
            <w:r w:rsidRPr="00E55588">
              <w:rPr>
                <w:rFonts w:ascii="Traditional Arabic" w:hAnsi="Traditional Arabic" w:cs="Traditional Arabic"/>
                <w:color w:val="000000" w:themeColor="text1"/>
                <w:sz w:val="28"/>
                <w:szCs w:val="28"/>
                <w:rtl/>
                <w:lang w:val="ar" w:eastAsia="en-GB" w:bidi="ar-AE"/>
              </w:rPr>
              <w:t>2022</w:t>
            </w:r>
          </w:p>
        </w:tc>
        <w:tc>
          <w:tcPr>
            <w:tcW w:w="3283" w:type="dxa"/>
            <w:hideMark/>
          </w:tcPr>
          <w:p w14:paraId="1378EC97" w14:textId="77777777" w:rsidR="00E55588" w:rsidRPr="00E55588" w:rsidRDefault="00E55588" w:rsidP="00E55588">
            <w:pPr>
              <w:suppressAutoHyphens w:val="0"/>
              <w:bidi/>
              <w:spacing w:line="240" w:lineRule="auto"/>
              <w:ind w:left="1253" w:right="1253"/>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val="ar" w:eastAsia="en-GB" w:bidi="ar-AE"/>
              </w:rPr>
            </w:pPr>
            <w:r w:rsidRPr="00E55588">
              <w:rPr>
                <w:rFonts w:ascii="Traditional Arabic" w:hAnsi="Traditional Arabic" w:cs="Traditional Arabic"/>
                <w:color w:val="000000" w:themeColor="text1"/>
                <w:sz w:val="28"/>
                <w:szCs w:val="28"/>
                <w:rtl/>
                <w:lang w:val="ar" w:eastAsia="en-GB" w:bidi="ar-AE"/>
              </w:rPr>
              <w:t>124</w:t>
            </w:r>
          </w:p>
        </w:tc>
        <w:tc>
          <w:tcPr>
            <w:tcW w:w="3272" w:type="dxa"/>
            <w:hideMark/>
          </w:tcPr>
          <w:p w14:paraId="21191D12" w14:textId="77777777" w:rsidR="00E55588" w:rsidRPr="00E55588" w:rsidRDefault="00E55588" w:rsidP="00E55588">
            <w:pPr>
              <w:suppressAutoHyphens w:val="0"/>
              <w:bidi/>
              <w:spacing w:line="240" w:lineRule="auto"/>
              <w:ind w:left="1253" w:right="1253"/>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val="ar" w:eastAsia="en-GB" w:bidi="ar-AE"/>
              </w:rPr>
            </w:pPr>
            <w:r w:rsidRPr="00E55588">
              <w:rPr>
                <w:rFonts w:ascii="Traditional Arabic" w:hAnsi="Traditional Arabic" w:cs="Traditional Arabic"/>
                <w:color w:val="000000" w:themeColor="text1"/>
                <w:sz w:val="28"/>
                <w:szCs w:val="28"/>
                <w:rtl/>
                <w:lang w:val="ar" w:eastAsia="en-GB" w:bidi="ar-AE"/>
              </w:rPr>
              <w:t>7426</w:t>
            </w:r>
          </w:p>
        </w:tc>
      </w:tr>
      <w:tr w:rsidR="00E55588" w:rsidRPr="00E55588" w14:paraId="2C3CEDCB" w14:textId="77777777" w:rsidTr="000B1A89">
        <w:trPr>
          <w:trHeight w:val="332"/>
        </w:trPr>
        <w:tc>
          <w:tcPr>
            <w:cnfStyle w:val="001000000000" w:firstRow="0" w:lastRow="0" w:firstColumn="1" w:lastColumn="0" w:oddVBand="0" w:evenVBand="0" w:oddHBand="0" w:evenHBand="0" w:firstRowFirstColumn="0" w:firstRowLastColumn="0" w:lastRowFirstColumn="0" w:lastRowLastColumn="0"/>
            <w:tcW w:w="3516" w:type="dxa"/>
          </w:tcPr>
          <w:p w14:paraId="66BE7206"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28"/>
                <w:szCs w:val="28"/>
                <w:rtl/>
                <w:lang w:val="ar" w:eastAsia="en-GB" w:bidi="ar-AE"/>
              </w:rPr>
            </w:pPr>
            <w:r w:rsidRPr="00E55588">
              <w:rPr>
                <w:rFonts w:ascii="Traditional Arabic" w:hAnsi="Traditional Arabic" w:cs="Traditional Arabic"/>
                <w:sz w:val="28"/>
                <w:szCs w:val="28"/>
                <w:lang w:val="ar" w:eastAsia="en-GB" w:bidi="ar-AE"/>
              </w:rPr>
              <w:t>2023</w:t>
            </w:r>
          </w:p>
        </w:tc>
        <w:tc>
          <w:tcPr>
            <w:tcW w:w="3283" w:type="dxa"/>
          </w:tcPr>
          <w:p w14:paraId="332937BB" w14:textId="77777777" w:rsidR="00E55588" w:rsidRPr="00E55588" w:rsidRDefault="00E55588" w:rsidP="00E55588">
            <w:pPr>
              <w:suppressAutoHyphens w:val="0"/>
              <w:bidi/>
              <w:spacing w:line="240" w:lineRule="auto"/>
              <w:ind w:left="1253" w:right="1253"/>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val="ar" w:eastAsia="en-GB" w:bidi="ar-AE"/>
              </w:rPr>
            </w:pPr>
            <w:r w:rsidRPr="00E55588">
              <w:rPr>
                <w:rFonts w:ascii="Traditional Arabic" w:hAnsi="Traditional Arabic" w:cs="Traditional Arabic"/>
                <w:sz w:val="28"/>
                <w:szCs w:val="28"/>
                <w:lang w:val="ar" w:eastAsia="en-GB" w:bidi="ar-AE"/>
              </w:rPr>
              <w:t>134</w:t>
            </w:r>
          </w:p>
        </w:tc>
        <w:tc>
          <w:tcPr>
            <w:tcW w:w="3272" w:type="dxa"/>
          </w:tcPr>
          <w:p w14:paraId="4F4BDBD2" w14:textId="77777777" w:rsidR="00E55588" w:rsidRPr="00E55588" w:rsidRDefault="00E55588" w:rsidP="00E55588">
            <w:pPr>
              <w:suppressAutoHyphens w:val="0"/>
              <w:bidi/>
              <w:spacing w:line="240" w:lineRule="auto"/>
              <w:ind w:left="1253" w:right="1253"/>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val="ar" w:eastAsia="en-GB" w:bidi="ar-AE"/>
              </w:rPr>
            </w:pPr>
            <w:r w:rsidRPr="00E55588">
              <w:rPr>
                <w:rFonts w:ascii="Traditional Arabic" w:hAnsi="Traditional Arabic" w:cs="Traditional Arabic"/>
                <w:sz w:val="28"/>
                <w:szCs w:val="28"/>
                <w:lang w:val="ar" w:eastAsia="en-GB" w:bidi="ar-AE"/>
              </w:rPr>
              <w:t>6338</w:t>
            </w:r>
          </w:p>
        </w:tc>
      </w:tr>
    </w:tbl>
    <w:p w14:paraId="387B4ACE"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AE"/>
        </w:rPr>
      </w:pPr>
    </w:p>
    <w:p w14:paraId="6CF1944E"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AE"/>
        </w:rPr>
      </w:pPr>
      <w:r w:rsidRPr="00E55588">
        <w:rPr>
          <w:rFonts w:ascii="Traditional Arabic" w:eastAsiaTheme="minorHAnsi" w:hAnsi="Traditional Arabic" w:cs="Traditional Arabic"/>
          <w:color w:val="000000" w:themeColor="text1"/>
          <w:sz w:val="30"/>
          <w:szCs w:val="30"/>
          <w:rtl/>
          <w:lang w:val="ar" w:eastAsia="fr-FR" w:bidi="ar-AE"/>
        </w:rPr>
        <w:t xml:space="preserve"> </w:t>
      </w:r>
    </w:p>
    <w:p w14:paraId="0AD35B84"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AE"/>
        </w:rPr>
      </w:pPr>
      <w:r w:rsidRPr="00E55588">
        <w:rPr>
          <w:rFonts w:ascii="Traditional Arabic" w:eastAsiaTheme="minorHAnsi" w:hAnsi="Traditional Arabic" w:cs="Traditional Arabic"/>
          <w:b/>
          <w:bCs/>
          <w:color w:val="000000" w:themeColor="text1"/>
          <w:sz w:val="30"/>
          <w:szCs w:val="30"/>
          <w:rtl/>
          <w:lang w:val="ar" w:eastAsia="fr-FR" w:bidi="ar-AE"/>
        </w:rPr>
        <w:t>السؤال رقم (14) التدابير المتخذة لمعالجة التحديات</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b/>
          <w:bCs/>
          <w:color w:val="000000" w:themeColor="text1"/>
          <w:sz w:val="30"/>
          <w:szCs w:val="30"/>
          <w:rtl/>
          <w:lang w:val="ar" w:eastAsia="fr-FR" w:bidi="ar-AE"/>
        </w:rPr>
        <w:t xml:space="preserve"> التي تعترض النساء ذوات الإعاقة من غير المواطنين في الدولة الطرف</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b/>
          <w:bCs/>
          <w:color w:val="000000" w:themeColor="text1"/>
          <w:sz w:val="30"/>
          <w:szCs w:val="30"/>
          <w:rtl/>
          <w:lang w:val="ar" w:eastAsia="fr-FR" w:bidi="ar-AE"/>
        </w:rPr>
        <w:t xml:space="preserve"> في مجال اللجوء إلى القضاء عند الإبلاغ عن تعرضهن للعنف.</w:t>
      </w:r>
    </w:p>
    <w:p w14:paraId="696A8F12"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rtl/>
          <w:lang w:val="ar" w:eastAsia="en-GB" w:bidi="ar-AE"/>
        </w:rPr>
      </w:pPr>
      <w:r w:rsidRPr="00E55588">
        <w:rPr>
          <w:rFonts w:ascii="Traditional Arabic" w:hAnsi="Traditional Arabic" w:cs="Traditional Arabic" w:hint="cs"/>
          <w:color w:val="000000" w:themeColor="text1"/>
          <w:sz w:val="30"/>
          <w:szCs w:val="30"/>
          <w:rtl/>
          <w:lang w:val="ar" w:eastAsia="fr-FR" w:bidi="ar-AE"/>
        </w:rPr>
        <w:t>66</w:t>
      </w:r>
      <w:r w:rsidRPr="00E55588">
        <w:rPr>
          <w:rFonts w:ascii="Traditional Arabic" w:hAnsi="Traditional Arabic" w:cs="Traditional Arabic"/>
          <w:color w:val="000000" w:themeColor="text1"/>
          <w:sz w:val="30"/>
          <w:szCs w:val="30"/>
          <w:rtl/>
          <w:lang w:val="ar" w:eastAsia="fr-FR" w:bidi="ar-AE"/>
        </w:rPr>
        <w:t xml:space="preserve">. </w:t>
      </w:r>
      <w:r w:rsidRPr="00E55588">
        <w:rPr>
          <w:rFonts w:ascii="Traditional Arabic" w:hAnsi="Traditional Arabic" w:cs="Traditional Arabic"/>
          <w:color w:val="000000" w:themeColor="text1"/>
          <w:sz w:val="30"/>
          <w:szCs w:val="30"/>
          <w:rtl/>
          <w:lang w:val="ar" w:eastAsia="en-GB" w:bidi="ar-AE"/>
        </w:rPr>
        <w:t>يمثل القضاء أساس العدالة الاجتماعية في المجتمع، وقد كفل الدستور حق التقاضي والشكوى دون تمييز</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ولكافة الأفراد،</w:t>
      </w:r>
      <w:r w:rsidRPr="00E55588">
        <w:rPr>
          <w:rFonts w:ascii="Traditional Arabic" w:hAnsi="Traditional Arabic" w:cs="Traditional Arabic" w:hint="cs"/>
          <w:color w:val="000000" w:themeColor="text1"/>
          <w:sz w:val="30"/>
          <w:szCs w:val="30"/>
          <w:rtl/>
          <w:lang w:val="ar" w:eastAsia="en-GB" w:bidi="ar-AE"/>
        </w:rPr>
        <w:t xml:space="preserve"> </w:t>
      </w:r>
      <w:r w:rsidRPr="00E55588">
        <w:rPr>
          <w:rFonts w:ascii="Traditional Arabic" w:hAnsi="Traditional Arabic" w:cs="Traditional Arabic"/>
          <w:color w:val="000000" w:themeColor="text1"/>
          <w:sz w:val="30"/>
          <w:szCs w:val="30"/>
          <w:rtl/>
          <w:lang w:val="ar" w:eastAsia="en-GB" w:bidi="ar-AE"/>
        </w:rPr>
        <w:t>من بينهم النساء من مختلف الجنسيات في الدولة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w:t>
      </w:r>
      <w:r w:rsidRPr="00E55588">
        <w:rPr>
          <w:rFonts w:ascii="Traditional Arabic" w:hAnsi="Traditional Arabic" w:cs="Traditional Arabic" w:hint="cs"/>
          <w:color w:val="000000" w:themeColor="text1"/>
          <w:sz w:val="30"/>
          <w:szCs w:val="30"/>
          <w:rtl/>
          <w:lang w:val="ar" w:eastAsia="en-GB" w:bidi="ar-AE"/>
        </w:rPr>
        <w:t xml:space="preserve">ولا </w:t>
      </w:r>
      <w:r w:rsidRPr="00E55588">
        <w:rPr>
          <w:rFonts w:ascii="Traditional Arabic" w:hAnsi="Traditional Arabic" w:cs="Traditional Arabic" w:hint="cs"/>
          <w:color w:val="000000" w:themeColor="text1"/>
          <w:sz w:val="30"/>
          <w:szCs w:val="30"/>
          <w:rtl/>
          <w:lang w:val="ar" w:eastAsia="en-GB" w:bidi="ar-AE"/>
        </w:rPr>
        <w:lastRenderedPageBreak/>
        <w:t>سيما</w:t>
      </w:r>
      <w:r w:rsidRPr="00E55588">
        <w:rPr>
          <w:rFonts w:ascii="Traditional Arabic" w:hAnsi="Traditional Arabic" w:cs="Traditional Arabic"/>
          <w:color w:val="000000" w:themeColor="text1"/>
          <w:sz w:val="30"/>
          <w:szCs w:val="30"/>
          <w:rtl/>
          <w:lang w:val="ar" w:eastAsia="en-GB" w:bidi="ar-AE"/>
        </w:rPr>
        <w:t xml:space="preserve"> النساء ذوات الإعاقة،  كما ضمن سلامة أطراف الشكوى من أي تجاوزات بدنية أو معنوية، ومكن الأفراد من اللجوء إلى الأجهزة القضائية في أي وقت ودون حواجز، واستحدث آليات أخرى غير تقليدية يمكن اللجوء إليها لإبداء تظلماتهم أو شكواهم</w:t>
      </w:r>
      <w:r w:rsidRPr="00E55588">
        <w:rPr>
          <w:rFonts w:ascii="Traditional Arabic" w:hAnsi="Traditional Arabic" w:cs="Traditional Arabic"/>
          <w:sz w:val="24"/>
          <w:szCs w:val="24"/>
          <w:rtl/>
          <w:lang w:val="ar" w:eastAsia="en-GB" w:bidi="ar-AE"/>
        </w:rPr>
        <w:t xml:space="preserve"> </w:t>
      </w:r>
      <w:r w:rsidRPr="00E55588">
        <w:rPr>
          <w:rFonts w:ascii="Traditional Arabic" w:hAnsi="Traditional Arabic" w:cs="Traditional Arabic"/>
          <w:color w:val="000000" w:themeColor="text1"/>
          <w:sz w:val="30"/>
          <w:szCs w:val="30"/>
          <w:rtl/>
          <w:lang w:val="ar" w:eastAsia="en-GB" w:bidi="ar-AE"/>
        </w:rPr>
        <w:t>عبر خدمة المواقع الالكترونية والتطبيقات الذكية للمحاكم، كما ساهمت التشريعات الوطنية في الوقاية وحماية حقوق النساء ذوات الإعاقة من العنف</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وذلك من خلال توفر قنوات وممارسات واقعية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تؤكد على سهولة وصول الضحية إلى الإنصاف والعدالة، ويتضح ذلك من خلال إنشاء وزارة الداخلية </w:t>
      </w:r>
      <w:r w:rsidRPr="00E55588">
        <w:rPr>
          <w:rFonts w:ascii="Traditional Arabic" w:hAnsi="Traditional Arabic" w:cs="Traditional Arabic" w:hint="cs"/>
          <w:color w:val="000000" w:themeColor="text1"/>
          <w:sz w:val="30"/>
          <w:szCs w:val="30"/>
          <w:rtl/>
          <w:lang w:val="ar" w:eastAsia="en-GB" w:bidi="ar-AE"/>
        </w:rPr>
        <w:t>ل</w:t>
      </w:r>
      <w:r w:rsidRPr="00E55588">
        <w:rPr>
          <w:rFonts w:ascii="Traditional Arabic" w:hAnsi="Traditional Arabic" w:cs="Traditional Arabic"/>
          <w:color w:val="000000" w:themeColor="text1"/>
          <w:sz w:val="30"/>
          <w:szCs w:val="30"/>
          <w:rtl/>
          <w:lang w:val="ar" w:eastAsia="en-GB" w:bidi="ar-AE"/>
        </w:rPr>
        <w:t>لوحدات التنظيمية ذات الصلة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ومنها إدارة حقوق الإنسان بوزارة الداخلية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والتي خصصت فرع حماية شؤون النساء والأطفال لرصدها وإعداد تقارير عنها، وإدارة حماية المرأة والطفل بالإدارة العامة لحقوق الإنسان التابعة لشرطة دبي</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وإدارة مراكز الدعم الاجتماعي الإتحادية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والتي تتبعها مراكز للدعم الاجتماعي على مستوى القيادات العامة للشرطة بالدولة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ومراكز الشرطة بالقيادات الشرطية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والتي تقوم بالتعامل مع هذه الحالات والاستجابة الفورية والسريعة لطلب المساعدة.</w:t>
      </w:r>
    </w:p>
    <w:p w14:paraId="37FFA79E"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AE"/>
        </w:rPr>
      </w:pPr>
    </w:p>
    <w:p w14:paraId="65CE1876"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
        </w:rPr>
      </w:pPr>
    </w:p>
    <w:p w14:paraId="2E8D4C52"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hanging="18"/>
        <w:jc w:val="lowKashida"/>
        <w:rPr>
          <w:rFonts w:ascii="Traditional Arabic" w:eastAsiaTheme="minorHAnsi" w:hAnsi="Traditional Arabic" w:cs="Traditional Arabic"/>
          <w:b/>
          <w:bCs/>
          <w:color w:val="000000" w:themeColor="text1"/>
          <w:sz w:val="30"/>
          <w:szCs w:val="30"/>
          <w:rtl/>
          <w:lang w:val="ar" w:eastAsia="fr-FR" w:bidi="ar-AE"/>
        </w:rPr>
      </w:pPr>
      <w:r w:rsidRPr="00E55588">
        <w:rPr>
          <w:rFonts w:ascii="Traditional Arabic" w:eastAsiaTheme="minorHAnsi" w:hAnsi="Traditional Arabic" w:cs="Traditional Arabic"/>
          <w:b/>
          <w:bCs/>
          <w:color w:val="000000" w:themeColor="text1"/>
          <w:sz w:val="30"/>
          <w:szCs w:val="30"/>
          <w:rtl/>
          <w:lang w:val="ar" w:eastAsia="fr-FR" w:bidi="ar-AE"/>
        </w:rPr>
        <w:t>حرّية الشخص وأمنه (المادة 14)</w:t>
      </w:r>
    </w:p>
    <w:p w14:paraId="7DB5BD60"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hanging="1134"/>
        <w:jc w:val="lowKashida"/>
        <w:rPr>
          <w:rFonts w:ascii="Traditional Arabic" w:eastAsiaTheme="minorHAnsi" w:hAnsi="Traditional Arabic" w:cs="Traditional Arabic"/>
          <w:b/>
          <w:bCs/>
          <w:color w:val="000000" w:themeColor="text1"/>
          <w:sz w:val="30"/>
          <w:szCs w:val="30"/>
          <w:rtl/>
          <w:lang w:val="ar" w:eastAsia="fr-FR" w:bidi="ar-AE"/>
        </w:rPr>
      </w:pPr>
      <w:r w:rsidRPr="00E55588">
        <w:rPr>
          <w:rFonts w:ascii="Traditional Arabic" w:eastAsiaTheme="minorHAnsi" w:hAnsi="Traditional Arabic" w:cs="Traditional Arabic"/>
          <w:b/>
          <w:bCs/>
          <w:color w:val="000000" w:themeColor="text1"/>
          <w:sz w:val="30"/>
          <w:szCs w:val="30"/>
          <w:rtl/>
          <w:lang w:val="ar" w:eastAsia="fr-FR" w:bidi="ar-AE"/>
        </w:rPr>
        <w:t>السؤال رقم (15)</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bidi="ar-AE"/>
        </w:rPr>
        <w:t>يُرجى تقديم معلومات عما يلي</w:t>
      </w:r>
      <w:r w:rsidRPr="00E55588">
        <w:rPr>
          <w:rFonts w:ascii="Traditional Arabic" w:eastAsiaTheme="minorHAnsi" w:hAnsi="Traditional Arabic" w:cs="Traditional Arabic"/>
          <w:b/>
          <w:bCs/>
          <w:color w:val="000000" w:themeColor="text1"/>
          <w:sz w:val="30"/>
          <w:szCs w:val="30"/>
          <w:rtl/>
          <w:lang w:val="ar" w:eastAsia="fr-FR" w:bidi="ar"/>
        </w:rPr>
        <w:t>:</w:t>
      </w:r>
    </w:p>
    <w:p w14:paraId="402F190A" w14:textId="77777777" w:rsidR="00E55588" w:rsidRPr="00E55588" w:rsidRDefault="00E55588" w:rsidP="00F87F76">
      <w:pPr>
        <w:keepNext/>
        <w:keepLines/>
        <w:numPr>
          <w:ilvl w:val="0"/>
          <w:numId w:val="9"/>
        </w:numPr>
        <w:tabs>
          <w:tab w:val="right" w:pos="851"/>
        </w:tabs>
        <w:suppressAutoHyphens w:val="0"/>
        <w:kinsoku w:val="0"/>
        <w:overflowPunct w:val="0"/>
        <w:autoSpaceDE w:val="0"/>
        <w:autoSpaceDN w:val="0"/>
        <w:bidi/>
        <w:adjustRightInd w:val="0"/>
        <w:snapToGrid w:val="0"/>
        <w:spacing w:before="240"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AE"/>
        </w:rPr>
      </w:pPr>
      <w:r w:rsidRPr="00E55588">
        <w:rPr>
          <w:rFonts w:ascii="Traditional Arabic" w:eastAsiaTheme="minorHAnsi" w:hAnsi="Traditional Arabic" w:cs="Traditional Arabic"/>
          <w:b/>
          <w:bCs/>
          <w:color w:val="000000" w:themeColor="text1"/>
          <w:sz w:val="30"/>
          <w:szCs w:val="30"/>
          <w:rtl/>
          <w:lang w:val="ar" w:eastAsia="fr-FR" w:bidi="ar-AE"/>
        </w:rPr>
        <w:t>عدد الأشخاص المحرومين من حريتهم بسبب الإعاقة النفسية - الاجتماعية أو خطر متصور على أنفسهم و/أو المجتمع، والتدابير المتخذة لإلغاء الأحكام التي تجيز الحرمان من الحرية بسبب الإعاقة، فضلاً عن المعايير والبروتوكولات التي تطبق في هذه الحالات لضمان رقابة قضائية ترمي إلى صون حرية وأمن الأشخاص ذوي الإعاقة</w:t>
      </w:r>
      <w:r w:rsidRPr="00E55588">
        <w:rPr>
          <w:rFonts w:ascii="Traditional Arabic" w:eastAsiaTheme="minorHAnsi" w:hAnsi="Traditional Arabic" w:cs="Traditional Arabic" w:hint="cs"/>
          <w:b/>
          <w:bCs/>
          <w:color w:val="000000" w:themeColor="text1"/>
          <w:sz w:val="30"/>
          <w:szCs w:val="30"/>
          <w:rtl/>
          <w:lang w:val="ar" w:eastAsia="fr-FR" w:bidi="ar-AE"/>
        </w:rPr>
        <w:t>.</w:t>
      </w:r>
    </w:p>
    <w:p w14:paraId="69E07690" w14:textId="77777777" w:rsidR="00E55588" w:rsidRPr="00E55588" w:rsidRDefault="00E55588" w:rsidP="00E55588">
      <w:pPr>
        <w:suppressAutoHyphens w:val="0"/>
        <w:bidi/>
        <w:spacing w:line="240" w:lineRule="auto"/>
        <w:ind w:left="1253" w:right="1253"/>
        <w:contextualSpacing/>
        <w:jc w:val="lowKashida"/>
        <w:rPr>
          <w:rFonts w:ascii="Traditional Arabic" w:hAnsi="Traditional Arabic" w:cs="Traditional Arabic"/>
          <w:color w:val="000000" w:themeColor="text1"/>
          <w:sz w:val="30"/>
          <w:szCs w:val="30"/>
          <w:rtl/>
          <w:lang w:val="en-US" w:eastAsia="fr-FR" w:bidi="ar-AE"/>
        </w:rPr>
      </w:pPr>
      <w:r w:rsidRPr="00E55588">
        <w:rPr>
          <w:rFonts w:ascii="Traditional Arabic" w:hAnsi="Traditional Arabic" w:cs="Traditional Arabic" w:hint="cs"/>
          <w:color w:val="000000" w:themeColor="text1"/>
          <w:sz w:val="30"/>
          <w:szCs w:val="30"/>
          <w:rtl/>
          <w:lang w:val="ar" w:eastAsia="fr-FR" w:bidi="ar-AE"/>
        </w:rPr>
        <w:t>67</w:t>
      </w:r>
      <w:r w:rsidRPr="00E55588">
        <w:rPr>
          <w:rFonts w:ascii="Traditional Arabic" w:hAnsi="Traditional Arabic" w:cs="Traditional Arabic"/>
          <w:color w:val="000000" w:themeColor="text1"/>
          <w:sz w:val="30"/>
          <w:szCs w:val="30"/>
          <w:rtl/>
          <w:lang w:val="ar" w:eastAsia="fr-FR" w:bidi="ar-AE"/>
        </w:rPr>
        <w:t xml:space="preserve">. تضمنت </w:t>
      </w:r>
      <w:r w:rsidRPr="00E55588">
        <w:rPr>
          <w:rFonts w:ascii="Traditional Arabic" w:hAnsi="Traditional Arabic" w:cs="Traditional Arabic"/>
          <w:color w:val="000000" w:themeColor="text1"/>
          <w:sz w:val="30"/>
          <w:szCs w:val="30"/>
          <w:rtl/>
          <w:lang w:val="ar" w:eastAsia="fr-FR"/>
        </w:rPr>
        <w:t>المادة</w:t>
      </w:r>
      <w:r w:rsidRPr="00E55588">
        <w:rPr>
          <w:rFonts w:ascii="Traditional Arabic" w:hAnsi="Traditional Arabic" w:cs="Traditional Arabic" w:hint="cs"/>
          <w:color w:val="000000" w:themeColor="text1"/>
          <w:sz w:val="30"/>
          <w:szCs w:val="30"/>
          <w:rtl/>
          <w:lang w:val="ar" w:eastAsia="fr-FR"/>
        </w:rPr>
        <w:t xml:space="preserve"> </w:t>
      </w:r>
      <w:r w:rsidRPr="00E55588">
        <w:rPr>
          <w:rFonts w:ascii="Traditional Arabic" w:hAnsi="Traditional Arabic" w:cs="Traditional Arabic"/>
          <w:color w:val="000000" w:themeColor="text1"/>
          <w:sz w:val="30"/>
          <w:szCs w:val="30"/>
          <w:lang w:val="en-US" w:eastAsia="fr-FR" w:bidi="ar-AE"/>
        </w:rPr>
        <w:t xml:space="preserve"> (6)</w:t>
      </w:r>
      <w:r w:rsidRPr="00E55588">
        <w:rPr>
          <w:rFonts w:ascii="Traditional Arabic" w:hAnsi="Traditional Arabic" w:cs="Traditional Arabic"/>
          <w:color w:val="000000" w:themeColor="text1"/>
          <w:sz w:val="30"/>
          <w:szCs w:val="30"/>
          <w:rtl/>
          <w:lang w:val="en-US" w:eastAsia="fr-FR" w:bidi="ar-AE"/>
        </w:rPr>
        <w:t xml:space="preserve">من </w:t>
      </w:r>
      <w:r w:rsidRPr="00E55588">
        <w:rPr>
          <w:rFonts w:ascii="Traditional Arabic" w:hAnsi="Traditional Arabic" w:cs="Traditional Arabic"/>
          <w:color w:val="000000" w:themeColor="text1"/>
          <w:sz w:val="30"/>
          <w:szCs w:val="30"/>
          <w:rtl/>
          <w:lang w:val="en-US" w:eastAsia="fr-FR"/>
        </w:rPr>
        <w:t xml:space="preserve">القانون الاتحادي رقم (29) لسنة 2006 </w:t>
      </w:r>
      <w:r w:rsidRPr="00E55588">
        <w:rPr>
          <w:rFonts w:ascii="Traditional Arabic" w:hAnsi="Traditional Arabic" w:cs="Traditional Arabic"/>
          <w:color w:val="000000" w:themeColor="text1"/>
          <w:sz w:val="30"/>
          <w:szCs w:val="30"/>
          <w:rtl/>
          <w:lang w:val="ar" w:eastAsia="fr-FR" w:bidi="ar-AE"/>
        </w:rPr>
        <w:t>في شأن حقوق المعاقين</w:t>
      </w:r>
      <w:r w:rsidRPr="00E55588">
        <w:rPr>
          <w:rFonts w:ascii="Traditional Arabic" w:hAnsi="Traditional Arabic" w:cs="Traditional Arabic"/>
          <w:color w:val="000000" w:themeColor="text1"/>
          <w:sz w:val="30"/>
          <w:szCs w:val="30"/>
          <w:rtl/>
          <w:lang w:val="en-US" w:eastAsia="fr-FR" w:bidi="ar-AE"/>
        </w:rPr>
        <w:t xml:space="preserve"> على أن </w:t>
      </w:r>
      <w:r w:rsidRPr="00E55588">
        <w:rPr>
          <w:rFonts w:ascii="Traditional Arabic" w:hAnsi="Traditional Arabic" w:cs="Traditional Arabic"/>
          <w:color w:val="000000" w:themeColor="text1"/>
          <w:sz w:val="30"/>
          <w:szCs w:val="30"/>
          <w:rtl/>
          <w:lang w:val="en-US" w:eastAsia="fr-FR"/>
        </w:rPr>
        <w:t xml:space="preserve">تكْفُل الدولة المساعدة القانونية </w:t>
      </w:r>
      <w:r w:rsidRPr="00E55588">
        <w:rPr>
          <w:rFonts w:ascii="Traditional Arabic" w:hAnsi="Traditional Arabic" w:cs="Traditional Arabic"/>
          <w:color w:val="000000" w:themeColor="text1"/>
          <w:sz w:val="30"/>
          <w:szCs w:val="30"/>
          <w:rtl/>
          <w:lang w:val="en-US" w:eastAsia="fr-FR" w:bidi="ar-AE"/>
        </w:rPr>
        <w:t xml:space="preserve">للأشخاص ذوي الإعاقة، </w:t>
      </w:r>
      <w:r w:rsidRPr="00E55588">
        <w:rPr>
          <w:rFonts w:ascii="Traditional Arabic" w:hAnsi="Traditional Arabic" w:cs="Traditional Arabic"/>
          <w:color w:val="000000" w:themeColor="text1"/>
          <w:sz w:val="30"/>
          <w:szCs w:val="30"/>
          <w:rtl/>
          <w:lang w:val="en-US" w:eastAsia="fr-FR"/>
        </w:rPr>
        <w:t xml:space="preserve">في جميع الأحوال التي تُقيد فيها حريتهم لأي سبب قانوني، ويتعين عند صدور ما يُقيِّد حرية أي من </w:t>
      </w:r>
      <w:r w:rsidRPr="00E55588">
        <w:rPr>
          <w:rFonts w:ascii="Traditional Arabic" w:hAnsi="Traditional Arabic" w:cs="Traditional Arabic"/>
          <w:color w:val="000000" w:themeColor="text1"/>
          <w:sz w:val="30"/>
          <w:szCs w:val="30"/>
          <w:rtl/>
          <w:lang w:val="en-US" w:eastAsia="fr-FR" w:bidi="ar-AE"/>
        </w:rPr>
        <w:t xml:space="preserve">الأشخاص ذوي الإعاقة، </w:t>
      </w:r>
      <w:r w:rsidRPr="00E55588">
        <w:rPr>
          <w:rFonts w:ascii="Traditional Arabic" w:hAnsi="Traditional Arabic" w:cs="Traditional Arabic"/>
          <w:color w:val="000000" w:themeColor="text1"/>
          <w:sz w:val="30"/>
          <w:szCs w:val="30"/>
          <w:rtl/>
          <w:lang w:val="en-US" w:eastAsia="fr-FR"/>
        </w:rPr>
        <w:t xml:space="preserve">اتخاذ ما </w:t>
      </w:r>
      <w:r w:rsidRPr="00E55588">
        <w:rPr>
          <w:rFonts w:ascii="Traditional Arabic" w:hAnsi="Traditional Arabic" w:cs="Traditional Arabic" w:hint="cs"/>
          <w:color w:val="000000" w:themeColor="text1"/>
          <w:sz w:val="30"/>
          <w:szCs w:val="30"/>
          <w:rtl/>
          <w:lang w:val="en-US" w:eastAsia="fr-FR"/>
        </w:rPr>
        <w:t>يلي:</w:t>
      </w:r>
      <w:r w:rsidRPr="00E55588">
        <w:rPr>
          <w:rFonts w:ascii="Traditional Arabic" w:hAnsi="Traditional Arabic" w:cs="Traditional Arabic" w:hint="cs"/>
          <w:color w:val="000000" w:themeColor="text1"/>
          <w:sz w:val="30"/>
          <w:szCs w:val="30"/>
          <w:rtl/>
          <w:lang w:val="en-US" w:eastAsia="fr-FR" w:bidi="ar-AE"/>
        </w:rPr>
        <w:t xml:space="preserve"> </w:t>
      </w:r>
      <w:r w:rsidRPr="00E55588">
        <w:rPr>
          <w:rFonts w:ascii="Traditional Arabic" w:hAnsi="Traditional Arabic" w:cs="Traditional Arabic"/>
          <w:color w:val="000000" w:themeColor="text1"/>
          <w:sz w:val="30"/>
          <w:szCs w:val="30"/>
          <w:rtl/>
          <w:lang w:val="en-US" w:eastAsia="fr-FR"/>
        </w:rPr>
        <w:t>مُعاملتهم بطريقة إنسانية تُراعي وضعهم واحتياجاتهم، وتقديم المعلومات والبيانات اللازمة لهم، والتي تتصل بأسباب تقييد حريتهم</w:t>
      </w:r>
      <w:r w:rsidRPr="00E55588">
        <w:rPr>
          <w:rFonts w:ascii="Traditional Arabic" w:hAnsi="Traditional Arabic" w:cs="Traditional Arabic"/>
          <w:color w:val="000000" w:themeColor="text1"/>
          <w:sz w:val="30"/>
          <w:szCs w:val="30"/>
          <w:rtl/>
          <w:lang w:val="en-US" w:eastAsia="fr-FR" w:bidi="ar-AE"/>
        </w:rPr>
        <w:t>.</w:t>
      </w:r>
    </w:p>
    <w:p w14:paraId="63315BA9"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bdr w:val="none" w:sz="0" w:space="0" w:color="auto" w:frame="1"/>
          <w:rtl/>
          <w:lang w:val="ar" w:eastAsia="en-GB" w:bidi="ar-AE"/>
        </w:rPr>
      </w:pPr>
      <w:r w:rsidRPr="00E55588">
        <w:rPr>
          <w:rFonts w:ascii="Traditional Arabic" w:eastAsiaTheme="minorHAnsi" w:hAnsi="Traditional Arabic" w:cs="Traditional Arabic"/>
          <w:b/>
          <w:bCs/>
          <w:color w:val="000000" w:themeColor="text1"/>
          <w:sz w:val="30"/>
          <w:szCs w:val="30"/>
          <w:bdr w:val="none" w:sz="0" w:space="0" w:color="auto" w:frame="1"/>
          <w:rtl/>
          <w:lang w:val="ar" w:eastAsia="en-GB" w:bidi="ar"/>
        </w:rPr>
        <w:t>(</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bidi="ar-AE"/>
        </w:rPr>
        <w:t>ب</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bidi="ar"/>
        </w:rPr>
        <w:t xml:space="preserve">) </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bidi="ar-AE"/>
        </w:rPr>
        <w:t>عدد المواطنين وغير المواطنين من ذوي الإعاقة في السجن</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bidi="ar"/>
        </w:rPr>
        <w:t xml:space="preserve">. </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bidi="ar-AE"/>
        </w:rPr>
        <w:t xml:space="preserve">يرجى الإشارة إلى </w:t>
      </w:r>
      <w:r w:rsidRPr="00E55588">
        <w:rPr>
          <w:rFonts w:ascii="Traditional Arabic" w:eastAsiaTheme="minorHAnsi" w:hAnsi="Traditional Arabic" w:cs="Traditional Arabic"/>
          <w:b/>
          <w:bCs/>
          <w:color w:val="000000" w:themeColor="text1"/>
          <w:sz w:val="30"/>
          <w:szCs w:val="30"/>
          <w:rtl/>
          <w:lang w:val="ar" w:eastAsia="fr-FR" w:bidi="ar-AE"/>
        </w:rPr>
        <w:t xml:space="preserve">التدابير </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bidi="ar-AE"/>
        </w:rPr>
        <w:t>المتخذة لضمان حصول الأشخاص ذوي الإعاقة في السجو</w:t>
      </w:r>
      <w:r w:rsidRPr="00E55588">
        <w:rPr>
          <w:rFonts w:ascii="Traditional Arabic" w:eastAsiaTheme="minorHAnsi" w:hAnsi="Traditional Arabic" w:cs="Traditional Arabic" w:hint="cs"/>
          <w:b/>
          <w:bCs/>
          <w:color w:val="000000" w:themeColor="text1"/>
          <w:sz w:val="30"/>
          <w:szCs w:val="30"/>
          <w:bdr w:val="none" w:sz="0" w:space="0" w:color="auto" w:frame="1"/>
          <w:rtl/>
          <w:lang w:val="ar" w:eastAsia="en-GB" w:bidi="ar-AE"/>
        </w:rPr>
        <w:t xml:space="preserve">ن، </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bidi="ar-AE"/>
        </w:rPr>
        <w:t xml:space="preserve">على الدعم الأساسي للصحة والإعاقة. </w:t>
      </w:r>
    </w:p>
    <w:p w14:paraId="77964B11"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hanging="15"/>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
        </w:rPr>
        <w:lastRenderedPageBreak/>
        <w:t>68</w:t>
      </w:r>
      <w:r w:rsidRPr="00E55588">
        <w:rPr>
          <w:rFonts w:ascii="Traditional Arabic" w:eastAsiaTheme="minorHAnsi" w:hAnsi="Traditional Arabic" w:cs="Traditional Arabic"/>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ab/>
      </w:r>
      <w:r w:rsidRPr="00E55588">
        <w:rPr>
          <w:rFonts w:ascii="Traditional Arabic" w:eastAsiaTheme="minorHAnsi" w:hAnsi="Traditional Arabic" w:cs="Traditional Arabic" w:hint="cs"/>
          <w:color w:val="000000" w:themeColor="text1"/>
          <w:sz w:val="30"/>
          <w:szCs w:val="30"/>
          <w:rtl/>
          <w:lang w:val="ar" w:eastAsia="fr-FR" w:bidi="ar"/>
        </w:rPr>
        <w:t>اِ</w:t>
      </w:r>
      <w:r w:rsidRPr="00E55588">
        <w:rPr>
          <w:rFonts w:ascii="Traditional Arabic" w:eastAsiaTheme="minorHAnsi" w:hAnsi="Traditional Arabic" w:cs="Traditional Arabic"/>
          <w:color w:val="000000" w:themeColor="text1"/>
          <w:sz w:val="30"/>
          <w:szCs w:val="30"/>
          <w:rtl/>
          <w:lang w:val="ar" w:eastAsia="fr-FR" w:bidi="ar"/>
        </w:rPr>
        <w:t>هتمت دولة الإمارات بحماية وتعزيز حقوق الإنسان لنزلاء المؤسسات العقابية والإصلاحية، بم</w:t>
      </w:r>
      <w:r w:rsidRPr="00E55588">
        <w:rPr>
          <w:rFonts w:ascii="Traditional Arabic" w:eastAsiaTheme="minorHAnsi" w:hAnsi="Traditional Arabic" w:cs="Traditional Arabic" w:hint="cs"/>
          <w:color w:val="000000" w:themeColor="text1"/>
          <w:sz w:val="30"/>
          <w:szCs w:val="30"/>
          <w:rtl/>
          <w:lang w:val="ar" w:eastAsia="fr-FR" w:bidi="ar"/>
        </w:rPr>
        <w:t>ن</w:t>
      </w:r>
      <w:r w:rsidRPr="00E55588">
        <w:rPr>
          <w:rFonts w:ascii="Traditional Arabic" w:eastAsiaTheme="minorHAnsi" w:hAnsi="Traditional Arabic" w:cs="Traditional Arabic"/>
          <w:color w:val="000000" w:themeColor="text1"/>
          <w:sz w:val="30"/>
          <w:szCs w:val="30"/>
          <w:rtl/>
          <w:lang w:val="ar" w:eastAsia="fr-FR" w:bidi="ar"/>
        </w:rPr>
        <w:t xml:space="preserve"> فيهم الأشخاص ذوو الإعاقة، من خلال التطوير المستمر للمؤسسات العقابية والاصلاحية</w:t>
      </w:r>
      <w:r w:rsidRPr="00E55588">
        <w:rPr>
          <w:rFonts w:ascii="Traditional Arabic" w:eastAsiaTheme="minorHAnsi" w:hAnsi="Traditional Arabic" w:cs="Traditional Arabic"/>
          <w:b/>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
        </w:rPr>
        <w:t xml:space="preserve"> وتوفير البيئة المناسبة للنزلاء</w:t>
      </w:r>
      <w:r w:rsidRPr="00E55588">
        <w:rPr>
          <w:rFonts w:ascii="Traditional Arabic" w:eastAsiaTheme="minorHAnsi" w:hAnsi="Traditional Arabic" w:cs="Traditional Arabic"/>
          <w:b/>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
        </w:rPr>
        <w:t xml:space="preserve"> وفق أفضل المعايير الدولية لحقوق النزلاء، حيث يتم تقديم الخدمات الأساسية للنزلاء كالرعاية الصحية</w:t>
      </w:r>
      <w:r w:rsidRPr="00E55588">
        <w:rPr>
          <w:rFonts w:ascii="Traditional Arabic" w:eastAsiaTheme="minorHAnsi" w:hAnsi="Traditional Arabic" w:cs="Traditional Arabic"/>
          <w:b/>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
        </w:rPr>
        <w:t xml:space="preserve"> من خلال توفير عيادة تخصصية</w:t>
      </w:r>
      <w:r w:rsidRPr="00E55588">
        <w:rPr>
          <w:rFonts w:ascii="Traditional Arabic" w:eastAsiaTheme="minorHAnsi" w:hAnsi="Traditional Arabic" w:cs="Traditional Arabic"/>
          <w:b/>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
        </w:rPr>
        <w:t xml:space="preserve"> يوجد بها طبيب وممرض على مدار الساعة وفحص النزلاء بشكل دوري، مع إجراء فحص طبي شامل عند الإدخال وتقديم العلاج اللازم.</w:t>
      </w:r>
    </w:p>
    <w:p w14:paraId="5BCAC1DC"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hanging="15"/>
        <w:jc w:val="lowKashida"/>
        <w:rPr>
          <w:rFonts w:ascii="Traditional Arabic" w:eastAsiaTheme="minorHAnsi" w:hAnsi="Traditional Arabic" w:cs="Traditional Arabic"/>
          <w:b/>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
        </w:rPr>
        <w:t>69</w:t>
      </w:r>
      <w:r w:rsidRPr="00E55588">
        <w:rPr>
          <w:rFonts w:ascii="Traditional Arabic" w:eastAsiaTheme="minorHAnsi" w:hAnsi="Traditional Arabic" w:cs="Traditional Arabic"/>
          <w:color w:val="000000" w:themeColor="text1"/>
          <w:sz w:val="30"/>
          <w:szCs w:val="30"/>
          <w:rtl/>
          <w:lang w:val="ar" w:eastAsia="fr-FR" w:bidi="ar"/>
        </w:rPr>
        <w:t>.يتم إدخال النزلاء من ذوي الإعاقة في عنابر تتناسب مع احتياجاتهم، ويتم منحهم الأولوية في مراجعة العيادات، بالإضافة إلى توفير الاحتياجات الأساسية مثل الكراسي المتحركة، علماً بأنه يتم الأخذ في الاعتبار الاحتياجات الخاصة بهم عند تصميم المباني</w:t>
      </w:r>
      <w:r w:rsidRPr="00E55588">
        <w:rPr>
          <w:rFonts w:ascii="Traditional Arabic" w:eastAsiaTheme="minorHAnsi" w:hAnsi="Traditional Arabic" w:cs="Traditional Arabic"/>
          <w:b/>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
        </w:rPr>
        <w:t xml:space="preserve"> وتوفير مداخل ومخارج خاصة بهم، وتوفير دورات مياه تتلاءم مع احتياجاتهم، كما أنه يتم توفير الأطباء والأخصائيين النفسيين والاجتماعيين لتقديم الرعاية والدعم النفسي والاجتماعي للنزلاء</w:t>
      </w:r>
      <w:r w:rsidRPr="00E55588">
        <w:rPr>
          <w:rFonts w:ascii="Traditional Arabic" w:eastAsiaTheme="minorHAnsi" w:hAnsi="Traditional Arabic" w:cs="Traditional Arabic" w:hint="cs"/>
          <w:color w:val="000000" w:themeColor="text1"/>
          <w:sz w:val="30"/>
          <w:szCs w:val="30"/>
          <w:rtl/>
          <w:lang w:val="ar" w:eastAsia="fr-FR" w:bidi="ar"/>
        </w:rPr>
        <w:t>.</w:t>
      </w:r>
    </w:p>
    <w:p w14:paraId="0C7C0A57" w14:textId="77777777" w:rsidR="00E55588" w:rsidRPr="00E55588" w:rsidRDefault="00E55588" w:rsidP="00E55588">
      <w:pPr>
        <w:suppressAutoHyphens w:val="0"/>
        <w:bidi/>
        <w:spacing w:line="240" w:lineRule="auto"/>
        <w:ind w:right="1253"/>
        <w:jc w:val="lowKashida"/>
        <w:rPr>
          <w:rFonts w:ascii="Traditional Arabic" w:eastAsiaTheme="minorHAnsi" w:hAnsi="Traditional Arabic" w:cs="Traditional Arabic"/>
          <w:b/>
          <w:bCs/>
          <w:color w:val="000000" w:themeColor="text1"/>
          <w:sz w:val="30"/>
          <w:szCs w:val="30"/>
          <w:u w:val="single"/>
          <w:bdr w:val="none" w:sz="0" w:space="0" w:color="auto" w:frame="1"/>
          <w:rtl/>
          <w:lang w:val="ar" w:eastAsia="en-GB" w:bidi="ar-AE"/>
        </w:rPr>
      </w:pPr>
    </w:p>
    <w:p w14:paraId="0DA550EC" w14:textId="77777777" w:rsidR="00E55588" w:rsidRPr="00E55588" w:rsidRDefault="00E55588" w:rsidP="00E55588">
      <w:pPr>
        <w:suppressAutoHyphens w:val="0"/>
        <w:bidi/>
        <w:spacing w:line="240" w:lineRule="auto"/>
        <w:ind w:left="1253" w:right="1253"/>
        <w:jc w:val="lowKashida"/>
        <w:rPr>
          <w:rFonts w:ascii="Traditional Arabic" w:eastAsiaTheme="minorHAnsi" w:hAnsi="Traditional Arabic" w:cs="Traditional Arabic"/>
          <w:b/>
          <w:bCs/>
          <w:color w:val="000000" w:themeColor="text1"/>
          <w:sz w:val="30"/>
          <w:szCs w:val="30"/>
          <w:u w:val="single"/>
          <w:bdr w:val="none" w:sz="0" w:space="0" w:color="auto" w:frame="1"/>
          <w:rtl/>
          <w:lang w:val="ar" w:eastAsia="en-GB" w:bidi="ar-AE"/>
        </w:rPr>
      </w:pPr>
    </w:p>
    <w:p w14:paraId="1A1E32BF" w14:textId="77777777" w:rsidR="00E55588" w:rsidRPr="00E55588" w:rsidRDefault="00E55588" w:rsidP="00E55588">
      <w:pPr>
        <w:suppressAutoHyphens w:val="0"/>
        <w:bidi/>
        <w:spacing w:line="240" w:lineRule="auto"/>
        <w:ind w:left="1253" w:right="1253"/>
        <w:jc w:val="lowKashida"/>
        <w:rPr>
          <w:rFonts w:ascii="Traditional Arabic" w:eastAsiaTheme="minorHAnsi" w:hAnsi="Traditional Arabic" w:cs="Traditional Arabic"/>
          <w:b/>
          <w:bCs/>
          <w:color w:val="000000" w:themeColor="text1"/>
          <w:sz w:val="30"/>
          <w:szCs w:val="30"/>
          <w:u w:val="single"/>
          <w:bdr w:val="none" w:sz="0" w:space="0" w:color="auto" w:frame="1"/>
          <w:rtl/>
          <w:lang w:val="ar" w:eastAsia="en-GB" w:bidi="ar-AE"/>
        </w:rPr>
      </w:pPr>
    </w:p>
    <w:p w14:paraId="138D8808" w14:textId="77777777" w:rsidR="00E55588" w:rsidRPr="00E55588" w:rsidRDefault="00E55588" w:rsidP="00E55588">
      <w:pPr>
        <w:suppressAutoHyphens w:val="0"/>
        <w:bidi/>
        <w:spacing w:line="240" w:lineRule="auto"/>
        <w:ind w:left="1253" w:right="1253"/>
        <w:jc w:val="lowKashida"/>
        <w:rPr>
          <w:rFonts w:ascii="Traditional Arabic" w:eastAsiaTheme="minorHAnsi" w:hAnsi="Traditional Arabic" w:cs="Traditional Arabic"/>
          <w:b/>
          <w:bCs/>
          <w:color w:val="000000" w:themeColor="text1"/>
          <w:sz w:val="30"/>
          <w:szCs w:val="30"/>
          <w:bdr w:val="none" w:sz="0" w:space="0" w:color="auto" w:frame="1"/>
          <w:rtl/>
          <w:lang w:val="ar" w:eastAsia="en-GB" w:bidi="ar-AE"/>
        </w:rPr>
      </w:pPr>
      <w:r w:rsidRPr="00E55588">
        <w:rPr>
          <w:rFonts w:ascii="Traditional Arabic" w:eastAsiaTheme="minorHAnsi" w:hAnsi="Traditional Arabic" w:cs="Traditional Arabic"/>
          <w:b/>
          <w:bCs/>
          <w:color w:val="000000" w:themeColor="text1"/>
          <w:sz w:val="30"/>
          <w:szCs w:val="30"/>
          <w:bdr w:val="none" w:sz="0" w:space="0" w:color="auto" w:frame="1"/>
          <w:rtl/>
          <w:lang w:val="ar" w:eastAsia="en-GB" w:bidi="ar-AE"/>
        </w:rPr>
        <w:t>عدم التعرّض للتعذيب، أو المعاملة أو العقوبة القاسية أو اللاإنسانية أو المهينة (المادة 15)</w:t>
      </w:r>
    </w:p>
    <w:p w14:paraId="37A848B0" w14:textId="77777777" w:rsidR="00E55588" w:rsidRPr="00E55588" w:rsidRDefault="00E55588" w:rsidP="00E55588">
      <w:pPr>
        <w:suppressAutoHyphens w:val="0"/>
        <w:bidi/>
        <w:spacing w:line="240" w:lineRule="auto"/>
        <w:ind w:left="1253" w:right="1253"/>
        <w:jc w:val="lowKashida"/>
        <w:rPr>
          <w:rFonts w:ascii="Traditional Arabic" w:eastAsiaTheme="minorHAnsi" w:hAnsi="Traditional Arabic" w:cs="Traditional Arabic"/>
          <w:b/>
          <w:bCs/>
          <w:color w:val="000000" w:themeColor="text1"/>
          <w:sz w:val="30"/>
          <w:szCs w:val="30"/>
          <w:u w:val="single"/>
          <w:bdr w:val="none" w:sz="0" w:space="0" w:color="auto" w:frame="1"/>
          <w:rtl/>
          <w:lang w:val="ar" w:eastAsia="en-GB" w:bidi="ar-AE"/>
        </w:rPr>
      </w:pPr>
    </w:p>
    <w:p w14:paraId="4DF9611A" w14:textId="77777777" w:rsidR="00E55588" w:rsidRPr="00E55588" w:rsidRDefault="00E55588" w:rsidP="00E55588">
      <w:pPr>
        <w:suppressAutoHyphens w:val="0"/>
        <w:bidi/>
        <w:spacing w:line="240" w:lineRule="auto"/>
        <w:ind w:left="1253" w:right="1253"/>
        <w:jc w:val="lowKashida"/>
        <w:rPr>
          <w:rFonts w:ascii="Traditional Arabic" w:eastAsiaTheme="minorHAnsi" w:hAnsi="Traditional Arabic" w:cs="Traditional Arabic"/>
          <w:b/>
          <w:bCs/>
          <w:color w:val="000000" w:themeColor="text1"/>
          <w:sz w:val="30"/>
          <w:szCs w:val="30"/>
          <w:bdr w:val="none" w:sz="0" w:space="0" w:color="auto" w:frame="1"/>
          <w:rtl/>
          <w:lang w:val="ar" w:eastAsia="en-GB" w:bidi="ar-AE"/>
        </w:rPr>
      </w:pPr>
      <w:r w:rsidRPr="00E55588">
        <w:rPr>
          <w:rFonts w:ascii="Traditional Arabic" w:eastAsiaTheme="minorHAnsi" w:hAnsi="Traditional Arabic" w:cs="Traditional Arabic"/>
          <w:b/>
          <w:bCs/>
          <w:color w:val="000000" w:themeColor="text1"/>
          <w:sz w:val="30"/>
          <w:szCs w:val="30"/>
          <w:bdr w:val="none" w:sz="0" w:space="0" w:color="auto" w:frame="1"/>
          <w:rtl/>
          <w:lang w:val="ar" w:eastAsia="en-GB" w:bidi="ar-AE"/>
        </w:rPr>
        <w:t>السؤال رقم (16) يُرجى إطلاع اللجنة على ما يلي</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bidi="ar"/>
        </w:rPr>
        <w:t>:</w:t>
      </w:r>
    </w:p>
    <w:p w14:paraId="730F0220" w14:textId="77777777" w:rsidR="00E55588" w:rsidRPr="00E55588" w:rsidRDefault="00E55588" w:rsidP="00E55588">
      <w:pPr>
        <w:suppressAutoHyphens w:val="0"/>
        <w:bidi/>
        <w:spacing w:line="240" w:lineRule="auto"/>
        <w:ind w:left="1253" w:right="1253"/>
        <w:jc w:val="lowKashida"/>
        <w:rPr>
          <w:rFonts w:ascii="Traditional Arabic" w:eastAsiaTheme="minorHAnsi" w:hAnsi="Traditional Arabic" w:cs="Traditional Arabic"/>
          <w:b/>
          <w:bCs/>
          <w:color w:val="000000" w:themeColor="text1"/>
          <w:sz w:val="30"/>
          <w:szCs w:val="30"/>
          <w:bdr w:val="none" w:sz="0" w:space="0" w:color="auto" w:frame="1"/>
          <w:rtl/>
          <w:lang w:val="ar" w:eastAsia="en-GB" w:bidi="ar-AE"/>
        </w:rPr>
      </w:pPr>
    </w:p>
    <w:p w14:paraId="21D1841B" w14:textId="77777777" w:rsidR="00E55588" w:rsidRPr="00E55588" w:rsidRDefault="00E55588" w:rsidP="00F87F76">
      <w:pPr>
        <w:numPr>
          <w:ilvl w:val="0"/>
          <w:numId w:val="18"/>
        </w:numPr>
        <w:suppressAutoHyphens w:val="0"/>
        <w:bidi/>
        <w:spacing w:line="240" w:lineRule="auto"/>
        <w:ind w:left="1253" w:right="1253"/>
        <w:contextualSpacing/>
        <w:jc w:val="lowKashida"/>
        <w:rPr>
          <w:rFonts w:ascii="Traditional Arabic" w:eastAsiaTheme="minorHAnsi" w:hAnsi="Traditional Arabic" w:cs="Traditional Arabic"/>
          <w:b/>
          <w:bCs/>
          <w:color w:val="000000" w:themeColor="text1"/>
          <w:sz w:val="30"/>
          <w:szCs w:val="30"/>
          <w:bdr w:val="none" w:sz="0" w:space="0" w:color="auto" w:frame="1"/>
          <w:rtl/>
          <w:lang w:val="ar" w:eastAsia="en-GB" w:bidi="ar-AE"/>
        </w:rPr>
      </w:pPr>
      <w:r w:rsidRPr="00E55588">
        <w:rPr>
          <w:rFonts w:ascii="Traditional Arabic" w:eastAsiaTheme="minorHAnsi" w:hAnsi="Traditional Arabic" w:cs="Traditional Arabic"/>
          <w:b/>
          <w:bCs/>
          <w:color w:val="000000" w:themeColor="text1"/>
          <w:sz w:val="30"/>
          <w:szCs w:val="30"/>
          <w:bdr w:val="none" w:sz="0" w:space="0" w:color="auto" w:frame="1"/>
          <w:rtl/>
          <w:lang w:val="ar" w:eastAsia="en-GB" w:bidi="ar-AE"/>
        </w:rPr>
        <w:t>تحديد التطور الذي بلغه مشروع القانون الرامي إلى حماية الأشخاص من التعرض للتجارب الطبية وبيان فائدته بالنسبة للأشخاص ذوي الإعاقة</w:t>
      </w:r>
      <w:r w:rsidRPr="00E55588">
        <w:rPr>
          <w:rFonts w:ascii="Traditional Arabic" w:eastAsiaTheme="minorHAnsi" w:hAnsi="Traditional Arabic" w:cs="Traditional Arabic" w:hint="cs"/>
          <w:b/>
          <w:bCs/>
          <w:color w:val="000000" w:themeColor="text1"/>
          <w:sz w:val="30"/>
          <w:szCs w:val="30"/>
          <w:bdr w:val="none" w:sz="0" w:space="0" w:color="auto" w:frame="1"/>
          <w:rtl/>
          <w:lang w:val="ar" w:eastAsia="en-GB" w:bidi="ar-AE"/>
        </w:rPr>
        <w:t>.</w:t>
      </w:r>
    </w:p>
    <w:p w14:paraId="7DC5CAA9" w14:textId="77777777" w:rsidR="00E55588" w:rsidRPr="00E55588" w:rsidRDefault="00E55588" w:rsidP="00E55588">
      <w:pPr>
        <w:suppressAutoHyphens w:val="0"/>
        <w:bidi/>
        <w:spacing w:line="240" w:lineRule="auto"/>
        <w:ind w:left="1253" w:right="1253"/>
        <w:jc w:val="lowKashida"/>
        <w:rPr>
          <w:rFonts w:ascii="Traditional Arabic" w:eastAsiaTheme="minorHAnsi" w:hAnsi="Traditional Arabic" w:cs="Traditional Arabic"/>
          <w:color w:val="000000" w:themeColor="text1"/>
          <w:sz w:val="30"/>
          <w:szCs w:val="30"/>
          <w:bdr w:val="none" w:sz="0" w:space="0" w:color="auto" w:frame="1"/>
          <w:rtl/>
          <w:lang w:val="ar" w:eastAsia="en-GB" w:bidi="ar-AE"/>
        </w:rPr>
      </w:pPr>
    </w:p>
    <w:p w14:paraId="27FCA0D8" w14:textId="77777777" w:rsidR="00E55588" w:rsidRPr="00E55588" w:rsidRDefault="00E55588" w:rsidP="00E55588">
      <w:pPr>
        <w:suppressAutoHyphens w:val="0"/>
        <w:autoSpaceDE w:val="0"/>
        <w:autoSpaceDN w:val="0"/>
        <w:bidi/>
        <w:adjustRightInd w:val="0"/>
        <w:spacing w:line="240" w:lineRule="auto"/>
        <w:ind w:left="1253" w:right="1276"/>
        <w:jc w:val="both"/>
        <w:rPr>
          <w:rFonts w:ascii="Traditional Arabic" w:eastAsiaTheme="minorHAnsi" w:hAnsi="Traditional Arabic" w:cs="Traditional Arabic"/>
          <w:b/>
          <w:bCs/>
          <w:color w:val="000000" w:themeColor="text1"/>
          <w:sz w:val="26"/>
          <w:szCs w:val="26"/>
          <w:lang w:bidi="ar"/>
        </w:rPr>
      </w:pPr>
      <w:r w:rsidRPr="00E55588">
        <w:rPr>
          <w:rFonts w:ascii="Traditional Arabic" w:hAnsi="Traditional Arabic" w:cs="Traditional Arabic" w:hint="cs"/>
          <w:color w:val="000000" w:themeColor="text1"/>
          <w:sz w:val="30"/>
          <w:szCs w:val="30"/>
          <w:bdr w:val="none" w:sz="0" w:space="0" w:color="auto" w:frame="1"/>
          <w:rtl/>
          <w:lang w:val="ar" w:eastAsia="en-GB" w:bidi="ar"/>
        </w:rPr>
        <w:t>70</w:t>
      </w:r>
      <w:r w:rsidRPr="00E55588">
        <w:rPr>
          <w:rFonts w:ascii="Traditional Arabic" w:hAnsi="Traditional Arabic" w:cs="Traditional Arabic"/>
          <w:color w:val="000000" w:themeColor="text1"/>
          <w:sz w:val="30"/>
          <w:szCs w:val="30"/>
          <w:bdr w:val="none" w:sz="0" w:space="0" w:color="auto" w:frame="1"/>
          <w:rtl/>
          <w:lang w:val="ar" w:eastAsia="en-GB" w:bidi="ar"/>
        </w:rPr>
        <w:t xml:space="preserve">. صدر </w:t>
      </w:r>
      <w:r w:rsidRPr="00E55588">
        <w:rPr>
          <w:rFonts w:ascii="Traditional Arabic" w:hAnsi="Traditional Arabic" w:cs="Traditional Arabic"/>
          <w:color w:val="000000" w:themeColor="text1"/>
          <w:sz w:val="30"/>
          <w:szCs w:val="30"/>
          <w:bdr w:val="none" w:sz="0" w:space="0" w:color="auto" w:frame="1"/>
          <w:rtl/>
          <w:lang w:val="ar" w:eastAsia="en-GB"/>
        </w:rPr>
        <w:t>مرسوم بقانون اتحادي رقم (4) لسنة 2016 بشأن المسؤولية الطبية</w:t>
      </w:r>
      <w:r w:rsidRPr="00E55588">
        <w:rPr>
          <w:rFonts w:ascii="Traditional Arabic" w:hAnsi="Traditional Arabic" w:cs="Traditional Arabic"/>
          <w:color w:val="000000" w:themeColor="text1"/>
          <w:sz w:val="30"/>
          <w:szCs w:val="30"/>
          <w:bdr w:val="none" w:sz="0" w:space="0" w:color="auto" w:frame="1"/>
          <w:rtl/>
          <w:lang w:val="ar" w:eastAsia="en-GB" w:bidi="ar"/>
        </w:rPr>
        <w:t>، حيث نصت الفقر</w:t>
      </w:r>
      <w:r w:rsidRPr="00E55588">
        <w:rPr>
          <w:rFonts w:ascii="Traditional Arabic" w:hAnsi="Traditional Arabic" w:cs="Traditional Arabic" w:hint="cs"/>
          <w:color w:val="000000" w:themeColor="text1"/>
          <w:sz w:val="30"/>
          <w:szCs w:val="30"/>
          <w:bdr w:val="none" w:sz="0" w:space="0" w:color="auto" w:frame="1"/>
          <w:rtl/>
          <w:lang w:val="ar" w:eastAsia="en-GB" w:bidi="ar"/>
        </w:rPr>
        <w:t>ة</w:t>
      </w:r>
      <w:r w:rsidRPr="00E55588">
        <w:rPr>
          <w:rFonts w:ascii="Traditional Arabic" w:hAnsi="Traditional Arabic" w:cs="Traditional Arabic"/>
          <w:color w:val="000000" w:themeColor="text1"/>
          <w:sz w:val="30"/>
          <w:szCs w:val="30"/>
          <w:bdr w:val="none" w:sz="0" w:space="0" w:color="auto" w:frame="1"/>
          <w:rtl/>
          <w:lang w:val="ar" w:eastAsia="en-GB" w:bidi="ar"/>
        </w:rPr>
        <w:t xml:space="preserve"> 2 من المادة 12 على ما يلي </w:t>
      </w:r>
      <w:r w:rsidRPr="00E55588">
        <w:rPr>
          <w:rFonts w:ascii="Traditional Arabic" w:hAnsi="Traditional Arabic" w:cs="Traditional Arabic" w:hint="cs"/>
          <w:color w:val="000000" w:themeColor="text1"/>
          <w:sz w:val="30"/>
          <w:szCs w:val="30"/>
          <w:bdr w:val="none" w:sz="0" w:space="0" w:color="auto" w:frame="1"/>
          <w:rtl/>
          <w:lang w:val="ar" w:eastAsia="en-GB" w:bidi="ar"/>
        </w:rPr>
        <w:t>(</w:t>
      </w:r>
      <w:r w:rsidRPr="00E55588">
        <w:rPr>
          <w:rFonts w:ascii="Traditional Arabic" w:hAnsi="Traditional Arabic" w:cs="Traditional Arabic"/>
          <w:color w:val="000000" w:themeColor="text1"/>
          <w:sz w:val="30"/>
          <w:szCs w:val="30"/>
          <w:bdr w:val="none" w:sz="0" w:space="0" w:color="auto" w:frame="1"/>
          <w:rtl/>
          <w:lang w:val="ar" w:eastAsia="en-GB" w:bidi="ar"/>
        </w:rPr>
        <w:t>يحظر</w:t>
      </w:r>
      <w:r w:rsidRPr="00E55588">
        <w:rPr>
          <w:rFonts w:ascii="Traditional Arabic" w:hAnsi="Traditional Arabic" w:cs="Traditional Arabic"/>
          <w:i/>
          <w:iCs/>
          <w:color w:val="000000" w:themeColor="text1"/>
          <w:sz w:val="30"/>
          <w:szCs w:val="30"/>
          <w:bdr w:val="none" w:sz="0" w:space="0" w:color="auto" w:frame="1"/>
          <w:rtl/>
          <w:lang w:val="ar" w:eastAsia="en-GB" w:bidi="ar-AE"/>
        </w:rPr>
        <w:t xml:space="preserve"> إجراء أبحاث أو تجارب طبية على الإنسان إلا</w:t>
      </w:r>
      <w:r w:rsidRPr="00E55588">
        <w:rPr>
          <w:rFonts w:ascii="Traditional Arabic" w:hAnsi="Traditional Arabic" w:cs="Traditional Arabic" w:hint="cs"/>
          <w:i/>
          <w:iCs/>
          <w:color w:val="000000" w:themeColor="text1"/>
          <w:sz w:val="30"/>
          <w:szCs w:val="30"/>
          <w:bdr w:val="none" w:sz="0" w:space="0" w:color="auto" w:frame="1"/>
          <w:rtl/>
          <w:lang w:val="ar" w:eastAsia="en-GB" w:bidi="ar-AE"/>
        </w:rPr>
        <w:t>ّ</w:t>
      </w:r>
      <w:r w:rsidRPr="00E55588">
        <w:rPr>
          <w:rFonts w:ascii="Traditional Arabic" w:hAnsi="Traditional Arabic" w:cs="Traditional Arabic"/>
          <w:i/>
          <w:iCs/>
          <w:color w:val="000000" w:themeColor="text1"/>
          <w:sz w:val="30"/>
          <w:szCs w:val="30"/>
          <w:bdr w:val="none" w:sz="0" w:space="0" w:color="auto" w:frame="1"/>
          <w:rtl/>
          <w:lang w:val="ar" w:eastAsia="en-GB" w:bidi="ar-AE"/>
        </w:rPr>
        <w:t xml:space="preserve"> بعد موافقته والحصول على تصريح كتابي </w:t>
      </w:r>
      <w:r w:rsidRPr="00E55588">
        <w:rPr>
          <w:rFonts w:ascii="Traditional Arabic" w:hAnsi="Traditional Arabic" w:cs="Traditional Arabic" w:hint="cs"/>
          <w:i/>
          <w:iCs/>
          <w:color w:val="000000" w:themeColor="text1"/>
          <w:sz w:val="30"/>
          <w:szCs w:val="30"/>
          <w:bdr w:val="none" w:sz="0" w:space="0" w:color="auto" w:frame="1"/>
          <w:rtl/>
          <w:lang w:val="ar" w:eastAsia="en-GB" w:bidi="ar-AE"/>
        </w:rPr>
        <w:t xml:space="preserve">بذلك) </w:t>
      </w:r>
      <w:r w:rsidRPr="00E55588">
        <w:rPr>
          <w:rFonts w:ascii="Traditional Arabic" w:hAnsi="Traditional Arabic" w:cs="Traditional Arabic" w:hint="eastAsia"/>
          <w:color w:val="000000" w:themeColor="text1"/>
          <w:sz w:val="30"/>
          <w:szCs w:val="30"/>
          <w:bdr w:val="none" w:sz="0" w:space="0" w:color="auto" w:frame="1"/>
          <w:rtl/>
          <w:lang w:val="ar" w:eastAsia="en-GB" w:bidi="ar-AE"/>
        </w:rPr>
        <w:t>و</w:t>
      </w:r>
      <w:r w:rsidRPr="00E55588">
        <w:rPr>
          <w:rFonts w:ascii="Traditional Arabic" w:hAnsi="Traditional Arabic" w:cs="Traditional Arabic" w:hint="cs"/>
          <w:color w:val="000000" w:themeColor="text1"/>
          <w:sz w:val="30"/>
          <w:szCs w:val="30"/>
          <w:bdr w:val="none" w:sz="0" w:space="0" w:color="auto" w:frame="1"/>
          <w:rtl/>
          <w:lang w:val="ar" w:eastAsia="en-GB" w:bidi="ar"/>
        </w:rPr>
        <w:t xml:space="preserve">ذلك وفقاً لشروط وضوابط محددة باللائحة التنفيذية للقانون المشار إليه الصادرة بقرار مجلس الوزراء </w:t>
      </w:r>
      <w:r w:rsidRPr="00E55588">
        <w:rPr>
          <w:rFonts w:ascii="Traditional Arabic" w:hAnsi="Traditional Arabic" w:cs="Traditional Arabic"/>
          <w:color w:val="000000" w:themeColor="text1"/>
          <w:sz w:val="30"/>
          <w:szCs w:val="30"/>
          <w:bdr w:val="none" w:sz="0" w:space="0" w:color="auto" w:frame="1"/>
          <w:rtl/>
          <w:lang w:val="ar" w:eastAsia="en-GB" w:bidi="ar"/>
        </w:rPr>
        <w:t>رقم (40) لسنة 2019 في شان اللائحة التنفيذية لمرسوم بقانون بشأن المسؤولية الطبية</w:t>
      </w:r>
      <w:r w:rsidRPr="00E55588">
        <w:rPr>
          <w:rFonts w:ascii="Traditional Arabic" w:hAnsi="Traditional Arabic" w:cs="Traditional Arabic"/>
          <w:color w:val="000000" w:themeColor="text1"/>
          <w:sz w:val="30"/>
          <w:szCs w:val="30"/>
          <w:bdr w:val="none" w:sz="0" w:space="0" w:color="auto" w:frame="1"/>
          <w:rtl/>
          <w:lang w:val="ar" w:eastAsia="en-GB" w:bidi="ar-AE"/>
        </w:rPr>
        <w:t xml:space="preserve">. </w:t>
      </w:r>
      <w:r w:rsidRPr="00E55588">
        <w:rPr>
          <w:rFonts w:ascii="Traditional Arabic" w:hAnsi="Traditional Arabic" w:cs="Traditional Arabic"/>
          <w:color w:val="000000" w:themeColor="text1"/>
          <w:sz w:val="30"/>
          <w:szCs w:val="30"/>
          <w:bdr w:val="none" w:sz="0" w:space="0" w:color="auto" w:frame="1"/>
          <w:rtl/>
          <w:lang w:val="ar" w:eastAsia="en-GB" w:bidi="ar"/>
        </w:rPr>
        <w:t>هذا بالإضافة إلى القرار الوزاري رقم 730 لسنة 2018 في ش</w:t>
      </w:r>
      <w:r w:rsidRPr="00E55588">
        <w:rPr>
          <w:rFonts w:ascii="Traditional Arabic" w:hAnsi="Traditional Arabic" w:cs="Traditional Arabic" w:hint="cs"/>
          <w:color w:val="000000" w:themeColor="text1"/>
          <w:sz w:val="30"/>
          <w:szCs w:val="30"/>
          <w:bdr w:val="none" w:sz="0" w:space="0" w:color="auto" w:frame="1"/>
          <w:rtl/>
          <w:lang w:val="ar" w:eastAsia="en-GB" w:bidi="ar"/>
        </w:rPr>
        <w:t>أ</w:t>
      </w:r>
      <w:r w:rsidRPr="00E55588">
        <w:rPr>
          <w:rFonts w:ascii="Traditional Arabic" w:hAnsi="Traditional Arabic" w:cs="Traditional Arabic"/>
          <w:color w:val="000000" w:themeColor="text1"/>
          <w:sz w:val="30"/>
          <w:szCs w:val="30"/>
          <w:bdr w:val="none" w:sz="0" w:space="0" w:color="auto" w:frame="1"/>
          <w:rtl/>
          <w:lang w:val="ar" w:eastAsia="en-GB" w:bidi="ar"/>
        </w:rPr>
        <w:t>ن اعتماد القواعد ال</w:t>
      </w:r>
      <w:r w:rsidRPr="00E55588">
        <w:rPr>
          <w:rFonts w:ascii="Traditional Arabic" w:hAnsi="Traditional Arabic" w:cs="Traditional Arabic" w:hint="cs"/>
          <w:color w:val="000000" w:themeColor="text1"/>
          <w:sz w:val="30"/>
          <w:szCs w:val="30"/>
          <w:bdr w:val="none" w:sz="0" w:space="0" w:color="auto" w:frame="1"/>
          <w:rtl/>
          <w:lang w:val="ar" w:eastAsia="en-GB" w:bidi="ar"/>
        </w:rPr>
        <w:t>إ</w:t>
      </w:r>
      <w:r w:rsidRPr="00E55588">
        <w:rPr>
          <w:rFonts w:ascii="Traditional Arabic" w:hAnsi="Traditional Arabic" w:cs="Traditional Arabic"/>
          <w:color w:val="000000" w:themeColor="text1"/>
          <w:sz w:val="30"/>
          <w:szCs w:val="30"/>
          <w:bdr w:val="none" w:sz="0" w:space="0" w:color="auto" w:frame="1"/>
          <w:rtl/>
          <w:lang w:val="ar" w:eastAsia="en-GB" w:bidi="ar"/>
        </w:rPr>
        <w:t xml:space="preserve">رشادية لإجراء التجارب السريرية، </w:t>
      </w:r>
      <w:r w:rsidRPr="00E55588">
        <w:rPr>
          <w:rFonts w:ascii="Traditional Arabic" w:hAnsi="Traditional Arabic" w:cs="Traditional Arabic" w:hint="cs"/>
          <w:color w:val="000000" w:themeColor="text1"/>
          <w:sz w:val="30"/>
          <w:szCs w:val="30"/>
          <w:bdr w:val="none" w:sz="0" w:space="0" w:color="auto" w:frame="1"/>
          <w:rtl/>
          <w:lang w:val="ar" w:eastAsia="en-GB" w:bidi="ar"/>
        </w:rPr>
        <w:t>ووفقا</w:t>
      </w:r>
      <w:r w:rsidRPr="00E55588">
        <w:rPr>
          <w:rFonts w:ascii="Traditional Arabic" w:hAnsi="Traditional Arabic" w:cs="Traditional Arabic"/>
          <w:color w:val="000000" w:themeColor="text1"/>
          <w:sz w:val="30"/>
          <w:szCs w:val="30"/>
          <w:bdr w:val="none" w:sz="0" w:space="0" w:color="auto" w:frame="1"/>
          <w:rtl/>
          <w:lang w:val="ar" w:eastAsia="en-GB" w:bidi="ar"/>
        </w:rPr>
        <w:t xml:space="preserve"> لهذه التشريعات فإن التجارب الطبية تنظمه</w:t>
      </w:r>
      <w:r w:rsidRPr="00E55588">
        <w:rPr>
          <w:rFonts w:ascii="Traditional Arabic" w:hAnsi="Traditional Arabic" w:cs="Traditional Arabic" w:hint="cs"/>
          <w:color w:val="000000" w:themeColor="text1"/>
          <w:sz w:val="30"/>
          <w:szCs w:val="30"/>
          <w:bdr w:val="none" w:sz="0" w:space="0" w:color="auto" w:frame="1"/>
          <w:rtl/>
          <w:lang w:val="ar" w:eastAsia="en-GB" w:bidi="ar"/>
        </w:rPr>
        <w:t>ا</w:t>
      </w:r>
      <w:r w:rsidRPr="00E55588">
        <w:rPr>
          <w:rFonts w:ascii="Traditional Arabic" w:hAnsi="Traditional Arabic" w:cs="Traditional Arabic"/>
          <w:color w:val="000000" w:themeColor="text1"/>
          <w:sz w:val="30"/>
          <w:szCs w:val="30"/>
          <w:bdr w:val="none" w:sz="0" w:space="0" w:color="auto" w:frame="1"/>
          <w:rtl/>
          <w:lang w:val="ar" w:eastAsia="en-GB" w:bidi="ar"/>
        </w:rPr>
        <w:t xml:space="preserve"> أحكام دقيقة تضمن حماية حقوق ال</w:t>
      </w:r>
      <w:r w:rsidRPr="00E55588">
        <w:rPr>
          <w:rFonts w:ascii="Traditional Arabic" w:hAnsi="Traditional Arabic" w:cs="Traditional Arabic" w:hint="cs"/>
          <w:color w:val="000000" w:themeColor="text1"/>
          <w:sz w:val="30"/>
          <w:szCs w:val="30"/>
          <w:bdr w:val="none" w:sz="0" w:space="0" w:color="auto" w:frame="1"/>
          <w:rtl/>
          <w:lang w:val="ar" w:eastAsia="en-GB" w:bidi="ar"/>
        </w:rPr>
        <w:t>إ</w:t>
      </w:r>
      <w:r w:rsidRPr="00E55588">
        <w:rPr>
          <w:rFonts w:ascii="Traditional Arabic" w:hAnsi="Traditional Arabic" w:cs="Traditional Arabic"/>
          <w:color w:val="000000" w:themeColor="text1"/>
          <w:sz w:val="30"/>
          <w:szCs w:val="30"/>
          <w:bdr w:val="none" w:sz="0" w:space="0" w:color="auto" w:frame="1"/>
          <w:rtl/>
          <w:lang w:val="ar" w:eastAsia="en-GB" w:bidi="ar"/>
        </w:rPr>
        <w:t xml:space="preserve">نسان من أي تجاوزات </w:t>
      </w:r>
      <w:r w:rsidRPr="00E55588">
        <w:rPr>
          <w:rFonts w:ascii="Traditional Arabic" w:hAnsi="Traditional Arabic" w:cs="Traditional Arabic" w:hint="cs"/>
          <w:color w:val="000000" w:themeColor="text1"/>
          <w:sz w:val="30"/>
          <w:szCs w:val="30"/>
          <w:bdr w:val="none" w:sz="0" w:space="0" w:color="auto" w:frame="1"/>
          <w:rtl/>
          <w:lang w:val="ar" w:eastAsia="en-GB" w:bidi="ar"/>
        </w:rPr>
        <w:t>وهذه</w:t>
      </w:r>
      <w:r w:rsidRPr="00E55588">
        <w:rPr>
          <w:rFonts w:ascii="Traditional Arabic" w:hAnsi="Traditional Arabic" w:cs="Traditional Arabic"/>
          <w:color w:val="000000" w:themeColor="text1"/>
          <w:sz w:val="30"/>
          <w:szCs w:val="30"/>
          <w:bdr w:val="none" w:sz="0" w:space="0" w:color="auto" w:frame="1"/>
          <w:rtl/>
          <w:lang w:val="ar" w:eastAsia="en-GB" w:bidi="ar"/>
        </w:rPr>
        <w:t xml:space="preserve"> التشريعات متوافقة مع الصكوك الدولية المتعلقة بهذا المجال كما أن التجارب الطبية تخضع إلى رقابة لجان الأخلاقيات الطبية في الدولة</w:t>
      </w:r>
      <w:r w:rsidRPr="00E55588">
        <w:rPr>
          <w:rFonts w:ascii="Traditional Arabic" w:hAnsi="Traditional Arabic" w:cs="Traditional Arabic" w:hint="cs"/>
          <w:color w:val="000000" w:themeColor="text1"/>
          <w:sz w:val="30"/>
          <w:szCs w:val="30"/>
          <w:bdr w:val="none" w:sz="0" w:space="0" w:color="auto" w:frame="1"/>
          <w:rtl/>
          <w:lang w:val="ar" w:eastAsia="en-GB" w:bidi="ar"/>
        </w:rPr>
        <w:t>.</w:t>
      </w:r>
    </w:p>
    <w:p w14:paraId="21B3443B"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bdr w:val="none" w:sz="0" w:space="0" w:color="auto" w:frame="1"/>
          <w:lang w:val="en-US" w:eastAsia="en-GB" w:bidi="ar-AE"/>
        </w:rPr>
      </w:pPr>
    </w:p>
    <w:p w14:paraId="754D4307" w14:textId="77777777" w:rsidR="00E55588" w:rsidRPr="00E55588" w:rsidRDefault="00E55588" w:rsidP="00F87F76">
      <w:pPr>
        <w:numPr>
          <w:ilvl w:val="0"/>
          <w:numId w:val="9"/>
        </w:numPr>
        <w:tabs>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bdr w:val="none" w:sz="0" w:space="0" w:color="auto" w:frame="1"/>
          <w:rtl/>
          <w:lang w:val="ar" w:eastAsia="en-GB" w:bidi="ar-AE"/>
        </w:rPr>
      </w:pPr>
      <w:r w:rsidRPr="00E55588">
        <w:rPr>
          <w:rFonts w:ascii="Traditional Arabic" w:eastAsiaTheme="minorHAnsi" w:hAnsi="Traditional Arabic" w:cs="Traditional Arabic"/>
          <w:b/>
          <w:bCs/>
          <w:color w:val="000000" w:themeColor="text1"/>
          <w:sz w:val="30"/>
          <w:szCs w:val="30"/>
          <w:bdr w:val="none" w:sz="0" w:space="0" w:color="auto" w:frame="1"/>
          <w:rtl/>
          <w:lang w:val="ar" w:eastAsia="en-GB" w:bidi="ar-AE"/>
        </w:rPr>
        <w:t>التدابير المتخذة لاعتماد تشريعات تحمي النساء والفتيات ذوات الإعاقة من التعرض للإكراه على استخدام وسائل منع الحمل والتعقيم والإجهاض القسريين، ولا سيما النساء والفتيات ذوات الإعاقات النفسية والاجتماعية و/أو الإعاقات الذهنية</w:t>
      </w:r>
      <w:r w:rsidRPr="00E55588">
        <w:rPr>
          <w:rFonts w:ascii="Traditional Arabic" w:eastAsiaTheme="minorHAnsi" w:hAnsi="Traditional Arabic" w:cs="Traditional Arabic" w:hint="cs"/>
          <w:b/>
          <w:bCs/>
          <w:color w:val="000000" w:themeColor="text1"/>
          <w:sz w:val="30"/>
          <w:szCs w:val="30"/>
          <w:bdr w:val="none" w:sz="0" w:space="0" w:color="auto" w:frame="1"/>
          <w:rtl/>
          <w:lang w:val="ar" w:eastAsia="en-GB" w:bidi="ar-AE"/>
        </w:rPr>
        <w:t>.</w:t>
      </w:r>
    </w:p>
    <w:p w14:paraId="30115B34" w14:textId="77777777" w:rsidR="00E55588" w:rsidRPr="00E55588" w:rsidRDefault="00E55588" w:rsidP="00E55588">
      <w:pPr>
        <w:tabs>
          <w:tab w:val="left" w:pos="1026"/>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bdr w:val="none" w:sz="0" w:space="0" w:color="auto" w:frame="1"/>
          <w:rtl/>
          <w:lang w:val="ar" w:eastAsia="en-GB" w:bidi="ar"/>
        </w:rPr>
      </w:pP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71</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 فيما يتعلق بالإكراه على استخدام وسائل منع الحمل </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أ</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و الخضوع لعملية التعقيم</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 فإن التشريعات الصحية بالدولة </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لا تسم</w:t>
      </w:r>
      <w:r w:rsidRPr="00E55588">
        <w:rPr>
          <w:rFonts w:ascii="Traditional Arabic" w:eastAsiaTheme="minorHAnsi" w:hAnsi="Traditional Arabic" w:cs="Traditional Arabic" w:hint="eastAsia"/>
          <w:color w:val="000000" w:themeColor="text1"/>
          <w:sz w:val="30"/>
          <w:szCs w:val="30"/>
          <w:bdr w:val="none" w:sz="0" w:space="0" w:color="auto" w:frame="1"/>
          <w:rtl/>
          <w:lang w:val="ar" w:eastAsia="en-GB" w:bidi="ar-AE"/>
        </w:rPr>
        <w:t>ح</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 بإكراه أي شخص</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 </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بمن فيهم</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 الشخص ذ</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ي</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 الإعاقة</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 على تلقي خدمات صحية </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أ</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و </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ا</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ستخدام أ</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ي</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 منتج طبي</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 دون موافقته </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أ</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و موافقة مُمثل</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ه</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 القانوني</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 وهذا </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ما يتف</w:t>
      </w:r>
      <w:r w:rsidRPr="00E55588">
        <w:rPr>
          <w:rFonts w:ascii="Traditional Arabic" w:eastAsiaTheme="minorHAnsi" w:hAnsi="Traditional Arabic" w:cs="Traditional Arabic" w:hint="eastAsia"/>
          <w:color w:val="000000" w:themeColor="text1"/>
          <w:sz w:val="30"/>
          <w:szCs w:val="30"/>
          <w:bdr w:val="none" w:sz="0" w:space="0" w:color="auto" w:frame="1"/>
          <w:rtl/>
          <w:lang w:val="ar" w:eastAsia="en-GB" w:bidi="ar-AE"/>
        </w:rPr>
        <w:t>ق</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 مع المبادئ الدولية في هذا المجال ويضمن حقوق </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الأفراد</w:t>
      </w:r>
      <w:r w:rsidRPr="00E55588">
        <w:rPr>
          <w:rFonts w:ascii="Traditional Arabic" w:eastAsiaTheme="minorHAnsi" w:hAnsi="Traditional Arabic" w:cs="Traditional Arabic" w:hint="cs"/>
          <w:color w:val="000000" w:themeColor="text1"/>
          <w:sz w:val="30"/>
          <w:szCs w:val="30"/>
          <w:rtl/>
          <w:lang w:val="ar" w:eastAsia="fr-FR" w:bidi="ar-AE"/>
        </w:rPr>
        <w:t>،</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 xml:space="preserve"> ونشير</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 في هذا الإطار إلى القرار الوزاري رقم </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
        </w:rPr>
        <w:t xml:space="preserve">(14) </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لسنة </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
        </w:rPr>
        <w:t>2021</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م بشأن</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 اعتماد ميثاق حقوق المريض وواجباته</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 الذي يضمن هذا الحق لجميع ال</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أ</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فراد</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 بم</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ن</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 في</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هم</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 الأشخاص ذوو الإعاقة</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
        </w:rPr>
        <w:t>.</w:t>
      </w:r>
    </w:p>
    <w:p w14:paraId="24E4B6E1"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bdr w:val="none" w:sz="0" w:space="0" w:color="auto" w:frame="1"/>
          <w:rtl/>
          <w:lang w:val="ar" w:eastAsia="en-GB" w:bidi="ar-AE"/>
        </w:rPr>
      </w:pPr>
      <w:r w:rsidRPr="00E55588">
        <w:rPr>
          <w:rFonts w:ascii="Traditional Arabic" w:eastAsiaTheme="minorHAnsi" w:hAnsi="Traditional Arabic" w:cs="Traditional Arabic"/>
          <w:b/>
          <w:bCs/>
          <w:color w:val="000000" w:themeColor="text1"/>
          <w:sz w:val="30"/>
          <w:szCs w:val="30"/>
          <w:bdr w:val="none" w:sz="0" w:space="0" w:color="auto" w:frame="1"/>
          <w:rtl/>
          <w:lang w:val="ar" w:eastAsia="en-GB" w:bidi="ar-AE"/>
        </w:rPr>
        <w:t>(ج) التدابير المتخذة لضمان تولي المجلس الوطني لحقوق الإنسان، الذي أنشئ في عام 2002 بوصفه آلية الرصد الوطنية لمنع التعذيب، رصدَ جميع الأماكن التي قد يُحرم فيها الأشخاص ذوو الإعاقة من حريتهم</w:t>
      </w:r>
      <w:r w:rsidRPr="00E55588">
        <w:rPr>
          <w:rFonts w:ascii="Traditional Arabic" w:eastAsiaTheme="minorHAnsi" w:hAnsi="Traditional Arabic" w:cs="Traditional Arabic" w:hint="cs"/>
          <w:b/>
          <w:bCs/>
          <w:color w:val="000000" w:themeColor="text1"/>
          <w:sz w:val="30"/>
          <w:szCs w:val="30"/>
          <w:bdr w:val="none" w:sz="0" w:space="0" w:color="auto" w:frame="1"/>
          <w:rtl/>
          <w:lang w:val="ar" w:eastAsia="en-GB" w:bidi="ar-AE"/>
        </w:rPr>
        <w:t>.</w:t>
      </w:r>
    </w:p>
    <w:p w14:paraId="7548992C"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bdr w:val="none" w:sz="0" w:space="0" w:color="auto" w:frame="1"/>
          <w:rtl/>
          <w:lang w:val="ar" w:eastAsia="en-GB" w:bidi="ar-AE"/>
        </w:rPr>
      </w:pP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72</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 لم يتم </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إ</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نشاء أي آلية وطنية في عام 2002 بوصفها آلية الرصد الوطنية لمنع التعذيب. وفيما يتعلق بالآليات الوطنية لحقوق ال</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إ</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نسان المنشأة وفقا لمبادئ باريس، أصدرت دولة ال</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إ</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مارات القانون الاتحادي رقم 12 لسنة 2021 بشأن الهيئة الوطنية لحقوق ال</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إ</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نسان.</w:t>
      </w:r>
    </w:p>
    <w:p w14:paraId="7D29191A"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bdr w:val="none" w:sz="0" w:space="0" w:color="auto" w:frame="1"/>
          <w:rtl/>
          <w:lang w:val="ar" w:eastAsia="en-GB" w:bidi="ar-AE"/>
        </w:rPr>
      </w:pPr>
    </w:p>
    <w:p w14:paraId="2CB4FED8"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bdr w:val="none" w:sz="0" w:space="0" w:color="auto" w:frame="1"/>
          <w:rtl/>
          <w:lang w:val="ar" w:eastAsia="en-GB" w:bidi="ar-AE"/>
        </w:rPr>
      </w:pPr>
    </w:p>
    <w:p w14:paraId="36A17CCF"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firstLine="180"/>
        <w:jc w:val="lowKashida"/>
        <w:rPr>
          <w:rFonts w:ascii="Traditional Arabic" w:eastAsiaTheme="minorHAnsi" w:hAnsi="Traditional Arabic" w:cs="Traditional Arabic"/>
          <w:b/>
          <w:bCs/>
          <w:color w:val="000000" w:themeColor="text1"/>
          <w:sz w:val="30"/>
          <w:szCs w:val="30"/>
          <w:bdr w:val="none" w:sz="0" w:space="0" w:color="auto" w:frame="1"/>
          <w:rtl/>
          <w:lang w:val="ar" w:eastAsia="en-GB" w:bidi="ar"/>
        </w:rPr>
      </w:pPr>
      <w:r w:rsidRPr="00E55588">
        <w:rPr>
          <w:rFonts w:ascii="Traditional Arabic" w:eastAsiaTheme="minorHAnsi" w:hAnsi="Traditional Arabic" w:cs="Traditional Arabic"/>
          <w:b/>
          <w:bCs/>
          <w:color w:val="000000" w:themeColor="text1"/>
          <w:sz w:val="30"/>
          <w:szCs w:val="30"/>
          <w:bdr w:val="none" w:sz="0" w:space="0" w:color="auto" w:frame="1"/>
          <w:rtl/>
          <w:lang w:val="ar" w:eastAsia="en-GB" w:bidi="ar"/>
        </w:rPr>
        <w:t>(</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rPr>
        <w:t>د</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bidi="ar"/>
        </w:rPr>
        <w:t xml:space="preserve">) </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rPr>
        <w:t>تدابير إنفاذ آلية تتلقى الشكاوى المتعلقة بحالات تعذيب الأشخاص ذوي الإعاقة ومتابعتها، وإنزال العقوبات المناسبة بالجناة</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bidi="ar"/>
        </w:rPr>
        <w:t>.</w:t>
      </w:r>
    </w:p>
    <w:p w14:paraId="6C3DF0F5"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rtl/>
          <w:lang w:val="ar" w:eastAsia="en-GB" w:bidi="ar"/>
        </w:rPr>
      </w:pPr>
    </w:p>
    <w:p w14:paraId="1F51C617"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rtl/>
          <w:lang w:val="ar" w:eastAsia="en-GB" w:bidi="ar-AE"/>
        </w:rPr>
      </w:pPr>
      <w:r w:rsidRPr="00E55588">
        <w:rPr>
          <w:rFonts w:ascii="Traditional Arabic" w:hAnsi="Traditional Arabic" w:cs="Traditional Arabic" w:hint="cs"/>
          <w:color w:val="000000" w:themeColor="text1"/>
          <w:sz w:val="30"/>
          <w:szCs w:val="30"/>
          <w:rtl/>
          <w:lang w:val="ar" w:eastAsia="en-GB" w:bidi="ar-AE"/>
        </w:rPr>
        <w:t>73</w:t>
      </w:r>
      <w:r w:rsidRPr="00E55588">
        <w:rPr>
          <w:rFonts w:ascii="Traditional Arabic" w:hAnsi="Traditional Arabic" w:cs="Traditional Arabic"/>
          <w:color w:val="000000" w:themeColor="text1"/>
          <w:sz w:val="30"/>
          <w:szCs w:val="30"/>
          <w:rtl/>
          <w:lang w:val="ar" w:eastAsia="en-GB" w:bidi="ar-AE"/>
        </w:rPr>
        <w:t>.تقوم الأجهزة المختصة في الدولة كالنيابات العامة والأجهزة الشرطية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على توفير قنوات عدة للإبلاغ وتقديم الشكاوى لمختلف فئات المجتمع</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بما فيها الأشخاص ذوو </w:t>
      </w:r>
      <w:r w:rsidRPr="00E55588">
        <w:rPr>
          <w:rFonts w:ascii="Traditional Arabic" w:hAnsi="Traditional Arabic" w:cs="Traditional Arabic" w:hint="cs"/>
          <w:color w:val="000000" w:themeColor="text1"/>
          <w:sz w:val="30"/>
          <w:szCs w:val="30"/>
          <w:rtl/>
          <w:lang w:val="ar" w:eastAsia="en-GB" w:bidi="ar-AE"/>
        </w:rPr>
        <w:t>الإعاقة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سواء عن طريق الاتصال الهاتفي للأرقام المجانية، أو عبر الموقع الإلكتروني للوزارة المختصة، أو من خلال خدمات التطبيقات الذكية، ومتابعة إجراءات الشكاوى بمختلف مراحلها. </w:t>
      </w:r>
    </w:p>
    <w:p w14:paraId="1F29272A"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lang w:val="en-US" w:eastAsia="en-GB" w:bidi="ar-AE"/>
        </w:rPr>
      </w:pPr>
      <w:r w:rsidRPr="00E55588">
        <w:rPr>
          <w:rFonts w:ascii="Traditional Arabic" w:hAnsi="Traditional Arabic" w:cs="Traditional Arabic" w:hint="cs"/>
          <w:color w:val="000000" w:themeColor="text1"/>
          <w:sz w:val="30"/>
          <w:szCs w:val="30"/>
          <w:rtl/>
          <w:lang w:val="ar" w:eastAsia="en-GB" w:bidi="ar-AE"/>
        </w:rPr>
        <w:t>74</w:t>
      </w:r>
      <w:r w:rsidRPr="00E55588">
        <w:rPr>
          <w:rFonts w:ascii="Traditional Arabic" w:hAnsi="Traditional Arabic" w:cs="Traditional Arabic"/>
          <w:color w:val="000000" w:themeColor="text1"/>
          <w:sz w:val="30"/>
          <w:szCs w:val="30"/>
          <w:rtl/>
          <w:lang w:val="ar" w:eastAsia="en-GB" w:bidi="ar-AE"/>
        </w:rPr>
        <w:t>. تقوم اللجان ذات العلاقة بوزارة الداخلية بما فيها مكتب المفتش العام</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وإدارة حقوق الإنسان بالرقابة على المؤسسات العقابية والإصلاحية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لرصد أي تجاوزات وسوء استغلال للسلطة، كما تقوم بزيارات مختلفة لمراكز الشرطة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w:t>
      </w:r>
      <w:r w:rsidRPr="00E55588">
        <w:rPr>
          <w:rFonts w:ascii="Traditional Arabic" w:hAnsi="Traditional Arabic" w:cs="Traditional Arabic" w:hint="cs"/>
          <w:color w:val="000000" w:themeColor="text1"/>
          <w:sz w:val="30"/>
          <w:szCs w:val="30"/>
          <w:rtl/>
          <w:lang w:val="ar" w:eastAsia="en-GB" w:bidi="ar-AE"/>
        </w:rPr>
        <w:t>والاطلاع</w:t>
      </w:r>
      <w:r w:rsidRPr="00E55588">
        <w:rPr>
          <w:rFonts w:ascii="Traditional Arabic" w:hAnsi="Traditional Arabic" w:cs="Traditional Arabic"/>
          <w:color w:val="000000" w:themeColor="text1"/>
          <w:sz w:val="30"/>
          <w:szCs w:val="30"/>
          <w:rtl/>
          <w:lang w:val="ar" w:eastAsia="en-GB" w:bidi="ar-AE"/>
        </w:rPr>
        <w:t xml:space="preserve"> على الإجراءات القانونية والسلامة </w:t>
      </w:r>
      <w:r w:rsidRPr="00E55588">
        <w:rPr>
          <w:rFonts w:ascii="Traditional Arabic" w:hAnsi="Traditional Arabic" w:cs="Traditional Arabic"/>
          <w:color w:val="000000" w:themeColor="text1"/>
          <w:sz w:val="30"/>
          <w:szCs w:val="30"/>
          <w:rtl/>
          <w:lang w:val="ar" w:eastAsia="en-GB" w:bidi="ar-AE"/>
        </w:rPr>
        <w:lastRenderedPageBreak/>
        <w:t>البدنية والأخلاقية للموقوفين وعدم تعرضهم للتعذيب، كما تم تخصيص صناديق خاصة للشكاوى ورقية وإلكترونية للتعامل مع الشكاوى الخاصة بالنزلاء</w:t>
      </w:r>
      <w:r w:rsidRPr="00E55588">
        <w:rPr>
          <w:rFonts w:ascii="Traditional Arabic" w:hAnsi="Traditional Arabic" w:cs="Traditional Arabic" w:hint="cs"/>
          <w:color w:val="000000" w:themeColor="text1"/>
          <w:sz w:val="30"/>
          <w:szCs w:val="30"/>
          <w:rtl/>
          <w:lang w:val="ar" w:eastAsia="en-GB" w:bidi="ar-AE"/>
        </w:rPr>
        <w:t>.</w:t>
      </w:r>
    </w:p>
    <w:p w14:paraId="08D042B0"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rtl/>
          <w:lang w:val="ar" w:eastAsia="en-GB" w:bidi="ar-AE"/>
        </w:rPr>
      </w:pPr>
      <w:r w:rsidRPr="00E55588">
        <w:rPr>
          <w:rFonts w:ascii="Traditional Arabic" w:hAnsi="Traditional Arabic" w:cs="Traditional Arabic" w:hint="cs"/>
          <w:color w:val="000000" w:themeColor="text1"/>
          <w:sz w:val="30"/>
          <w:szCs w:val="30"/>
          <w:rtl/>
          <w:lang w:val="ar" w:eastAsia="en-GB" w:bidi="ar-AE"/>
        </w:rPr>
        <w:t>75</w:t>
      </w:r>
      <w:r w:rsidRPr="00E55588">
        <w:rPr>
          <w:rFonts w:ascii="Traditional Arabic" w:hAnsi="Traditional Arabic" w:cs="Traditional Arabic"/>
          <w:color w:val="000000" w:themeColor="text1"/>
          <w:sz w:val="30"/>
          <w:szCs w:val="30"/>
          <w:rtl/>
          <w:lang w:val="ar" w:eastAsia="en-GB" w:bidi="ar-AE"/>
        </w:rPr>
        <w:t xml:space="preserve">. وفيما يتعلق بالعقوبة نصت المادة </w:t>
      </w:r>
      <w:r w:rsidRPr="00E55588">
        <w:rPr>
          <w:rFonts w:ascii="Traditional Arabic" w:hAnsi="Traditional Arabic" w:cs="Traditional Arabic"/>
          <w:color w:val="000000" w:themeColor="text1"/>
          <w:sz w:val="30"/>
          <w:szCs w:val="30"/>
          <w:rtl/>
          <w:lang w:val="ar" w:eastAsia="en-GB" w:bidi="ar"/>
        </w:rPr>
        <w:t xml:space="preserve">(290) </w:t>
      </w:r>
      <w:r w:rsidRPr="00E55588">
        <w:rPr>
          <w:rFonts w:ascii="Traditional Arabic" w:hAnsi="Traditional Arabic" w:cs="Traditional Arabic"/>
          <w:color w:val="000000" w:themeColor="text1"/>
          <w:sz w:val="30"/>
          <w:szCs w:val="30"/>
          <w:rtl/>
          <w:lang w:val="ar" w:eastAsia="en-GB" w:bidi="ar-AE"/>
        </w:rPr>
        <w:t>من قانون الجرائم والعقوبات على أنه</w:t>
      </w:r>
      <w:r w:rsidRPr="00E55588">
        <w:rPr>
          <w:rFonts w:ascii="Traditional Arabic" w:hAnsi="Traditional Arabic" w:cs="Traditional Arabic"/>
          <w:color w:val="000000" w:themeColor="text1"/>
          <w:sz w:val="30"/>
          <w:szCs w:val="30"/>
          <w:rtl/>
          <w:lang w:val="ar" w:eastAsia="en-GB" w:bidi="ar"/>
        </w:rPr>
        <w:t xml:space="preserve"> </w:t>
      </w:r>
      <w:r w:rsidRPr="00E55588">
        <w:rPr>
          <w:rFonts w:ascii="Traditional Arabic" w:hAnsi="Traditional Arabic" w:cs="Traditional Arabic"/>
          <w:color w:val="000000" w:themeColor="text1"/>
          <w:sz w:val="30"/>
          <w:szCs w:val="30"/>
          <w:rtl/>
          <w:lang w:val="ar" w:eastAsia="en-GB" w:bidi="ar-AE"/>
        </w:rPr>
        <w:t>يعاقب بالسجن المؤقت كل موظف عام</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استعمل التعذيب أو القوة أو التهديد بنفسه أو بوساطة غيره مع متهم أو شاهد أو خبير</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لحمله على الاعتراف بجريمة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أو على الإدلاء بأقوال أو معلومات في شأنها أو لكتمان أمر من الأمور</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كما تضمن القانون الاتحادي بشأن الجرائم والعقوبات نصوصاً عقابية أخرى وكلها تخضع لتقدير القضاء في المحكمة المختصة.</w:t>
      </w:r>
    </w:p>
    <w:p w14:paraId="389B17E7"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rtl/>
          <w:lang w:val="ar" w:eastAsia="en-GB"/>
        </w:rPr>
      </w:pPr>
      <w:r w:rsidRPr="00E55588">
        <w:rPr>
          <w:rFonts w:ascii="Traditional Arabic" w:hAnsi="Traditional Arabic" w:cs="Traditional Arabic" w:hint="cs"/>
          <w:color w:val="000000" w:themeColor="text1"/>
          <w:sz w:val="30"/>
          <w:szCs w:val="30"/>
          <w:rtl/>
          <w:lang w:val="ar" w:eastAsia="en-GB" w:bidi="ar-AE"/>
        </w:rPr>
        <w:t>76</w:t>
      </w:r>
      <w:r w:rsidRPr="00E55588">
        <w:rPr>
          <w:rFonts w:ascii="Traditional Arabic" w:hAnsi="Traditional Arabic" w:cs="Traditional Arabic"/>
          <w:color w:val="000000" w:themeColor="text1"/>
          <w:sz w:val="30"/>
          <w:szCs w:val="30"/>
          <w:rtl/>
          <w:lang w:val="ar" w:eastAsia="en-GB" w:bidi="ar-AE"/>
        </w:rPr>
        <w:t xml:space="preserve">. نصت المادة </w:t>
      </w:r>
      <w:r w:rsidRPr="00E55588">
        <w:rPr>
          <w:rFonts w:ascii="Traditional Arabic" w:hAnsi="Traditional Arabic" w:cs="Traditional Arabic"/>
          <w:color w:val="000000" w:themeColor="text1"/>
          <w:sz w:val="30"/>
          <w:szCs w:val="30"/>
          <w:rtl/>
          <w:lang w:val="ar" w:eastAsia="en-GB" w:bidi="ar"/>
        </w:rPr>
        <w:t xml:space="preserve">(86) </w:t>
      </w:r>
      <w:r w:rsidRPr="00E55588">
        <w:rPr>
          <w:rFonts w:ascii="Traditional Arabic" w:hAnsi="Traditional Arabic" w:cs="Traditional Arabic"/>
          <w:color w:val="000000" w:themeColor="text1"/>
          <w:sz w:val="30"/>
          <w:szCs w:val="30"/>
          <w:rtl/>
          <w:lang w:val="ar" w:eastAsia="en-GB" w:bidi="ar-AE"/>
        </w:rPr>
        <w:t xml:space="preserve">من قرار وزير الداخلية رقم </w:t>
      </w:r>
      <w:r w:rsidRPr="00E55588">
        <w:rPr>
          <w:rFonts w:ascii="Traditional Arabic" w:hAnsi="Traditional Arabic" w:cs="Traditional Arabic"/>
          <w:color w:val="000000" w:themeColor="text1"/>
          <w:sz w:val="30"/>
          <w:szCs w:val="30"/>
          <w:rtl/>
          <w:lang w:val="ar" w:eastAsia="en-GB" w:bidi="ar"/>
        </w:rPr>
        <w:t xml:space="preserve">(471) </w:t>
      </w:r>
      <w:r w:rsidRPr="00E55588">
        <w:rPr>
          <w:rFonts w:ascii="Traditional Arabic" w:hAnsi="Traditional Arabic" w:cs="Traditional Arabic"/>
          <w:color w:val="000000" w:themeColor="text1"/>
          <w:sz w:val="30"/>
          <w:szCs w:val="30"/>
          <w:rtl/>
          <w:lang w:val="ar" w:eastAsia="en-GB" w:bidi="ar-AE"/>
        </w:rPr>
        <w:t xml:space="preserve">لسنة </w:t>
      </w:r>
      <w:r w:rsidRPr="00E55588">
        <w:rPr>
          <w:rFonts w:ascii="Traditional Arabic" w:hAnsi="Traditional Arabic" w:cs="Traditional Arabic"/>
          <w:color w:val="000000" w:themeColor="text1"/>
          <w:sz w:val="30"/>
          <w:szCs w:val="30"/>
          <w:rtl/>
          <w:lang w:val="ar" w:eastAsia="en-GB" w:bidi="ar"/>
        </w:rPr>
        <w:t xml:space="preserve">1995 </w:t>
      </w:r>
      <w:r w:rsidRPr="00E55588">
        <w:rPr>
          <w:rFonts w:ascii="Traditional Arabic" w:hAnsi="Traditional Arabic" w:cs="Traditional Arabic"/>
          <w:color w:val="000000" w:themeColor="text1"/>
          <w:sz w:val="30"/>
          <w:szCs w:val="30"/>
          <w:rtl/>
          <w:lang w:val="ar" w:eastAsia="en-GB" w:bidi="ar-AE"/>
        </w:rPr>
        <w:t>في شأن تنظيم المؤسسات العقابية والإصلاحية على حظر استعمال القسوة أو الضرب أو التعذيب أو غيرها من مظاهر الاعتداء المادي على المسجون، كما يحظر قهره نفسيا بأية صورة من الصور</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ويكون تأديب المسجون في حدود العقوبات المقررة.</w:t>
      </w:r>
    </w:p>
    <w:p w14:paraId="30F0DB13"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hanging="1134"/>
        <w:jc w:val="lowKashida"/>
        <w:rPr>
          <w:rFonts w:ascii="Traditional Arabic" w:eastAsiaTheme="minorHAnsi" w:hAnsi="Traditional Arabic" w:cs="Traditional Arabic"/>
          <w:b/>
          <w:bCs/>
          <w:color w:val="000000" w:themeColor="text1"/>
          <w:sz w:val="30"/>
          <w:szCs w:val="30"/>
          <w:rtl/>
          <w:lang w:val="ar" w:eastAsia="fr-FR" w:bidi="ar"/>
        </w:rPr>
      </w:pPr>
      <w:bookmarkStart w:id="3" w:name="30j0zll" w:colFirst="0" w:colLast="0"/>
      <w:bookmarkEnd w:id="3"/>
      <w:r w:rsidRPr="00E55588">
        <w:rPr>
          <w:rFonts w:ascii="Traditional Arabic" w:eastAsiaTheme="minorHAnsi" w:hAnsi="Traditional Arabic" w:cs="Traditional Arabic"/>
          <w:b/>
          <w:bCs/>
          <w:color w:val="000000" w:themeColor="text1"/>
          <w:sz w:val="30"/>
          <w:szCs w:val="30"/>
          <w:rtl/>
          <w:lang w:val="ar" w:eastAsia="fr-FR" w:bidi="ar"/>
        </w:rPr>
        <w:tab/>
      </w:r>
      <w:r w:rsidRPr="00E55588">
        <w:rPr>
          <w:rFonts w:ascii="Traditional Arabic" w:eastAsiaTheme="minorHAnsi" w:hAnsi="Traditional Arabic" w:cs="Traditional Arabic"/>
          <w:b/>
          <w:bCs/>
          <w:color w:val="000000" w:themeColor="text1"/>
          <w:sz w:val="30"/>
          <w:szCs w:val="30"/>
          <w:rtl/>
          <w:lang w:val="ar" w:eastAsia="fr-FR"/>
        </w:rPr>
        <w:t xml:space="preserve">عدم التعرّض للاستغلال والعنف والاعتداء </w:t>
      </w:r>
      <w:r w:rsidRPr="00E55588">
        <w:rPr>
          <w:rFonts w:ascii="Traditional Arabic" w:eastAsiaTheme="minorHAnsi" w:hAnsi="Traditional Arabic" w:cs="Traditional Arabic"/>
          <w:b/>
          <w:bCs/>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rPr>
        <w:t xml:space="preserve">المادة </w:t>
      </w:r>
      <w:r w:rsidRPr="00E55588">
        <w:rPr>
          <w:rFonts w:ascii="Traditional Arabic" w:eastAsiaTheme="minorHAnsi" w:hAnsi="Traditional Arabic" w:cs="Traditional Arabic"/>
          <w:b/>
          <w:bCs/>
          <w:color w:val="000000" w:themeColor="text1"/>
          <w:sz w:val="30"/>
          <w:szCs w:val="30"/>
          <w:rtl/>
          <w:lang w:val="ar" w:eastAsia="fr-FR" w:bidi="ar"/>
        </w:rPr>
        <w:t>16)</w:t>
      </w:r>
    </w:p>
    <w:p w14:paraId="23113FCC"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hanging="1134"/>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AE"/>
        </w:rPr>
        <w:t xml:space="preserve">السؤال رقم (17) </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rPr>
        <w:t>يرجى تقديم ما يلي</w:t>
      </w:r>
      <w:r w:rsidRPr="00E55588">
        <w:rPr>
          <w:rFonts w:ascii="Traditional Arabic" w:eastAsiaTheme="minorHAnsi" w:hAnsi="Traditional Arabic" w:cs="Traditional Arabic"/>
          <w:b/>
          <w:bCs/>
          <w:color w:val="000000" w:themeColor="text1"/>
          <w:sz w:val="30"/>
          <w:szCs w:val="30"/>
          <w:rtl/>
          <w:lang w:val="ar" w:eastAsia="fr-FR" w:bidi="ar"/>
        </w:rPr>
        <w:t>:</w:t>
      </w:r>
    </w:p>
    <w:p w14:paraId="67C92B0E"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hanging="15"/>
        <w:jc w:val="lowKashida"/>
        <w:rPr>
          <w:rFonts w:ascii="Traditional Arabic" w:eastAsiaTheme="minorHAnsi" w:hAnsi="Traditional Arabic" w:cs="Traditional Arabic"/>
          <w:b/>
          <w:color w:val="000000" w:themeColor="text1"/>
          <w:sz w:val="30"/>
          <w:szCs w:val="30"/>
          <w:bdr w:val="none" w:sz="0" w:space="0" w:color="auto" w:frame="1"/>
          <w:rtl/>
          <w:lang w:val="ar" w:eastAsia="en-GB" w:bidi="ar"/>
        </w:rPr>
      </w:pPr>
      <w:r w:rsidRPr="00E55588">
        <w:rPr>
          <w:rFonts w:ascii="Traditional Arabic" w:eastAsiaTheme="minorHAnsi" w:hAnsi="Traditional Arabic" w:cs="Traditional Arabic"/>
          <w:b/>
          <w:bCs/>
          <w:color w:val="000000" w:themeColor="text1"/>
          <w:sz w:val="30"/>
          <w:szCs w:val="30"/>
          <w:rtl/>
          <w:lang w:val="ar" w:eastAsia="fr-FR" w:bidi="ar"/>
        </w:rPr>
        <w:tab/>
        <w:t>(</w:t>
      </w:r>
      <w:r w:rsidRPr="00E55588">
        <w:rPr>
          <w:rFonts w:ascii="Traditional Arabic" w:eastAsiaTheme="minorHAnsi" w:hAnsi="Traditional Arabic" w:cs="Traditional Arabic"/>
          <w:b/>
          <w:bCs/>
          <w:color w:val="000000" w:themeColor="text1"/>
          <w:sz w:val="30"/>
          <w:szCs w:val="30"/>
          <w:rtl/>
          <w:lang w:val="ar" w:eastAsia="fr-FR"/>
        </w:rPr>
        <w:t>أ</w:t>
      </w:r>
      <w:r w:rsidRPr="00E55588">
        <w:rPr>
          <w:rFonts w:ascii="Traditional Arabic" w:eastAsiaTheme="minorHAnsi" w:hAnsi="Traditional Arabic" w:cs="Traditional Arabic"/>
          <w:b/>
          <w:bCs/>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bidi="ar"/>
        </w:rPr>
        <w:tab/>
      </w:r>
      <w:r w:rsidRPr="00E55588">
        <w:rPr>
          <w:rFonts w:ascii="Traditional Arabic" w:eastAsiaTheme="minorHAnsi" w:hAnsi="Traditional Arabic" w:cs="Traditional Arabic"/>
          <w:b/>
          <w:bCs/>
          <w:color w:val="000000" w:themeColor="text1"/>
          <w:sz w:val="30"/>
          <w:szCs w:val="30"/>
          <w:rtl/>
          <w:lang w:val="ar" w:eastAsia="fr-FR"/>
        </w:rPr>
        <w:t>معلومات عن التدابير المتخذة لمنع الأشخاص ذوي الإعاقة، بمن فيهم ذوو الإعاقة من غير المواطنين، ولا سيما النساء والفتيات ذوات الإعاقة، من التعرض للعمل القسري أو الاتجار بالأشخاص، ولتمكينهن من تقديم الشكاوى والتماس الجبر والحصول عليه</w:t>
      </w:r>
      <w:r w:rsidRPr="00E55588">
        <w:rPr>
          <w:rFonts w:ascii="Traditional Arabic" w:eastAsiaTheme="minorHAnsi" w:hAnsi="Traditional Arabic" w:cs="Traditional Arabic" w:hint="cs"/>
          <w:b/>
          <w:bCs/>
          <w:color w:val="000000" w:themeColor="text1"/>
          <w:sz w:val="30"/>
          <w:szCs w:val="30"/>
          <w:rtl/>
          <w:lang w:val="ar" w:eastAsia="fr-FR"/>
        </w:rPr>
        <w:t>.</w:t>
      </w:r>
    </w:p>
    <w:p w14:paraId="2B85AFE6" w14:textId="77777777" w:rsidR="00E55588" w:rsidRPr="00E55588" w:rsidRDefault="00E55588" w:rsidP="00E55588">
      <w:pPr>
        <w:suppressAutoHyphens w:val="0"/>
        <w:bidi/>
        <w:spacing w:line="240" w:lineRule="auto"/>
        <w:ind w:left="1253" w:right="1253"/>
        <w:jc w:val="lowKashida"/>
        <w:rPr>
          <w:rFonts w:ascii="Traditional Arabic" w:eastAsiaTheme="minorHAnsi" w:hAnsi="Traditional Arabic" w:cs="Traditional Arabic"/>
          <w:color w:val="000000" w:themeColor="text1"/>
          <w:sz w:val="30"/>
          <w:szCs w:val="30"/>
          <w:rtl/>
          <w:lang w:val="ar" w:eastAsia="en-GB" w:bidi="ar-AE"/>
        </w:rPr>
      </w:pPr>
      <w:r w:rsidRPr="00E55588">
        <w:rPr>
          <w:rFonts w:ascii="Traditional Arabic" w:eastAsiaTheme="minorHAnsi" w:hAnsi="Traditional Arabic" w:cs="Traditional Arabic" w:hint="cs"/>
          <w:color w:val="000000" w:themeColor="text1"/>
          <w:sz w:val="30"/>
          <w:szCs w:val="30"/>
          <w:rtl/>
          <w:lang w:val="ar" w:eastAsia="en-GB" w:bidi="ar-AE"/>
        </w:rPr>
        <w:t>77</w:t>
      </w:r>
      <w:r w:rsidRPr="00E55588">
        <w:rPr>
          <w:rFonts w:ascii="Traditional Arabic" w:eastAsiaTheme="minorHAnsi" w:hAnsi="Traditional Arabic" w:cs="Traditional Arabic"/>
          <w:color w:val="000000" w:themeColor="text1"/>
          <w:sz w:val="30"/>
          <w:szCs w:val="30"/>
          <w:rtl/>
          <w:lang w:val="ar" w:eastAsia="en-GB" w:bidi="ar-AE"/>
        </w:rPr>
        <w:t>. حظر المرسوم بالقانون الاتحادي رقم 33 لعام 2021 بشأن تنظيم علاقات العمل العمل الجبري وعدم جواز استعمال صاحب العمل لأية وسيلة من شأنها إجبار العامل عنوة أو تهديده بأي عقوبة للعمل لديه أو إجباره على القيام بعمل أو تقديم خدمة رغماً عن إرادته، كما حظر التحرش الجنسي أو ممارسة أي عنف لفظي أو جسدي أو نفسي على العامل من ق</w:t>
      </w:r>
      <w:r w:rsidRPr="00E55588">
        <w:rPr>
          <w:rFonts w:ascii="Traditional Arabic" w:eastAsiaTheme="minorHAnsi" w:hAnsi="Traditional Arabic" w:cs="Traditional Arabic" w:hint="cs"/>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en-GB" w:bidi="ar-AE"/>
        </w:rPr>
        <w:t xml:space="preserve">بل صاحب العمل أو رؤسائه في العمل أو زملائه أو العاملين معه. في ذات السياق، حظر المرسوم بالقانون الاتحادي رقم (9) لعام 2023 في شأن العمالة المساعدة تعريض العامل لأي شكل أو صورة من صور العمل الجبري او الاتجار، كما يلزم القانون في </w:t>
      </w:r>
      <w:r w:rsidRPr="00E55588">
        <w:rPr>
          <w:rFonts w:ascii="Traditional Arabic" w:eastAsiaTheme="minorHAnsi" w:hAnsi="Traditional Arabic" w:cs="Traditional Arabic" w:hint="cs"/>
          <w:color w:val="000000" w:themeColor="text1"/>
          <w:sz w:val="30"/>
          <w:szCs w:val="30"/>
          <w:rtl/>
          <w:lang w:val="ar" w:eastAsia="en-GB" w:bidi="ar-AE"/>
        </w:rPr>
        <w:t>لائحته</w:t>
      </w:r>
      <w:r w:rsidRPr="00E55588">
        <w:rPr>
          <w:rFonts w:ascii="Traditional Arabic" w:eastAsiaTheme="minorHAnsi" w:hAnsi="Traditional Arabic" w:cs="Traditional Arabic"/>
          <w:color w:val="000000" w:themeColor="text1"/>
          <w:sz w:val="30"/>
          <w:szCs w:val="30"/>
          <w:rtl/>
          <w:lang w:val="ar" w:eastAsia="en-GB" w:bidi="ar-AE"/>
        </w:rPr>
        <w:t xml:space="preserve"> التنفيذية</w:t>
      </w:r>
      <w:r w:rsidRPr="00E55588">
        <w:rPr>
          <w:rFonts w:ascii="Traditional Arabic" w:eastAsiaTheme="minorHAnsi" w:hAnsi="Traditional Arabic" w:cs="Traditional Arabic" w:hint="cs"/>
          <w:color w:val="000000" w:themeColor="text1"/>
          <w:sz w:val="30"/>
          <w:szCs w:val="30"/>
          <w:rtl/>
          <w:lang w:val="ar" w:eastAsia="en-GB" w:bidi="ar-AE"/>
        </w:rPr>
        <w:t xml:space="preserve"> </w:t>
      </w:r>
      <w:r w:rsidRPr="00E55588">
        <w:rPr>
          <w:rFonts w:ascii="Traditional Arabic" w:eastAsiaTheme="minorHAnsi" w:hAnsi="Traditional Arabic" w:cs="Traditional Arabic"/>
          <w:color w:val="000000" w:themeColor="text1"/>
          <w:sz w:val="30"/>
          <w:szCs w:val="30"/>
          <w:rtl/>
          <w:lang w:val="ar" w:eastAsia="en-GB" w:bidi="ar-AE"/>
        </w:rPr>
        <w:t>بتعليق ملف صاحب العمل لمدة سنة على الأقل</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en-GB" w:bidi="ar-AE"/>
        </w:rPr>
        <w:t xml:space="preserve"> إذا ثبت بحكم قضائي نهائي إدانته باستغلال العامل المساعد بالعمل الجبري </w:t>
      </w:r>
      <w:r w:rsidRPr="00E55588">
        <w:rPr>
          <w:rFonts w:ascii="Traditional Arabic" w:eastAsiaTheme="minorHAnsi" w:hAnsi="Traditional Arabic" w:cs="Traditional Arabic" w:hint="cs"/>
          <w:color w:val="000000" w:themeColor="text1"/>
          <w:sz w:val="30"/>
          <w:szCs w:val="30"/>
          <w:rtl/>
          <w:lang w:val="ar" w:eastAsia="en-GB" w:bidi="ar-AE"/>
        </w:rPr>
        <w:t>أ</w:t>
      </w:r>
      <w:r w:rsidRPr="00E55588">
        <w:rPr>
          <w:rFonts w:ascii="Traditional Arabic" w:eastAsiaTheme="minorHAnsi" w:hAnsi="Traditional Arabic" w:cs="Traditional Arabic"/>
          <w:color w:val="000000" w:themeColor="text1"/>
          <w:sz w:val="30"/>
          <w:szCs w:val="30"/>
          <w:rtl/>
          <w:lang w:val="ar" w:eastAsia="en-GB" w:bidi="ar-AE"/>
        </w:rPr>
        <w:t xml:space="preserve">و في </w:t>
      </w:r>
      <w:r w:rsidRPr="00E55588">
        <w:rPr>
          <w:rFonts w:ascii="Traditional Arabic" w:eastAsiaTheme="minorHAnsi" w:hAnsi="Traditional Arabic" w:cs="Traditional Arabic" w:hint="cs"/>
          <w:color w:val="000000" w:themeColor="text1"/>
          <w:sz w:val="30"/>
          <w:szCs w:val="30"/>
          <w:rtl/>
          <w:lang w:val="ar" w:eastAsia="en-GB" w:bidi="ar-AE"/>
        </w:rPr>
        <w:t>أ</w:t>
      </w:r>
      <w:r w:rsidRPr="00E55588">
        <w:rPr>
          <w:rFonts w:ascii="Traditional Arabic" w:eastAsiaTheme="minorHAnsi" w:hAnsi="Traditional Arabic" w:cs="Traditional Arabic"/>
          <w:color w:val="000000" w:themeColor="text1"/>
          <w:sz w:val="30"/>
          <w:szCs w:val="30"/>
          <w:rtl/>
          <w:lang w:val="ar" w:eastAsia="en-GB" w:bidi="ar-AE"/>
        </w:rPr>
        <w:t>ية ممارسة لعمل يدخل في إطار الاتجار بالبشر</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en-GB" w:bidi="ar-AE"/>
        </w:rPr>
        <w:t xml:space="preserve"> وذلك وفقاً لما أصدرته الدولة من قوانين </w:t>
      </w:r>
      <w:r w:rsidRPr="00E55588">
        <w:rPr>
          <w:rFonts w:ascii="Traditional Arabic" w:eastAsiaTheme="minorHAnsi" w:hAnsi="Traditional Arabic" w:cs="Traditional Arabic" w:hint="cs"/>
          <w:color w:val="000000" w:themeColor="text1"/>
          <w:sz w:val="30"/>
          <w:szCs w:val="30"/>
          <w:rtl/>
          <w:lang w:val="ar" w:eastAsia="en-GB" w:bidi="ar-AE"/>
        </w:rPr>
        <w:t>أ</w:t>
      </w:r>
      <w:r w:rsidRPr="00E55588">
        <w:rPr>
          <w:rFonts w:ascii="Traditional Arabic" w:eastAsiaTheme="minorHAnsi" w:hAnsi="Traditional Arabic" w:cs="Traditional Arabic"/>
          <w:color w:val="000000" w:themeColor="text1"/>
          <w:sz w:val="30"/>
          <w:szCs w:val="30"/>
          <w:rtl/>
          <w:lang w:val="ar" w:eastAsia="en-GB" w:bidi="ar-AE"/>
        </w:rPr>
        <w:t>و صادقت عليه من اتفاقيات في هذا الشأن.</w:t>
      </w:r>
    </w:p>
    <w:p w14:paraId="42B9CF0A" w14:textId="77777777" w:rsidR="00E55588" w:rsidRPr="00E55588" w:rsidRDefault="00E55588" w:rsidP="00E55588">
      <w:pPr>
        <w:suppressAutoHyphens w:val="0"/>
        <w:bidi/>
        <w:spacing w:line="240" w:lineRule="auto"/>
        <w:ind w:left="1253" w:right="1253"/>
        <w:jc w:val="lowKashida"/>
        <w:rPr>
          <w:rFonts w:ascii="Traditional Arabic" w:eastAsiaTheme="minorHAnsi" w:hAnsi="Traditional Arabic" w:cs="Traditional Arabic"/>
          <w:color w:val="000000" w:themeColor="text1"/>
          <w:sz w:val="30"/>
          <w:szCs w:val="30"/>
          <w:rtl/>
          <w:lang w:val="ar" w:eastAsia="en-GB" w:bidi="ar-AE"/>
        </w:rPr>
      </w:pPr>
      <w:r w:rsidRPr="00E55588">
        <w:rPr>
          <w:rFonts w:ascii="Traditional Arabic" w:eastAsiaTheme="minorHAnsi" w:hAnsi="Traditional Arabic" w:cs="Traditional Arabic" w:hint="cs"/>
          <w:color w:val="000000" w:themeColor="text1"/>
          <w:sz w:val="30"/>
          <w:szCs w:val="30"/>
          <w:rtl/>
          <w:lang w:val="ar" w:eastAsia="en-GB" w:bidi="ar-AE"/>
        </w:rPr>
        <w:t>78</w:t>
      </w:r>
      <w:r w:rsidRPr="00E55588">
        <w:rPr>
          <w:rFonts w:ascii="Traditional Arabic" w:eastAsiaTheme="minorHAnsi" w:hAnsi="Traditional Arabic" w:cs="Traditional Arabic"/>
          <w:color w:val="000000" w:themeColor="text1"/>
          <w:sz w:val="30"/>
          <w:szCs w:val="30"/>
          <w:rtl/>
          <w:lang w:val="ar" w:eastAsia="en-GB" w:bidi="ar-AE"/>
        </w:rPr>
        <w:t>.تحظر التشريعات المنظمة لعلاقات العمل في كل من القطاعين الخاص والمنزلي والقرارات الوزارية المنفذة لها</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en-GB" w:bidi="ar-AE"/>
        </w:rPr>
        <w:t xml:space="preserve"> على صاحب العمل ووسيط/وكالة الاستقدام</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en-GB" w:bidi="ar-AE"/>
        </w:rPr>
        <w:t xml:space="preserve"> تحميل العامل رسوم وتكلفة الاستقدام والاستخدام أو تحصيلها منه سواء بطريقة مباشرة أو غير مباشرة، وتكفل التشريعات </w:t>
      </w:r>
      <w:r w:rsidRPr="00E55588">
        <w:rPr>
          <w:rFonts w:ascii="Traditional Arabic" w:eastAsiaTheme="minorHAnsi" w:hAnsi="Traditional Arabic" w:cs="Traditional Arabic"/>
          <w:color w:val="000000" w:themeColor="text1"/>
          <w:sz w:val="30"/>
          <w:szCs w:val="30"/>
          <w:rtl/>
          <w:lang w:val="ar" w:eastAsia="en-GB" w:bidi="ar-AE"/>
        </w:rPr>
        <w:lastRenderedPageBreak/>
        <w:t xml:space="preserve">المشار </w:t>
      </w:r>
      <w:r w:rsidRPr="00E55588">
        <w:rPr>
          <w:rFonts w:ascii="Traditional Arabic" w:eastAsiaTheme="minorHAnsi" w:hAnsi="Traditional Arabic" w:cs="Traditional Arabic" w:hint="cs"/>
          <w:color w:val="000000" w:themeColor="text1"/>
          <w:sz w:val="30"/>
          <w:szCs w:val="30"/>
          <w:rtl/>
          <w:lang w:val="ar" w:eastAsia="en-GB" w:bidi="ar-AE"/>
        </w:rPr>
        <w:t>إ</w:t>
      </w:r>
      <w:r w:rsidRPr="00E55588">
        <w:rPr>
          <w:rFonts w:ascii="Traditional Arabic" w:eastAsiaTheme="minorHAnsi" w:hAnsi="Traditional Arabic" w:cs="Traditional Arabic"/>
          <w:color w:val="000000" w:themeColor="text1"/>
          <w:sz w:val="30"/>
          <w:szCs w:val="30"/>
          <w:rtl/>
          <w:lang w:val="ar" w:eastAsia="en-GB" w:bidi="ar-AE"/>
        </w:rPr>
        <w:t xml:space="preserve">ليها </w:t>
      </w:r>
      <w:r w:rsidRPr="00E55588">
        <w:rPr>
          <w:rFonts w:ascii="Traditional Arabic" w:eastAsiaTheme="minorHAnsi" w:hAnsi="Traditional Arabic" w:cs="Traditional Arabic" w:hint="cs"/>
          <w:color w:val="000000" w:themeColor="text1"/>
          <w:sz w:val="30"/>
          <w:szCs w:val="30"/>
          <w:rtl/>
          <w:lang w:val="ar" w:eastAsia="en-GB" w:bidi="ar-AE"/>
        </w:rPr>
        <w:t>أ</w:t>
      </w:r>
      <w:r w:rsidRPr="00E55588">
        <w:rPr>
          <w:rFonts w:ascii="Traditional Arabic" w:eastAsiaTheme="minorHAnsi" w:hAnsi="Traditional Arabic" w:cs="Traditional Arabic"/>
          <w:color w:val="000000" w:themeColor="text1"/>
          <w:sz w:val="30"/>
          <w:szCs w:val="30"/>
          <w:rtl/>
          <w:lang w:val="ar" w:eastAsia="en-GB" w:bidi="ar-AE"/>
        </w:rPr>
        <w:t>علاه حق العامل في الحصول على ال</w:t>
      </w:r>
      <w:r w:rsidRPr="00E55588">
        <w:rPr>
          <w:rFonts w:ascii="Traditional Arabic" w:eastAsiaTheme="minorHAnsi" w:hAnsi="Traditional Arabic" w:cs="Traditional Arabic" w:hint="cs"/>
          <w:color w:val="000000" w:themeColor="text1"/>
          <w:sz w:val="30"/>
          <w:szCs w:val="30"/>
          <w:rtl/>
          <w:lang w:val="ar" w:eastAsia="en-GB" w:bidi="ar-AE"/>
        </w:rPr>
        <w:t>أ</w:t>
      </w:r>
      <w:r w:rsidRPr="00E55588">
        <w:rPr>
          <w:rFonts w:ascii="Traditional Arabic" w:eastAsiaTheme="minorHAnsi" w:hAnsi="Traditional Arabic" w:cs="Traditional Arabic"/>
          <w:color w:val="000000" w:themeColor="text1"/>
          <w:sz w:val="30"/>
          <w:szCs w:val="30"/>
          <w:rtl/>
          <w:lang w:val="ar" w:eastAsia="en-GB" w:bidi="ar-AE"/>
        </w:rPr>
        <w:t>جر المتفق عليه</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en-GB" w:bidi="ar-AE"/>
        </w:rPr>
        <w:t xml:space="preserve"> بما في ذلك المزايا والبدلات وفي مواعيد استحقاقها على النحو المتفق عليه في عقد العمل</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en-GB" w:bidi="ar-AE"/>
        </w:rPr>
        <w:t xml:space="preserve"> وبما يتفق مع الأنظمة والمعايير التي وضعتها وزارة الموارد البشرية والتوطين، وذلك لضمان عدم تعرض حقوقه لأي نوع من أنواع الانتهاك والمتمثل في احتجاز الأجور</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en-GB" w:bidi="ar-AE"/>
        </w:rPr>
        <w:t xml:space="preserve"> والذي يمثل مؤشراً على احتمالية تعرض العامل لإحدى الممارسات </w:t>
      </w:r>
      <w:r w:rsidRPr="00E55588">
        <w:rPr>
          <w:rFonts w:ascii="Traditional Arabic" w:eastAsiaTheme="minorHAnsi" w:hAnsi="Traditional Arabic" w:cs="Traditional Arabic" w:hint="cs"/>
          <w:color w:val="000000" w:themeColor="text1"/>
          <w:sz w:val="30"/>
          <w:szCs w:val="30"/>
          <w:rtl/>
          <w:lang w:val="ar" w:eastAsia="en-GB" w:bidi="ar-AE"/>
        </w:rPr>
        <w:t>الشبيهة</w:t>
      </w:r>
      <w:r w:rsidRPr="00E55588">
        <w:rPr>
          <w:rFonts w:ascii="Traditional Arabic" w:eastAsiaTheme="minorHAnsi" w:hAnsi="Traditional Arabic" w:cs="Traditional Arabic"/>
          <w:color w:val="000000" w:themeColor="text1"/>
          <w:sz w:val="30"/>
          <w:szCs w:val="30"/>
          <w:rtl/>
          <w:lang w:val="ar" w:eastAsia="en-GB" w:bidi="ar-AE"/>
        </w:rPr>
        <w:t xml:space="preserve"> بالعمل الجبري. </w:t>
      </w:r>
    </w:p>
    <w:p w14:paraId="6D488D38" w14:textId="77777777" w:rsidR="00E55588" w:rsidRPr="00E55588" w:rsidRDefault="00E55588" w:rsidP="00E55588">
      <w:pPr>
        <w:suppressAutoHyphens w:val="0"/>
        <w:bidi/>
        <w:spacing w:line="240" w:lineRule="auto"/>
        <w:ind w:left="1253" w:right="1253"/>
        <w:jc w:val="lowKashida"/>
        <w:rPr>
          <w:rFonts w:ascii="Traditional Arabic" w:eastAsiaTheme="minorHAnsi" w:hAnsi="Traditional Arabic" w:cs="Traditional Arabic"/>
          <w:color w:val="000000" w:themeColor="text1"/>
          <w:sz w:val="30"/>
          <w:szCs w:val="30"/>
          <w:rtl/>
          <w:lang w:val="ar" w:eastAsia="en-GB" w:bidi="ar"/>
        </w:rPr>
      </w:pPr>
      <w:r w:rsidRPr="00E55588">
        <w:rPr>
          <w:rFonts w:ascii="Traditional Arabic" w:eastAsiaTheme="minorHAnsi" w:hAnsi="Traditional Arabic" w:cs="Traditional Arabic" w:hint="cs"/>
          <w:color w:val="000000" w:themeColor="text1"/>
          <w:sz w:val="30"/>
          <w:szCs w:val="30"/>
          <w:rtl/>
          <w:lang w:val="ar" w:eastAsia="en-GB" w:bidi="ar-AE"/>
        </w:rPr>
        <w:t>79</w:t>
      </w:r>
      <w:r w:rsidRPr="00E55588">
        <w:rPr>
          <w:rFonts w:ascii="Traditional Arabic" w:eastAsiaTheme="minorHAnsi" w:hAnsi="Traditional Arabic" w:cs="Traditional Arabic"/>
          <w:color w:val="000000" w:themeColor="text1"/>
          <w:sz w:val="30"/>
          <w:szCs w:val="30"/>
          <w:rtl/>
          <w:lang w:val="ar" w:eastAsia="en-GB" w:bidi="ar-AE"/>
        </w:rPr>
        <w:t>.تحظر التشريعات احتجاز صاحب العمل لوثائق العامل الثبوتية، وهي الممارسة التي تعتبر من المؤشرات الدالة على احتمال وقوع جريمة العمل الجبري وذلك في حال عدم تمكن العامل من الوصول إلى تلك الوثائق</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en-GB" w:bidi="ar-AE"/>
        </w:rPr>
        <w:t xml:space="preserve"> مما قد يؤدي </w:t>
      </w:r>
      <w:r w:rsidRPr="00E55588">
        <w:rPr>
          <w:rFonts w:ascii="Traditional Arabic" w:eastAsiaTheme="minorHAnsi" w:hAnsi="Traditional Arabic" w:cs="Traditional Arabic" w:hint="cs"/>
          <w:color w:val="000000" w:themeColor="text1"/>
          <w:sz w:val="30"/>
          <w:szCs w:val="30"/>
          <w:rtl/>
          <w:lang w:val="ar" w:eastAsia="en-GB" w:bidi="ar-AE"/>
        </w:rPr>
        <w:t>إ</w:t>
      </w:r>
      <w:r w:rsidRPr="00E55588">
        <w:rPr>
          <w:rFonts w:ascii="Traditional Arabic" w:eastAsiaTheme="minorHAnsi" w:hAnsi="Traditional Arabic" w:cs="Traditional Arabic"/>
          <w:color w:val="000000" w:themeColor="text1"/>
          <w:sz w:val="30"/>
          <w:szCs w:val="30"/>
          <w:rtl/>
          <w:lang w:val="ar" w:eastAsia="en-GB" w:bidi="ar-AE"/>
        </w:rPr>
        <w:t>لى تقييد حريته</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en-GB" w:bidi="ar-AE"/>
        </w:rPr>
        <w:t xml:space="preserve"> ويحول دون تمكنه من الانتقال بحرية والبحث عن وظيفة أخرى لدى صاحب عمل جديد.</w:t>
      </w:r>
    </w:p>
    <w:p w14:paraId="135E8E57" w14:textId="77777777" w:rsidR="00E55588" w:rsidRPr="00E55588" w:rsidRDefault="00E55588" w:rsidP="00E55588">
      <w:pPr>
        <w:suppressAutoHyphens w:val="0"/>
        <w:bidi/>
        <w:spacing w:line="240" w:lineRule="auto"/>
        <w:ind w:left="1253" w:right="1253"/>
        <w:jc w:val="lowKashida"/>
        <w:rPr>
          <w:rFonts w:ascii="Traditional Arabic" w:eastAsiaTheme="minorHAnsi" w:hAnsi="Traditional Arabic" w:cs="Traditional Arabic"/>
          <w:color w:val="000000" w:themeColor="text1"/>
          <w:sz w:val="30"/>
          <w:szCs w:val="30"/>
          <w:rtl/>
          <w:lang w:val="ar" w:eastAsia="en-GB" w:bidi="ar-AE"/>
        </w:rPr>
      </w:pPr>
      <w:r w:rsidRPr="00E55588">
        <w:rPr>
          <w:rFonts w:ascii="Traditional Arabic" w:eastAsiaTheme="minorHAnsi" w:hAnsi="Traditional Arabic" w:cs="Traditional Arabic" w:hint="cs"/>
          <w:color w:val="000000" w:themeColor="text1"/>
          <w:sz w:val="30"/>
          <w:szCs w:val="30"/>
          <w:rtl/>
          <w:lang w:val="ar" w:eastAsia="en-GB" w:bidi="ar-AE"/>
        </w:rPr>
        <w:t>80</w:t>
      </w:r>
      <w:r w:rsidRPr="00E55588">
        <w:rPr>
          <w:rFonts w:ascii="Traditional Arabic" w:eastAsiaTheme="minorHAnsi" w:hAnsi="Traditional Arabic" w:cs="Traditional Arabic"/>
          <w:color w:val="000000" w:themeColor="text1"/>
          <w:sz w:val="30"/>
          <w:szCs w:val="30"/>
          <w:rtl/>
          <w:lang w:val="ar" w:eastAsia="en-GB" w:bidi="ar-AE"/>
        </w:rPr>
        <w:t>. يتم التنسيق في حال استلام أي شكوى بشأن مثل هذه الانتهاكات مباشرة مع قطاع التفتيش العمالي</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en-GB" w:bidi="ar-AE"/>
        </w:rPr>
        <w:t xml:space="preserve"> للبدء في التحقق من مدى صحتها واتخاذ ال</w:t>
      </w:r>
      <w:r w:rsidRPr="00E55588">
        <w:rPr>
          <w:rFonts w:ascii="Traditional Arabic" w:eastAsiaTheme="minorHAnsi" w:hAnsi="Traditional Arabic" w:cs="Traditional Arabic" w:hint="cs"/>
          <w:color w:val="000000" w:themeColor="text1"/>
          <w:sz w:val="30"/>
          <w:szCs w:val="30"/>
          <w:rtl/>
          <w:lang w:val="ar" w:eastAsia="en-GB" w:bidi="ar-AE"/>
        </w:rPr>
        <w:t>إ</w:t>
      </w:r>
      <w:r w:rsidRPr="00E55588">
        <w:rPr>
          <w:rFonts w:ascii="Traditional Arabic" w:eastAsiaTheme="minorHAnsi" w:hAnsi="Traditional Arabic" w:cs="Traditional Arabic"/>
          <w:color w:val="000000" w:themeColor="text1"/>
          <w:sz w:val="30"/>
          <w:szCs w:val="30"/>
          <w:rtl/>
          <w:lang w:val="ar" w:eastAsia="en-GB" w:bidi="ar-AE"/>
        </w:rPr>
        <w:t>جراءات اللازمة للوقوف على المعلومات والحقائق ذات العلاقة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en-GB" w:bidi="ar-AE"/>
        </w:rPr>
        <w:t xml:space="preserve"> ومن ث</w:t>
      </w:r>
      <w:r w:rsidRPr="00E55588">
        <w:rPr>
          <w:rFonts w:ascii="Traditional Arabic" w:eastAsiaTheme="minorHAnsi" w:hAnsi="Traditional Arabic" w:cs="Traditional Arabic" w:hint="cs"/>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en-GB" w:bidi="ar-AE"/>
        </w:rPr>
        <w:t>م</w:t>
      </w:r>
      <w:r w:rsidRPr="00E55588">
        <w:rPr>
          <w:rFonts w:ascii="Traditional Arabic" w:eastAsiaTheme="minorHAnsi" w:hAnsi="Traditional Arabic" w:cs="Traditional Arabic" w:hint="cs"/>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en-GB" w:bidi="ar-AE"/>
        </w:rPr>
        <w:t xml:space="preserve"> إحالة الشكوى </w:t>
      </w:r>
      <w:r w:rsidRPr="00E55588">
        <w:rPr>
          <w:rFonts w:ascii="Traditional Arabic" w:eastAsiaTheme="minorHAnsi" w:hAnsi="Traditional Arabic" w:cs="Traditional Arabic" w:hint="cs"/>
          <w:color w:val="000000" w:themeColor="text1"/>
          <w:sz w:val="30"/>
          <w:szCs w:val="30"/>
          <w:rtl/>
          <w:lang w:val="ar" w:eastAsia="en-GB" w:bidi="ar-AE"/>
        </w:rPr>
        <w:t>إ</w:t>
      </w:r>
      <w:r w:rsidRPr="00E55588">
        <w:rPr>
          <w:rFonts w:ascii="Traditional Arabic" w:eastAsiaTheme="minorHAnsi" w:hAnsi="Traditional Arabic" w:cs="Traditional Arabic"/>
          <w:color w:val="000000" w:themeColor="text1"/>
          <w:sz w:val="30"/>
          <w:szCs w:val="30"/>
          <w:rtl/>
          <w:lang w:val="ar" w:eastAsia="en-GB" w:bidi="ar-AE"/>
        </w:rPr>
        <w:t>لى النيابة المختصة لاستكمال ال</w:t>
      </w:r>
      <w:r w:rsidRPr="00E55588">
        <w:rPr>
          <w:rFonts w:ascii="Traditional Arabic" w:eastAsiaTheme="minorHAnsi" w:hAnsi="Traditional Arabic" w:cs="Traditional Arabic" w:hint="cs"/>
          <w:color w:val="000000" w:themeColor="text1"/>
          <w:sz w:val="30"/>
          <w:szCs w:val="30"/>
          <w:rtl/>
          <w:lang w:val="ar" w:eastAsia="en-GB" w:bidi="ar-AE"/>
        </w:rPr>
        <w:t>إ</w:t>
      </w:r>
      <w:r w:rsidRPr="00E55588">
        <w:rPr>
          <w:rFonts w:ascii="Traditional Arabic" w:eastAsiaTheme="minorHAnsi" w:hAnsi="Traditional Arabic" w:cs="Traditional Arabic"/>
          <w:color w:val="000000" w:themeColor="text1"/>
          <w:sz w:val="30"/>
          <w:szCs w:val="30"/>
          <w:rtl/>
          <w:lang w:val="ar" w:eastAsia="en-GB" w:bidi="ar-AE"/>
        </w:rPr>
        <w:t>جراءات وفق القوانين المتبعة. كما يقضي القرار الوزاري رقم (676) لسنة 2022 بشأن ترخيص وتنظيم عمل مكاتب استقدام العمالة المساعدة بوقف أو إلغاء ترخيص مكتب الاستقدام</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en-GB" w:bidi="ar-AE"/>
        </w:rPr>
        <w:t xml:space="preserve"> إذا صدر حكم قضائي بإدانة المكتب بارتكابه أي عمل من أعمال الاتجار بالبشر أو العمل الجبري</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en-GB" w:bidi="ar-AE"/>
        </w:rPr>
        <w:t xml:space="preserve"> وفي ذات السياق، ووفقاً لأحكام القرار الوزاري رقم (543) لعام 2022 بشأن الوقف الإداري للمنشآت، يتم وقف ملف منشآت القطاع الخاص إداريا في النظام لمدة سنتين</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en-GB" w:bidi="ar-AE"/>
        </w:rPr>
        <w:t xml:space="preserve"> إذا صدر حكم نهائي يثبت تورطها في جريمة من جرائم العمل الجبري </w:t>
      </w:r>
      <w:r w:rsidRPr="00E55588">
        <w:rPr>
          <w:rFonts w:ascii="Traditional Arabic" w:eastAsiaTheme="minorHAnsi" w:hAnsi="Traditional Arabic" w:cs="Traditional Arabic" w:hint="cs"/>
          <w:color w:val="000000" w:themeColor="text1"/>
          <w:sz w:val="30"/>
          <w:szCs w:val="30"/>
          <w:rtl/>
          <w:lang w:val="ar" w:eastAsia="en-GB" w:bidi="ar-AE"/>
        </w:rPr>
        <w:t>أ</w:t>
      </w:r>
      <w:r w:rsidRPr="00E55588">
        <w:rPr>
          <w:rFonts w:ascii="Traditional Arabic" w:eastAsiaTheme="minorHAnsi" w:hAnsi="Traditional Arabic" w:cs="Traditional Arabic"/>
          <w:color w:val="000000" w:themeColor="text1"/>
          <w:sz w:val="30"/>
          <w:szCs w:val="30"/>
          <w:rtl/>
          <w:lang w:val="ar" w:eastAsia="en-GB" w:bidi="ar-AE"/>
        </w:rPr>
        <w:t>و الاتجار بالبشر، وذلك بالطبع مع عدم ال</w:t>
      </w:r>
      <w:r w:rsidRPr="00E55588">
        <w:rPr>
          <w:rFonts w:ascii="Traditional Arabic" w:eastAsiaTheme="minorHAnsi" w:hAnsi="Traditional Arabic" w:cs="Traditional Arabic" w:hint="cs"/>
          <w:color w:val="000000" w:themeColor="text1"/>
          <w:sz w:val="30"/>
          <w:szCs w:val="30"/>
          <w:rtl/>
          <w:lang w:val="ar" w:eastAsia="en-GB" w:bidi="ar-AE"/>
        </w:rPr>
        <w:t>إ</w:t>
      </w:r>
      <w:r w:rsidRPr="00E55588">
        <w:rPr>
          <w:rFonts w:ascii="Traditional Arabic" w:eastAsiaTheme="minorHAnsi" w:hAnsi="Traditional Arabic" w:cs="Traditional Arabic"/>
          <w:color w:val="000000" w:themeColor="text1"/>
          <w:sz w:val="30"/>
          <w:szCs w:val="30"/>
          <w:rtl/>
          <w:lang w:val="ar" w:eastAsia="en-GB" w:bidi="ar-AE"/>
        </w:rPr>
        <w:t>خلال بأي عقوبات أخرى منصوص عليها في تشريعات الدولة ذات العلاقة بالاتجار بالبشر.</w:t>
      </w:r>
    </w:p>
    <w:p w14:paraId="2D874FC9" w14:textId="77777777" w:rsidR="00E55588" w:rsidRPr="00E55588" w:rsidRDefault="00E55588" w:rsidP="00E55588">
      <w:pPr>
        <w:tabs>
          <w:tab w:val="left" w:pos="1701"/>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en-GB" w:bidi="ar-AE"/>
        </w:rPr>
      </w:pPr>
      <w:r w:rsidRPr="00E55588">
        <w:rPr>
          <w:rFonts w:ascii="Traditional Arabic" w:eastAsiaTheme="minorHAnsi" w:hAnsi="Traditional Arabic" w:cs="Traditional Arabic" w:hint="cs"/>
          <w:color w:val="000000" w:themeColor="text1"/>
          <w:sz w:val="30"/>
          <w:szCs w:val="30"/>
          <w:rtl/>
          <w:lang w:val="ar" w:eastAsia="en-GB" w:bidi="ar-AE"/>
        </w:rPr>
        <w:t>81</w:t>
      </w:r>
      <w:r w:rsidRPr="00E55588">
        <w:rPr>
          <w:rFonts w:ascii="Traditional Arabic" w:eastAsiaTheme="minorHAnsi" w:hAnsi="Traditional Arabic" w:cs="Traditional Arabic"/>
          <w:color w:val="000000" w:themeColor="text1"/>
          <w:sz w:val="30"/>
          <w:szCs w:val="30"/>
          <w:rtl/>
          <w:lang w:val="ar" w:eastAsia="en-GB" w:bidi="ar-AE"/>
        </w:rPr>
        <w:t>.تتلقى وزارة الداخلية على المستوى الوطني الشكاوى والبلاغات عن طريق الوحدات التنظيمية في القيادات الشرطية والإدارات المركزية بوزارة الداخلية، بالإضافة إلى تخصيص (خطوط هاتفية) مجانية وأنظمة الكترونية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en-GB" w:bidi="ar-AE"/>
        </w:rPr>
        <w:t xml:space="preserve"> وذلك بهدف </w:t>
      </w:r>
      <w:r w:rsidRPr="00E55588">
        <w:rPr>
          <w:rFonts w:ascii="Traditional Arabic" w:eastAsiaTheme="minorHAnsi" w:hAnsi="Traditional Arabic" w:cs="Traditional Arabic" w:hint="cs"/>
          <w:color w:val="000000" w:themeColor="text1"/>
          <w:sz w:val="30"/>
          <w:szCs w:val="30"/>
          <w:rtl/>
          <w:lang w:val="ar" w:eastAsia="en-GB" w:bidi="ar-AE"/>
        </w:rPr>
        <w:t>تيسير تمكين</w:t>
      </w:r>
      <w:r w:rsidRPr="00E55588">
        <w:rPr>
          <w:rFonts w:ascii="Traditional Arabic" w:eastAsiaTheme="minorHAnsi" w:hAnsi="Traditional Arabic" w:cs="Traditional Arabic"/>
          <w:color w:val="000000" w:themeColor="text1"/>
          <w:sz w:val="30"/>
          <w:szCs w:val="30"/>
          <w:rtl/>
          <w:lang w:val="ar" w:eastAsia="en-GB" w:bidi="ar-AE"/>
        </w:rPr>
        <w:t xml:space="preserve"> الأشخاص ذوي الإعاقة من الإبلاغ عن الشكاوى.</w:t>
      </w:r>
    </w:p>
    <w:p w14:paraId="3B0CA3FE" w14:textId="77777777" w:rsidR="00E55588" w:rsidRPr="00E55588" w:rsidRDefault="00E55588" w:rsidP="00E55588">
      <w:pPr>
        <w:tabs>
          <w:tab w:val="left" w:pos="1701"/>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en-GB" w:bidi="ar"/>
        </w:rPr>
      </w:pPr>
      <w:r w:rsidRPr="00E55588">
        <w:rPr>
          <w:rFonts w:ascii="Traditional Arabic" w:eastAsiaTheme="minorHAnsi" w:hAnsi="Traditional Arabic" w:cs="Traditional Arabic" w:hint="cs"/>
          <w:color w:val="000000" w:themeColor="text1"/>
          <w:sz w:val="30"/>
          <w:szCs w:val="30"/>
          <w:rtl/>
          <w:lang w:val="ar" w:eastAsia="en-GB" w:bidi="ar-AE"/>
        </w:rPr>
        <w:t>82</w:t>
      </w:r>
      <w:r w:rsidRPr="00E55588">
        <w:rPr>
          <w:rFonts w:ascii="Traditional Arabic" w:eastAsiaTheme="minorHAnsi" w:hAnsi="Traditional Arabic" w:cs="Traditional Arabic"/>
          <w:color w:val="000000" w:themeColor="text1"/>
          <w:sz w:val="30"/>
          <w:szCs w:val="30"/>
          <w:rtl/>
          <w:lang w:val="ar" w:eastAsia="en-GB" w:bidi="ar-AE"/>
        </w:rPr>
        <w:t>. تقوم الآليات الوطنية مثل مؤسسة زايد العليا بتوفير وسائل للتواصل في حال وجود أي شكوى حول التعرض للعمل القسري أو الاتجار</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en-GB" w:bidi="ar-AE"/>
        </w:rPr>
        <w:t xml:space="preserve"> ويمكن للجمهور</w:t>
      </w:r>
      <w:r w:rsidRPr="00E55588">
        <w:rPr>
          <w:rFonts w:ascii="Traditional Arabic" w:eastAsiaTheme="minorHAnsi" w:hAnsi="Traditional Arabic" w:cs="Traditional Arabic" w:hint="cs"/>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en-GB" w:bidi="ar-AE"/>
        </w:rPr>
        <w:t xml:space="preserve"> بم</w:t>
      </w:r>
      <w:r w:rsidRPr="00E55588">
        <w:rPr>
          <w:rFonts w:ascii="Traditional Arabic" w:eastAsiaTheme="minorHAnsi" w:hAnsi="Traditional Arabic" w:cs="Traditional Arabic" w:hint="cs"/>
          <w:color w:val="000000" w:themeColor="text1"/>
          <w:sz w:val="30"/>
          <w:szCs w:val="30"/>
          <w:rtl/>
          <w:lang w:val="ar" w:eastAsia="en-GB" w:bidi="ar-AE"/>
        </w:rPr>
        <w:t>ن</w:t>
      </w:r>
      <w:r w:rsidRPr="00E55588">
        <w:rPr>
          <w:rFonts w:ascii="Traditional Arabic" w:eastAsiaTheme="minorHAnsi" w:hAnsi="Traditional Arabic" w:cs="Traditional Arabic"/>
          <w:color w:val="000000" w:themeColor="text1"/>
          <w:sz w:val="30"/>
          <w:szCs w:val="30"/>
          <w:rtl/>
          <w:lang w:val="ar" w:eastAsia="en-GB" w:bidi="ar-AE"/>
        </w:rPr>
        <w:t xml:space="preserve"> فيهم ال</w:t>
      </w:r>
      <w:r w:rsidRPr="00E55588">
        <w:rPr>
          <w:rFonts w:ascii="Traditional Arabic" w:eastAsiaTheme="minorHAnsi" w:hAnsi="Traditional Arabic" w:cs="Traditional Arabic" w:hint="cs"/>
          <w:color w:val="000000" w:themeColor="text1"/>
          <w:sz w:val="30"/>
          <w:szCs w:val="30"/>
          <w:rtl/>
          <w:lang w:val="ar" w:eastAsia="en-GB" w:bidi="ar-AE"/>
        </w:rPr>
        <w:t>أ</w:t>
      </w:r>
      <w:r w:rsidRPr="00E55588">
        <w:rPr>
          <w:rFonts w:ascii="Traditional Arabic" w:eastAsiaTheme="minorHAnsi" w:hAnsi="Traditional Arabic" w:cs="Traditional Arabic"/>
          <w:color w:val="000000" w:themeColor="text1"/>
          <w:sz w:val="30"/>
          <w:szCs w:val="30"/>
          <w:rtl/>
          <w:lang w:val="ar" w:eastAsia="en-GB" w:bidi="ar-AE"/>
        </w:rPr>
        <w:t>شخاص من ذو</w:t>
      </w:r>
      <w:r w:rsidRPr="00E55588">
        <w:rPr>
          <w:rFonts w:ascii="Traditional Arabic" w:eastAsiaTheme="minorHAnsi" w:hAnsi="Traditional Arabic" w:cs="Traditional Arabic" w:hint="cs"/>
          <w:color w:val="000000" w:themeColor="text1"/>
          <w:sz w:val="30"/>
          <w:szCs w:val="30"/>
          <w:rtl/>
          <w:lang w:val="ar" w:eastAsia="en-GB" w:bidi="ar-AE"/>
        </w:rPr>
        <w:t>و</w:t>
      </w:r>
      <w:r w:rsidRPr="00E55588">
        <w:rPr>
          <w:rFonts w:ascii="Traditional Arabic" w:eastAsiaTheme="minorHAnsi" w:hAnsi="Traditional Arabic" w:cs="Traditional Arabic"/>
          <w:color w:val="000000" w:themeColor="text1"/>
          <w:sz w:val="30"/>
          <w:szCs w:val="30"/>
          <w:rtl/>
          <w:lang w:val="ar" w:eastAsia="en-GB" w:bidi="ar-AE"/>
        </w:rPr>
        <w:t xml:space="preserve"> ال</w:t>
      </w:r>
      <w:r w:rsidRPr="00E55588">
        <w:rPr>
          <w:rFonts w:ascii="Traditional Arabic" w:eastAsiaTheme="minorHAnsi" w:hAnsi="Traditional Arabic" w:cs="Traditional Arabic" w:hint="cs"/>
          <w:color w:val="000000" w:themeColor="text1"/>
          <w:sz w:val="30"/>
          <w:szCs w:val="30"/>
          <w:rtl/>
          <w:lang w:val="ar" w:eastAsia="en-GB" w:bidi="ar-AE"/>
        </w:rPr>
        <w:t>إ</w:t>
      </w:r>
      <w:r w:rsidRPr="00E55588">
        <w:rPr>
          <w:rFonts w:ascii="Traditional Arabic" w:eastAsiaTheme="minorHAnsi" w:hAnsi="Traditional Arabic" w:cs="Traditional Arabic"/>
          <w:color w:val="000000" w:themeColor="text1"/>
          <w:sz w:val="30"/>
          <w:szCs w:val="30"/>
          <w:rtl/>
          <w:lang w:val="ar" w:eastAsia="en-GB" w:bidi="ar-AE"/>
        </w:rPr>
        <w:t>عاقة وأسرهم</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en-GB" w:bidi="ar-AE"/>
        </w:rPr>
        <w:t xml:space="preserve"> تقديم الشكاوى عن طرق التواصل المباشر مع المؤسسة أو عن طريق التواصل مع الرقم الموحد للشكاوى في حكومة </w:t>
      </w:r>
      <w:r w:rsidRPr="00E55588">
        <w:rPr>
          <w:rFonts w:ascii="Traditional Arabic" w:eastAsiaTheme="minorHAnsi" w:hAnsi="Traditional Arabic" w:cs="Traditional Arabic" w:hint="cs"/>
          <w:color w:val="000000" w:themeColor="text1"/>
          <w:sz w:val="30"/>
          <w:szCs w:val="30"/>
          <w:rtl/>
          <w:lang w:val="ar" w:eastAsia="en-GB" w:bidi="ar-AE"/>
        </w:rPr>
        <w:t>أ</w:t>
      </w:r>
      <w:r w:rsidRPr="00E55588">
        <w:rPr>
          <w:rFonts w:ascii="Traditional Arabic" w:eastAsiaTheme="minorHAnsi" w:hAnsi="Traditional Arabic" w:cs="Traditional Arabic"/>
          <w:color w:val="000000" w:themeColor="text1"/>
          <w:sz w:val="30"/>
          <w:szCs w:val="30"/>
          <w:rtl/>
          <w:lang w:val="ar" w:eastAsia="en-GB" w:bidi="ar-AE"/>
        </w:rPr>
        <w:t>بوظبي الرقمية لتقديم أي شكوى</w:t>
      </w:r>
      <w:r w:rsidRPr="00E55588">
        <w:rPr>
          <w:rFonts w:ascii="Traditional Arabic" w:eastAsiaTheme="minorHAnsi" w:hAnsi="Traditional Arabic" w:cs="Traditional Arabic"/>
          <w:color w:val="000000" w:themeColor="text1"/>
          <w:sz w:val="30"/>
          <w:szCs w:val="30"/>
          <w:rtl/>
          <w:lang w:val="ar" w:eastAsia="en-GB" w:bidi="ar"/>
        </w:rPr>
        <w:t>.</w:t>
      </w:r>
    </w:p>
    <w:p w14:paraId="6EFC162C" w14:textId="77777777" w:rsidR="00E55588" w:rsidRPr="00E55588" w:rsidRDefault="00E55588" w:rsidP="00E55588">
      <w:pPr>
        <w:tabs>
          <w:tab w:val="left" w:pos="1701"/>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en-GB" w:bidi="ar-AE"/>
        </w:rPr>
      </w:pPr>
      <w:r w:rsidRPr="00E55588">
        <w:rPr>
          <w:rFonts w:ascii="Traditional Arabic" w:eastAsiaTheme="minorHAnsi" w:hAnsi="Traditional Arabic" w:cs="Traditional Arabic" w:hint="cs"/>
          <w:color w:val="000000" w:themeColor="text1"/>
          <w:sz w:val="30"/>
          <w:szCs w:val="30"/>
          <w:rtl/>
          <w:lang w:val="ar" w:eastAsia="en-GB" w:bidi="ar"/>
        </w:rPr>
        <w:t>83</w:t>
      </w:r>
      <w:r w:rsidRPr="00E55588">
        <w:rPr>
          <w:rFonts w:ascii="Traditional Arabic" w:eastAsiaTheme="minorHAnsi" w:hAnsi="Traditional Arabic" w:cs="Traditional Arabic"/>
          <w:color w:val="000000" w:themeColor="text1"/>
          <w:sz w:val="30"/>
          <w:szCs w:val="30"/>
          <w:rtl/>
          <w:lang w:val="ar" w:eastAsia="en-GB" w:bidi="ar"/>
        </w:rPr>
        <w:t>.من الخدمات التي تقدم للنساء اللاتي وقعن</w:t>
      </w:r>
      <w:r w:rsidRPr="00E55588">
        <w:rPr>
          <w:rFonts w:ascii="Traditional Arabic" w:eastAsiaTheme="minorHAnsi" w:hAnsi="Traditional Arabic" w:cs="Traditional Arabic"/>
          <w:color w:val="000000" w:themeColor="text1"/>
          <w:sz w:val="30"/>
          <w:szCs w:val="30"/>
          <w:rtl/>
          <w:lang w:val="ar" w:eastAsia="en-GB" w:bidi="ar-AE"/>
        </w:rPr>
        <w:t xml:space="preserve"> ضحية للاتجار</w:t>
      </w:r>
      <w:r w:rsidRPr="00E55588">
        <w:rPr>
          <w:rFonts w:ascii="Traditional Arabic" w:eastAsiaTheme="minorHAnsi" w:hAnsi="Traditional Arabic" w:cs="Traditional Arabic" w:hint="cs"/>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en-GB" w:bidi="ar-AE"/>
        </w:rPr>
        <w:t xml:space="preserve"> بم</w:t>
      </w:r>
      <w:r w:rsidRPr="00E55588">
        <w:rPr>
          <w:rFonts w:ascii="Traditional Arabic" w:eastAsiaTheme="minorHAnsi" w:hAnsi="Traditional Arabic" w:cs="Traditional Arabic" w:hint="cs"/>
          <w:color w:val="000000" w:themeColor="text1"/>
          <w:sz w:val="30"/>
          <w:szCs w:val="30"/>
          <w:rtl/>
          <w:lang w:val="ar" w:eastAsia="en-GB" w:bidi="ar-AE"/>
        </w:rPr>
        <w:t>ن</w:t>
      </w:r>
      <w:r w:rsidRPr="00E55588">
        <w:rPr>
          <w:rFonts w:ascii="Traditional Arabic" w:eastAsiaTheme="minorHAnsi" w:hAnsi="Traditional Arabic" w:cs="Traditional Arabic"/>
          <w:color w:val="000000" w:themeColor="text1"/>
          <w:sz w:val="30"/>
          <w:szCs w:val="30"/>
          <w:rtl/>
          <w:lang w:val="ar" w:eastAsia="en-GB" w:bidi="ar-AE"/>
        </w:rPr>
        <w:t xml:space="preserve"> فيهن ذوو الإعاقة، </w:t>
      </w:r>
      <w:r w:rsidRPr="00E55588">
        <w:rPr>
          <w:rFonts w:ascii="Traditional Arabic" w:eastAsiaTheme="minorHAnsi" w:hAnsi="Traditional Arabic" w:cs="Traditional Arabic" w:hint="cs"/>
          <w:color w:val="000000" w:themeColor="text1"/>
          <w:sz w:val="30"/>
          <w:szCs w:val="30"/>
          <w:rtl/>
          <w:lang w:val="ar" w:eastAsia="en-GB" w:bidi="ar-AE"/>
        </w:rPr>
        <w:t>تقوم النيابة</w:t>
      </w:r>
      <w:r w:rsidRPr="00E55588">
        <w:rPr>
          <w:rFonts w:ascii="Traditional Arabic" w:eastAsiaTheme="minorHAnsi" w:hAnsi="Traditional Arabic" w:cs="Traditional Arabic"/>
          <w:color w:val="000000" w:themeColor="text1"/>
          <w:sz w:val="30"/>
          <w:szCs w:val="30"/>
          <w:rtl/>
          <w:lang w:val="ar" w:eastAsia="en-GB" w:bidi="ar-AE"/>
        </w:rPr>
        <w:t xml:space="preserve"> العامة بتوفير أماكن مخصصة للنساء لأخذ إفادتهن في النيابة العامة </w:t>
      </w:r>
      <w:r w:rsidRPr="00E55588">
        <w:rPr>
          <w:rFonts w:ascii="Traditional Arabic" w:eastAsiaTheme="minorHAnsi" w:hAnsi="Traditional Arabic" w:cs="Traditional Arabic" w:hint="cs"/>
          <w:color w:val="000000" w:themeColor="text1"/>
          <w:sz w:val="30"/>
          <w:szCs w:val="30"/>
          <w:rtl/>
          <w:lang w:val="ar" w:eastAsia="en-GB" w:bidi="ar-AE"/>
        </w:rPr>
        <w:t>بما يضمن</w:t>
      </w:r>
      <w:r w:rsidRPr="00E55588">
        <w:rPr>
          <w:rFonts w:ascii="Traditional Arabic" w:eastAsiaTheme="minorHAnsi" w:hAnsi="Traditional Arabic" w:cs="Traditional Arabic"/>
          <w:color w:val="000000" w:themeColor="text1"/>
          <w:sz w:val="30"/>
          <w:szCs w:val="30"/>
          <w:rtl/>
          <w:lang w:val="ar" w:eastAsia="en-GB" w:bidi="ar-AE"/>
        </w:rPr>
        <w:t xml:space="preserve"> المحافظة على خصوصيتهن</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en-GB" w:bidi="ar-AE"/>
        </w:rPr>
        <w:t xml:space="preserve"> وتوفير أماكن ألعاب إذا كانت الضحية طفل أو كان معها طفل مرافق، ولا يتم </w:t>
      </w:r>
      <w:r w:rsidRPr="00E55588">
        <w:rPr>
          <w:rFonts w:ascii="Traditional Arabic" w:eastAsiaTheme="minorHAnsi" w:hAnsi="Traditional Arabic" w:cs="Traditional Arabic"/>
          <w:color w:val="000000" w:themeColor="text1"/>
          <w:sz w:val="30"/>
          <w:szCs w:val="30"/>
          <w:rtl/>
          <w:lang w:val="ar" w:eastAsia="en-GB" w:bidi="ar-AE"/>
        </w:rPr>
        <w:lastRenderedPageBreak/>
        <w:t>أخذ أقوال الضحية إلا إذا كانت مستعدة لذلك</w:t>
      </w:r>
      <w:r w:rsidRPr="00E55588">
        <w:rPr>
          <w:rFonts w:ascii="Traditional Arabic" w:eastAsiaTheme="minorHAnsi" w:hAnsi="Traditional Arabic" w:cs="Traditional Arabic" w:hint="cs"/>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en-GB" w:bidi="ar-AE"/>
        </w:rPr>
        <w:t xml:space="preserve"> </w:t>
      </w:r>
      <w:r w:rsidRPr="00E55588">
        <w:rPr>
          <w:rFonts w:ascii="Traditional Arabic" w:eastAsiaTheme="minorHAnsi" w:hAnsi="Traditional Arabic" w:cs="Traditional Arabic" w:hint="cs"/>
          <w:color w:val="000000" w:themeColor="text1"/>
          <w:sz w:val="30"/>
          <w:szCs w:val="30"/>
          <w:rtl/>
          <w:lang w:val="ar" w:eastAsia="en-GB" w:bidi="ar-AE"/>
        </w:rPr>
        <w:t>و</w:t>
      </w:r>
      <w:r w:rsidRPr="00E55588">
        <w:rPr>
          <w:rFonts w:ascii="Traditional Arabic" w:eastAsiaTheme="minorHAnsi" w:hAnsi="Traditional Arabic" w:cs="Traditional Arabic"/>
          <w:color w:val="000000" w:themeColor="text1"/>
          <w:sz w:val="30"/>
          <w:szCs w:val="30"/>
          <w:rtl/>
          <w:lang w:val="ar" w:eastAsia="en-GB" w:bidi="ar-AE"/>
        </w:rPr>
        <w:t>يتم اتخاذ الإجراءات الآتية في مرحلة الاستدلال (لدى الشرطة) والتحقيق (لدى النيابة) والمحاكمة (لدى المحكمة)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en-GB" w:bidi="ar-AE"/>
        </w:rPr>
        <w:t xml:space="preserve"> من خلال تعريف الضحية بحقوقها القانونية بلغة تفهمها</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en-GB" w:bidi="ar-AE"/>
        </w:rPr>
        <w:t xml:space="preserve"> مع إتاحة الفرصة لها للتعبير عن احتياجاتها القانونية والاجتماعية</w:t>
      </w:r>
      <w:r w:rsidRPr="00E55588">
        <w:rPr>
          <w:rFonts w:ascii="Traditional Arabic" w:eastAsiaTheme="minorHAnsi" w:hAnsi="Traditional Arabic" w:cs="Traditional Arabic" w:hint="cs"/>
          <w:color w:val="000000" w:themeColor="text1"/>
          <w:sz w:val="30"/>
          <w:szCs w:val="30"/>
          <w:rtl/>
          <w:lang w:val="ar" w:eastAsia="en-GB" w:bidi="ar-AE"/>
        </w:rPr>
        <w:t>،</w:t>
      </w:r>
      <w:r w:rsidRPr="00E55588">
        <w:rPr>
          <w:rFonts w:ascii="Traditional Arabic" w:eastAsiaTheme="minorHAnsi" w:hAnsi="Traditional Arabic" w:cs="Traditional Arabic"/>
          <w:color w:val="000000" w:themeColor="text1"/>
          <w:sz w:val="30"/>
          <w:szCs w:val="30"/>
          <w:rtl/>
          <w:lang w:val="ar" w:eastAsia="en-GB" w:bidi="ar-AE"/>
        </w:rPr>
        <w:t xml:space="preserve"> وعرض الضحية إذا تبين أنها بحاجة لذلك على أي جهة طبية لتلقي العلاج النفسي أو العضوي، وتودع في أحد مراكز التأهيل الطبي أو النفسي إذا لزم الأمر</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en-GB" w:bidi="ar-AE"/>
        </w:rPr>
        <w:t xml:space="preserve"> بالإضافة إلى إيداع الضحية في مركز أبوظبي للإيواء والرعاية الإنسانية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en-GB" w:bidi="ar-AE"/>
        </w:rPr>
        <w:t xml:space="preserve"> </w:t>
      </w:r>
      <w:r w:rsidRPr="00E55588">
        <w:rPr>
          <w:rFonts w:ascii="Traditional Arabic" w:eastAsiaTheme="minorHAnsi" w:hAnsi="Traditional Arabic" w:cs="Traditional Arabic" w:hint="cs"/>
          <w:color w:val="000000" w:themeColor="text1"/>
          <w:sz w:val="30"/>
          <w:szCs w:val="30"/>
          <w:rtl/>
          <w:lang w:val="ar" w:eastAsia="en-GB" w:bidi="ar-AE"/>
        </w:rPr>
        <w:t>و</w:t>
      </w:r>
      <w:r w:rsidRPr="00E55588">
        <w:rPr>
          <w:rFonts w:ascii="Traditional Arabic" w:eastAsiaTheme="minorHAnsi" w:hAnsi="Traditional Arabic" w:cs="Traditional Arabic"/>
          <w:color w:val="000000" w:themeColor="text1"/>
          <w:sz w:val="30"/>
          <w:szCs w:val="30"/>
          <w:rtl/>
          <w:lang w:val="ar" w:eastAsia="en-GB" w:bidi="ar-AE"/>
        </w:rPr>
        <w:t>السماح لها بالبقاء في الدولة إذا اقتضى التحقيق أو المحاكمة ذلك</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en-GB" w:bidi="ar-AE"/>
        </w:rPr>
        <w:t xml:space="preserve"> فضلاً عن جواز قيام المحكمة ب</w:t>
      </w:r>
      <w:r w:rsidRPr="00E55588">
        <w:rPr>
          <w:rFonts w:ascii="Traditional Arabic" w:eastAsiaTheme="minorHAnsi" w:hAnsi="Traditional Arabic" w:cs="Traditional Arabic" w:hint="cs"/>
          <w:color w:val="000000" w:themeColor="text1"/>
          <w:sz w:val="30"/>
          <w:szCs w:val="30"/>
          <w:rtl/>
          <w:lang w:val="ar" w:eastAsia="en-GB" w:bidi="ar-AE"/>
        </w:rPr>
        <w:t>ا</w:t>
      </w:r>
      <w:r w:rsidRPr="00E55588">
        <w:rPr>
          <w:rFonts w:ascii="Traditional Arabic" w:eastAsiaTheme="minorHAnsi" w:hAnsi="Traditional Arabic" w:cs="Traditional Arabic"/>
          <w:color w:val="000000" w:themeColor="text1"/>
          <w:sz w:val="30"/>
          <w:szCs w:val="30"/>
          <w:rtl/>
          <w:lang w:val="ar" w:eastAsia="en-GB" w:bidi="ar-AE"/>
        </w:rPr>
        <w:t>ن</w:t>
      </w:r>
      <w:r w:rsidRPr="00E55588">
        <w:rPr>
          <w:rFonts w:ascii="Traditional Arabic" w:eastAsiaTheme="minorHAnsi" w:hAnsi="Traditional Arabic" w:cs="Traditional Arabic" w:hint="cs"/>
          <w:color w:val="000000" w:themeColor="text1"/>
          <w:sz w:val="30"/>
          <w:szCs w:val="30"/>
          <w:rtl/>
          <w:lang w:val="ar" w:eastAsia="en-GB" w:bidi="ar-AE"/>
        </w:rPr>
        <w:t>ت</w:t>
      </w:r>
      <w:r w:rsidRPr="00E55588">
        <w:rPr>
          <w:rFonts w:ascii="Traditional Arabic" w:eastAsiaTheme="minorHAnsi" w:hAnsi="Traditional Arabic" w:cs="Traditional Arabic"/>
          <w:color w:val="000000" w:themeColor="text1"/>
          <w:sz w:val="30"/>
          <w:szCs w:val="30"/>
          <w:rtl/>
          <w:lang w:val="ar" w:eastAsia="en-GB" w:bidi="ar-AE"/>
        </w:rPr>
        <w:t>د</w:t>
      </w:r>
      <w:r w:rsidRPr="00E55588">
        <w:rPr>
          <w:rFonts w:ascii="Traditional Arabic" w:eastAsiaTheme="minorHAnsi" w:hAnsi="Traditional Arabic" w:cs="Traditional Arabic" w:hint="cs"/>
          <w:color w:val="000000" w:themeColor="text1"/>
          <w:sz w:val="30"/>
          <w:szCs w:val="30"/>
          <w:rtl/>
          <w:lang w:val="ar" w:eastAsia="en-GB" w:bidi="ar-AE"/>
        </w:rPr>
        <w:t>ا</w:t>
      </w:r>
      <w:r w:rsidRPr="00E55588">
        <w:rPr>
          <w:rFonts w:ascii="Traditional Arabic" w:eastAsiaTheme="minorHAnsi" w:hAnsi="Traditional Arabic" w:cs="Traditional Arabic"/>
          <w:color w:val="000000" w:themeColor="text1"/>
          <w:sz w:val="30"/>
          <w:szCs w:val="30"/>
          <w:rtl/>
          <w:lang w:val="ar" w:eastAsia="en-GB" w:bidi="ar-AE"/>
        </w:rPr>
        <w:t>ب محامٍ لها بناء على طلبها</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en-GB" w:bidi="ar-AE"/>
        </w:rPr>
        <w:t xml:space="preserve"> وتصرف المحكمة أتعاب المحامي</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en-GB" w:bidi="ar-AE"/>
        </w:rPr>
        <w:t xml:space="preserve"> </w:t>
      </w:r>
      <w:r w:rsidRPr="00E55588">
        <w:rPr>
          <w:rFonts w:ascii="Traditional Arabic" w:eastAsiaTheme="minorHAnsi" w:hAnsi="Traditional Arabic" w:cs="Traditional Arabic" w:hint="cs"/>
          <w:color w:val="000000" w:themeColor="text1"/>
          <w:sz w:val="30"/>
          <w:szCs w:val="30"/>
          <w:rtl/>
          <w:lang w:val="ar" w:eastAsia="en-GB" w:bidi="ar-AE"/>
        </w:rPr>
        <w:t>و</w:t>
      </w:r>
      <w:r w:rsidRPr="00E55588">
        <w:rPr>
          <w:rFonts w:ascii="Traditional Arabic" w:eastAsiaTheme="minorHAnsi" w:hAnsi="Traditional Arabic" w:cs="Traditional Arabic"/>
          <w:color w:val="000000" w:themeColor="text1"/>
          <w:sz w:val="30"/>
          <w:szCs w:val="30"/>
          <w:rtl/>
          <w:lang w:val="ar" w:eastAsia="en-GB" w:bidi="ar-AE"/>
        </w:rPr>
        <w:t xml:space="preserve">تعفى ضحية الاتجار بالبشر من رسوم الدعوى المدنية التي ترفعها للمطالبة بالتعويض عن الضرر الناجم عن استغلالها في جريمة الاتجار بالبشر. </w:t>
      </w:r>
    </w:p>
    <w:p w14:paraId="57EB7A16" w14:textId="77777777" w:rsidR="00E55588" w:rsidRPr="00E55588" w:rsidRDefault="00E55588" w:rsidP="00E55588">
      <w:pPr>
        <w:tabs>
          <w:tab w:val="left" w:pos="1701"/>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en-GB" w:bidi="ar-AE"/>
        </w:rPr>
      </w:pPr>
    </w:p>
    <w:p w14:paraId="7FB7919A" w14:textId="77777777" w:rsidR="00E55588" w:rsidRPr="00E55588" w:rsidRDefault="00E55588" w:rsidP="00E55588">
      <w:pPr>
        <w:tabs>
          <w:tab w:val="left" w:pos="1701"/>
          <w:tab w:val="left" w:pos="1746"/>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bdr w:val="none" w:sz="0" w:space="0" w:color="auto" w:frame="1"/>
          <w:rtl/>
          <w:lang w:val="ar" w:eastAsia="en-GB" w:bidi="ar-AE"/>
        </w:rPr>
      </w:pPr>
    </w:p>
    <w:p w14:paraId="4059CB90" w14:textId="77777777" w:rsidR="00E55588" w:rsidRPr="00E55588" w:rsidRDefault="00E55588" w:rsidP="00E55588">
      <w:pPr>
        <w:tabs>
          <w:tab w:val="left" w:pos="1701"/>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bdr w:val="none" w:sz="0" w:space="0" w:color="auto" w:frame="1"/>
          <w:rtl/>
          <w:lang w:val="ar" w:eastAsia="en-GB" w:bidi="ar"/>
        </w:rPr>
      </w:pPr>
      <w:r w:rsidRPr="00E55588">
        <w:rPr>
          <w:rFonts w:ascii="Traditional Arabic" w:eastAsiaTheme="minorHAnsi" w:hAnsi="Traditional Arabic" w:cs="Traditional Arabic"/>
          <w:b/>
          <w:bCs/>
          <w:color w:val="000000" w:themeColor="text1"/>
          <w:sz w:val="30"/>
          <w:szCs w:val="30"/>
          <w:bdr w:val="none" w:sz="0" w:space="0" w:color="auto" w:frame="1"/>
          <w:rtl/>
          <w:lang w:val="ar" w:eastAsia="en-GB" w:bidi="ar"/>
        </w:rPr>
        <w:t xml:space="preserve"> (</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rPr>
        <w:t>ب</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bidi="ar"/>
        </w:rPr>
        <w:t>)</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rPr>
        <w:t>معلومات عن التدابير التي اتخذتها الدولة الطرف</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rPr>
        <w:t xml:space="preserve"> لوضع حد لاستخدام العقوبة البدنية في حق الأشخاص ذوي الإعاقة، ولا سيما الأطفال ذوو الإعاقة والنساء ذوات الإعاقة</w:t>
      </w:r>
      <w:r w:rsidRPr="00E55588">
        <w:rPr>
          <w:rFonts w:ascii="Traditional Arabic" w:eastAsiaTheme="minorHAnsi" w:hAnsi="Traditional Arabic" w:cs="Traditional Arabic" w:hint="cs"/>
          <w:b/>
          <w:bCs/>
          <w:color w:val="000000" w:themeColor="text1"/>
          <w:sz w:val="30"/>
          <w:szCs w:val="30"/>
          <w:bdr w:val="none" w:sz="0" w:space="0" w:color="auto" w:frame="1"/>
          <w:rtl/>
          <w:lang w:val="ar" w:eastAsia="en-GB"/>
        </w:rPr>
        <w:t>.</w:t>
      </w:r>
    </w:p>
    <w:p w14:paraId="4FE32EA6"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bdr w:val="none" w:sz="0" w:space="0" w:color="auto" w:frame="1"/>
          <w:rtl/>
          <w:lang w:val="ar" w:eastAsia="en-GB" w:bidi="ar-AE"/>
        </w:rPr>
      </w:pP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
        </w:rPr>
        <w:t>84</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
        </w:rPr>
        <w:t>.</w:t>
      </w:r>
      <w:bookmarkStart w:id="4" w:name="_Hlk157085473"/>
      <w:r w:rsidRPr="00E55588">
        <w:rPr>
          <w:rFonts w:ascii="Traditional Arabic" w:eastAsiaTheme="minorHAnsi" w:hAnsi="Traditional Arabic" w:cs="Traditional Arabic"/>
          <w:sz w:val="24"/>
          <w:szCs w:val="24"/>
          <w:rtl/>
          <w:lang w:val="ar" w:eastAsia="en-GB" w:bidi="ar-AE"/>
        </w:rPr>
        <w:t xml:space="preserve"> </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يحظر قانون حقوق الطفل العقوبة البدنية وتعريض الطفل لل</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إ</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ساءة ونص بشكل واضح على تجريم العنف ضد الأطفال وسوء معاملة الأطفال كما نص بالمادة (33 على أن إصابة الطفل ب</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إ</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عاقة نفسية أو عقلية) من المسائل التي يستحق معها </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الحماية، كما</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 تم النص بالمادة 32 على حظر جميع </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أ</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شكال العنف في المؤسسات </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التعليمية. كم</w:t>
      </w:r>
      <w:r w:rsidRPr="00E55588">
        <w:rPr>
          <w:rFonts w:ascii="Traditional Arabic" w:eastAsiaTheme="minorHAnsi" w:hAnsi="Traditional Arabic" w:cs="Traditional Arabic" w:hint="eastAsia"/>
          <w:color w:val="000000" w:themeColor="text1"/>
          <w:sz w:val="30"/>
          <w:szCs w:val="30"/>
          <w:bdr w:val="none" w:sz="0" w:space="0" w:color="auto" w:frame="1"/>
          <w:rtl/>
          <w:lang w:val="ar" w:eastAsia="en-GB" w:bidi="ar-AE"/>
        </w:rPr>
        <w:t>ا</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 تم النص بالمادة 36 على حظر تعذيب الطفل </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أ</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و الاعتداء على سلامته البدنية </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أ</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و إتيان عمل فيه القسوة يؤثر على توازن الطفل العاطفي </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أ</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و النفسي أو</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 xml:space="preserve"> </w:t>
      </w:r>
      <w:bookmarkEnd w:id="4"/>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العقلي. واعتم</w:t>
      </w:r>
      <w:r w:rsidRPr="00E55588">
        <w:rPr>
          <w:rFonts w:ascii="Traditional Arabic" w:eastAsiaTheme="minorHAnsi" w:hAnsi="Traditional Arabic" w:cs="Traditional Arabic" w:hint="eastAsia"/>
          <w:color w:val="000000" w:themeColor="text1"/>
          <w:sz w:val="30"/>
          <w:szCs w:val="30"/>
          <w:bdr w:val="none" w:sz="0" w:space="0" w:color="auto" w:frame="1"/>
          <w:rtl/>
          <w:lang w:val="ar" w:eastAsia="en-GB" w:bidi="ar-AE"/>
        </w:rPr>
        <w:t>د</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 مجلس الوزراء </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بال</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قرار</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
        </w:rPr>
        <w:t xml:space="preserve"> رقم (13/2و) لسنة 2019 سياسة حماية ذوي الإعاقة من الإساءة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hint="cs"/>
          <w:color w:val="000000" w:themeColor="text1"/>
          <w:sz w:val="30"/>
          <w:szCs w:val="30"/>
          <w:rtl/>
          <w:lang w:val="ar" w:eastAsia="fr-FR" w:bidi="ar-AE"/>
        </w:rPr>
        <w:t xml:space="preserve"> </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
        </w:rPr>
        <w:t>و</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
        </w:rPr>
        <w:t>ذلك</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
        </w:rPr>
        <w:t xml:space="preserve"> </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
        </w:rPr>
        <w:t>ب</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
        </w:rPr>
        <w:t>هدف حمايتهم وتمكينهم وأولياء أمورهم والعاملين معهم من التعامل مع حالات ال</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
        </w:rPr>
        <w:t>إ</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
        </w:rPr>
        <w:t>ساءة، والدفاع عن أنفسهم في حالات ال</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
        </w:rPr>
        <w:t>إ</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
        </w:rPr>
        <w:t>ساءة، والكشف المبكر عن أشكال ال</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
        </w:rPr>
        <w:t>إ</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
        </w:rPr>
        <w:t>ساءة المحتملة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
        </w:rPr>
        <w:t xml:space="preserve"> التي قد يتم توجيهها لهذه الفئة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
        </w:rPr>
        <w:t xml:space="preserve"> كما تهدف السياسة إلى زيادة الكوادر المتخصصة في الكشف عن ال</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
        </w:rPr>
        <w:t>إ</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
        </w:rPr>
        <w:t>ساءة والتعامل معها، ورفع كفاءتهم في تأهيل ذوي الإعاقة المعرضين للإساءة، بالإضافة إلى توفير أشكال التأهيل والبرامج المناسبة للذين تعرضوا لأشكال الإساءة والتخلص من آثارها</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
        </w:rPr>
        <w:t xml:space="preserve"> ومن أهم محاور السياسة (الوقاية من ال</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
        </w:rPr>
        <w:t>إ</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
        </w:rPr>
        <w:t xml:space="preserve">ساءة، الكشف المبكر عن الإساءة، والتدخل والتأهيل)، ومن آليات التنفيذ إنشاء الخط الساخن، وتشكيل مجموعات المناصرة الذاتية، </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
        </w:rPr>
        <w:t>و</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
        </w:rPr>
        <w:t>تدريب مقدمي الرعاية.</w:t>
      </w:r>
    </w:p>
    <w:p w14:paraId="59818041"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bdr w:val="none" w:sz="0" w:space="0" w:color="auto" w:frame="1"/>
          <w:rtl/>
          <w:lang w:val="ar" w:eastAsia="en-GB" w:bidi="ar"/>
        </w:rPr>
      </w:pPr>
      <w:r w:rsidRPr="00E55588">
        <w:rPr>
          <w:rFonts w:ascii="Traditional Arabic" w:eastAsiaTheme="minorHAnsi" w:hAnsi="Traditional Arabic" w:cs="Traditional Arabic" w:hint="cs"/>
          <w:color w:val="000000" w:themeColor="text1"/>
          <w:sz w:val="30"/>
          <w:szCs w:val="30"/>
          <w:bdr w:val="none" w:sz="0" w:space="0" w:color="auto" w:frame="1"/>
          <w:rtl/>
          <w:lang w:val="ar" w:eastAsia="en-GB"/>
        </w:rPr>
        <w:t>85</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
        </w:rPr>
        <w:t xml:space="preserve">. </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
        </w:rPr>
        <w:t>طورت</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 دائرة تنمية المجتمع بإمارة أبوظبي سياسة </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ل</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حماية الأشخاص ذوي الإعاقة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
        </w:rPr>
        <w:t xml:space="preserve"> </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
        </w:rPr>
        <w:t>و</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تهدف السياسة إلى تفعيل حق حماية الأشخاص</w:t>
      </w:r>
      <w:r w:rsidRPr="00E55588">
        <w:rPr>
          <w:rFonts w:ascii="Traditional Arabic" w:eastAsiaTheme="minorHAnsi" w:hAnsi="Traditional Arabic" w:cs="Traditional Arabic"/>
          <w:color w:val="000000" w:themeColor="text1"/>
          <w:sz w:val="30"/>
          <w:szCs w:val="30"/>
          <w:rtl/>
          <w:lang w:val="ar" w:eastAsia="en-GB" w:bidi="ar-AE"/>
        </w:rPr>
        <w:t xml:space="preserve"> </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من ذوي الإعاقة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 من الإساءة والاستغلال والإهمال </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lastRenderedPageBreak/>
        <w:t xml:space="preserve">والتمييز على أساس الإعاقة، ومن أدوات السياسة التي </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جاري</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 العمل عليها مع هيئة الرعاية الأسرية إطلاق وحدة حماية الأشخاص من ذوي الإعاقة في </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
        </w:rPr>
        <w:t xml:space="preserve">2024 </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لتلقي الشكاوى عن الإساءة ضد الأشخاص من ذوي الإعاقة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 وتدريب وتأهيل موظفين متخصصين في حماية الأشخاص من ذوي الإعاقة وال</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ا</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نتصاف</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
        </w:rPr>
        <w:t xml:space="preserve">. </w:t>
      </w:r>
    </w:p>
    <w:p w14:paraId="5822114F"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bdr w:val="none" w:sz="0" w:space="0" w:color="auto" w:frame="1"/>
          <w:rtl/>
          <w:lang w:val="ar" w:eastAsia="en-GB" w:bidi="ar"/>
        </w:rPr>
      </w:pPr>
      <w:r w:rsidRPr="00E55588">
        <w:rPr>
          <w:rFonts w:ascii="Traditional Arabic" w:eastAsiaTheme="minorHAnsi" w:hAnsi="Traditional Arabic" w:cs="Traditional Arabic"/>
          <w:b/>
          <w:bCs/>
          <w:color w:val="000000" w:themeColor="text1"/>
          <w:sz w:val="30"/>
          <w:szCs w:val="30"/>
          <w:bdr w:val="none" w:sz="0" w:space="0" w:color="auto" w:frame="1"/>
          <w:rtl/>
          <w:lang w:val="ar" w:eastAsia="en-GB" w:bidi="ar"/>
        </w:rPr>
        <w:t>(</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rPr>
        <w:t>ج</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bidi="ar"/>
        </w:rPr>
        <w:t xml:space="preserve">) </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rPr>
        <w:t>بيانات مصنفة عن ممارسة العنف ضد الأشخاص ذو</w:t>
      </w:r>
      <w:r w:rsidRPr="00E55588">
        <w:rPr>
          <w:rFonts w:ascii="Traditional Arabic" w:eastAsiaTheme="minorHAnsi" w:hAnsi="Traditional Arabic" w:cs="Traditional Arabic" w:hint="cs"/>
          <w:b/>
          <w:bCs/>
          <w:color w:val="000000" w:themeColor="text1"/>
          <w:sz w:val="30"/>
          <w:szCs w:val="30"/>
          <w:bdr w:val="none" w:sz="0" w:space="0" w:color="auto" w:frame="1"/>
          <w:rtl/>
          <w:lang w:val="ar" w:eastAsia="en-GB"/>
        </w:rPr>
        <w:t>ي</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rPr>
        <w:t xml:space="preserve"> الإعاقة، ولا سيما النساء ذوات الإعاقة، والأطفال ذو</w:t>
      </w:r>
      <w:r w:rsidRPr="00E55588">
        <w:rPr>
          <w:rFonts w:ascii="Traditional Arabic" w:eastAsiaTheme="minorHAnsi" w:hAnsi="Traditional Arabic" w:cs="Traditional Arabic" w:hint="cs"/>
          <w:b/>
          <w:bCs/>
          <w:color w:val="000000" w:themeColor="text1"/>
          <w:sz w:val="30"/>
          <w:szCs w:val="30"/>
          <w:bdr w:val="none" w:sz="0" w:space="0" w:color="auto" w:frame="1"/>
          <w:rtl/>
          <w:lang w:val="ar" w:eastAsia="en-GB"/>
        </w:rPr>
        <w:t>ي</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rPr>
        <w:t xml:space="preserve"> الإعاقة، والعمال المهاجر</w:t>
      </w:r>
      <w:r w:rsidRPr="00E55588">
        <w:rPr>
          <w:rFonts w:ascii="Traditional Arabic" w:eastAsiaTheme="minorHAnsi" w:hAnsi="Traditional Arabic" w:cs="Traditional Arabic" w:hint="cs"/>
          <w:b/>
          <w:bCs/>
          <w:color w:val="000000" w:themeColor="text1"/>
          <w:sz w:val="30"/>
          <w:szCs w:val="30"/>
          <w:bdr w:val="none" w:sz="0" w:space="0" w:color="auto" w:frame="1"/>
          <w:rtl/>
          <w:lang w:val="ar" w:eastAsia="en-GB"/>
        </w:rPr>
        <w:t>ي</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rPr>
        <w:t>ن ذوي الإعاقة، ومعلومات عن الخطوات المتخذة لإجراء بحوث بشأن هذه المسألة</w:t>
      </w:r>
      <w:r w:rsidRPr="00E55588">
        <w:rPr>
          <w:rFonts w:ascii="Traditional Arabic" w:eastAsiaTheme="minorHAnsi" w:hAnsi="Traditional Arabic" w:cs="Traditional Arabic" w:hint="cs"/>
          <w:b/>
          <w:bCs/>
          <w:color w:val="000000" w:themeColor="text1"/>
          <w:sz w:val="30"/>
          <w:szCs w:val="30"/>
          <w:bdr w:val="none" w:sz="0" w:space="0" w:color="auto" w:frame="1"/>
          <w:rtl/>
          <w:lang w:val="ar" w:eastAsia="en-GB"/>
        </w:rPr>
        <w:t>.</w:t>
      </w:r>
    </w:p>
    <w:p w14:paraId="2DFED96B"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bdr w:val="none" w:sz="0" w:space="0" w:color="auto" w:frame="1"/>
          <w:rtl/>
          <w:lang w:val="ar" w:eastAsia="en-GB" w:bidi="ar"/>
        </w:rPr>
      </w:pP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86</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.جرمت القوانين الوطنية جميع أشكال العنف</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 وأصدرت العديد من القوانين لحماية جميع فئات المجتمع</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hint="cs"/>
          <w:color w:val="000000" w:themeColor="text1"/>
          <w:sz w:val="30"/>
          <w:szCs w:val="30"/>
          <w:rtl/>
          <w:lang w:val="ar" w:eastAsia="fr-FR" w:bidi="ar-AE"/>
        </w:rPr>
        <w:t xml:space="preserve"> </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ومن بينهم الأشخاص ذوو الإعاقة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 الرجوع لإجابة المادة (7) و</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إ</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جابة الفقرة (أ) و(ب).</w:t>
      </w:r>
    </w:p>
    <w:p w14:paraId="24E7AFEB"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bdr w:val="none" w:sz="0" w:space="0" w:color="auto" w:frame="1"/>
          <w:rtl/>
          <w:lang w:val="ar" w:eastAsia="en-GB" w:bidi="ar"/>
        </w:rPr>
      </w:pPr>
    </w:p>
    <w:p w14:paraId="6754A03D"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bdr w:val="none" w:sz="0" w:space="0" w:color="auto" w:frame="1"/>
          <w:rtl/>
          <w:lang w:val="ar" w:eastAsia="en-GB" w:bidi="ar"/>
        </w:rPr>
      </w:pPr>
    </w:p>
    <w:p w14:paraId="34942425"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bdr w:val="none" w:sz="0" w:space="0" w:color="auto" w:frame="1"/>
          <w:rtl/>
          <w:lang w:val="ar" w:eastAsia="en-GB" w:bidi="ar"/>
        </w:rPr>
      </w:pPr>
      <w:r w:rsidRPr="00E55588">
        <w:rPr>
          <w:rFonts w:ascii="Traditional Arabic" w:eastAsiaTheme="minorHAnsi" w:hAnsi="Traditional Arabic" w:cs="Traditional Arabic"/>
          <w:b/>
          <w:bCs/>
          <w:color w:val="000000" w:themeColor="text1"/>
          <w:sz w:val="30"/>
          <w:szCs w:val="30"/>
          <w:bdr w:val="none" w:sz="0" w:space="0" w:color="auto" w:frame="1"/>
          <w:rtl/>
          <w:lang w:val="ar" w:eastAsia="en-GB" w:bidi="ar"/>
        </w:rPr>
        <w:t>(</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rPr>
        <w:t>د</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bidi="ar"/>
        </w:rPr>
        <w:t>)</w:t>
      </w:r>
      <w:r w:rsidRPr="00E55588">
        <w:rPr>
          <w:rFonts w:ascii="Traditional Arabic" w:eastAsiaTheme="minorHAnsi" w:hAnsi="Traditional Arabic" w:cs="Traditional Arabic"/>
          <w:b/>
          <w:bCs/>
          <w:color w:val="000000" w:themeColor="text1"/>
          <w:sz w:val="30"/>
          <w:szCs w:val="30"/>
          <w:rtl/>
          <w:lang w:val="ar" w:eastAsia="en-GB" w:bidi="ar-AE"/>
        </w:rPr>
        <w:t xml:space="preserve"> </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rPr>
        <w:t>معلومات عن مدى انتشار مختلف أشكال العنف ضد الأشخاص ذوي الإعاقة والاتجاهات السائدة، بما في ذلك بيانات مصنفة حسب نوع الجنس والعمر، عن حالات العنف وسوء المعاملة التي تقع في المستشفيات، ولا سيما مستشفيات الأمراض النفسية، وأماكن الاحتجاز</w:t>
      </w:r>
      <w:r w:rsidRPr="00E55588">
        <w:rPr>
          <w:rFonts w:ascii="Traditional Arabic" w:eastAsiaTheme="minorHAnsi" w:hAnsi="Traditional Arabic" w:cs="Traditional Arabic" w:hint="cs"/>
          <w:b/>
          <w:bCs/>
          <w:color w:val="000000" w:themeColor="text1"/>
          <w:sz w:val="30"/>
          <w:szCs w:val="30"/>
          <w:bdr w:val="none" w:sz="0" w:space="0" w:color="auto" w:frame="1"/>
          <w:rtl/>
          <w:lang w:val="ar" w:eastAsia="en-GB"/>
        </w:rPr>
        <w:t>.</w:t>
      </w:r>
    </w:p>
    <w:p w14:paraId="323B6D11"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bdr w:val="none" w:sz="0" w:space="0" w:color="auto" w:frame="1"/>
          <w:rtl/>
          <w:lang w:val="ar" w:eastAsia="en-GB" w:bidi="ar"/>
        </w:rPr>
      </w:pPr>
      <w:r w:rsidRPr="00E55588">
        <w:rPr>
          <w:rFonts w:ascii="Traditional Arabic" w:eastAsiaTheme="minorHAnsi" w:hAnsi="Traditional Arabic" w:cs="Traditional Arabic" w:hint="cs"/>
          <w:color w:val="000000" w:themeColor="text1"/>
          <w:sz w:val="30"/>
          <w:szCs w:val="30"/>
          <w:bdr w:val="none" w:sz="0" w:space="0" w:color="auto" w:frame="1"/>
          <w:rtl/>
          <w:lang w:val="ar" w:eastAsia="en-GB"/>
        </w:rPr>
        <w:t>87</w:t>
      </w:r>
      <w:r w:rsidRPr="00E55588">
        <w:rPr>
          <w:rFonts w:ascii="Traditional Arabic" w:eastAsiaTheme="minorHAnsi" w:hAnsi="Traditional Arabic" w:cs="Traditional Arabic"/>
          <w:color w:val="000000" w:themeColor="text1"/>
          <w:sz w:val="30"/>
          <w:szCs w:val="30"/>
          <w:bdr w:val="none" w:sz="0" w:space="0" w:color="auto" w:frame="1"/>
          <w:rtl/>
          <w:lang w:val="ar" w:eastAsia="en-GB"/>
        </w:rPr>
        <w:t>.إن المجتمع الإماراتي مجتمع متسامح ويحتضن جميع الحالات الإنسانية، و</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rPr>
        <w:t>إ</w:t>
      </w:r>
      <w:r w:rsidRPr="00E55588">
        <w:rPr>
          <w:rFonts w:ascii="Traditional Arabic" w:eastAsiaTheme="minorHAnsi" w:hAnsi="Traditional Arabic" w:cs="Traditional Arabic"/>
          <w:color w:val="000000" w:themeColor="text1"/>
          <w:sz w:val="30"/>
          <w:szCs w:val="30"/>
          <w:bdr w:val="none" w:sz="0" w:space="0" w:color="auto" w:frame="1"/>
          <w:rtl/>
          <w:lang w:val="ar" w:eastAsia="en-GB"/>
        </w:rPr>
        <w:t xml:space="preserve">ن أغلب أشكال العنف التي وقعت ترجع </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rPr>
        <w:t>إ</w:t>
      </w:r>
      <w:r w:rsidRPr="00E55588">
        <w:rPr>
          <w:rFonts w:ascii="Traditional Arabic" w:eastAsiaTheme="minorHAnsi" w:hAnsi="Traditional Arabic" w:cs="Traditional Arabic"/>
          <w:color w:val="000000" w:themeColor="text1"/>
          <w:sz w:val="30"/>
          <w:szCs w:val="30"/>
          <w:bdr w:val="none" w:sz="0" w:space="0" w:color="auto" w:frame="1"/>
          <w:rtl/>
          <w:lang w:val="ar" w:eastAsia="en-GB"/>
        </w:rPr>
        <w:t>لى عدم الوعي بشأن تداعيات هذا السلوك</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bdr w:val="none" w:sz="0" w:space="0" w:color="auto" w:frame="1"/>
          <w:rtl/>
          <w:lang w:val="ar" w:eastAsia="en-GB"/>
        </w:rPr>
        <w:t xml:space="preserve"> وتأثيراته السلبية بكافة </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rPr>
        <w:t>أ</w:t>
      </w:r>
      <w:r w:rsidRPr="00E55588">
        <w:rPr>
          <w:rFonts w:ascii="Traditional Arabic" w:eastAsiaTheme="minorHAnsi" w:hAnsi="Traditional Arabic" w:cs="Traditional Arabic"/>
          <w:color w:val="000000" w:themeColor="text1"/>
          <w:sz w:val="30"/>
          <w:szCs w:val="30"/>
          <w:bdr w:val="none" w:sz="0" w:space="0" w:color="auto" w:frame="1"/>
          <w:rtl/>
          <w:lang w:val="ar" w:eastAsia="en-GB"/>
        </w:rPr>
        <w:t xml:space="preserve">شكالها على الأشخاص ذوي الإعاقة. وتبذل الجهات والمؤسسات المختصة </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rPr>
        <w:t>بتنفيذ حملات</w:t>
      </w:r>
      <w:r w:rsidRPr="00E55588">
        <w:rPr>
          <w:rFonts w:ascii="Traditional Arabic" w:eastAsiaTheme="minorHAnsi" w:hAnsi="Traditional Arabic" w:cs="Traditional Arabic"/>
          <w:color w:val="000000" w:themeColor="text1"/>
          <w:sz w:val="30"/>
          <w:szCs w:val="30"/>
          <w:bdr w:val="none" w:sz="0" w:space="0" w:color="auto" w:frame="1"/>
          <w:rtl/>
          <w:lang w:val="ar" w:eastAsia="en-GB"/>
        </w:rPr>
        <w:t xml:space="preserve"> توعوية والعمل على تدريب الأهالي والمتخصصين حول أهمية الوعي بشأن جميع </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rPr>
        <w:t>أ</w:t>
      </w:r>
      <w:r w:rsidRPr="00E55588">
        <w:rPr>
          <w:rFonts w:ascii="Traditional Arabic" w:eastAsiaTheme="minorHAnsi" w:hAnsi="Traditional Arabic" w:cs="Traditional Arabic"/>
          <w:color w:val="000000" w:themeColor="text1"/>
          <w:sz w:val="30"/>
          <w:szCs w:val="30"/>
          <w:bdr w:val="none" w:sz="0" w:space="0" w:color="auto" w:frame="1"/>
          <w:rtl/>
          <w:lang w:val="ar" w:eastAsia="en-GB"/>
        </w:rPr>
        <w:t xml:space="preserve">شكال العنف وسوء المعاملة التي يتوجب عدم القيام بها، حيث تم </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rPr>
        <w:t>إ</w:t>
      </w:r>
      <w:r w:rsidRPr="00E55588">
        <w:rPr>
          <w:rFonts w:ascii="Traditional Arabic" w:eastAsiaTheme="minorHAnsi" w:hAnsi="Traditional Arabic" w:cs="Traditional Arabic"/>
          <w:color w:val="000000" w:themeColor="text1"/>
          <w:sz w:val="30"/>
          <w:szCs w:val="30"/>
          <w:bdr w:val="none" w:sz="0" w:space="0" w:color="auto" w:frame="1"/>
          <w:rtl/>
          <w:lang w:val="ar" w:eastAsia="en-GB"/>
        </w:rPr>
        <w:t>طلاق العديد من الدورات التدريبية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bdr w:val="none" w:sz="0" w:space="0" w:color="auto" w:frame="1"/>
          <w:rtl/>
          <w:lang w:val="ar" w:eastAsia="en-GB"/>
        </w:rPr>
        <w:t xml:space="preserve"> منها على سبيل المثال لا الحصر:</w:t>
      </w:r>
      <w:r w:rsidRPr="00E55588">
        <w:rPr>
          <w:rFonts w:ascii="Traditional Arabic" w:eastAsiaTheme="minorHAnsi" w:hAnsi="Traditional Arabic" w:cs="Traditional Arabic" w:hint="cs"/>
          <w:color w:val="000000" w:themeColor="text1"/>
          <w:sz w:val="30"/>
          <w:szCs w:val="30"/>
          <w:bdr w:val="none" w:sz="0" w:space="0" w:color="auto" w:frame="1"/>
          <w:lang w:val="ar" w:eastAsia="en-GB"/>
        </w:rPr>
        <w:t xml:space="preserve"> </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
        </w:rPr>
        <w:t>”</w:t>
      </w:r>
      <w:r w:rsidRPr="00E55588">
        <w:rPr>
          <w:rFonts w:ascii="Traditional Arabic" w:eastAsiaTheme="minorHAnsi" w:hAnsi="Traditional Arabic" w:cs="Traditional Arabic"/>
          <w:color w:val="000000" w:themeColor="text1"/>
          <w:sz w:val="30"/>
          <w:szCs w:val="30"/>
          <w:bdr w:val="none" w:sz="0" w:space="0" w:color="auto" w:frame="1"/>
          <w:rtl/>
          <w:lang w:val="ar" w:eastAsia="en-GB"/>
        </w:rPr>
        <w:t>دورات للتربية ال</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rPr>
        <w:t>إ</w:t>
      </w:r>
      <w:r w:rsidRPr="00E55588">
        <w:rPr>
          <w:rFonts w:ascii="Traditional Arabic" w:eastAsiaTheme="minorHAnsi" w:hAnsi="Traditional Arabic" w:cs="Traditional Arabic"/>
          <w:color w:val="000000" w:themeColor="text1"/>
          <w:sz w:val="30"/>
          <w:szCs w:val="30"/>
          <w:bdr w:val="none" w:sz="0" w:space="0" w:color="auto" w:frame="1"/>
          <w:rtl/>
          <w:lang w:val="ar" w:eastAsia="en-GB"/>
        </w:rPr>
        <w:t xml:space="preserve">يجابية في حياة الوالدين اليومية </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
        </w:rPr>
        <w:t>PDEP“</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hint="cs"/>
          <w:color w:val="000000" w:themeColor="text1"/>
          <w:sz w:val="30"/>
          <w:szCs w:val="30"/>
          <w:rtl/>
          <w:lang w:val="ar" w:eastAsia="fr-FR" w:bidi="ar-AE"/>
        </w:rPr>
        <w:t xml:space="preserve"> </w:t>
      </w:r>
      <w:r w:rsidRPr="00E55588">
        <w:rPr>
          <w:rFonts w:ascii="Traditional Arabic" w:eastAsiaTheme="minorHAnsi" w:hAnsi="Traditional Arabic" w:cs="Traditional Arabic"/>
          <w:color w:val="000000" w:themeColor="text1"/>
          <w:sz w:val="30"/>
          <w:szCs w:val="30"/>
          <w:bdr w:val="none" w:sz="0" w:space="0" w:color="auto" w:frame="1"/>
          <w:rtl/>
          <w:lang w:val="ar" w:eastAsia="en-GB"/>
        </w:rPr>
        <w:t xml:space="preserve">بدعم من هيئة </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rPr>
        <w:t>أ</w:t>
      </w:r>
      <w:r w:rsidRPr="00E55588">
        <w:rPr>
          <w:rFonts w:ascii="Traditional Arabic" w:eastAsiaTheme="minorHAnsi" w:hAnsi="Traditional Arabic" w:cs="Traditional Arabic"/>
          <w:color w:val="000000" w:themeColor="text1"/>
          <w:sz w:val="30"/>
          <w:szCs w:val="30"/>
          <w:bdr w:val="none" w:sz="0" w:space="0" w:color="auto" w:frame="1"/>
          <w:rtl/>
          <w:lang w:val="ar" w:eastAsia="en-GB"/>
        </w:rPr>
        <w:t>بوظبي للطفولة المبكرة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bdr w:val="none" w:sz="0" w:space="0" w:color="auto" w:frame="1"/>
          <w:rtl/>
          <w:lang w:val="ar" w:eastAsia="en-GB"/>
        </w:rPr>
        <w:t xml:space="preserve"> </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rPr>
        <w:t>و</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
        </w:rPr>
        <w:t>”</w:t>
      </w:r>
      <w:r w:rsidRPr="00E55588">
        <w:rPr>
          <w:rFonts w:ascii="Traditional Arabic" w:eastAsiaTheme="minorHAnsi" w:hAnsi="Traditional Arabic" w:cs="Traditional Arabic"/>
          <w:color w:val="000000" w:themeColor="text1"/>
          <w:sz w:val="30"/>
          <w:szCs w:val="30"/>
          <w:bdr w:val="none" w:sz="0" w:space="0" w:color="auto" w:frame="1"/>
          <w:rtl/>
          <w:lang w:val="ar" w:eastAsia="en-GB"/>
        </w:rPr>
        <w:t xml:space="preserve">التعاون مع مؤسسة التربية الايجابية في حياة الوالدين اليومية  </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
        </w:rPr>
        <w:t>PDEL“</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hint="cs"/>
          <w:color w:val="000000" w:themeColor="text1"/>
          <w:sz w:val="30"/>
          <w:szCs w:val="30"/>
          <w:rtl/>
          <w:lang w:val="ar" w:eastAsia="fr-FR" w:bidi="ar-AE"/>
        </w:rPr>
        <w:t xml:space="preserve"> </w:t>
      </w:r>
      <w:r w:rsidRPr="00E55588">
        <w:rPr>
          <w:rFonts w:ascii="Traditional Arabic" w:eastAsiaTheme="minorHAnsi" w:hAnsi="Traditional Arabic" w:cs="Traditional Arabic"/>
          <w:color w:val="000000" w:themeColor="text1"/>
          <w:sz w:val="30"/>
          <w:szCs w:val="30"/>
          <w:bdr w:val="none" w:sz="0" w:space="0" w:color="auto" w:frame="1"/>
          <w:rtl/>
          <w:lang w:val="ar" w:eastAsia="en-GB"/>
        </w:rPr>
        <w:t xml:space="preserve">وكتاب الوالدين الذي </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rPr>
        <w:t>أ</w:t>
      </w:r>
      <w:r w:rsidRPr="00E55588">
        <w:rPr>
          <w:rFonts w:ascii="Traditional Arabic" w:eastAsiaTheme="minorHAnsi" w:hAnsi="Traditional Arabic" w:cs="Traditional Arabic"/>
          <w:color w:val="000000" w:themeColor="text1"/>
          <w:sz w:val="30"/>
          <w:szCs w:val="30"/>
          <w:bdr w:val="none" w:sz="0" w:space="0" w:color="auto" w:frame="1"/>
          <w:rtl/>
          <w:lang w:val="ar" w:eastAsia="en-GB"/>
        </w:rPr>
        <w:t xml:space="preserve">صدر بالتعاون مع مؤسسة </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rPr>
        <w:t>إ</w:t>
      </w:r>
      <w:r w:rsidRPr="00E55588">
        <w:rPr>
          <w:rFonts w:ascii="Traditional Arabic" w:eastAsiaTheme="minorHAnsi" w:hAnsi="Traditional Arabic" w:cs="Traditional Arabic"/>
          <w:color w:val="000000" w:themeColor="text1"/>
          <w:sz w:val="30"/>
          <w:szCs w:val="30"/>
          <w:bdr w:val="none" w:sz="0" w:space="0" w:color="auto" w:frame="1"/>
          <w:rtl/>
          <w:lang w:val="ar" w:eastAsia="en-GB"/>
        </w:rPr>
        <w:t>نقاذ الأطفال.</w:t>
      </w:r>
      <w:r w:rsidRPr="00E55588">
        <w:rPr>
          <w:rFonts w:ascii="Traditional Arabic" w:eastAsiaTheme="minorHAnsi" w:hAnsi="Traditional Arabic" w:cs="Traditional Arabic"/>
          <w:color w:val="000000" w:themeColor="text1"/>
          <w:sz w:val="30"/>
          <w:szCs w:val="30"/>
          <w:bdr w:val="none" w:sz="0" w:space="0" w:color="auto" w:frame="1"/>
          <w:shd w:val="clear" w:color="auto" w:fill="FDE9D9" w:themeFill="accent6" w:themeFillTint="33"/>
          <w:rtl/>
          <w:lang w:val="ar" w:eastAsia="en-GB"/>
        </w:rPr>
        <w:t xml:space="preserve"> </w:t>
      </w:r>
    </w:p>
    <w:p w14:paraId="2CD405E9"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bdr w:val="none" w:sz="0" w:space="0" w:color="auto" w:frame="1"/>
          <w:rtl/>
          <w:lang w:val="ar" w:eastAsia="en-GB"/>
        </w:rPr>
      </w:pPr>
      <w:r w:rsidRPr="00E55588">
        <w:rPr>
          <w:rFonts w:ascii="Traditional Arabic" w:eastAsiaTheme="minorHAnsi" w:hAnsi="Traditional Arabic" w:cs="Traditional Arabic"/>
          <w:b/>
          <w:bCs/>
          <w:color w:val="000000" w:themeColor="text1"/>
          <w:sz w:val="30"/>
          <w:szCs w:val="30"/>
          <w:bdr w:val="none" w:sz="0" w:space="0" w:color="auto" w:frame="1"/>
          <w:rtl/>
          <w:lang w:val="ar" w:eastAsia="en-GB" w:bidi="ar"/>
        </w:rPr>
        <w:t>(</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bidi="ar-AE"/>
        </w:rPr>
        <w:t>هـ</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bidi="ar"/>
        </w:rPr>
        <w:t xml:space="preserve">) </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rPr>
        <w:t>معلومات عن الخدمات والبرامج الموجودة لضمان التعافي الفعال لضحايا العنف</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rPr>
        <w:t xml:space="preserve"> وإعادة تأهيلهم وإعادة إدماجهم في المجتمع، ولا سيما النساء والفتيات ذوات الإعاقة</w:t>
      </w:r>
    </w:p>
    <w:p w14:paraId="5CF3823A"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bdr w:val="none" w:sz="0" w:space="0" w:color="auto" w:frame="1"/>
          <w:rtl/>
          <w:lang w:val="ar" w:eastAsia="en-GB" w:bidi="ar"/>
        </w:rPr>
      </w:pPr>
      <w:r w:rsidRPr="00E55588">
        <w:rPr>
          <w:rFonts w:ascii="Traditional Arabic" w:hAnsi="Traditional Arabic" w:cs="Traditional Arabic" w:hint="cs"/>
          <w:color w:val="000000" w:themeColor="text1"/>
          <w:sz w:val="30"/>
          <w:szCs w:val="30"/>
          <w:rtl/>
          <w:lang w:val="ar" w:eastAsia="en-GB" w:bidi="ar-AE"/>
        </w:rPr>
        <w:t>88</w:t>
      </w:r>
      <w:r w:rsidRPr="00E55588">
        <w:rPr>
          <w:rFonts w:ascii="Traditional Arabic" w:hAnsi="Traditional Arabic" w:cs="Traditional Arabic"/>
          <w:color w:val="000000" w:themeColor="text1"/>
          <w:sz w:val="30"/>
          <w:szCs w:val="30"/>
          <w:rtl/>
          <w:lang w:val="ar" w:eastAsia="en-GB" w:bidi="ar-AE"/>
        </w:rPr>
        <w:t>.تحرص مراكز الدعم الاجتماعي بوزارة الداخلية على التحرك الفوري والاستجابة السريعة لطلب المساندة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والوقوف بجوار الضحية لتوفير الحماية اللازمة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وإعادة تأهيلهم وإدماجهم في المجتمع</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حيث يتم التعامل مع حالات العنف بتقييم خطورة الحالة حسب حجم الإساءة </w:t>
      </w:r>
      <w:r w:rsidRPr="00E55588">
        <w:rPr>
          <w:rFonts w:ascii="Traditional Arabic" w:hAnsi="Traditional Arabic" w:cs="Traditional Arabic"/>
          <w:color w:val="000000" w:themeColor="text1"/>
          <w:sz w:val="30"/>
          <w:szCs w:val="30"/>
          <w:rtl/>
          <w:lang w:val="ar" w:eastAsia="en-GB" w:bidi="ar-AE"/>
        </w:rPr>
        <w:lastRenderedPageBreak/>
        <w:t>وال</w:t>
      </w:r>
      <w:r w:rsidRPr="00E55588">
        <w:rPr>
          <w:rFonts w:ascii="Traditional Arabic" w:hAnsi="Traditional Arabic" w:cs="Traditional Arabic" w:hint="cs"/>
          <w:color w:val="000000" w:themeColor="text1"/>
          <w:sz w:val="30"/>
          <w:szCs w:val="30"/>
          <w:rtl/>
          <w:lang w:val="ar" w:eastAsia="en-GB" w:bidi="ar-AE"/>
        </w:rPr>
        <w:t>إ</w:t>
      </w:r>
      <w:r w:rsidRPr="00E55588">
        <w:rPr>
          <w:rFonts w:ascii="Traditional Arabic" w:hAnsi="Traditional Arabic" w:cs="Traditional Arabic"/>
          <w:color w:val="000000" w:themeColor="text1"/>
          <w:sz w:val="30"/>
          <w:szCs w:val="30"/>
          <w:rtl/>
          <w:lang w:val="ar" w:eastAsia="en-GB" w:bidi="ar-AE"/>
        </w:rPr>
        <w:t>صابات لتحديد إمكانية التعامل معها، وفي هذه المرحلة يتم تقديم الدعم النفسي والاجتماعي للضحية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وتهدئتها حتى يتم ضبط انفعالاتها واستقرارها</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لكي يتم جمع المعلومات اللازمة للتعامل معها، ودراسة الحالة من خلال مقابلة الأطراف ذات العلاقة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للإحاطة بجميع ملابسات القضية وجمع البيانات اللازمة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والذي يتم بناءً عليه حل المشكلة ومتابعتها أو إحالتها للجهات القانونية.</w:t>
      </w:r>
    </w:p>
    <w:p w14:paraId="04D7C8F6"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bdr w:val="none" w:sz="0" w:space="0" w:color="auto" w:frame="1"/>
          <w:rtl/>
          <w:lang w:val="ar" w:eastAsia="en-GB" w:bidi="ar-AE"/>
        </w:rPr>
      </w:pPr>
      <w:r w:rsidRPr="00E55588">
        <w:rPr>
          <w:rFonts w:ascii="Traditional Arabic" w:eastAsiaTheme="minorHAnsi" w:hAnsi="Traditional Arabic" w:cs="Traditional Arabic"/>
          <w:color w:val="000000" w:themeColor="text1"/>
          <w:sz w:val="30"/>
          <w:szCs w:val="30"/>
          <w:bdr w:val="none" w:sz="0" w:space="0" w:color="auto" w:frame="1"/>
          <w:rtl/>
          <w:lang w:val="ar" w:eastAsia="en-GB" w:bidi="ar"/>
        </w:rPr>
        <w:t xml:space="preserve"> (</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bidi="ar-AE"/>
        </w:rPr>
        <w:t>و</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bidi="ar"/>
        </w:rPr>
        <w:t xml:space="preserve">) </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rPr>
        <w:t>معلومات عن أي تدريب يتاح لأفراد أسر الأشخاص ذوي الإعاقة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rPr>
        <w:t xml:space="preserve"> ومن يقدمون لهم الرعاية، ويتاح كذلك للموظفين في إطار نظم الرعاية الصحية وإنفاذ القانون، لاكتشاف جميع أشكال الاستغلال والعنف وسوء المعاملة، ولا سيما في حالة الأيتام</w:t>
      </w:r>
      <w:r w:rsidRPr="00E55588">
        <w:rPr>
          <w:rFonts w:ascii="Traditional Arabic" w:eastAsiaTheme="minorHAnsi" w:hAnsi="Traditional Arabic" w:cs="Traditional Arabic"/>
          <w:b/>
          <w:bCs/>
          <w:color w:val="000000" w:themeColor="text1"/>
          <w:sz w:val="30"/>
          <w:szCs w:val="30"/>
          <w:bdr w:val="none" w:sz="0" w:space="0" w:color="auto" w:frame="1"/>
          <w:rtl/>
          <w:lang w:val="ar" w:eastAsia="en-GB" w:bidi="ar"/>
        </w:rPr>
        <w:t>.</w:t>
      </w:r>
    </w:p>
    <w:p w14:paraId="65452955"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bdr w:val="none" w:sz="0" w:space="0" w:color="auto" w:frame="1"/>
          <w:rtl/>
          <w:lang w:val="ar" w:eastAsia="en-GB" w:bidi="ar-AE"/>
        </w:rPr>
      </w:pPr>
      <w:r w:rsidRPr="00E55588">
        <w:rPr>
          <w:rFonts w:ascii="Traditional Arabic" w:hAnsi="Traditional Arabic" w:cs="Traditional Arabic" w:hint="cs"/>
          <w:color w:val="000000" w:themeColor="text1"/>
          <w:sz w:val="30"/>
          <w:szCs w:val="30"/>
          <w:bdr w:val="none" w:sz="0" w:space="0" w:color="auto" w:frame="1"/>
          <w:rtl/>
          <w:lang w:val="ar" w:eastAsia="en-GB" w:bidi="ar"/>
        </w:rPr>
        <w:t>89</w:t>
      </w:r>
      <w:r w:rsidRPr="00E55588">
        <w:rPr>
          <w:rFonts w:ascii="Traditional Arabic" w:hAnsi="Traditional Arabic" w:cs="Traditional Arabic"/>
          <w:color w:val="000000" w:themeColor="text1"/>
          <w:sz w:val="30"/>
          <w:szCs w:val="30"/>
          <w:bdr w:val="none" w:sz="0" w:space="0" w:color="auto" w:frame="1"/>
          <w:rtl/>
          <w:lang w:val="ar" w:eastAsia="en-GB" w:bidi="ar"/>
        </w:rPr>
        <w:t>.نظمت وزارة تنمية المجتمع منذ العام 2020 مجموعة من المبادرات والبرامج التدريبية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bdr w:val="none" w:sz="0" w:space="0" w:color="auto" w:frame="1"/>
          <w:rtl/>
          <w:lang w:val="ar" w:eastAsia="en-GB" w:bidi="ar"/>
        </w:rPr>
        <w:t xml:space="preserve"> التي استهدفت الأشخاص ذوي الإعاقة وأولياء أمورهم والموظفين العاملين معهم، ووفرت معلومات حول المبادرات والمفاهيم والبرامج المدرجة في سياسة حماية </w:t>
      </w:r>
      <w:r w:rsidRPr="00E55588">
        <w:rPr>
          <w:rFonts w:ascii="Traditional Arabic" w:hAnsi="Traditional Arabic" w:cs="Traditional Arabic"/>
          <w:color w:val="000000" w:themeColor="text1"/>
          <w:sz w:val="30"/>
          <w:szCs w:val="30"/>
          <w:bdr w:val="none" w:sz="0" w:space="0" w:color="auto" w:frame="1"/>
          <w:rtl/>
          <w:lang w:val="ar" w:eastAsia="en-GB" w:bidi="ar-AE"/>
        </w:rPr>
        <w:t xml:space="preserve">الأشخاص ذوي الإعاقة </w:t>
      </w:r>
      <w:r w:rsidRPr="00E55588">
        <w:rPr>
          <w:rFonts w:ascii="Traditional Arabic" w:hAnsi="Traditional Arabic" w:cs="Traditional Arabic"/>
          <w:color w:val="000000" w:themeColor="text1"/>
          <w:sz w:val="30"/>
          <w:szCs w:val="30"/>
          <w:bdr w:val="none" w:sz="0" w:space="0" w:color="auto" w:frame="1"/>
          <w:rtl/>
          <w:lang w:val="ar" w:eastAsia="en-GB" w:bidi="ar"/>
        </w:rPr>
        <w:t>من الإساءة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bdr w:val="none" w:sz="0" w:space="0" w:color="auto" w:frame="1"/>
          <w:rtl/>
          <w:lang w:val="ar" w:eastAsia="en-GB" w:bidi="ar"/>
        </w:rPr>
        <w:t xml:space="preserve"> حيث أنه من جهة تم تدريب الطلبة الملتحقين في مراكز تأهيل الأشخاص ذوي الإعاقة الحكومية والخاصة على آليات ال</w:t>
      </w:r>
      <w:r w:rsidRPr="00E55588">
        <w:rPr>
          <w:rFonts w:ascii="Traditional Arabic" w:hAnsi="Traditional Arabic" w:cs="Traditional Arabic" w:hint="cs"/>
          <w:color w:val="000000" w:themeColor="text1"/>
          <w:sz w:val="30"/>
          <w:szCs w:val="30"/>
          <w:bdr w:val="none" w:sz="0" w:space="0" w:color="auto" w:frame="1"/>
          <w:rtl/>
          <w:lang w:val="ar" w:eastAsia="en-GB" w:bidi="ar"/>
        </w:rPr>
        <w:t>إ</w:t>
      </w:r>
      <w:r w:rsidRPr="00E55588">
        <w:rPr>
          <w:rFonts w:ascii="Traditional Arabic" w:hAnsi="Traditional Arabic" w:cs="Traditional Arabic"/>
          <w:color w:val="000000" w:themeColor="text1"/>
          <w:sz w:val="30"/>
          <w:szCs w:val="30"/>
          <w:bdr w:val="none" w:sz="0" w:space="0" w:color="auto" w:frame="1"/>
          <w:rtl/>
          <w:lang w:val="ar" w:eastAsia="en-GB" w:bidi="ar"/>
        </w:rPr>
        <w:t>بلاغ عن ال</w:t>
      </w:r>
      <w:r w:rsidRPr="00E55588">
        <w:rPr>
          <w:rFonts w:ascii="Traditional Arabic" w:hAnsi="Traditional Arabic" w:cs="Traditional Arabic" w:hint="cs"/>
          <w:color w:val="000000" w:themeColor="text1"/>
          <w:sz w:val="30"/>
          <w:szCs w:val="30"/>
          <w:bdr w:val="none" w:sz="0" w:space="0" w:color="auto" w:frame="1"/>
          <w:rtl/>
          <w:lang w:val="ar" w:eastAsia="en-GB" w:bidi="ar"/>
        </w:rPr>
        <w:t>إ</w:t>
      </w:r>
      <w:r w:rsidRPr="00E55588">
        <w:rPr>
          <w:rFonts w:ascii="Traditional Arabic" w:hAnsi="Traditional Arabic" w:cs="Traditional Arabic"/>
          <w:color w:val="000000" w:themeColor="text1"/>
          <w:sz w:val="30"/>
          <w:szCs w:val="30"/>
          <w:bdr w:val="none" w:sz="0" w:space="0" w:color="auto" w:frame="1"/>
          <w:rtl/>
          <w:lang w:val="ar" w:eastAsia="en-GB" w:bidi="ar"/>
        </w:rPr>
        <w:t xml:space="preserve">ساءة وتوعيتهم بأشكال الإساءة وطرق التصرف حال وقوعها، ومن جهة أخرى تم تدريب أولياء أمورهم والعاملين معهم على آليات الكشف المبكر عن الإساءة والتعامل معها حال وقوعها، كما أنه </w:t>
      </w:r>
      <w:r w:rsidRPr="00E55588">
        <w:rPr>
          <w:rFonts w:ascii="Traditional Arabic" w:hAnsi="Traditional Arabic" w:cs="Traditional Arabic" w:hint="cs"/>
          <w:color w:val="000000" w:themeColor="text1"/>
          <w:sz w:val="30"/>
          <w:szCs w:val="30"/>
          <w:bdr w:val="none" w:sz="0" w:space="0" w:color="auto" w:frame="1"/>
          <w:rtl/>
          <w:lang w:val="ar" w:eastAsia="en-GB" w:bidi="ar"/>
        </w:rPr>
        <w:t xml:space="preserve">في </w:t>
      </w:r>
      <w:r w:rsidRPr="00E55588">
        <w:rPr>
          <w:rFonts w:ascii="Traditional Arabic" w:hAnsi="Traditional Arabic" w:cs="Traditional Arabic"/>
          <w:color w:val="000000" w:themeColor="text1"/>
          <w:sz w:val="30"/>
          <w:szCs w:val="30"/>
          <w:bdr w:val="none" w:sz="0" w:space="0" w:color="auto" w:frame="1"/>
          <w:rtl/>
          <w:lang w:val="ar" w:eastAsia="en-GB" w:bidi="ar"/>
        </w:rPr>
        <w:t>العام 2022 تم تقديم (9) برامج تدريبية، فيما تم تقديم (4) برامج عام 2021، و(8) برامج عام 2020</w:t>
      </w:r>
      <w:r w:rsidRPr="00E55588">
        <w:rPr>
          <w:rFonts w:ascii="Traditional Arabic" w:hAnsi="Traditional Arabic" w:cs="Traditional Arabic"/>
          <w:color w:val="000000" w:themeColor="text1"/>
          <w:sz w:val="30"/>
          <w:szCs w:val="30"/>
          <w:bdr w:val="none" w:sz="0" w:space="0" w:color="auto" w:frame="1"/>
          <w:lang w:val="ar" w:eastAsia="en-GB" w:bidi="ar-AE"/>
        </w:rPr>
        <w:t>.</w:t>
      </w:r>
    </w:p>
    <w:p w14:paraId="294F82EA"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bdr w:val="none" w:sz="0" w:space="0" w:color="auto" w:frame="1"/>
          <w:rtl/>
          <w:lang w:val="ar" w:eastAsia="en-GB" w:bidi="ar-AE"/>
        </w:rPr>
      </w:pPr>
      <w:r w:rsidRPr="00E55588">
        <w:rPr>
          <w:rFonts w:ascii="Traditional Arabic" w:hAnsi="Traditional Arabic" w:cs="Traditional Arabic" w:hint="cs"/>
          <w:color w:val="000000" w:themeColor="text1"/>
          <w:sz w:val="30"/>
          <w:szCs w:val="30"/>
          <w:bdr w:val="none" w:sz="0" w:space="0" w:color="auto" w:frame="1"/>
          <w:rtl/>
          <w:lang w:val="ar" w:eastAsia="en-GB" w:bidi="ar-AE"/>
        </w:rPr>
        <w:t>90</w:t>
      </w:r>
      <w:r w:rsidRPr="00E55588">
        <w:rPr>
          <w:rFonts w:ascii="Traditional Arabic" w:hAnsi="Traditional Arabic" w:cs="Traditional Arabic"/>
          <w:color w:val="000000" w:themeColor="text1"/>
          <w:sz w:val="30"/>
          <w:szCs w:val="30"/>
          <w:bdr w:val="none" w:sz="0" w:space="0" w:color="auto" w:frame="1"/>
          <w:rtl/>
          <w:lang w:val="ar" w:eastAsia="en-GB" w:bidi="ar-AE"/>
        </w:rPr>
        <w:t xml:space="preserve">. </w:t>
      </w:r>
      <w:r w:rsidRPr="00E55588">
        <w:rPr>
          <w:rFonts w:ascii="Traditional Arabic" w:hAnsi="Traditional Arabic" w:cs="Traditional Arabic"/>
          <w:color w:val="000000" w:themeColor="text1"/>
          <w:sz w:val="30"/>
          <w:szCs w:val="30"/>
          <w:bdr w:val="none" w:sz="0" w:space="0" w:color="auto" w:frame="1"/>
          <w:rtl/>
          <w:lang w:val="ar" w:eastAsia="en-GB" w:bidi="ar"/>
        </w:rPr>
        <w:t>أطلقت وزارة تنمية المجتمع مبادرة استهدفت الموظفين في القطاعات الحكومية والخاصة والعاملين في ذات جمعيات النفع العام، حول كيفية حماية الأشخاص ذوي الإعاقة من الإساءة والاستغلال والتمييز، لضمان تمتع ذوي الإعاقة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bdr w:val="none" w:sz="0" w:space="0" w:color="auto" w:frame="1"/>
          <w:rtl/>
          <w:lang w:val="ar" w:eastAsia="en-GB" w:bidi="ar"/>
        </w:rPr>
        <w:t xml:space="preserve"> سواء كانوا متعاملين أو موظفين</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bdr w:val="none" w:sz="0" w:space="0" w:color="auto" w:frame="1"/>
          <w:rtl/>
          <w:lang w:val="ar" w:eastAsia="en-GB" w:bidi="ar"/>
        </w:rPr>
        <w:t xml:space="preserve"> بالاستفادة من الخدمات التي تقدمها تلك الجهات</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bdr w:val="none" w:sz="0" w:space="0" w:color="auto" w:frame="1"/>
          <w:rtl/>
          <w:lang w:val="ar" w:eastAsia="en-GB" w:bidi="ar"/>
        </w:rPr>
        <w:t xml:space="preserve"> واستخدام المرافق بإنصاف ودون تمييز، حيث استفاد من هذه الدورات عدد (563) موظفاً من مختلف القطاعات والجمعيات خلال الأعوام من 2020 </w:t>
      </w:r>
      <w:r w:rsidRPr="00E55588">
        <w:rPr>
          <w:rFonts w:ascii="Traditional Arabic" w:hAnsi="Traditional Arabic" w:cs="Traditional Arabic" w:hint="cs"/>
          <w:color w:val="000000" w:themeColor="text1"/>
          <w:sz w:val="30"/>
          <w:szCs w:val="30"/>
          <w:bdr w:val="none" w:sz="0" w:space="0" w:color="auto" w:frame="1"/>
          <w:rtl/>
          <w:lang w:val="ar" w:eastAsia="en-GB" w:bidi="ar"/>
        </w:rPr>
        <w:t xml:space="preserve">إلى </w:t>
      </w:r>
      <w:r w:rsidRPr="00E55588">
        <w:rPr>
          <w:rFonts w:ascii="Traditional Arabic" w:hAnsi="Traditional Arabic" w:cs="Traditional Arabic"/>
          <w:color w:val="000000" w:themeColor="text1"/>
          <w:sz w:val="30"/>
          <w:szCs w:val="30"/>
          <w:bdr w:val="none" w:sz="0" w:space="0" w:color="auto" w:frame="1"/>
          <w:rtl/>
          <w:lang w:val="ar" w:eastAsia="en-GB" w:bidi="ar"/>
        </w:rPr>
        <w:t xml:space="preserve">2023. </w:t>
      </w:r>
    </w:p>
    <w:p w14:paraId="6A5E0719"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bdr w:val="none" w:sz="0" w:space="0" w:color="auto" w:frame="1"/>
          <w:rtl/>
          <w:lang w:val="ar" w:eastAsia="en-GB" w:bidi="ar-AE"/>
        </w:rPr>
      </w:pPr>
      <w:r w:rsidRPr="00E55588">
        <w:rPr>
          <w:rFonts w:ascii="Traditional Arabic" w:hAnsi="Traditional Arabic" w:cs="Traditional Arabic" w:hint="cs"/>
          <w:color w:val="000000" w:themeColor="text1"/>
          <w:sz w:val="30"/>
          <w:szCs w:val="30"/>
          <w:bdr w:val="none" w:sz="0" w:space="0" w:color="auto" w:frame="1"/>
          <w:rtl/>
          <w:lang w:val="ar" w:eastAsia="en-GB" w:bidi="ar"/>
        </w:rPr>
        <w:t>91</w:t>
      </w:r>
      <w:r w:rsidRPr="00E55588">
        <w:rPr>
          <w:rFonts w:ascii="Traditional Arabic" w:hAnsi="Traditional Arabic" w:cs="Traditional Arabic"/>
          <w:color w:val="000000" w:themeColor="text1"/>
          <w:sz w:val="30"/>
          <w:szCs w:val="30"/>
          <w:bdr w:val="none" w:sz="0" w:space="0" w:color="auto" w:frame="1"/>
          <w:rtl/>
          <w:lang w:val="ar" w:eastAsia="en-GB" w:bidi="ar"/>
        </w:rPr>
        <w:t>. تم توجيه برنامج توعوي حول العنف الأسري للمؤسسات والأسر لتثقيفهم بكافة الجوانب المتعلقة بالعنف بمختلف أشكاله، وكيفية الخروج من دائرة العنف الأسري، وتعريفهم بالقواعد والأحكام المتعلقة بالعنف الأسري</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bdr w:val="none" w:sz="0" w:space="0" w:color="auto" w:frame="1"/>
          <w:rtl/>
          <w:lang w:val="ar" w:eastAsia="en-GB" w:bidi="ar"/>
        </w:rPr>
        <w:t xml:space="preserve"> كذلك تم إطلاق نظام ”صون“ للكشف المبكر عن الإساءة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hint="cs"/>
          <w:color w:val="000000" w:themeColor="text1"/>
          <w:sz w:val="30"/>
          <w:szCs w:val="30"/>
          <w:rtl/>
          <w:lang w:val="ar" w:eastAsia="fr-FR" w:bidi="ar-AE"/>
        </w:rPr>
        <w:t xml:space="preserve"> </w:t>
      </w:r>
      <w:r w:rsidRPr="00E55588">
        <w:rPr>
          <w:rFonts w:ascii="Traditional Arabic" w:hAnsi="Traditional Arabic" w:cs="Traditional Arabic"/>
          <w:color w:val="000000" w:themeColor="text1"/>
          <w:sz w:val="30"/>
          <w:szCs w:val="30"/>
          <w:bdr w:val="none" w:sz="0" w:space="0" w:color="auto" w:frame="1"/>
          <w:rtl/>
          <w:lang w:val="ar" w:eastAsia="en-GB" w:bidi="ar"/>
        </w:rPr>
        <w:t xml:space="preserve">ويتضمن في مكوناته أسئلة موجهة </w:t>
      </w:r>
      <w:r w:rsidRPr="00E55588">
        <w:rPr>
          <w:rFonts w:ascii="Traditional Arabic" w:hAnsi="Traditional Arabic" w:cs="Traditional Arabic"/>
          <w:color w:val="000000" w:themeColor="text1"/>
          <w:sz w:val="30"/>
          <w:szCs w:val="30"/>
          <w:bdr w:val="none" w:sz="0" w:space="0" w:color="auto" w:frame="1"/>
          <w:rtl/>
          <w:lang w:val="ar" w:eastAsia="en-GB" w:bidi="ar-AE"/>
        </w:rPr>
        <w:t xml:space="preserve">للأشخاص ذوي الإعاقة </w:t>
      </w:r>
      <w:r w:rsidRPr="00E55588">
        <w:rPr>
          <w:rFonts w:ascii="Traditional Arabic" w:hAnsi="Traditional Arabic" w:cs="Traditional Arabic"/>
          <w:color w:val="000000" w:themeColor="text1"/>
          <w:sz w:val="30"/>
          <w:szCs w:val="30"/>
          <w:bdr w:val="none" w:sz="0" w:space="0" w:color="auto" w:frame="1"/>
          <w:rtl/>
          <w:lang w:val="ar" w:eastAsia="en-GB" w:bidi="ar"/>
        </w:rPr>
        <w:t>بحيث يعطيهم إشارات في حال تعرضهم للإساءة من خلال الإجابة عن أسئلة تحلل من خلال النظام إلكترون</w:t>
      </w:r>
      <w:r w:rsidRPr="00E55588">
        <w:rPr>
          <w:rFonts w:ascii="Traditional Arabic" w:hAnsi="Traditional Arabic" w:cs="Traditional Arabic"/>
          <w:color w:val="000000" w:themeColor="text1"/>
          <w:sz w:val="30"/>
          <w:szCs w:val="30"/>
          <w:bdr w:val="none" w:sz="0" w:space="0" w:color="auto" w:frame="1"/>
          <w:rtl/>
          <w:lang w:val="ar" w:eastAsia="en-GB" w:bidi="ar-AE"/>
        </w:rPr>
        <w:t>ياً.</w:t>
      </w:r>
    </w:p>
    <w:p w14:paraId="34433DD9"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bdr w:val="none" w:sz="0" w:space="0" w:color="auto" w:frame="1"/>
          <w:rtl/>
          <w:lang w:val="ar" w:eastAsia="en-GB" w:bidi="ar-AE"/>
        </w:rPr>
      </w:pPr>
      <w:r w:rsidRPr="00E55588">
        <w:rPr>
          <w:rFonts w:ascii="Traditional Arabic" w:hAnsi="Traditional Arabic" w:cs="Traditional Arabic" w:hint="cs"/>
          <w:color w:val="000000" w:themeColor="text1"/>
          <w:sz w:val="30"/>
          <w:szCs w:val="30"/>
          <w:bdr w:val="none" w:sz="0" w:space="0" w:color="auto" w:frame="1"/>
          <w:rtl/>
          <w:lang w:val="ar" w:eastAsia="en-GB" w:bidi="ar-AE"/>
        </w:rPr>
        <w:t>92</w:t>
      </w:r>
      <w:r w:rsidRPr="00E55588">
        <w:rPr>
          <w:rFonts w:ascii="Traditional Arabic" w:hAnsi="Traditional Arabic" w:cs="Traditional Arabic"/>
          <w:color w:val="000000" w:themeColor="text1"/>
          <w:sz w:val="30"/>
          <w:szCs w:val="30"/>
          <w:bdr w:val="none" w:sz="0" w:space="0" w:color="auto" w:frame="1"/>
          <w:rtl/>
          <w:lang w:val="ar" w:eastAsia="en-GB" w:bidi="ar-AE"/>
        </w:rPr>
        <w:t>.طورت دائرة تنمية المجتمع إطار خدمات ضحايا العنف والإيذاء</w:t>
      </w:r>
      <w:r w:rsidRPr="00E55588">
        <w:rPr>
          <w:rFonts w:ascii="Traditional Arabic" w:hAnsi="Traditional Arabic" w:cs="Traditional Arabic" w:hint="cs"/>
          <w:color w:val="000000" w:themeColor="text1"/>
          <w:sz w:val="30"/>
          <w:szCs w:val="30"/>
          <w:bdr w:val="none" w:sz="0" w:space="0" w:color="auto" w:frame="1"/>
          <w:rtl/>
          <w:lang w:val="ar" w:eastAsia="en-GB" w:bidi="ar-AE"/>
        </w:rPr>
        <w:t>،</w:t>
      </w:r>
      <w:r w:rsidRPr="00E55588">
        <w:rPr>
          <w:rFonts w:ascii="Traditional Arabic" w:hAnsi="Traditional Arabic" w:cs="Traditional Arabic"/>
          <w:color w:val="000000" w:themeColor="text1"/>
          <w:sz w:val="30"/>
          <w:szCs w:val="30"/>
          <w:bdr w:val="none" w:sz="0" w:space="0" w:color="auto" w:frame="1"/>
          <w:rtl/>
          <w:lang w:val="ar" w:eastAsia="en-GB" w:bidi="ar-AE"/>
        </w:rPr>
        <w:t xml:space="preserve"> حيث تم تضمين الإعاقة في هذا الإطار وكجزء من التفعيل</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bdr w:val="none" w:sz="0" w:space="0" w:color="auto" w:frame="1"/>
          <w:rtl/>
          <w:lang w:val="ar" w:eastAsia="en-GB" w:bidi="ar-AE"/>
        </w:rPr>
        <w:t xml:space="preserve"> </w:t>
      </w:r>
      <w:r w:rsidRPr="00E55588">
        <w:rPr>
          <w:rFonts w:ascii="Traditional Arabic" w:hAnsi="Traditional Arabic" w:cs="Traditional Arabic" w:hint="cs"/>
          <w:color w:val="000000" w:themeColor="text1"/>
          <w:sz w:val="30"/>
          <w:szCs w:val="30"/>
          <w:bdr w:val="none" w:sz="0" w:space="0" w:color="auto" w:frame="1"/>
          <w:rtl/>
          <w:lang w:val="ar" w:eastAsia="en-GB" w:bidi="ar-AE"/>
        </w:rPr>
        <w:t>و</w:t>
      </w:r>
      <w:r w:rsidRPr="00E55588">
        <w:rPr>
          <w:rFonts w:ascii="Traditional Arabic" w:hAnsi="Traditional Arabic" w:cs="Traditional Arabic"/>
          <w:color w:val="000000" w:themeColor="text1"/>
          <w:sz w:val="30"/>
          <w:szCs w:val="30"/>
          <w:bdr w:val="none" w:sz="0" w:space="0" w:color="auto" w:frame="1"/>
          <w:rtl/>
          <w:lang w:val="ar" w:eastAsia="en-GB" w:bidi="ar-AE"/>
        </w:rPr>
        <w:t xml:space="preserve">تم تدريب موظفي </w:t>
      </w:r>
      <w:r w:rsidRPr="00E55588">
        <w:rPr>
          <w:rFonts w:ascii="Traditional Arabic" w:hAnsi="Traditional Arabic" w:cs="Traditional Arabic" w:hint="cs"/>
          <w:color w:val="000000" w:themeColor="text1"/>
          <w:sz w:val="30"/>
          <w:szCs w:val="30"/>
          <w:bdr w:val="none" w:sz="0" w:space="0" w:color="auto" w:frame="1"/>
          <w:rtl/>
          <w:lang w:val="ar" w:eastAsia="en-GB" w:bidi="ar-AE"/>
        </w:rPr>
        <w:t>الخطوط الأمامية</w:t>
      </w:r>
      <w:r w:rsidRPr="00E55588">
        <w:rPr>
          <w:rFonts w:ascii="Traditional Arabic" w:hAnsi="Traditional Arabic" w:cs="Traditional Arabic"/>
          <w:color w:val="000000" w:themeColor="text1"/>
          <w:sz w:val="30"/>
          <w:szCs w:val="30"/>
          <w:bdr w:val="none" w:sz="0" w:space="0" w:color="auto" w:frame="1"/>
          <w:rtl/>
          <w:lang w:val="ar" w:eastAsia="en-GB" w:bidi="ar-AE"/>
        </w:rPr>
        <w:t xml:space="preserve"> في القطاع الحكومي، الخاص والثالث على الأدوات الحديثة المستخدمة في الكشف والتعامل مع حالات العنف والإيذاء المتعلقة بذوي الإعاقة، وكما استهدف البرنامج التدريبي توعية المختصين على القوانين </w:t>
      </w:r>
      <w:r w:rsidRPr="00E55588">
        <w:rPr>
          <w:rFonts w:ascii="Traditional Arabic" w:hAnsi="Traditional Arabic" w:cs="Traditional Arabic"/>
          <w:color w:val="000000" w:themeColor="text1"/>
          <w:sz w:val="30"/>
          <w:szCs w:val="30"/>
          <w:bdr w:val="none" w:sz="0" w:space="0" w:color="auto" w:frame="1"/>
          <w:rtl/>
          <w:lang w:val="ar" w:eastAsia="en-GB" w:bidi="ar-AE"/>
        </w:rPr>
        <w:lastRenderedPageBreak/>
        <w:t xml:space="preserve">الدولية والمحلية التي تتعلق بالأشخاص ذوي الإعاقة وبما يشمل حقوقهم ومسؤوليات الجهات والأفراد تجاههم. </w:t>
      </w:r>
    </w:p>
    <w:p w14:paraId="12A879AA"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bdr w:val="none" w:sz="0" w:space="0" w:color="auto" w:frame="1"/>
          <w:rtl/>
          <w:lang w:val="ar" w:eastAsia="en-GB"/>
        </w:rPr>
      </w:pPr>
      <w:r w:rsidRPr="00E55588">
        <w:rPr>
          <w:rFonts w:ascii="Traditional Arabic" w:eastAsiaTheme="minorHAnsi" w:hAnsi="Traditional Arabic" w:cs="Traditional Arabic" w:hint="cs"/>
          <w:color w:val="000000" w:themeColor="text1"/>
          <w:sz w:val="30"/>
          <w:szCs w:val="30"/>
          <w:bdr w:val="none" w:sz="0" w:space="0" w:color="auto" w:frame="1"/>
          <w:rtl/>
          <w:lang w:val="ar" w:eastAsia="en-GB"/>
        </w:rPr>
        <w:t>93</w:t>
      </w:r>
      <w:r w:rsidRPr="00E55588">
        <w:rPr>
          <w:rFonts w:ascii="Traditional Arabic" w:eastAsiaTheme="minorHAnsi" w:hAnsi="Traditional Arabic" w:cs="Traditional Arabic"/>
          <w:color w:val="000000" w:themeColor="text1"/>
          <w:sz w:val="30"/>
          <w:szCs w:val="30"/>
          <w:bdr w:val="none" w:sz="0" w:space="0" w:color="auto" w:frame="1"/>
          <w:rtl/>
          <w:lang w:val="ar" w:eastAsia="en-GB"/>
        </w:rPr>
        <w:t xml:space="preserve">.قامت مؤسسة زايد العليا بتدريب </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
        </w:rPr>
        <w:t xml:space="preserve">19 </w:t>
      </w:r>
      <w:r w:rsidRPr="00E55588">
        <w:rPr>
          <w:rFonts w:ascii="Traditional Arabic" w:eastAsiaTheme="minorHAnsi" w:hAnsi="Traditional Arabic" w:cs="Traditional Arabic"/>
          <w:color w:val="000000" w:themeColor="text1"/>
          <w:sz w:val="30"/>
          <w:szCs w:val="30"/>
          <w:bdr w:val="none" w:sz="0" w:space="0" w:color="auto" w:frame="1"/>
          <w:rtl/>
          <w:lang w:val="ar" w:eastAsia="en-GB"/>
        </w:rPr>
        <w:t>متخصصا في المؤسسة على جانبين</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bdr w:val="none" w:sz="0" w:space="0" w:color="auto" w:frame="1"/>
          <w:rtl/>
          <w:lang w:val="ar" w:eastAsia="en-GB"/>
        </w:rPr>
        <w:t xml:space="preserve"> أحدهما نظام الحماية والتبليغ</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bdr w:val="none" w:sz="0" w:space="0" w:color="auto" w:frame="1"/>
          <w:rtl/>
          <w:lang w:val="ar" w:eastAsia="en-GB"/>
        </w:rPr>
        <w:t xml:space="preserve"> حيث تم ترخيصهم كمأموري ضبط قضائي من دائرة القضاء في أبوظبي بالتنسيق مع هيئة أبوظبي للطفولة المبكرة</w:t>
      </w:r>
      <w:r w:rsidRPr="00E55588">
        <w:rPr>
          <w:rFonts w:ascii="Traditional Arabic" w:eastAsiaTheme="minorHAnsi" w:hAnsi="Traditional Arabic" w:cs="Traditional Arabic" w:hint="cs"/>
          <w:color w:val="000000" w:themeColor="text1"/>
          <w:sz w:val="30"/>
          <w:szCs w:val="30"/>
          <w:bdr w:val="none" w:sz="0" w:space="0" w:color="auto" w:frame="1"/>
          <w:rtl/>
          <w:lang w:val="ar" w:eastAsia="en-GB" w:bidi="ar-AE"/>
        </w:rPr>
        <w:t>،</w:t>
      </w:r>
      <w:r w:rsidRPr="00E55588">
        <w:rPr>
          <w:rFonts w:ascii="Traditional Arabic" w:eastAsiaTheme="minorHAnsi" w:hAnsi="Traditional Arabic" w:cs="Traditional Arabic"/>
          <w:color w:val="000000" w:themeColor="text1"/>
          <w:sz w:val="30"/>
          <w:szCs w:val="30"/>
          <w:bdr w:val="none" w:sz="0" w:space="0" w:color="auto" w:frame="1"/>
          <w:rtl/>
          <w:lang w:val="ar" w:eastAsia="en-GB"/>
        </w:rPr>
        <w:t xml:space="preserve"> فيما تضمن الجانب الآخر تدريباً عن بعد مع متخصصين من جامعات عالمية </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
        </w:rPr>
        <w:t>(</w:t>
      </w:r>
      <w:r w:rsidRPr="00E55588">
        <w:rPr>
          <w:rFonts w:ascii="Traditional Arabic" w:eastAsiaTheme="minorHAnsi" w:hAnsi="Traditional Arabic" w:cs="Traditional Arabic"/>
          <w:color w:val="000000" w:themeColor="text1"/>
          <w:sz w:val="30"/>
          <w:szCs w:val="30"/>
          <w:bdr w:val="none" w:sz="0" w:space="0" w:color="auto" w:frame="1"/>
          <w:rtl/>
          <w:lang w:val="ar" w:eastAsia="en-GB"/>
        </w:rPr>
        <w:t>جامعة جورج تاون</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
        </w:rPr>
        <w:t xml:space="preserve">) </w:t>
      </w:r>
      <w:r w:rsidRPr="00E55588">
        <w:rPr>
          <w:rFonts w:ascii="Traditional Arabic" w:eastAsiaTheme="minorHAnsi" w:hAnsi="Traditional Arabic" w:cs="Traditional Arabic"/>
          <w:color w:val="000000" w:themeColor="text1"/>
          <w:sz w:val="30"/>
          <w:szCs w:val="30"/>
          <w:bdr w:val="none" w:sz="0" w:space="0" w:color="auto" w:frame="1"/>
          <w:rtl/>
          <w:lang w:val="ar" w:eastAsia="en-GB"/>
        </w:rPr>
        <w:t>وغيرها من الجامعات ليتمكنوا من اكتشاف جميع أشكال الاستغلال والعنف وسوء المعاملة والإساءة المحتملة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
        </w:rPr>
        <w:t xml:space="preserve"> </w:t>
      </w:r>
      <w:r w:rsidRPr="00E55588">
        <w:rPr>
          <w:rFonts w:ascii="Traditional Arabic" w:eastAsiaTheme="minorHAnsi" w:hAnsi="Traditional Arabic" w:cs="Traditional Arabic"/>
          <w:color w:val="000000" w:themeColor="text1"/>
          <w:sz w:val="30"/>
          <w:szCs w:val="30"/>
          <w:bdr w:val="none" w:sz="0" w:space="0" w:color="auto" w:frame="1"/>
          <w:rtl/>
          <w:lang w:val="ar" w:eastAsia="en-GB"/>
        </w:rPr>
        <w:t xml:space="preserve">وتعقد المؤسسة دورات تدريبية متكررة حول حقوق الأشخاص من ذوي الإعاقة، مقدمة للأشخاص </w:t>
      </w:r>
      <w:r w:rsidRPr="00E55588">
        <w:rPr>
          <w:rFonts w:ascii="Traditional Arabic" w:eastAsiaTheme="minorHAnsi" w:hAnsi="Traditional Arabic" w:cs="Traditional Arabic"/>
          <w:color w:val="000000" w:themeColor="text1"/>
          <w:sz w:val="30"/>
          <w:szCs w:val="30"/>
          <w:bdr w:val="none" w:sz="0" w:space="0" w:color="auto" w:frame="1"/>
          <w:rtl/>
          <w:lang w:val="ar" w:eastAsia="en-GB" w:bidi="ar-AE"/>
        </w:rPr>
        <w:t xml:space="preserve">ذوي الإعاقة </w:t>
      </w:r>
      <w:r w:rsidRPr="00E55588">
        <w:rPr>
          <w:rFonts w:ascii="Traditional Arabic" w:eastAsiaTheme="minorHAnsi" w:hAnsi="Traditional Arabic" w:cs="Traditional Arabic"/>
          <w:color w:val="000000" w:themeColor="text1"/>
          <w:sz w:val="30"/>
          <w:szCs w:val="30"/>
          <w:bdr w:val="none" w:sz="0" w:space="0" w:color="auto" w:frame="1"/>
          <w:rtl/>
          <w:lang w:val="ar" w:eastAsia="en-GB"/>
        </w:rPr>
        <w:t>وأسرهم والمتخصصين العاملين معهم</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bdr w:val="none" w:sz="0" w:space="0" w:color="auto" w:frame="1"/>
          <w:rtl/>
          <w:lang w:val="ar" w:eastAsia="en-GB"/>
        </w:rPr>
        <w:t xml:space="preserve"> مما يسهم في اكتشاف جميع أشكال الإساءة أو الاستغلال والعنف وسوء المعاملة.</w:t>
      </w:r>
    </w:p>
    <w:p w14:paraId="64501B57"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AE"/>
        </w:rPr>
      </w:pPr>
      <w:r w:rsidRPr="00E55588">
        <w:rPr>
          <w:rFonts w:ascii="Traditional Arabic" w:eastAsiaTheme="minorHAnsi" w:hAnsi="Traditional Arabic" w:cs="Traditional Arabic"/>
          <w:b/>
          <w:bCs/>
          <w:color w:val="000000" w:themeColor="text1"/>
          <w:sz w:val="30"/>
          <w:szCs w:val="30"/>
          <w:rtl/>
          <w:lang w:val="ar" w:eastAsia="fr-FR" w:bidi="ar-AE"/>
        </w:rPr>
        <w:t xml:space="preserve">السؤال رقم (18) </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bidi="ar-AE"/>
        </w:rPr>
        <w:t>يرجى بيان التدابير المتخذة لحماية الأطفال ذوي الإعاقة من العنف بكافة أشكاله في جميع الأماكن، بما في ذلك في جميع المؤسسات التعليمية، فضلاً عن الخطوات المتخذة لحماية الأطفال ذوي الإعاقة المتخلى عنهم ومنع التخلي عنهم.</w:t>
      </w:r>
    </w:p>
    <w:p w14:paraId="7035B55D" w14:textId="77777777" w:rsidR="00E55588" w:rsidRPr="00E55588" w:rsidRDefault="00E55588" w:rsidP="00E55588">
      <w:pPr>
        <w:tabs>
          <w:tab w:val="left" w:pos="1134"/>
        </w:tabs>
        <w:suppressAutoHyphens w:val="0"/>
        <w:bidi/>
        <w:spacing w:line="240" w:lineRule="auto"/>
        <w:ind w:left="1253" w:right="1253"/>
        <w:jc w:val="lowKashida"/>
        <w:rPr>
          <w:rFonts w:ascii="Traditional Arabic" w:hAnsi="Traditional Arabic" w:cs="Traditional Arabic"/>
          <w:color w:val="000000" w:themeColor="text1"/>
          <w:sz w:val="30"/>
          <w:szCs w:val="30"/>
          <w:lang w:val="ar" w:eastAsia="en-GB" w:bidi="ar-AE"/>
        </w:rPr>
      </w:pPr>
      <w:r w:rsidRPr="00E55588">
        <w:rPr>
          <w:rFonts w:ascii="Traditional Arabic" w:hAnsi="Traditional Arabic" w:cs="Traditional Arabic" w:hint="cs"/>
          <w:color w:val="000000" w:themeColor="text1"/>
          <w:sz w:val="30"/>
          <w:szCs w:val="30"/>
          <w:rtl/>
          <w:lang w:val="ar" w:eastAsia="en-GB" w:bidi="ar-AE"/>
        </w:rPr>
        <w:t>94</w:t>
      </w:r>
      <w:r w:rsidRPr="00E55588">
        <w:rPr>
          <w:rFonts w:ascii="Traditional Arabic" w:hAnsi="Traditional Arabic" w:cs="Traditional Arabic"/>
          <w:color w:val="000000" w:themeColor="text1"/>
          <w:sz w:val="30"/>
          <w:szCs w:val="30"/>
          <w:rtl/>
          <w:lang w:val="ar" w:eastAsia="en-GB" w:bidi="ar-AE"/>
        </w:rPr>
        <w:t>. اتخذت الدولة العديد من التدابير الخاصة بحماية الأطفال ذوي الإعاقة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بدءا من التشريعات الوطنية، حيث ينص القانون الاتحادي رقم (3) لسنة 2016 بشأن حقوق الطفل</w:t>
      </w:r>
      <w:r w:rsidRPr="00E55588">
        <w:rPr>
          <w:rFonts w:ascii="Traditional Arabic" w:hAnsi="Traditional Arabic" w:cs="Traditional Arabic" w:hint="cs"/>
          <w:color w:val="000000" w:themeColor="text1"/>
          <w:sz w:val="30"/>
          <w:szCs w:val="30"/>
          <w:rtl/>
          <w:lang w:val="ar" w:eastAsia="fr-FR" w:bidi="ar-AE"/>
        </w:rPr>
        <w:t xml:space="preserve"> على</w:t>
      </w:r>
      <w:r w:rsidRPr="00E55588">
        <w:rPr>
          <w:rFonts w:ascii="Traditional Arabic" w:hAnsi="Traditional Arabic" w:cs="Traditional Arabic"/>
          <w:color w:val="000000" w:themeColor="text1"/>
          <w:sz w:val="30"/>
          <w:szCs w:val="30"/>
          <w:rtl/>
          <w:lang w:val="ar" w:eastAsia="en-GB" w:bidi="ar-AE"/>
        </w:rPr>
        <w:t xml:space="preserve"> أن لكل طفل في الدولة (حتى بلوغ سن 18 عاماً) الحق في التعليم دون تمييز على أساس الجنس أو الجنسية أو الإعاقة</w:t>
      </w:r>
      <w:r w:rsidRPr="00E55588">
        <w:rPr>
          <w:rFonts w:ascii="Traditional Arabic" w:hAnsi="Traditional Arabic" w:cs="Traditional Arabic"/>
          <w:color w:val="000000" w:themeColor="text1"/>
          <w:sz w:val="30"/>
          <w:szCs w:val="30"/>
          <w:lang w:val="ar" w:eastAsia="en-GB" w:bidi="ar-AE"/>
        </w:rPr>
        <w:t>.</w:t>
      </w:r>
    </w:p>
    <w:p w14:paraId="577BAC0B" w14:textId="77777777" w:rsidR="00E55588" w:rsidRPr="00E55588" w:rsidRDefault="00E55588" w:rsidP="00E55588">
      <w:pPr>
        <w:tabs>
          <w:tab w:val="left" w:pos="1134"/>
        </w:tabs>
        <w:suppressAutoHyphens w:val="0"/>
        <w:bidi/>
        <w:spacing w:line="240" w:lineRule="auto"/>
        <w:ind w:left="1253" w:right="1253"/>
        <w:jc w:val="lowKashida"/>
        <w:rPr>
          <w:rFonts w:ascii="Traditional Arabic" w:hAnsi="Traditional Arabic" w:cs="Traditional Arabic"/>
          <w:color w:val="000000" w:themeColor="text1"/>
          <w:sz w:val="30"/>
          <w:szCs w:val="30"/>
          <w:rtl/>
          <w:lang w:val="ar" w:eastAsia="fr-FR"/>
        </w:rPr>
      </w:pPr>
      <w:r w:rsidRPr="00E55588">
        <w:rPr>
          <w:rFonts w:ascii="Traditional Arabic" w:hAnsi="Traditional Arabic" w:cs="Traditional Arabic" w:hint="cs"/>
          <w:color w:val="000000" w:themeColor="text1"/>
          <w:sz w:val="30"/>
          <w:szCs w:val="30"/>
          <w:rtl/>
          <w:lang w:val="ar" w:eastAsia="en-GB" w:bidi="ar"/>
        </w:rPr>
        <w:t>95</w:t>
      </w:r>
      <w:r w:rsidRPr="00E55588">
        <w:rPr>
          <w:rFonts w:ascii="Traditional Arabic" w:hAnsi="Traditional Arabic" w:cs="Traditional Arabic"/>
          <w:color w:val="000000" w:themeColor="text1"/>
          <w:sz w:val="30"/>
          <w:szCs w:val="30"/>
          <w:rtl/>
          <w:lang w:val="ar" w:eastAsia="en-GB" w:bidi="ar"/>
        </w:rPr>
        <w:t xml:space="preserve">. </w:t>
      </w:r>
      <w:r w:rsidRPr="00E55588">
        <w:rPr>
          <w:rFonts w:ascii="Traditional Arabic" w:hAnsi="Traditional Arabic" w:cs="Traditional Arabic"/>
          <w:color w:val="000000" w:themeColor="text1"/>
          <w:sz w:val="30"/>
          <w:szCs w:val="30"/>
          <w:rtl/>
          <w:lang w:val="ar" w:eastAsia="en-GB" w:bidi="ar-AE"/>
        </w:rPr>
        <w:t xml:space="preserve"> أصدر مجلس الوزراء قرار رقم 3/3 لسنة 2022 بشأن السياسة الوطنية لحماية الطفل في المؤسسات التعليمية، وهي عبارة عن منظومة من الإجراءات والتدابير لدعم المؤسسات التعليمية لتوفير بيئة مدرسية آمنة وخالية من العنف بكافة أشكاله اللفظية والنفسية والجسدية والجنسية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من خلال اتخاذ الإجراءات والتدابير الوقائية لحماية الطفل وتطبيق إجراءات التبليغ عن الحالات المشتبه تعرضها للإساءة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لغايات رصد تلك الحالات وتوفير الحماية لها</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وتعزيز القدرات المدرسية اللازمة للتعامل مع حالات الإساءة للطفل</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وحمايته بالتنسيق مع الجهات المعنية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بما يدعم جهود الدولة في تحقيق تساوي الفرص لجميع الأطفال، كما تم منع التسرب من المدارس بموجب قانون وديمة  (القانون الاتحادي رقم (3) لسنة 2016) وتجريم ذلك في القانون، وعليه فقد تم وضع برامج وخطوط اتصال مخصصة للإبلاغ والشكوى بهدف تأمين التحقيق في الأفعال والتجاوزات المخالفة للحقوق التعليمية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وفرض عقوبات رادعة تضمن عدم الإخلال بإلزامية التعليم، حيث نص القانون على أن تقوم الجهة التعليمية بإنذار القائم على رعاية الطفل في حال عدم التزامه بتعليم الطفل</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مع فرض غرامة وإحالته للقضاء في حال استمراره بعدم الالتزام، كما </w:t>
      </w:r>
      <w:r w:rsidRPr="00E55588">
        <w:rPr>
          <w:rFonts w:ascii="Traditional Arabic" w:hAnsi="Traditional Arabic" w:cs="Traditional Arabic" w:hint="cs"/>
          <w:color w:val="000000" w:themeColor="text1"/>
          <w:sz w:val="30"/>
          <w:szCs w:val="30"/>
          <w:rtl/>
          <w:lang w:val="ar" w:eastAsia="en-GB" w:bidi="ar-AE"/>
        </w:rPr>
        <w:t>أ</w:t>
      </w:r>
      <w:r w:rsidRPr="00E55588">
        <w:rPr>
          <w:rFonts w:ascii="Traditional Arabic" w:hAnsi="Traditional Arabic" w:cs="Traditional Arabic"/>
          <w:color w:val="000000" w:themeColor="text1"/>
          <w:sz w:val="30"/>
          <w:szCs w:val="30"/>
          <w:rtl/>
          <w:lang w:val="ar" w:eastAsia="en-GB" w:bidi="ar-AE"/>
        </w:rPr>
        <w:t>طلقت العديد من الجهات الحكومية برامج</w:t>
      </w:r>
      <w:r w:rsidRPr="00E55588">
        <w:rPr>
          <w:rFonts w:ascii="Traditional Arabic" w:hAnsi="Traditional Arabic" w:cs="Traditional Arabic" w:hint="cs"/>
          <w:color w:val="000000" w:themeColor="text1"/>
          <w:sz w:val="30"/>
          <w:szCs w:val="30"/>
          <w:rtl/>
          <w:lang w:val="ar" w:eastAsia="en-GB" w:bidi="ar-AE"/>
        </w:rPr>
        <w:t>ا</w:t>
      </w:r>
      <w:r w:rsidRPr="00E55588">
        <w:rPr>
          <w:rFonts w:ascii="Traditional Arabic" w:hAnsi="Traditional Arabic" w:cs="Traditional Arabic"/>
          <w:color w:val="000000" w:themeColor="text1"/>
          <w:sz w:val="30"/>
          <w:szCs w:val="30"/>
          <w:rtl/>
          <w:lang w:val="ar" w:eastAsia="en-GB" w:bidi="ar-AE"/>
        </w:rPr>
        <w:t xml:space="preserve"> لرعاية الأطفال المتخلى عنهم، ومثال على ذلك استحداث هيئة تنمية المجتمع لنظام رعاية الأطفال المتخلى عنهم</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بالتعاون مع محاكم </w:t>
      </w:r>
      <w:r w:rsidRPr="00E55588">
        <w:rPr>
          <w:rFonts w:ascii="Traditional Arabic" w:hAnsi="Traditional Arabic" w:cs="Traditional Arabic"/>
          <w:color w:val="000000" w:themeColor="text1"/>
          <w:sz w:val="30"/>
          <w:szCs w:val="30"/>
          <w:rtl/>
          <w:lang w:val="ar" w:eastAsia="en-GB" w:bidi="ar-AE"/>
        </w:rPr>
        <w:lastRenderedPageBreak/>
        <w:t>دبي والنيابة العامة في دبي</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بهدف توفير الحماية والرعاية للأطفال المتخلى عنهم</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وضمان حصولهم على حقوقهم الصحية والتعليمية والاجتماعية والنفسية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hint="cs"/>
          <w:color w:val="000000" w:themeColor="text1"/>
          <w:sz w:val="30"/>
          <w:szCs w:val="30"/>
          <w:rtl/>
          <w:lang w:val="ar" w:eastAsia="fr-FR" w:bidi="ar-AE"/>
        </w:rPr>
        <w:t xml:space="preserve"> </w:t>
      </w:r>
      <w:r w:rsidRPr="00E55588">
        <w:rPr>
          <w:rFonts w:ascii="Traditional Arabic" w:hAnsi="Traditional Arabic" w:cs="Traditional Arabic"/>
          <w:color w:val="000000" w:themeColor="text1"/>
          <w:sz w:val="30"/>
          <w:szCs w:val="30"/>
          <w:rtl/>
          <w:lang w:val="ar" w:eastAsia="en-GB" w:bidi="ar-AE"/>
        </w:rPr>
        <w:t>بما يتوافق مع القوانين والتشريعات المعمول بها في دولة الإمارات وبما يراعي المصلحة الفضلى للطفل.</w:t>
      </w:r>
    </w:p>
    <w:p w14:paraId="3E83F431"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u w:val="single"/>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rPr>
        <w:t>96</w:t>
      </w:r>
      <w:r w:rsidRPr="00E55588">
        <w:rPr>
          <w:rFonts w:ascii="Traditional Arabic" w:eastAsiaTheme="minorHAnsi" w:hAnsi="Traditional Arabic" w:cs="Traditional Arabic"/>
          <w:color w:val="000000" w:themeColor="text1"/>
          <w:sz w:val="30"/>
          <w:szCs w:val="30"/>
          <w:rtl/>
          <w:lang w:val="ar" w:eastAsia="fr-FR"/>
        </w:rPr>
        <w:t>.</w:t>
      </w:r>
      <w:r w:rsidRPr="00E55588">
        <w:rPr>
          <w:rFonts w:ascii="Traditional Arabic" w:eastAsiaTheme="minorHAnsi" w:hAnsi="Traditional Arabic" w:cs="Traditional Arabic"/>
          <w:color w:val="000000" w:themeColor="text1"/>
          <w:sz w:val="30"/>
          <w:szCs w:val="30"/>
          <w:rtl/>
          <w:lang w:val="ar" w:eastAsia="fr-FR" w:bidi="ar-AE"/>
        </w:rPr>
        <w:t xml:space="preserve"> تعمل إدارة الحماية الاجتماعية في وزارة تنمية المجتمع، وبالتعاون والتنسيق مع الجهات المحلية لكل إمارة، بالإضافة للتعاون مع منظمات المجتمع المدني، لتوفير التدابير لحماية الأطفال ذوي الإعاقة من خلال تقديم  المعالجات اللازمة له</w:t>
      </w:r>
      <w:r w:rsidRPr="00E55588">
        <w:rPr>
          <w:rFonts w:ascii="Traditional Arabic" w:eastAsiaTheme="minorHAnsi" w:hAnsi="Traditional Arabic" w:cs="Traditional Arabic" w:hint="cs"/>
          <w:color w:val="000000" w:themeColor="text1"/>
          <w:sz w:val="30"/>
          <w:szCs w:val="30"/>
          <w:rtl/>
          <w:lang w:val="ar" w:eastAsia="fr-FR" w:bidi="ar-AE"/>
        </w:rPr>
        <w:t>م</w:t>
      </w:r>
      <w:r w:rsidRPr="00E55588">
        <w:rPr>
          <w:rFonts w:ascii="Traditional Arabic" w:eastAsiaTheme="minorHAnsi" w:hAnsi="Traditional Arabic" w:cs="Traditional Arabic"/>
          <w:color w:val="000000" w:themeColor="text1"/>
          <w:sz w:val="30"/>
          <w:szCs w:val="30"/>
          <w:rtl/>
          <w:lang w:val="ar" w:eastAsia="fr-FR" w:bidi="ar-AE"/>
        </w:rPr>
        <w:t xml:space="preserve"> بالتعاون مع الشركاء، على المستويات المتعددة </w:t>
      </w:r>
      <w:r w:rsidRPr="00E55588">
        <w:rPr>
          <w:rFonts w:ascii="Traditional Arabic" w:eastAsiaTheme="minorHAnsi" w:hAnsi="Traditional Arabic" w:cs="Traditional Arabic" w:hint="cs"/>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الأسري والاجتماعي والنفسي والقانوني</w:t>
      </w:r>
      <w:r w:rsidRPr="00E55588">
        <w:rPr>
          <w:rFonts w:ascii="Traditional Arabic" w:eastAsiaTheme="minorHAnsi" w:hAnsi="Traditional Arabic" w:cs="Traditional Arabic" w:hint="cs"/>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AE"/>
        </w:rPr>
        <w:t xml:space="preserve"> وضمان حقهم في الحماية، وقد تمت معالجة الحالات التي وردت إلى الإدارة وذلك من خلال القيام بالإجراءات اللازمة لمعالجتها وفق المسار المتمثل في</w:t>
      </w:r>
      <w:r w:rsidRPr="00E55588">
        <w:rPr>
          <w:rFonts w:ascii="Traditional Arabic" w:eastAsiaTheme="minorHAnsi" w:hAnsi="Traditional Arabic" w:cs="Traditional Arabic" w:hint="cs"/>
          <w:color w:val="000000" w:themeColor="text1"/>
          <w:sz w:val="30"/>
          <w:szCs w:val="30"/>
          <w:rtl/>
          <w:lang w:val="ar" w:eastAsia="fr-FR" w:bidi="ar-AE"/>
        </w:rPr>
        <w:t>ما</w:t>
      </w:r>
      <w:r w:rsidRPr="00E55588">
        <w:rPr>
          <w:rFonts w:ascii="Traditional Arabic" w:eastAsiaTheme="minorHAnsi" w:hAnsi="Traditional Arabic" w:cs="Traditional Arabic"/>
          <w:color w:val="000000" w:themeColor="text1"/>
          <w:sz w:val="30"/>
          <w:szCs w:val="30"/>
          <w:rtl/>
          <w:lang w:val="ar" w:eastAsia="fr-FR" w:bidi="ar-AE"/>
        </w:rPr>
        <w:t xml:space="preserve"> </w:t>
      </w:r>
      <w:r w:rsidRPr="00E55588">
        <w:rPr>
          <w:rFonts w:ascii="Traditional Arabic" w:eastAsiaTheme="minorHAnsi" w:hAnsi="Traditional Arabic" w:cs="Traditional Arabic" w:hint="cs"/>
          <w:color w:val="000000" w:themeColor="text1"/>
          <w:sz w:val="30"/>
          <w:szCs w:val="30"/>
          <w:rtl/>
          <w:lang w:val="ar" w:eastAsia="fr-FR" w:bidi="ar-AE"/>
        </w:rPr>
        <w:t>يلي</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استقبال البلاغات،</w:t>
      </w:r>
      <w:r w:rsidRPr="00E55588">
        <w:rPr>
          <w:rFonts w:ascii="Traditional Arabic" w:eastAsiaTheme="minorHAnsi" w:hAnsi="Traditional Arabic" w:cs="Traditional Arabic" w:hint="cs"/>
          <w:color w:val="000000" w:themeColor="text1"/>
          <w:sz w:val="30"/>
          <w:szCs w:val="30"/>
          <w:rtl/>
          <w:lang w:val="ar" w:eastAsia="fr-FR" w:bidi="ar-AE"/>
        </w:rPr>
        <w:t xml:space="preserve"> </w:t>
      </w:r>
      <w:r w:rsidRPr="00E55588">
        <w:rPr>
          <w:rFonts w:ascii="Traditional Arabic" w:eastAsiaTheme="minorHAnsi" w:hAnsi="Traditional Arabic" w:cs="Traditional Arabic"/>
          <w:color w:val="000000" w:themeColor="text1"/>
          <w:sz w:val="30"/>
          <w:szCs w:val="30"/>
          <w:rtl/>
          <w:lang w:val="ar" w:eastAsia="fr-FR" w:bidi="ar-AE"/>
        </w:rPr>
        <w:t>تقييم الشكاوى،</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دراسة الحالة،</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الزيارة الميدانية،</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وضع الخطط العلاجية،</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التعاون مع الشركاء المعنيين لتأمين ما يلزم بشأن الحالات</w:t>
      </w:r>
      <w:r w:rsidRPr="00E55588">
        <w:rPr>
          <w:rFonts w:ascii="Traditional Arabic" w:eastAsiaTheme="minorHAnsi" w:hAnsi="Traditional Arabic" w:cs="Traditional Arabic"/>
          <w:color w:val="000000" w:themeColor="text1"/>
          <w:sz w:val="30"/>
          <w:szCs w:val="30"/>
          <w:rtl/>
          <w:lang w:val="ar" w:eastAsia="fr-FR" w:bidi="ar"/>
        </w:rPr>
        <w:t>.</w:t>
      </w:r>
    </w:p>
    <w:p w14:paraId="673BDF9A"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AE"/>
        </w:rPr>
      </w:pPr>
      <w:r w:rsidRPr="00E55588">
        <w:rPr>
          <w:rFonts w:ascii="Traditional Arabic" w:eastAsiaTheme="minorHAnsi" w:hAnsi="Traditional Arabic" w:cs="Traditional Arabic" w:hint="cs"/>
          <w:color w:val="000000" w:themeColor="text1"/>
          <w:sz w:val="30"/>
          <w:szCs w:val="30"/>
          <w:rtl/>
          <w:lang w:val="ar" w:eastAsia="fr-FR" w:bidi="ar-AE"/>
        </w:rPr>
        <w:t>97</w:t>
      </w:r>
      <w:r w:rsidRPr="00E55588">
        <w:rPr>
          <w:rFonts w:ascii="Traditional Arabic" w:eastAsiaTheme="minorHAnsi" w:hAnsi="Traditional Arabic" w:cs="Traditional Arabic"/>
          <w:color w:val="000000" w:themeColor="text1"/>
          <w:sz w:val="30"/>
          <w:szCs w:val="30"/>
          <w:rtl/>
          <w:lang w:val="ar" w:eastAsia="fr-FR" w:bidi="ar-AE"/>
        </w:rPr>
        <w:t>. قامت وزارة التربية والتعليم بتطوير السياسة الوطنية لحماية الطفل في المؤسسات التعليمية، وذلك لاتخاذ جميع تدابير الحماية في المؤسسات التعليمية مع ضمان شموليتها لكافة الأطفال،</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 xml:space="preserve">وقد تم </w:t>
      </w:r>
      <w:r w:rsidRPr="00E55588">
        <w:rPr>
          <w:rFonts w:ascii="Traditional Arabic" w:eastAsiaTheme="minorHAnsi" w:hAnsi="Traditional Arabic" w:cs="Traditional Arabic" w:hint="cs"/>
          <w:color w:val="000000" w:themeColor="text1"/>
          <w:sz w:val="30"/>
          <w:szCs w:val="30"/>
          <w:rtl/>
          <w:lang w:val="ar" w:eastAsia="fr-FR" w:bidi="ar-AE"/>
        </w:rPr>
        <w:t>ا</w:t>
      </w:r>
      <w:r w:rsidRPr="00E55588">
        <w:rPr>
          <w:rFonts w:ascii="Traditional Arabic" w:eastAsiaTheme="minorHAnsi" w:hAnsi="Traditional Arabic" w:cs="Traditional Arabic"/>
          <w:color w:val="000000" w:themeColor="text1"/>
          <w:sz w:val="30"/>
          <w:szCs w:val="30"/>
          <w:rtl/>
          <w:lang w:val="ar" w:eastAsia="fr-FR" w:bidi="ar-AE"/>
        </w:rPr>
        <w:t>عتماد السياسة الوطنية لحماية الطفل في المؤسسات التعليمية من ق</w:t>
      </w:r>
      <w:r w:rsidRPr="00E55588">
        <w:rPr>
          <w:rFonts w:ascii="Traditional Arabic" w:eastAsiaTheme="minorHAnsi" w:hAnsi="Traditional Arabic" w:cs="Traditional Arabic" w:hint="cs"/>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AE"/>
        </w:rPr>
        <w:t xml:space="preserve">بل مجلس الوزراء بقرار رقم </w:t>
      </w:r>
      <w:r w:rsidRPr="00E55588">
        <w:rPr>
          <w:rFonts w:ascii="Traditional Arabic" w:eastAsiaTheme="minorHAnsi" w:hAnsi="Traditional Arabic" w:cs="Traditional Arabic"/>
          <w:color w:val="000000" w:themeColor="text1"/>
          <w:sz w:val="30"/>
          <w:szCs w:val="30"/>
          <w:rtl/>
          <w:lang w:val="ar" w:eastAsia="fr-FR" w:bidi="ar"/>
        </w:rPr>
        <w:t>3/3</w:t>
      </w:r>
      <w:r w:rsidRPr="00E55588">
        <w:rPr>
          <w:rFonts w:ascii="Traditional Arabic" w:eastAsiaTheme="minorHAnsi" w:hAnsi="Traditional Arabic" w:cs="Traditional Arabic"/>
          <w:color w:val="000000" w:themeColor="text1"/>
          <w:sz w:val="30"/>
          <w:szCs w:val="30"/>
          <w:rtl/>
          <w:lang w:val="ar" w:eastAsia="fr-FR" w:bidi="ar-AE"/>
        </w:rPr>
        <w:t xml:space="preserve">و لسنة </w:t>
      </w:r>
      <w:r w:rsidRPr="00E55588">
        <w:rPr>
          <w:rFonts w:ascii="Traditional Arabic" w:eastAsiaTheme="minorHAnsi" w:hAnsi="Traditional Arabic" w:cs="Traditional Arabic"/>
          <w:color w:val="000000" w:themeColor="text1"/>
          <w:sz w:val="30"/>
          <w:szCs w:val="30"/>
          <w:rtl/>
          <w:lang w:val="ar" w:eastAsia="fr-FR" w:bidi="ar"/>
        </w:rPr>
        <w:t>2022</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 xml:space="preserve">لتشمل جميع المؤسسات التعليمية بكافة مستوياتها </w:t>
      </w:r>
      <w:r w:rsidRPr="00E55588">
        <w:rPr>
          <w:rFonts w:ascii="Traditional Arabic" w:eastAsiaTheme="minorHAnsi" w:hAnsi="Traditional Arabic" w:cs="Traditional Arabic"/>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مؤسسات الطفولة المبكرة، مؤسسات التعليم العام، مؤسسات التعليم العالي، مراكز الدعم) في جميع إمارات الدولة، وتهدف السياسة إلى تحقيق حماية الطفل من أي إساءة سواء كانت نفسية أو جنسية أو جسدية أو إهمال عبر تحقيق الأهداف التالية:</w:t>
      </w:r>
    </w:p>
    <w:p w14:paraId="7EFE150C"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
        </w:rPr>
        <w:t>98</w:t>
      </w:r>
      <w:r w:rsidRPr="00E55588">
        <w:rPr>
          <w:rFonts w:ascii="Traditional Arabic" w:eastAsiaTheme="minorHAnsi" w:hAnsi="Traditional Arabic" w:cs="Traditional Arabic"/>
          <w:color w:val="000000" w:themeColor="text1"/>
          <w:sz w:val="30"/>
          <w:szCs w:val="30"/>
          <w:rtl/>
          <w:lang w:val="ar" w:eastAsia="fr-FR" w:bidi="ar"/>
        </w:rPr>
        <w:t xml:space="preserve">.تم </w:t>
      </w:r>
      <w:r w:rsidRPr="00E55588">
        <w:rPr>
          <w:rFonts w:ascii="Traditional Arabic" w:eastAsiaTheme="minorHAnsi" w:hAnsi="Traditional Arabic" w:cs="Traditional Arabic"/>
          <w:color w:val="000000" w:themeColor="text1"/>
          <w:sz w:val="30"/>
          <w:szCs w:val="30"/>
          <w:rtl/>
          <w:lang w:val="ar" w:eastAsia="fr-FR" w:bidi="ar-AE"/>
        </w:rPr>
        <w:t>إنشاء قنوات للتبليغ لدى وزارة التربية والتعليم وكافة الجهات التعليمية في الدولة، عبر توفير الخط الساخن والبريد ال</w:t>
      </w:r>
      <w:r w:rsidRPr="00E55588">
        <w:rPr>
          <w:rFonts w:ascii="Traditional Arabic" w:eastAsiaTheme="minorHAnsi" w:hAnsi="Traditional Arabic" w:cs="Traditional Arabic" w:hint="cs"/>
          <w:color w:val="000000" w:themeColor="text1"/>
          <w:sz w:val="30"/>
          <w:szCs w:val="30"/>
          <w:rtl/>
          <w:lang w:val="ar" w:eastAsia="fr-FR" w:bidi="ar-AE"/>
        </w:rPr>
        <w:t>ا</w:t>
      </w:r>
      <w:r w:rsidRPr="00E55588">
        <w:rPr>
          <w:rFonts w:ascii="Traditional Arabic" w:eastAsiaTheme="minorHAnsi" w:hAnsi="Traditional Arabic" w:cs="Traditional Arabic"/>
          <w:color w:val="000000" w:themeColor="text1"/>
          <w:sz w:val="30"/>
          <w:szCs w:val="30"/>
          <w:rtl/>
          <w:lang w:val="ar" w:eastAsia="fr-FR" w:bidi="ar-AE"/>
        </w:rPr>
        <w:t xml:space="preserve">لكتروني </w:t>
      </w:r>
      <w:r w:rsidRPr="00E55588">
        <w:rPr>
          <w:rFonts w:ascii="Traditional Arabic" w:eastAsiaTheme="minorHAnsi" w:hAnsi="Traditional Arabic" w:cs="Traditional Arabic" w:hint="cs"/>
          <w:color w:val="000000" w:themeColor="text1"/>
          <w:sz w:val="30"/>
          <w:szCs w:val="30"/>
          <w:rtl/>
          <w:lang w:val="ar" w:eastAsia="fr-FR" w:bidi="ar-AE"/>
        </w:rPr>
        <w:t>والاستمارات</w:t>
      </w:r>
      <w:r w:rsidRPr="00E55588">
        <w:rPr>
          <w:rFonts w:ascii="Traditional Arabic" w:eastAsiaTheme="minorHAnsi" w:hAnsi="Traditional Arabic" w:cs="Traditional Arabic"/>
          <w:color w:val="000000" w:themeColor="text1"/>
          <w:sz w:val="30"/>
          <w:szCs w:val="30"/>
          <w:rtl/>
          <w:lang w:val="ar" w:eastAsia="fr-FR" w:bidi="ar-AE"/>
        </w:rPr>
        <w:t xml:space="preserve"> ال</w:t>
      </w:r>
      <w:r w:rsidRPr="00E55588">
        <w:rPr>
          <w:rFonts w:ascii="Traditional Arabic" w:eastAsiaTheme="minorHAnsi" w:hAnsi="Traditional Arabic" w:cs="Traditional Arabic" w:hint="cs"/>
          <w:color w:val="000000" w:themeColor="text1"/>
          <w:sz w:val="30"/>
          <w:szCs w:val="30"/>
          <w:rtl/>
          <w:lang w:val="ar" w:eastAsia="fr-FR" w:bidi="ar-AE"/>
        </w:rPr>
        <w:t>ا</w:t>
      </w:r>
      <w:r w:rsidRPr="00E55588">
        <w:rPr>
          <w:rFonts w:ascii="Traditional Arabic" w:eastAsiaTheme="minorHAnsi" w:hAnsi="Traditional Arabic" w:cs="Traditional Arabic"/>
          <w:color w:val="000000" w:themeColor="text1"/>
          <w:sz w:val="30"/>
          <w:szCs w:val="30"/>
          <w:rtl/>
          <w:lang w:val="ar" w:eastAsia="fr-FR" w:bidi="ar-AE"/>
        </w:rPr>
        <w:t>لكترونية،</w:t>
      </w:r>
      <w:r w:rsidRPr="00E55588">
        <w:rPr>
          <w:rFonts w:ascii="Traditional Arabic" w:eastAsiaTheme="minorHAnsi" w:hAnsi="Traditional Arabic" w:cs="Traditional Arabic"/>
          <w:color w:val="000000" w:themeColor="text1"/>
          <w:sz w:val="30"/>
          <w:szCs w:val="30"/>
          <w:rtl/>
          <w:lang w:val="ar" w:eastAsia="fr-FR" w:bidi="ar"/>
        </w:rPr>
        <w:t xml:space="preserve"> كما قامت </w:t>
      </w:r>
      <w:r w:rsidRPr="00E55588">
        <w:rPr>
          <w:rFonts w:ascii="Traditional Arabic" w:eastAsiaTheme="minorHAnsi" w:hAnsi="Traditional Arabic" w:cs="Traditional Arabic"/>
          <w:color w:val="000000" w:themeColor="text1"/>
          <w:sz w:val="30"/>
          <w:szCs w:val="30"/>
          <w:rtl/>
          <w:lang w:val="en-AU" w:bidi="ar-AE"/>
        </w:rPr>
        <w:t xml:space="preserve">الوزارة بالتنسيق مع الجهات التعليمية بزيارات رقابية على مدار العام بنسبة تغطية </w:t>
      </w:r>
      <w:r w:rsidRPr="00E55588">
        <w:rPr>
          <w:rFonts w:ascii="Traditional Arabic" w:eastAsiaTheme="minorHAnsi" w:hAnsi="Traditional Arabic" w:cs="Traditional Arabic" w:hint="cs"/>
          <w:color w:val="000000" w:themeColor="text1"/>
          <w:sz w:val="30"/>
          <w:szCs w:val="30"/>
          <w:rtl/>
          <w:lang w:val="en-AU" w:bidi="ar-AE"/>
        </w:rPr>
        <w:t>100%</w:t>
      </w:r>
      <w:r w:rsidRPr="00E55588">
        <w:rPr>
          <w:rFonts w:ascii="Traditional Arabic" w:eastAsiaTheme="minorHAnsi" w:hAnsi="Traditional Arabic" w:cs="Traditional Arabic"/>
          <w:color w:val="000000" w:themeColor="text1"/>
          <w:sz w:val="30"/>
          <w:szCs w:val="30"/>
          <w:rtl/>
          <w:lang w:val="en-AU" w:bidi="ar-AE"/>
        </w:rPr>
        <w:t xml:space="preserve"> سنوياً لكافة مؤسسات الطفولة المبكرة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en-AU" w:bidi="ar-AE"/>
        </w:rPr>
        <w:t xml:space="preserve"> ومؤسسات التعليم العام المعنية بتقديم خدمات الرعاية والتعليم للطفل</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en-AU" w:bidi="ar-AE"/>
        </w:rPr>
        <w:t xml:space="preserve"> بما في ذلك الحضانات وغرف الرعاية وكافة المدارس الحكومية والخاصة في الدولة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en-AU" w:bidi="ar-AE"/>
        </w:rPr>
        <w:t xml:space="preserve"> وفرضت المخالفات والجزاءات على المؤسسات التعليمية غير الملتزمة بتلك المعايير</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en-AU" w:bidi="ar-AE"/>
        </w:rPr>
        <w:t xml:space="preserve"> وتم </w:t>
      </w:r>
      <w:r w:rsidRPr="00E55588">
        <w:rPr>
          <w:rFonts w:ascii="Traditional Arabic" w:eastAsiaTheme="minorHAnsi" w:hAnsi="Traditional Arabic" w:cs="Traditional Arabic" w:hint="cs"/>
          <w:color w:val="000000" w:themeColor="text1"/>
          <w:sz w:val="30"/>
          <w:szCs w:val="30"/>
          <w:rtl/>
          <w:lang w:val="en-AU" w:bidi="ar-AE"/>
        </w:rPr>
        <w:t>أ</w:t>
      </w:r>
      <w:r w:rsidRPr="00E55588">
        <w:rPr>
          <w:rFonts w:ascii="Traditional Arabic" w:eastAsiaTheme="minorHAnsi" w:hAnsi="Traditional Arabic" w:cs="Traditional Arabic"/>
          <w:color w:val="000000" w:themeColor="text1"/>
          <w:sz w:val="30"/>
          <w:szCs w:val="30"/>
          <w:rtl/>
          <w:lang w:val="en-AU" w:bidi="ar-AE"/>
        </w:rPr>
        <w:t>يضاً منح (111) موظفاً صفة الضبطية القضائية لتوسيع صلاحياتهم ومنحهم التمكين اللازم للتعامل الفوري مع حالات الإساءة، أو الإهمال للأطفال، أو تعنيفهم، أو إلحاق الضرر بهم</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en-AU" w:bidi="ar-AE"/>
        </w:rPr>
        <w:t xml:space="preserve"> أو حرمانهم من حق التعليم بم</w:t>
      </w:r>
      <w:r w:rsidRPr="00E55588">
        <w:rPr>
          <w:rFonts w:ascii="Traditional Arabic" w:eastAsiaTheme="minorHAnsi" w:hAnsi="Traditional Arabic" w:cs="Traditional Arabic" w:hint="cs"/>
          <w:color w:val="000000" w:themeColor="text1"/>
          <w:sz w:val="30"/>
          <w:szCs w:val="30"/>
          <w:rtl/>
          <w:lang w:val="en-AU" w:bidi="ar-AE"/>
        </w:rPr>
        <w:t>ن</w:t>
      </w:r>
      <w:r w:rsidRPr="00E55588">
        <w:rPr>
          <w:rFonts w:ascii="Traditional Arabic" w:eastAsiaTheme="minorHAnsi" w:hAnsi="Traditional Arabic" w:cs="Traditional Arabic"/>
          <w:color w:val="000000" w:themeColor="text1"/>
          <w:sz w:val="30"/>
          <w:szCs w:val="30"/>
          <w:rtl/>
          <w:lang w:val="en-AU" w:bidi="ar-AE"/>
        </w:rPr>
        <w:t xml:space="preserve"> في</w:t>
      </w:r>
      <w:r w:rsidRPr="00E55588">
        <w:rPr>
          <w:rFonts w:ascii="Traditional Arabic" w:eastAsiaTheme="minorHAnsi" w:hAnsi="Traditional Arabic" w:cs="Traditional Arabic" w:hint="cs"/>
          <w:color w:val="000000" w:themeColor="text1"/>
          <w:sz w:val="30"/>
          <w:szCs w:val="30"/>
          <w:rtl/>
          <w:lang w:val="en-AU" w:bidi="ar-AE"/>
        </w:rPr>
        <w:t>هم</w:t>
      </w:r>
      <w:r w:rsidRPr="00E55588">
        <w:rPr>
          <w:rFonts w:ascii="Traditional Arabic" w:eastAsiaTheme="minorHAnsi" w:hAnsi="Traditional Arabic" w:cs="Traditional Arabic"/>
          <w:color w:val="000000" w:themeColor="text1"/>
          <w:sz w:val="30"/>
          <w:szCs w:val="30"/>
          <w:rtl/>
          <w:lang w:val="en-AU" w:bidi="ar-AE"/>
        </w:rPr>
        <w:t xml:space="preserve"> الطلبة ذوو الإعاقة. </w:t>
      </w:r>
    </w:p>
    <w:p w14:paraId="747A6218" w14:textId="77777777" w:rsidR="00E55588" w:rsidRPr="00E55588" w:rsidRDefault="00E55588" w:rsidP="00E55588">
      <w:pPr>
        <w:suppressAutoHyphens w:val="0"/>
        <w:bidi/>
        <w:spacing w:after="200" w:line="240" w:lineRule="auto"/>
        <w:ind w:left="1253" w:right="1253"/>
        <w:jc w:val="lowKashida"/>
        <w:rPr>
          <w:rFonts w:ascii="Traditional Arabic"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en-AU" w:bidi="ar-AE"/>
        </w:rPr>
        <w:t>99</w:t>
      </w:r>
      <w:r w:rsidRPr="00E55588">
        <w:rPr>
          <w:rFonts w:ascii="Traditional Arabic" w:eastAsiaTheme="minorHAnsi" w:hAnsi="Traditional Arabic" w:cs="Traditional Arabic"/>
          <w:color w:val="000000" w:themeColor="text1"/>
          <w:sz w:val="30"/>
          <w:szCs w:val="30"/>
          <w:rtl/>
          <w:lang w:val="en-AU" w:bidi="ar-AE"/>
        </w:rPr>
        <w:t>. تم إعداد لائحة إدارة سلوك الطلبة عام 2018 وتطويرها عام 2020 لضمان توفير بيئة آمنة وتفادي السلوكيات التي ترتبط بالعنف، أو الاستغلال، أو بالاعتداء، أو التنمر، سواء خلال التعلم عن بُعد أو التعليم الحضوري في مؤسسات التعليم العام</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en-AU" w:bidi="ar-AE"/>
        </w:rPr>
        <w:t xml:space="preserve"> كما تم تنظيم (7) ورش تدريبية لتأهيل الأخصائيين للتعامل بمهنية مع حالات الإساءة والتعنيف للأطفال وفق إجراءات </w:t>
      </w:r>
      <w:r w:rsidRPr="00E55588">
        <w:rPr>
          <w:rFonts w:ascii="Traditional Arabic" w:eastAsiaTheme="minorHAnsi" w:hAnsi="Traditional Arabic" w:cs="Traditional Arabic"/>
          <w:color w:val="000000" w:themeColor="text1"/>
          <w:sz w:val="30"/>
          <w:szCs w:val="30"/>
          <w:rtl/>
          <w:lang w:val="en-AU" w:bidi="ar-AE"/>
        </w:rPr>
        <w:lastRenderedPageBreak/>
        <w:t>الضبطية القضائية التي تم منحهم إياها، وتم تنفيذ حملات تدريبية لتوعية الكوادر المدرسية استهدفت (6688) من العاملين في المؤسسات التعليمية على مستوى الدولة.</w:t>
      </w:r>
    </w:p>
    <w:p w14:paraId="161232ED"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
        </w:rPr>
        <w:t>100</w:t>
      </w:r>
      <w:r w:rsidRPr="00E55588">
        <w:rPr>
          <w:rFonts w:ascii="Traditional Arabic" w:eastAsiaTheme="minorHAnsi" w:hAnsi="Traditional Arabic" w:cs="Traditional Arabic"/>
          <w:color w:val="000000" w:themeColor="text1"/>
          <w:sz w:val="30"/>
          <w:szCs w:val="30"/>
          <w:rtl/>
          <w:lang w:val="ar" w:eastAsia="fr-FR" w:bidi="ar"/>
        </w:rPr>
        <w:t>.قامت هيئة الطفولة المبكرة في إمارة أبوظبي بتنفيذ برنامج تدريبي في مجال حماية الأطفال مع تعميم الإعاقة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
        </w:rPr>
        <w:t xml:space="preserve"> موجه لجميع الجهات المعنية في الإمارة، حيث تم </w:t>
      </w:r>
      <w:r w:rsidRPr="00E55588">
        <w:rPr>
          <w:rFonts w:ascii="Traditional Arabic" w:eastAsiaTheme="minorHAnsi" w:hAnsi="Traditional Arabic" w:cs="Traditional Arabic" w:hint="cs"/>
          <w:color w:val="000000" w:themeColor="text1"/>
          <w:sz w:val="30"/>
          <w:szCs w:val="30"/>
          <w:rtl/>
          <w:lang w:val="ar" w:eastAsia="fr-FR" w:bidi="ar"/>
        </w:rPr>
        <w:t>إ</w:t>
      </w:r>
      <w:r w:rsidRPr="00E55588">
        <w:rPr>
          <w:rFonts w:ascii="Traditional Arabic" w:eastAsiaTheme="minorHAnsi" w:hAnsi="Traditional Arabic" w:cs="Traditional Arabic"/>
          <w:color w:val="000000" w:themeColor="text1"/>
          <w:sz w:val="30"/>
          <w:szCs w:val="30"/>
          <w:rtl/>
          <w:lang w:val="ar" w:eastAsia="fr-FR" w:bidi="ar"/>
        </w:rPr>
        <w:t xml:space="preserve">عداد 403 أخصائيي حماية </w:t>
      </w:r>
      <w:r w:rsidRPr="00E55588">
        <w:rPr>
          <w:rFonts w:ascii="Traditional Arabic" w:eastAsiaTheme="minorHAnsi" w:hAnsi="Traditional Arabic" w:cs="Traditional Arabic" w:hint="cs"/>
          <w:color w:val="000000" w:themeColor="text1"/>
          <w:sz w:val="30"/>
          <w:szCs w:val="30"/>
          <w:rtl/>
          <w:lang w:val="ar" w:eastAsia="fr-FR" w:bidi="ar"/>
        </w:rPr>
        <w:t>ال</w:t>
      </w:r>
      <w:r w:rsidRPr="00E55588">
        <w:rPr>
          <w:rFonts w:ascii="Traditional Arabic" w:eastAsiaTheme="minorHAnsi" w:hAnsi="Traditional Arabic" w:cs="Traditional Arabic"/>
          <w:color w:val="000000" w:themeColor="text1"/>
          <w:sz w:val="30"/>
          <w:szCs w:val="30"/>
          <w:rtl/>
          <w:lang w:val="ar" w:eastAsia="fr-FR" w:bidi="ar"/>
        </w:rPr>
        <w:t xml:space="preserve">طفل بين 2020 </w:t>
      </w:r>
      <w:r w:rsidRPr="00E55588">
        <w:rPr>
          <w:rFonts w:ascii="Traditional Arabic" w:eastAsiaTheme="minorHAnsi" w:hAnsi="Traditional Arabic" w:cs="Traditional Arabic" w:hint="cs"/>
          <w:color w:val="000000" w:themeColor="text1"/>
          <w:sz w:val="30"/>
          <w:szCs w:val="30"/>
          <w:rtl/>
          <w:lang w:val="ar" w:eastAsia="fr-FR" w:bidi="ar"/>
        </w:rPr>
        <w:t>و</w:t>
      </w:r>
      <w:r w:rsidRPr="00E55588">
        <w:rPr>
          <w:rFonts w:ascii="Traditional Arabic" w:eastAsiaTheme="minorHAnsi" w:hAnsi="Traditional Arabic" w:cs="Traditional Arabic"/>
          <w:color w:val="000000" w:themeColor="text1"/>
          <w:sz w:val="30"/>
          <w:szCs w:val="30"/>
          <w:rtl/>
          <w:lang w:val="ar" w:eastAsia="fr-FR" w:bidi="ar"/>
        </w:rPr>
        <w:t>2023</w:t>
      </w:r>
      <w:r w:rsidRPr="00E55588">
        <w:rPr>
          <w:rFonts w:ascii="Traditional Arabic" w:eastAsiaTheme="minorHAnsi" w:hAnsi="Traditional Arabic" w:cs="Traditional Arabic"/>
          <w:color w:val="000000" w:themeColor="text1"/>
          <w:sz w:val="30"/>
          <w:szCs w:val="30"/>
          <w:lang w:val="ar" w:eastAsia="fr-FR" w:bidi="ar"/>
        </w:rPr>
        <w:t>:</w:t>
      </w:r>
    </w:p>
    <w:p w14:paraId="5338597B"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p>
    <w:tbl>
      <w:tblPr>
        <w:tblStyle w:val="GridTable4"/>
        <w:bidiVisual/>
        <w:tblW w:w="0" w:type="auto"/>
        <w:tblLook w:val="04A0" w:firstRow="1" w:lastRow="0" w:firstColumn="1" w:lastColumn="0" w:noHBand="0" w:noVBand="1"/>
      </w:tblPr>
      <w:tblGrid>
        <w:gridCol w:w="1988"/>
        <w:gridCol w:w="1910"/>
        <w:gridCol w:w="1910"/>
        <w:gridCol w:w="1910"/>
        <w:gridCol w:w="1910"/>
      </w:tblGrid>
      <w:tr w:rsidR="00E55588" w:rsidRPr="00E55588" w14:paraId="043CCECB" w14:textId="77777777" w:rsidTr="000B1A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2" w:type="dxa"/>
            <w:shd w:val="clear" w:color="auto" w:fill="A6A6A6" w:themeFill="background1" w:themeFillShade="A6"/>
            <w:hideMark/>
          </w:tcPr>
          <w:p w14:paraId="33CDA40B" w14:textId="77777777" w:rsidR="00E55588" w:rsidRPr="00E55588" w:rsidRDefault="00E55588" w:rsidP="00E55588">
            <w:pPr>
              <w:suppressAutoHyphens w:val="0"/>
              <w:autoSpaceDE w:val="0"/>
              <w:autoSpaceDN w:val="0"/>
              <w:bidi/>
              <w:snapToGrid w:val="0"/>
              <w:spacing w:before="40" w:after="40" w:line="300" w:lineRule="exact"/>
              <w:ind w:left="576" w:right="576"/>
              <w:jc w:val="lowKashida"/>
              <w:rPr>
                <w:rFonts w:ascii="Traditional Arabic" w:eastAsia="Calibri" w:hAnsi="Traditional Arabic" w:cs="Traditional Arabic"/>
                <w:color w:val="000000" w:themeColor="text1"/>
                <w:sz w:val="28"/>
                <w:szCs w:val="28"/>
                <w:lang w:val="en-US"/>
              </w:rPr>
            </w:pPr>
            <w:r w:rsidRPr="00E55588">
              <w:rPr>
                <w:rFonts w:ascii="Traditional Arabic" w:eastAsia="Calibri" w:hAnsi="Traditional Arabic" w:cs="Traditional Arabic"/>
                <w:color w:val="000000" w:themeColor="text1"/>
                <w:sz w:val="28"/>
                <w:szCs w:val="28"/>
                <w:rtl/>
                <w:lang w:val="en-US" w:bidi="ar"/>
              </w:rPr>
              <w:t>السنة</w:t>
            </w:r>
          </w:p>
        </w:tc>
        <w:tc>
          <w:tcPr>
            <w:tcW w:w="1961" w:type="dxa"/>
            <w:shd w:val="clear" w:color="auto" w:fill="A6A6A6" w:themeFill="background1" w:themeFillShade="A6"/>
            <w:hideMark/>
          </w:tcPr>
          <w:p w14:paraId="731B0419" w14:textId="77777777" w:rsidR="00E55588" w:rsidRPr="00E55588" w:rsidRDefault="00E55588" w:rsidP="00E55588">
            <w:pPr>
              <w:suppressAutoHyphens w:val="0"/>
              <w:autoSpaceDE w:val="0"/>
              <w:autoSpaceDN w:val="0"/>
              <w:bidi/>
              <w:snapToGrid w:val="0"/>
              <w:spacing w:before="40" w:after="40" w:line="300" w:lineRule="exact"/>
              <w:ind w:left="576" w:right="576"/>
              <w:jc w:val="lowKashida"/>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000000" w:themeColor="text1"/>
                <w:sz w:val="28"/>
                <w:szCs w:val="28"/>
                <w:rtl/>
                <w:lang w:val="en-US"/>
              </w:rPr>
            </w:pPr>
            <w:r w:rsidRPr="00E55588">
              <w:rPr>
                <w:rFonts w:ascii="Traditional Arabic" w:eastAsia="Calibri" w:hAnsi="Traditional Arabic" w:cs="Traditional Arabic"/>
                <w:color w:val="000000" w:themeColor="text1"/>
                <w:sz w:val="28"/>
                <w:szCs w:val="28"/>
                <w:rtl/>
                <w:lang w:val="en-US" w:bidi="ar"/>
              </w:rPr>
              <w:t>2020</w:t>
            </w:r>
          </w:p>
        </w:tc>
        <w:tc>
          <w:tcPr>
            <w:tcW w:w="1961" w:type="dxa"/>
            <w:shd w:val="clear" w:color="auto" w:fill="A6A6A6" w:themeFill="background1" w:themeFillShade="A6"/>
            <w:hideMark/>
          </w:tcPr>
          <w:p w14:paraId="6E792592" w14:textId="77777777" w:rsidR="00E55588" w:rsidRPr="00E55588" w:rsidRDefault="00E55588" w:rsidP="00E55588">
            <w:pPr>
              <w:suppressAutoHyphens w:val="0"/>
              <w:autoSpaceDE w:val="0"/>
              <w:autoSpaceDN w:val="0"/>
              <w:bidi/>
              <w:snapToGrid w:val="0"/>
              <w:spacing w:before="40" w:after="40" w:line="300" w:lineRule="exact"/>
              <w:ind w:left="576" w:right="576"/>
              <w:jc w:val="lowKashida"/>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000000" w:themeColor="text1"/>
                <w:sz w:val="28"/>
                <w:szCs w:val="28"/>
                <w:rtl/>
                <w:lang w:val="en-US"/>
              </w:rPr>
            </w:pPr>
            <w:r w:rsidRPr="00E55588">
              <w:rPr>
                <w:rFonts w:ascii="Traditional Arabic" w:eastAsia="Calibri" w:hAnsi="Traditional Arabic" w:cs="Traditional Arabic"/>
                <w:color w:val="000000" w:themeColor="text1"/>
                <w:sz w:val="28"/>
                <w:szCs w:val="28"/>
                <w:rtl/>
                <w:lang w:val="en-US" w:bidi="ar"/>
              </w:rPr>
              <w:t>2021</w:t>
            </w:r>
          </w:p>
        </w:tc>
        <w:tc>
          <w:tcPr>
            <w:tcW w:w="1961" w:type="dxa"/>
            <w:shd w:val="clear" w:color="auto" w:fill="A6A6A6" w:themeFill="background1" w:themeFillShade="A6"/>
            <w:hideMark/>
          </w:tcPr>
          <w:p w14:paraId="38A340DC" w14:textId="77777777" w:rsidR="00E55588" w:rsidRPr="00E55588" w:rsidRDefault="00E55588" w:rsidP="00E55588">
            <w:pPr>
              <w:suppressAutoHyphens w:val="0"/>
              <w:autoSpaceDE w:val="0"/>
              <w:autoSpaceDN w:val="0"/>
              <w:bidi/>
              <w:snapToGrid w:val="0"/>
              <w:spacing w:before="40" w:after="40" w:line="300" w:lineRule="exact"/>
              <w:ind w:left="576" w:right="576"/>
              <w:jc w:val="lowKashida"/>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000000" w:themeColor="text1"/>
                <w:sz w:val="28"/>
                <w:szCs w:val="28"/>
                <w:rtl/>
                <w:lang w:val="en-US"/>
              </w:rPr>
            </w:pPr>
            <w:r w:rsidRPr="00E55588">
              <w:rPr>
                <w:rFonts w:ascii="Traditional Arabic" w:eastAsia="Calibri" w:hAnsi="Traditional Arabic" w:cs="Traditional Arabic"/>
                <w:color w:val="000000" w:themeColor="text1"/>
                <w:sz w:val="28"/>
                <w:szCs w:val="28"/>
                <w:rtl/>
                <w:lang w:val="en-US" w:bidi="ar"/>
              </w:rPr>
              <w:t>2022</w:t>
            </w:r>
          </w:p>
        </w:tc>
        <w:tc>
          <w:tcPr>
            <w:tcW w:w="1961" w:type="dxa"/>
            <w:shd w:val="clear" w:color="auto" w:fill="A6A6A6" w:themeFill="background1" w:themeFillShade="A6"/>
            <w:hideMark/>
          </w:tcPr>
          <w:p w14:paraId="69FC0446" w14:textId="77777777" w:rsidR="00E55588" w:rsidRPr="00E55588" w:rsidRDefault="00E55588" w:rsidP="00E55588">
            <w:pPr>
              <w:suppressAutoHyphens w:val="0"/>
              <w:autoSpaceDE w:val="0"/>
              <w:autoSpaceDN w:val="0"/>
              <w:bidi/>
              <w:snapToGrid w:val="0"/>
              <w:spacing w:before="40" w:after="40" w:line="300" w:lineRule="exact"/>
              <w:ind w:left="576" w:right="576"/>
              <w:jc w:val="lowKashida"/>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000000" w:themeColor="text1"/>
                <w:sz w:val="28"/>
                <w:szCs w:val="28"/>
                <w:rtl/>
                <w:lang w:val="en-US"/>
              </w:rPr>
            </w:pPr>
            <w:r w:rsidRPr="00E55588">
              <w:rPr>
                <w:rFonts w:ascii="Traditional Arabic" w:eastAsia="Calibri" w:hAnsi="Traditional Arabic" w:cs="Traditional Arabic"/>
                <w:color w:val="000000" w:themeColor="text1"/>
                <w:sz w:val="28"/>
                <w:szCs w:val="28"/>
                <w:rtl/>
                <w:lang w:val="en-US" w:bidi="ar"/>
              </w:rPr>
              <w:t>2023</w:t>
            </w:r>
          </w:p>
        </w:tc>
      </w:tr>
      <w:tr w:rsidR="00E55588" w:rsidRPr="00E55588" w14:paraId="2A93393F" w14:textId="77777777" w:rsidTr="000B1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2" w:type="dxa"/>
            <w:shd w:val="clear" w:color="auto" w:fill="D9D9D9" w:themeFill="background1" w:themeFillShade="D9"/>
            <w:hideMark/>
          </w:tcPr>
          <w:p w14:paraId="2BD601A9" w14:textId="77777777" w:rsidR="00E55588" w:rsidRPr="00E55588" w:rsidRDefault="00E55588" w:rsidP="00E55588">
            <w:pPr>
              <w:suppressAutoHyphens w:val="0"/>
              <w:autoSpaceDE w:val="0"/>
              <w:autoSpaceDN w:val="0"/>
              <w:bidi/>
              <w:snapToGrid w:val="0"/>
              <w:spacing w:before="40" w:after="40" w:line="300" w:lineRule="exact"/>
              <w:ind w:left="576" w:right="576"/>
              <w:jc w:val="lowKashida"/>
              <w:rPr>
                <w:rFonts w:ascii="Traditional Arabic" w:eastAsia="Calibri" w:hAnsi="Traditional Arabic" w:cs="Traditional Arabic"/>
                <w:color w:val="000000" w:themeColor="text1"/>
                <w:sz w:val="30"/>
                <w:szCs w:val="30"/>
                <w:rtl/>
                <w:lang w:val="en-US"/>
              </w:rPr>
            </w:pPr>
            <w:r w:rsidRPr="00E55588">
              <w:rPr>
                <w:rFonts w:ascii="Traditional Arabic" w:eastAsia="Calibri" w:hAnsi="Traditional Arabic" w:cs="Traditional Arabic"/>
                <w:color w:val="000000" w:themeColor="text1"/>
                <w:sz w:val="30"/>
                <w:szCs w:val="30"/>
                <w:rtl/>
                <w:lang w:val="en-US" w:bidi="ar"/>
              </w:rPr>
              <w:t>عدد المتدربين</w:t>
            </w:r>
          </w:p>
        </w:tc>
        <w:tc>
          <w:tcPr>
            <w:tcW w:w="1961" w:type="dxa"/>
            <w:shd w:val="clear" w:color="auto" w:fill="D9D9D9" w:themeFill="background1" w:themeFillShade="D9"/>
            <w:hideMark/>
          </w:tcPr>
          <w:p w14:paraId="4C0A87E9" w14:textId="77777777" w:rsidR="00E55588" w:rsidRPr="00E55588" w:rsidRDefault="00E55588" w:rsidP="00E55588">
            <w:pPr>
              <w:suppressAutoHyphens w:val="0"/>
              <w:autoSpaceDE w:val="0"/>
              <w:autoSpaceDN w:val="0"/>
              <w:bidi/>
              <w:snapToGrid w:val="0"/>
              <w:spacing w:before="40" w:after="40" w:line="300" w:lineRule="exact"/>
              <w:ind w:left="576" w:right="576"/>
              <w:jc w:val="lowKashida"/>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b/>
                <w:bCs/>
                <w:color w:val="000000" w:themeColor="text1"/>
                <w:sz w:val="30"/>
                <w:szCs w:val="30"/>
                <w:rtl/>
                <w:lang w:val="en-US"/>
              </w:rPr>
            </w:pPr>
            <w:r w:rsidRPr="00E55588">
              <w:rPr>
                <w:rFonts w:ascii="Traditional Arabic" w:eastAsia="Calibri" w:hAnsi="Traditional Arabic" w:cs="Traditional Arabic"/>
                <w:b/>
                <w:bCs/>
                <w:color w:val="000000" w:themeColor="text1"/>
                <w:sz w:val="30"/>
                <w:szCs w:val="30"/>
                <w:rtl/>
                <w:lang w:val="en-US" w:bidi="ar"/>
              </w:rPr>
              <w:t>107</w:t>
            </w:r>
          </w:p>
        </w:tc>
        <w:tc>
          <w:tcPr>
            <w:tcW w:w="1961" w:type="dxa"/>
            <w:shd w:val="clear" w:color="auto" w:fill="D9D9D9" w:themeFill="background1" w:themeFillShade="D9"/>
            <w:hideMark/>
          </w:tcPr>
          <w:p w14:paraId="4B0CD57A" w14:textId="77777777" w:rsidR="00E55588" w:rsidRPr="00E55588" w:rsidRDefault="00E55588" w:rsidP="00E55588">
            <w:pPr>
              <w:suppressAutoHyphens w:val="0"/>
              <w:autoSpaceDE w:val="0"/>
              <w:autoSpaceDN w:val="0"/>
              <w:bidi/>
              <w:snapToGrid w:val="0"/>
              <w:spacing w:before="40" w:after="40" w:line="300" w:lineRule="exact"/>
              <w:ind w:left="576" w:right="576"/>
              <w:jc w:val="lowKashida"/>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b/>
                <w:bCs/>
                <w:color w:val="000000" w:themeColor="text1"/>
                <w:sz w:val="30"/>
                <w:szCs w:val="30"/>
                <w:rtl/>
                <w:lang w:val="en-US"/>
              </w:rPr>
            </w:pPr>
            <w:r w:rsidRPr="00E55588">
              <w:rPr>
                <w:rFonts w:ascii="Traditional Arabic" w:eastAsia="Calibri" w:hAnsi="Traditional Arabic" w:cs="Traditional Arabic"/>
                <w:b/>
                <w:bCs/>
                <w:color w:val="000000" w:themeColor="text1"/>
                <w:sz w:val="30"/>
                <w:szCs w:val="30"/>
                <w:rtl/>
                <w:lang w:val="en-US" w:bidi="ar"/>
              </w:rPr>
              <w:t>120</w:t>
            </w:r>
          </w:p>
        </w:tc>
        <w:tc>
          <w:tcPr>
            <w:tcW w:w="1961" w:type="dxa"/>
            <w:shd w:val="clear" w:color="auto" w:fill="D9D9D9" w:themeFill="background1" w:themeFillShade="D9"/>
            <w:hideMark/>
          </w:tcPr>
          <w:p w14:paraId="46668F5F" w14:textId="77777777" w:rsidR="00E55588" w:rsidRPr="00E55588" w:rsidRDefault="00E55588" w:rsidP="00E55588">
            <w:pPr>
              <w:suppressAutoHyphens w:val="0"/>
              <w:autoSpaceDE w:val="0"/>
              <w:autoSpaceDN w:val="0"/>
              <w:bidi/>
              <w:snapToGrid w:val="0"/>
              <w:spacing w:before="40" w:after="40" w:line="300" w:lineRule="exact"/>
              <w:ind w:left="576" w:right="576"/>
              <w:jc w:val="lowKashida"/>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b/>
                <w:bCs/>
                <w:color w:val="000000" w:themeColor="text1"/>
                <w:sz w:val="30"/>
                <w:szCs w:val="30"/>
                <w:rtl/>
                <w:lang w:val="en-US" w:bidi="ar-AE"/>
              </w:rPr>
            </w:pPr>
            <w:r w:rsidRPr="00E55588">
              <w:rPr>
                <w:rFonts w:ascii="Traditional Arabic" w:eastAsia="Calibri" w:hAnsi="Traditional Arabic" w:cs="Traditional Arabic"/>
                <w:b/>
                <w:bCs/>
                <w:color w:val="000000" w:themeColor="text1"/>
                <w:sz w:val="30"/>
                <w:szCs w:val="30"/>
                <w:rtl/>
                <w:lang w:val="en-US" w:bidi="ar"/>
              </w:rPr>
              <w:t>119</w:t>
            </w:r>
          </w:p>
        </w:tc>
        <w:tc>
          <w:tcPr>
            <w:tcW w:w="1961" w:type="dxa"/>
            <w:shd w:val="clear" w:color="auto" w:fill="D9D9D9" w:themeFill="background1" w:themeFillShade="D9"/>
            <w:hideMark/>
          </w:tcPr>
          <w:p w14:paraId="6797187C" w14:textId="77777777" w:rsidR="00E55588" w:rsidRPr="00E55588" w:rsidRDefault="00E55588" w:rsidP="00E55588">
            <w:pPr>
              <w:suppressAutoHyphens w:val="0"/>
              <w:autoSpaceDE w:val="0"/>
              <w:autoSpaceDN w:val="0"/>
              <w:bidi/>
              <w:snapToGrid w:val="0"/>
              <w:spacing w:before="40" w:after="40" w:line="300" w:lineRule="exact"/>
              <w:ind w:left="576" w:right="576"/>
              <w:jc w:val="lowKashida"/>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b/>
                <w:bCs/>
                <w:color w:val="000000" w:themeColor="text1"/>
                <w:sz w:val="30"/>
                <w:szCs w:val="30"/>
                <w:rtl/>
                <w:lang w:val="en-US"/>
              </w:rPr>
            </w:pPr>
            <w:r w:rsidRPr="00E55588">
              <w:rPr>
                <w:rFonts w:ascii="Traditional Arabic" w:eastAsia="Calibri" w:hAnsi="Traditional Arabic" w:cs="Traditional Arabic"/>
                <w:b/>
                <w:bCs/>
                <w:color w:val="000000" w:themeColor="text1"/>
                <w:sz w:val="30"/>
                <w:szCs w:val="30"/>
                <w:rtl/>
                <w:lang w:val="en-US" w:bidi="ar"/>
              </w:rPr>
              <w:t>57</w:t>
            </w:r>
          </w:p>
        </w:tc>
      </w:tr>
    </w:tbl>
    <w:p w14:paraId="6D07E473"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u w:val="single"/>
          <w:rtl/>
          <w:lang w:val="ar" w:eastAsia="fr-FR" w:bidi="ar"/>
        </w:rPr>
      </w:pPr>
      <w:r w:rsidRPr="00E55588">
        <w:rPr>
          <w:rFonts w:ascii="Traditional Arabic" w:eastAsiaTheme="minorHAnsi" w:hAnsi="Traditional Arabic" w:cs="Traditional Arabic"/>
          <w:color w:val="000000" w:themeColor="text1"/>
          <w:sz w:val="30"/>
          <w:szCs w:val="30"/>
          <w:lang w:val="ar" w:eastAsia="fr-FR" w:bidi="ar"/>
        </w:rPr>
        <w:tab/>
      </w:r>
    </w:p>
    <w:p w14:paraId="62D40351"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AE"/>
        </w:rPr>
        <w:t>السؤال رقم (19) وتماشياً مع التوصيات التي قدمتها اللجنة المعنية بالقضاء على جميع أشكال التمييز ضد المرأة في عام (2002)</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b/>
          <w:bCs/>
          <w:color w:val="000000" w:themeColor="text1"/>
          <w:sz w:val="30"/>
          <w:szCs w:val="30"/>
          <w:rtl/>
          <w:lang w:val="ar" w:eastAsia="fr-FR" w:bidi="ar-AE"/>
        </w:rPr>
        <w:t xml:space="preserve"> والغاية 5-2 من أهداف التنمية المستدامة، يرجى تقديم وبيان ما يلي</w:t>
      </w:r>
      <w:r w:rsidRPr="00E55588">
        <w:rPr>
          <w:rFonts w:ascii="Traditional Arabic" w:eastAsiaTheme="minorHAnsi" w:hAnsi="Traditional Arabic" w:cs="Traditional Arabic"/>
          <w:b/>
          <w:bCs/>
          <w:color w:val="000000" w:themeColor="text1"/>
          <w:sz w:val="30"/>
          <w:szCs w:val="30"/>
          <w:rtl/>
          <w:lang w:val="ar" w:eastAsia="fr-FR" w:bidi="ar"/>
        </w:rPr>
        <w:t>:</w:t>
      </w:r>
    </w:p>
    <w:p w14:paraId="7A9017DC"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AE"/>
        </w:rPr>
      </w:pPr>
      <w:r w:rsidRPr="00E55588">
        <w:rPr>
          <w:rFonts w:ascii="Traditional Arabic" w:eastAsiaTheme="minorHAnsi" w:hAnsi="Traditional Arabic" w:cs="Traditional Arabic"/>
          <w:b/>
          <w:bCs/>
          <w:color w:val="000000" w:themeColor="text1"/>
          <w:sz w:val="30"/>
          <w:szCs w:val="30"/>
          <w:rtl/>
          <w:lang w:val="ar" w:eastAsia="fr-FR" w:bidi="ar-AE"/>
        </w:rPr>
        <w:t>(أ) توفير بيانات ومعلومات عن العنف الجنساني وأي برامج ترمي إلى حماية النساء والفتيات ذوات الإعاقة من العنف وتقديم الدعم لهن</w:t>
      </w:r>
      <w:r w:rsidRPr="00E55588">
        <w:rPr>
          <w:rFonts w:ascii="Traditional Arabic" w:eastAsiaTheme="minorHAnsi" w:hAnsi="Traditional Arabic" w:cs="Traditional Arabic" w:hint="cs"/>
          <w:b/>
          <w:bCs/>
          <w:color w:val="000000" w:themeColor="text1"/>
          <w:sz w:val="30"/>
          <w:szCs w:val="30"/>
          <w:rtl/>
          <w:lang w:val="ar" w:eastAsia="fr-FR" w:bidi="ar-AE"/>
        </w:rPr>
        <w:t>.</w:t>
      </w:r>
    </w:p>
    <w:p w14:paraId="04F0402C" w14:textId="77777777" w:rsidR="00E55588" w:rsidRPr="00E55588" w:rsidRDefault="00E55588" w:rsidP="00E55588">
      <w:pPr>
        <w:tabs>
          <w:tab w:val="left" w:pos="1930"/>
          <w:tab w:val="left" w:pos="2592"/>
          <w:tab w:val="left" w:pos="3254"/>
          <w:tab w:val="left" w:pos="3917"/>
          <w:tab w:val="left" w:pos="4579"/>
          <w:tab w:val="left" w:pos="5242"/>
          <w:tab w:val="left" w:pos="5904"/>
          <w:tab w:val="left" w:pos="6566"/>
        </w:tabs>
        <w:suppressAutoHyphens w:val="0"/>
        <w:bidi/>
        <w:spacing w:line="240" w:lineRule="auto"/>
        <w:ind w:left="1253" w:right="1253"/>
        <w:jc w:val="lowKashida"/>
        <w:rPr>
          <w:rFonts w:ascii="Traditional Arabic" w:eastAsiaTheme="minorHAnsi" w:hAnsi="Traditional Arabic" w:cs="Traditional Arabic"/>
          <w:color w:val="000000" w:themeColor="text1"/>
          <w:kern w:val="14"/>
          <w:sz w:val="30"/>
          <w:szCs w:val="30"/>
          <w:rtl/>
          <w:lang w:val="en-US"/>
        </w:rPr>
      </w:pPr>
      <w:r w:rsidRPr="00E55588">
        <w:rPr>
          <w:rFonts w:ascii="Traditional Arabic" w:eastAsiaTheme="minorHAnsi" w:hAnsi="Traditional Arabic" w:cs="Traditional Arabic" w:hint="cs"/>
          <w:color w:val="000000" w:themeColor="text1"/>
          <w:kern w:val="14"/>
          <w:sz w:val="30"/>
          <w:szCs w:val="30"/>
          <w:rtl/>
          <w:lang w:val="en-US"/>
        </w:rPr>
        <w:t>101</w:t>
      </w:r>
      <w:r w:rsidRPr="00E55588">
        <w:rPr>
          <w:rFonts w:ascii="Traditional Arabic" w:eastAsiaTheme="minorHAnsi" w:hAnsi="Traditional Arabic" w:cs="Traditional Arabic"/>
          <w:color w:val="000000" w:themeColor="text1"/>
          <w:kern w:val="14"/>
          <w:sz w:val="30"/>
          <w:szCs w:val="30"/>
          <w:rtl/>
          <w:lang w:val="en-US"/>
        </w:rPr>
        <w:t>. أصدرت الدولة المرسوم بقانون اتحادي رقم (10) لسنة 2019 في شأن الحماية من العنف الأسري</w:t>
      </w:r>
      <w:r w:rsidRPr="00E55588">
        <w:rPr>
          <w:rFonts w:ascii="Traditional Arabic" w:eastAsiaTheme="minorHAnsi" w:hAnsi="Traditional Arabic" w:cs="Traditional Arabic"/>
          <w:color w:val="000000" w:themeColor="text1"/>
          <w:kern w:val="14"/>
          <w:sz w:val="30"/>
          <w:szCs w:val="30"/>
          <w:rtl/>
          <w:lang w:val="en-US" w:eastAsia="fr-FR"/>
        </w:rPr>
        <w:t>،</w:t>
      </w:r>
      <w:r w:rsidRPr="00E55588">
        <w:rPr>
          <w:rFonts w:ascii="Traditional Arabic" w:eastAsiaTheme="minorHAnsi" w:hAnsi="Traditional Arabic" w:cs="Traditional Arabic"/>
          <w:color w:val="000000" w:themeColor="text1"/>
          <w:kern w:val="14"/>
          <w:sz w:val="30"/>
          <w:szCs w:val="30"/>
          <w:rtl/>
          <w:lang w:val="en-US"/>
        </w:rPr>
        <w:t xml:space="preserve"> ويتضمن التشريع تدابير خاصة بمواجهة العنف الأسري على كافة أفراد الأسرة وبخاصة المرأة والطفل، وبجميع أشكاله (العنف </w:t>
      </w:r>
      <w:r w:rsidRPr="00E55588">
        <w:rPr>
          <w:rFonts w:ascii="Traditional Arabic" w:eastAsiaTheme="minorHAnsi" w:hAnsi="Traditional Arabic" w:cs="Traditional Arabic" w:hint="cs"/>
          <w:color w:val="000000" w:themeColor="text1"/>
          <w:kern w:val="14"/>
          <w:sz w:val="30"/>
          <w:szCs w:val="30"/>
          <w:rtl/>
          <w:lang w:val="en-US"/>
        </w:rPr>
        <w:t>الجسدي</w:t>
      </w:r>
      <w:r w:rsidRPr="00E55588">
        <w:rPr>
          <w:rFonts w:ascii="Traditional Arabic" w:eastAsiaTheme="minorHAnsi" w:hAnsi="Traditional Arabic" w:cs="Traditional Arabic"/>
          <w:color w:val="000000" w:themeColor="text1"/>
          <w:kern w:val="14"/>
          <w:sz w:val="30"/>
          <w:szCs w:val="30"/>
          <w:rtl/>
          <w:lang w:val="en-US"/>
        </w:rPr>
        <w:t>، العنف النفسي، العنف الجنسي، العنف الاقتصادي</w:t>
      </w:r>
      <w:r w:rsidRPr="00E55588">
        <w:rPr>
          <w:rFonts w:ascii="Traditional Arabic" w:eastAsiaTheme="minorHAnsi" w:hAnsi="Traditional Arabic" w:cs="Traditional Arabic" w:hint="cs"/>
          <w:color w:val="000000" w:themeColor="text1"/>
          <w:kern w:val="14"/>
          <w:sz w:val="30"/>
          <w:szCs w:val="30"/>
          <w:rtl/>
          <w:lang w:val="en-US"/>
        </w:rPr>
        <w:t>،</w:t>
      </w:r>
      <w:r w:rsidRPr="00E55588">
        <w:rPr>
          <w:rFonts w:ascii="Traditional Arabic" w:eastAsiaTheme="minorHAnsi" w:hAnsi="Traditional Arabic" w:cs="Traditional Arabic"/>
          <w:color w:val="000000" w:themeColor="text1"/>
          <w:kern w:val="14"/>
          <w:sz w:val="30"/>
          <w:szCs w:val="30"/>
          <w:rtl/>
          <w:lang w:val="en-US"/>
        </w:rPr>
        <w:t xml:space="preserve"> </w:t>
      </w:r>
      <w:r w:rsidRPr="00E55588">
        <w:rPr>
          <w:rFonts w:ascii="Traditional Arabic" w:eastAsiaTheme="minorHAnsi" w:hAnsi="Traditional Arabic" w:cs="Traditional Arabic" w:hint="cs"/>
          <w:color w:val="000000" w:themeColor="text1"/>
          <w:kern w:val="14"/>
          <w:sz w:val="30"/>
          <w:szCs w:val="30"/>
          <w:rtl/>
          <w:lang w:val="en-US"/>
        </w:rPr>
        <w:t>إلخ)</w:t>
      </w:r>
      <w:r w:rsidRPr="00E55588">
        <w:rPr>
          <w:rFonts w:ascii="Traditional Arabic" w:eastAsiaTheme="minorHAnsi" w:hAnsi="Traditional Arabic" w:cs="Traditional Arabic"/>
          <w:color w:val="000000" w:themeColor="text1"/>
          <w:kern w:val="14"/>
          <w:sz w:val="30"/>
          <w:szCs w:val="30"/>
          <w:rtl/>
          <w:lang w:val="en-US"/>
        </w:rPr>
        <w:t>.</w:t>
      </w:r>
    </w:p>
    <w:p w14:paraId="0FDA852B" w14:textId="77777777" w:rsidR="00E55588" w:rsidRPr="00E55588" w:rsidRDefault="00E55588" w:rsidP="00E55588">
      <w:pPr>
        <w:suppressAutoHyphens w:val="0"/>
        <w:bidi/>
        <w:spacing w:line="240" w:lineRule="auto"/>
        <w:ind w:left="1253" w:right="1253"/>
        <w:jc w:val="lowKashida"/>
        <w:rPr>
          <w:rFonts w:ascii="Traditional Arabic" w:eastAsiaTheme="minorHAnsi" w:hAnsi="Traditional Arabic" w:cs="Traditional Arabic"/>
          <w:color w:val="000000" w:themeColor="text1"/>
          <w:kern w:val="14"/>
          <w:sz w:val="30"/>
          <w:szCs w:val="30"/>
          <w:rtl/>
          <w:lang w:val="en-US"/>
        </w:rPr>
      </w:pPr>
      <w:r w:rsidRPr="00E55588">
        <w:rPr>
          <w:rFonts w:ascii="Traditional Arabic" w:eastAsiaTheme="minorHAnsi" w:hAnsi="Traditional Arabic" w:cs="Traditional Arabic" w:hint="cs"/>
          <w:color w:val="000000" w:themeColor="text1"/>
          <w:kern w:val="14"/>
          <w:sz w:val="30"/>
          <w:szCs w:val="30"/>
          <w:rtl/>
          <w:lang w:val="en-US"/>
        </w:rPr>
        <w:t>102</w:t>
      </w:r>
      <w:r w:rsidRPr="00E55588">
        <w:rPr>
          <w:rFonts w:ascii="Traditional Arabic" w:eastAsiaTheme="minorHAnsi" w:hAnsi="Traditional Arabic" w:cs="Traditional Arabic"/>
          <w:color w:val="000000" w:themeColor="text1"/>
          <w:kern w:val="14"/>
          <w:sz w:val="30"/>
          <w:szCs w:val="30"/>
          <w:rtl/>
          <w:lang w:val="en-US"/>
        </w:rPr>
        <w:t>.تعمل وزارة الداخلية على بناء قدرات العاملين في مجال الاستقبال والتعامل مع الضحايا لتقديم أفضل الخدمات</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kern w:val="14"/>
          <w:sz w:val="30"/>
          <w:szCs w:val="30"/>
          <w:rtl/>
          <w:lang w:val="en-US"/>
        </w:rPr>
        <w:t xml:space="preserve"> بما يتوافق مع خصوصية الحالات وظروفها</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kern w:val="14"/>
          <w:sz w:val="30"/>
          <w:szCs w:val="30"/>
          <w:rtl/>
          <w:lang w:val="en-US"/>
        </w:rPr>
        <w:t xml:space="preserve"> وتعزيز قدرة ضحايا العنف المنزلي على مواجهة التحديات والظواهر الاجتماعية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kern w:val="14"/>
          <w:sz w:val="30"/>
          <w:szCs w:val="30"/>
          <w:rtl/>
          <w:lang w:val="en-US"/>
        </w:rPr>
        <w:t xml:space="preserve"> للتعامل مع المشكلات التي يواجهونها في مراحلها المختلفة وتوفير الإرشاد والخدمات الاستشارية الداعمة ووضع البرامج الوقائية والعلاجية والحملات التوعوية من خلال ما يلي:</w:t>
      </w:r>
      <w:r w:rsidRPr="00E55588">
        <w:rPr>
          <w:rFonts w:ascii="Traditional Arabic" w:eastAsiaTheme="minorHAnsi" w:hAnsi="Traditional Arabic" w:cs="Traditional Arabic" w:hint="cs"/>
          <w:color w:val="000000" w:themeColor="text1"/>
          <w:kern w:val="14"/>
          <w:sz w:val="30"/>
          <w:szCs w:val="30"/>
          <w:rtl/>
          <w:lang w:val="en-US"/>
        </w:rPr>
        <w:t xml:space="preserve"> </w:t>
      </w:r>
      <w:r w:rsidRPr="00E55588">
        <w:rPr>
          <w:rFonts w:ascii="Traditional Arabic" w:eastAsiaTheme="minorHAnsi" w:hAnsi="Traditional Arabic" w:cs="Traditional Arabic"/>
          <w:color w:val="000000" w:themeColor="text1"/>
          <w:kern w:val="14"/>
          <w:sz w:val="30"/>
          <w:szCs w:val="30"/>
          <w:rtl/>
          <w:lang w:val="en-US"/>
        </w:rPr>
        <w:t>تنظيم الدورات التدريبية والمحاضرات  مثل الجلسة الحوارية بعنوان ”الحد من العنف ضد المرأة“ والتي استهدفت منتسبات الشرطة على مستوى القيادات</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hint="cs"/>
          <w:color w:val="000000" w:themeColor="text1"/>
          <w:sz w:val="30"/>
          <w:szCs w:val="30"/>
          <w:rtl/>
          <w:lang w:val="ar" w:eastAsia="fr-FR" w:bidi="ar-AE"/>
        </w:rPr>
        <w:t xml:space="preserve"> و</w:t>
      </w:r>
      <w:r w:rsidRPr="00E55588">
        <w:rPr>
          <w:rFonts w:ascii="Traditional Arabic" w:eastAsiaTheme="minorHAnsi" w:hAnsi="Traditional Arabic" w:cs="Traditional Arabic"/>
          <w:color w:val="000000" w:themeColor="text1"/>
          <w:kern w:val="14"/>
          <w:sz w:val="30"/>
          <w:szCs w:val="30"/>
          <w:rtl/>
          <w:lang w:val="en-US"/>
        </w:rPr>
        <w:t>تنظيم الفعاليات المتعلقة باليوم العالمي للقضاء على العنف ضد المرأة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kern w:val="14"/>
          <w:sz w:val="30"/>
          <w:szCs w:val="30"/>
          <w:rtl/>
          <w:lang w:val="en-US"/>
        </w:rPr>
        <w:t xml:space="preserve"> بالتعاون مع مؤسسات المجتمع المدني</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kern w:val="14"/>
          <w:sz w:val="30"/>
          <w:szCs w:val="30"/>
          <w:rtl/>
          <w:lang w:val="en-US"/>
        </w:rPr>
        <w:t xml:space="preserve"> </w:t>
      </w:r>
      <w:r w:rsidRPr="00E55588">
        <w:rPr>
          <w:rFonts w:ascii="Traditional Arabic" w:eastAsiaTheme="minorHAnsi" w:hAnsi="Traditional Arabic" w:cs="Traditional Arabic" w:hint="cs"/>
          <w:color w:val="000000" w:themeColor="text1"/>
          <w:kern w:val="14"/>
          <w:sz w:val="30"/>
          <w:szCs w:val="30"/>
          <w:rtl/>
          <w:lang w:val="en-US"/>
        </w:rPr>
        <w:t>و</w:t>
      </w:r>
      <w:r w:rsidRPr="00E55588">
        <w:rPr>
          <w:rFonts w:ascii="Traditional Arabic" w:eastAsiaTheme="minorHAnsi" w:hAnsi="Traditional Arabic" w:cs="Traditional Arabic"/>
          <w:color w:val="000000" w:themeColor="text1"/>
          <w:kern w:val="14"/>
          <w:sz w:val="30"/>
          <w:szCs w:val="30"/>
          <w:rtl/>
          <w:lang w:val="en-US"/>
        </w:rPr>
        <w:t>توفير غرف خاصة بالضحايا والشهود من النساء</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kern w:val="14"/>
          <w:sz w:val="30"/>
          <w:szCs w:val="30"/>
          <w:rtl/>
          <w:lang w:val="en-US"/>
        </w:rPr>
        <w:t xml:space="preserve"> كما يتم استقبال جميع الحالات  التي تعاني من العنف الأسري، فضلاً عن استخدام تقنية التحقيق عن ب</w:t>
      </w:r>
      <w:r w:rsidRPr="00E55588">
        <w:rPr>
          <w:rFonts w:ascii="Traditional Arabic" w:eastAsiaTheme="minorHAnsi" w:hAnsi="Traditional Arabic" w:cs="Traditional Arabic" w:hint="cs"/>
          <w:color w:val="000000" w:themeColor="text1"/>
          <w:kern w:val="14"/>
          <w:sz w:val="30"/>
          <w:szCs w:val="30"/>
          <w:rtl/>
          <w:lang w:val="en-US"/>
        </w:rPr>
        <w:t>ُ</w:t>
      </w:r>
      <w:r w:rsidRPr="00E55588">
        <w:rPr>
          <w:rFonts w:ascii="Traditional Arabic" w:eastAsiaTheme="minorHAnsi" w:hAnsi="Traditional Arabic" w:cs="Traditional Arabic"/>
          <w:color w:val="000000" w:themeColor="text1"/>
          <w:kern w:val="14"/>
          <w:sz w:val="30"/>
          <w:szCs w:val="30"/>
          <w:rtl/>
          <w:lang w:val="en-US"/>
        </w:rPr>
        <w:t>عد والتحقيق ال</w:t>
      </w:r>
      <w:r w:rsidRPr="00E55588">
        <w:rPr>
          <w:rFonts w:ascii="Traditional Arabic" w:eastAsiaTheme="minorHAnsi" w:hAnsi="Traditional Arabic" w:cs="Traditional Arabic" w:hint="cs"/>
          <w:color w:val="000000" w:themeColor="text1"/>
          <w:kern w:val="14"/>
          <w:sz w:val="30"/>
          <w:szCs w:val="30"/>
          <w:rtl/>
          <w:lang w:val="en-US"/>
        </w:rPr>
        <w:t>ا</w:t>
      </w:r>
      <w:r w:rsidRPr="00E55588">
        <w:rPr>
          <w:rFonts w:ascii="Traditional Arabic" w:eastAsiaTheme="minorHAnsi" w:hAnsi="Traditional Arabic" w:cs="Traditional Arabic"/>
          <w:color w:val="000000" w:themeColor="text1"/>
          <w:kern w:val="14"/>
          <w:sz w:val="30"/>
          <w:szCs w:val="30"/>
          <w:rtl/>
          <w:lang w:val="en-US"/>
        </w:rPr>
        <w:t>لكتروني في مراكز الشرطة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kern w:val="14"/>
          <w:sz w:val="30"/>
          <w:szCs w:val="30"/>
          <w:rtl/>
          <w:lang w:val="en-US"/>
        </w:rPr>
        <w:t xml:space="preserve"> باستخدام تقنيات الاتصال المرئي</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kern w:val="14"/>
          <w:sz w:val="30"/>
          <w:szCs w:val="30"/>
          <w:rtl/>
          <w:lang w:val="en-US"/>
        </w:rPr>
        <w:t xml:space="preserve"> من خلال غرف مجهزة بمنظومة </w:t>
      </w:r>
      <w:r w:rsidRPr="00E55588">
        <w:rPr>
          <w:rFonts w:ascii="Traditional Arabic" w:eastAsiaTheme="minorHAnsi" w:hAnsi="Traditional Arabic" w:cs="Traditional Arabic"/>
          <w:color w:val="000000" w:themeColor="text1"/>
          <w:kern w:val="14"/>
          <w:sz w:val="30"/>
          <w:szCs w:val="30"/>
          <w:rtl/>
          <w:lang w:val="en-US"/>
        </w:rPr>
        <w:lastRenderedPageBreak/>
        <w:t>إلكترونية متكاملة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kern w:val="14"/>
          <w:sz w:val="30"/>
          <w:szCs w:val="30"/>
          <w:rtl/>
          <w:lang w:val="en-US"/>
        </w:rPr>
        <w:t xml:space="preserve"> وصولاً إلى إجراء تحقيق عادل بالإضافة إلى تسريع عملية التحقيق في مختلف القضايا</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kern w:val="14"/>
          <w:sz w:val="30"/>
          <w:szCs w:val="30"/>
          <w:rtl/>
          <w:lang w:val="en-US"/>
        </w:rPr>
        <w:t xml:space="preserve"> وفقاً لآلية العمل الجديدة في الغرفة والاستماع للأقوال</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kern w:val="14"/>
          <w:sz w:val="30"/>
          <w:szCs w:val="30"/>
          <w:rtl/>
          <w:lang w:val="en-US"/>
        </w:rPr>
        <w:t xml:space="preserve"> بما يتماشى مع التشريعات والإجراءات القانونية المتبعة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hint="cs"/>
          <w:color w:val="000000" w:themeColor="text1"/>
          <w:sz w:val="30"/>
          <w:szCs w:val="30"/>
          <w:rtl/>
          <w:lang w:val="ar" w:eastAsia="fr-FR" w:bidi="ar-AE"/>
        </w:rPr>
        <w:t xml:space="preserve"> </w:t>
      </w:r>
      <w:r w:rsidRPr="00E55588">
        <w:rPr>
          <w:rFonts w:ascii="Traditional Arabic" w:eastAsiaTheme="minorHAnsi" w:hAnsi="Traditional Arabic" w:cs="Traditional Arabic"/>
          <w:color w:val="000000" w:themeColor="text1"/>
          <w:kern w:val="14"/>
          <w:sz w:val="30"/>
          <w:szCs w:val="30"/>
          <w:rtl/>
          <w:lang w:val="en-US"/>
        </w:rPr>
        <w:t>وصولاً إلى عقد اتفاقية مع دائرة الخدمات الاجتماعية بهدف المساهمة في حل المشكلات المتعلقة بالعنف ضد المرأة</w:t>
      </w:r>
      <w:r w:rsidRPr="00E55588">
        <w:rPr>
          <w:rFonts w:ascii="Traditional Arabic" w:eastAsiaTheme="minorHAnsi" w:hAnsi="Traditional Arabic" w:cs="Traditional Arabic"/>
          <w:color w:val="000000" w:themeColor="text1"/>
          <w:kern w:val="14"/>
          <w:sz w:val="30"/>
          <w:szCs w:val="30"/>
          <w:lang w:val="en-US"/>
        </w:rPr>
        <w:t>.</w:t>
      </w:r>
      <w:r w:rsidRPr="00E55588">
        <w:rPr>
          <w:rFonts w:ascii="Traditional Arabic" w:eastAsiaTheme="minorHAnsi" w:hAnsi="Traditional Arabic" w:cs="Traditional Arabic"/>
          <w:color w:val="000000" w:themeColor="text1"/>
          <w:kern w:val="14"/>
          <w:sz w:val="30"/>
          <w:szCs w:val="30"/>
          <w:rtl/>
          <w:lang w:val="en-US"/>
        </w:rPr>
        <w:t xml:space="preserve"> </w:t>
      </w:r>
      <w:r w:rsidRPr="00E55588">
        <w:rPr>
          <w:rFonts w:ascii="Traditional Arabic" w:hAnsi="Traditional Arabic" w:cs="Traditional Arabic"/>
          <w:color w:val="000000" w:themeColor="text1"/>
          <w:sz w:val="30"/>
          <w:szCs w:val="30"/>
          <w:rtl/>
          <w:lang w:val="ar" w:eastAsia="fr-FR" w:bidi="ar"/>
        </w:rPr>
        <w:tab/>
      </w:r>
      <w:r w:rsidRPr="00E55588">
        <w:rPr>
          <w:rFonts w:ascii="Traditional Arabic" w:hAnsi="Traditional Arabic" w:cs="Traditional Arabic"/>
          <w:color w:val="000000" w:themeColor="text1"/>
          <w:sz w:val="30"/>
          <w:szCs w:val="30"/>
          <w:rtl/>
          <w:lang w:val="ar" w:eastAsia="fr-FR" w:bidi="ar"/>
        </w:rPr>
        <w:tab/>
      </w:r>
      <w:r w:rsidRPr="00E55588">
        <w:rPr>
          <w:rFonts w:ascii="Traditional Arabic" w:hAnsi="Traditional Arabic" w:cs="Traditional Arabic"/>
          <w:color w:val="000000" w:themeColor="text1"/>
          <w:sz w:val="30"/>
          <w:szCs w:val="30"/>
          <w:rtl/>
          <w:lang w:val="ar" w:eastAsia="fr-FR" w:bidi="ar"/>
        </w:rPr>
        <w:tab/>
      </w:r>
    </w:p>
    <w:p w14:paraId="4D338A67"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bidi="ar-AE"/>
        </w:rPr>
        <w:t>ب</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rPr>
        <w:t>بيان الخطوات المزمع القيام بها لسن قوانين أو سياسات بشأن مكافحة العنف ضد المرأة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b/>
          <w:bCs/>
          <w:color w:val="000000" w:themeColor="text1"/>
          <w:sz w:val="30"/>
          <w:szCs w:val="30"/>
          <w:rtl/>
          <w:lang w:val="ar" w:eastAsia="fr-FR"/>
        </w:rPr>
        <w:t xml:space="preserve"> تتضمن مراعاة منظور العجز</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b/>
          <w:bCs/>
          <w:color w:val="000000" w:themeColor="text1"/>
          <w:sz w:val="30"/>
          <w:szCs w:val="30"/>
          <w:rtl/>
          <w:lang w:val="ar" w:eastAsia="fr-FR"/>
        </w:rPr>
        <w:t xml:space="preserve"> وتعالج أيضاً الحواجز المحددة التي تمنع النساء والفتيات ذوات الإعاقة من إمكانية اللجوء إلى القضاء</w:t>
      </w:r>
      <w:r w:rsidRPr="00E55588">
        <w:rPr>
          <w:rFonts w:ascii="Traditional Arabic" w:eastAsiaTheme="minorHAnsi" w:hAnsi="Traditional Arabic" w:cs="Traditional Arabic"/>
          <w:b/>
          <w:bCs/>
          <w:color w:val="000000" w:themeColor="text1"/>
          <w:sz w:val="30"/>
          <w:szCs w:val="30"/>
          <w:rtl/>
          <w:lang w:val="ar" w:eastAsia="fr-FR" w:bidi="ar"/>
        </w:rPr>
        <w:t>.</w:t>
      </w:r>
    </w:p>
    <w:p w14:paraId="4D516BB5"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
        </w:rPr>
        <w:t>103</w:t>
      </w:r>
      <w:r w:rsidRPr="00E55588">
        <w:rPr>
          <w:rFonts w:ascii="Traditional Arabic" w:eastAsiaTheme="minorHAnsi" w:hAnsi="Traditional Arabic" w:cs="Traditional Arabic"/>
          <w:color w:val="000000" w:themeColor="text1"/>
          <w:sz w:val="30"/>
          <w:szCs w:val="30"/>
          <w:rtl/>
          <w:lang w:val="ar" w:eastAsia="fr-FR" w:bidi="ar"/>
        </w:rPr>
        <w:t>.سنت الدولة عدداً من القوانين لمكافحة العنف ضد المرأة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
        </w:rPr>
        <w:t xml:space="preserve"> ومنها </w:t>
      </w:r>
      <w:r w:rsidRPr="00E55588">
        <w:rPr>
          <w:rFonts w:ascii="Traditional Arabic" w:eastAsiaTheme="minorHAnsi" w:hAnsi="Traditional Arabic" w:cs="Traditional Arabic"/>
          <w:color w:val="000000" w:themeColor="text1"/>
          <w:sz w:val="30"/>
          <w:szCs w:val="30"/>
          <w:rtl/>
          <w:lang w:val="ar" w:eastAsia="fr-FR" w:bidi="ar-AE"/>
        </w:rPr>
        <w:t xml:space="preserve">المرسوم بقانون اتحادي رقم </w:t>
      </w:r>
      <w:r w:rsidRPr="00E55588">
        <w:rPr>
          <w:rFonts w:ascii="Traditional Arabic" w:eastAsiaTheme="minorHAnsi" w:hAnsi="Traditional Arabic" w:cs="Traditional Arabic"/>
          <w:color w:val="000000" w:themeColor="text1"/>
          <w:sz w:val="30"/>
          <w:szCs w:val="30"/>
          <w:rtl/>
          <w:lang w:val="ar" w:eastAsia="fr-FR" w:bidi="ar"/>
        </w:rPr>
        <w:t xml:space="preserve">(10) </w:t>
      </w:r>
      <w:r w:rsidRPr="00E55588">
        <w:rPr>
          <w:rFonts w:ascii="Traditional Arabic" w:eastAsiaTheme="minorHAnsi" w:hAnsi="Traditional Arabic" w:cs="Traditional Arabic"/>
          <w:color w:val="000000" w:themeColor="text1"/>
          <w:sz w:val="30"/>
          <w:szCs w:val="30"/>
          <w:rtl/>
          <w:lang w:val="ar" w:eastAsia="fr-FR" w:bidi="ar-AE"/>
        </w:rPr>
        <w:t xml:space="preserve">لسنة </w:t>
      </w:r>
      <w:r w:rsidRPr="00E55588">
        <w:rPr>
          <w:rFonts w:ascii="Traditional Arabic" w:eastAsiaTheme="minorHAnsi" w:hAnsi="Traditional Arabic" w:cs="Traditional Arabic"/>
          <w:color w:val="000000" w:themeColor="text1"/>
          <w:sz w:val="30"/>
          <w:szCs w:val="30"/>
          <w:rtl/>
          <w:lang w:val="ar" w:eastAsia="fr-FR" w:bidi="ar"/>
        </w:rPr>
        <w:t xml:space="preserve">2019 </w:t>
      </w:r>
      <w:r w:rsidRPr="00E55588">
        <w:rPr>
          <w:rFonts w:ascii="Traditional Arabic" w:eastAsiaTheme="minorHAnsi" w:hAnsi="Traditional Arabic" w:cs="Traditional Arabic"/>
          <w:color w:val="000000" w:themeColor="text1"/>
          <w:sz w:val="30"/>
          <w:szCs w:val="30"/>
          <w:rtl/>
          <w:lang w:val="ar" w:eastAsia="fr-FR" w:bidi="ar-AE"/>
        </w:rPr>
        <w:t>في شأن الحماية من العنف الأسري، وجاري العمل على تحديث القانون لمواجهة كافة الأمور المتعلقة بحماية المرأة من العنف الأسري</w:t>
      </w:r>
      <w:r w:rsidRPr="00E55588">
        <w:rPr>
          <w:rFonts w:ascii="Traditional Arabic" w:eastAsiaTheme="minorHAnsi" w:hAnsi="Traditional Arabic" w:cs="Traditional Arabic"/>
          <w:color w:val="000000" w:themeColor="text1"/>
          <w:sz w:val="30"/>
          <w:szCs w:val="30"/>
          <w:rtl/>
          <w:lang w:val="ar" w:eastAsia="fr-FR" w:bidi="ar"/>
        </w:rPr>
        <w:t xml:space="preserve">.  </w:t>
      </w:r>
    </w:p>
    <w:p w14:paraId="479DD3DF"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firstLine="36"/>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rPr>
        <w:t xml:space="preserve">حماية السلامة الشخصية </w:t>
      </w:r>
      <w:r w:rsidRPr="00E55588">
        <w:rPr>
          <w:rFonts w:ascii="Traditional Arabic" w:eastAsiaTheme="minorHAnsi" w:hAnsi="Traditional Arabic" w:cs="Traditional Arabic"/>
          <w:b/>
          <w:bCs/>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rPr>
        <w:t xml:space="preserve">المادة </w:t>
      </w:r>
      <w:r w:rsidRPr="00E55588">
        <w:rPr>
          <w:rFonts w:ascii="Traditional Arabic" w:eastAsiaTheme="minorHAnsi" w:hAnsi="Traditional Arabic" w:cs="Traditional Arabic"/>
          <w:b/>
          <w:bCs/>
          <w:color w:val="000000" w:themeColor="text1"/>
          <w:sz w:val="30"/>
          <w:szCs w:val="30"/>
          <w:rtl/>
          <w:lang w:val="ar" w:eastAsia="fr-FR" w:bidi="ar"/>
        </w:rPr>
        <w:t>17)</w:t>
      </w:r>
    </w:p>
    <w:p w14:paraId="0CD5F90B"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hanging="1134"/>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AE"/>
        </w:rPr>
        <w:t xml:space="preserve">السؤال رقم (20) </w:t>
      </w:r>
      <w:r w:rsidRPr="00E55588">
        <w:rPr>
          <w:rFonts w:ascii="Traditional Arabic" w:eastAsiaTheme="minorHAnsi" w:hAnsi="Traditional Arabic" w:cs="Traditional Arabic"/>
          <w:b/>
          <w:bCs/>
          <w:color w:val="000000" w:themeColor="text1"/>
          <w:sz w:val="30"/>
          <w:szCs w:val="30"/>
          <w:rtl/>
          <w:lang w:val="ar" w:eastAsia="fr-FR"/>
        </w:rPr>
        <w:t>يُرجى تقديم معلومات عما يلي</w:t>
      </w:r>
      <w:r w:rsidRPr="00E55588">
        <w:rPr>
          <w:rFonts w:ascii="Traditional Arabic" w:eastAsiaTheme="minorHAnsi" w:hAnsi="Traditional Arabic" w:cs="Traditional Arabic"/>
          <w:b/>
          <w:bCs/>
          <w:color w:val="000000" w:themeColor="text1"/>
          <w:sz w:val="30"/>
          <w:szCs w:val="30"/>
          <w:rtl/>
          <w:lang w:val="ar" w:eastAsia="fr-FR" w:bidi="ar"/>
        </w:rPr>
        <w:t xml:space="preserve">: </w:t>
      </w:r>
    </w:p>
    <w:p w14:paraId="07BFC51C"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hanging="1134"/>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
        </w:rPr>
        <w:tab/>
        <w:t>(</w:t>
      </w:r>
      <w:r w:rsidRPr="00E55588">
        <w:rPr>
          <w:rFonts w:ascii="Traditional Arabic" w:eastAsiaTheme="minorHAnsi" w:hAnsi="Traditional Arabic" w:cs="Traditional Arabic"/>
          <w:b/>
          <w:bCs/>
          <w:color w:val="000000" w:themeColor="text1"/>
          <w:sz w:val="30"/>
          <w:szCs w:val="30"/>
          <w:rtl/>
          <w:lang w:val="ar" w:eastAsia="fr-FR"/>
        </w:rPr>
        <w:t>أ</w:t>
      </w:r>
      <w:r w:rsidRPr="00E55588">
        <w:rPr>
          <w:rFonts w:ascii="Traditional Arabic" w:eastAsiaTheme="minorHAnsi" w:hAnsi="Traditional Arabic" w:cs="Traditional Arabic"/>
          <w:b/>
          <w:bCs/>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bidi="ar"/>
        </w:rPr>
        <w:tab/>
      </w:r>
      <w:r w:rsidRPr="00E55588">
        <w:rPr>
          <w:rFonts w:ascii="Traditional Arabic" w:eastAsiaTheme="minorHAnsi" w:hAnsi="Traditional Arabic" w:cs="Traditional Arabic"/>
          <w:b/>
          <w:bCs/>
          <w:color w:val="000000" w:themeColor="text1"/>
          <w:sz w:val="30"/>
          <w:szCs w:val="30"/>
          <w:rtl/>
          <w:lang w:val="ar" w:eastAsia="fr-FR"/>
        </w:rPr>
        <w:t>التدابير التي تُتخذ لمنع الأشخاص ذوي الإعاقة الذين ما زالوا يعيشون في المؤسسات من التعرض للإكراه وغير ذلك من التدابير المماثلة</w:t>
      </w:r>
      <w:r w:rsidRPr="00E55588">
        <w:rPr>
          <w:rFonts w:ascii="Traditional Arabic" w:eastAsiaTheme="minorHAnsi" w:hAnsi="Traditional Arabic" w:cs="Traditional Arabic" w:hint="cs"/>
          <w:b/>
          <w:bCs/>
          <w:color w:val="000000" w:themeColor="text1"/>
          <w:sz w:val="30"/>
          <w:szCs w:val="30"/>
          <w:rtl/>
          <w:lang w:val="ar" w:eastAsia="fr-FR"/>
        </w:rPr>
        <w:t>.</w:t>
      </w:r>
    </w:p>
    <w:p w14:paraId="62F979CB" w14:textId="77777777" w:rsidR="00E55588" w:rsidRPr="00E55588" w:rsidRDefault="00E55588" w:rsidP="00E55588">
      <w:pPr>
        <w:tabs>
          <w:tab w:val="left" w:pos="1701"/>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color w:val="000000" w:themeColor="text1"/>
          <w:sz w:val="30"/>
          <w:szCs w:val="30"/>
          <w:rtl/>
          <w:lang w:val="ar" w:eastAsia="fr-FR" w:bidi="ar-AE"/>
        </w:rPr>
      </w:pPr>
      <w:r w:rsidRPr="00E55588">
        <w:rPr>
          <w:rFonts w:ascii="Traditional Arabic" w:eastAsiaTheme="minorHAnsi" w:hAnsi="Traditional Arabic" w:cs="Traditional Arabic" w:hint="cs"/>
          <w:color w:val="000000" w:themeColor="text1"/>
          <w:sz w:val="30"/>
          <w:szCs w:val="30"/>
          <w:rtl/>
          <w:lang w:val="ar" w:eastAsia="fr-FR" w:bidi="ar"/>
        </w:rPr>
        <w:t>104</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hint="cs"/>
          <w:color w:val="000000" w:themeColor="text1"/>
          <w:sz w:val="30"/>
          <w:szCs w:val="30"/>
          <w:rtl/>
          <w:lang w:val="ar" w:eastAsia="fr-FR" w:bidi="ar-AE"/>
        </w:rPr>
        <w:t>لا يت</w:t>
      </w:r>
      <w:r w:rsidRPr="00E55588">
        <w:rPr>
          <w:rFonts w:ascii="Traditional Arabic" w:eastAsiaTheme="minorHAnsi" w:hAnsi="Traditional Arabic" w:cs="Traditional Arabic" w:hint="eastAsia"/>
          <w:color w:val="000000" w:themeColor="text1"/>
          <w:sz w:val="30"/>
          <w:szCs w:val="30"/>
          <w:rtl/>
          <w:lang w:val="ar" w:eastAsia="fr-FR" w:bidi="ar-AE"/>
        </w:rPr>
        <w:t>م</w:t>
      </w:r>
      <w:r w:rsidRPr="00E55588">
        <w:rPr>
          <w:rFonts w:ascii="Traditional Arabic" w:eastAsiaTheme="minorHAnsi" w:hAnsi="Traditional Arabic" w:cs="Traditional Arabic"/>
          <w:color w:val="000000" w:themeColor="text1"/>
          <w:sz w:val="30"/>
          <w:szCs w:val="30"/>
          <w:rtl/>
          <w:lang w:val="ar" w:eastAsia="fr-FR" w:bidi="ar-AE"/>
        </w:rPr>
        <w:t xml:space="preserve"> إخضاع </w:t>
      </w:r>
      <w:r w:rsidRPr="00E55588">
        <w:rPr>
          <w:rFonts w:ascii="Traditional Arabic" w:eastAsiaTheme="minorHAnsi" w:hAnsi="Traditional Arabic" w:cs="Traditional Arabic"/>
          <w:color w:val="000000" w:themeColor="text1"/>
          <w:sz w:val="30"/>
          <w:szCs w:val="30"/>
          <w:rtl/>
          <w:lang w:val="ar" w:eastAsia="fr-FR" w:bidi="ar"/>
        </w:rPr>
        <w:t>ا</w:t>
      </w:r>
      <w:r w:rsidRPr="00E55588">
        <w:rPr>
          <w:rFonts w:ascii="Traditional Arabic" w:eastAsiaTheme="minorHAnsi" w:hAnsi="Traditional Arabic" w:cs="Traditional Arabic"/>
          <w:color w:val="000000" w:themeColor="text1"/>
          <w:sz w:val="30"/>
          <w:szCs w:val="30"/>
          <w:rtl/>
          <w:lang w:val="ar" w:eastAsia="fr-FR" w:bidi="ar-AE"/>
        </w:rPr>
        <w:t>لأشخاص الذين يقيمون في المؤسسات الصحية لأي نوع من أنواع ال</w:t>
      </w:r>
      <w:r w:rsidRPr="00E55588">
        <w:rPr>
          <w:rFonts w:ascii="Traditional Arabic" w:eastAsiaTheme="minorHAnsi" w:hAnsi="Traditional Arabic" w:cs="Traditional Arabic" w:hint="cs"/>
          <w:color w:val="000000" w:themeColor="text1"/>
          <w:sz w:val="30"/>
          <w:szCs w:val="30"/>
          <w:rtl/>
          <w:lang w:val="ar" w:eastAsia="fr-FR" w:bidi="ar-AE"/>
        </w:rPr>
        <w:t>إ</w:t>
      </w:r>
      <w:r w:rsidRPr="00E55588">
        <w:rPr>
          <w:rFonts w:ascii="Traditional Arabic" w:eastAsiaTheme="minorHAnsi" w:hAnsi="Traditional Arabic" w:cs="Traditional Arabic"/>
          <w:color w:val="000000" w:themeColor="text1"/>
          <w:sz w:val="30"/>
          <w:szCs w:val="30"/>
          <w:rtl/>
          <w:lang w:val="ar" w:eastAsia="fr-FR" w:bidi="ar-AE"/>
        </w:rPr>
        <w:t xml:space="preserve">كراه خلال تواجدهم بالمنشآت الصحية، وهذا </w:t>
      </w:r>
      <w:r w:rsidRPr="00E55588">
        <w:rPr>
          <w:rFonts w:ascii="Traditional Arabic" w:eastAsiaTheme="minorHAnsi" w:hAnsi="Traditional Arabic" w:cs="Traditional Arabic" w:hint="cs"/>
          <w:color w:val="000000" w:themeColor="text1"/>
          <w:sz w:val="30"/>
          <w:szCs w:val="30"/>
          <w:rtl/>
          <w:lang w:val="ar" w:eastAsia="fr-FR" w:bidi="ar-AE"/>
        </w:rPr>
        <w:t>ما تكفل</w:t>
      </w:r>
      <w:r w:rsidRPr="00E55588">
        <w:rPr>
          <w:rFonts w:ascii="Traditional Arabic" w:eastAsiaTheme="minorHAnsi" w:hAnsi="Traditional Arabic" w:cs="Traditional Arabic" w:hint="eastAsia"/>
          <w:color w:val="000000" w:themeColor="text1"/>
          <w:sz w:val="30"/>
          <w:szCs w:val="30"/>
          <w:rtl/>
          <w:lang w:val="ar" w:eastAsia="fr-FR" w:bidi="ar-AE"/>
        </w:rPr>
        <w:t>ه</w:t>
      </w:r>
      <w:r w:rsidRPr="00E55588">
        <w:rPr>
          <w:rFonts w:ascii="Traditional Arabic" w:eastAsiaTheme="minorHAnsi" w:hAnsi="Traditional Arabic" w:cs="Traditional Arabic"/>
          <w:color w:val="000000" w:themeColor="text1"/>
          <w:sz w:val="30"/>
          <w:szCs w:val="30"/>
          <w:rtl/>
          <w:lang w:val="ar" w:eastAsia="fr-FR" w:bidi="ar-AE"/>
        </w:rPr>
        <w:t xml:space="preserve"> التشريعات المتعلقة بحقوق المرضى بالدولة، ومنها القانون الاتحادي رقم </w:t>
      </w:r>
      <w:r w:rsidRPr="00E55588">
        <w:rPr>
          <w:rFonts w:ascii="Traditional Arabic" w:eastAsiaTheme="minorHAnsi" w:hAnsi="Traditional Arabic" w:cs="Traditional Arabic"/>
          <w:color w:val="000000" w:themeColor="text1"/>
          <w:sz w:val="30"/>
          <w:szCs w:val="30"/>
          <w:rtl/>
          <w:lang w:val="en-US" w:eastAsia="fr-FR" w:bidi="ar-AE"/>
        </w:rPr>
        <w:t xml:space="preserve">(10) لسنة 2023 </w:t>
      </w:r>
      <w:r w:rsidRPr="00E55588">
        <w:rPr>
          <w:rFonts w:ascii="Traditional Arabic" w:eastAsiaTheme="minorHAnsi" w:hAnsi="Traditional Arabic" w:cs="Traditional Arabic"/>
          <w:color w:val="000000" w:themeColor="text1"/>
          <w:sz w:val="30"/>
          <w:szCs w:val="30"/>
          <w:rtl/>
          <w:lang w:val="ar" w:eastAsia="fr-FR" w:bidi="ar-AE"/>
        </w:rPr>
        <w:t xml:space="preserve">بشأن الصحة النفسية، حيث ينظم القانون </w:t>
      </w:r>
      <w:r w:rsidRPr="00E55588">
        <w:rPr>
          <w:rFonts w:ascii="Traditional Arabic" w:eastAsiaTheme="minorHAnsi" w:hAnsi="Traditional Arabic" w:cs="Traditional Arabic"/>
          <w:b/>
          <w:color w:val="000000" w:themeColor="text1"/>
          <w:sz w:val="30"/>
          <w:szCs w:val="30"/>
          <w:rtl/>
          <w:lang w:val="ar" w:eastAsia="fr-FR" w:bidi="ar-AE"/>
        </w:rPr>
        <w:t>حماية حقوق المرضى النفسيين</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b/>
          <w:color w:val="000000" w:themeColor="text1"/>
          <w:sz w:val="30"/>
          <w:szCs w:val="30"/>
          <w:rtl/>
          <w:lang w:val="ar" w:eastAsia="fr-FR" w:bidi="ar-AE"/>
        </w:rPr>
        <w:t xml:space="preserve"> ويضمن القانون عدم إخضاعهم إلى إجراءات لا تحفظ كرامتهم أو حقوقهم أو قد تعرضهم إلى الإهانة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b/>
          <w:color w:val="000000" w:themeColor="text1"/>
          <w:sz w:val="30"/>
          <w:szCs w:val="30"/>
          <w:rtl/>
          <w:lang w:val="ar" w:eastAsia="fr-FR" w:bidi="ar-AE"/>
        </w:rPr>
        <w:t xml:space="preserve"> وفيما يتعلق بموضوع عزل وتقييد المريض النفسي</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b/>
          <w:color w:val="000000" w:themeColor="text1"/>
          <w:sz w:val="30"/>
          <w:szCs w:val="30"/>
          <w:rtl/>
          <w:lang w:val="ar" w:eastAsia="fr-FR" w:bidi="ar-AE"/>
        </w:rPr>
        <w:t xml:space="preserve"> يهدف التشريع إلى تعزيز حقوق المريض النفسي ومعالجة أي تحديات فيما يتعلق بالإكراه على الحجز أو الدخول الإجباري.</w:t>
      </w:r>
    </w:p>
    <w:p w14:paraId="17C24A8C" w14:textId="77777777" w:rsidR="00E55588" w:rsidRPr="00E55588" w:rsidRDefault="00E55588" w:rsidP="00E55588">
      <w:pPr>
        <w:tabs>
          <w:tab w:val="left" w:pos="1701"/>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AE"/>
        </w:rPr>
      </w:pPr>
      <w:r w:rsidRPr="00E55588">
        <w:rPr>
          <w:rFonts w:ascii="Traditional Arabic" w:eastAsiaTheme="minorHAnsi" w:hAnsi="Traditional Arabic" w:cs="Traditional Arabic"/>
          <w:bCs/>
          <w:color w:val="000000" w:themeColor="text1"/>
          <w:sz w:val="30"/>
          <w:szCs w:val="30"/>
          <w:rtl/>
          <w:lang w:val="ar" w:eastAsia="fr-FR" w:bidi="ar-AE"/>
        </w:rPr>
        <w:t>(ب)</w:t>
      </w:r>
      <w:r w:rsidRPr="00E55588">
        <w:rPr>
          <w:rFonts w:ascii="Traditional Arabic" w:eastAsiaTheme="minorHAnsi" w:hAnsi="Traditional Arabic" w:cs="Traditional Arabic"/>
          <w:bCs/>
          <w:color w:val="000000" w:themeColor="text1"/>
          <w:sz w:val="30"/>
          <w:szCs w:val="30"/>
          <w:rtl/>
          <w:lang w:val="ar" w:eastAsia="fr-FR" w:bidi="ar-AE"/>
        </w:rPr>
        <w:tab/>
        <w:t>التدابير التي ت</w:t>
      </w:r>
      <w:r w:rsidRPr="00E55588">
        <w:rPr>
          <w:rFonts w:ascii="Traditional Arabic" w:eastAsiaTheme="minorHAnsi" w:hAnsi="Traditional Arabic" w:cs="Traditional Arabic" w:hint="cs"/>
          <w:bCs/>
          <w:color w:val="000000" w:themeColor="text1"/>
          <w:sz w:val="30"/>
          <w:szCs w:val="30"/>
          <w:rtl/>
          <w:lang w:val="ar" w:eastAsia="fr-FR" w:bidi="ar-AE"/>
        </w:rPr>
        <w:t>ُ</w:t>
      </w:r>
      <w:r w:rsidRPr="00E55588">
        <w:rPr>
          <w:rFonts w:ascii="Traditional Arabic" w:eastAsiaTheme="minorHAnsi" w:hAnsi="Traditional Arabic" w:cs="Traditional Arabic"/>
          <w:bCs/>
          <w:color w:val="000000" w:themeColor="text1"/>
          <w:sz w:val="30"/>
          <w:szCs w:val="30"/>
          <w:rtl/>
          <w:lang w:val="ar" w:eastAsia="fr-FR" w:bidi="ar-AE"/>
        </w:rPr>
        <w:t>تخذ لمنع تعرض الأشخاص ذوي الإعاقات النفسية الاجتماعية و/أو الإعاقات الذهنية للإيداع القسري في مؤسسات.</w:t>
      </w:r>
    </w:p>
    <w:p w14:paraId="13B2A29F"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138"/>
        <w:jc w:val="lowKashida"/>
        <w:rPr>
          <w:rFonts w:ascii="Traditional Arabic" w:eastAsiaTheme="minorHAnsi" w:hAnsi="Traditional Arabic" w:cs="Traditional Arabic"/>
          <w:color w:val="000000" w:themeColor="text1"/>
          <w:sz w:val="30"/>
          <w:szCs w:val="30"/>
          <w:rtl/>
          <w:lang w:val="ar" w:eastAsia="fr-FR" w:bidi="ar-AE"/>
        </w:rPr>
      </w:pPr>
      <w:r w:rsidRPr="00E55588">
        <w:rPr>
          <w:rFonts w:ascii="Traditional Arabic" w:eastAsiaTheme="minorHAnsi" w:hAnsi="Traditional Arabic" w:cs="Traditional Arabic" w:hint="cs"/>
          <w:color w:val="000000" w:themeColor="text1"/>
          <w:sz w:val="30"/>
          <w:szCs w:val="30"/>
          <w:rtl/>
          <w:lang w:val="ar" w:eastAsia="fr-FR"/>
        </w:rPr>
        <w:t>105</w:t>
      </w:r>
      <w:r w:rsidRPr="00E55588">
        <w:rPr>
          <w:rFonts w:ascii="Traditional Arabic" w:eastAsiaTheme="minorHAnsi" w:hAnsi="Traditional Arabic" w:cs="Traditional Arabic"/>
          <w:color w:val="000000" w:themeColor="text1"/>
          <w:sz w:val="30"/>
          <w:szCs w:val="30"/>
          <w:rtl/>
          <w:lang w:val="ar" w:eastAsia="fr-FR"/>
        </w:rPr>
        <w:t>.</w:t>
      </w:r>
      <w:r w:rsidRPr="00E55588">
        <w:rPr>
          <w:rFonts w:ascii="Traditional Arabic" w:eastAsiaTheme="minorHAnsi" w:hAnsi="Traditional Arabic" w:cs="Traditional Arabic"/>
          <w:b/>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إن جميع المؤسسات الحكومية المتخصصة في تأهيل الأشخاص ذوي الإعاقة في دولة ال</w:t>
      </w:r>
      <w:r w:rsidRPr="00E55588">
        <w:rPr>
          <w:rFonts w:ascii="Traditional Arabic" w:eastAsiaTheme="minorHAnsi" w:hAnsi="Traditional Arabic" w:cs="Traditional Arabic" w:hint="cs"/>
          <w:color w:val="000000" w:themeColor="text1"/>
          <w:sz w:val="30"/>
          <w:szCs w:val="30"/>
          <w:rtl/>
          <w:lang w:val="ar" w:eastAsia="fr-FR" w:bidi="ar-AE"/>
        </w:rPr>
        <w:t>إ</w:t>
      </w:r>
      <w:r w:rsidRPr="00E55588">
        <w:rPr>
          <w:rFonts w:ascii="Traditional Arabic" w:eastAsiaTheme="minorHAnsi" w:hAnsi="Traditional Arabic" w:cs="Traditional Arabic"/>
          <w:color w:val="000000" w:themeColor="text1"/>
          <w:sz w:val="30"/>
          <w:szCs w:val="30"/>
          <w:rtl/>
          <w:lang w:val="ar" w:eastAsia="fr-FR" w:bidi="ar-AE"/>
        </w:rPr>
        <w:t xml:space="preserve">مارات هي مؤسسات نهارية لا يتم إيداع الأشخاص ذوي الإعاقة فيها قسرياً، حيث يتلقى المستفيدون الخدمات التأهيلية خلال فترة النهار ويعودون للعيش مع أسرهم يومياً. أما بخصوص مؤسسات ذوي الإعاقة غير الحكومية، فقد نص قرار مجلس الوزراء رقم (54) لسنة 2020 بشأن المؤسسات غير الحكومية لتأهيل ذوي الإعاقة على </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val="ar" w:eastAsia="fr-FR" w:bidi="ar-AE"/>
        </w:rPr>
        <w:t xml:space="preserve">أن لا تستقبل المؤسسات ذوي الإعاقة </w:t>
      </w:r>
      <w:r w:rsidRPr="00E55588">
        <w:rPr>
          <w:rFonts w:ascii="Traditional Arabic" w:eastAsiaTheme="minorHAnsi" w:hAnsi="Traditional Arabic" w:cs="Traditional Arabic"/>
          <w:color w:val="000000" w:themeColor="text1"/>
          <w:sz w:val="30"/>
          <w:szCs w:val="30"/>
          <w:rtl/>
          <w:lang w:val="ar" w:eastAsia="fr-FR" w:bidi="ar-AE"/>
        </w:rPr>
        <w:lastRenderedPageBreak/>
        <w:t>للإقامة فيها إلا وفقاً للضوابط و الشروط التي يصدر بها قرار من الوزير</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val="ar" w:eastAsia="fr-FR" w:bidi="ar-AE"/>
        </w:rPr>
        <w:t xml:space="preserve">، وتنفيذاً لذلك فقد خصص قرار وزيرة تنمية المجتمع رقم (84) لسنة 2022  المادة (21) منه لتحديد ضوابط وشروط استقبال ذوي الإعاقة للإقامة في المؤسسة، ومن أهمها أن يكون مقتصراً ذلك على حالات الإعاقة الشديدة أو المتعددة التي تحتاج إلى رعاية وإشراف على مدار الساعة، أو حالات </w:t>
      </w:r>
      <w:r w:rsidRPr="00E55588">
        <w:rPr>
          <w:rFonts w:ascii="Traditional Arabic" w:eastAsiaTheme="minorHAnsi" w:hAnsi="Traditional Arabic" w:cs="Traditional Arabic" w:hint="cs"/>
          <w:color w:val="000000" w:themeColor="text1"/>
          <w:sz w:val="30"/>
          <w:szCs w:val="30"/>
          <w:rtl/>
          <w:lang w:val="ar" w:eastAsia="fr-FR" w:bidi="ar-AE"/>
        </w:rPr>
        <w:t xml:space="preserve">ذوي </w:t>
      </w:r>
      <w:r w:rsidRPr="00E55588">
        <w:rPr>
          <w:rFonts w:ascii="Traditional Arabic" w:eastAsiaTheme="minorHAnsi" w:hAnsi="Traditional Arabic" w:cs="Traditional Arabic"/>
          <w:color w:val="000000" w:themeColor="text1"/>
          <w:sz w:val="30"/>
          <w:szCs w:val="30"/>
          <w:rtl/>
          <w:lang w:val="ar" w:eastAsia="fr-FR" w:bidi="ar-AE"/>
        </w:rPr>
        <w:t>الإعاقة الذين لا يوجد إمكانية لعيشهم داخل منظومة الأسرة العادية، على أن يتم الحصول على موافقة مسبقة من الوزارة قبل إلحاق أي مستفيد جديد.</w:t>
      </w:r>
    </w:p>
    <w:p w14:paraId="4715655C" w14:textId="77777777" w:rsidR="00E55588" w:rsidRPr="00E55588" w:rsidRDefault="00E55588" w:rsidP="00E55588">
      <w:pPr>
        <w:tabs>
          <w:tab w:val="left" w:pos="1701"/>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rPr>
      </w:pPr>
      <w:r w:rsidRPr="00E55588">
        <w:rPr>
          <w:rFonts w:ascii="Traditional Arabic" w:eastAsiaTheme="minorHAnsi" w:hAnsi="Traditional Arabic" w:cs="Traditional Arabic" w:hint="cs"/>
          <w:b/>
          <w:color w:val="000000" w:themeColor="text1"/>
          <w:sz w:val="30"/>
          <w:szCs w:val="30"/>
          <w:rtl/>
          <w:lang w:val="ar" w:eastAsia="fr-FR" w:bidi="ar-AE"/>
        </w:rPr>
        <w:t>106.</w:t>
      </w:r>
      <w:r w:rsidRPr="00E55588">
        <w:rPr>
          <w:rFonts w:ascii="Traditional Arabic" w:eastAsiaTheme="minorHAnsi" w:hAnsi="Traditional Arabic" w:cs="Traditional Arabic"/>
          <w:b/>
          <w:color w:val="000000" w:themeColor="text1"/>
          <w:sz w:val="30"/>
          <w:szCs w:val="30"/>
          <w:rtl/>
          <w:lang w:val="ar" w:eastAsia="fr-FR" w:bidi="ar-AE"/>
        </w:rPr>
        <w:t>وضع القانون الاتحادي رقم (10) لسنة 2023 بشأن الصحة النفسية شروط</w:t>
      </w:r>
      <w:r w:rsidRPr="00E55588">
        <w:rPr>
          <w:rFonts w:ascii="Traditional Arabic" w:eastAsiaTheme="minorHAnsi" w:hAnsi="Traditional Arabic" w:cs="Traditional Arabic" w:hint="cs"/>
          <w:b/>
          <w:color w:val="000000" w:themeColor="text1"/>
          <w:sz w:val="30"/>
          <w:szCs w:val="30"/>
          <w:rtl/>
          <w:lang w:val="ar" w:eastAsia="fr-FR" w:bidi="ar-AE"/>
        </w:rPr>
        <w:t>اً</w:t>
      </w:r>
      <w:r w:rsidRPr="00E55588">
        <w:rPr>
          <w:rFonts w:ascii="Traditional Arabic" w:eastAsiaTheme="minorHAnsi" w:hAnsi="Traditional Arabic" w:cs="Traditional Arabic"/>
          <w:b/>
          <w:color w:val="000000" w:themeColor="text1"/>
          <w:sz w:val="30"/>
          <w:szCs w:val="30"/>
          <w:rtl/>
          <w:lang w:val="ar" w:eastAsia="fr-FR" w:bidi="ar-AE"/>
        </w:rPr>
        <w:t xml:space="preserve"> وضوابط</w:t>
      </w:r>
      <w:r w:rsidRPr="00E55588">
        <w:rPr>
          <w:rFonts w:ascii="Traditional Arabic" w:eastAsiaTheme="minorHAnsi" w:hAnsi="Traditional Arabic" w:cs="Traditional Arabic" w:hint="cs"/>
          <w:b/>
          <w:color w:val="000000" w:themeColor="text1"/>
          <w:sz w:val="30"/>
          <w:szCs w:val="30"/>
          <w:rtl/>
          <w:lang w:val="ar" w:eastAsia="fr-FR" w:bidi="ar-AE"/>
        </w:rPr>
        <w:t>اً</w:t>
      </w:r>
      <w:r w:rsidRPr="00E55588">
        <w:rPr>
          <w:rFonts w:ascii="Traditional Arabic" w:eastAsiaTheme="minorHAnsi" w:hAnsi="Traditional Arabic" w:cs="Traditional Arabic"/>
          <w:b/>
          <w:color w:val="000000" w:themeColor="text1"/>
          <w:sz w:val="30"/>
          <w:szCs w:val="30"/>
          <w:rtl/>
          <w:lang w:val="ar" w:eastAsia="fr-FR" w:bidi="ar-AE"/>
        </w:rPr>
        <w:t xml:space="preserve"> ومعايير</w:t>
      </w:r>
      <w:r w:rsidRPr="00E55588">
        <w:rPr>
          <w:rFonts w:ascii="Traditional Arabic" w:eastAsiaTheme="minorHAnsi" w:hAnsi="Traditional Arabic" w:cs="Traditional Arabic" w:hint="cs"/>
          <w:b/>
          <w:color w:val="000000" w:themeColor="text1"/>
          <w:sz w:val="30"/>
          <w:szCs w:val="30"/>
          <w:rtl/>
          <w:lang w:val="ar" w:eastAsia="fr-FR" w:bidi="ar-AE"/>
        </w:rPr>
        <w:t>اً</w:t>
      </w:r>
      <w:r w:rsidRPr="00E55588">
        <w:rPr>
          <w:rFonts w:ascii="Traditional Arabic" w:eastAsiaTheme="minorHAnsi" w:hAnsi="Traditional Arabic" w:cs="Traditional Arabic"/>
          <w:b/>
          <w:color w:val="000000" w:themeColor="text1"/>
          <w:sz w:val="30"/>
          <w:szCs w:val="30"/>
          <w:rtl/>
          <w:lang w:val="ar" w:eastAsia="fr-FR" w:bidi="ar-AE"/>
        </w:rPr>
        <w:t xml:space="preserve"> محددة</w:t>
      </w:r>
      <w:r w:rsidRPr="00E55588">
        <w:rPr>
          <w:rFonts w:ascii="Traditional Arabic" w:eastAsiaTheme="minorHAnsi" w:hAnsi="Traditional Arabic" w:cs="Traditional Arabic" w:hint="cs"/>
          <w:color w:val="000000" w:themeColor="text1"/>
          <w:sz w:val="30"/>
          <w:szCs w:val="30"/>
          <w:rtl/>
          <w:lang w:val="ar" w:eastAsia="fr-FR" w:bidi="ar-AE"/>
        </w:rPr>
        <w:t>ً</w:t>
      </w:r>
      <w:r w:rsidRPr="00E55588">
        <w:rPr>
          <w:rFonts w:ascii="Traditional Arabic" w:eastAsiaTheme="minorHAnsi" w:hAnsi="Traditional Arabic" w:cs="Traditional Arabic"/>
          <w:b/>
          <w:color w:val="000000" w:themeColor="text1"/>
          <w:sz w:val="30"/>
          <w:szCs w:val="30"/>
          <w:rtl/>
          <w:lang w:val="ar" w:eastAsia="fr-FR" w:bidi="ar-AE"/>
        </w:rPr>
        <w:t xml:space="preserve"> تتعلق بالدخـول الإلزامي للعـلاج</w:t>
      </w:r>
      <w:r w:rsidRPr="00E55588">
        <w:rPr>
          <w:rFonts w:ascii="Traditional Arabic" w:eastAsiaTheme="minorHAnsi" w:hAnsi="Traditional Arabic" w:cs="Traditional Arabic" w:hint="cs"/>
          <w:color w:val="000000" w:themeColor="text1"/>
          <w:sz w:val="30"/>
          <w:szCs w:val="30"/>
          <w:rtl/>
          <w:lang w:val="ar" w:eastAsia="fr-FR" w:bidi="ar-AE"/>
        </w:rPr>
        <w:t>،</w:t>
      </w:r>
      <w:r w:rsidRPr="00E55588">
        <w:rPr>
          <w:rFonts w:ascii="Traditional Arabic" w:eastAsiaTheme="minorHAnsi" w:hAnsi="Traditional Arabic" w:cs="Traditional Arabic"/>
          <w:b/>
          <w:color w:val="000000" w:themeColor="text1"/>
          <w:sz w:val="30"/>
          <w:szCs w:val="30"/>
          <w:rtl/>
          <w:lang w:val="ar" w:eastAsia="fr-FR" w:bidi="ar-AE"/>
        </w:rPr>
        <w:t xml:space="preserve"> حيث لا يجوز الدخول الإلزامي في المنشآت الصحية النفسية الخاصة إلا</w:t>
      </w:r>
      <w:r w:rsidRPr="00E55588">
        <w:rPr>
          <w:rFonts w:ascii="Traditional Arabic" w:eastAsiaTheme="minorHAnsi" w:hAnsi="Traditional Arabic" w:cs="Traditional Arabic" w:hint="cs"/>
          <w:b/>
          <w:color w:val="000000" w:themeColor="text1"/>
          <w:sz w:val="30"/>
          <w:szCs w:val="30"/>
          <w:rtl/>
          <w:lang w:val="ar" w:eastAsia="fr-FR" w:bidi="ar-AE"/>
        </w:rPr>
        <w:t>ّ</w:t>
      </w:r>
      <w:r w:rsidRPr="00E55588">
        <w:rPr>
          <w:rFonts w:ascii="Traditional Arabic" w:eastAsiaTheme="minorHAnsi" w:hAnsi="Traditional Arabic" w:cs="Traditional Arabic"/>
          <w:b/>
          <w:color w:val="000000" w:themeColor="text1"/>
          <w:sz w:val="30"/>
          <w:szCs w:val="30"/>
          <w:rtl/>
          <w:lang w:val="ar" w:eastAsia="fr-FR" w:bidi="ar-AE"/>
        </w:rPr>
        <w:t xml:space="preserve"> بموافقة المحكمة المختصة أو النيابة العامة</w:t>
      </w:r>
      <w:r w:rsidRPr="00E55588">
        <w:rPr>
          <w:rFonts w:ascii="Traditional Arabic" w:eastAsiaTheme="minorHAnsi" w:hAnsi="Traditional Arabic" w:cs="Traditional Arabic" w:hint="cs"/>
          <w:color w:val="000000" w:themeColor="text1"/>
          <w:sz w:val="30"/>
          <w:szCs w:val="30"/>
          <w:rtl/>
          <w:lang w:val="ar" w:eastAsia="fr-FR" w:bidi="ar-AE"/>
        </w:rPr>
        <w:t>،</w:t>
      </w:r>
      <w:r w:rsidRPr="00E55588">
        <w:rPr>
          <w:rFonts w:ascii="Traditional Arabic" w:eastAsiaTheme="minorHAnsi" w:hAnsi="Traditional Arabic" w:cs="Traditional Arabic"/>
          <w:b/>
          <w:color w:val="000000" w:themeColor="text1"/>
          <w:sz w:val="30"/>
          <w:szCs w:val="30"/>
          <w:rtl/>
          <w:lang w:val="ar" w:eastAsia="fr-FR" w:bidi="ar-AE"/>
        </w:rPr>
        <w:t xml:space="preserve"> ووفقاً للشروط والضوابط التي تُقررها هذه الجهات</w:t>
      </w:r>
      <w:r w:rsidRPr="00E55588">
        <w:rPr>
          <w:rFonts w:ascii="Traditional Arabic" w:eastAsiaTheme="minorHAnsi" w:hAnsi="Traditional Arabic" w:cs="Traditional Arabic" w:hint="cs"/>
          <w:color w:val="000000" w:themeColor="text1"/>
          <w:sz w:val="30"/>
          <w:szCs w:val="30"/>
          <w:rtl/>
          <w:lang w:val="ar" w:eastAsia="fr-FR" w:bidi="ar-AE"/>
        </w:rPr>
        <w:t>،</w:t>
      </w:r>
      <w:r w:rsidRPr="00E55588">
        <w:rPr>
          <w:rFonts w:ascii="Traditional Arabic" w:eastAsiaTheme="minorHAnsi" w:hAnsi="Traditional Arabic" w:cs="Traditional Arabic"/>
          <w:b/>
          <w:color w:val="000000" w:themeColor="text1"/>
          <w:sz w:val="30"/>
          <w:szCs w:val="30"/>
          <w:rtl/>
          <w:lang w:val="ar" w:eastAsia="fr-FR" w:bidi="ar-AE"/>
        </w:rPr>
        <w:t xml:space="preserve"> كما نص القانون في المادة (23) بخصوص شروط الدخـول الإلزامي للعـلاج أنه لا يجوز إجراء الدخول الإلزامي للمريض النفسي للمنشأة الصحية النفسية إلا</w:t>
      </w:r>
      <w:r w:rsidRPr="00E55588">
        <w:rPr>
          <w:rFonts w:ascii="Traditional Arabic" w:eastAsiaTheme="minorHAnsi" w:hAnsi="Traditional Arabic" w:cs="Traditional Arabic" w:hint="cs"/>
          <w:b/>
          <w:color w:val="000000" w:themeColor="text1"/>
          <w:sz w:val="30"/>
          <w:szCs w:val="30"/>
          <w:rtl/>
          <w:lang w:val="ar" w:eastAsia="fr-FR" w:bidi="ar-AE"/>
        </w:rPr>
        <w:t>ّ</w:t>
      </w:r>
      <w:r w:rsidRPr="00E55588">
        <w:rPr>
          <w:rFonts w:ascii="Traditional Arabic" w:eastAsiaTheme="minorHAnsi" w:hAnsi="Traditional Arabic" w:cs="Traditional Arabic"/>
          <w:b/>
          <w:color w:val="000000" w:themeColor="text1"/>
          <w:sz w:val="30"/>
          <w:szCs w:val="30"/>
          <w:rtl/>
          <w:lang w:val="ar" w:eastAsia="fr-FR" w:bidi="ar-AE"/>
        </w:rPr>
        <w:t xml:space="preserve"> بعد التحقق مما يأتي: وجود دلائل واضحة على إصابته باضطراب نفسي شديد ي</w:t>
      </w:r>
      <w:r w:rsidRPr="00E55588">
        <w:rPr>
          <w:rFonts w:ascii="Traditional Arabic" w:eastAsiaTheme="minorHAnsi" w:hAnsi="Traditional Arabic" w:cs="Traditional Arabic" w:hint="cs"/>
          <w:b/>
          <w:color w:val="000000" w:themeColor="text1"/>
          <w:sz w:val="30"/>
          <w:szCs w:val="30"/>
          <w:rtl/>
          <w:lang w:val="ar" w:eastAsia="fr-FR" w:bidi="ar-AE"/>
        </w:rPr>
        <w:t>ُ</w:t>
      </w:r>
      <w:r w:rsidRPr="00E55588">
        <w:rPr>
          <w:rFonts w:ascii="Traditional Arabic" w:eastAsiaTheme="minorHAnsi" w:hAnsi="Traditional Arabic" w:cs="Traditional Arabic"/>
          <w:b/>
          <w:color w:val="000000" w:themeColor="text1"/>
          <w:sz w:val="30"/>
          <w:szCs w:val="30"/>
          <w:rtl/>
          <w:lang w:val="ar" w:eastAsia="fr-FR" w:bidi="ar-AE"/>
        </w:rPr>
        <w:t>مثل خطراً عليه أو على الآخرين</w:t>
      </w:r>
      <w:r w:rsidRPr="00E55588">
        <w:rPr>
          <w:rFonts w:ascii="Traditional Arabic" w:eastAsiaTheme="minorHAnsi" w:hAnsi="Traditional Arabic" w:cs="Traditional Arabic" w:hint="cs"/>
          <w:color w:val="000000" w:themeColor="text1"/>
          <w:sz w:val="30"/>
          <w:szCs w:val="30"/>
          <w:rtl/>
          <w:lang w:val="ar" w:eastAsia="fr-FR" w:bidi="ar-AE"/>
        </w:rPr>
        <w:t xml:space="preserve">، </w:t>
      </w:r>
      <w:r w:rsidRPr="00E55588">
        <w:rPr>
          <w:rFonts w:ascii="Traditional Arabic" w:eastAsiaTheme="minorHAnsi" w:hAnsi="Traditional Arabic" w:cs="Traditional Arabic"/>
          <w:b/>
          <w:color w:val="000000" w:themeColor="text1"/>
          <w:sz w:val="30"/>
          <w:szCs w:val="30"/>
          <w:rtl/>
          <w:lang w:val="ar" w:eastAsia="fr-FR" w:bidi="ar-AE"/>
        </w:rPr>
        <w:t>وأن يكون إدخاله لازماً لشفائه، أو لإيقاف تدهور حالته الصحية</w:t>
      </w:r>
      <w:r w:rsidRPr="00E55588">
        <w:rPr>
          <w:rFonts w:ascii="Traditional Arabic" w:eastAsiaTheme="minorHAnsi" w:hAnsi="Traditional Arabic" w:cs="Traditional Arabic" w:hint="cs"/>
          <w:color w:val="000000" w:themeColor="text1"/>
          <w:sz w:val="30"/>
          <w:szCs w:val="30"/>
          <w:rtl/>
          <w:lang w:val="ar" w:eastAsia="fr-FR" w:bidi="ar-AE"/>
        </w:rPr>
        <w:t>،</w:t>
      </w:r>
      <w:r w:rsidRPr="00E55588">
        <w:rPr>
          <w:rFonts w:ascii="Traditional Arabic" w:eastAsiaTheme="minorHAnsi" w:hAnsi="Traditional Arabic" w:cs="Traditional Arabic"/>
          <w:b/>
          <w:color w:val="000000" w:themeColor="text1"/>
          <w:sz w:val="30"/>
          <w:szCs w:val="30"/>
          <w:rtl/>
          <w:lang w:val="ar" w:eastAsia="fr-FR" w:bidi="ar-AE"/>
        </w:rPr>
        <w:t xml:space="preserve"> كما تضمن القانون الدخول الالزامي للمنشأة الصحية</w:t>
      </w:r>
      <w:r w:rsidRPr="00E55588">
        <w:rPr>
          <w:rFonts w:ascii="Traditional Arabic" w:eastAsiaTheme="minorHAnsi" w:hAnsi="Traditional Arabic" w:cs="Traditional Arabic" w:hint="cs"/>
          <w:color w:val="000000" w:themeColor="text1"/>
          <w:sz w:val="30"/>
          <w:szCs w:val="30"/>
          <w:rtl/>
          <w:lang w:val="ar" w:eastAsia="fr-FR" w:bidi="ar-AE"/>
        </w:rPr>
        <w:t>،</w:t>
      </w:r>
      <w:r w:rsidRPr="00E55588">
        <w:rPr>
          <w:rFonts w:ascii="Traditional Arabic" w:eastAsiaTheme="minorHAnsi" w:hAnsi="Traditional Arabic" w:cs="Traditional Arabic"/>
          <w:b/>
          <w:color w:val="000000" w:themeColor="text1"/>
          <w:sz w:val="30"/>
          <w:szCs w:val="30"/>
          <w:rtl/>
          <w:lang w:val="ar" w:eastAsia="fr-FR" w:bidi="ar-AE"/>
        </w:rPr>
        <w:t xml:space="preserve"> سواء لأغراض التقييم </w:t>
      </w:r>
      <w:r w:rsidRPr="00E55588">
        <w:rPr>
          <w:rFonts w:ascii="Traditional Arabic" w:eastAsiaTheme="minorHAnsi" w:hAnsi="Traditional Arabic" w:cs="Traditional Arabic" w:hint="cs"/>
          <w:b/>
          <w:color w:val="000000" w:themeColor="text1"/>
          <w:sz w:val="30"/>
          <w:szCs w:val="30"/>
          <w:rtl/>
          <w:lang w:val="ar" w:eastAsia="fr-FR" w:bidi="ar-AE"/>
        </w:rPr>
        <w:t>أ</w:t>
      </w:r>
      <w:r w:rsidRPr="00E55588">
        <w:rPr>
          <w:rFonts w:ascii="Traditional Arabic" w:eastAsiaTheme="minorHAnsi" w:hAnsi="Traditional Arabic" w:cs="Traditional Arabic"/>
          <w:b/>
          <w:color w:val="000000" w:themeColor="text1"/>
          <w:sz w:val="30"/>
          <w:szCs w:val="30"/>
          <w:rtl/>
          <w:lang w:val="ar" w:eastAsia="fr-FR" w:bidi="ar-AE"/>
        </w:rPr>
        <w:t xml:space="preserve">و العلاج </w:t>
      </w:r>
      <w:r w:rsidRPr="00E55588">
        <w:rPr>
          <w:rFonts w:ascii="Traditional Arabic" w:eastAsiaTheme="minorHAnsi" w:hAnsi="Traditional Arabic" w:cs="Traditional Arabic" w:hint="cs"/>
          <w:b/>
          <w:color w:val="000000" w:themeColor="text1"/>
          <w:sz w:val="30"/>
          <w:szCs w:val="30"/>
          <w:rtl/>
          <w:lang w:val="ar" w:eastAsia="fr-FR" w:bidi="ar-AE"/>
        </w:rPr>
        <w:t>لِ</w:t>
      </w:r>
      <w:r w:rsidRPr="00E55588">
        <w:rPr>
          <w:rFonts w:ascii="Traditional Arabic" w:eastAsiaTheme="minorHAnsi" w:hAnsi="Traditional Arabic" w:cs="Traditional Arabic"/>
          <w:b/>
          <w:color w:val="000000" w:themeColor="text1"/>
          <w:sz w:val="30"/>
          <w:szCs w:val="30"/>
          <w:rtl/>
          <w:lang w:val="ar" w:eastAsia="fr-FR" w:bidi="ar-AE"/>
        </w:rPr>
        <w:t>م</w:t>
      </w:r>
      <w:r w:rsidRPr="00E55588">
        <w:rPr>
          <w:rFonts w:ascii="Traditional Arabic" w:eastAsiaTheme="minorHAnsi" w:hAnsi="Traditional Arabic" w:cs="Traditional Arabic" w:hint="cs"/>
          <w:b/>
          <w:color w:val="000000" w:themeColor="text1"/>
          <w:sz w:val="30"/>
          <w:szCs w:val="30"/>
          <w:rtl/>
          <w:lang w:val="ar" w:eastAsia="fr-FR" w:bidi="ar-AE"/>
        </w:rPr>
        <w:t>ُ</w:t>
      </w:r>
      <w:r w:rsidRPr="00E55588">
        <w:rPr>
          <w:rFonts w:ascii="Traditional Arabic" w:eastAsiaTheme="minorHAnsi" w:hAnsi="Traditional Arabic" w:cs="Traditional Arabic"/>
          <w:b/>
          <w:color w:val="000000" w:themeColor="text1"/>
          <w:sz w:val="30"/>
          <w:szCs w:val="30"/>
          <w:rtl/>
          <w:lang w:val="ar" w:eastAsia="fr-FR" w:bidi="ar-AE"/>
        </w:rPr>
        <w:t>دة محددة. كما يحق للمريض النفسي أو من يمثله الاعتراض لدى اللجنة المختصة على قرار الدخول الإلزامي للعلاج أو تمديده.</w:t>
      </w:r>
      <w:r w:rsidRPr="00E55588">
        <w:rPr>
          <w:rFonts w:ascii="Traditional Arabic" w:eastAsiaTheme="minorHAnsi" w:hAnsi="Traditional Arabic" w:cs="Traditional Arabic"/>
          <w:color w:val="000000" w:themeColor="text1"/>
          <w:sz w:val="30"/>
          <w:szCs w:val="30"/>
          <w:rtl/>
          <w:lang w:val="ar" w:eastAsia="fr-FR"/>
        </w:rPr>
        <w:t xml:space="preserve"> وفي جميع الأحوال يجب على إدارة المنشأة الصحية النفسية </w:t>
      </w:r>
      <w:r w:rsidRPr="00E55588">
        <w:rPr>
          <w:rFonts w:ascii="Traditional Arabic" w:eastAsiaTheme="minorHAnsi" w:hAnsi="Traditional Arabic" w:cs="Traditional Arabic" w:hint="cs"/>
          <w:color w:val="000000" w:themeColor="text1"/>
          <w:sz w:val="30"/>
          <w:szCs w:val="30"/>
          <w:rtl/>
          <w:lang w:val="ar" w:eastAsia="fr-FR"/>
        </w:rPr>
        <w:t>إ</w:t>
      </w:r>
      <w:r w:rsidRPr="00E55588">
        <w:rPr>
          <w:rFonts w:ascii="Traditional Arabic" w:eastAsiaTheme="minorHAnsi" w:hAnsi="Traditional Arabic" w:cs="Traditional Arabic"/>
          <w:color w:val="000000" w:themeColor="text1"/>
          <w:sz w:val="30"/>
          <w:szCs w:val="30"/>
          <w:rtl/>
          <w:lang w:val="ar" w:eastAsia="fr-FR"/>
        </w:rPr>
        <w:t xml:space="preserve">بلاغ النيابة العامة عن أي حالة دخول </w:t>
      </w:r>
      <w:r w:rsidRPr="00E55588">
        <w:rPr>
          <w:rFonts w:ascii="Traditional Arabic" w:eastAsiaTheme="minorHAnsi" w:hAnsi="Traditional Arabic" w:cs="Traditional Arabic" w:hint="cs"/>
          <w:color w:val="000000" w:themeColor="text1"/>
          <w:sz w:val="30"/>
          <w:szCs w:val="30"/>
          <w:rtl/>
          <w:lang w:val="ar" w:eastAsia="fr-FR"/>
        </w:rPr>
        <w:t>إ</w:t>
      </w:r>
      <w:r w:rsidRPr="00E55588">
        <w:rPr>
          <w:rFonts w:ascii="Traditional Arabic" w:eastAsiaTheme="minorHAnsi" w:hAnsi="Traditional Arabic" w:cs="Traditional Arabic"/>
          <w:color w:val="000000" w:themeColor="text1"/>
          <w:sz w:val="30"/>
          <w:szCs w:val="30"/>
          <w:rtl/>
          <w:lang w:val="ar" w:eastAsia="fr-FR"/>
        </w:rPr>
        <w:t xml:space="preserve">لزامي للعلاج خلال 48 </w:t>
      </w:r>
      <w:r w:rsidRPr="00E55588">
        <w:rPr>
          <w:rFonts w:ascii="Traditional Arabic" w:eastAsiaTheme="minorHAnsi" w:hAnsi="Traditional Arabic" w:cs="Traditional Arabic" w:hint="eastAsia"/>
          <w:color w:val="000000" w:themeColor="text1"/>
          <w:sz w:val="30"/>
          <w:szCs w:val="30"/>
          <w:rtl/>
          <w:lang w:val="ar" w:eastAsia="fr-FR"/>
        </w:rPr>
        <w:t>ساعة</w:t>
      </w:r>
      <w:r w:rsidRPr="00E55588">
        <w:rPr>
          <w:rFonts w:ascii="Traditional Arabic" w:eastAsiaTheme="minorHAnsi" w:hAnsi="Traditional Arabic" w:cs="Traditional Arabic"/>
          <w:color w:val="000000" w:themeColor="text1"/>
          <w:sz w:val="30"/>
          <w:szCs w:val="30"/>
          <w:rtl/>
          <w:lang w:val="ar" w:eastAsia="fr-FR"/>
        </w:rPr>
        <w:t xml:space="preserve"> وإبلاغ اللجنة المختصة خلال مدة لا تزيد على 7 أيام عمل من قرار الدخول</w:t>
      </w:r>
      <w:r w:rsidRPr="00E55588">
        <w:rPr>
          <w:rFonts w:ascii="Traditional Arabic" w:eastAsiaTheme="minorHAnsi" w:hAnsi="Traditional Arabic" w:cs="Traditional Arabic" w:hint="cs"/>
          <w:color w:val="000000" w:themeColor="text1"/>
          <w:sz w:val="30"/>
          <w:szCs w:val="30"/>
          <w:rtl/>
          <w:lang w:val="ar" w:eastAsia="fr-FR"/>
        </w:rPr>
        <w:t>.</w:t>
      </w:r>
    </w:p>
    <w:p w14:paraId="1ADE4BB9"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right="1253"/>
        <w:jc w:val="lowKashida"/>
        <w:outlineLvl w:val="3"/>
        <w:rPr>
          <w:rFonts w:ascii="Traditional Arabic" w:eastAsiaTheme="minorHAnsi" w:hAnsi="Traditional Arabic" w:cs="Traditional Arabic"/>
          <w:b/>
          <w:color w:val="000000" w:themeColor="text1"/>
          <w:sz w:val="30"/>
          <w:szCs w:val="30"/>
          <w:rtl/>
          <w:lang w:val="en-US" w:eastAsia="fr-FR"/>
        </w:rPr>
      </w:pPr>
    </w:p>
    <w:p w14:paraId="5D0BAEC1"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firstLine="216"/>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rPr>
        <w:t xml:space="preserve">حرية التنقّل والجنسية </w:t>
      </w:r>
      <w:r w:rsidRPr="00E55588">
        <w:rPr>
          <w:rFonts w:ascii="Traditional Arabic" w:eastAsiaTheme="minorHAnsi" w:hAnsi="Traditional Arabic" w:cs="Traditional Arabic"/>
          <w:b/>
          <w:bCs/>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rPr>
        <w:t xml:space="preserve">المادة </w:t>
      </w:r>
      <w:r w:rsidRPr="00E55588">
        <w:rPr>
          <w:rFonts w:ascii="Traditional Arabic" w:eastAsiaTheme="minorHAnsi" w:hAnsi="Traditional Arabic" w:cs="Traditional Arabic"/>
          <w:b/>
          <w:bCs/>
          <w:color w:val="000000" w:themeColor="text1"/>
          <w:sz w:val="30"/>
          <w:szCs w:val="30"/>
          <w:rtl/>
          <w:lang w:val="ar" w:eastAsia="fr-FR" w:bidi="ar"/>
        </w:rPr>
        <w:t>18)</w:t>
      </w:r>
    </w:p>
    <w:p w14:paraId="243C04F2"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hanging="18"/>
        <w:jc w:val="lowKashida"/>
        <w:rPr>
          <w:rFonts w:ascii="Traditional Arabic" w:eastAsiaTheme="minorHAnsi" w:hAnsi="Traditional Arabic" w:cs="Traditional Arabic"/>
          <w:b/>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AE"/>
        </w:rPr>
        <w:t>السؤال رقم (21)</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rPr>
        <w:t>يرجى تقديم معلومات عن الخطوات التي تُتخذ</w:t>
      </w:r>
      <w:r w:rsidRPr="00E55588">
        <w:rPr>
          <w:rFonts w:ascii="Traditional Arabic" w:eastAsiaTheme="minorHAnsi" w:hAnsi="Traditional Arabic" w:cs="Traditional Arabic"/>
          <w:b/>
          <w:color w:val="000000" w:themeColor="text1"/>
          <w:sz w:val="30"/>
          <w:szCs w:val="30"/>
          <w:rtl/>
          <w:lang w:val="ar" w:eastAsia="fr-FR" w:bidi="ar-AE"/>
        </w:rPr>
        <w:t>،</w:t>
      </w:r>
      <w:r w:rsidRPr="00E55588">
        <w:rPr>
          <w:rFonts w:ascii="Traditional Arabic" w:eastAsiaTheme="minorHAnsi" w:hAnsi="Traditional Arabic" w:cs="Traditional Arabic"/>
          <w:b/>
          <w:bCs/>
          <w:color w:val="000000" w:themeColor="text1"/>
          <w:sz w:val="30"/>
          <w:szCs w:val="30"/>
          <w:rtl/>
          <w:lang w:val="ar" w:eastAsia="fr-FR"/>
        </w:rPr>
        <w:t xml:space="preserve"> لضمان إمكانية الاستفادة الكاملة من إجراءات التجنس للأشخاص ذوي الإعاقة، وإمكانية أن يختار كل شخص ذي إعاقة طلب الحصول على جنسية الإمارات العربية المتحدة على قدم المساواة مع الآخرين</w:t>
      </w:r>
      <w:r w:rsidRPr="00E55588">
        <w:rPr>
          <w:rFonts w:ascii="Traditional Arabic" w:eastAsiaTheme="minorHAnsi" w:hAnsi="Traditional Arabic" w:cs="Traditional Arabic"/>
          <w:b/>
          <w:bCs/>
          <w:color w:val="000000" w:themeColor="text1"/>
          <w:sz w:val="30"/>
          <w:szCs w:val="30"/>
          <w:rtl/>
          <w:lang w:val="ar" w:eastAsia="fr-FR" w:bidi="ar"/>
        </w:rPr>
        <w:t>.</w:t>
      </w:r>
    </w:p>
    <w:p w14:paraId="2D9681CB"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
        </w:rPr>
        <w:t>107</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 xml:space="preserve">لم تتضمن التشريعات الخاصة بالجنسية وجوازات السفر أية إشارة إلى التمييز بين الأشخاص في حقهم في التقدم لطلب الحصول على جنسية دولة الإمارات العربية المتحدة، فهو حق متاح للجميع بشكل متساوٍ، لكل من تتوافر لديه الضوابط والشروط وفق أحكام القانون، كما أن الجنسية عندما تمنح للعائلة ممثلة برب أسرتها </w:t>
      </w:r>
      <w:r w:rsidRPr="00E55588">
        <w:rPr>
          <w:rFonts w:ascii="Traditional Arabic" w:eastAsiaTheme="minorHAnsi" w:hAnsi="Traditional Arabic" w:cs="Traditional Arabic"/>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الأب</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فإنها تمنح لجميع أفراد العائلة دون تمييز ذوي الإعاقة منهم، وهكذا النهج في حصول أبناء المواطنات على جنسية الدولة</w:t>
      </w:r>
      <w:r w:rsidRPr="00E55588">
        <w:rPr>
          <w:rFonts w:ascii="Traditional Arabic" w:eastAsiaTheme="minorHAnsi" w:hAnsi="Traditional Arabic" w:cs="Traditional Arabic"/>
          <w:color w:val="000000" w:themeColor="text1"/>
          <w:sz w:val="30"/>
          <w:szCs w:val="30"/>
          <w:rtl/>
          <w:lang w:val="ar" w:eastAsia="fr-FR" w:bidi="ar"/>
        </w:rPr>
        <w:t>.</w:t>
      </w:r>
    </w:p>
    <w:p w14:paraId="01FE2656"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p>
    <w:p w14:paraId="0E115FB3"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Cs/>
          <w:color w:val="000000" w:themeColor="text1"/>
          <w:sz w:val="30"/>
          <w:szCs w:val="30"/>
          <w:lang w:val="en-US" w:bidi="ar-AE"/>
        </w:rPr>
      </w:pPr>
      <w:r w:rsidRPr="00E55588">
        <w:rPr>
          <w:rFonts w:ascii="Traditional Arabic" w:eastAsiaTheme="minorHAnsi" w:hAnsi="Traditional Arabic" w:cs="Traditional Arabic"/>
          <w:bCs/>
          <w:color w:val="000000" w:themeColor="text1"/>
          <w:sz w:val="30"/>
          <w:szCs w:val="30"/>
          <w:rtl/>
          <w:lang w:val="ar" w:eastAsia="fr-FR" w:bidi="ar-AE"/>
        </w:rPr>
        <w:t>السؤال رقم (22)</w:t>
      </w:r>
      <w:r w:rsidRPr="00E55588">
        <w:rPr>
          <w:rFonts w:ascii="Traditional Arabic" w:eastAsiaTheme="minorHAnsi" w:hAnsi="Traditional Arabic" w:cs="Traditional Arabic"/>
          <w:bCs/>
          <w:color w:val="000000" w:themeColor="text1"/>
          <w:sz w:val="30"/>
          <w:szCs w:val="30"/>
          <w:rtl/>
          <w:lang w:val="ar" w:eastAsia="fr-FR" w:bidi="ar"/>
        </w:rPr>
        <w:t xml:space="preserve"> </w:t>
      </w:r>
      <w:r w:rsidRPr="00E55588">
        <w:rPr>
          <w:rFonts w:ascii="Traditional Arabic" w:eastAsiaTheme="minorHAnsi" w:hAnsi="Traditional Arabic" w:cs="Traditional Arabic"/>
          <w:bCs/>
          <w:color w:val="000000" w:themeColor="text1"/>
          <w:sz w:val="30"/>
          <w:szCs w:val="30"/>
          <w:rtl/>
          <w:lang w:val="ar" w:eastAsia="fr-FR" w:bidi="ar-AE"/>
        </w:rPr>
        <w:t>يرجى شرح كيفية تيسير وصول العمال المهاجرين ذوي الإعاقة إلى مراكز الاحتجاز والترحيل، والطريقة المتبعة في توفير الترتيبات التيسيرية المعقولة للعمال المهاجرين ذوي الإعاقة في هذه المراكز.</w:t>
      </w:r>
    </w:p>
    <w:p w14:paraId="4B91212F"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rtl/>
          <w:lang w:val="ar" w:eastAsia="en-GB" w:bidi="ar-AE"/>
        </w:rPr>
      </w:pPr>
      <w:r w:rsidRPr="00E55588">
        <w:rPr>
          <w:rFonts w:ascii="Traditional Arabic" w:hAnsi="Traditional Arabic" w:cs="Traditional Arabic" w:hint="cs"/>
          <w:color w:val="000000" w:themeColor="text1"/>
          <w:sz w:val="30"/>
          <w:szCs w:val="30"/>
          <w:rtl/>
          <w:lang w:val="ar" w:eastAsia="en-GB" w:bidi="ar-AE"/>
        </w:rPr>
        <w:t>108</w:t>
      </w:r>
      <w:r w:rsidRPr="00E55588">
        <w:rPr>
          <w:rFonts w:ascii="Traditional Arabic" w:hAnsi="Traditional Arabic" w:cs="Traditional Arabic"/>
          <w:color w:val="000000" w:themeColor="text1"/>
          <w:sz w:val="30"/>
          <w:szCs w:val="30"/>
          <w:rtl/>
          <w:lang w:val="ar" w:eastAsia="en-GB" w:bidi="ar-AE"/>
        </w:rPr>
        <w:t>.تعمل وزارة الداخلية بالتنسيق المستمر والتعاون مع الجهات المختصة في الدولة على تعديل التشريعات والقوانين وتطويرها</w:t>
      </w:r>
      <w:r w:rsidRPr="00E55588">
        <w:rPr>
          <w:rFonts w:ascii="Traditional Arabic" w:hAnsi="Traditional Arabic" w:cs="Traditional Arabic"/>
          <w:b/>
          <w:bCs/>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بما يتواءم مع تطبيق أفضل المعايير الدولية المرتبطة بمعاملة نزلاء المؤسسات العقابية وال</w:t>
      </w:r>
      <w:r w:rsidRPr="00E55588">
        <w:rPr>
          <w:rFonts w:ascii="Traditional Arabic" w:hAnsi="Traditional Arabic" w:cs="Traditional Arabic" w:hint="cs"/>
          <w:color w:val="000000" w:themeColor="text1"/>
          <w:sz w:val="30"/>
          <w:szCs w:val="30"/>
          <w:rtl/>
          <w:lang w:val="ar" w:eastAsia="en-GB" w:bidi="ar-AE"/>
        </w:rPr>
        <w:t>إ</w:t>
      </w:r>
      <w:r w:rsidRPr="00E55588">
        <w:rPr>
          <w:rFonts w:ascii="Traditional Arabic" w:hAnsi="Traditional Arabic" w:cs="Traditional Arabic"/>
          <w:color w:val="000000" w:themeColor="text1"/>
          <w:sz w:val="30"/>
          <w:szCs w:val="30"/>
          <w:rtl/>
          <w:lang w:val="ar" w:eastAsia="en-GB" w:bidi="ar-AE"/>
        </w:rPr>
        <w:t>صلاحية بمختلف فئاتهم، ومواجهة التحديات المرتبطة بالسجون</w:t>
      </w:r>
      <w:r w:rsidRPr="00E55588">
        <w:rPr>
          <w:rFonts w:ascii="Traditional Arabic" w:hAnsi="Traditional Arabic" w:cs="Traditional Arabic"/>
          <w:b/>
          <w:bCs/>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بما في ذلك سهولة وصول العمال ذوي الإعاقة إلى مراكز الاحتجاز والترحيل، حيث يتم الأخذ في الاعتبار احتياجات الأشخاص ذوي الإعاقة عند تصميم المباني، مثل أماكن الدخول والخروج، </w:t>
      </w:r>
      <w:r w:rsidRPr="00E55588">
        <w:rPr>
          <w:rFonts w:ascii="Traditional Arabic" w:hAnsi="Traditional Arabic" w:cs="Traditional Arabic" w:hint="cs"/>
          <w:color w:val="000000" w:themeColor="text1"/>
          <w:sz w:val="30"/>
          <w:szCs w:val="30"/>
          <w:rtl/>
          <w:lang w:val="ar" w:eastAsia="en-GB" w:bidi="ar-AE"/>
        </w:rPr>
        <w:t>و</w:t>
      </w:r>
      <w:r w:rsidRPr="00E55588">
        <w:rPr>
          <w:rFonts w:ascii="Traditional Arabic" w:hAnsi="Traditional Arabic" w:cs="Traditional Arabic"/>
          <w:color w:val="000000" w:themeColor="text1"/>
          <w:sz w:val="30"/>
          <w:szCs w:val="30"/>
          <w:rtl/>
          <w:lang w:val="ar" w:eastAsia="en-GB" w:bidi="ar-AE"/>
        </w:rPr>
        <w:t>دورات المياه، وغيرها من المرافق التي تعتمد على مواصفات كود الإمارات.</w:t>
      </w:r>
    </w:p>
    <w:p w14:paraId="19B2D9AC"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rtl/>
          <w:lang w:val="ar" w:eastAsia="fr-FR"/>
        </w:rPr>
      </w:pPr>
      <w:r w:rsidRPr="00E55588">
        <w:rPr>
          <w:rFonts w:ascii="Traditional Arabic" w:hAnsi="Traditional Arabic" w:cs="Traditional Arabic"/>
          <w:color w:val="000000" w:themeColor="text1"/>
          <w:sz w:val="30"/>
          <w:szCs w:val="30"/>
          <w:rtl/>
          <w:lang w:val="ar" w:eastAsia="en-GB" w:bidi="ar-AE"/>
        </w:rPr>
        <w:t xml:space="preserve">  </w:t>
      </w:r>
      <w:r w:rsidRPr="00E55588">
        <w:rPr>
          <w:rFonts w:ascii="Traditional Arabic" w:hAnsi="Traditional Arabic" w:cs="Traditional Arabic" w:hint="cs"/>
          <w:color w:val="000000" w:themeColor="text1"/>
          <w:sz w:val="30"/>
          <w:szCs w:val="30"/>
          <w:rtl/>
          <w:lang w:val="ar" w:eastAsia="en-GB" w:bidi="ar-AE"/>
        </w:rPr>
        <w:t>109</w:t>
      </w:r>
      <w:r w:rsidRPr="00E55588">
        <w:rPr>
          <w:rFonts w:ascii="Traditional Arabic" w:hAnsi="Traditional Arabic" w:cs="Traditional Arabic"/>
          <w:color w:val="000000" w:themeColor="text1"/>
          <w:sz w:val="30"/>
          <w:szCs w:val="30"/>
          <w:rtl/>
          <w:lang w:val="ar" w:eastAsia="en-GB" w:bidi="ar-AE"/>
        </w:rPr>
        <w:t>.يتم توفير الأدوات المساعدة على الحركة والتنقل للنزلاء، وإجراء الفحوصات والرعاية الطبية اللازمة، بالإضافة إلى خدمات الترجمة الفورية وكذلك الترجمة بلغة الإشارة للصم، وتمكينهم من الاتصال بالعالم الخارجي</w:t>
      </w:r>
      <w:r w:rsidRPr="00E55588">
        <w:rPr>
          <w:rFonts w:ascii="Traditional Arabic" w:hAnsi="Traditional Arabic" w:cs="Traditional Arabic"/>
          <w:b/>
          <w:bCs/>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en-GB" w:bidi="ar-AE"/>
        </w:rPr>
        <w:t xml:space="preserve"> بما في ذلك الجهات التي ترعى مصالحهم مثل السفارات والقنصليات وكذلك الجهات القضائية. </w:t>
      </w:r>
    </w:p>
    <w:p w14:paraId="7D556DE7"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right="1253"/>
        <w:jc w:val="lowKashida"/>
        <w:rPr>
          <w:rFonts w:ascii="Traditional Arabic" w:eastAsiaTheme="minorHAnsi" w:hAnsi="Traditional Arabic" w:cs="Traditional Arabic"/>
          <w:b/>
          <w:bCs/>
          <w:color w:val="000000" w:themeColor="text1"/>
          <w:sz w:val="30"/>
          <w:szCs w:val="30"/>
          <w:rtl/>
          <w:lang w:val="en-US" w:bidi="ar-AE"/>
        </w:rPr>
      </w:pPr>
    </w:p>
    <w:p w14:paraId="51662FA0"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en-US" w:bidi="ar-AE"/>
        </w:rPr>
      </w:pPr>
      <w:r w:rsidRPr="00E55588">
        <w:rPr>
          <w:rFonts w:ascii="Traditional Arabic" w:eastAsiaTheme="minorHAnsi" w:hAnsi="Traditional Arabic" w:cs="Traditional Arabic"/>
          <w:b/>
          <w:bCs/>
          <w:color w:val="000000" w:themeColor="text1"/>
          <w:sz w:val="30"/>
          <w:szCs w:val="30"/>
          <w:rtl/>
          <w:lang w:val="en-US" w:bidi="ar-AE"/>
        </w:rPr>
        <w:t>العيش المستقل والإدماج في المجتمع (المادة 19)</w:t>
      </w:r>
    </w:p>
    <w:p w14:paraId="583DFEF1"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en-US" w:bidi="ar-AE"/>
        </w:rPr>
      </w:pPr>
      <w:r w:rsidRPr="00E55588">
        <w:rPr>
          <w:rFonts w:ascii="Traditional Arabic" w:eastAsiaTheme="minorHAnsi" w:hAnsi="Traditional Arabic" w:cs="Traditional Arabic"/>
          <w:b/>
          <w:bCs/>
          <w:color w:val="000000" w:themeColor="text1"/>
          <w:sz w:val="30"/>
          <w:szCs w:val="30"/>
          <w:rtl/>
          <w:lang w:val="en-US" w:bidi="ar-AE"/>
        </w:rPr>
        <w:t>السؤال رقم (23)</w:t>
      </w:r>
      <w:r w:rsidRPr="00E55588">
        <w:rPr>
          <w:rFonts w:ascii="Traditional Arabic" w:eastAsiaTheme="minorHAnsi" w:hAnsi="Traditional Arabic" w:cs="Traditional Arabic"/>
          <w:b/>
          <w:bCs/>
          <w:color w:val="000000" w:themeColor="text1"/>
          <w:sz w:val="30"/>
          <w:szCs w:val="30"/>
          <w:rtl/>
          <w:lang w:val="en-US" w:bidi="ar"/>
        </w:rPr>
        <w:t xml:space="preserve"> </w:t>
      </w:r>
      <w:r w:rsidRPr="00E55588">
        <w:rPr>
          <w:rFonts w:ascii="Traditional Arabic" w:eastAsiaTheme="minorHAnsi" w:hAnsi="Traditional Arabic" w:cs="Traditional Arabic"/>
          <w:b/>
          <w:bCs/>
          <w:color w:val="000000" w:themeColor="text1"/>
          <w:sz w:val="30"/>
          <w:szCs w:val="30"/>
          <w:rtl/>
          <w:lang w:val="en-US" w:bidi="ar-AE"/>
        </w:rPr>
        <w:t>يرجى بيان وتقديم ما يلي</w:t>
      </w:r>
      <w:r w:rsidRPr="00E55588">
        <w:rPr>
          <w:rFonts w:ascii="Traditional Arabic" w:eastAsiaTheme="minorHAnsi" w:hAnsi="Traditional Arabic" w:cs="Traditional Arabic"/>
          <w:b/>
          <w:bCs/>
          <w:color w:val="000000" w:themeColor="text1"/>
          <w:sz w:val="30"/>
          <w:szCs w:val="30"/>
          <w:lang w:val="en-US" w:bidi="ar-AE"/>
        </w:rPr>
        <w:t>:</w:t>
      </w:r>
    </w:p>
    <w:p w14:paraId="5D6A3A04" w14:textId="77777777" w:rsidR="00E55588" w:rsidRPr="00E55588" w:rsidRDefault="00E55588" w:rsidP="00F87F76">
      <w:pPr>
        <w:numPr>
          <w:ilvl w:val="0"/>
          <w:numId w:val="19"/>
        </w:num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en-US" w:bidi="ar-AE"/>
        </w:rPr>
      </w:pPr>
      <w:r w:rsidRPr="00E55588">
        <w:rPr>
          <w:rFonts w:ascii="Traditional Arabic" w:eastAsiaTheme="minorHAnsi" w:hAnsi="Traditional Arabic" w:cs="Traditional Arabic"/>
          <w:b/>
          <w:bCs/>
          <w:color w:val="000000" w:themeColor="text1"/>
          <w:sz w:val="30"/>
          <w:szCs w:val="30"/>
          <w:rtl/>
          <w:lang w:val="en-US" w:bidi="ar-AE"/>
        </w:rPr>
        <w:t xml:space="preserve">بيان سياسة الدولة الطرف وخارطة الطريق التي وضعتها لإلغاء </w:t>
      </w:r>
      <w:r w:rsidRPr="00E55588">
        <w:rPr>
          <w:rFonts w:ascii="Traditional Arabic" w:eastAsiaTheme="minorHAnsi" w:hAnsi="Traditional Arabic" w:cs="Traditional Arabic"/>
          <w:b/>
          <w:bCs/>
          <w:color w:val="000000" w:themeColor="text1"/>
          <w:kern w:val="14"/>
          <w:sz w:val="30"/>
          <w:szCs w:val="30"/>
          <w:rtl/>
          <w:lang w:val="en-US"/>
        </w:rPr>
        <w:t>”</w:t>
      </w:r>
      <w:r w:rsidRPr="00E55588">
        <w:rPr>
          <w:rFonts w:ascii="Traditional Arabic" w:eastAsiaTheme="minorHAnsi" w:hAnsi="Traditional Arabic" w:cs="Traditional Arabic"/>
          <w:b/>
          <w:bCs/>
          <w:color w:val="000000" w:themeColor="text1"/>
          <w:sz w:val="30"/>
          <w:szCs w:val="30"/>
          <w:rtl/>
          <w:lang w:val="en-US" w:bidi="ar-AE"/>
        </w:rPr>
        <w:t>الترتيبات المنفصلة</w:t>
      </w:r>
      <w:r w:rsidRPr="00E55588">
        <w:rPr>
          <w:rFonts w:ascii="Traditional Arabic" w:eastAsiaTheme="minorHAnsi" w:hAnsi="Traditional Arabic" w:cs="Traditional Arabic"/>
          <w:b/>
          <w:bCs/>
          <w:color w:val="000000" w:themeColor="text1"/>
          <w:kern w:val="14"/>
          <w:sz w:val="30"/>
          <w:szCs w:val="30"/>
          <w:rtl/>
          <w:lang w:val="en-US"/>
        </w:rPr>
        <w:t>“</w:t>
      </w:r>
      <w:r w:rsidRPr="00E55588">
        <w:rPr>
          <w:rFonts w:ascii="Traditional Arabic" w:eastAsiaTheme="minorHAnsi" w:hAnsi="Traditional Arabic" w:cs="Traditional Arabic"/>
          <w:b/>
          <w:bCs/>
          <w:color w:val="000000" w:themeColor="text1"/>
          <w:sz w:val="30"/>
          <w:szCs w:val="30"/>
          <w:rtl/>
          <w:lang w:val="en-US" w:bidi="ar-AE"/>
        </w:rPr>
        <w:t xml:space="preserve"> وزيادة ترتيبات العيش المستقل، بما في ذلك توفير مساعدين شخصيين، في إطار المجتمع المحلي للأشخاص ذوي الإعاقة، بما في ذلك أي تدابير ترمي إلى ضمان حصول الأشخاص ذوي الإعاقة على مجموعة من خدمات دعم العيش المستقل، بغض النظر عن مكان إقامتهم</w:t>
      </w:r>
      <w:r w:rsidRPr="00E55588">
        <w:rPr>
          <w:rFonts w:ascii="Traditional Arabic" w:eastAsiaTheme="minorHAnsi" w:hAnsi="Traditional Arabic" w:cs="Traditional Arabic" w:hint="cs"/>
          <w:b/>
          <w:bCs/>
          <w:color w:val="000000" w:themeColor="text1"/>
          <w:sz w:val="30"/>
          <w:szCs w:val="30"/>
          <w:rtl/>
          <w:lang w:val="en-US" w:bidi="ar-AE"/>
        </w:rPr>
        <w:t>.</w:t>
      </w:r>
    </w:p>
    <w:p w14:paraId="4F409CD2"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AE"/>
        </w:rPr>
        <w:t>110</w:t>
      </w:r>
      <w:r w:rsidRPr="00E55588">
        <w:rPr>
          <w:rFonts w:ascii="Traditional Arabic" w:eastAsiaTheme="minorHAnsi" w:hAnsi="Traditional Arabic" w:cs="Traditional Arabic"/>
          <w:color w:val="000000" w:themeColor="text1"/>
          <w:sz w:val="30"/>
          <w:szCs w:val="30"/>
          <w:rtl/>
          <w:lang w:val="ar" w:eastAsia="fr-FR" w:bidi="ar-AE"/>
        </w:rPr>
        <w:t>.حرصت الدولة على تمكين ودعم الأشخاص ذوي الإعاقة من خلال تضمين بنود خاصة في سياساتها وتشريعاتها في مختلف المجالات</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 xml:space="preserve">ومن أجل دعم العيش المستقل للأشخاص ذوي الإعاقة والاندماج في المجتمع، أدرج قرار مجلس الوزراء رقم </w:t>
      </w:r>
      <w:r w:rsidRPr="00E55588">
        <w:rPr>
          <w:rFonts w:ascii="Traditional Arabic" w:eastAsiaTheme="minorHAnsi" w:hAnsi="Traditional Arabic" w:cs="Traditional Arabic"/>
          <w:color w:val="000000" w:themeColor="text1"/>
          <w:sz w:val="30"/>
          <w:szCs w:val="30"/>
          <w:rtl/>
          <w:lang w:val="ar" w:eastAsia="fr-FR" w:bidi="ar"/>
        </w:rPr>
        <w:t xml:space="preserve">(61) </w:t>
      </w:r>
      <w:r w:rsidRPr="00E55588">
        <w:rPr>
          <w:rFonts w:ascii="Traditional Arabic" w:eastAsiaTheme="minorHAnsi" w:hAnsi="Traditional Arabic" w:cs="Traditional Arabic"/>
          <w:color w:val="000000" w:themeColor="text1"/>
          <w:sz w:val="30"/>
          <w:szCs w:val="30"/>
          <w:rtl/>
          <w:lang w:val="ar" w:eastAsia="fr-FR" w:bidi="ar-AE"/>
        </w:rPr>
        <w:t xml:space="preserve">لسنة </w:t>
      </w:r>
      <w:r w:rsidRPr="00E55588">
        <w:rPr>
          <w:rFonts w:ascii="Traditional Arabic" w:eastAsiaTheme="minorHAnsi" w:hAnsi="Traditional Arabic" w:cs="Traditional Arabic"/>
          <w:color w:val="000000" w:themeColor="text1"/>
          <w:sz w:val="30"/>
          <w:szCs w:val="30"/>
          <w:rtl/>
          <w:lang w:val="ar" w:eastAsia="fr-FR" w:bidi="ar"/>
        </w:rPr>
        <w:t xml:space="preserve">2021 </w:t>
      </w:r>
      <w:r w:rsidRPr="00E55588">
        <w:rPr>
          <w:rFonts w:ascii="Traditional Arabic" w:eastAsiaTheme="minorHAnsi" w:hAnsi="Traditional Arabic" w:cs="Traditional Arabic"/>
          <w:color w:val="000000" w:themeColor="text1"/>
          <w:sz w:val="30"/>
          <w:szCs w:val="30"/>
          <w:rtl/>
          <w:lang w:val="ar" w:eastAsia="fr-FR" w:bidi="ar-AE"/>
        </w:rPr>
        <w:t>بشأن شروط وضوابط تقديم المساعدات السكنية، فئة الأشخاص من ذوي الإعاقة ضمن الفئات التي تستحق للمساعدات السكنية</w:t>
      </w:r>
      <w:r w:rsidRPr="00E55588">
        <w:rPr>
          <w:rFonts w:ascii="Traditional Arabic" w:eastAsiaTheme="minorHAnsi" w:hAnsi="Traditional Arabic" w:cs="Traditional Arabic"/>
          <w:color w:val="000000" w:themeColor="text1"/>
          <w:sz w:val="30"/>
          <w:szCs w:val="30"/>
          <w:rtl/>
          <w:lang w:val="ar" w:eastAsia="fr-FR" w:bidi="ar"/>
        </w:rPr>
        <w:t>.</w:t>
      </w:r>
    </w:p>
    <w:p w14:paraId="7CCCF74E"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AE"/>
        </w:rPr>
      </w:pPr>
      <w:r w:rsidRPr="00E55588">
        <w:rPr>
          <w:rFonts w:ascii="Traditional Arabic" w:eastAsiaTheme="minorHAnsi" w:hAnsi="Traditional Arabic" w:cs="Traditional Arabic" w:hint="cs"/>
          <w:color w:val="000000" w:themeColor="text1"/>
          <w:sz w:val="30"/>
          <w:szCs w:val="30"/>
          <w:rtl/>
          <w:lang w:val="ar" w:eastAsia="fr-FR" w:bidi="ar-AE"/>
        </w:rPr>
        <w:t>111.</w:t>
      </w:r>
      <w:r w:rsidRPr="00E55588">
        <w:rPr>
          <w:rFonts w:ascii="Traditional Arabic" w:eastAsiaTheme="minorHAnsi" w:hAnsi="Traditional Arabic" w:cs="Traditional Arabic"/>
          <w:color w:val="000000" w:themeColor="text1"/>
          <w:sz w:val="30"/>
          <w:szCs w:val="30"/>
          <w:rtl/>
          <w:lang w:val="ar" w:eastAsia="fr-FR" w:bidi="ar-AE"/>
        </w:rPr>
        <w:t xml:space="preserve">طوّرت دائرة تنمية المجتمع بإمارة أبوظبي ملفّ خدمات الأشخاص ذوي الإعاقة بما في ذلك خدمات العيش المستقلّ </w:t>
      </w:r>
      <w:r w:rsidRPr="00E55588">
        <w:rPr>
          <w:rFonts w:ascii="Traditional Arabic" w:eastAsiaTheme="minorHAnsi" w:hAnsi="Traditional Arabic" w:cs="Traditional Arabic" w:hint="cs"/>
          <w:color w:val="000000" w:themeColor="text1"/>
          <w:sz w:val="30"/>
          <w:szCs w:val="30"/>
          <w:rtl/>
          <w:lang w:val="ar" w:eastAsia="fr-FR" w:bidi="ar-AE"/>
        </w:rPr>
        <w:t>وصمّمت</w:t>
      </w:r>
      <w:r w:rsidRPr="00E55588">
        <w:rPr>
          <w:rFonts w:ascii="Traditional Arabic" w:eastAsiaTheme="minorHAnsi" w:hAnsi="Traditional Arabic" w:cs="Traditional Arabic"/>
          <w:color w:val="000000" w:themeColor="text1"/>
          <w:sz w:val="30"/>
          <w:szCs w:val="30"/>
          <w:rtl/>
          <w:lang w:val="ar" w:eastAsia="fr-FR" w:bidi="ar-AE"/>
        </w:rPr>
        <w:t xml:space="preserve"> النموذج التشغيلي ل</w:t>
      </w:r>
      <w:r w:rsidRPr="00E55588">
        <w:rPr>
          <w:rFonts w:ascii="Traditional Arabic" w:eastAsiaTheme="minorHAnsi" w:hAnsi="Traditional Arabic" w:cs="Traditional Arabic" w:hint="cs"/>
          <w:color w:val="000000" w:themeColor="text1"/>
          <w:sz w:val="30"/>
          <w:szCs w:val="30"/>
          <w:rtl/>
          <w:lang w:val="ar" w:eastAsia="fr-FR" w:bidi="ar-AE"/>
        </w:rPr>
        <w:t>ـ</w:t>
      </w:r>
      <w:r w:rsidRPr="00E55588">
        <w:rPr>
          <w:rFonts w:ascii="Traditional Arabic" w:eastAsiaTheme="minorHAnsi" w:hAnsi="Traditional Arabic" w:cs="Traditional Arabic"/>
          <w:color w:val="000000" w:themeColor="text1"/>
          <w:sz w:val="30"/>
          <w:szCs w:val="30"/>
          <w:rtl/>
          <w:lang w:val="ar" w:eastAsia="fr-FR" w:bidi="ar-AE"/>
        </w:rPr>
        <w:t xml:space="preserve"> 3 خدمات تدعم العيش المستقلّ وهي خدمات الرعاية الشخصية المنزلية من خلال مقدمي الرعاية </w:t>
      </w:r>
      <w:r w:rsidRPr="00E55588">
        <w:rPr>
          <w:rFonts w:ascii="Traditional Arabic" w:eastAsiaTheme="minorHAnsi" w:hAnsi="Traditional Arabic" w:cs="Traditional Arabic" w:hint="cs"/>
          <w:color w:val="000000" w:themeColor="text1"/>
          <w:sz w:val="30"/>
          <w:szCs w:val="30"/>
          <w:rtl/>
          <w:lang w:val="ar" w:eastAsia="fr-FR" w:bidi="ar-AE"/>
        </w:rPr>
        <w:t>الاجتماعية، خدمة</w:t>
      </w:r>
      <w:r w:rsidRPr="00E55588">
        <w:rPr>
          <w:rFonts w:ascii="Traditional Arabic" w:eastAsiaTheme="minorHAnsi" w:hAnsi="Traditional Arabic" w:cs="Traditional Arabic"/>
          <w:color w:val="000000" w:themeColor="text1"/>
          <w:sz w:val="30"/>
          <w:szCs w:val="30"/>
          <w:rtl/>
          <w:lang w:val="ar" w:eastAsia="fr-FR" w:bidi="ar-AE"/>
        </w:rPr>
        <w:t xml:space="preserve"> الرعاية </w:t>
      </w:r>
      <w:r w:rsidRPr="00E55588">
        <w:rPr>
          <w:rFonts w:ascii="Traditional Arabic" w:eastAsiaTheme="minorHAnsi" w:hAnsi="Traditional Arabic" w:cs="Traditional Arabic"/>
          <w:color w:val="000000" w:themeColor="text1"/>
          <w:sz w:val="30"/>
          <w:szCs w:val="30"/>
          <w:rtl/>
          <w:lang w:val="ar" w:eastAsia="fr-FR" w:bidi="ar-AE"/>
        </w:rPr>
        <w:lastRenderedPageBreak/>
        <w:t xml:space="preserve">النهارية المتضمّنة </w:t>
      </w:r>
      <w:r w:rsidRPr="00E55588">
        <w:rPr>
          <w:rFonts w:ascii="Traditional Arabic" w:eastAsiaTheme="minorHAnsi" w:hAnsi="Traditional Arabic" w:cs="Traditional Arabic" w:hint="cs"/>
          <w:color w:val="000000" w:themeColor="text1"/>
          <w:sz w:val="30"/>
          <w:szCs w:val="30"/>
          <w:rtl/>
          <w:lang w:val="ar" w:eastAsia="fr-FR" w:bidi="ar-AE"/>
        </w:rPr>
        <w:t>برامج</w:t>
      </w:r>
      <w:r w:rsidRPr="00E55588">
        <w:rPr>
          <w:rFonts w:ascii="Traditional Arabic" w:eastAsiaTheme="minorHAnsi" w:hAnsi="Traditional Arabic" w:cs="Traditional Arabic"/>
          <w:color w:val="000000" w:themeColor="text1"/>
          <w:sz w:val="30"/>
          <w:szCs w:val="30"/>
          <w:rtl/>
          <w:lang w:val="ar" w:eastAsia="fr-FR" w:bidi="ar-AE"/>
        </w:rPr>
        <w:t xml:space="preserve"> صقل المهارات الحياتية لدى البالغين من ذوي الإعاقة وخدمة العيش المدعوم في مرافق الإقامة الدائمة وفق نموذج مجتمعي. سيتمّ إطلاق هذه الخدمات في مرحلة تجريبية في سنة 2024 تحضيراً لتوسيعها وتعميمها في الإمارة</w:t>
      </w:r>
      <w:r w:rsidRPr="00E55588">
        <w:rPr>
          <w:rFonts w:ascii="Traditional Arabic" w:eastAsiaTheme="minorHAnsi" w:hAnsi="Traditional Arabic" w:cs="Traditional Arabic" w:hint="cs"/>
          <w:color w:val="000000" w:themeColor="text1"/>
          <w:sz w:val="30"/>
          <w:szCs w:val="30"/>
          <w:rtl/>
          <w:lang w:val="ar" w:eastAsia="fr-FR" w:bidi="ar-AE"/>
        </w:rPr>
        <w:t>.</w:t>
      </w:r>
    </w:p>
    <w:p w14:paraId="5E38756D"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AE"/>
        </w:rPr>
        <w:t>112</w:t>
      </w:r>
      <w:r w:rsidRPr="00E55588">
        <w:rPr>
          <w:rFonts w:ascii="Traditional Arabic" w:eastAsiaTheme="minorHAnsi" w:hAnsi="Traditional Arabic" w:cs="Traditional Arabic"/>
          <w:color w:val="000000" w:themeColor="text1"/>
          <w:sz w:val="30"/>
          <w:szCs w:val="30"/>
          <w:rtl/>
          <w:lang w:val="ar" w:eastAsia="fr-FR" w:bidi="ar-AE"/>
        </w:rPr>
        <w:t xml:space="preserve">. استضافت إمارة دبي عام </w:t>
      </w:r>
      <w:r w:rsidRPr="00E55588">
        <w:rPr>
          <w:rFonts w:ascii="Traditional Arabic" w:eastAsiaTheme="minorHAnsi" w:hAnsi="Traditional Arabic" w:cs="Traditional Arabic"/>
          <w:color w:val="000000" w:themeColor="text1"/>
          <w:sz w:val="30"/>
          <w:szCs w:val="30"/>
          <w:rtl/>
          <w:lang w:val="ar" w:eastAsia="fr-FR" w:bidi="ar"/>
        </w:rPr>
        <w:t xml:space="preserve">2022 </w:t>
      </w:r>
      <w:r w:rsidRPr="00E55588">
        <w:rPr>
          <w:rFonts w:ascii="Traditional Arabic" w:eastAsiaTheme="minorHAnsi" w:hAnsi="Traditional Arabic" w:cs="Traditional Arabic"/>
          <w:color w:val="000000" w:themeColor="text1"/>
          <w:sz w:val="30"/>
          <w:szCs w:val="30"/>
          <w:rtl/>
          <w:lang w:val="ar" w:eastAsia="fr-FR" w:bidi="ar-AE"/>
        </w:rPr>
        <w:t xml:space="preserve">لقاء رفيع المستوى تحت عنوان </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val="ar" w:eastAsia="fr-FR" w:bidi="ar-AE"/>
        </w:rPr>
        <w:t>مبادرة العيش باستقلالية للأشخاص ذوي الإعاقة</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 xml:space="preserve">الذي نظمته جامعة الدول العربية بالتعاون مع بعض الشركاء، وذلك انطلاقا من الاهتمام العربي بتعزيز حقوق الأشخاص ذوي الإعاقة، وإدماجهم الكامل في المجتمع، وضمن تنفيذ اتفاقية الأمم المتحدة لحقوق الأشخاص ذوي الإعاقة، لا سيما بند </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val="ar" w:eastAsia="fr-FR" w:bidi="ar-AE"/>
        </w:rPr>
        <w:t>العيش باستقلالية</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
        </w:rPr>
        <w:t xml:space="preserve"> ومن أهم مخرجات المبادرة هي تشجيع المبتكرين العرب على صنع أنظمة وبرامج وتكنولوجيا متطورة لخدمة ذوي الاحتياجات</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
        </w:rPr>
        <w:t xml:space="preserve"> ضمن مسابقة تخضع لمعايير رفيعة، يتم بموجبها اختيار التقنية الأكثر ملاءمة لاحتياجات </w:t>
      </w:r>
      <w:r w:rsidRPr="00E55588">
        <w:rPr>
          <w:rFonts w:ascii="Traditional Arabic" w:eastAsiaTheme="minorHAnsi" w:hAnsi="Traditional Arabic" w:cs="Traditional Arabic"/>
          <w:color w:val="000000" w:themeColor="text1"/>
          <w:sz w:val="30"/>
          <w:szCs w:val="30"/>
          <w:rtl/>
          <w:lang w:val="ar" w:eastAsia="fr-FR" w:bidi="ar-AE"/>
        </w:rPr>
        <w:t xml:space="preserve">الأشخاص ذوي الإعاقة </w:t>
      </w:r>
      <w:r w:rsidRPr="00E55588">
        <w:rPr>
          <w:rFonts w:ascii="Traditional Arabic" w:eastAsiaTheme="minorHAnsi" w:hAnsi="Traditional Arabic" w:cs="Traditional Arabic"/>
          <w:color w:val="000000" w:themeColor="text1"/>
          <w:sz w:val="30"/>
          <w:szCs w:val="30"/>
          <w:rtl/>
          <w:lang w:val="ar" w:eastAsia="fr-FR" w:bidi="ar"/>
        </w:rPr>
        <w:t>والعمل على إيجاد التمويل اللازم لها.</w:t>
      </w:r>
    </w:p>
    <w:p w14:paraId="36FDCDCF"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AE"/>
        </w:rPr>
        <w:t>113</w:t>
      </w:r>
      <w:r w:rsidRPr="00E55588">
        <w:rPr>
          <w:rFonts w:ascii="Traditional Arabic" w:eastAsiaTheme="minorHAnsi" w:hAnsi="Traditional Arabic" w:cs="Traditional Arabic"/>
          <w:color w:val="000000" w:themeColor="text1"/>
          <w:sz w:val="30"/>
          <w:szCs w:val="30"/>
          <w:rtl/>
          <w:lang w:val="ar" w:eastAsia="fr-FR" w:bidi="ar-AE"/>
        </w:rPr>
        <w:t xml:space="preserve">.أطلقت وزارة تنمية المجتمع مشروع </w:t>
      </w:r>
      <w:r w:rsidRPr="00E55588">
        <w:rPr>
          <w:rFonts w:ascii="Traditional Arabic" w:eastAsiaTheme="minorHAnsi" w:hAnsi="Traditional Arabic" w:cs="Traditional Arabic"/>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مشاغل</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 xml:space="preserve">للتأهيل المهني والتشغيل، الذي يستهدف ذوي الإعاقة من خلال مراكز للتأهيل المهني والتشغيل تُنشئها الوزارة وتشرف عليها، وينتفع بها الأشخاص ذوي الإعاقة الملتحقون بمراكز </w:t>
      </w:r>
      <w:r w:rsidRPr="00E55588">
        <w:rPr>
          <w:rFonts w:ascii="Traditional Arabic" w:eastAsiaTheme="minorHAnsi" w:hAnsi="Traditional Arabic" w:cs="Traditional Arabic"/>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مشاغل</w:t>
      </w:r>
      <w:r w:rsidRPr="00E55588">
        <w:rPr>
          <w:rFonts w:ascii="Traditional Arabic" w:eastAsiaTheme="minorHAnsi" w:hAnsi="Traditional Arabic" w:cs="Traditional Arabic"/>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 سواء في برامج التدريب والتأهيل المهني أو في برامج التشغيل والمتابعة</w:t>
      </w:r>
      <w:r w:rsidRPr="00E55588">
        <w:rPr>
          <w:rFonts w:ascii="Traditional Arabic" w:eastAsiaTheme="minorHAnsi" w:hAnsi="Traditional Arabic" w:cs="Traditional Arabic"/>
          <w:color w:val="000000" w:themeColor="text1"/>
          <w:sz w:val="30"/>
          <w:szCs w:val="30"/>
          <w:rtl/>
          <w:lang w:val="ar" w:eastAsia="fr-FR" w:bidi="ar"/>
        </w:rPr>
        <w:t>.</w:t>
      </w:r>
    </w:p>
    <w:p w14:paraId="41CD57AA"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AE"/>
        </w:rPr>
        <w:t>114</w:t>
      </w:r>
      <w:r w:rsidRPr="00E55588">
        <w:rPr>
          <w:rFonts w:ascii="Traditional Arabic" w:eastAsiaTheme="minorHAnsi" w:hAnsi="Traditional Arabic" w:cs="Traditional Arabic"/>
          <w:color w:val="000000" w:themeColor="text1"/>
          <w:sz w:val="30"/>
          <w:szCs w:val="30"/>
          <w:rtl/>
          <w:lang w:val="ar" w:eastAsia="fr-FR" w:bidi="ar-AE"/>
        </w:rPr>
        <w:t>.تستوعب مراكز مشاغل الأشخاص ذوي الإعاقة في سن العمل، من مختلف حالات الإعاقة المُحوّلين من وزارة التربية والتعليم، ومراكز تأهيل ذوي الإعاقة، وأولياء الأمور، وأية جهة توافق عليها الوزارة، حيث تحقق هذه المراكز مفهوم العيش المستقل لذوي الإعاقة عبر ثلاثة أنواع من التوظيف هي</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 xml:space="preserve">التوظيف الانتقالي، والتوظيف الدامج، والتوظيف عن بُعد، حيث تستهدف مراكز </w:t>
      </w:r>
      <w:r w:rsidRPr="00E55588">
        <w:rPr>
          <w:rFonts w:ascii="Traditional Arabic" w:eastAsiaTheme="minorHAnsi" w:hAnsi="Traditional Arabic" w:cs="Traditional Arabic"/>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مشاغل</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 xml:space="preserve">ذوي الاعاقة فوق </w:t>
      </w:r>
      <w:r w:rsidRPr="00E55588">
        <w:rPr>
          <w:rFonts w:ascii="Traditional Arabic" w:eastAsiaTheme="minorHAnsi" w:hAnsi="Traditional Arabic" w:cs="Traditional Arabic"/>
          <w:color w:val="000000" w:themeColor="text1"/>
          <w:sz w:val="30"/>
          <w:szCs w:val="30"/>
          <w:rtl/>
          <w:lang w:val="ar" w:eastAsia="fr-FR" w:bidi="ar"/>
        </w:rPr>
        <w:t xml:space="preserve">15 </w:t>
      </w:r>
      <w:r w:rsidRPr="00E55588">
        <w:rPr>
          <w:rFonts w:ascii="Traditional Arabic" w:eastAsiaTheme="minorHAnsi" w:hAnsi="Traditional Arabic" w:cs="Traditional Arabic"/>
          <w:color w:val="000000" w:themeColor="text1"/>
          <w:sz w:val="30"/>
          <w:szCs w:val="30"/>
          <w:rtl/>
          <w:lang w:val="ar" w:eastAsia="fr-FR" w:bidi="ar-AE"/>
        </w:rPr>
        <w:t xml:space="preserve">عاماً، ضمن برنامج التدريب والتأهيل المهني، وفوق </w:t>
      </w:r>
      <w:r w:rsidRPr="00E55588">
        <w:rPr>
          <w:rFonts w:ascii="Traditional Arabic" w:eastAsiaTheme="minorHAnsi" w:hAnsi="Traditional Arabic" w:cs="Traditional Arabic"/>
          <w:color w:val="000000" w:themeColor="text1"/>
          <w:sz w:val="30"/>
          <w:szCs w:val="30"/>
          <w:rtl/>
          <w:lang w:val="ar" w:eastAsia="fr-FR" w:bidi="ar"/>
        </w:rPr>
        <w:t xml:space="preserve">18 </w:t>
      </w:r>
      <w:r w:rsidRPr="00E55588">
        <w:rPr>
          <w:rFonts w:ascii="Traditional Arabic" w:eastAsiaTheme="minorHAnsi" w:hAnsi="Traditional Arabic" w:cs="Traditional Arabic"/>
          <w:color w:val="000000" w:themeColor="text1"/>
          <w:sz w:val="30"/>
          <w:szCs w:val="30"/>
          <w:rtl/>
          <w:lang w:val="ar" w:eastAsia="fr-FR" w:bidi="ar-AE"/>
        </w:rPr>
        <w:t>عاماً ضمن برنامج التشغيل والمتابعة</w:t>
      </w:r>
      <w:r w:rsidRPr="00E55588">
        <w:rPr>
          <w:rFonts w:ascii="Traditional Arabic" w:eastAsiaTheme="minorHAnsi" w:hAnsi="Traditional Arabic" w:cs="Traditional Arabic"/>
          <w:color w:val="000000" w:themeColor="text1"/>
          <w:sz w:val="30"/>
          <w:szCs w:val="30"/>
          <w:rtl/>
          <w:lang w:val="ar" w:eastAsia="fr-FR" w:bidi="ar"/>
        </w:rPr>
        <w:t>.</w:t>
      </w:r>
    </w:p>
    <w:p w14:paraId="7DA8E9F3"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AE"/>
        </w:rPr>
      </w:pPr>
      <w:r w:rsidRPr="00E55588">
        <w:rPr>
          <w:rFonts w:ascii="Traditional Arabic" w:eastAsiaTheme="minorHAnsi" w:hAnsi="Traditional Arabic" w:cs="Traditional Arabic"/>
          <w:b/>
          <w:bCs/>
          <w:color w:val="000000" w:themeColor="text1"/>
          <w:sz w:val="30"/>
          <w:szCs w:val="30"/>
          <w:rtl/>
          <w:lang w:val="ar" w:eastAsia="fr-FR" w:bidi="ar-AE"/>
        </w:rPr>
        <w:t>(ب)</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bidi="ar-AE"/>
        </w:rPr>
        <w:t>بيان الإجراءات التي تُتخذ لتنفيذ عملية إنهاء الإيداع في مؤسسات الرعاية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b/>
          <w:bCs/>
          <w:color w:val="000000" w:themeColor="text1"/>
          <w:sz w:val="30"/>
          <w:szCs w:val="30"/>
          <w:rtl/>
          <w:lang w:val="ar" w:eastAsia="fr-FR" w:bidi="ar-AE"/>
        </w:rPr>
        <w:t xml:space="preserve"> وتوفير الدعم المجتمعي للأشخاص ذوي الإعاقة الذين يغادرون مؤسسة الرعاية</w:t>
      </w:r>
      <w:r w:rsidRPr="00E55588">
        <w:rPr>
          <w:rFonts w:ascii="Traditional Arabic" w:eastAsiaTheme="minorHAnsi" w:hAnsi="Traditional Arabic" w:cs="Traditional Arabic" w:hint="cs"/>
          <w:b/>
          <w:bCs/>
          <w:color w:val="000000" w:themeColor="text1"/>
          <w:sz w:val="30"/>
          <w:szCs w:val="30"/>
          <w:rtl/>
          <w:lang w:val="ar" w:eastAsia="fr-FR" w:bidi="ar-AE"/>
        </w:rPr>
        <w:t>.</w:t>
      </w:r>
    </w:p>
    <w:p w14:paraId="5423FD45"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AE"/>
        </w:rPr>
        <w:t>115</w:t>
      </w:r>
      <w:r w:rsidRPr="00E55588">
        <w:rPr>
          <w:rFonts w:ascii="Traditional Arabic" w:eastAsiaTheme="minorHAnsi" w:hAnsi="Traditional Arabic" w:cs="Traditional Arabic"/>
          <w:color w:val="000000" w:themeColor="text1"/>
          <w:sz w:val="30"/>
          <w:szCs w:val="30"/>
          <w:rtl/>
          <w:lang w:val="ar" w:eastAsia="fr-FR" w:bidi="ar-AE"/>
        </w:rPr>
        <w:t xml:space="preserve">. صدر قرار مجلس الوزراء رقم </w:t>
      </w:r>
      <w:r w:rsidRPr="00E55588">
        <w:rPr>
          <w:rFonts w:ascii="Traditional Arabic" w:eastAsiaTheme="minorHAnsi" w:hAnsi="Traditional Arabic" w:cs="Traditional Arabic"/>
          <w:color w:val="000000" w:themeColor="text1"/>
          <w:sz w:val="30"/>
          <w:szCs w:val="30"/>
          <w:rtl/>
          <w:lang w:val="ar" w:eastAsia="fr-FR" w:bidi="ar"/>
        </w:rPr>
        <w:t xml:space="preserve">(54) </w:t>
      </w:r>
      <w:r w:rsidRPr="00E55588">
        <w:rPr>
          <w:rFonts w:ascii="Traditional Arabic" w:eastAsiaTheme="minorHAnsi" w:hAnsi="Traditional Arabic" w:cs="Traditional Arabic"/>
          <w:color w:val="000000" w:themeColor="text1"/>
          <w:sz w:val="30"/>
          <w:szCs w:val="30"/>
          <w:rtl/>
          <w:lang w:val="ar" w:eastAsia="fr-FR" w:bidi="ar-AE"/>
        </w:rPr>
        <w:t xml:space="preserve">لسنة </w:t>
      </w:r>
      <w:r w:rsidRPr="00E55588">
        <w:rPr>
          <w:rFonts w:ascii="Traditional Arabic" w:eastAsiaTheme="minorHAnsi" w:hAnsi="Traditional Arabic" w:cs="Traditional Arabic"/>
          <w:color w:val="000000" w:themeColor="text1"/>
          <w:sz w:val="30"/>
          <w:szCs w:val="30"/>
          <w:rtl/>
          <w:lang w:val="ar" w:eastAsia="fr-FR" w:bidi="ar"/>
        </w:rPr>
        <w:t xml:space="preserve">2020 </w:t>
      </w:r>
      <w:r w:rsidRPr="00E55588">
        <w:rPr>
          <w:rFonts w:ascii="Traditional Arabic" w:eastAsiaTheme="minorHAnsi" w:hAnsi="Traditional Arabic" w:cs="Traditional Arabic"/>
          <w:color w:val="000000" w:themeColor="text1"/>
          <w:sz w:val="30"/>
          <w:szCs w:val="30"/>
          <w:rtl/>
          <w:lang w:val="ar" w:eastAsia="fr-FR" w:bidi="ar-AE"/>
        </w:rPr>
        <w:t>بشأن نظام المؤسسات غير الحكومية لتأهيل ذوي الإعاقة</w:t>
      </w:r>
      <w:r w:rsidRPr="00E55588">
        <w:rPr>
          <w:rFonts w:ascii="Traditional Arabic" w:eastAsiaTheme="minorHAnsi" w:hAnsi="Traditional Arabic" w:cs="Traditional Arabic" w:hint="cs"/>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AE"/>
        </w:rPr>
        <w:t xml:space="preserve"> وهو ينظم عمل مؤسسات تعليم وتأهيل ذوي الإعاقة غير الحكومية في دولة الإمارات، لضمان توافق الخدمات والإجراءات مع أفضل الممارسات العالمية، وتحقيق جودة الخدمات لذوي الإعاقة من ق</w:t>
      </w:r>
      <w:r w:rsidRPr="00E55588">
        <w:rPr>
          <w:rFonts w:ascii="Traditional Arabic" w:eastAsiaTheme="minorHAnsi" w:hAnsi="Traditional Arabic" w:cs="Traditional Arabic" w:hint="cs"/>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AE"/>
        </w:rPr>
        <w:t>بل القطاع الخاص</w:t>
      </w:r>
      <w:r w:rsidRPr="00E55588">
        <w:rPr>
          <w:rFonts w:ascii="Traditional Arabic" w:eastAsiaTheme="minorHAnsi" w:hAnsi="Traditional Arabic" w:cs="Traditional Arabic"/>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 xml:space="preserve"> ومن أجل الإنهاء التدريجي للإيداع في مؤسسات الرعاية، نص القرار على </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val="ar" w:eastAsia="fr-FR" w:bidi="ar-AE"/>
        </w:rPr>
        <w:t>ألا تستقبل المؤسسة ذوي الإعاقة للإقامة فيها إلا وفقاً للضوابط والشروط التي يصدر بها قرار من الوزير</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val="ar" w:eastAsia="fr-FR" w:bidi="ar"/>
        </w:rPr>
        <w:t>.</w:t>
      </w:r>
    </w:p>
    <w:p w14:paraId="03B832C9" w14:textId="77777777" w:rsidR="00E55588" w:rsidRPr="00E55588" w:rsidRDefault="00E55588" w:rsidP="00E55588">
      <w:pPr>
        <w:tabs>
          <w:tab w:val="left" w:pos="1701"/>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AE"/>
        </w:rPr>
        <w:lastRenderedPageBreak/>
        <w:t>116</w:t>
      </w:r>
      <w:r w:rsidRPr="00E55588">
        <w:rPr>
          <w:rFonts w:ascii="Traditional Arabic" w:eastAsiaTheme="minorHAnsi" w:hAnsi="Traditional Arabic" w:cs="Traditional Arabic"/>
          <w:color w:val="000000" w:themeColor="text1"/>
          <w:sz w:val="30"/>
          <w:szCs w:val="30"/>
          <w:rtl/>
          <w:lang w:val="ar" w:eastAsia="fr-FR" w:bidi="ar-AE"/>
        </w:rPr>
        <w:t xml:space="preserve">. صدر قرار من وزيرة تنمية المجتمع تتضمن إحدى مواده </w:t>
      </w:r>
      <w:r w:rsidRPr="00E55588">
        <w:rPr>
          <w:rFonts w:ascii="Traditional Arabic" w:eastAsiaTheme="minorHAnsi" w:hAnsi="Traditional Arabic" w:cs="Traditional Arabic"/>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ضوابط وشروط استقبال ذوي الإعاقة للإقامة في المؤسسة</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بحيث يقتصر عمل المؤسسة على تقديم الخدمات التربوية والعلاجية لحالات الإعاقة الشديدة أو</w:t>
      </w:r>
      <w:r w:rsidRPr="00E55588">
        <w:rPr>
          <w:rFonts w:ascii="Traditional Arabic" w:eastAsiaTheme="minorHAnsi" w:hAnsi="Traditional Arabic" w:cs="Traditional Arabic"/>
          <w:color w:val="000000" w:themeColor="text1"/>
          <w:sz w:val="30"/>
          <w:szCs w:val="30"/>
          <w:rtl/>
          <w:lang w:val="ar" w:eastAsia="en-GB" w:bidi="ar-AE"/>
        </w:rPr>
        <w:t xml:space="preserve"> </w:t>
      </w:r>
      <w:r w:rsidRPr="00E55588">
        <w:rPr>
          <w:rFonts w:ascii="Traditional Arabic" w:eastAsiaTheme="minorHAnsi" w:hAnsi="Traditional Arabic" w:cs="Traditional Arabic"/>
          <w:color w:val="000000" w:themeColor="text1"/>
          <w:sz w:val="30"/>
          <w:szCs w:val="30"/>
          <w:rtl/>
          <w:lang w:val="ar" w:eastAsia="fr-FR" w:bidi="ar-AE"/>
        </w:rPr>
        <w:t>المتعددة التي تحتاج خدمات رعاية وإشراف على مدار الساعة، وبالنسبة للحالات التي لا يوجد إمكانية لعيشهم داخل منظومة الأسرة العادية، على أن تستقبل المؤسسة الحالات من داخل الدولة فقط</w:t>
      </w:r>
      <w:r w:rsidRPr="00E55588">
        <w:rPr>
          <w:rFonts w:ascii="Traditional Arabic" w:eastAsiaTheme="minorHAnsi" w:hAnsi="Traditional Arabic" w:cs="Traditional Arabic"/>
          <w:color w:val="000000" w:themeColor="text1"/>
          <w:sz w:val="30"/>
          <w:szCs w:val="30"/>
          <w:rtl/>
          <w:lang w:val="ar" w:eastAsia="fr-FR" w:bidi="ar"/>
        </w:rPr>
        <w:t>.</w:t>
      </w:r>
    </w:p>
    <w:p w14:paraId="4C810004" w14:textId="77777777" w:rsidR="00E55588" w:rsidRPr="00E55588" w:rsidRDefault="00E55588" w:rsidP="00E55588">
      <w:pPr>
        <w:tabs>
          <w:tab w:val="left" w:pos="1701"/>
          <w:tab w:val="left" w:pos="2835"/>
        </w:tabs>
        <w:suppressAutoHyphens w:val="0"/>
        <w:kinsoku w:val="0"/>
        <w:overflowPunct w:val="0"/>
        <w:autoSpaceDE w:val="0"/>
        <w:autoSpaceDN w:val="0"/>
        <w:bidi/>
        <w:adjustRightInd w:val="0"/>
        <w:snapToGrid w:val="0"/>
        <w:spacing w:after="120" w:line="240" w:lineRule="auto"/>
        <w:ind w:right="1253"/>
        <w:jc w:val="lowKashida"/>
        <w:rPr>
          <w:rFonts w:ascii="Traditional Arabic" w:eastAsiaTheme="minorHAnsi" w:hAnsi="Traditional Arabic" w:cs="Traditional Arabic"/>
          <w:color w:val="000000" w:themeColor="text1"/>
          <w:sz w:val="30"/>
          <w:szCs w:val="30"/>
          <w:rtl/>
          <w:lang w:val="ar" w:eastAsia="fr-FR" w:bidi="ar"/>
        </w:rPr>
      </w:pPr>
    </w:p>
    <w:p w14:paraId="0BEA7FBC"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bCs/>
          <w:color w:val="000000" w:themeColor="text1"/>
          <w:sz w:val="30"/>
          <w:szCs w:val="30"/>
          <w:rtl/>
          <w:lang w:val="en-AU" w:eastAsia="en-GB" w:bidi="ar-AE"/>
        </w:rPr>
      </w:pPr>
      <w:r w:rsidRPr="00E55588">
        <w:rPr>
          <w:rFonts w:ascii="Traditional Arabic" w:hAnsi="Traditional Arabic" w:cs="Traditional Arabic"/>
          <w:bCs/>
          <w:color w:val="000000" w:themeColor="text1"/>
          <w:sz w:val="30"/>
          <w:szCs w:val="30"/>
          <w:rtl/>
          <w:lang w:val="en-AU" w:eastAsia="en-GB" w:bidi="ar-AE"/>
        </w:rPr>
        <w:t>السؤال رقم (24)</w:t>
      </w:r>
      <w:r w:rsidRPr="00E55588">
        <w:rPr>
          <w:rFonts w:ascii="Traditional Arabic" w:hAnsi="Traditional Arabic" w:cs="Traditional Arabic"/>
          <w:bCs/>
          <w:color w:val="000000" w:themeColor="text1"/>
          <w:sz w:val="30"/>
          <w:szCs w:val="30"/>
          <w:rtl/>
          <w:lang w:val="en-AU" w:eastAsia="en-GB" w:bidi="ar"/>
        </w:rPr>
        <w:t xml:space="preserve"> </w:t>
      </w:r>
      <w:r w:rsidRPr="00E55588">
        <w:rPr>
          <w:rFonts w:ascii="Traditional Arabic" w:hAnsi="Traditional Arabic" w:cs="Traditional Arabic"/>
          <w:bCs/>
          <w:color w:val="000000" w:themeColor="text1"/>
          <w:sz w:val="30"/>
          <w:szCs w:val="30"/>
          <w:rtl/>
          <w:lang w:val="en-AU" w:eastAsia="en-GB" w:bidi="ar-AE"/>
        </w:rPr>
        <w:t>يرجى تقديم بيانات عن عدد الأشخاص ذوي الإعاقات ا–نفسية - الاجتماعية و/أو الإعاقات الذهنية الذين يعيشون في مؤسسات سكنية، على أن تكون مصنفة حسب نوع الجنس والعمر والإعاقة والمدة التي قضوها في المؤسسات.</w:t>
      </w:r>
    </w:p>
    <w:p w14:paraId="3E330073"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rtl/>
          <w:lang w:val="en-AU" w:eastAsia="en-GB" w:bidi="ar-AE"/>
        </w:rPr>
      </w:pPr>
    </w:p>
    <w:p w14:paraId="45A51B9C"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rtl/>
          <w:lang w:val="en-US" w:eastAsia="fr-FR" w:bidi="ar-AE"/>
        </w:rPr>
      </w:pPr>
      <w:r w:rsidRPr="00E55588">
        <w:rPr>
          <w:rFonts w:ascii="Traditional Arabic" w:hAnsi="Traditional Arabic" w:cs="Traditional Arabic" w:hint="cs"/>
          <w:color w:val="000000" w:themeColor="text1"/>
          <w:sz w:val="30"/>
          <w:szCs w:val="30"/>
          <w:rtl/>
          <w:lang w:val="en-US" w:eastAsia="fr-FR" w:bidi="ar"/>
        </w:rPr>
        <w:t>117</w:t>
      </w:r>
      <w:r w:rsidRPr="00E55588">
        <w:rPr>
          <w:rFonts w:ascii="Traditional Arabic" w:hAnsi="Traditional Arabic" w:cs="Traditional Arabic"/>
          <w:color w:val="000000" w:themeColor="text1"/>
          <w:sz w:val="30"/>
          <w:szCs w:val="30"/>
          <w:rtl/>
          <w:lang w:val="en-US" w:eastAsia="fr-FR" w:bidi="ar"/>
        </w:rPr>
        <w:t xml:space="preserve">. </w:t>
      </w:r>
      <w:r w:rsidRPr="00E55588">
        <w:rPr>
          <w:rFonts w:ascii="Traditional Arabic" w:hAnsi="Traditional Arabic" w:cs="Traditional Arabic"/>
          <w:color w:val="000000" w:themeColor="text1"/>
          <w:sz w:val="30"/>
          <w:szCs w:val="30"/>
          <w:rtl/>
          <w:lang w:val="en-US" w:eastAsia="fr-FR" w:bidi="ar-AE"/>
        </w:rPr>
        <w:t>إن سياسة دولة ال</w:t>
      </w:r>
      <w:r w:rsidRPr="00E55588">
        <w:rPr>
          <w:rFonts w:ascii="Traditional Arabic" w:hAnsi="Traditional Arabic" w:cs="Traditional Arabic" w:hint="cs"/>
          <w:color w:val="000000" w:themeColor="text1"/>
          <w:sz w:val="30"/>
          <w:szCs w:val="30"/>
          <w:rtl/>
          <w:lang w:val="en-US" w:eastAsia="fr-FR" w:bidi="ar-AE"/>
        </w:rPr>
        <w:t>إ</w:t>
      </w:r>
      <w:r w:rsidRPr="00E55588">
        <w:rPr>
          <w:rFonts w:ascii="Traditional Arabic" w:hAnsi="Traditional Arabic" w:cs="Traditional Arabic"/>
          <w:color w:val="000000" w:themeColor="text1"/>
          <w:sz w:val="30"/>
          <w:szCs w:val="30"/>
          <w:rtl/>
          <w:lang w:val="en-US" w:eastAsia="fr-FR" w:bidi="ar-AE"/>
        </w:rPr>
        <w:t>مارات لا تشجع على إقامة مؤسسات سكنية للأشخاص ذوي الإعاقة،</w:t>
      </w:r>
      <w:r w:rsidRPr="00E55588">
        <w:rPr>
          <w:rFonts w:ascii="Traditional Arabic" w:hAnsi="Traditional Arabic" w:cs="Traditional Arabic" w:hint="cs"/>
          <w:color w:val="000000" w:themeColor="text1"/>
          <w:sz w:val="30"/>
          <w:szCs w:val="30"/>
          <w:rtl/>
          <w:lang w:val="en-US" w:eastAsia="fr-FR" w:bidi="ar-AE"/>
        </w:rPr>
        <w:t xml:space="preserve"> </w:t>
      </w:r>
      <w:r w:rsidRPr="00E55588">
        <w:rPr>
          <w:rFonts w:ascii="Traditional Arabic" w:hAnsi="Traditional Arabic" w:cs="Traditional Arabic"/>
          <w:color w:val="000000" w:themeColor="text1"/>
          <w:sz w:val="30"/>
          <w:szCs w:val="30"/>
          <w:rtl/>
          <w:lang w:val="en-US" w:eastAsia="fr-FR" w:bidi="ar-AE"/>
        </w:rPr>
        <w:t>وذلك من خلال قرار مجلس الوزراء رقم (54) لسنة 2020 بشأن نظام المؤسسات غير الحكومية لتأهيل ذوي الإعاقة، والقرار الوزاري رقم (84) لسنة 2022</w:t>
      </w:r>
      <w:r w:rsidRPr="00E55588">
        <w:rPr>
          <w:rFonts w:ascii="Traditional Arabic" w:hAnsi="Traditional Arabic" w:cs="Traditional Arabic" w:hint="cs"/>
          <w:color w:val="000000" w:themeColor="text1"/>
          <w:sz w:val="30"/>
          <w:szCs w:val="30"/>
          <w:rtl/>
          <w:lang w:val="en-US" w:eastAsia="fr-FR" w:bidi="ar-AE"/>
        </w:rPr>
        <w:t xml:space="preserve"> </w:t>
      </w:r>
      <w:r w:rsidRPr="00E55588">
        <w:rPr>
          <w:rFonts w:ascii="Traditional Arabic" w:hAnsi="Traditional Arabic" w:cs="Traditional Arabic"/>
          <w:color w:val="000000" w:themeColor="text1"/>
          <w:sz w:val="30"/>
          <w:szCs w:val="30"/>
          <w:rtl/>
          <w:lang w:val="en-US" w:eastAsia="fr-FR" w:bidi="ar-AE"/>
        </w:rPr>
        <w:t>من وزيرة تنمية المجتمع بشأن القواعد التنفيذية للمؤسسات غير الحكومية لتأهيل ذوي الإعاقة.</w:t>
      </w:r>
    </w:p>
    <w:p w14:paraId="6A2115B9"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lang w:val="en-US" w:bidi="ar-DZ"/>
        </w:rPr>
      </w:pPr>
    </w:p>
    <w:p w14:paraId="124B432F"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hanging="18"/>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rPr>
        <w:t xml:space="preserve">التنقّل الشخصي </w:t>
      </w:r>
      <w:r w:rsidRPr="00E55588">
        <w:rPr>
          <w:rFonts w:ascii="Traditional Arabic" w:eastAsiaTheme="minorHAnsi" w:hAnsi="Traditional Arabic" w:cs="Traditional Arabic"/>
          <w:b/>
          <w:bCs/>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rPr>
        <w:t xml:space="preserve">المادة </w:t>
      </w:r>
      <w:r w:rsidRPr="00E55588">
        <w:rPr>
          <w:rFonts w:ascii="Traditional Arabic" w:eastAsiaTheme="minorHAnsi" w:hAnsi="Traditional Arabic" w:cs="Traditional Arabic"/>
          <w:b/>
          <w:bCs/>
          <w:color w:val="000000" w:themeColor="text1"/>
          <w:sz w:val="30"/>
          <w:szCs w:val="30"/>
          <w:rtl/>
          <w:lang w:val="ar" w:eastAsia="fr-FR" w:bidi="ar"/>
        </w:rPr>
        <w:t>20)</w:t>
      </w:r>
    </w:p>
    <w:p w14:paraId="6C5D27E8"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hanging="18"/>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AE"/>
        </w:rPr>
        <w:t>السؤال رقم (25)</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rPr>
        <w:t>يرجى ذكر ما يلي</w:t>
      </w:r>
      <w:r w:rsidRPr="00E55588">
        <w:rPr>
          <w:rFonts w:ascii="Traditional Arabic" w:eastAsiaTheme="minorHAnsi" w:hAnsi="Traditional Arabic" w:cs="Traditional Arabic"/>
          <w:b/>
          <w:bCs/>
          <w:color w:val="000000" w:themeColor="text1"/>
          <w:sz w:val="30"/>
          <w:szCs w:val="30"/>
          <w:rtl/>
          <w:lang w:val="ar" w:eastAsia="fr-FR" w:bidi="ar"/>
        </w:rPr>
        <w:t>:</w:t>
      </w:r>
    </w:p>
    <w:p w14:paraId="4CD0D436"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hanging="18"/>
        <w:jc w:val="lowKashida"/>
        <w:rPr>
          <w:rFonts w:ascii="Traditional Arabic" w:eastAsiaTheme="minorHAnsi" w:hAnsi="Traditional Arabic" w:cs="Traditional Arabic"/>
          <w:b/>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
        </w:rPr>
        <w:tab/>
        <w:t>(</w:t>
      </w:r>
      <w:r w:rsidRPr="00E55588">
        <w:rPr>
          <w:rFonts w:ascii="Traditional Arabic" w:eastAsiaTheme="minorHAnsi" w:hAnsi="Traditional Arabic" w:cs="Traditional Arabic"/>
          <w:b/>
          <w:bCs/>
          <w:color w:val="000000" w:themeColor="text1"/>
          <w:sz w:val="30"/>
          <w:szCs w:val="30"/>
          <w:rtl/>
          <w:lang w:val="ar" w:eastAsia="fr-FR"/>
        </w:rPr>
        <w:t>أ</w:t>
      </w:r>
      <w:r w:rsidRPr="00E55588">
        <w:rPr>
          <w:rFonts w:ascii="Traditional Arabic" w:eastAsiaTheme="minorHAnsi" w:hAnsi="Traditional Arabic" w:cs="Traditional Arabic"/>
          <w:b/>
          <w:bCs/>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bidi="ar"/>
        </w:rPr>
        <w:tab/>
      </w:r>
      <w:r w:rsidRPr="00E55588">
        <w:rPr>
          <w:rFonts w:ascii="Traditional Arabic" w:eastAsiaTheme="minorHAnsi" w:hAnsi="Traditional Arabic" w:cs="Traditional Arabic"/>
          <w:b/>
          <w:bCs/>
          <w:color w:val="000000" w:themeColor="text1"/>
          <w:sz w:val="30"/>
          <w:szCs w:val="30"/>
          <w:rtl/>
          <w:lang w:val="ar" w:eastAsia="fr-FR"/>
        </w:rPr>
        <w:t>الآليات الموجودة لدعم الأشخاص ذوي الإعاقة في الحصول على الوسائل والأجهزة المعينة على التنق</w:t>
      </w:r>
      <w:r w:rsidRPr="00E55588">
        <w:rPr>
          <w:rFonts w:ascii="Traditional Arabic" w:eastAsiaTheme="minorHAnsi" w:hAnsi="Traditional Arabic" w:cs="Traditional Arabic" w:hint="cs"/>
          <w:b/>
          <w:bCs/>
          <w:color w:val="000000" w:themeColor="text1"/>
          <w:sz w:val="30"/>
          <w:szCs w:val="30"/>
          <w:rtl/>
          <w:lang w:val="ar" w:eastAsia="fr-FR"/>
        </w:rPr>
        <w:t xml:space="preserve">ل </w:t>
      </w:r>
      <w:r w:rsidRPr="00E55588">
        <w:rPr>
          <w:rFonts w:ascii="Traditional Arabic" w:eastAsiaTheme="minorHAnsi" w:hAnsi="Traditional Arabic" w:cs="Traditional Arabic"/>
          <w:b/>
          <w:bCs/>
          <w:color w:val="000000" w:themeColor="text1"/>
          <w:sz w:val="30"/>
          <w:szCs w:val="30"/>
          <w:rtl/>
          <w:lang w:val="ar" w:eastAsia="fr-FR"/>
        </w:rPr>
        <w:t>وغير ذلك من الأجهزة والتكنولوجيات المعين</w:t>
      </w:r>
      <w:r w:rsidRPr="00E55588">
        <w:rPr>
          <w:rFonts w:ascii="Traditional Arabic" w:eastAsiaTheme="minorHAnsi" w:hAnsi="Traditional Arabic" w:cs="Traditional Arabic" w:hint="cs"/>
          <w:b/>
          <w:bCs/>
          <w:color w:val="000000" w:themeColor="text1"/>
          <w:sz w:val="30"/>
          <w:szCs w:val="30"/>
          <w:rtl/>
          <w:lang w:val="ar" w:eastAsia="fr-FR"/>
        </w:rPr>
        <w:t xml:space="preserve">ة </w:t>
      </w:r>
      <w:r w:rsidRPr="00E55588">
        <w:rPr>
          <w:rFonts w:ascii="Traditional Arabic" w:eastAsiaTheme="minorHAnsi" w:hAnsi="Traditional Arabic" w:cs="Traditional Arabic"/>
          <w:b/>
          <w:bCs/>
          <w:color w:val="000000" w:themeColor="text1"/>
          <w:sz w:val="30"/>
          <w:szCs w:val="30"/>
          <w:rtl/>
          <w:lang w:val="ar" w:eastAsia="fr-FR"/>
        </w:rPr>
        <w:t>وأشكال المساعدة البشرية والوسطاء، من أجل تعزيز قدرتهم على التنقل الشخصي</w:t>
      </w:r>
      <w:r w:rsidRPr="00E55588">
        <w:rPr>
          <w:rFonts w:ascii="Traditional Arabic" w:eastAsiaTheme="minorHAnsi" w:hAnsi="Traditional Arabic" w:cs="Traditional Arabic" w:hint="cs"/>
          <w:b/>
          <w:bCs/>
          <w:color w:val="000000" w:themeColor="text1"/>
          <w:sz w:val="30"/>
          <w:szCs w:val="30"/>
          <w:rtl/>
          <w:lang w:val="ar" w:eastAsia="fr-FR"/>
        </w:rPr>
        <w:t>.</w:t>
      </w:r>
    </w:p>
    <w:p w14:paraId="0269E8DF" w14:textId="77777777" w:rsidR="00E55588" w:rsidRPr="00E55588" w:rsidRDefault="00E55588" w:rsidP="00E55588">
      <w:pPr>
        <w:tabs>
          <w:tab w:val="left" w:pos="1701"/>
          <w:tab w:val="left" w:pos="1746"/>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AE"/>
        </w:rPr>
        <w:t>118</w:t>
      </w:r>
      <w:r w:rsidRPr="00E55588">
        <w:rPr>
          <w:rFonts w:ascii="Traditional Arabic" w:eastAsiaTheme="minorHAnsi" w:hAnsi="Traditional Arabic" w:cs="Traditional Arabic"/>
          <w:color w:val="000000" w:themeColor="text1"/>
          <w:sz w:val="30"/>
          <w:szCs w:val="30"/>
          <w:rtl/>
          <w:lang w:val="ar" w:eastAsia="fr-FR" w:bidi="ar-AE"/>
        </w:rPr>
        <w:t>.تنص المادة (</w:t>
      </w:r>
      <w:r w:rsidRPr="00E55588">
        <w:rPr>
          <w:rFonts w:ascii="Traditional Arabic" w:eastAsiaTheme="minorHAnsi" w:hAnsi="Traditional Arabic" w:cs="Traditional Arabic"/>
          <w:color w:val="000000" w:themeColor="text1"/>
          <w:sz w:val="30"/>
          <w:szCs w:val="30"/>
          <w:rtl/>
          <w:lang w:val="ar" w:eastAsia="fr-FR" w:bidi="ar"/>
        </w:rPr>
        <w:t xml:space="preserve">27) </w:t>
      </w:r>
      <w:r w:rsidRPr="00E55588">
        <w:rPr>
          <w:rFonts w:ascii="Traditional Arabic" w:eastAsiaTheme="minorHAnsi" w:hAnsi="Traditional Arabic" w:cs="Traditional Arabic"/>
          <w:color w:val="000000" w:themeColor="text1"/>
          <w:sz w:val="30"/>
          <w:szCs w:val="30"/>
          <w:rtl/>
          <w:lang w:val="ar" w:eastAsia="fr-FR" w:bidi="ar-AE"/>
        </w:rPr>
        <w:t xml:space="preserve">من القانون الاتحادي رقم </w:t>
      </w:r>
      <w:r w:rsidRPr="00E55588">
        <w:rPr>
          <w:rFonts w:ascii="Traditional Arabic" w:eastAsiaTheme="minorHAnsi" w:hAnsi="Traditional Arabic" w:cs="Traditional Arabic"/>
          <w:color w:val="000000" w:themeColor="text1"/>
          <w:sz w:val="30"/>
          <w:szCs w:val="30"/>
          <w:rtl/>
          <w:lang w:val="ar" w:eastAsia="fr-FR" w:bidi="ar"/>
        </w:rPr>
        <w:t xml:space="preserve">29 </w:t>
      </w:r>
      <w:r w:rsidRPr="00E55588">
        <w:rPr>
          <w:rFonts w:ascii="Traditional Arabic" w:eastAsiaTheme="minorHAnsi" w:hAnsi="Traditional Arabic" w:cs="Traditional Arabic"/>
          <w:color w:val="000000" w:themeColor="text1"/>
          <w:sz w:val="30"/>
          <w:szCs w:val="30"/>
          <w:rtl/>
          <w:lang w:val="ar" w:eastAsia="fr-FR" w:bidi="ar-AE"/>
        </w:rPr>
        <w:t xml:space="preserve">لسنة </w:t>
      </w:r>
      <w:r w:rsidRPr="00E55588">
        <w:rPr>
          <w:rFonts w:ascii="Traditional Arabic" w:eastAsiaTheme="minorHAnsi" w:hAnsi="Traditional Arabic" w:cs="Traditional Arabic"/>
          <w:color w:val="000000" w:themeColor="text1"/>
          <w:sz w:val="30"/>
          <w:szCs w:val="30"/>
          <w:rtl/>
          <w:lang w:val="ar" w:eastAsia="fr-FR" w:bidi="ar"/>
        </w:rPr>
        <w:t xml:space="preserve">2006 </w:t>
      </w:r>
      <w:r w:rsidRPr="00E55588">
        <w:rPr>
          <w:rFonts w:ascii="Traditional Arabic" w:eastAsiaTheme="minorHAnsi" w:hAnsi="Traditional Arabic" w:cs="Traditional Arabic"/>
          <w:color w:val="000000" w:themeColor="text1"/>
          <w:sz w:val="30"/>
          <w:szCs w:val="30"/>
          <w:rtl/>
          <w:lang w:val="ar" w:eastAsia="fr-FR" w:bidi="ar-AE"/>
        </w:rPr>
        <w:t>في شأن حقوق المعاقين</w:t>
      </w:r>
      <w:r w:rsidRPr="00E55588">
        <w:rPr>
          <w:rFonts w:ascii="Traditional Arabic" w:eastAsiaTheme="minorHAnsi" w:hAnsi="Traditional Arabic" w:cs="Traditional Arabic" w:hint="cs"/>
          <w:color w:val="000000" w:themeColor="text1"/>
          <w:sz w:val="30"/>
          <w:szCs w:val="30"/>
          <w:rtl/>
          <w:lang w:val="ar" w:eastAsia="fr-FR" w:bidi="ar-AE"/>
        </w:rPr>
        <w:t xml:space="preserve"> على أنه </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val="ar" w:eastAsia="fr-FR" w:bidi="ar-AE"/>
        </w:rPr>
        <w:t>تعفى من جميع الضرائب والرسوم، المركبة المخصصة لاستخدام المعاق، وذلك بناء على شهادة إعاقة صادرة من الوزارة</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 xml:space="preserve">وتبعاً للمادة </w:t>
      </w:r>
      <w:r w:rsidRPr="00E55588">
        <w:rPr>
          <w:rFonts w:ascii="Traditional Arabic" w:eastAsiaTheme="minorHAnsi" w:hAnsi="Traditional Arabic" w:cs="Traditional Arabic"/>
          <w:color w:val="000000" w:themeColor="text1"/>
          <w:sz w:val="30"/>
          <w:szCs w:val="30"/>
          <w:rtl/>
          <w:lang w:val="ar" w:eastAsia="fr-FR" w:bidi="ar"/>
        </w:rPr>
        <w:t>(28)</w:t>
      </w:r>
      <w:r w:rsidRPr="00E55588">
        <w:rPr>
          <w:rFonts w:ascii="Traditional Arabic" w:eastAsiaTheme="minorHAnsi" w:hAnsi="Traditional Arabic" w:cs="Traditional Arabic" w:hint="cs"/>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val="ar" w:eastAsia="fr-FR" w:bidi="ar-AE"/>
        </w:rPr>
        <w:t>تعفى من الرسوم المقررة لمواقف السيارات المركبات المخصصة للمعاقين</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val="ar" w:eastAsia="fr-FR" w:bidi="ar-AE"/>
        </w:rPr>
        <w:t xml:space="preserve">، وتبعاً للمادة </w:t>
      </w:r>
      <w:r w:rsidRPr="00E55588">
        <w:rPr>
          <w:rFonts w:ascii="Traditional Arabic" w:eastAsiaTheme="minorHAnsi" w:hAnsi="Traditional Arabic" w:cs="Traditional Arabic"/>
          <w:color w:val="000000" w:themeColor="text1"/>
          <w:sz w:val="30"/>
          <w:szCs w:val="30"/>
          <w:rtl/>
          <w:lang w:val="ar" w:eastAsia="fr-FR" w:bidi="ar"/>
        </w:rPr>
        <w:t xml:space="preserve">(29) </w:t>
      </w:r>
      <w:r w:rsidRPr="00E55588">
        <w:rPr>
          <w:rFonts w:ascii="Traditional Arabic" w:eastAsiaTheme="minorHAnsi" w:hAnsi="Traditional Arabic" w:cs="Traditional Arabic"/>
          <w:color w:val="000000" w:themeColor="text1"/>
          <w:sz w:val="30"/>
          <w:szCs w:val="30"/>
          <w:rtl/>
          <w:lang w:val="ar" w:eastAsia="fr-FR" w:bidi="ar-AE"/>
        </w:rPr>
        <w:t>من نفس القانون</w:t>
      </w:r>
      <w:r w:rsidRPr="00E55588">
        <w:rPr>
          <w:rFonts w:ascii="Traditional Arabic" w:eastAsiaTheme="minorHAnsi" w:hAnsi="Traditional Arabic" w:cs="Traditional Arabic" w:hint="cs"/>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AE"/>
        </w:rPr>
        <w:t xml:space="preserve"> </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val="ar" w:eastAsia="fr-FR" w:bidi="ar-AE"/>
        </w:rPr>
        <w:t>تعفى من رسوم الترخيص وسائل النقل الخاصة بالجمعيات والمراكز الخاصة بالمعاقين التي يحددها مجلس الوزراء</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val="ar" w:eastAsia="fr-FR" w:bidi="ar"/>
        </w:rPr>
        <w:t xml:space="preserve">. </w:t>
      </w:r>
    </w:p>
    <w:p w14:paraId="341770E7"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AE"/>
        </w:rPr>
        <w:t>119</w:t>
      </w:r>
      <w:r w:rsidRPr="00E55588">
        <w:rPr>
          <w:rFonts w:ascii="Traditional Arabic" w:eastAsiaTheme="minorHAnsi" w:hAnsi="Traditional Arabic" w:cs="Traditional Arabic"/>
          <w:color w:val="000000" w:themeColor="text1"/>
          <w:sz w:val="30"/>
          <w:szCs w:val="30"/>
          <w:rtl/>
          <w:lang w:val="ar" w:eastAsia="fr-FR" w:bidi="ar-AE"/>
        </w:rPr>
        <w:t xml:space="preserve">.ضمن إطار استراتيجية أبو ظبي للأشخاص من ذوي الإعاقة، تم تحديد خدمة النقل المهيأ وتعديل السيارات من ضمن الخدمات ذات الأولوية، في ملف خدمات الأشخاص ذوي </w:t>
      </w:r>
      <w:r w:rsidRPr="00E55588">
        <w:rPr>
          <w:rFonts w:ascii="Traditional Arabic" w:eastAsiaTheme="minorHAnsi" w:hAnsi="Traditional Arabic" w:cs="Traditional Arabic"/>
          <w:color w:val="000000" w:themeColor="text1"/>
          <w:sz w:val="30"/>
          <w:szCs w:val="30"/>
          <w:rtl/>
          <w:lang w:val="ar" w:eastAsia="fr-FR" w:bidi="ar-AE"/>
        </w:rPr>
        <w:lastRenderedPageBreak/>
        <w:t xml:space="preserve">الإعاقة في إمارة أبوظبي، وجاري العمل مع الجهات المعنية، بما في ذلك مركز النقل المتكامل ودائرة البلديات </w:t>
      </w:r>
      <w:r w:rsidRPr="00E55588">
        <w:rPr>
          <w:rFonts w:ascii="Traditional Arabic" w:eastAsiaTheme="minorHAnsi" w:hAnsi="Traditional Arabic" w:cs="Traditional Arabic" w:hint="cs"/>
          <w:color w:val="000000" w:themeColor="text1"/>
          <w:sz w:val="30"/>
          <w:szCs w:val="30"/>
          <w:rtl/>
          <w:lang w:val="ar" w:eastAsia="fr-FR" w:bidi="ar-AE"/>
        </w:rPr>
        <w:t>والنقل،</w:t>
      </w:r>
      <w:r w:rsidRPr="00E55588">
        <w:rPr>
          <w:rFonts w:ascii="Traditional Arabic" w:eastAsiaTheme="minorHAnsi" w:hAnsi="Traditional Arabic" w:cs="Traditional Arabic"/>
          <w:color w:val="000000" w:themeColor="text1"/>
          <w:sz w:val="30"/>
          <w:szCs w:val="30"/>
          <w:rtl/>
          <w:lang w:val="ar" w:eastAsia="fr-FR" w:bidi="ar-AE"/>
        </w:rPr>
        <w:t xml:space="preserve"> على تحسين وتوسيع هذه الخدمات.</w:t>
      </w:r>
    </w:p>
    <w:p w14:paraId="0253291D"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rPr>
        <w:t>120</w:t>
      </w:r>
      <w:r w:rsidRPr="00E55588">
        <w:rPr>
          <w:rFonts w:ascii="Traditional Arabic" w:eastAsiaTheme="minorHAnsi" w:hAnsi="Traditional Arabic" w:cs="Traditional Arabic"/>
          <w:color w:val="000000" w:themeColor="text1"/>
          <w:sz w:val="30"/>
          <w:szCs w:val="30"/>
          <w:rtl/>
          <w:lang w:val="ar" w:eastAsia="fr-FR"/>
        </w:rPr>
        <w:t xml:space="preserve">. قامت مؤسسة </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val="ar" w:eastAsia="fr-FR"/>
        </w:rPr>
        <w:t>زايد العليا</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val="ar" w:eastAsia="fr-FR"/>
        </w:rPr>
        <w:t xml:space="preserve"> بعقد اتفاقيات مع شركات القطاع الخاص والمؤسسات الطبية لتصنيع الأطراف الصناعية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rPr>
        <w:t>ومن أهم الشراكات هو التعاون والشراكة مع الشركة الألمانية العالمية للأطراف الصناعية</w:t>
      </w:r>
      <w:r w:rsidRPr="00E55588">
        <w:rPr>
          <w:rFonts w:ascii="Traditional Arabic" w:eastAsiaTheme="minorHAnsi" w:hAnsi="Traditional Arabic" w:cs="Traditional Arabic"/>
          <w:color w:val="000000" w:themeColor="text1"/>
          <w:sz w:val="30"/>
          <w:szCs w:val="30"/>
          <w:rtl/>
          <w:lang w:val="ar" w:eastAsia="fr-FR" w:bidi="ar"/>
        </w:rPr>
        <w:t xml:space="preserve"> (BAUERFEIND) </w:t>
      </w:r>
      <w:r w:rsidRPr="00E55588">
        <w:rPr>
          <w:rFonts w:ascii="Traditional Arabic" w:eastAsiaTheme="minorHAnsi" w:hAnsi="Traditional Arabic" w:cs="Traditional Arabic"/>
          <w:color w:val="000000" w:themeColor="text1"/>
          <w:sz w:val="30"/>
          <w:szCs w:val="30"/>
          <w:rtl/>
          <w:lang w:val="ar" w:eastAsia="fr-FR"/>
        </w:rPr>
        <w:t>لافتتاح أول ورشة تصنيع للأطراف الصناعية في إمارة أبوظبي</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rPr>
        <w:t>مؤسسة زايد العليا، حيث تم التعاقد مع المستشفيات لدعم سهولة وسرعة توفير الاحتياجات لذوي الإعاقة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rPr>
        <w:t xml:space="preserve"> ومنها على سبيل المثال التعاقد مع مستشفى ميدكلينيك لتقويم العظام بطباعة ثلاثية الأبعاد </w:t>
      </w:r>
      <w:r w:rsidRPr="00E55588">
        <w:rPr>
          <w:rFonts w:ascii="Traditional Arabic" w:eastAsiaTheme="minorHAnsi" w:hAnsi="Traditional Arabic" w:cs="Traditional Arabic"/>
          <w:color w:val="000000" w:themeColor="text1"/>
          <w:sz w:val="30"/>
          <w:szCs w:val="30"/>
          <w:rtl/>
          <w:lang w:val="ar" w:eastAsia="fr-FR" w:bidi="ar"/>
        </w:rPr>
        <w:t xml:space="preserve">(1555 </w:t>
      </w:r>
      <w:r w:rsidRPr="00E55588">
        <w:rPr>
          <w:rFonts w:ascii="Traditional Arabic" w:eastAsiaTheme="minorHAnsi" w:hAnsi="Traditional Arabic" w:cs="Traditional Arabic"/>
          <w:color w:val="000000" w:themeColor="text1"/>
          <w:sz w:val="30"/>
          <w:szCs w:val="30"/>
          <w:rtl/>
          <w:lang w:val="ar" w:eastAsia="fr-FR"/>
        </w:rPr>
        <w:t>قطعة</w:t>
      </w:r>
      <w:r w:rsidRPr="00E55588">
        <w:rPr>
          <w:rFonts w:ascii="Traditional Arabic" w:eastAsiaTheme="minorHAnsi" w:hAnsi="Traditional Arabic" w:cs="Traditional Arabic"/>
          <w:color w:val="000000" w:themeColor="text1"/>
          <w:sz w:val="30"/>
          <w:szCs w:val="30"/>
          <w:rtl/>
          <w:lang w:val="ar" w:eastAsia="fr-FR" w:bidi="ar"/>
        </w:rPr>
        <w:t xml:space="preserve">). </w:t>
      </w:r>
    </w:p>
    <w:p w14:paraId="4B5CE3D3"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AE"/>
        </w:rPr>
      </w:pPr>
      <w:r w:rsidRPr="00E55588">
        <w:rPr>
          <w:rFonts w:ascii="Traditional Arabic" w:eastAsiaTheme="minorHAnsi" w:hAnsi="Traditional Arabic" w:cs="Traditional Arabic"/>
          <w:b/>
          <w:bCs/>
          <w:color w:val="000000" w:themeColor="text1"/>
          <w:sz w:val="30"/>
          <w:szCs w:val="30"/>
          <w:rtl/>
          <w:lang w:val="ar" w:eastAsia="fr-FR" w:bidi="ar-AE"/>
        </w:rPr>
        <w:t>(ب)</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bidi="ar-AE"/>
        </w:rPr>
        <w:t>التدابير المتخذة لمعالجة التحديات التي تعترض الأشخاص ذوي الإعاقة، مع الإشارة بوجه خاص إلى الأشخاص ذوي الإعاقة البصرية والأشخاص ذوي الإعاقة بالجهاز الحركي.</w:t>
      </w:r>
    </w:p>
    <w:p w14:paraId="459CE886"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AE"/>
        </w:rPr>
        <w:t>121</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hint="cs"/>
          <w:color w:val="000000" w:themeColor="text1"/>
          <w:sz w:val="30"/>
          <w:szCs w:val="30"/>
          <w:rtl/>
          <w:lang w:val="ar" w:eastAsia="fr-FR" w:bidi="ar-AE"/>
        </w:rPr>
        <w:t xml:space="preserve"> </w:t>
      </w:r>
      <w:r w:rsidRPr="00E55588">
        <w:rPr>
          <w:rFonts w:ascii="Traditional Arabic" w:eastAsiaTheme="minorHAnsi" w:hAnsi="Traditional Arabic" w:cs="Traditional Arabic"/>
          <w:color w:val="000000" w:themeColor="text1"/>
          <w:sz w:val="30"/>
          <w:szCs w:val="30"/>
          <w:rtl/>
          <w:lang w:val="ar" w:eastAsia="fr-FR" w:bidi="ar-AE"/>
        </w:rPr>
        <w:t>لمعالجة التحديات التي تواجه الأشخاص ذوي الإعاقة، خصصت هيئات الطرق والمواصلات في إمارات الدولة مجموعة من سيارات التاكسي المتخصصة في نقل الأشخاص ذوي الإعاقة، فيما تعتبر جميع حافلات المواصلات العامة مجهزة لنقل الأشخاص ذوي الإعاقات الحركية، ومجهزة بإيضاحات سمعية وبصرية ت</w:t>
      </w:r>
      <w:r w:rsidRPr="00E55588">
        <w:rPr>
          <w:rFonts w:ascii="Traditional Arabic" w:eastAsiaTheme="minorHAnsi" w:hAnsi="Traditional Arabic" w:cs="Traditional Arabic" w:hint="cs"/>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AE"/>
        </w:rPr>
        <w:t>ساعد على تنقل ذوي الإعاقات السمعية والبصرية، وإيصال التنبيهات والمعلومات بالطرق التي تناسبهم</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ويعتبر مترو دبي صديقاً للمسافرين ذوي الإعاقة من بداية الرحلة وحتى نهايتها، كما تحرص هيئات النقل والمواصلات في الدولة أيضاً على إتاحة المواقف المجانية لذوي الإعاقة، وكذلك المواقف المخصصة لذوي الإعاقة في الأماكن العامة والقريبة من مداخل مراكز الخدمات، فيما تم وضع العلامات الأرضية المساعدة لذوي الإعاقة البصرية على التنقل باستقلالية، وخاصة في مراكز الخدمات العامة، وقاعات المسافرين في مترو دبي وفي مطارات الدولة الدولية وغيرها من المرافق الرئيسية</w:t>
      </w:r>
      <w:r w:rsidRPr="00E55588">
        <w:rPr>
          <w:rFonts w:ascii="Traditional Arabic" w:eastAsiaTheme="minorHAnsi" w:hAnsi="Traditional Arabic" w:cs="Traditional Arabic"/>
          <w:color w:val="000000" w:themeColor="text1"/>
          <w:sz w:val="30"/>
          <w:szCs w:val="30"/>
          <w:rtl/>
          <w:lang w:val="ar" w:eastAsia="fr-FR" w:bidi="ar"/>
        </w:rPr>
        <w:t>.</w:t>
      </w:r>
    </w:p>
    <w:p w14:paraId="2F91497A"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p>
    <w:p w14:paraId="73BC9D44"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AE"/>
        </w:rPr>
      </w:pPr>
      <w:r w:rsidRPr="00E55588">
        <w:rPr>
          <w:rFonts w:ascii="Traditional Arabic" w:eastAsiaTheme="minorHAnsi" w:hAnsi="Traditional Arabic" w:cs="Traditional Arabic"/>
          <w:b/>
          <w:bCs/>
          <w:color w:val="000000" w:themeColor="text1"/>
          <w:sz w:val="30"/>
          <w:szCs w:val="30"/>
          <w:rtl/>
          <w:lang w:val="ar" w:eastAsia="fr-FR" w:bidi="ar-AE"/>
        </w:rPr>
        <w:t>حرّية التعبير والرأي، والحصول على المعلومات (المادة 21)</w:t>
      </w:r>
    </w:p>
    <w:p w14:paraId="25EA32A4"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AE"/>
        </w:rPr>
      </w:pPr>
      <w:r w:rsidRPr="00E55588">
        <w:rPr>
          <w:rFonts w:ascii="Traditional Arabic" w:eastAsiaTheme="minorHAnsi" w:hAnsi="Traditional Arabic" w:cs="Traditional Arabic"/>
          <w:b/>
          <w:bCs/>
          <w:color w:val="000000" w:themeColor="text1"/>
          <w:sz w:val="30"/>
          <w:szCs w:val="30"/>
          <w:rtl/>
          <w:lang w:val="ar" w:eastAsia="fr-FR" w:bidi="ar-AE"/>
        </w:rPr>
        <w:t>السؤال رقم (</w:t>
      </w:r>
      <w:r w:rsidRPr="00E55588">
        <w:rPr>
          <w:rFonts w:ascii="Traditional Arabic" w:eastAsiaTheme="minorHAnsi" w:hAnsi="Traditional Arabic" w:cs="Traditional Arabic" w:hint="cs"/>
          <w:b/>
          <w:bCs/>
          <w:color w:val="000000" w:themeColor="text1"/>
          <w:sz w:val="30"/>
          <w:szCs w:val="30"/>
          <w:rtl/>
          <w:lang w:val="ar" w:eastAsia="fr-FR" w:bidi="ar-AE"/>
        </w:rPr>
        <w:t>26</w:t>
      </w:r>
      <w:r w:rsidRPr="00E55588">
        <w:rPr>
          <w:rFonts w:ascii="Traditional Arabic" w:eastAsiaTheme="minorHAnsi" w:hAnsi="Traditional Arabic" w:cs="Traditional Arabic"/>
          <w:b/>
          <w:bCs/>
          <w:color w:val="000000" w:themeColor="text1"/>
          <w:sz w:val="30"/>
          <w:szCs w:val="30"/>
          <w:rtl/>
          <w:lang w:val="ar" w:eastAsia="fr-FR" w:bidi="ar-AE"/>
        </w:rPr>
        <w:t>)</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bidi="ar-AE"/>
        </w:rPr>
        <w:t>يرجى إطلاع اللجنة على ما يلي</w:t>
      </w:r>
      <w:r w:rsidRPr="00E55588">
        <w:rPr>
          <w:rFonts w:ascii="Traditional Arabic" w:eastAsiaTheme="minorHAnsi" w:hAnsi="Traditional Arabic" w:cs="Traditional Arabic"/>
          <w:b/>
          <w:bCs/>
          <w:color w:val="000000" w:themeColor="text1"/>
          <w:sz w:val="30"/>
          <w:szCs w:val="30"/>
          <w:rtl/>
          <w:lang w:val="ar" w:eastAsia="fr-FR" w:bidi="ar"/>
        </w:rPr>
        <w:t>:</w:t>
      </w:r>
    </w:p>
    <w:p w14:paraId="24A577A6" w14:textId="77777777" w:rsidR="00E55588" w:rsidRPr="00E55588" w:rsidRDefault="00E55588" w:rsidP="00F87F76">
      <w:pPr>
        <w:numPr>
          <w:ilvl w:val="0"/>
          <w:numId w:val="10"/>
        </w:num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AE"/>
        </w:rPr>
      </w:pPr>
      <w:r w:rsidRPr="00E55588">
        <w:rPr>
          <w:rFonts w:ascii="Traditional Arabic" w:eastAsiaTheme="minorHAnsi" w:hAnsi="Traditional Arabic" w:cs="Traditional Arabic"/>
          <w:b/>
          <w:bCs/>
          <w:color w:val="000000" w:themeColor="text1"/>
          <w:sz w:val="30"/>
          <w:szCs w:val="30"/>
          <w:rtl/>
          <w:lang w:val="ar" w:eastAsia="fr-FR" w:bidi="ar-AE"/>
        </w:rPr>
        <w:t>التدابير الرامية إلى اعتماد لغة الإشارة والاعتراف بها كلغة رسمية</w:t>
      </w:r>
      <w:r w:rsidRPr="00E55588">
        <w:rPr>
          <w:rFonts w:ascii="Traditional Arabic" w:eastAsiaTheme="minorHAnsi" w:hAnsi="Traditional Arabic" w:cs="Traditional Arabic" w:hint="cs"/>
          <w:b/>
          <w:bCs/>
          <w:color w:val="000000" w:themeColor="text1"/>
          <w:sz w:val="30"/>
          <w:szCs w:val="30"/>
          <w:rtl/>
          <w:lang w:val="ar" w:eastAsia="fr-FR" w:bidi="ar-AE"/>
        </w:rPr>
        <w:t>.</w:t>
      </w:r>
    </w:p>
    <w:p w14:paraId="7AEBEC60"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AE"/>
        </w:rPr>
        <w:t>122</w:t>
      </w:r>
      <w:r w:rsidRPr="00E55588">
        <w:rPr>
          <w:rFonts w:ascii="Traditional Arabic" w:eastAsiaTheme="minorHAnsi" w:hAnsi="Traditional Arabic" w:cs="Traditional Arabic"/>
          <w:color w:val="000000" w:themeColor="text1"/>
          <w:sz w:val="30"/>
          <w:szCs w:val="30"/>
          <w:rtl/>
          <w:lang w:val="ar" w:eastAsia="fr-FR" w:bidi="ar-AE"/>
        </w:rPr>
        <w:t xml:space="preserve">. تكفل المادة </w:t>
      </w:r>
      <w:r w:rsidRPr="00E55588">
        <w:rPr>
          <w:rFonts w:ascii="Traditional Arabic" w:eastAsiaTheme="minorHAnsi" w:hAnsi="Traditional Arabic" w:cs="Traditional Arabic"/>
          <w:color w:val="000000" w:themeColor="text1"/>
          <w:sz w:val="30"/>
          <w:szCs w:val="30"/>
          <w:rtl/>
          <w:lang w:val="ar" w:eastAsia="fr-FR" w:bidi="ar"/>
        </w:rPr>
        <w:t xml:space="preserve">(7) </w:t>
      </w:r>
      <w:r w:rsidRPr="00E55588">
        <w:rPr>
          <w:rFonts w:ascii="Traditional Arabic" w:eastAsiaTheme="minorHAnsi" w:hAnsi="Traditional Arabic" w:cs="Traditional Arabic"/>
          <w:color w:val="000000" w:themeColor="text1"/>
          <w:sz w:val="30"/>
          <w:szCs w:val="30"/>
          <w:rtl/>
          <w:lang w:val="ar" w:eastAsia="fr-FR" w:bidi="ar-AE"/>
        </w:rPr>
        <w:t xml:space="preserve">من القانون الاتحادي رقم </w:t>
      </w:r>
      <w:r w:rsidRPr="00E55588">
        <w:rPr>
          <w:rFonts w:ascii="Traditional Arabic" w:eastAsiaTheme="minorHAnsi" w:hAnsi="Traditional Arabic" w:cs="Traditional Arabic"/>
          <w:color w:val="000000" w:themeColor="text1"/>
          <w:sz w:val="30"/>
          <w:szCs w:val="30"/>
          <w:rtl/>
          <w:lang w:val="ar" w:eastAsia="fr-FR" w:bidi="ar"/>
        </w:rPr>
        <w:t xml:space="preserve">29 </w:t>
      </w:r>
      <w:r w:rsidRPr="00E55588">
        <w:rPr>
          <w:rFonts w:ascii="Traditional Arabic" w:eastAsiaTheme="minorHAnsi" w:hAnsi="Traditional Arabic" w:cs="Traditional Arabic"/>
          <w:color w:val="000000" w:themeColor="text1"/>
          <w:sz w:val="30"/>
          <w:szCs w:val="30"/>
          <w:rtl/>
          <w:lang w:val="ar" w:eastAsia="fr-FR" w:bidi="ar-AE"/>
        </w:rPr>
        <w:t xml:space="preserve">لسنة </w:t>
      </w:r>
      <w:r w:rsidRPr="00E55588">
        <w:rPr>
          <w:rFonts w:ascii="Traditional Arabic" w:eastAsiaTheme="minorHAnsi" w:hAnsi="Traditional Arabic" w:cs="Traditional Arabic"/>
          <w:color w:val="000000" w:themeColor="text1"/>
          <w:sz w:val="30"/>
          <w:szCs w:val="30"/>
          <w:rtl/>
          <w:lang w:val="ar" w:eastAsia="fr-FR" w:bidi="ar"/>
        </w:rPr>
        <w:t xml:space="preserve">2006 </w:t>
      </w:r>
      <w:r w:rsidRPr="00E55588">
        <w:rPr>
          <w:rFonts w:ascii="Traditional Arabic" w:eastAsiaTheme="minorHAnsi" w:hAnsi="Traditional Arabic" w:cs="Traditional Arabic"/>
          <w:color w:val="000000" w:themeColor="text1"/>
          <w:sz w:val="30"/>
          <w:szCs w:val="30"/>
          <w:rtl/>
          <w:lang w:val="ar" w:eastAsia="fr-FR" w:bidi="ar-AE"/>
        </w:rPr>
        <w:t xml:space="preserve">في شأن حقوق المعاقين الحق للشخص ذي الإعاقة </w:t>
      </w:r>
      <w:r w:rsidRPr="00E55588">
        <w:rPr>
          <w:rFonts w:ascii="Traditional Arabic" w:eastAsiaTheme="minorHAnsi" w:hAnsi="Traditional Arabic" w:cs="Traditional Arabic" w:hint="cs"/>
          <w:color w:val="000000" w:themeColor="text1"/>
          <w:sz w:val="30"/>
          <w:szCs w:val="30"/>
          <w:rtl/>
          <w:lang w:val="ar" w:eastAsia="fr-FR" w:bidi="ar-AE"/>
        </w:rPr>
        <w:t xml:space="preserve">في </w:t>
      </w:r>
      <w:r w:rsidRPr="00E55588">
        <w:rPr>
          <w:rFonts w:ascii="Traditional Arabic" w:eastAsiaTheme="minorHAnsi" w:hAnsi="Traditional Arabic" w:cs="Traditional Arabic"/>
          <w:color w:val="000000" w:themeColor="text1"/>
          <w:sz w:val="30"/>
          <w:szCs w:val="30"/>
          <w:rtl/>
          <w:lang w:val="ar" w:eastAsia="fr-FR" w:bidi="ar-AE"/>
        </w:rPr>
        <w:t xml:space="preserve">ممارسة حقه في التعبير عن الرأي باستخدام طريقة </w:t>
      </w:r>
      <w:r w:rsidRPr="00E55588">
        <w:rPr>
          <w:rFonts w:ascii="Traditional Arabic" w:eastAsiaTheme="minorHAnsi" w:hAnsi="Traditional Arabic" w:cs="Traditional Arabic"/>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برايل</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ولغة الإشارة وغيرهما من طرق التواصل، وحقه في طلب المعلومات وتلقيها ونقلها على قدم المساواة مع الآخرين</w:t>
      </w:r>
      <w:r w:rsidRPr="00E55588">
        <w:rPr>
          <w:rFonts w:ascii="Traditional Arabic" w:eastAsiaTheme="minorHAnsi" w:hAnsi="Traditional Arabic" w:cs="Traditional Arabic"/>
          <w:color w:val="000000" w:themeColor="text1"/>
          <w:sz w:val="30"/>
          <w:szCs w:val="30"/>
          <w:rtl/>
          <w:lang w:val="ar" w:eastAsia="fr-FR" w:bidi="ar"/>
        </w:rPr>
        <w:t>.</w:t>
      </w:r>
    </w:p>
    <w:p w14:paraId="47D80D3F"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AE"/>
        </w:rPr>
      </w:pPr>
      <w:r w:rsidRPr="00E55588">
        <w:rPr>
          <w:rFonts w:ascii="Traditional Arabic" w:eastAsiaTheme="minorHAnsi" w:hAnsi="Traditional Arabic" w:cs="Traditional Arabic" w:hint="cs"/>
          <w:color w:val="000000" w:themeColor="text1"/>
          <w:sz w:val="30"/>
          <w:szCs w:val="30"/>
          <w:rtl/>
          <w:lang w:val="ar" w:eastAsia="fr-FR" w:bidi="ar-AE"/>
        </w:rPr>
        <w:lastRenderedPageBreak/>
        <w:t>123</w:t>
      </w:r>
      <w:r w:rsidRPr="00E55588">
        <w:rPr>
          <w:rFonts w:ascii="Traditional Arabic" w:eastAsiaTheme="minorHAnsi" w:hAnsi="Traditional Arabic" w:cs="Traditional Arabic"/>
          <w:color w:val="000000" w:themeColor="text1"/>
          <w:sz w:val="30"/>
          <w:szCs w:val="30"/>
          <w:rtl/>
          <w:lang w:val="ar" w:eastAsia="fr-FR" w:bidi="ar-AE"/>
        </w:rPr>
        <w:t xml:space="preserve">. أصدر مجلس الوزراء قرار رقم </w:t>
      </w:r>
      <w:r w:rsidRPr="00E55588">
        <w:rPr>
          <w:rFonts w:ascii="Traditional Arabic" w:eastAsiaTheme="minorHAnsi" w:hAnsi="Traditional Arabic" w:cs="Traditional Arabic"/>
          <w:color w:val="000000" w:themeColor="text1"/>
          <w:sz w:val="30"/>
          <w:szCs w:val="30"/>
          <w:rtl/>
          <w:lang w:val="ar" w:eastAsia="fr-FR" w:bidi="ar"/>
        </w:rPr>
        <w:t>(2/6</w:t>
      </w:r>
      <w:r w:rsidRPr="00E55588">
        <w:rPr>
          <w:rFonts w:ascii="Traditional Arabic" w:eastAsiaTheme="minorHAnsi" w:hAnsi="Traditional Arabic" w:cs="Traditional Arabic"/>
          <w:color w:val="000000" w:themeColor="text1"/>
          <w:sz w:val="30"/>
          <w:szCs w:val="30"/>
          <w:rtl/>
          <w:lang w:val="ar" w:eastAsia="fr-FR" w:bidi="ar-AE"/>
        </w:rPr>
        <w:t>و</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 xml:space="preserve">سنة </w:t>
      </w:r>
      <w:r w:rsidRPr="00E55588">
        <w:rPr>
          <w:rFonts w:ascii="Traditional Arabic" w:eastAsiaTheme="minorHAnsi" w:hAnsi="Traditional Arabic" w:cs="Traditional Arabic"/>
          <w:color w:val="000000" w:themeColor="text1"/>
          <w:sz w:val="30"/>
          <w:szCs w:val="30"/>
          <w:rtl/>
          <w:lang w:val="ar" w:eastAsia="fr-FR" w:bidi="ar"/>
        </w:rPr>
        <w:t xml:space="preserve">2018 </w:t>
      </w:r>
      <w:r w:rsidRPr="00E55588">
        <w:rPr>
          <w:rFonts w:ascii="Traditional Arabic" w:eastAsiaTheme="minorHAnsi" w:hAnsi="Traditional Arabic" w:cs="Traditional Arabic"/>
          <w:color w:val="000000" w:themeColor="text1"/>
          <w:sz w:val="30"/>
          <w:szCs w:val="30"/>
          <w:rtl/>
          <w:lang w:val="ar" w:eastAsia="fr-FR" w:bidi="ar-AE"/>
        </w:rPr>
        <w:t>باعتماد معجم لغة الإشارة الإماراتي للصم ليكون مرجعية موحدة للغة الإشارة الخاصة بالصم في الدولة،</w:t>
      </w:r>
      <w:r w:rsidRPr="00E55588">
        <w:rPr>
          <w:rFonts w:ascii="Traditional Arabic" w:eastAsiaTheme="minorHAnsi" w:hAnsi="Traditional Arabic" w:cs="Traditional Arabic"/>
          <w:color w:val="000000" w:themeColor="text1"/>
          <w:sz w:val="30"/>
          <w:szCs w:val="30"/>
          <w:rtl/>
          <w:lang w:val="ar" w:eastAsia="fr-FR" w:bidi="ar"/>
        </w:rPr>
        <w:t xml:space="preserve"> كما </w:t>
      </w:r>
      <w:r w:rsidRPr="00E55588">
        <w:rPr>
          <w:rFonts w:ascii="Traditional Arabic" w:eastAsiaTheme="minorHAnsi" w:hAnsi="Traditional Arabic" w:cs="Traditional Arabic"/>
          <w:color w:val="000000" w:themeColor="text1"/>
          <w:sz w:val="30"/>
          <w:szCs w:val="30"/>
          <w:rtl/>
          <w:lang w:val="ar" w:eastAsia="fr-FR" w:bidi="ar-AE"/>
        </w:rPr>
        <w:t>تم العمل على القاموس بالتنسيق والتعاون مع وزارة تنمية المجتمع والجهات المختصة، مثل جمعية الإمارات للصم، والهدف الأساسي منه هو توحيد المصطلحات الإشارية الإماراتية المحلية، والمستخدمة في إمارات الدولة السبع، لسهولة التواصل مع الصم في مختلف إمارات الدولة</w:t>
      </w:r>
      <w:r w:rsidRPr="00E55588">
        <w:rPr>
          <w:rFonts w:ascii="Traditional Arabic" w:eastAsiaTheme="minorHAnsi" w:hAnsi="Traditional Arabic" w:cs="Traditional Arabic"/>
          <w:color w:val="000000" w:themeColor="text1"/>
          <w:sz w:val="30"/>
          <w:szCs w:val="30"/>
          <w:rtl/>
          <w:lang w:val="ar" w:eastAsia="fr-FR" w:bidi="ar"/>
        </w:rPr>
        <w:t>.</w:t>
      </w:r>
    </w:p>
    <w:p w14:paraId="4680F2CB"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134" w:right="1253"/>
        <w:jc w:val="lowKashida"/>
        <w:rPr>
          <w:rFonts w:ascii="Traditional Arabic" w:eastAsiaTheme="minorHAnsi" w:hAnsi="Traditional Arabic" w:cs="Traditional Arabic"/>
          <w:color w:val="000000" w:themeColor="text1"/>
          <w:sz w:val="30"/>
          <w:szCs w:val="30"/>
          <w:rtl/>
          <w:lang w:val="ar" w:eastAsia="fr-FR" w:bidi="ar-AE"/>
        </w:rPr>
      </w:pPr>
    </w:p>
    <w:p w14:paraId="5BEF2578"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AE"/>
        </w:rPr>
      </w:pPr>
      <w:r w:rsidRPr="00E55588">
        <w:rPr>
          <w:rFonts w:ascii="Traditional Arabic" w:eastAsiaTheme="minorHAnsi" w:hAnsi="Traditional Arabic" w:cs="Traditional Arabic"/>
          <w:b/>
          <w:bCs/>
          <w:color w:val="000000" w:themeColor="text1"/>
          <w:sz w:val="30"/>
          <w:szCs w:val="30"/>
          <w:rtl/>
          <w:lang w:val="ar" w:eastAsia="fr-FR" w:bidi="ar-AE"/>
        </w:rPr>
        <w:t>(ب)</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bidi="ar-AE"/>
        </w:rPr>
        <w:t>اعتماد تشريعات لضمان حرص الكيانات الخاصة والعامة التي توفر خدمات لعامة الجمهور، ووسائط الإعلام التي توفر المعلومات، على توفيرها في أشكال يمكن لجميع الأشخاص ذوي الإعاقة الوصول إليها وبصيغ ميسرة</w:t>
      </w:r>
      <w:r w:rsidRPr="00E55588">
        <w:rPr>
          <w:rFonts w:ascii="Traditional Arabic" w:eastAsiaTheme="minorHAnsi" w:hAnsi="Traditional Arabic" w:cs="Traditional Arabic" w:hint="cs"/>
          <w:b/>
          <w:bCs/>
          <w:color w:val="000000" w:themeColor="text1"/>
          <w:sz w:val="30"/>
          <w:szCs w:val="30"/>
          <w:lang w:val="ar" w:eastAsia="fr-FR" w:bidi="ar-AE"/>
        </w:rPr>
        <w:t>.</w:t>
      </w:r>
    </w:p>
    <w:p w14:paraId="007D50A1"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AE"/>
        </w:rPr>
      </w:pPr>
      <w:r w:rsidRPr="00E55588">
        <w:rPr>
          <w:rFonts w:ascii="Traditional Arabic" w:eastAsiaTheme="minorHAnsi" w:hAnsi="Traditional Arabic" w:cs="Traditional Arabic" w:hint="cs"/>
          <w:color w:val="000000" w:themeColor="text1"/>
          <w:sz w:val="30"/>
          <w:szCs w:val="30"/>
          <w:rtl/>
          <w:lang w:val="ar" w:eastAsia="fr-FR" w:bidi="ar-AE"/>
        </w:rPr>
        <w:t>124</w:t>
      </w:r>
      <w:r w:rsidRPr="00E55588">
        <w:rPr>
          <w:rFonts w:ascii="Traditional Arabic" w:eastAsiaTheme="minorHAnsi" w:hAnsi="Traditional Arabic" w:cs="Traditional Arabic"/>
          <w:color w:val="000000" w:themeColor="text1"/>
          <w:sz w:val="30"/>
          <w:szCs w:val="30"/>
          <w:rtl/>
          <w:lang w:val="ar" w:eastAsia="fr-FR" w:bidi="ar-AE"/>
        </w:rPr>
        <w:t xml:space="preserve">. تحرص المؤسسات العامة والخاصة على توفير كافة المعلومات على المواقع الالكترونية الخاصة بالمؤسسات الحكومية والمؤسسات الخدمية بلغة </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val="ar" w:eastAsia="fr-FR" w:bidi="ar-AE"/>
        </w:rPr>
        <w:t>برايل</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val="ar" w:eastAsia="fr-FR" w:bidi="ar-AE"/>
        </w:rPr>
        <w:t xml:space="preserve">، وتكون مسموعة وبها خاصية تكبير الخط وصيغ ميسرة ليتمكن الأشخاص ذوو الإعاقة على </w:t>
      </w:r>
      <w:r w:rsidRPr="00E55588">
        <w:rPr>
          <w:rFonts w:ascii="Traditional Arabic" w:eastAsiaTheme="minorHAnsi" w:hAnsi="Traditional Arabic" w:cs="Traditional Arabic" w:hint="cs"/>
          <w:color w:val="000000" w:themeColor="text1"/>
          <w:sz w:val="30"/>
          <w:szCs w:val="30"/>
          <w:rtl/>
          <w:lang w:val="ar" w:eastAsia="fr-FR" w:bidi="ar-AE"/>
        </w:rPr>
        <w:t>اختلاف</w:t>
      </w:r>
      <w:r w:rsidRPr="00E55588">
        <w:rPr>
          <w:rFonts w:ascii="Traditional Arabic" w:eastAsiaTheme="minorHAnsi" w:hAnsi="Traditional Arabic" w:cs="Traditional Arabic"/>
          <w:color w:val="000000" w:themeColor="text1"/>
          <w:sz w:val="30"/>
          <w:szCs w:val="30"/>
          <w:rtl/>
          <w:lang w:val="ar" w:eastAsia="fr-FR" w:bidi="ar-AE"/>
        </w:rPr>
        <w:t xml:space="preserve"> إعاقتهم بالوصول إليها.</w:t>
      </w:r>
    </w:p>
    <w:p w14:paraId="628AD068"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
        </w:rPr>
        <w:t>125</w:t>
      </w:r>
      <w:r w:rsidRPr="00E55588">
        <w:rPr>
          <w:rFonts w:ascii="Traditional Arabic" w:eastAsiaTheme="minorHAnsi" w:hAnsi="Traditional Arabic" w:cs="Traditional Arabic"/>
          <w:color w:val="000000" w:themeColor="text1"/>
          <w:sz w:val="30"/>
          <w:szCs w:val="30"/>
          <w:rtl/>
          <w:lang w:val="ar" w:eastAsia="fr-FR" w:bidi="ar"/>
        </w:rPr>
        <w:t xml:space="preserve">.نصت المادة (7) من القانون الاتحادي رقم 29 لسنة 2006 في شأن حقوق المعاقين على </w:t>
      </w:r>
      <w:r w:rsidRPr="00E55588">
        <w:rPr>
          <w:rFonts w:ascii="Traditional Arabic" w:eastAsiaTheme="minorHAnsi" w:hAnsi="Traditional Arabic" w:cs="Traditional Arabic" w:hint="cs"/>
          <w:color w:val="000000" w:themeColor="text1"/>
          <w:sz w:val="30"/>
          <w:szCs w:val="30"/>
          <w:rtl/>
          <w:lang w:val="ar" w:eastAsia="fr-FR" w:bidi="ar-AE"/>
        </w:rPr>
        <w:t xml:space="preserve">أنه </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i/>
          <w:iCs/>
          <w:color w:val="000000" w:themeColor="text1"/>
          <w:sz w:val="30"/>
          <w:szCs w:val="30"/>
          <w:rtl/>
          <w:lang w:val="ar" w:eastAsia="fr-FR" w:bidi="ar"/>
        </w:rPr>
        <w:t>تكفل الدولة للمعاق ممارسة حقه في التعبير وإبداء الرأي باستخدام طريقة (برايل) ولغة الاشارة وغيرهما من طرق التواصل، وحقه في طلب المعلومات وتلقيها ونقلها على قدم المساواة مع الآخرين</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hint="cs"/>
          <w:color w:val="000000" w:themeColor="text1"/>
          <w:kern w:val="14"/>
          <w:sz w:val="30"/>
          <w:szCs w:val="30"/>
          <w:rtl/>
          <w:lang w:val="en-US"/>
        </w:rPr>
        <w:t>.</w:t>
      </w:r>
    </w:p>
    <w:p w14:paraId="026A0E29"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
        </w:rPr>
        <w:t>126</w:t>
      </w:r>
      <w:r w:rsidRPr="00E55588">
        <w:rPr>
          <w:rFonts w:ascii="Traditional Arabic" w:eastAsiaTheme="minorHAnsi" w:hAnsi="Traditional Arabic" w:cs="Traditional Arabic"/>
          <w:color w:val="000000" w:themeColor="text1"/>
          <w:sz w:val="30"/>
          <w:szCs w:val="30"/>
          <w:rtl/>
          <w:lang w:val="ar" w:eastAsia="fr-FR" w:bidi="ar"/>
        </w:rPr>
        <w:t xml:space="preserve">. نصت المادة (13) من القانون الاتحادي رقم (29) لسنة 2006 في شأن حقوق المعاقين على أن </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i/>
          <w:iCs/>
          <w:color w:val="000000" w:themeColor="text1"/>
          <w:sz w:val="30"/>
          <w:szCs w:val="30"/>
          <w:rtl/>
          <w:lang w:val="ar" w:eastAsia="fr-FR" w:bidi="ar"/>
        </w:rPr>
        <w:t xml:space="preserve">تلتزم وزارة التربية والتعليم ووزارة التعليم العالي والبحث العلمي </w:t>
      </w:r>
      <w:r w:rsidRPr="00E55588">
        <w:rPr>
          <w:rFonts w:ascii="Traditional Arabic" w:eastAsiaTheme="minorHAnsi" w:hAnsi="Traditional Arabic" w:cs="Traditional Arabic" w:hint="cs"/>
          <w:i/>
          <w:iCs/>
          <w:color w:val="000000" w:themeColor="text1"/>
          <w:sz w:val="30"/>
          <w:szCs w:val="30"/>
          <w:rtl/>
          <w:lang w:val="ar" w:eastAsia="fr-FR" w:bidi="ar"/>
        </w:rPr>
        <w:t>باتخاذ</w:t>
      </w:r>
      <w:r w:rsidRPr="00E55588">
        <w:rPr>
          <w:rFonts w:ascii="Traditional Arabic" w:eastAsiaTheme="minorHAnsi" w:hAnsi="Traditional Arabic" w:cs="Traditional Arabic"/>
          <w:i/>
          <w:iCs/>
          <w:color w:val="000000" w:themeColor="text1"/>
          <w:sz w:val="30"/>
          <w:szCs w:val="30"/>
          <w:rtl/>
          <w:lang w:val="ar" w:eastAsia="fr-FR" w:bidi="ar"/>
        </w:rPr>
        <w:t xml:space="preserve"> الإجراءات المناسبة</w:t>
      </w:r>
      <w:r w:rsidRPr="00E55588">
        <w:rPr>
          <w:rFonts w:ascii="Traditional Arabic" w:eastAsiaTheme="minorHAnsi" w:hAnsi="Traditional Arabic" w:cs="Traditional Arabic" w:hint="cs"/>
          <w:i/>
          <w:iCs/>
          <w:color w:val="000000" w:themeColor="text1"/>
          <w:sz w:val="30"/>
          <w:szCs w:val="30"/>
          <w:rtl/>
          <w:lang w:val="ar" w:eastAsia="fr-FR" w:bidi="ar"/>
        </w:rPr>
        <w:t>،</w:t>
      </w:r>
      <w:r w:rsidRPr="00E55588">
        <w:rPr>
          <w:rFonts w:ascii="Traditional Arabic" w:eastAsiaTheme="minorHAnsi" w:hAnsi="Traditional Arabic" w:cs="Traditional Arabic"/>
          <w:i/>
          <w:iCs/>
          <w:color w:val="000000" w:themeColor="text1"/>
          <w:sz w:val="30"/>
          <w:szCs w:val="30"/>
          <w:rtl/>
          <w:lang w:val="ar" w:eastAsia="fr-FR" w:bidi="ar"/>
        </w:rPr>
        <w:t xml:space="preserve"> بالتعاون مع الجهات المعنية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i/>
          <w:iCs/>
          <w:color w:val="000000" w:themeColor="text1"/>
          <w:sz w:val="30"/>
          <w:szCs w:val="30"/>
          <w:rtl/>
          <w:lang w:val="ar" w:eastAsia="fr-FR" w:bidi="ar"/>
        </w:rPr>
        <w:t xml:space="preserve"> لتوفير التشخيص التربوي والمناهج الدراسية، والوسائل والتقنيات الميسرة لأغراض التدريس، كما تعمل على توفير طرق بديلة معززة للتواصل مع المعاقين، ووضع استراتيجيات بديلة للتعلم وبيئة مادية وميسرة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i/>
          <w:iCs/>
          <w:color w:val="000000" w:themeColor="text1"/>
          <w:sz w:val="30"/>
          <w:szCs w:val="30"/>
          <w:rtl/>
          <w:lang w:val="ar" w:eastAsia="fr-FR" w:bidi="ar"/>
        </w:rPr>
        <w:t xml:space="preserve"> وغير ذلك من الوسائل اللازمة لكفالة المشاركة التامة </w:t>
      </w:r>
      <w:r w:rsidRPr="00E55588">
        <w:rPr>
          <w:rFonts w:ascii="Traditional Arabic" w:eastAsiaTheme="minorHAnsi" w:hAnsi="Traditional Arabic" w:cs="Traditional Arabic" w:hint="cs"/>
          <w:i/>
          <w:iCs/>
          <w:color w:val="000000" w:themeColor="text1"/>
          <w:sz w:val="30"/>
          <w:szCs w:val="30"/>
          <w:rtl/>
          <w:lang w:val="ar" w:eastAsia="fr-FR" w:bidi="ar"/>
        </w:rPr>
        <w:t>ل</w:t>
      </w:r>
      <w:r w:rsidRPr="00E55588">
        <w:rPr>
          <w:rFonts w:ascii="Traditional Arabic" w:eastAsiaTheme="minorHAnsi" w:hAnsi="Traditional Arabic" w:cs="Traditional Arabic"/>
          <w:i/>
          <w:iCs/>
          <w:color w:val="000000" w:themeColor="text1"/>
          <w:sz w:val="30"/>
          <w:szCs w:val="30"/>
          <w:rtl/>
          <w:lang w:val="ar" w:eastAsia="fr-FR" w:bidi="ar"/>
        </w:rPr>
        <w:t>لطلاب المعاقين</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val="ar" w:eastAsia="fr-FR" w:bidi="ar"/>
        </w:rPr>
        <w:t>.</w:t>
      </w:r>
    </w:p>
    <w:p w14:paraId="39ADFACF"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p>
    <w:p w14:paraId="627BAEB7" w14:textId="77777777" w:rsidR="00E55588" w:rsidRPr="00E55588" w:rsidRDefault="00E55588" w:rsidP="00E55588">
      <w:pPr>
        <w:tabs>
          <w:tab w:val="left" w:pos="1928"/>
          <w:tab w:val="left" w:pos="2608"/>
          <w:tab w:val="left" w:pos="3289"/>
          <w:tab w:val="left" w:pos="3969"/>
          <w:tab w:val="left" w:pos="4649"/>
          <w:tab w:val="left" w:pos="5330"/>
        </w:tabs>
        <w:suppressAutoHyphens w:val="0"/>
        <w:bidi/>
        <w:spacing w:after="120" w:line="240" w:lineRule="auto"/>
        <w:ind w:left="1253" w:right="1253"/>
        <w:jc w:val="lowKashida"/>
        <w:rPr>
          <w:rFonts w:ascii="Traditional Arabic" w:hAnsi="Traditional Arabic" w:cs="Traditional Arabic"/>
          <w:b/>
          <w:bCs/>
          <w:color w:val="000000" w:themeColor="text1"/>
          <w:sz w:val="30"/>
          <w:szCs w:val="30"/>
          <w:rtl/>
          <w:lang w:val="ar" w:eastAsia="fr-FR" w:bidi="ar"/>
        </w:rPr>
      </w:pPr>
      <w:r w:rsidRPr="00E55588">
        <w:rPr>
          <w:rFonts w:ascii="Traditional Arabic" w:hAnsi="Traditional Arabic" w:cs="Traditional Arabic"/>
          <w:b/>
          <w:bCs/>
          <w:color w:val="000000" w:themeColor="text1"/>
          <w:sz w:val="30"/>
          <w:szCs w:val="30"/>
          <w:rtl/>
          <w:lang w:val="ar" w:eastAsia="fr-FR" w:bidi="ar"/>
        </w:rPr>
        <w:t>(</w:t>
      </w:r>
      <w:r w:rsidRPr="00E55588">
        <w:rPr>
          <w:rFonts w:ascii="Traditional Arabic" w:hAnsi="Traditional Arabic" w:cs="Traditional Arabic"/>
          <w:b/>
          <w:bCs/>
          <w:color w:val="000000" w:themeColor="text1"/>
          <w:sz w:val="30"/>
          <w:szCs w:val="30"/>
          <w:rtl/>
          <w:lang w:val="ar" w:eastAsia="fr-FR"/>
        </w:rPr>
        <w:t>ج</w:t>
      </w:r>
      <w:r w:rsidRPr="00E55588">
        <w:rPr>
          <w:rFonts w:ascii="Traditional Arabic" w:hAnsi="Traditional Arabic" w:cs="Traditional Arabic"/>
          <w:b/>
          <w:bCs/>
          <w:color w:val="000000" w:themeColor="text1"/>
          <w:sz w:val="30"/>
          <w:szCs w:val="30"/>
          <w:rtl/>
          <w:lang w:val="ar" w:eastAsia="fr-FR" w:bidi="ar"/>
        </w:rPr>
        <w:t xml:space="preserve">) </w:t>
      </w:r>
      <w:r w:rsidRPr="00E55588">
        <w:rPr>
          <w:rFonts w:ascii="Traditional Arabic" w:hAnsi="Traditional Arabic" w:cs="Traditional Arabic"/>
          <w:b/>
          <w:bCs/>
          <w:color w:val="000000" w:themeColor="text1"/>
          <w:sz w:val="30"/>
          <w:szCs w:val="30"/>
          <w:rtl/>
          <w:lang w:val="ar" w:eastAsia="fr-FR"/>
        </w:rPr>
        <w:t>التدابير المتخذة لضمان تمتع الأشخاص ذوي الإعاقة والمنظمات التي تمثلهم بحرية التعبير من دون التعرض لأعمال انتقامية</w:t>
      </w:r>
      <w:r w:rsidRPr="00E55588">
        <w:rPr>
          <w:rFonts w:ascii="Traditional Arabic" w:hAnsi="Traditional Arabic" w:cs="Traditional Arabic"/>
          <w:b/>
          <w:bCs/>
          <w:color w:val="000000" w:themeColor="text1"/>
          <w:sz w:val="30"/>
          <w:szCs w:val="30"/>
          <w:rtl/>
          <w:lang w:val="ar" w:eastAsia="fr-FR" w:bidi="ar"/>
        </w:rPr>
        <w:t>.</w:t>
      </w:r>
    </w:p>
    <w:p w14:paraId="3DEA9951" w14:textId="77777777" w:rsidR="00E55588" w:rsidRPr="00E55588" w:rsidRDefault="00E55588" w:rsidP="00E55588">
      <w:pPr>
        <w:tabs>
          <w:tab w:val="left" w:pos="1928"/>
          <w:tab w:val="left" w:pos="2608"/>
          <w:tab w:val="left" w:pos="3289"/>
          <w:tab w:val="left" w:pos="3969"/>
          <w:tab w:val="left" w:pos="4649"/>
          <w:tab w:val="left" w:pos="5330"/>
        </w:tabs>
        <w:suppressAutoHyphens w:val="0"/>
        <w:bidi/>
        <w:spacing w:after="120" w:line="240" w:lineRule="auto"/>
        <w:ind w:left="1253" w:right="1253"/>
        <w:jc w:val="lowKashida"/>
        <w:rPr>
          <w:rFonts w:ascii="Traditional Arabic" w:hAnsi="Traditional Arabic" w:cs="Traditional Arabic"/>
          <w:color w:val="000000" w:themeColor="text1"/>
          <w:sz w:val="30"/>
          <w:szCs w:val="30"/>
          <w:rtl/>
          <w:lang w:val="ar" w:eastAsia="fr-FR" w:bidi="ar"/>
        </w:rPr>
      </w:pPr>
      <w:r w:rsidRPr="00E55588">
        <w:rPr>
          <w:rFonts w:ascii="Traditional Arabic" w:hAnsi="Traditional Arabic" w:cs="Traditional Arabic" w:hint="cs"/>
          <w:color w:val="000000" w:themeColor="text1"/>
          <w:sz w:val="30"/>
          <w:szCs w:val="30"/>
          <w:rtl/>
          <w:lang w:val="ar" w:eastAsia="fr-FR" w:bidi="ar-AE"/>
        </w:rPr>
        <w:t>127</w:t>
      </w:r>
      <w:r w:rsidRPr="00E55588">
        <w:rPr>
          <w:rFonts w:ascii="Traditional Arabic" w:hAnsi="Traditional Arabic" w:cs="Traditional Arabic"/>
          <w:color w:val="000000" w:themeColor="text1"/>
          <w:sz w:val="30"/>
          <w:szCs w:val="30"/>
          <w:rtl/>
          <w:lang w:val="ar" w:eastAsia="fr-FR" w:bidi="ar-AE"/>
        </w:rPr>
        <w:t xml:space="preserve">. كفل دستور دولة الإمارات بموجب </w:t>
      </w:r>
      <w:r w:rsidRPr="00E55588">
        <w:rPr>
          <w:rFonts w:ascii="Traditional Arabic" w:hAnsi="Traditional Arabic" w:cs="Traditional Arabic" w:hint="cs"/>
          <w:color w:val="000000" w:themeColor="text1"/>
          <w:sz w:val="30"/>
          <w:szCs w:val="30"/>
          <w:rtl/>
          <w:lang w:val="ar" w:eastAsia="fr-FR" w:bidi="ar-AE"/>
        </w:rPr>
        <w:t>ال</w:t>
      </w:r>
      <w:r w:rsidRPr="00E55588">
        <w:rPr>
          <w:rFonts w:ascii="Traditional Arabic" w:hAnsi="Traditional Arabic" w:cs="Traditional Arabic"/>
          <w:color w:val="000000" w:themeColor="text1"/>
          <w:sz w:val="30"/>
          <w:szCs w:val="30"/>
          <w:rtl/>
          <w:lang w:val="ar" w:eastAsia="fr-FR" w:bidi="ar-AE"/>
        </w:rPr>
        <w:t xml:space="preserve">مادة رقم </w:t>
      </w:r>
      <w:r w:rsidRPr="00E55588">
        <w:rPr>
          <w:rFonts w:ascii="Traditional Arabic" w:hAnsi="Traditional Arabic" w:cs="Traditional Arabic"/>
          <w:color w:val="000000" w:themeColor="text1"/>
          <w:sz w:val="30"/>
          <w:szCs w:val="30"/>
          <w:rtl/>
          <w:lang w:val="ar" w:eastAsia="fr-FR" w:bidi="ar"/>
        </w:rPr>
        <w:t>(30)</w:t>
      </w:r>
      <w:r w:rsidRPr="00E55588">
        <w:rPr>
          <w:rFonts w:ascii="Traditional Arabic" w:hAnsi="Traditional Arabic" w:cs="Traditional Arabic"/>
          <w:color w:val="000000" w:themeColor="text1"/>
          <w:sz w:val="30"/>
          <w:szCs w:val="30"/>
          <w:rtl/>
          <w:lang w:val="ar" w:eastAsia="fr-FR" w:bidi="ar-AE"/>
        </w:rPr>
        <w:t xml:space="preserve"> حرية الرأي والتعبير بالقول والكتابة وسائر وسائل التعبير في حدود القانون،</w:t>
      </w:r>
      <w:r w:rsidRPr="00E55588">
        <w:rPr>
          <w:rFonts w:ascii="Traditional Arabic" w:hAnsi="Traditional Arabic" w:cs="Traditional Arabic"/>
          <w:color w:val="000000" w:themeColor="text1"/>
          <w:sz w:val="30"/>
          <w:szCs w:val="30"/>
          <w:rtl/>
          <w:lang w:val="ar" w:eastAsia="fr-FR" w:bidi="ar"/>
        </w:rPr>
        <w:t xml:space="preserve"> </w:t>
      </w:r>
      <w:r w:rsidRPr="00E55588">
        <w:rPr>
          <w:rFonts w:ascii="Traditional Arabic" w:hAnsi="Traditional Arabic" w:cs="Traditional Arabic"/>
          <w:color w:val="000000" w:themeColor="text1"/>
          <w:sz w:val="30"/>
          <w:szCs w:val="30"/>
          <w:rtl/>
          <w:lang w:val="ar" w:eastAsia="fr-FR" w:bidi="ar-AE"/>
        </w:rPr>
        <w:t>كما أن الدستور قد كفل حرية الاجتماع وتكوين الجمعيات بموجب</w:t>
      </w:r>
      <w:r w:rsidRPr="00E55588">
        <w:rPr>
          <w:rFonts w:ascii="Traditional Arabic" w:hAnsi="Traditional Arabic" w:cs="Traditional Arabic"/>
          <w:color w:val="000000" w:themeColor="text1"/>
          <w:sz w:val="30"/>
          <w:szCs w:val="30"/>
          <w:rtl/>
          <w:lang w:val="ar" w:eastAsia="fr-FR" w:bidi="ar"/>
        </w:rPr>
        <w:t xml:space="preserve"> </w:t>
      </w:r>
      <w:r w:rsidRPr="00E55588">
        <w:rPr>
          <w:rFonts w:ascii="Traditional Arabic" w:hAnsi="Traditional Arabic" w:cs="Traditional Arabic"/>
          <w:color w:val="000000" w:themeColor="text1"/>
          <w:sz w:val="30"/>
          <w:szCs w:val="30"/>
          <w:rtl/>
          <w:lang w:val="ar" w:eastAsia="fr-FR" w:bidi="ar-AE"/>
        </w:rPr>
        <w:t xml:space="preserve">المادة رقم </w:t>
      </w:r>
      <w:r w:rsidRPr="00E55588">
        <w:rPr>
          <w:rFonts w:ascii="Traditional Arabic" w:hAnsi="Traditional Arabic" w:cs="Traditional Arabic"/>
          <w:color w:val="000000" w:themeColor="text1"/>
          <w:sz w:val="30"/>
          <w:szCs w:val="30"/>
          <w:rtl/>
          <w:lang w:val="ar" w:eastAsia="fr-FR" w:bidi="ar"/>
        </w:rPr>
        <w:t xml:space="preserve">(33) </w:t>
      </w:r>
      <w:r w:rsidRPr="00E55588">
        <w:rPr>
          <w:rFonts w:ascii="Traditional Arabic" w:hAnsi="Traditional Arabic" w:cs="Traditional Arabic"/>
          <w:color w:val="000000" w:themeColor="text1"/>
          <w:sz w:val="30"/>
          <w:szCs w:val="30"/>
          <w:rtl/>
          <w:lang w:val="ar" w:eastAsia="fr-FR" w:bidi="ar-AE"/>
        </w:rPr>
        <w:t xml:space="preserve">وصدر </w:t>
      </w:r>
      <w:r w:rsidRPr="00E55588">
        <w:rPr>
          <w:rFonts w:ascii="Traditional Arabic" w:hAnsi="Traditional Arabic" w:cs="Traditional Arabic" w:hint="cs"/>
          <w:color w:val="000000" w:themeColor="text1"/>
          <w:sz w:val="30"/>
          <w:szCs w:val="30"/>
          <w:rtl/>
          <w:lang w:val="ar" w:eastAsia="fr-FR" w:bidi="ar-AE"/>
        </w:rPr>
        <w:t xml:space="preserve">مرسوم بقانون </w:t>
      </w:r>
      <w:r w:rsidRPr="00E55588">
        <w:rPr>
          <w:rFonts w:ascii="Traditional Arabic" w:hAnsi="Traditional Arabic" w:cs="Traditional Arabic"/>
          <w:color w:val="000000" w:themeColor="text1"/>
          <w:sz w:val="30"/>
          <w:szCs w:val="30"/>
          <w:rtl/>
          <w:lang w:val="ar" w:eastAsia="fr-FR" w:bidi="ar-AE"/>
        </w:rPr>
        <w:t xml:space="preserve">اتحادي رقم </w:t>
      </w:r>
      <w:r w:rsidRPr="00E55588">
        <w:rPr>
          <w:rFonts w:ascii="Traditional Arabic" w:hAnsi="Traditional Arabic" w:cs="Traditional Arabic"/>
          <w:color w:val="000000" w:themeColor="text1"/>
          <w:sz w:val="30"/>
          <w:szCs w:val="30"/>
          <w:rtl/>
          <w:lang w:val="ar" w:eastAsia="fr-FR" w:bidi="ar"/>
        </w:rPr>
        <w:t>(</w:t>
      </w:r>
      <w:r w:rsidRPr="00E55588">
        <w:rPr>
          <w:rFonts w:ascii="Traditional Arabic" w:hAnsi="Traditional Arabic" w:cs="Traditional Arabic" w:hint="cs"/>
          <w:color w:val="000000" w:themeColor="text1"/>
          <w:sz w:val="30"/>
          <w:szCs w:val="30"/>
          <w:rtl/>
          <w:lang w:val="ar" w:eastAsia="fr-FR" w:bidi="ar"/>
        </w:rPr>
        <w:t>50</w:t>
      </w:r>
      <w:r w:rsidRPr="00E55588">
        <w:rPr>
          <w:rFonts w:ascii="Traditional Arabic" w:hAnsi="Traditional Arabic" w:cs="Traditional Arabic"/>
          <w:color w:val="000000" w:themeColor="text1"/>
          <w:sz w:val="30"/>
          <w:szCs w:val="30"/>
          <w:rtl/>
          <w:lang w:val="ar" w:eastAsia="fr-FR" w:bidi="ar"/>
        </w:rPr>
        <w:t xml:space="preserve">) </w:t>
      </w:r>
      <w:r w:rsidRPr="00E55588">
        <w:rPr>
          <w:rFonts w:ascii="Traditional Arabic" w:hAnsi="Traditional Arabic" w:cs="Traditional Arabic"/>
          <w:color w:val="000000" w:themeColor="text1"/>
          <w:sz w:val="30"/>
          <w:szCs w:val="30"/>
          <w:rtl/>
          <w:lang w:val="ar" w:eastAsia="fr-FR" w:bidi="ar-AE"/>
        </w:rPr>
        <w:t>ل</w:t>
      </w:r>
      <w:r w:rsidRPr="00E55588">
        <w:rPr>
          <w:rFonts w:ascii="Traditional Arabic" w:hAnsi="Traditional Arabic" w:cs="Traditional Arabic" w:hint="cs"/>
          <w:color w:val="000000" w:themeColor="text1"/>
          <w:sz w:val="30"/>
          <w:szCs w:val="30"/>
          <w:rtl/>
          <w:lang w:val="ar" w:eastAsia="fr-FR" w:bidi="ar-AE"/>
        </w:rPr>
        <w:t>سنة</w:t>
      </w:r>
      <w:r w:rsidRPr="00E55588">
        <w:rPr>
          <w:rFonts w:ascii="Traditional Arabic" w:hAnsi="Traditional Arabic" w:cs="Traditional Arabic"/>
          <w:color w:val="000000" w:themeColor="text1"/>
          <w:sz w:val="30"/>
          <w:szCs w:val="30"/>
          <w:rtl/>
          <w:lang w:val="ar" w:eastAsia="fr-FR" w:bidi="ar-AE"/>
        </w:rPr>
        <w:t xml:space="preserve"> </w:t>
      </w:r>
      <w:r w:rsidRPr="00E55588">
        <w:rPr>
          <w:rFonts w:ascii="Traditional Arabic" w:hAnsi="Traditional Arabic" w:cs="Traditional Arabic" w:hint="cs"/>
          <w:color w:val="000000" w:themeColor="text1"/>
          <w:sz w:val="30"/>
          <w:szCs w:val="30"/>
          <w:rtl/>
          <w:lang w:val="ar" w:eastAsia="fr-FR" w:bidi="ar"/>
        </w:rPr>
        <w:t>2023 في شأن تنظيم مؤسسات النفع العام</w:t>
      </w:r>
      <w:r w:rsidRPr="00E55588">
        <w:rPr>
          <w:rFonts w:ascii="Traditional Arabic" w:hAnsi="Traditional Arabic" w:cs="Traditional Arabic"/>
          <w:color w:val="000000" w:themeColor="text1"/>
          <w:sz w:val="30"/>
          <w:szCs w:val="30"/>
          <w:rtl/>
          <w:lang w:val="ar" w:eastAsia="fr-FR" w:bidi="ar-AE"/>
        </w:rPr>
        <w:t xml:space="preserve">. كما وافق مجلس الوزراء بتاريخ </w:t>
      </w:r>
      <w:r w:rsidRPr="00E55588">
        <w:rPr>
          <w:rFonts w:ascii="Traditional Arabic" w:hAnsi="Traditional Arabic" w:cs="Traditional Arabic"/>
          <w:color w:val="000000" w:themeColor="text1"/>
          <w:sz w:val="30"/>
          <w:szCs w:val="30"/>
          <w:rtl/>
          <w:lang w:val="ar" w:eastAsia="fr-FR" w:bidi="ar"/>
        </w:rPr>
        <w:t xml:space="preserve">30/05/2017 </w:t>
      </w:r>
      <w:r w:rsidRPr="00E55588">
        <w:rPr>
          <w:rFonts w:ascii="Traditional Arabic" w:hAnsi="Traditional Arabic" w:cs="Traditional Arabic"/>
          <w:color w:val="000000" w:themeColor="text1"/>
          <w:sz w:val="30"/>
          <w:szCs w:val="30"/>
          <w:rtl/>
          <w:lang w:val="ar" w:eastAsia="fr-FR" w:bidi="ar-AE"/>
        </w:rPr>
        <w:t xml:space="preserve">على </w:t>
      </w:r>
      <w:r w:rsidRPr="00E55588">
        <w:rPr>
          <w:rFonts w:ascii="Traditional Arabic" w:hAnsi="Traditional Arabic" w:cs="Traditional Arabic"/>
          <w:color w:val="000000" w:themeColor="text1"/>
          <w:sz w:val="30"/>
          <w:szCs w:val="30"/>
          <w:rtl/>
          <w:lang w:val="ar" w:eastAsia="fr-FR" w:bidi="ar-AE"/>
        </w:rPr>
        <w:lastRenderedPageBreak/>
        <w:t xml:space="preserve">تشكيل المجلس الاستشاري </w:t>
      </w:r>
      <w:r w:rsidRPr="00E55588">
        <w:rPr>
          <w:rFonts w:ascii="Traditional Arabic" w:hAnsi="Traditional Arabic" w:cs="Traditional Arabic" w:hint="cs"/>
          <w:color w:val="000000" w:themeColor="text1"/>
          <w:sz w:val="30"/>
          <w:szCs w:val="30"/>
          <w:rtl/>
          <w:lang w:val="ar" w:eastAsia="fr-FR" w:bidi="ar-AE"/>
        </w:rPr>
        <w:t>للأشخاص ذوي الإعاقة</w:t>
      </w:r>
      <w:r w:rsidRPr="00E55588">
        <w:rPr>
          <w:rFonts w:ascii="Traditional Arabic" w:hAnsi="Traditional Arabic" w:cs="Traditional Arabic"/>
          <w:color w:val="000000" w:themeColor="text1"/>
          <w:sz w:val="30"/>
          <w:szCs w:val="30"/>
          <w:rtl/>
          <w:lang w:val="ar" w:eastAsia="fr-FR" w:bidi="ar-AE"/>
        </w:rPr>
        <w:t xml:space="preserve"> كمجلس داعم ومساند من أفراد المجتمع، وتعتبر أولى مهام المجلس </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hAnsi="Traditional Arabic" w:cs="Traditional Arabic"/>
          <w:color w:val="000000" w:themeColor="text1"/>
          <w:sz w:val="30"/>
          <w:szCs w:val="30"/>
          <w:rtl/>
          <w:lang w:val="ar" w:eastAsia="fr-FR" w:bidi="ar-AE"/>
        </w:rPr>
        <w:t>إبداء الرأي والملاحظات المتعلقة بالبرامج والمبادرات التي تنفذ من الجهات ذات العلاقة في الدولة، المتعلقة بالأشخاص ذوي الإعاقة وما ينبثق عنها من خطط وأنشطة</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hAnsi="Traditional Arabic" w:cs="Traditional Arabic"/>
          <w:color w:val="000000" w:themeColor="text1"/>
          <w:sz w:val="30"/>
          <w:szCs w:val="30"/>
          <w:rtl/>
          <w:lang w:val="ar" w:eastAsia="fr-FR" w:bidi="ar"/>
        </w:rPr>
        <w:t>.</w:t>
      </w:r>
    </w:p>
    <w:p w14:paraId="6C089569" w14:textId="77777777" w:rsidR="00E55588" w:rsidRPr="00E55588" w:rsidRDefault="00E55588" w:rsidP="00E55588">
      <w:pPr>
        <w:tabs>
          <w:tab w:val="left" w:pos="1928"/>
          <w:tab w:val="left" w:pos="2608"/>
          <w:tab w:val="left" w:pos="3289"/>
          <w:tab w:val="left" w:pos="3969"/>
          <w:tab w:val="left" w:pos="4649"/>
          <w:tab w:val="left" w:pos="5330"/>
        </w:tabs>
        <w:suppressAutoHyphens w:val="0"/>
        <w:bidi/>
        <w:spacing w:after="120" w:line="240" w:lineRule="auto"/>
        <w:ind w:left="1253" w:right="1253"/>
        <w:jc w:val="lowKashida"/>
        <w:rPr>
          <w:rFonts w:ascii="Traditional Arabic" w:hAnsi="Traditional Arabic" w:cs="Traditional Arabic"/>
          <w:color w:val="000000" w:themeColor="text1"/>
          <w:sz w:val="30"/>
          <w:szCs w:val="30"/>
          <w:rtl/>
          <w:lang w:val="ar" w:eastAsia="fr-FR" w:bidi="ar"/>
        </w:rPr>
      </w:pPr>
      <w:r w:rsidRPr="00E55588">
        <w:rPr>
          <w:rFonts w:ascii="Traditional Arabic" w:hAnsi="Traditional Arabic" w:cs="Traditional Arabic"/>
          <w:bCs/>
          <w:color w:val="000000" w:themeColor="text1"/>
          <w:sz w:val="30"/>
          <w:szCs w:val="30"/>
          <w:rtl/>
          <w:lang w:val="ar" w:eastAsia="fr-FR" w:bidi="ar"/>
        </w:rPr>
        <w:br/>
      </w:r>
      <w:r w:rsidRPr="00E55588">
        <w:rPr>
          <w:rFonts w:ascii="Traditional Arabic" w:hAnsi="Traditional Arabic" w:cs="Traditional Arabic"/>
          <w:b/>
          <w:bCs/>
          <w:color w:val="000000" w:themeColor="text1"/>
          <w:sz w:val="30"/>
          <w:szCs w:val="30"/>
          <w:rtl/>
          <w:lang w:val="ar" w:eastAsia="fr-FR"/>
        </w:rPr>
        <w:t xml:space="preserve">احترام الخصوصية </w:t>
      </w:r>
      <w:r w:rsidRPr="00E55588">
        <w:rPr>
          <w:rFonts w:ascii="Traditional Arabic" w:hAnsi="Traditional Arabic" w:cs="Traditional Arabic"/>
          <w:b/>
          <w:bCs/>
          <w:color w:val="000000" w:themeColor="text1"/>
          <w:sz w:val="30"/>
          <w:szCs w:val="30"/>
          <w:rtl/>
          <w:lang w:val="ar" w:eastAsia="fr-FR" w:bidi="ar"/>
        </w:rPr>
        <w:t>(</w:t>
      </w:r>
      <w:r w:rsidRPr="00E55588">
        <w:rPr>
          <w:rFonts w:ascii="Traditional Arabic" w:hAnsi="Traditional Arabic" w:cs="Traditional Arabic"/>
          <w:b/>
          <w:bCs/>
          <w:color w:val="000000" w:themeColor="text1"/>
          <w:sz w:val="30"/>
          <w:szCs w:val="30"/>
          <w:rtl/>
          <w:lang w:val="ar" w:eastAsia="fr-FR"/>
        </w:rPr>
        <w:t xml:space="preserve">المادة </w:t>
      </w:r>
      <w:r w:rsidRPr="00E55588">
        <w:rPr>
          <w:rFonts w:ascii="Traditional Arabic" w:hAnsi="Traditional Arabic" w:cs="Traditional Arabic"/>
          <w:b/>
          <w:bCs/>
          <w:color w:val="000000" w:themeColor="text1"/>
          <w:sz w:val="30"/>
          <w:szCs w:val="30"/>
          <w:rtl/>
          <w:lang w:val="ar" w:eastAsia="fr-FR" w:bidi="ar"/>
        </w:rPr>
        <w:t>22)</w:t>
      </w:r>
    </w:p>
    <w:p w14:paraId="2058C6F2" w14:textId="77777777" w:rsidR="00E55588" w:rsidRPr="00E55588" w:rsidRDefault="00E55588" w:rsidP="00E55588">
      <w:pPr>
        <w:tabs>
          <w:tab w:val="left" w:pos="1928"/>
          <w:tab w:val="left" w:pos="2608"/>
          <w:tab w:val="left" w:pos="3289"/>
          <w:tab w:val="left" w:pos="3969"/>
          <w:tab w:val="left" w:pos="4649"/>
          <w:tab w:val="left" w:pos="5330"/>
        </w:tabs>
        <w:suppressAutoHyphens w:val="0"/>
        <w:bidi/>
        <w:spacing w:after="120" w:line="240" w:lineRule="auto"/>
        <w:ind w:left="1253" w:right="1253"/>
        <w:jc w:val="lowKashida"/>
        <w:rPr>
          <w:rFonts w:ascii="Traditional Arabic" w:hAnsi="Traditional Arabic" w:cs="Traditional Arabic"/>
          <w:b/>
          <w:bCs/>
          <w:color w:val="000000" w:themeColor="text1"/>
          <w:sz w:val="30"/>
          <w:szCs w:val="30"/>
          <w:rtl/>
          <w:lang w:val="ar" w:eastAsia="fr-FR" w:bidi="ar"/>
        </w:rPr>
      </w:pPr>
      <w:r w:rsidRPr="00E55588">
        <w:rPr>
          <w:rFonts w:ascii="Traditional Arabic" w:hAnsi="Traditional Arabic" w:cs="Traditional Arabic"/>
          <w:bCs/>
          <w:color w:val="000000" w:themeColor="text1"/>
          <w:sz w:val="30"/>
          <w:szCs w:val="30"/>
          <w:rtl/>
          <w:lang w:val="ar" w:eastAsia="fr-FR" w:bidi="ar-AE"/>
        </w:rPr>
        <w:t xml:space="preserve"> </w:t>
      </w:r>
      <w:r w:rsidRPr="00E55588">
        <w:rPr>
          <w:rFonts w:ascii="Traditional Arabic" w:hAnsi="Traditional Arabic" w:cs="Traditional Arabic"/>
          <w:b/>
          <w:bCs/>
          <w:color w:val="000000" w:themeColor="text1"/>
          <w:sz w:val="30"/>
          <w:szCs w:val="30"/>
          <w:rtl/>
          <w:lang w:val="ar" w:eastAsia="fr-FR" w:bidi="ar-AE"/>
        </w:rPr>
        <w:t>السؤال رقم (27)</w:t>
      </w:r>
      <w:r w:rsidRPr="00E55588">
        <w:rPr>
          <w:rFonts w:ascii="Traditional Arabic" w:hAnsi="Traditional Arabic" w:cs="Traditional Arabic"/>
          <w:b/>
          <w:bCs/>
          <w:color w:val="000000" w:themeColor="text1"/>
          <w:sz w:val="30"/>
          <w:szCs w:val="30"/>
          <w:rtl/>
          <w:lang w:val="ar" w:eastAsia="fr-FR" w:bidi="ar"/>
        </w:rPr>
        <w:t xml:space="preserve"> </w:t>
      </w:r>
      <w:r w:rsidRPr="00E55588">
        <w:rPr>
          <w:rFonts w:ascii="Traditional Arabic" w:hAnsi="Traditional Arabic" w:cs="Traditional Arabic"/>
          <w:b/>
          <w:bCs/>
          <w:color w:val="000000" w:themeColor="text1"/>
          <w:sz w:val="30"/>
          <w:szCs w:val="30"/>
          <w:rtl/>
          <w:lang w:val="ar" w:eastAsia="fr-FR"/>
        </w:rPr>
        <w:t>يرجى تقديم معلومات عن التقدم في الجهود الرامية إلى تغيير المواقف في المجتمع المحلي إزاء احترام خصوصية الأشخاص ذوي الإعاقة</w:t>
      </w:r>
      <w:r w:rsidRPr="00E55588">
        <w:rPr>
          <w:rFonts w:ascii="Traditional Arabic" w:hAnsi="Traditional Arabic" w:cs="Traditional Arabic"/>
          <w:b/>
          <w:bCs/>
          <w:color w:val="000000" w:themeColor="text1"/>
          <w:sz w:val="30"/>
          <w:szCs w:val="30"/>
          <w:rtl/>
          <w:lang w:val="ar" w:eastAsia="fr-FR" w:bidi="ar"/>
        </w:rPr>
        <w:t>.</w:t>
      </w:r>
    </w:p>
    <w:p w14:paraId="08D4F7AD"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AE"/>
        </w:rPr>
        <w:t>128</w:t>
      </w:r>
      <w:r w:rsidRPr="00E55588">
        <w:rPr>
          <w:rFonts w:ascii="Traditional Arabic" w:eastAsiaTheme="minorHAnsi" w:hAnsi="Traditional Arabic" w:cs="Traditional Arabic"/>
          <w:color w:val="000000" w:themeColor="text1"/>
          <w:sz w:val="30"/>
          <w:szCs w:val="30"/>
          <w:rtl/>
          <w:lang w:val="ar" w:eastAsia="fr-FR" w:bidi="ar-AE"/>
        </w:rPr>
        <w:t xml:space="preserve">. كفلت المادة </w:t>
      </w:r>
      <w:r w:rsidRPr="00E55588">
        <w:rPr>
          <w:rFonts w:ascii="Traditional Arabic" w:eastAsiaTheme="minorHAnsi" w:hAnsi="Traditional Arabic" w:cs="Traditional Arabic"/>
          <w:color w:val="000000" w:themeColor="text1"/>
          <w:sz w:val="30"/>
          <w:szCs w:val="30"/>
          <w:rtl/>
          <w:lang w:val="ar" w:eastAsia="fr-FR" w:bidi="ar"/>
        </w:rPr>
        <w:t xml:space="preserve">(8) </w:t>
      </w:r>
      <w:r w:rsidRPr="00E55588">
        <w:rPr>
          <w:rFonts w:ascii="Traditional Arabic" w:eastAsiaTheme="minorHAnsi" w:hAnsi="Traditional Arabic" w:cs="Traditional Arabic"/>
          <w:color w:val="000000" w:themeColor="text1"/>
          <w:sz w:val="30"/>
          <w:szCs w:val="30"/>
          <w:rtl/>
          <w:lang w:val="ar" w:eastAsia="fr-FR" w:bidi="ar-AE"/>
        </w:rPr>
        <w:t xml:space="preserve">من القانون الاتحادي رقم </w:t>
      </w:r>
      <w:r w:rsidRPr="00E55588">
        <w:rPr>
          <w:rFonts w:ascii="Traditional Arabic" w:eastAsiaTheme="minorHAnsi" w:hAnsi="Traditional Arabic" w:cs="Traditional Arabic"/>
          <w:color w:val="000000" w:themeColor="text1"/>
          <w:sz w:val="30"/>
          <w:szCs w:val="30"/>
          <w:rtl/>
          <w:lang w:val="ar" w:eastAsia="fr-FR" w:bidi="ar"/>
        </w:rPr>
        <w:t xml:space="preserve">29 </w:t>
      </w:r>
      <w:r w:rsidRPr="00E55588">
        <w:rPr>
          <w:rFonts w:ascii="Traditional Arabic" w:eastAsiaTheme="minorHAnsi" w:hAnsi="Traditional Arabic" w:cs="Traditional Arabic"/>
          <w:color w:val="000000" w:themeColor="text1"/>
          <w:sz w:val="30"/>
          <w:szCs w:val="30"/>
          <w:rtl/>
          <w:lang w:val="ar" w:eastAsia="fr-FR" w:bidi="ar-AE"/>
        </w:rPr>
        <w:t xml:space="preserve">لسنة </w:t>
      </w:r>
      <w:r w:rsidRPr="00E55588">
        <w:rPr>
          <w:rFonts w:ascii="Traditional Arabic" w:eastAsiaTheme="minorHAnsi" w:hAnsi="Traditional Arabic" w:cs="Traditional Arabic"/>
          <w:color w:val="000000" w:themeColor="text1"/>
          <w:sz w:val="30"/>
          <w:szCs w:val="30"/>
          <w:rtl/>
          <w:lang w:val="ar" w:eastAsia="fr-FR" w:bidi="ar"/>
        </w:rPr>
        <w:t xml:space="preserve">2006 </w:t>
      </w:r>
      <w:r w:rsidRPr="00E55588">
        <w:rPr>
          <w:rFonts w:ascii="Traditional Arabic" w:eastAsiaTheme="minorHAnsi" w:hAnsi="Traditional Arabic" w:cs="Traditional Arabic"/>
          <w:color w:val="000000" w:themeColor="text1"/>
          <w:sz w:val="30"/>
          <w:szCs w:val="30"/>
          <w:rtl/>
          <w:lang w:val="ar" w:eastAsia="fr-FR" w:bidi="ar-AE"/>
        </w:rPr>
        <w:t>في شأن حقوق المعاقين</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تقديم الحماية اللازمة لمراسلات الأشخاص ذوي الإعاقة والسجلات الطبية والأمور الشخصية، حيث تحدد اللائحة التنفيذية للقانون ضوابط وآليات الحماية المشار إليها،</w:t>
      </w:r>
      <w:r w:rsidRPr="00E55588">
        <w:rPr>
          <w:rFonts w:ascii="Traditional Arabic" w:eastAsiaTheme="minorHAnsi" w:hAnsi="Traditional Arabic" w:cs="Traditional Arabic"/>
          <w:color w:val="000000" w:themeColor="text1"/>
          <w:sz w:val="30"/>
          <w:szCs w:val="30"/>
          <w:rtl/>
          <w:lang w:val="ar" w:eastAsia="en-GB" w:bidi="ar-AE"/>
        </w:rPr>
        <w:t xml:space="preserve">  كما أصدرت الدولة </w:t>
      </w:r>
      <w:r w:rsidRPr="00E55588">
        <w:rPr>
          <w:rFonts w:ascii="Traditional Arabic" w:eastAsiaTheme="minorHAnsi" w:hAnsi="Traditional Arabic" w:cs="Traditional Arabic"/>
          <w:color w:val="000000" w:themeColor="text1"/>
          <w:sz w:val="30"/>
          <w:szCs w:val="30"/>
          <w:rtl/>
          <w:lang w:val="ar" w:eastAsia="fr-FR" w:bidi="ar"/>
        </w:rPr>
        <w:t>المرسوم بقانون اتحادي رقم (45) لسنة 2021 بشأن حماية البيانات الشخصية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
        </w:rPr>
        <w:t xml:space="preserve"> والذي يضع إطارا متكاملا لضمان سرية المعلومات، وحماية خصوصية أفراد المجتمع</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
        </w:rPr>
        <w:t xml:space="preserve"> عبر توفير الحوكمة السليمة لإدارة البيانات وحمايتها، ويضع القانون عقوبات على الانتهاكات المتعلقة بالخصوصية . </w:t>
      </w:r>
    </w:p>
    <w:p w14:paraId="6D2E5F71"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firstLine="36"/>
        <w:jc w:val="lowKashida"/>
        <w:rPr>
          <w:rFonts w:ascii="Traditional Arabic" w:eastAsiaTheme="minorHAnsi" w:hAnsi="Traditional Arabic" w:cs="Traditional Arabic"/>
          <w:bCs/>
          <w:color w:val="000000" w:themeColor="text1"/>
          <w:sz w:val="30"/>
          <w:szCs w:val="30"/>
          <w:rtl/>
          <w:lang w:val="ar" w:eastAsia="fr-FR" w:bidi="ar"/>
        </w:rPr>
      </w:pPr>
      <w:bookmarkStart w:id="5" w:name="3znysh7" w:colFirst="0" w:colLast="0"/>
      <w:bookmarkEnd w:id="5"/>
      <w:r w:rsidRPr="00E55588">
        <w:rPr>
          <w:rFonts w:ascii="Traditional Arabic" w:eastAsiaTheme="minorHAnsi" w:hAnsi="Traditional Arabic" w:cs="Traditional Arabic"/>
          <w:bCs/>
          <w:color w:val="000000" w:themeColor="text1"/>
          <w:sz w:val="30"/>
          <w:szCs w:val="30"/>
          <w:rtl/>
          <w:lang w:val="ar" w:eastAsia="fr-FR"/>
        </w:rPr>
        <w:t xml:space="preserve">احترام البيت والأسرة </w:t>
      </w:r>
      <w:r w:rsidRPr="00E55588">
        <w:rPr>
          <w:rFonts w:ascii="Traditional Arabic" w:eastAsiaTheme="minorHAnsi" w:hAnsi="Traditional Arabic" w:cs="Traditional Arabic"/>
          <w:bCs/>
          <w:color w:val="000000" w:themeColor="text1"/>
          <w:sz w:val="30"/>
          <w:szCs w:val="30"/>
          <w:rtl/>
          <w:lang w:val="ar" w:eastAsia="fr-FR" w:bidi="ar"/>
        </w:rPr>
        <w:t>(</w:t>
      </w:r>
      <w:r w:rsidRPr="00E55588">
        <w:rPr>
          <w:rFonts w:ascii="Traditional Arabic" w:eastAsiaTheme="minorHAnsi" w:hAnsi="Traditional Arabic" w:cs="Traditional Arabic"/>
          <w:bCs/>
          <w:color w:val="000000" w:themeColor="text1"/>
          <w:sz w:val="30"/>
          <w:szCs w:val="30"/>
          <w:rtl/>
          <w:lang w:val="ar" w:eastAsia="fr-FR"/>
        </w:rPr>
        <w:t xml:space="preserve">المادة </w:t>
      </w:r>
      <w:r w:rsidRPr="00E55588">
        <w:rPr>
          <w:rFonts w:ascii="Traditional Arabic" w:eastAsiaTheme="minorHAnsi" w:hAnsi="Traditional Arabic" w:cs="Traditional Arabic"/>
          <w:bCs/>
          <w:color w:val="000000" w:themeColor="text1"/>
          <w:sz w:val="30"/>
          <w:szCs w:val="30"/>
          <w:rtl/>
          <w:lang w:val="ar" w:eastAsia="fr-FR" w:bidi="ar"/>
        </w:rPr>
        <w:t>23)</w:t>
      </w:r>
    </w:p>
    <w:p w14:paraId="271069B7"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firstLine="666"/>
        <w:jc w:val="lowKashida"/>
        <w:rPr>
          <w:rFonts w:ascii="Traditional Arabic" w:eastAsiaTheme="minorHAnsi" w:hAnsi="Traditional Arabic" w:cs="Traditional Arabic"/>
          <w:bCs/>
          <w:color w:val="000000" w:themeColor="text1"/>
          <w:sz w:val="30"/>
          <w:szCs w:val="30"/>
          <w:rtl/>
          <w:lang w:val="ar" w:eastAsia="fr-FR" w:bidi="ar"/>
        </w:rPr>
      </w:pPr>
      <w:r w:rsidRPr="00E55588">
        <w:rPr>
          <w:rFonts w:ascii="Traditional Arabic" w:eastAsiaTheme="minorHAnsi" w:hAnsi="Traditional Arabic" w:cs="Traditional Arabic"/>
          <w:bCs/>
          <w:color w:val="000000" w:themeColor="text1"/>
          <w:sz w:val="30"/>
          <w:szCs w:val="30"/>
          <w:rtl/>
          <w:lang w:val="ar" w:eastAsia="fr-FR" w:bidi="ar-AE"/>
        </w:rPr>
        <w:t>السؤال رقم (28)</w:t>
      </w:r>
      <w:r w:rsidRPr="00E55588">
        <w:rPr>
          <w:rFonts w:ascii="Traditional Arabic" w:eastAsiaTheme="minorHAnsi" w:hAnsi="Traditional Arabic" w:cs="Traditional Arabic"/>
          <w:bCs/>
          <w:color w:val="000000" w:themeColor="text1"/>
          <w:sz w:val="30"/>
          <w:szCs w:val="30"/>
          <w:rtl/>
          <w:lang w:val="ar" w:eastAsia="fr-FR" w:bidi="ar"/>
        </w:rPr>
        <w:t xml:space="preserve"> </w:t>
      </w:r>
      <w:r w:rsidRPr="00E55588">
        <w:rPr>
          <w:rFonts w:ascii="Traditional Arabic" w:eastAsiaTheme="minorHAnsi" w:hAnsi="Traditional Arabic" w:cs="Traditional Arabic"/>
          <w:bCs/>
          <w:color w:val="000000" w:themeColor="text1"/>
          <w:sz w:val="30"/>
          <w:szCs w:val="30"/>
          <w:rtl/>
          <w:lang w:val="ar" w:eastAsia="fr-FR"/>
        </w:rPr>
        <w:t>يُرجى تقديم معلومات عما يلي</w:t>
      </w:r>
      <w:r w:rsidRPr="00E55588">
        <w:rPr>
          <w:rFonts w:ascii="Traditional Arabic" w:eastAsiaTheme="minorHAnsi" w:hAnsi="Traditional Arabic" w:cs="Traditional Arabic"/>
          <w:bCs/>
          <w:color w:val="000000" w:themeColor="text1"/>
          <w:sz w:val="30"/>
          <w:szCs w:val="30"/>
          <w:rtl/>
          <w:lang w:val="ar" w:eastAsia="fr-FR" w:bidi="ar"/>
        </w:rPr>
        <w:t>:</w:t>
      </w:r>
    </w:p>
    <w:p w14:paraId="3BB4481B"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hanging="1134"/>
        <w:jc w:val="lowKashida"/>
        <w:rPr>
          <w:rFonts w:ascii="Traditional Arabic" w:eastAsiaTheme="minorHAnsi" w:hAnsi="Traditional Arabic" w:cs="Traditional Arabic"/>
          <w:bCs/>
          <w:color w:val="000000" w:themeColor="text1"/>
          <w:sz w:val="30"/>
          <w:szCs w:val="30"/>
          <w:rtl/>
          <w:lang w:val="ar" w:eastAsia="fr-FR" w:bidi="ar"/>
        </w:rPr>
      </w:pPr>
      <w:r w:rsidRPr="00E55588">
        <w:rPr>
          <w:rFonts w:ascii="Traditional Arabic" w:eastAsiaTheme="minorHAnsi" w:hAnsi="Traditional Arabic" w:cs="Traditional Arabic"/>
          <w:bCs/>
          <w:color w:val="000000" w:themeColor="text1"/>
          <w:sz w:val="30"/>
          <w:szCs w:val="30"/>
          <w:rtl/>
          <w:lang w:val="ar" w:eastAsia="fr-FR" w:bidi="ar"/>
        </w:rPr>
        <w:tab/>
        <w:t>(</w:t>
      </w:r>
      <w:r w:rsidRPr="00E55588">
        <w:rPr>
          <w:rFonts w:ascii="Traditional Arabic" w:eastAsiaTheme="minorHAnsi" w:hAnsi="Traditional Arabic" w:cs="Traditional Arabic"/>
          <w:bCs/>
          <w:color w:val="000000" w:themeColor="text1"/>
          <w:sz w:val="30"/>
          <w:szCs w:val="30"/>
          <w:rtl/>
          <w:lang w:val="ar" w:eastAsia="fr-FR"/>
        </w:rPr>
        <w:t>أ</w:t>
      </w:r>
      <w:r w:rsidRPr="00E55588">
        <w:rPr>
          <w:rFonts w:ascii="Traditional Arabic" w:eastAsiaTheme="minorHAnsi" w:hAnsi="Traditional Arabic" w:cs="Traditional Arabic"/>
          <w:bCs/>
          <w:color w:val="000000" w:themeColor="text1"/>
          <w:sz w:val="30"/>
          <w:szCs w:val="30"/>
          <w:rtl/>
          <w:lang w:val="ar" w:eastAsia="fr-FR" w:bidi="ar"/>
        </w:rPr>
        <w:t>)</w:t>
      </w:r>
      <w:r w:rsidRPr="00E55588">
        <w:rPr>
          <w:rFonts w:ascii="Traditional Arabic" w:eastAsiaTheme="minorHAnsi" w:hAnsi="Traditional Arabic" w:cs="Traditional Arabic"/>
          <w:bCs/>
          <w:color w:val="000000" w:themeColor="text1"/>
          <w:sz w:val="30"/>
          <w:szCs w:val="30"/>
          <w:rtl/>
          <w:lang w:val="ar" w:eastAsia="fr-FR" w:bidi="ar"/>
        </w:rPr>
        <w:tab/>
        <w:t xml:space="preserve"> </w:t>
      </w:r>
      <w:r w:rsidRPr="00E55588">
        <w:rPr>
          <w:rFonts w:ascii="Traditional Arabic" w:eastAsiaTheme="minorHAnsi" w:hAnsi="Traditional Arabic" w:cs="Traditional Arabic"/>
          <w:bCs/>
          <w:color w:val="000000" w:themeColor="text1"/>
          <w:sz w:val="30"/>
          <w:szCs w:val="30"/>
          <w:rtl/>
          <w:lang w:val="ar" w:eastAsia="fr-FR"/>
        </w:rPr>
        <w:t>التدابير التي تُتخذ لإلغاء التشريعات التي تفرض قيوداً على زواج الأشخاص ذوي الإعاقة وتبني الأطفال بسبب الإعاقة</w:t>
      </w:r>
      <w:r w:rsidRPr="00E55588">
        <w:rPr>
          <w:rFonts w:ascii="Traditional Arabic" w:eastAsiaTheme="minorHAnsi" w:hAnsi="Traditional Arabic" w:cs="Traditional Arabic"/>
          <w:b/>
          <w:color w:val="000000" w:themeColor="text1"/>
          <w:sz w:val="30"/>
          <w:szCs w:val="30"/>
          <w:rtl/>
          <w:lang w:val="ar" w:eastAsia="fr-FR" w:bidi="ar-AE"/>
        </w:rPr>
        <w:t>،</w:t>
      </w:r>
      <w:r w:rsidRPr="00E55588">
        <w:rPr>
          <w:rFonts w:ascii="Traditional Arabic" w:eastAsiaTheme="minorHAnsi" w:hAnsi="Traditional Arabic" w:cs="Traditional Arabic"/>
          <w:bCs/>
          <w:color w:val="000000" w:themeColor="text1"/>
          <w:sz w:val="30"/>
          <w:szCs w:val="30"/>
          <w:rtl/>
          <w:lang w:val="ar" w:eastAsia="fr-FR"/>
        </w:rPr>
        <w:t xml:space="preserve"> وتشترط إجراء فحص طبي قبل الزواج على الأشخاص ذوي الإعاقة</w:t>
      </w:r>
      <w:r w:rsidRPr="00E55588">
        <w:rPr>
          <w:rFonts w:ascii="Traditional Arabic" w:eastAsiaTheme="minorHAnsi" w:hAnsi="Traditional Arabic" w:cs="Traditional Arabic" w:hint="cs"/>
          <w:bCs/>
          <w:color w:val="000000" w:themeColor="text1"/>
          <w:sz w:val="30"/>
          <w:szCs w:val="30"/>
          <w:lang w:val="ar" w:eastAsia="fr-FR"/>
        </w:rPr>
        <w:t>.</w:t>
      </w:r>
    </w:p>
    <w:p w14:paraId="0E3EF73F"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rtl/>
          <w:lang w:val="ar" w:eastAsia="fr-FR" w:bidi="ar"/>
        </w:rPr>
      </w:pPr>
      <w:r w:rsidRPr="00E55588">
        <w:rPr>
          <w:rFonts w:ascii="Traditional Arabic" w:hAnsi="Traditional Arabic" w:cs="Traditional Arabic" w:hint="cs"/>
          <w:color w:val="000000" w:themeColor="text1"/>
          <w:sz w:val="30"/>
          <w:szCs w:val="30"/>
          <w:rtl/>
          <w:lang w:val="ar" w:eastAsia="fr-FR" w:bidi="ar"/>
        </w:rPr>
        <w:t>129</w:t>
      </w:r>
      <w:r w:rsidRPr="00E55588">
        <w:rPr>
          <w:rFonts w:ascii="Traditional Arabic" w:hAnsi="Traditional Arabic" w:cs="Traditional Arabic"/>
          <w:color w:val="000000" w:themeColor="text1"/>
          <w:sz w:val="30"/>
          <w:szCs w:val="30"/>
          <w:rtl/>
          <w:lang w:val="ar" w:eastAsia="fr-FR" w:bidi="ar"/>
        </w:rPr>
        <w:t>.</w:t>
      </w:r>
      <w:r w:rsidRPr="00E55588">
        <w:rPr>
          <w:rFonts w:ascii="Traditional Arabic" w:hAnsi="Traditional Arabic" w:cs="Traditional Arabic"/>
          <w:color w:val="000000" w:themeColor="text1"/>
          <w:sz w:val="30"/>
          <w:szCs w:val="30"/>
          <w:lang w:val="ar" w:eastAsia="fr-FR" w:bidi="ar"/>
        </w:rPr>
        <w:t xml:space="preserve">  </w:t>
      </w:r>
      <w:r w:rsidRPr="00E55588">
        <w:rPr>
          <w:rFonts w:ascii="Traditional Arabic" w:hAnsi="Traditional Arabic" w:cs="Traditional Arabic"/>
          <w:color w:val="000000" w:themeColor="text1"/>
          <w:sz w:val="30"/>
          <w:szCs w:val="30"/>
          <w:rtl/>
          <w:lang w:val="ar" w:eastAsia="fr-FR" w:bidi="ar"/>
        </w:rPr>
        <w:t xml:space="preserve">بشكل عام لا توجد في دولة الإمارات تشريعات تمنع بشكل مطلق الزواج بسبب الإعاقة ولكن هناك ضوابط تشريعية، حيث وضع </w:t>
      </w:r>
      <w:r w:rsidRPr="00E55588">
        <w:rPr>
          <w:rFonts w:ascii="Traditional Arabic" w:hAnsi="Traditional Arabic" w:cs="Traditional Arabic" w:hint="cs"/>
          <w:color w:val="000000" w:themeColor="text1"/>
          <w:sz w:val="30"/>
          <w:szCs w:val="30"/>
          <w:rtl/>
          <w:lang w:val="ar" w:eastAsia="fr-FR" w:bidi="ar"/>
        </w:rPr>
        <w:t>ال</w:t>
      </w:r>
      <w:r w:rsidRPr="00E55588">
        <w:rPr>
          <w:rFonts w:ascii="Traditional Arabic" w:hAnsi="Traditional Arabic" w:cs="Traditional Arabic"/>
          <w:color w:val="000000" w:themeColor="text1"/>
          <w:sz w:val="30"/>
          <w:szCs w:val="30"/>
          <w:rtl/>
          <w:lang w:val="ar" w:eastAsia="fr-FR" w:bidi="ar"/>
        </w:rPr>
        <w:t>قانون ا</w:t>
      </w:r>
      <w:r w:rsidRPr="00E55588">
        <w:rPr>
          <w:rFonts w:ascii="Traditional Arabic" w:hAnsi="Traditional Arabic" w:cs="Traditional Arabic" w:hint="cs"/>
          <w:color w:val="000000" w:themeColor="text1"/>
          <w:sz w:val="30"/>
          <w:szCs w:val="30"/>
          <w:rtl/>
          <w:lang w:val="ar" w:eastAsia="fr-FR" w:bidi="ar"/>
        </w:rPr>
        <w:t>لا</w:t>
      </w:r>
      <w:r w:rsidRPr="00E55588">
        <w:rPr>
          <w:rFonts w:ascii="Traditional Arabic" w:hAnsi="Traditional Arabic" w:cs="Traditional Arabic"/>
          <w:color w:val="000000" w:themeColor="text1"/>
          <w:sz w:val="30"/>
          <w:szCs w:val="30"/>
          <w:rtl/>
          <w:lang w:val="ar" w:eastAsia="fr-FR" w:bidi="ar"/>
        </w:rPr>
        <w:t xml:space="preserve">تحادي رقم (28) لسنة 2005 في شأن الأحوال الشخصية بعض الضوابط بشأن الأشخاص ذوي الإعاقة الذهنية بقصد الحفاظ على المصلحة الاجتماعية، ومصلحة طرفي عقد الزواج وسلامتهم ومصلحتهم في تكوين </w:t>
      </w:r>
      <w:r w:rsidRPr="00E55588">
        <w:rPr>
          <w:rFonts w:ascii="Traditional Arabic" w:hAnsi="Traditional Arabic" w:cs="Traditional Arabic" w:hint="cs"/>
          <w:color w:val="000000" w:themeColor="text1"/>
          <w:sz w:val="30"/>
          <w:szCs w:val="30"/>
          <w:rtl/>
          <w:lang w:val="ar" w:eastAsia="fr-FR" w:bidi="ar"/>
        </w:rPr>
        <w:t>أ</w:t>
      </w:r>
      <w:r w:rsidRPr="00E55588">
        <w:rPr>
          <w:rFonts w:ascii="Traditional Arabic" w:hAnsi="Traditional Arabic" w:cs="Traditional Arabic"/>
          <w:color w:val="000000" w:themeColor="text1"/>
          <w:sz w:val="30"/>
          <w:szCs w:val="30"/>
          <w:rtl/>
          <w:lang w:val="ar" w:eastAsia="fr-FR" w:bidi="ar"/>
        </w:rPr>
        <w:t>سرة مستقرة، حيث قضت المادة 28 من القانون الاتحادي رقم 28 لعام 2005 بأنه لا يعقد الولي زواج المجنون أو المعتوه أو من في حكمهما إلا</w:t>
      </w:r>
      <w:r w:rsidRPr="00E55588">
        <w:rPr>
          <w:rFonts w:ascii="Traditional Arabic" w:hAnsi="Traditional Arabic" w:cs="Traditional Arabic" w:hint="cs"/>
          <w:color w:val="000000" w:themeColor="text1"/>
          <w:sz w:val="30"/>
          <w:szCs w:val="30"/>
          <w:rtl/>
          <w:lang w:val="ar" w:eastAsia="fr-FR" w:bidi="ar"/>
        </w:rPr>
        <w:t>ّ</w:t>
      </w:r>
      <w:r w:rsidRPr="00E55588">
        <w:rPr>
          <w:rFonts w:ascii="Traditional Arabic" w:hAnsi="Traditional Arabic" w:cs="Traditional Arabic"/>
          <w:color w:val="000000" w:themeColor="text1"/>
          <w:sz w:val="30"/>
          <w:szCs w:val="30"/>
          <w:rtl/>
          <w:lang w:val="ar" w:eastAsia="fr-FR" w:bidi="ar"/>
        </w:rPr>
        <w:t xml:space="preserve"> بإذن القاضي وبعد توافر الشروط الآتية: (أ ) قبول الطرف الآخر التزوج منه بعد اطلاعه على حالته</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fr-FR" w:bidi="ar"/>
        </w:rPr>
        <w:t xml:space="preserve"> (ب) كون مرضه لا ينتقل منه إلى </w:t>
      </w:r>
      <w:r w:rsidRPr="00E55588">
        <w:rPr>
          <w:rFonts w:ascii="Traditional Arabic" w:hAnsi="Traditional Arabic" w:cs="Traditional Arabic"/>
          <w:color w:val="000000" w:themeColor="text1"/>
          <w:sz w:val="30"/>
          <w:szCs w:val="30"/>
          <w:rtl/>
          <w:lang w:val="ar" w:eastAsia="fr-FR" w:bidi="ar"/>
        </w:rPr>
        <w:lastRenderedPageBreak/>
        <w:t>نسله</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fr-FR" w:bidi="ar"/>
        </w:rPr>
        <w:t xml:space="preserve"> (ج) كون زواجه فيه مصلحة له</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fr-FR" w:bidi="ar"/>
        </w:rPr>
        <w:t xml:space="preserve"> ويتم التثبت من الشرطين (ب) و(ج) بتقرير لجنة من ذوي الاختصاص يشكلها وزير العدل بالتنسيق مع وزير الصحة.</w:t>
      </w:r>
    </w:p>
    <w:p w14:paraId="209FF1A6"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rtl/>
          <w:lang w:val="ar" w:eastAsia="fr-FR" w:bidi="ar"/>
        </w:rPr>
      </w:pPr>
      <w:r w:rsidRPr="00E55588">
        <w:rPr>
          <w:rFonts w:ascii="Traditional Arabic" w:hAnsi="Traditional Arabic" w:cs="Traditional Arabic" w:hint="cs"/>
          <w:color w:val="000000" w:themeColor="text1"/>
          <w:sz w:val="30"/>
          <w:szCs w:val="30"/>
          <w:rtl/>
          <w:lang w:val="ar" w:eastAsia="fr-FR" w:bidi="ar"/>
        </w:rPr>
        <w:t>130</w:t>
      </w:r>
      <w:r w:rsidRPr="00E55588">
        <w:rPr>
          <w:rFonts w:ascii="Traditional Arabic" w:hAnsi="Traditional Arabic" w:cs="Traditional Arabic"/>
          <w:color w:val="000000" w:themeColor="text1"/>
          <w:sz w:val="30"/>
          <w:szCs w:val="30"/>
          <w:rtl/>
          <w:lang w:val="ar" w:eastAsia="fr-FR" w:bidi="ar"/>
        </w:rPr>
        <w:t>.ت</w:t>
      </w:r>
      <w:r w:rsidRPr="00E55588">
        <w:rPr>
          <w:rFonts w:ascii="Traditional Arabic" w:hAnsi="Traditional Arabic" w:cs="Traditional Arabic" w:hint="cs"/>
          <w:color w:val="000000" w:themeColor="text1"/>
          <w:sz w:val="30"/>
          <w:szCs w:val="30"/>
          <w:rtl/>
          <w:lang w:val="ar" w:eastAsia="fr-FR" w:bidi="ar"/>
        </w:rPr>
        <w:t>ُ</w:t>
      </w:r>
      <w:r w:rsidRPr="00E55588">
        <w:rPr>
          <w:rFonts w:ascii="Traditional Arabic" w:hAnsi="Traditional Arabic" w:cs="Traditional Arabic"/>
          <w:color w:val="000000" w:themeColor="text1"/>
          <w:sz w:val="30"/>
          <w:szCs w:val="30"/>
          <w:rtl/>
          <w:lang w:val="ar" w:eastAsia="fr-FR" w:bidi="ar"/>
        </w:rPr>
        <w:t>شج</w:t>
      </w:r>
      <w:r w:rsidRPr="00E55588">
        <w:rPr>
          <w:rFonts w:ascii="Traditional Arabic" w:hAnsi="Traditional Arabic" w:cs="Traditional Arabic" w:hint="cs"/>
          <w:color w:val="000000" w:themeColor="text1"/>
          <w:sz w:val="30"/>
          <w:szCs w:val="30"/>
          <w:rtl/>
          <w:lang w:val="ar" w:eastAsia="fr-FR" w:bidi="ar"/>
        </w:rPr>
        <w:t>ِّ</w:t>
      </w:r>
      <w:r w:rsidRPr="00E55588">
        <w:rPr>
          <w:rFonts w:ascii="Traditional Arabic" w:hAnsi="Traditional Arabic" w:cs="Traditional Arabic"/>
          <w:color w:val="000000" w:themeColor="text1"/>
          <w:sz w:val="30"/>
          <w:szCs w:val="30"/>
          <w:rtl/>
          <w:lang w:val="ar" w:eastAsia="fr-FR" w:bidi="ar"/>
        </w:rPr>
        <w:t>ع الدولة الأشخاص ذوي الإعاقة على الزواج وتكوين أسر</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fr-FR" w:bidi="ar"/>
        </w:rPr>
        <w:t xml:space="preserve"> ويتمثل ذلك من خلال مبادرات الزواج الجماعي لذوي الإعاقة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fr-FR" w:bidi="ar"/>
        </w:rPr>
        <w:t xml:space="preserve"> والتي ت</w:t>
      </w:r>
      <w:r w:rsidRPr="00E55588">
        <w:rPr>
          <w:rFonts w:ascii="Traditional Arabic" w:hAnsi="Traditional Arabic" w:cs="Traditional Arabic" w:hint="cs"/>
          <w:color w:val="000000" w:themeColor="text1"/>
          <w:sz w:val="30"/>
          <w:szCs w:val="30"/>
          <w:rtl/>
          <w:lang w:val="ar" w:eastAsia="fr-FR" w:bidi="ar"/>
        </w:rPr>
        <w:t>ُ</w:t>
      </w:r>
      <w:r w:rsidRPr="00E55588">
        <w:rPr>
          <w:rFonts w:ascii="Traditional Arabic" w:hAnsi="Traditional Arabic" w:cs="Traditional Arabic"/>
          <w:color w:val="000000" w:themeColor="text1"/>
          <w:sz w:val="30"/>
          <w:szCs w:val="30"/>
          <w:rtl/>
          <w:lang w:val="ar" w:eastAsia="fr-FR" w:bidi="ar"/>
        </w:rPr>
        <w:t>قام سنويا بحيث تتحمل الدولة والمؤسسات الأخرى الحكومية الاتحادية والمحلية كافة تكاليف حملات الزواج وتقدم منحة مالية لكل زوج من خلال صندوق الزواج</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fr-FR" w:bidi="ar"/>
        </w:rPr>
        <w:t xml:space="preserve"> كما أن شرط الخضوع للفحص الطبي قبل الزواج</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fr-FR" w:bidi="ar"/>
        </w:rPr>
        <w:t xml:space="preserve"> الغرض منه فقط هو تفادي أمراض وراثية في الدم</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fr-FR" w:bidi="ar"/>
        </w:rPr>
        <w:t xml:space="preserve"> مثل </w:t>
      </w:r>
      <w:r w:rsidRPr="00E55588">
        <w:rPr>
          <w:rFonts w:ascii="Traditional Arabic" w:hAnsi="Traditional Arabic" w:cs="Traditional Arabic" w:hint="cs"/>
          <w:color w:val="000000" w:themeColor="text1"/>
          <w:sz w:val="30"/>
          <w:szCs w:val="30"/>
          <w:rtl/>
          <w:lang w:val="ar" w:eastAsia="fr-FR" w:bidi="ar"/>
        </w:rPr>
        <w:t>التلاسيميا</w:t>
      </w:r>
      <w:r w:rsidRPr="00E55588">
        <w:rPr>
          <w:rFonts w:ascii="Traditional Arabic" w:hAnsi="Traditional Arabic" w:cs="Traditional Arabic"/>
          <w:color w:val="000000" w:themeColor="text1"/>
          <w:sz w:val="30"/>
          <w:szCs w:val="30"/>
          <w:rtl/>
          <w:lang w:val="ar" w:eastAsia="fr-FR" w:bidi="ar"/>
        </w:rPr>
        <w:t xml:space="preserve"> وأمراض استقلابية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fr-FR" w:bidi="ar"/>
        </w:rPr>
        <w:t xml:space="preserve"> وليس الغرض من هذا الكشف ما له علاقة بالإعاقة.</w:t>
      </w:r>
    </w:p>
    <w:p w14:paraId="330624E7" w14:textId="77777777" w:rsidR="00E55588" w:rsidRPr="00E55588" w:rsidRDefault="00E55588" w:rsidP="00E55588">
      <w:pPr>
        <w:suppressAutoHyphens w:val="0"/>
        <w:bidi/>
        <w:spacing w:line="240" w:lineRule="auto"/>
        <w:ind w:right="1253"/>
        <w:jc w:val="lowKashida"/>
        <w:rPr>
          <w:rFonts w:ascii="Traditional Arabic" w:hAnsi="Traditional Arabic" w:cs="Traditional Arabic"/>
          <w:color w:val="000000" w:themeColor="text1"/>
          <w:sz w:val="30"/>
          <w:szCs w:val="30"/>
          <w:lang w:val="ar" w:eastAsia="fr-FR" w:bidi="ar"/>
        </w:rPr>
      </w:pPr>
    </w:p>
    <w:p w14:paraId="0DC28338" w14:textId="77777777" w:rsidR="00E55588" w:rsidRPr="00E55588" w:rsidRDefault="00E55588" w:rsidP="00E55588">
      <w:pPr>
        <w:tabs>
          <w:tab w:val="left" w:pos="1701"/>
          <w:tab w:val="left" w:pos="1836"/>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rPr>
        <w:t>ب</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rPr>
        <w:t xml:space="preserve">شروط زواج الأشخاص ذوي الإعاقات ا–نفسية </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rPr>
        <w:t>الاجتماعية و</w:t>
      </w:r>
      <w:r w:rsidRPr="00E55588">
        <w:rPr>
          <w:rFonts w:ascii="Traditional Arabic" w:eastAsiaTheme="minorHAnsi" w:hAnsi="Traditional Arabic" w:cs="Traditional Arabic"/>
          <w:b/>
          <w:bCs/>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rPr>
        <w:t>أو الإعاقات الذهنية، ولا سيما شرط الحصول على إذن مسبق من القاضي لعقد هذه الزيجات</w:t>
      </w:r>
      <w:r w:rsidRPr="00E55588">
        <w:rPr>
          <w:rFonts w:ascii="Traditional Arabic" w:eastAsiaTheme="minorHAnsi" w:hAnsi="Traditional Arabic" w:cs="Traditional Arabic" w:hint="cs"/>
          <w:b/>
          <w:bCs/>
          <w:color w:val="000000" w:themeColor="text1"/>
          <w:sz w:val="30"/>
          <w:szCs w:val="30"/>
          <w:rtl/>
          <w:lang w:val="ar" w:eastAsia="fr-FR"/>
        </w:rPr>
        <w:t>.</w:t>
      </w:r>
    </w:p>
    <w:p w14:paraId="7A30B1E3" w14:textId="77777777" w:rsidR="00E55588" w:rsidRPr="00E55588" w:rsidRDefault="00E55588" w:rsidP="00E55588">
      <w:pPr>
        <w:tabs>
          <w:tab w:val="left" w:pos="1701"/>
          <w:tab w:val="left" w:pos="1836"/>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
        </w:rPr>
        <w:t>131</w:t>
      </w:r>
      <w:r w:rsidRPr="00E55588">
        <w:rPr>
          <w:rFonts w:ascii="Traditional Arabic" w:eastAsiaTheme="minorHAnsi" w:hAnsi="Traditional Arabic" w:cs="Traditional Arabic"/>
          <w:color w:val="000000" w:themeColor="text1"/>
          <w:sz w:val="30"/>
          <w:szCs w:val="30"/>
          <w:rtl/>
          <w:lang w:val="ar" w:eastAsia="fr-FR" w:bidi="ar"/>
        </w:rPr>
        <w:t>. يجيز قانون الأحوال الشخصية زواج ذوي الإعاق</w:t>
      </w:r>
      <w:r w:rsidRPr="00E55588">
        <w:rPr>
          <w:rFonts w:ascii="Traditional Arabic" w:eastAsiaTheme="minorHAnsi" w:hAnsi="Traditional Arabic" w:cs="Traditional Arabic" w:hint="cs"/>
          <w:color w:val="000000" w:themeColor="text1"/>
          <w:sz w:val="30"/>
          <w:szCs w:val="30"/>
          <w:rtl/>
          <w:lang w:val="ar" w:eastAsia="fr-FR" w:bidi="ar"/>
        </w:rPr>
        <w:t>ة</w:t>
      </w:r>
      <w:r w:rsidRPr="00E55588">
        <w:rPr>
          <w:rFonts w:ascii="Traditional Arabic" w:eastAsiaTheme="minorHAnsi" w:hAnsi="Traditional Arabic" w:cs="Traditional Arabic"/>
          <w:color w:val="000000" w:themeColor="text1"/>
          <w:sz w:val="30"/>
          <w:szCs w:val="30"/>
          <w:rtl/>
          <w:lang w:val="ar" w:eastAsia="fr-FR" w:bidi="ar"/>
        </w:rPr>
        <w:t xml:space="preserve"> وتحت رقابة القاضي وحماية للمعاق من أن يُستغل في هذا الزواج من ق</w:t>
      </w:r>
      <w:r w:rsidRPr="00E55588">
        <w:rPr>
          <w:rFonts w:ascii="Traditional Arabic" w:eastAsiaTheme="minorHAnsi" w:hAnsi="Traditional Arabic" w:cs="Traditional Arabic" w:hint="cs"/>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بل أي شخ</w:t>
      </w:r>
      <w:r w:rsidRPr="00E55588">
        <w:rPr>
          <w:rFonts w:ascii="Traditional Arabic" w:eastAsiaTheme="minorHAnsi" w:hAnsi="Traditional Arabic" w:cs="Traditional Arabic" w:hint="cs"/>
          <w:color w:val="000000" w:themeColor="text1"/>
          <w:sz w:val="30"/>
          <w:szCs w:val="30"/>
          <w:rtl/>
          <w:lang w:val="ar" w:eastAsia="fr-FR" w:bidi="ar"/>
        </w:rPr>
        <w:t>ص،</w:t>
      </w:r>
      <w:r w:rsidRPr="00E55588">
        <w:rPr>
          <w:rFonts w:ascii="Traditional Arabic" w:eastAsiaTheme="minorHAnsi" w:hAnsi="Traditional Arabic" w:cs="Traditional Arabic"/>
          <w:color w:val="000000" w:themeColor="text1"/>
          <w:sz w:val="30"/>
          <w:szCs w:val="30"/>
          <w:rtl/>
          <w:lang w:val="ar" w:eastAsia="fr-FR" w:bidi="ar"/>
        </w:rPr>
        <w:t xml:space="preserve"> ولضمان التأكد من موافقت</w:t>
      </w:r>
      <w:r w:rsidRPr="00E55588">
        <w:rPr>
          <w:rFonts w:ascii="Traditional Arabic" w:eastAsiaTheme="minorHAnsi" w:hAnsi="Traditional Arabic" w:cs="Traditional Arabic" w:hint="cs"/>
          <w:color w:val="000000" w:themeColor="text1"/>
          <w:sz w:val="30"/>
          <w:szCs w:val="30"/>
          <w:rtl/>
          <w:lang w:val="ar" w:eastAsia="fr-FR" w:bidi="ar"/>
        </w:rPr>
        <w:t>ه،</w:t>
      </w:r>
      <w:r w:rsidRPr="00E55588">
        <w:rPr>
          <w:rFonts w:ascii="Traditional Arabic" w:eastAsiaTheme="minorHAnsi" w:hAnsi="Traditional Arabic" w:cs="Traditional Arabic"/>
          <w:color w:val="000000" w:themeColor="text1"/>
          <w:sz w:val="30"/>
          <w:szCs w:val="30"/>
          <w:rtl/>
          <w:lang w:val="ar" w:eastAsia="fr-FR" w:bidi="ar"/>
        </w:rPr>
        <w:t xml:space="preserve"> وأشار</w:t>
      </w:r>
      <w:r w:rsidRPr="00E55588">
        <w:rPr>
          <w:rFonts w:ascii="Traditional Arabic" w:eastAsiaTheme="minorHAnsi" w:hAnsi="Traditional Arabic" w:cs="Traditional Arabic" w:hint="cs"/>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
        </w:rPr>
        <w:t xml:space="preserve">القانون </w:t>
      </w:r>
      <w:r w:rsidRPr="00E55588">
        <w:rPr>
          <w:rFonts w:ascii="Traditional Arabic" w:eastAsiaTheme="minorHAnsi" w:hAnsi="Traditional Arabic" w:cs="Traditional Arabic" w:hint="cs"/>
          <w:color w:val="000000" w:themeColor="text1"/>
          <w:sz w:val="30"/>
          <w:szCs w:val="30"/>
          <w:rtl/>
          <w:lang w:val="ar" w:eastAsia="fr-FR" w:bidi="ar"/>
        </w:rPr>
        <w:t>إ</w:t>
      </w:r>
      <w:r w:rsidRPr="00E55588">
        <w:rPr>
          <w:rFonts w:ascii="Traditional Arabic" w:eastAsiaTheme="minorHAnsi" w:hAnsi="Traditional Arabic" w:cs="Traditional Arabic"/>
          <w:color w:val="000000" w:themeColor="text1"/>
          <w:sz w:val="30"/>
          <w:szCs w:val="30"/>
          <w:rtl/>
          <w:lang w:val="ar" w:eastAsia="fr-FR" w:bidi="ar"/>
        </w:rPr>
        <w:t>لى أن الموافقة حين العقد تتم من المعاق بالكتاب</w:t>
      </w:r>
      <w:r w:rsidRPr="00E55588">
        <w:rPr>
          <w:rFonts w:ascii="Traditional Arabic" w:eastAsiaTheme="minorHAnsi" w:hAnsi="Traditional Arabic" w:cs="Traditional Arabic" w:hint="cs"/>
          <w:color w:val="000000" w:themeColor="text1"/>
          <w:sz w:val="30"/>
          <w:szCs w:val="30"/>
          <w:rtl/>
          <w:lang w:val="ar" w:eastAsia="fr-FR" w:bidi="ar"/>
        </w:rPr>
        <w:t>ة،</w:t>
      </w:r>
      <w:r w:rsidRPr="00E55588">
        <w:rPr>
          <w:rFonts w:ascii="Traditional Arabic" w:eastAsiaTheme="minorHAnsi" w:hAnsi="Traditional Arabic" w:cs="Traditional Arabic"/>
          <w:color w:val="000000" w:themeColor="text1"/>
          <w:sz w:val="30"/>
          <w:szCs w:val="30"/>
          <w:rtl/>
          <w:lang w:val="ar" w:eastAsia="fr-FR" w:bidi="ar"/>
        </w:rPr>
        <w:t xml:space="preserve"> أو بالإشارة المفهوم</w:t>
      </w:r>
      <w:r w:rsidRPr="00E55588">
        <w:rPr>
          <w:rFonts w:ascii="Traditional Arabic" w:eastAsiaTheme="minorHAnsi" w:hAnsi="Traditional Arabic" w:cs="Traditional Arabic" w:hint="cs"/>
          <w:color w:val="000000" w:themeColor="text1"/>
          <w:sz w:val="30"/>
          <w:szCs w:val="30"/>
          <w:rtl/>
          <w:lang w:val="ar" w:eastAsia="fr-FR" w:bidi="ar"/>
        </w:rPr>
        <w:t>ة</w:t>
      </w:r>
      <w:r w:rsidRPr="00E55588">
        <w:rPr>
          <w:rFonts w:ascii="Traditional Arabic" w:eastAsiaTheme="minorHAnsi" w:hAnsi="Traditional Arabic" w:cs="Traditional Arabic"/>
          <w:color w:val="000000" w:themeColor="text1"/>
          <w:sz w:val="30"/>
          <w:szCs w:val="30"/>
          <w:rtl/>
          <w:lang w:val="ar" w:eastAsia="fr-FR" w:bidi="ar"/>
        </w:rPr>
        <w:t xml:space="preserve"> ولا توجد شروط أخرى خاصة بذوي الإعاقة تميزهم عن الأسوياء في القانون.</w:t>
      </w:r>
    </w:p>
    <w:p w14:paraId="39255AA9" w14:textId="77777777" w:rsidR="00E55588" w:rsidRPr="00E55588" w:rsidRDefault="00E55588" w:rsidP="00E55588">
      <w:pPr>
        <w:tabs>
          <w:tab w:val="left" w:pos="1701"/>
          <w:tab w:val="left" w:pos="1836"/>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p>
    <w:p w14:paraId="6913CF59" w14:textId="77777777" w:rsidR="00E55588" w:rsidRPr="00E55588" w:rsidRDefault="00E55588" w:rsidP="00E55588">
      <w:pPr>
        <w:tabs>
          <w:tab w:val="left" w:pos="1701"/>
          <w:tab w:val="left" w:pos="1836"/>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p>
    <w:p w14:paraId="38066DE3"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rPr>
        <w:t>ج</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rPr>
        <w:t>خدمات الدعم المتاحة لأسر الأطفال ذوي الإعاقة؛</w:t>
      </w:r>
    </w:p>
    <w:p w14:paraId="69B26E29"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hint="cs"/>
          <w:color w:val="000000" w:themeColor="text1"/>
          <w:sz w:val="30"/>
          <w:szCs w:val="30"/>
          <w:rtl/>
          <w:lang w:val="ar" w:eastAsia="fr-FR" w:bidi="ar"/>
        </w:rPr>
        <w:t>132</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 xml:space="preserve">أطلقت </w:t>
      </w:r>
      <w:r w:rsidRPr="00E55588">
        <w:rPr>
          <w:rFonts w:ascii="Traditional Arabic" w:eastAsiaTheme="minorHAnsi" w:hAnsi="Traditional Arabic" w:cs="Traditional Arabic" w:hint="cs"/>
          <w:color w:val="000000" w:themeColor="text1"/>
          <w:sz w:val="30"/>
          <w:szCs w:val="30"/>
          <w:rtl/>
          <w:lang w:val="ar" w:eastAsia="fr-FR" w:bidi="ar-AE"/>
        </w:rPr>
        <w:t>وزارة تنمية</w:t>
      </w:r>
      <w:r w:rsidRPr="00E55588">
        <w:rPr>
          <w:rFonts w:ascii="Traditional Arabic" w:eastAsiaTheme="minorHAnsi" w:hAnsi="Traditional Arabic" w:cs="Traditional Arabic"/>
          <w:color w:val="000000" w:themeColor="text1"/>
          <w:sz w:val="30"/>
          <w:szCs w:val="30"/>
          <w:rtl/>
          <w:lang w:val="ar" w:eastAsia="fr-FR" w:bidi="ar-AE"/>
        </w:rPr>
        <w:t xml:space="preserve"> المجتمع تطبيق </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val="ar" w:eastAsia="fr-FR" w:bidi="ar-AE"/>
        </w:rPr>
        <w:t>نمو</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الذي يسمح للأسرة تقييم طفلها ذي التأخر النمائي، وتحديد مستواه النمائي مقارنة بالمرحلة العمرية التي يمر بها، وبالتالي تحويله إلى برنامج التدخل المبكر مباشرة عند</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 xml:space="preserve">وجود مؤشرات نمائية معينة، من أجل تقديم الدعم اللازم للأسرة لتمكينها من تطوير مهارات طفلها في </w:t>
      </w:r>
      <w:r w:rsidRPr="00E55588">
        <w:rPr>
          <w:rFonts w:ascii="Traditional Arabic" w:eastAsiaTheme="minorHAnsi" w:hAnsi="Traditional Arabic" w:cs="Traditional Arabic" w:hint="cs"/>
          <w:color w:val="000000" w:themeColor="text1"/>
          <w:sz w:val="30"/>
          <w:szCs w:val="30"/>
          <w:rtl/>
          <w:lang w:val="ar" w:eastAsia="fr-FR" w:bidi="ar-AE"/>
        </w:rPr>
        <w:t>ست</w:t>
      </w:r>
      <w:r w:rsidRPr="00E55588">
        <w:rPr>
          <w:rFonts w:ascii="Traditional Arabic" w:eastAsiaTheme="minorHAnsi" w:hAnsi="Traditional Arabic" w:cs="Traditional Arabic"/>
          <w:color w:val="000000" w:themeColor="text1"/>
          <w:sz w:val="30"/>
          <w:szCs w:val="30"/>
          <w:rtl/>
          <w:lang w:val="ar" w:eastAsia="fr-FR" w:bidi="ar-AE"/>
        </w:rPr>
        <w:t xml:space="preserve"> مجالات نمائية هي </w:t>
      </w:r>
      <w:r w:rsidRPr="00E55588">
        <w:rPr>
          <w:rFonts w:ascii="Traditional Arabic" w:eastAsiaTheme="minorHAnsi" w:hAnsi="Traditional Arabic" w:cs="Traditional Arabic"/>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 xml:space="preserve">الحركات الدقيقة، </w:t>
      </w:r>
      <w:r w:rsidRPr="00E55588">
        <w:rPr>
          <w:rFonts w:ascii="Traditional Arabic" w:eastAsiaTheme="minorHAnsi" w:hAnsi="Traditional Arabic" w:cs="Traditional Arabic" w:hint="cs"/>
          <w:color w:val="000000" w:themeColor="text1"/>
          <w:sz w:val="30"/>
          <w:szCs w:val="30"/>
          <w:rtl/>
          <w:lang w:val="ar" w:eastAsia="fr-FR" w:bidi="ar-AE"/>
        </w:rPr>
        <w:t>و</w:t>
      </w:r>
      <w:r w:rsidRPr="00E55588">
        <w:rPr>
          <w:rFonts w:ascii="Traditional Arabic" w:eastAsiaTheme="minorHAnsi" w:hAnsi="Traditional Arabic" w:cs="Traditional Arabic"/>
          <w:color w:val="000000" w:themeColor="text1"/>
          <w:sz w:val="30"/>
          <w:szCs w:val="30"/>
          <w:rtl/>
          <w:lang w:val="ar" w:eastAsia="fr-FR" w:bidi="ar-AE"/>
        </w:rPr>
        <w:t xml:space="preserve">الحركات الكبيرة، </w:t>
      </w:r>
      <w:r w:rsidRPr="00E55588">
        <w:rPr>
          <w:rFonts w:ascii="Traditional Arabic" w:eastAsiaTheme="minorHAnsi" w:hAnsi="Traditional Arabic" w:cs="Traditional Arabic" w:hint="cs"/>
          <w:color w:val="000000" w:themeColor="text1"/>
          <w:sz w:val="30"/>
          <w:szCs w:val="30"/>
          <w:rtl/>
          <w:lang w:val="ar" w:eastAsia="fr-FR" w:bidi="ar-AE"/>
        </w:rPr>
        <w:t>و</w:t>
      </w:r>
      <w:r w:rsidRPr="00E55588">
        <w:rPr>
          <w:rFonts w:ascii="Traditional Arabic" w:eastAsiaTheme="minorHAnsi" w:hAnsi="Traditional Arabic" w:cs="Traditional Arabic"/>
          <w:color w:val="000000" w:themeColor="text1"/>
          <w:sz w:val="30"/>
          <w:szCs w:val="30"/>
          <w:rtl/>
          <w:lang w:val="ar" w:eastAsia="fr-FR" w:bidi="ar-AE"/>
        </w:rPr>
        <w:t xml:space="preserve">المجال الإدراكي، </w:t>
      </w:r>
      <w:r w:rsidRPr="00E55588">
        <w:rPr>
          <w:rFonts w:ascii="Traditional Arabic" w:eastAsiaTheme="minorHAnsi" w:hAnsi="Traditional Arabic" w:cs="Traditional Arabic" w:hint="cs"/>
          <w:color w:val="000000" w:themeColor="text1"/>
          <w:sz w:val="30"/>
          <w:szCs w:val="30"/>
          <w:rtl/>
          <w:lang w:val="ar" w:eastAsia="fr-FR" w:bidi="ar-AE"/>
        </w:rPr>
        <w:t>و</w:t>
      </w:r>
      <w:r w:rsidRPr="00E55588">
        <w:rPr>
          <w:rFonts w:ascii="Traditional Arabic" w:eastAsiaTheme="minorHAnsi" w:hAnsi="Traditional Arabic" w:cs="Traditional Arabic"/>
          <w:color w:val="000000" w:themeColor="text1"/>
          <w:sz w:val="30"/>
          <w:szCs w:val="30"/>
          <w:rtl/>
          <w:lang w:val="ar" w:eastAsia="fr-FR" w:bidi="ar-AE"/>
        </w:rPr>
        <w:t xml:space="preserve">التواصلي، </w:t>
      </w:r>
      <w:r w:rsidRPr="00E55588">
        <w:rPr>
          <w:rFonts w:ascii="Traditional Arabic" w:eastAsiaTheme="minorHAnsi" w:hAnsi="Traditional Arabic" w:cs="Traditional Arabic" w:hint="cs"/>
          <w:color w:val="000000" w:themeColor="text1"/>
          <w:sz w:val="30"/>
          <w:szCs w:val="30"/>
          <w:rtl/>
          <w:lang w:val="ar" w:eastAsia="fr-FR" w:bidi="ar-AE"/>
        </w:rPr>
        <w:t>و</w:t>
      </w:r>
      <w:r w:rsidRPr="00E55588">
        <w:rPr>
          <w:rFonts w:ascii="Traditional Arabic" w:eastAsiaTheme="minorHAnsi" w:hAnsi="Traditional Arabic" w:cs="Traditional Arabic"/>
          <w:color w:val="000000" w:themeColor="text1"/>
          <w:sz w:val="30"/>
          <w:szCs w:val="30"/>
          <w:rtl/>
          <w:lang w:val="ar" w:eastAsia="fr-FR" w:bidi="ar-AE"/>
        </w:rPr>
        <w:t>الاجتماعي، والسلوكي</w:t>
      </w:r>
      <w:r w:rsidRPr="00E55588">
        <w:rPr>
          <w:rFonts w:ascii="Traditional Arabic" w:eastAsiaTheme="minorHAnsi" w:hAnsi="Traditional Arabic" w:cs="Traditional Arabic"/>
          <w:color w:val="000000" w:themeColor="text1"/>
          <w:sz w:val="30"/>
          <w:szCs w:val="30"/>
          <w:rtl/>
          <w:lang w:val="ar" w:eastAsia="fr-FR" w:bidi="ar"/>
        </w:rPr>
        <w:t>).</w:t>
      </w:r>
    </w:p>
    <w:p w14:paraId="7D390CC8"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AE"/>
        </w:rPr>
      </w:pPr>
      <w:r w:rsidRPr="00E55588">
        <w:rPr>
          <w:rFonts w:ascii="Traditional Arabic" w:eastAsiaTheme="minorHAnsi" w:hAnsi="Traditional Arabic" w:cs="Traditional Arabic" w:hint="cs"/>
          <w:color w:val="000000" w:themeColor="text1"/>
          <w:sz w:val="30"/>
          <w:szCs w:val="30"/>
          <w:rtl/>
          <w:lang w:val="ar" w:eastAsia="fr-FR" w:bidi="ar"/>
        </w:rPr>
        <w:t>133</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 xml:space="preserve">تقدم الوزارة برنامج </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val="ar" w:eastAsia="fr-FR" w:bidi="ar-AE"/>
        </w:rPr>
        <w:t>الروتين اليومي</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لأسر الأطفال المتأخرين نمائياً، وذوي الإعاقة في مرحلة السنوات الثلاث الأولى من العمر، بهدف دعم الأسر لتدريب أبناءها على مجموعة من المهارات النمائية في المنزل والبيئات الطبيعية، ضمن الروتين اليومي الذي يعيشه الطفل في هذه البيئات، ودون إحداث تغيير أو إرباك في السياق الروتيني الطبيعي الذي يعيشه الطفل،</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 xml:space="preserve">كما أطلقت الوزارة برنامج </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val="ar" w:eastAsia="fr-FR" w:bidi="ar-AE"/>
        </w:rPr>
        <w:t>اطمئنوا</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لدعم أسر ذوي الإعاقة في مرحلة (كوفيد</w:t>
      </w:r>
      <w:r w:rsidRPr="00E55588">
        <w:rPr>
          <w:rFonts w:ascii="Traditional Arabic" w:eastAsiaTheme="minorHAnsi" w:hAnsi="Traditional Arabic" w:cs="Traditional Arabic"/>
          <w:color w:val="000000" w:themeColor="text1"/>
          <w:sz w:val="30"/>
          <w:szCs w:val="30"/>
          <w:rtl/>
          <w:lang w:val="ar" w:eastAsia="fr-FR" w:bidi="ar"/>
        </w:rPr>
        <w:t>-19</w:t>
      </w:r>
      <w:r w:rsidRPr="00E55588">
        <w:rPr>
          <w:rFonts w:ascii="Traditional Arabic" w:eastAsiaTheme="minorHAnsi" w:hAnsi="Traditional Arabic" w:cs="Traditional Arabic"/>
          <w:color w:val="000000" w:themeColor="text1"/>
          <w:sz w:val="30"/>
          <w:szCs w:val="30"/>
          <w:rtl/>
          <w:lang w:val="ar" w:eastAsia="fr-FR" w:bidi="ar-AE"/>
        </w:rPr>
        <w:t xml:space="preserve">) من أجل القيام بمسؤولياتها نحو أبنائها، وتخليص الأمهات من الضغوط النفسية التي تواجهها في تلك المرحلة، حيث شمل البرنامج </w:t>
      </w:r>
      <w:r w:rsidRPr="00E55588">
        <w:rPr>
          <w:rFonts w:ascii="Traditional Arabic" w:eastAsiaTheme="minorHAnsi" w:hAnsi="Traditional Arabic" w:cs="Traditional Arabic"/>
          <w:color w:val="000000" w:themeColor="text1"/>
          <w:sz w:val="30"/>
          <w:szCs w:val="30"/>
          <w:rtl/>
          <w:lang w:val="ar" w:eastAsia="fr-FR" w:bidi="ar"/>
        </w:rPr>
        <w:t xml:space="preserve">(635) </w:t>
      </w:r>
      <w:r w:rsidRPr="00E55588">
        <w:rPr>
          <w:rFonts w:ascii="Traditional Arabic" w:eastAsiaTheme="minorHAnsi" w:hAnsi="Traditional Arabic" w:cs="Traditional Arabic"/>
          <w:color w:val="000000" w:themeColor="text1"/>
          <w:sz w:val="30"/>
          <w:szCs w:val="30"/>
          <w:rtl/>
          <w:lang w:val="ar" w:eastAsia="fr-FR" w:bidi="ar-AE"/>
        </w:rPr>
        <w:t>من الأمهات اللواتي استفدن من البرنامج.</w:t>
      </w:r>
    </w:p>
    <w:p w14:paraId="10AC5875"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firstLine="567"/>
        <w:jc w:val="lowKashida"/>
        <w:rPr>
          <w:rFonts w:ascii="Traditional Arabic" w:eastAsiaTheme="minorHAnsi" w:hAnsi="Traditional Arabic" w:cs="Traditional Arabic"/>
          <w:color w:val="000000" w:themeColor="text1"/>
          <w:sz w:val="30"/>
          <w:szCs w:val="30"/>
          <w:rtl/>
          <w:lang w:val="ar" w:eastAsia="fr-FR" w:bidi="ar"/>
        </w:rPr>
      </w:pPr>
    </w:p>
    <w:p w14:paraId="3ECA4776"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firstLine="567"/>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bidi="ar-AE"/>
        </w:rPr>
        <w:t>د</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bidi="ar-AE"/>
        </w:rPr>
        <w:t>التدابير المتخذة لدعم حق الأشخاص ذوي الإعاقة في الأبوة ورعاية أسرهم</w:t>
      </w:r>
      <w:r w:rsidRPr="00E55588">
        <w:rPr>
          <w:rFonts w:ascii="Traditional Arabic" w:eastAsiaTheme="minorHAnsi" w:hAnsi="Traditional Arabic" w:cs="Traditional Arabic"/>
          <w:b/>
          <w:bCs/>
          <w:color w:val="000000" w:themeColor="text1"/>
          <w:sz w:val="30"/>
          <w:szCs w:val="30"/>
          <w:rtl/>
          <w:lang w:val="ar" w:eastAsia="fr-FR" w:bidi="ar"/>
        </w:rPr>
        <w:t>.</w:t>
      </w:r>
    </w:p>
    <w:p w14:paraId="7124543A"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AE"/>
        </w:rPr>
        <w:t>134</w:t>
      </w:r>
      <w:r w:rsidRPr="00E55588">
        <w:rPr>
          <w:rFonts w:ascii="Traditional Arabic" w:eastAsiaTheme="minorHAnsi" w:hAnsi="Traditional Arabic" w:cs="Traditional Arabic"/>
          <w:color w:val="000000" w:themeColor="text1"/>
          <w:sz w:val="30"/>
          <w:szCs w:val="30"/>
          <w:rtl/>
          <w:lang w:val="ar" w:eastAsia="fr-FR" w:bidi="ar-AE"/>
        </w:rPr>
        <w:t xml:space="preserve">.تقوم وزارة تنمية المجتمع بتقديم برامج توعوية متكاملة للشباب المقبلين على الزواج، من ضمنها برنامج </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val="ar" w:eastAsia="fr-FR" w:bidi="ar-AE"/>
        </w:rPr>
        <w:t>إعداد</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val="ar" w:eastAsia="fr-FR" w:bidi="ar-AE"/>
        </w:rPr>
        <w:t xml:space="preserve"> وهو عبارة عن دورة تدريبية متكاملة، تتكون من سبعة محاور تتناول الحديث عن جميع جوانب الحياة، (أسرية، </w:t>
      </w:r>
      <w:r w:rsidRPr="00E55588">
        <w:rPr>
          <w:rFonts w:ascii="Traditional Arabic" w:eastAsiaTheme="minorHAnsi" w:hAnsi="Traditional Arabic" w:cs="Traditional Arabic" w:hint="cs"/>
          <w:color w:val="000000" w:themeColor="text1"/>
          <w:sz w:val="30"/>
          <w:szCs w:val="30"/>
          <w:rtl/>
          <w:lang w:val="ar" w:eastAsia="fr-FR" w:bidi="ar-AE"/>
        </w:rPr>
        <w:t>و</w:t>
      </w:r>
      <w:r w:rsidRPr="00E55588">
        <w:rPr>
          <w:rFonts w:ascii="Traditional Arabic" w:eastAsiaTheme="minorHAnsi" w:hAnsi="Traditional Arabic" w:cs="Traditional Arabic"/>
          <w:color w:val="000000" w:themeColor="text1"/>
          <w:sz w:val="30"/>
          <w:szCs w:val="30"/>
          <w:rtl/>
          <w:lang w:val="ar" w:eastAsia="fr-FR" w:bidi="ar-AE"/>
        </w:rPr>
        <w:t xml:space="preserve">نفسية، </w:t>
      </w:r>
      <w:r w:rsidRPr="00E55588">
        <w:rPr>
          <w:rFonts w:ascii="Traditional Arabic" w:eastAsiaTheme="minorHAnsi" w:hAnsi="Traditional Arabic" w:cs="Traditional Arabic" w:hint="cs"/>
          <w:color w:val="000000" w:themeColor="text1"/>
          <w:sz w:val="30"/>
          <w:szCs w:val="30"/>
          <w:rtl/>
          <w:lang w:val="ar" w:eastAsia="fr-FR" w:bidi="ar-AE"/>
        </w:rPr>
        <w:t>و</w:t>
      </w:r>
      <w:r w:rsidRPr="00E55588">
        <w:rPr>
          <w:rFonts w:ascii="Traditional Arabic" w:eastAsiaTheme="minorHAnsi" w:hAnsi="Traditional Arabic" w:cs="Traditional Arabic"/>
          <w:color w:val="000000" w:themeColor="text1"/>
          <w:sz w:val="30"/>
          <w:szCs w:val="30"/>
          <w:rtl/>
          <w:lang w:val="ar" w:eastAsia="fr-FR" w:bidi="ar-AE"/>
        </w:rPr>
        <w:t xml:space="preserve">اجتماعية، </w:t>
      </w:r>
      <w:r w:rsidRPr="00E55588">
        <w:rPr>
          <w:rFonts w:ascii="Traditional Arabic" w:eastAsiaTheme="minorHAnsi" w:hAnsi="Traditional Arabic" w:cs="Traditional Arabic" w:hint="cs"/>
          <w:color w:val="000000" w:themeColor="text1"/>
          <w:sz w:val="30"/>
          <w:szCs w:val="30"/>
          <w:rtl/>
          <w:lang w:val="ar" w:eastAsia="fr-FR" w:bidi="ar-AE"/>
        </w:rPr>
        <w:t>و</w:t>
      </w:r>
      <w:r w:rsidRPr="00E55588">
        <w:rPr>
          <w:rFonts w:ascii="Traditional Arabic" w:eastAsiaTheme="minorHAnsi" w:hAnsi="Traditional Arabic" w:cs="Traditional Arabic"/>
          <w:color w:val="000000" w:themeColor="text1"/>
          <w:sz w:val="30"/>
          <w:szCs w:val="30"/>
          <w:rtl/>
          <w:lang w:val="ar" w:eastAsia="fr-FR" w:bidi="ar-AE"/>
        </w:rPr>
        <w:t>دينية، واقتصادية)، يتم من خلالها عرض وسائل التغيير الإيجابي والإصلاحي للأزواج، يتم تقديمها عبر المنصة الالكترونية، عن طريق محاضرين ومرشدين اجتماعيين متخصصين</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في التوعية الأسرية والاجتماعية</w:t>
      </w:r>
      <w:r w:rsidRPr="00E55588">
        <w:rPr>
          <w:rFonts w:ascii="Traditional Arabic" w:eastAsiaTheme="minorHAnsi" w:hAnsi="Traditional Arabic" w:cs="Traditional Arabic"/>
          <w:color w:val="000000" w:themeColor="text1"/>
          <w:sz w:val="30"/>
          <w:szCs w:val="30"/>
          <w:rtl/>
          <w:lang w:val="ar" w:eastAsia="fr-FR"/>
        </w:rPr>
        <w:t>.</w:t>
      </w:r>
    </w:p>
    <w:p w14:paraId="19C03786"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AE"/>
        </w:rPr>
      </w:pP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hint="cs"/>
          <w:color w:val="000000" w:themeColor="text1"/>
          <w:sz w:val="30"/>
          <w:szCs w:val="30"/>
          <w:rtl/>
          <w:lang w:val="ar" w:eastAsia="fr-FR" w:bidi="ar"/>
        </w:rPr>
        <w:t>135</w:t>
      </w:r>
      <w:r w:rsidRPr="00E55588">
        <w:rPr>
          <w:rFonts w:ascii="Traditional Arabic" w:eastAsiaTheme="minorHAnsi" w:hAnsi="Traditional Arabic" w:cs="Traditional Arabic"/>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rPr>
        <w:t xml:space="preserve"> تقدم مؤسسة زايد العليا مبادرة </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val="ar" w:eastAsia="fr-FR"/>
        </w:rPr>
        <w:t>مبروك مادبرت</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val="ar" w:eastAsia="fr-FR"/>
        </w:rPr>
        <w:t xml:space="preserve"> </w:t>
      </w:r>
      <w:r w:rsidRPr="00E55588">
        <w:rPr>
          <w:rFonts w:ascii="Traditional Arabic" w:eastAsiaTheme="minorHAnsi" w:hAnsi="Traditional Arabic" w:cs="Traditional Arabic" w:hint="cs"/>
          <w:color w:val="000000" w:themeColor="text1"/>
          <w:sz w:val="30"/>
          <w:szCs w:val="30"/>
          <w:rtl/>
          <w:lang w:val="ar" w:eastAsia="fr-FR"/>
        </w:rPr>
        <w:t>الخاصة بتدريب</w:t>
      </w:r>
      <w:r w:rsidRPr="00E55588">
        <w:rPr>
          <w:rFonts w:ascii="Traditional Arabic" w:eastAsiaTheme="minorHAnsi" w:hAnsi="Traditional Arabic" w:cs="Traditional Arabic"/>
          <w:color w:val="000000" w:themeColor="text1"/>
          <w:sz w:val="30"/>
          <w:szCs w:val="30"/>
          <w:rtl/>
          <w:lang w:val="ar" w:eastAsia="fr-FR"/>
        </w:rPr>
        <w:t xml:space="preserve"> ذوي الإعاقة المقبلين على الزواج وشركائهم</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rPr>
        <w:t xml:space="preserve"> على كيفية التعامل اللائق مع بعضهم</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rPr>
        <w:t xml:space="preserve"> وتلبية احتياجاتهم المتبادلة بما يراعي خصوصية العلاقة الزوجية وظروف حالة الإعاقة ومتطلباتها، ويتم تنفيذ الدورات التدريبية التخصصية لكل شريكين مقبلين على الزواج في أي شهر من شهور السنة. ومنذ انطلاق المبادرة منتصف عام 2022 وحتى نهاية شهر أكتوبر 2023</w:t>
      </w:r>
      <w:r w:rsidRPr="00E55588">
        <w:rPr>
          <w:rFonts w:ascii="Traditional Arabic" w:eastAsiaTheme="minorHAnsi" w:hAnsi="Traditional Arabic" w:cs="Traditional Arabic" w:hint="cs"/>
          <w:color w:val="000000" w:themeColor="text1"/>
          <w:sz w:val="30"/>
          <w:szCs w:val="30"/>
          <w:rtl/>
          <w:lang w:val="ar" w:eastAsia="fr-FR"/>
        </w:rPr>
        <w:t>،</w:t>
      </w:r>
      <w:r w:rsidRPr="00E55588">
        <w:rPr>
          <w:rFonts w:ascii="Traditional Arabic" w:eastAsiaTheme="minorHAnsi" w:hAnsi="Traditional Arabic" w:cs="Traditional Arabic"/>
          <w:color w:val="000000" w:themeColor="text1"/>
          <w:sz w:val="30"/>
          <w:szCs w:val="30"/>
          <w:rtl/>
          <w:lang w:val="ar" w:eastAsia="fr-FR"/>
        </w:rPr>
        <w:t xml:space="preserve"> تم تنفيذ عدد 8 دورات تدريبية ل</w:t>
      </w:r>
      <w:r w:rsidRPr="00E55588">
        <w:rPr>
          <w:rFonts w:ascii="Traditional Arabic" w:eastAsiaTheme="minorHAnsi" w:hAnsi="Traditional Arabic" w:cs="Traditional Arabic"/>
          <w:color w:val="000000" w:themeColor="text1"/>
          <w:sz w:val="30"/>
          <w:szCs w:val="30"/>
          <w:rtl/>
          <w:lang w:val="ar" w:eastAsia="fr-FR" w:bidi="ar-AE"/>
        </w:rPr>
        <w:t>لأشخاص ذوي الإعاقة</w:t>
      </w:r>
      <w:r w:rsidRPr="00E55588">
        <w:rPr>
          <w:rFonts w:ascii="Traditional Arabic" w:eastAsiaTheme="minorHAnsi" w:hAnsi="Traditional Arabic" w:cs="Traditional Arabic"/>
          <w:color w:val="000000" w:themeColor="text1"/>
          <w:sz w:val="30"/>
          <w:szCs w:val="30"/>
          <w:rtl/>
          <w:lang w:val="ar" w:eastAsia="fr-FR"/>
        </w:rPr>
        <w:t xml:space="preserve"> وشركائهم بلغ عددهم 49 شخصاً وبمتوسط 6 أشخاص لكل دورة تدريبية تخصصية وتهدف الدورات التخصصية للمقبلين على الزواج من </w:t>
      </w:r>
      <w:r w:rsidRPr="00E55588">
        <w:rPr>
          <w:rFonts w:ascii="Traditional Arabic" w:eastAsiaTheme="minorHAnsi" w:hAnsi="Traditional Arabic" w:cs="Traditional Arabic"/>
          <w:color w:val="000000" w:themeColor="text1"/>
          <w:sz w:val="30"/>
          <w:szCs w:val="30"/>
          <w:rtl/>
          <w:lang w:val="ar" w:eastAsia="fr-FR" w:bidi="ar-AE"/>
        </w:rPr>
        <w:t xml:space="preserve">الأشخاص ذوي الإعاقة </w:t>
      </w:r>
      <w:r w:rsidRPr="00E55588">
        <w:rPr>
          <w:rFonts w:ascii="Traditional Arabic" w:eastAsiaTheme="minorHAnsi" w:hAnsi="Traditional Arabic" w:cs="Traditional Arabic"/>
          <w:color w:val="000000" w:themeColor="text1"/>
          <w:sz w:val="30"/>
          <w:szCs w:val="30"/>
          <w:rtl/>
          <w:lang w:val="ar" w:eastAsia="fr-FR"/>
        </w:rPr>
        <w:t>إلى تعزيز الدمج المجتمعي والتشجيع على الزواج من المواطنات</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rPr>
        <w:t xml:space="preserve"> وتكوين أسرة بما يضمن التمكين والحياة الكريمة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rPr>
        <w:t xml:space="preserve"> كما تساهم المبادرة في بناء أسر متماسكة ومستقرة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rPr>
        <w:t xml:space="preserve"> من خلال الحث على الزواج ودعم الشباب لتخفيض تكاليف الزواج وتيسير أمور زواجهم</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rPr>
        <w:t xml:space="preserve"> من خلال تقديم منحة زواج وإعطائهم الأولوية في الحصول على سكن ملائم ومهيأ حسب احتياجاتهم</w:t>
      </w:r>
      <w:r w:rsidRPr="00E55588">
        <w:rPr>
          <w:rFonts w:ascii="Traditional Arabic" w:eastAsiaTheme="minorHAnsi" w:hAnsi="Traditional Arabic" w:cs="Traditional Arabic"/>
          <w:color w:val="000000" w:themeColor="text1"/>
          <w:sz w:val="30"/>
          <w:szCs w:val="30"/>
          <w:rtl/>
          <w:lang w:val="ar" w:eastAsia="fr-FR" w:bidi="ar"/>
        </w:rPr>
        <w:t>.</w:t>
      </w:r>
    </w:p>
    <w:p w14:paraId="7E1ECC4B"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firstLine="36"/>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rPr>
        <w:t xml:space="preserve">التعليم </w:t>
      </w:r>
      <w:r w:rsidRPr="00E55588">
        <w:rPr>
          <w:rFonts w:ascii="Traditional Arabic" w:eastAsiaTheme="minorHAnsi" w:hAnsi="Traditional Arabic" w:cs="Traditional Arabic"/>
          <w:b/>
          <w:bCs/>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rPr>
        <w:t xml:space="preserve">المادة </w:t>
      </w:r>
      <w:r w:rsidRPr="00E55588">
        <w:rPr>
          <w:rFonts w:ascii="Traditional Arabic" w:eastAsiaTheme="minorHAnsi" w:hAnsi="Traditional Arabic" w:cs="Traditional Arabic"/>
          <w:b/>
          <w:bCs/>
          <w:color w:val="000000" w:themeColor="text1"/>
          <w:sz w:val="30"/>
          <w:szCs w:val="30"/>
          <w:rtl/>
          <w:lang w:val="ar" w:eastAsia="fr-FR" w:bidi="ar"/>
        </w:rPr>
        <w:t>24)</w:t>
      </w:r>
    </w:p>
    <w:p w14:paraId="7E90576C"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hanging="288"/>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AE"/>
        </w:rPr>
        <w:t>السؤال رقم (29)</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rPr>
        <w:t>يرجى تقديم ما يلي</w:t>
      </w:r>
      <w:r w:rsidRPr="00E55588">
        <w:rPr>
          <w:rFonts w:ascii="Traditional Arabic" w:eastAsiaTheme="minorHAnsi" w:hAnsi="Traditional Arabic" w:cs="Traditional Arabic"/>
          <w:b/>
          <w:bCs/>
          <w:color w:val="000000" w:themeColor="text1"/>
          <w:sz w:val="30"/>
          <w:szCs w:val="30"/>
          <w:rtl/>
          <w:lang w:val="ar" w:eastAsia="fr-FR" w:bidi="ar"/>
        </w:rPr>
        <w:t>:</w:t>
      </w:r>
    </w:p>
    <w:p w14:paraId="0276C5F2" w14:textId="77777777" w:rsidR="00E55588" w:rsidRPr="00E55588" w:rsidRDefault="00E55588" w:rsidP="00F87F76">
      <w:pPr>
        <w:keepNext/>
        <w:keepLines/>
        <w:numPr>
          <w:ilvl w:val="0"/>
          <w:numId w:val="22"/>
        </w:numPr>
        <w:tabs>
          <w:tab w:val="right" w:pos="851"/>
        </w:tabs>
        <w:suppressAutoHyphens w:val="0"/>
        <w:kinsoku w:val="0"/>
        <w:overflowPunct w:val="0"/>
        <w:autoSpaceDE w:val="0"/>
        <w:autoSpaceDN w:val="0"/>
        <w:bidi/>
        <w:adjustRightInd w:val="0"/>
        <w:snapToGrid w:val="0"/>
        <w:spacing w:before="240" w:after="120" w:line="240" w:lineRule="auto"/>
        <w:ind w:right="1253"/>
        <w:jc w:val="lowKashida"/>
        <w:rPr>
          <w:rFonts w:ascii="Traditional Arabic" w:eastAsiaTheme="minorHAnsi" w:hAnsi="Traditional Arabic" w:cs="Traditional Arabic"/>
          <w:b/>
          <w:bCs/>
          <w:color w:val="000000" w:themeColor="text1"/>
          <w:sz w:val="30"/>
          <w:szCs w:val="30"/>
          <w:rtl/>
          <w:lang w:val="ar" w:eastAsia="fr-FR" w:bidi="ar-AE"/>
        </w:rPr>
      </w:pPr>
      <w:r w:rsidRPr="00E55588">
        <w:rPr>
          <w:rFonts w:ascii="Traditional Arabic" w:eastAsiaTheme="minorHAnsi" w:hAnsi="Traditional Arabic" w:cs="Traditional Arabic"/>
          <w:b/>
          <w:bCs/>
          <w:color w:val="000000" w:themeColor="text1"/>
          <w:sz w:val="30"/>
          <w:szCs w:val="30"/>
          <w:rtl/>
          <w:lang w:val="ar" w:eastAsia="fr-FR"/>
        </w:rPr>
        <w:t>بيانات مستكملة عن معدلات إكمال التعليم في كل مستوى من مستويات التعليم (التعليم في مرحلة الطفولة المبكرة، والتعليم الابتدائي، والمرحلة الدنيا من التعليم الثانوي، والمرحلة العليا من التعليم الثانوي، والتعليم بعد الثانوي) بالنسبة للمتعلمين ذوي الإعاقة، وعدد الأطفال ذوي الإعاقة المحرومين من التعليم مع مراعاة التصنيف حسب العمر ونوع الجنس ونوع العاهة، والمنطقة السكنية (ريفية أو حضرية)، وعن التدابير المتخذة لمعالجة هذه الحالة</w:t>
      </w:r>
      <w:r w:rsidRPr="00E55588">
        <w:rPr>
          <w:rFonts w:ascii="Traditional Arabic" w:eastAsiaTheme="minorHAnsi" w:hAnsi="Traditional Arabic" w:cs="Traditional Arabic" w:hint="cs"/>
          <w:b/>
          <w:bCs/>
          <w:color w:val="000000" w:themeColor="text1"/>
          <w:sz w:val="30"/>
          <w:szCs w:val="30"/>
          <w:rtl/>
          <w:lang w:val="ar" w:eastAsia="fr-FR"/>
        </w:rPr>
        <w:t>.</w:t>
      </w:r>
    </w:p>
    <w:p w14:paraId="21948432" w14:textId="77777777" w:rsidR="00E55588" w:rsidRPr="00E55588" w:rsidRDefault="00E55588" w:rsidP="00E55588">
      <w:pPr>
        <w:suppressAutoHyphens w:val="0"/>
        <w:bidi/>
        <w:spacing w:line="240" w:lineRule="auto"/>
        <w:ind w:left="1253" w:right="1253"/>
        <w:jc w:val="lowKashida"/>
        <w:rPr>
          <w:rFonts w:ascii="Traditional Arabic" w:eastAsiaTheme="minorHAnsi" w:hAnsi="Traditional Arabic" w:cs="Traditional Arabic"/>
          <w:color w:val="000000" w:themeColor="text1"/>
          <w:sz w:val="30"/>
          <w:szCs w:val="30"/>
          <w:rtl/>
          <w:lang w:val="en-AU"/>
        </w:rPr>
      </w:pPr>
      <w:r w:rsidRPr="00E55588">
        <w:rPr>
          <w:rFonts w:ascii="Traditional Arabic" w:hAnsi="Traditional Arabic" w:cs="Traditional Arabic" w:hint="cs"/>
          <w:color w:val="000000" w:themeColor="text1"/>
          <w:sz w:val="30"/>
          <w:szCs w:val="30"/>
          <w:rtl/>
          <w:lang w:val="ar" w:eastAsia="fr-FR" w:bidi="ar-AE"/>
        </w:rPr>
        <w:t>136</w:t>
      </w:r>
      <w:r w:rsidRPr="00E55588">
        <w:rPr>
          <w:rFonts w:ascii="Traditional Arabic" w:hAnsi="Traditional Arabic" w:cs="Traditional Arabic"/>
          <w:color w:val="000000" w:themeColor="text1"/>
          <w:sz w:val="30"/>
          <w:szCs w:val="30"/>
          <w:rtl/>
          <w:lang w:val="ar" w:eastAsia="fr-FR" w:bidi="ar-AE"/>
        </w:rPr>
        <w:t xml:space="preserve">. </w:t>
      </w:r>
      <w:r w:rsidRPr="00E55588">
        <w:rPr>
          <w:rFonts w:ascii="Traditional Arabic" w:eastAsiaTheme="minorHAnsi" w:hAnsi="Traditional Arabic" w:cs="Traditional Arabic"/>
          <w:color w:val="000000" w:themeColor="text1"/>
          <w:sz w:val="30"/>
          <w:szCs w:val="30"/>
          <w:rtl/>
          <w:lang w:val="en-AU"/>
        </w:rPr>
        <w:t>تم تعريف بيانات الطلبة ذوي الإعاقة ضمن القاموس الوطني للبيانات التعليمية للتعليم العام والعالي، وقامت وزارة التربية والتعليم بالتنسيق مع الجهات والمؤسسات التعليمية في الدولة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en-AU"/>
        </w:rPr>
        <w:t xml:space="preserve"> </w:t>
      </w:r>
      <w:r w:rsidRPr="00E55588">
        <w:rPr>
          <w:rFonts w:ascii="Traditional Arabic" w:eastAsiaTheme="minorHAnsi" w:hAnsi="Traditional Arabic" w:cs="Traditional Arabic"/>
          <w:color w:val="000000" w:themeColor="text1"/>
          <w:sz w:val="30"/>
          <w:szCs w:val="30"/>
          <w:rtl/>
          <w:lang w:val="en-AU"/>
        </w:rPr>
        <w:lastRenderedPageBreak/>
        <w:t>من خلال لجنة البيانات التعليمية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en-AU"/>
        </w:rPr>
        <w:t xml:space="preserve"> بجمع البيانات التعليمية المحددة بالقاموس الوطني</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en-AU"/>
        </w:rPr>
        <w:t xml:space="preserve"> ومن ضمنها بيانات الطلبة ذو</w:t>
      </w:r>
      <w:r w:rsidRPr="00E55588">
        <w:rPr>
          <w:rFonts w:ascii="Traditional Arabic" w:eastAsiaTheme="minorHAnsi" w:hAnsi="Traditional Arabic" w:cs="Traditional Arabic" w:hint="cs"/>
          <w:color w:val="000000" w:themeColor="text1"/>
          <w:sz w:val="30"/>
          <w:szCs w:val="30"/>
          <w:rtl/>
          <w:lang w:val="en-AU"/>
        </w:rPr>
        <w:t>ي</w:t>
      </w:r>
      <w:r w:rsidRPr="00E55588">
        <w:rPr>
          <w:rFonts w:ascii="Traditional Arabic" w:eastAsiaTheme="minorHAnsi" w:hAnsi="Traditional Arabic" w:cs="Traditional Arabic"/>
          <w:color w:val="000000" w:themeColor="text1"/>
          <w:sz w:val="30"/>
          <w:szCs w:val="30"/>
          <w:rtl/>
          <w:lang w:val="en-AU"/>
        </w:rPr>
        <w:t xml:space="preserve"> الإعاقة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en-AU"/>
        </w:rPr>
        <w:t xml:space="preserve"> وتم خلال الدورتين السابقتين للجنة البيانات التعليمية جمع بيانات أكثر تنوعاً عن الطلبة ذوي الإعاقة وفق ما هو مبين في الجدول أدناه.</w:t>
      </w:r>
    </w:p>
    <w:p w14:paraId="59A03D3E" w14:textId="77777777" w:rsidR="00E55588" w:rsidRPr="00E55588" w:rsidRDefault="00E55588" w:rsidP="00E55588">
      <w:pPr>
        <w:suppressAutoHyphens w:val="0"/>
        <w:bidi/>
        <w:spacing w:line="240" w:lineRule="auto"/>
        <w:ind w:left="1253" w:right="1253"/>
        <w:jc w:val="lowKashida"/>
        <w:rPr>
          <w:rFonts w:ascii="Traditional Arabic" w:eastAsiaTheme="minorHAnsi" w:hAnsi="Traditional Arabic" w:cs="Traditional Arabic"/>
          <w:color w:val="000000" w:themeColor="text1"/>
          <w:sz w:val="30"/>
          <w:szCs w:val="30"/>
          <w:rtl/>
          <w:lang w:val="en-AU"/>
        </w:rPr>
      </w:pPr>
    </w:p>
    <w:tbl>
      <w:tblPr>
        <w:tblStyle w:val="GridTable5Dark"/>
        <w:tblW w:w="0" w:type="auto"/>
        <w:tblInd w:w="-275" w:type="dxa"/>
        <w:tblLook w:val="0420" w:firstRow="1" w:lastRow="0" w:firstColumn="0" w:lastColumn="0" w:noHBand="0" w:noVBand="1"/>
      </w:tblPr>
      <w:tblGrid>
        <w:gridCol w:w="1146"/>
        <w:gridCol w:w="1441"/>
        <w:gridCol w:w="1483"/>
        <w:gridCol w:w="1365"/>
        <w:gridCol w:w="1340"/>
        <w:gridCol w:w="1580"/>
        <w:gridCol w:w="1548"/>
      </w:tblGrid>
      <w:tr w:rsidR="00E55588" w:rsidRPr="00E55588" w14:paraId="2AAB0C8D" w14:textId="77777777" w:rsidTr="000B1A89">
        <w:trPr>
          <w:cnfStyle w:val="100000000000" w:firstRow="1" w:lastRow="0" w:firstColumn="0" w:lastColumn="0" w:oddVBand="0" w:evenVBand="0" w:oddHBand="0" w:evenHBand="0" w:firstRowFirstColumn="0" w:firstRowLastColumn="0" w:lastRowFirstColumn="0" w:lastRowLastColumn="0"/>
          <w:trHeight w:val="18"/>
        </w:trPr>
        <w:tc>
          <w:tcPr>
            <w:tcW w:w="1152" w:type="dxa"/>
            <w:shd w:val="clear" w:color="auto" w:fill="D9D9D9" w:themeFill="background1" w:themeFillShade="D9"/>
            <w:hideMark/>
          </w:tcPr>
          <w:p w14:paraId="735A6483"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المجموع</w:t>
            </w:r>
          </w:p>
        </w:tc>
        <w:tc>
          <w:tcPr>
            <w:tcW w:w="1458" w:type="dxa"/>
            <w:shd w:val="clear" w:color="auto" w:fill="D9D9D9" w:themeFill="background1" w:themeFillShade="D9"/>
            <w:hideMark/>
          </w:tcPr>
          <w:p w14:paraId="6DCEF27E"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المدارس الخاصة- الإمارات الشمالية</w:t>
            </w:r>
          </w:p>
        </w:tc>
        <w:tc>
          <w:tcPr>
            <w:tcW w:w="1501" w:type="dxa"/>
            <w:shd w:val="clear" w:color="auto" w:fill="D9D9D9" w:themeFill="background1" w:themeFillShade="D9"/>
            <w:hideMark/>
          </w:tcPr>
          <w:p w14:paraId="3739C42F"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US"/>
              </w:rPr>
              <w:t>المدارس الخاصة- الشارقة</w:t>
            </w:r>
          </w:p>
        </w:tc>
        <w:tc>
          <w:tcPr>
            <w:tcW w:w="1379" w:type="dxa"/>
            <w:shd w:val="clear" w:color="auto" w:fill="D9D9D9" w:themeFill="background1" w:themeFillShade="D9"/>
            <w:hideMark/>
          </w:tcPr>
          <w:p w14:paraId="3E281504"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US"/>
              </w:rPr>
              <w:t>المدارس الخاصة- أبوظبي</w:t>
            </w:r>
          </w:p>
        </w:tc>
        <w:tc>
          <w:tcPr>
            <w:tcW w:w="1350" w:type="dxa"/>
            <w:shd w:val="clear" w:color="auto" w:fill="D9D9D9" w:themeFill="background1" w:themeFillShade="D9"/>
            <w:hideMark/>
          </w:tcPr>
          <w:p w14:paraId="22BB2168"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US"/>
              </w:rPr>
              <w:t>المدارس الخاصة- دبي</w:t>
            </w:r>
          </w:p>
        </w:tc>
        <w:tc>
          <w:tcPr>
            <w:tcW w:w="1602" w:type="dxa"/>
            <w:shd w:val="clear" w:color="auto" w:fill="D9D9D9" w:themeFill="background1" w:themeFillShade="D9"/>
            <w:hideMark/>
          </w:tcPr>
          <w:p w14:paraId="7FFD5C48"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US"/>
              </w:rPr>
              <w:t>المدارس الحكومية</w:t>
            </w:r>
          </w:p>
        </w:tc>
        <w:tc>
          <w:tcPr>
            <w:tcW w:w="1561" w:type="dxa"/>
            <w:shd w:val="clear" w:color="auto" w:fill="D9D9D9" w:themeFill="background1" w:themeFillShade="D9"/>
            <w:hideMark/>
          </w:tcPr>
          <w:p w14:paraId="35CA3DA1"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فئة الإعاقة</w:t>
            </w:r>
          </w:p>
        </w:tc>
      </w:tr>
      <w:tr w:rsidR="00E55588" w:rsidRPr="00E55588" w14:paraId="3635390E" w14:textId="77777777" w:rsidTr="000B1A89">
        <w:trPr>
          <w:cnfStyle w:val="000000100000" w:firstRow="0" w:lastRow="0" w:firstColumn="0" w:lastColumn="0" w:oddVBand="0" w:evenVBand="0" w:oddHBand="1" w:evenHBand="0" w:firstRowFirstColumn="0" w:firstRowLastColumn="0" w:lastRowFirstColumn="0" w:lastRowLastColumn="0"/>
          <w:trHeight w:val="23"/>
        </w:trPr>
        <w:tc>
          <w:tcPr>
            <w:tcW w:w="1152" w:type="dxa"/>
            <w:hideMark/>
          </w:tcPr>
          <w:p w14:paraId="7F0D4680"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3571</w:t>
            </w:r>
          </w:p>
        </w:tc>
        <w:tc>
          <w:tcPr>
            <w:tcW w:w="1458" w:type="dxa"/>
            <w:hideMark/>
          </w:tcPr>
          <w:p w14:paraId="3B568F11"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104</w:t>
            </w:r>
          </w:p>
        </w:tc>
        <w:tc>
          <w:tcPr>
            <w:tcW w:w="1501" w:type="dxa"/>
            <w:hideMark/>
          </w:tcPr>
          <w:p w14:paraId="02BB4EAE"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395</w:t>
            </w:r>
          </w:p>
        </w:tc>
        <w:tc>
          <w:tcPr>
            <w:tcW w:w="1379" w:type="dxa"/>
            <w:hideMark/>
          </w:tcPr>
          <w:p w14:paraId="66C611F8"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1158</w:t>
            </w:r>
          </w:p>
        </w:tc>
        <w:tc>
          <w:tcPr>
            <w:tcW w:w="1350" w:type="dxa"/>
            <w:hideMark/>
          </w:tcPr>
          <w:p w14:paraId="57AC501B"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1,476</w:t>
            </w:r>
          </w:p>
        </w:tc>
        <w:tc>
          <w:tcPr>
            <w:tcW w:w="1602" w:type="dxa"/>
            <w:hideMark/>
          </w:tcPr>
          <w:p w14:paraId="0889F3B4"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438</w:t>
            </w:r>
          </w:p>
        </w:tc>
        <w:tc>
          <w:tcPr>
            <w:tcW w:w="1561" w:type="dxa"/>
            <w:hideMark/>
          </w:tcPr>
          <w:p w14:paraId="2F56F657"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اضطراب طيف التوحد</w:t>
            </w:r>
          </w:p>
        </w:tc>
      </w:tr>
      <w:tr w:rsidR="00E55588" w:rsidRPr="00E55588" w14:paraId="5CD25BD6" w14:textId="77777777" w:rsidTr="000B1A89">
        <w:trPr>
          <w:trHeight w:val="18"/>
        </w:trPr>
        <w:tc>
          <w:tcPr>
            <w:tcW w:w="1152" w:type="dxa"/>
            <w:hideMark/>
          </w:tcPr>
          <w:p w14:paraId="32DA9292"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4709</w:t>
            </w:r>
          </w:p>
        </w:tc>
        <w:tc>
          <w:tcPr>
            <w:tcW w:w="1458" w:type="dxa"/>
            <w:hideMark/>
          </w:tcPr>
          <w:p w14:paraId="0635C5A2"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80</w:t>
            </w:r>
          </w:p>
        </w:tc>
        <w:tc>
          <w:tcPr>
            <w:tcW w:w="1501" w:type="dxa"/>
            <w:hideMark/>
          </w:tcPr>
          <w:p w14:paraId="57EB7C1E"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344</w:t>
            </w:r>
          </w:p>
        </w:tc>
        <w:tc>
          <w:tcPr>
            <w:tcW w:w="1379" w:type="dxa"/>
            <w:hideMark/>
          </w:tcPr>
          <w:p w14:paraId="00056172"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1061</w:t>
            </w:r>
          </w:p>
        </w:tc>
        <w:tc>
          <w:tcPr>
            <w:tcW w:w="1350" w:type="dxa"/>
            <w:hideMark/>
          </w:tcPr>
          <w:p w14:paraId="6977FE05"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2,599</w:t>
            </w:r>
          </w:p>
        </w:tc>
        <w:tc>
          <w:tcPr>
            <w:tcW w:w="1602" w:type="dxa"/>
            <w:hideMark/>
          </w:tcPr>
          <w:p w14:paraId="3B58FB15"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625</w:t>
            </w:r>
          </w:p>
        </w:tc>
        <w:tc>
          <w:tcPr>
            <w:tcW w:w="1561" w:type="dxa"/>
            <w:hideMark/>
          </w:tcPr>
          <w:p w14:paraId="5FA5203B"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قصور الانتباه والنشاط الزائد</w:t>
            </w:r>
          </w:p>
        </w:tc>
      </w:tr>
      <w:tr w:rsidR="00E55588" w:rsidRPr="00E55588" w14:paraId="696382F0" w14:textId="77777777" w:rsidTr="000B1A89">
        <w:trPr>
          <w:cnfStyle w:val="000000100000" w:firstRow="0" w:lastRow="0" w:firstColumn="0" w:lastColumn="0" w:oddVBand="0" w:evenVBand="0" w:oddHBand="1" w:evenHBand="0" w:firstRowFirstColumn="0" w:firstRowLastColumn="0" w:lastRowFirstColumn="0" w:lastRowLastColumn="0"/>
          <w:trHeight w:val="18"/>
        </w:trPr>
        <w:tc>
          <w:tcPr>
            <w:tcW w:w="1152" w:type="dxa"/>
            <w:hideMark/>
          </w:tcPr>
          <w:p w14:paraId="0D1A09DF"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4041</w:t>
            </w:r>
          </w:p>
        </w:tc>
        <w:tc>
          <w:tcPr>
            <w:tcW w:w="1458" w:type="dxa"/>
            <w:hideMark/>
          </w:tcPr>
          <w:p w14:paraId="3AF95D6B"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54</w:t>
            </w:r>
          </w:p>
        </w:tc>
        <w:tc>
          <w:tcPr>
            <w:tcW w:w="1501" w:type="dxa"/>
            <w:hideMark/>
          </w:tcPr>
          <w:p w14:paraId="0B81AE90"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346</w:t>
            </w:r>
          </w:p>
        </w:tc>
        <w:tc>
          <w:tcPr>
            <w:tcW w:w="1379" w:type="dxa"/>
            <w:hideMark/>
          </w:tcPr>
          <w:p w14:paraId="091271E1"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848</w:t>
            </w:r>
          </w:p>
        </w:tc>
        <w:tc>
          <w:tcPr>
            <w:tcW w:w="1350" w:type="dxa"/>
            <w:hideMark/>
          </w:tcPr>
          <w:p w14:paraId="23A7749F"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1,855</w:t>
            </w:r>
          </w:p>
        </w:tc>
        <w:tc>
          <w:tcPr>
            <w:tcW w:w="1602" w:type="dxa"/>
            <w:hideMark/>
          </w:tcPr>
          <w:p w14:paraId="6A31ADDC"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938</w:t>
            </w:r>
          </w:p>
        </w:tc>
        <w:tc>
          <w:tcPr>
            <w:tcW w:w="1561" w:type="dxa"/>
            <w:hideMark/>
          </w:tcPr>
          <w:p w14:paraId="0EE7B04F"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اضطرابات التواصل</w:t>
            </w:r>
          </w:p>
        </w:tc>
      </w:tr>
      <w:tr w:rsidR="00E55588" w:rsidRPr="00E55588" w14:paraId="3DB7C0A5" w14:textId="77777777" w:rsidTr="000B1A89">
        <w:trPr>
          <w:trHeight w:val="27"/>
        </w:trPr>
        <w:tc>
          <w:tcPr>
            <w:tcW w:w="1152" w:type="dxa"/>
            <w:hideMark/>
          </w:tcPr>
          <w:p w14:paraId="29A332E4"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777</w:t>
            </w:r>
          </w:p>
        </w:tc>
        <w:tc>
          <w:tcPr>
            <w:tcW w:w="1458" w:type="dxa"/>
            <w:hideMark/>
          </w:tcPr>
          <w:p w14:paraId="74E41869"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20</w:t>
            </w:r>
          </w:p>
        </w:tc>
        <w:tc>
          <w:tcPr>
            <w:tcW w:w="1501" w:type="dxa"/>
            <w:hideMark/>
          </w:tcPr>
          <w:p w14:paraId="6D896E33"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70</w:t>
            </w:r>
          </w:p>
        </w:tc>
        <w:tc>
          <w:tcPr>
            <w:tcW w:w="1379" w:type="dxa"/>
            <w:hideMark/>
          </w:tcPr>
          <w:p w14:paraId="4C5596AF"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119</w:t>
            </w:r>
          </w:p>
        </w:tc>
        <w:tc>
          <w:tcPr>
            <w:tcW w:w="1350" w:type="dxa"/>
            <w:hideMark/>
          </w:tcPr>
          <w:p w14:paraId="0A8290AB"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465</w:t>
            </w:r>
          </w:p>
        </w:tc>
        <w:tc>
          <w:tcPr>
            <w:tcW w:w="1602" w:type="dxa"/>
            <w:hideMark/>
          </w:tcPr>
          <w:p w14:paraId="4DF4A279"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103</w:t>
            </w:r>
          </w:p>
        </w:tc>
        <w:tc>
          <w:tcPr>
            <w:tcW w:w="1561" w:type="dxa"/>
            <w:hideMark/>
          </w:tcPr>
          <w:p w14:paraId="3D09D832"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الاضطرابات النفسية والانفعالية</w:t>
            </w:r>
          </w:p>
        </w:tc>
      </w:tr>
      <w:tr w:rsidR="00E55588" w:rsidRPr="00E55588" w14:paraId="49B308E7" w14:textId="77777777" w:rsidTr="000B1A89">
        <w:trPr>
          <w:cnfStyle w:val="000000100000" w:firstRow="0" w:lastRow="0" w:firstColumn="0" w:lastColumn="0" w:oddVBand="0" w:evenVBand="0" w:oddHBand="1" w:evenHBand="0" w:firstRowFirstColumn="0" w:firstRowLastColumn="0" w:lastRowFirstColumn="0" w:lastRowLastColumn="0"/>
          <w:trHeight w:val="360"/>
        </w:trPr>
        <w:tc>
          <w:tcPr>
            <w:tcW w:w="1152" w:type="dxa"/>
            <w:hideMark/>
          </w:tcPr>
          <w:p w14:paraId="4D66428C"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1044</w:t>
            </w:r>
          </w:p>
        </w:tc>
        <w:tc>
          <w:tcPr>
            <w:tcW w:w="1458" w:type="dxa"/>
            <w:hideMark/>
          </w:tcPr>
          <w:p w14:paraId="6713CF12"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29</w:t>
            </w:r>
          </w:p>
        </w:tc>
        <w:tc>
          <w:tcPr>
            <w:tcW w:w="1501" w:type="dxa"/>
            <w:hideMark/>
          </w:tcPr>
          <w:p w14:paraId="7DFBDA0D"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162</w:t>
            </w:r>
          </w:p>
        </w:tc>
        <w:tc>
          <w:tcPr>
            <w:tcW w:w="1379" w:type="dxa"/>
            <w:hideMark/>
          </w:tcPr>
          <w:p w14:paraId="41E90FDF"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194</w:t>
            </w:r>
          </w:p>
        </w:tc>
        <w:tc>
          <w:tcPr>
            <w:tcW w:w="1350" w:type="dxa"/>
            <w:hideMark/>
          </w:tcPr>
          <w:p w14:paraId="2512AE43"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242</w:t>
            </w:r>
          </w:p>
        </w:tc>
        <w:tc>
          <w:tcPr>
            <w:tcW w:w="1602" w:type="dxa"/>
            <w:hideMark/>
          </w:tcPr>
          <w:p w14:paraId="58B4086B"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417</w:t>
            </w:r>
          </w:p>
        </w:tc>
        <w:tc>
          <w:tcPr>
            <w:tcW w:w="1561" w:type="dxa"/>
            <w:hideMark/>
          </w:tcPr>
          <w:p w14:paraId="0DB3E709"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الإعاقة السمعية – الصمم</w:t>
            </w:r>
          </w:p>
        </w:tc>
      </w:tr>
      <w:tr w:rsidR="00E55588" w:rsidRPr="00E55588" w14:paraId="55353AF3" w14:textId="77777777" w:rsidTr="000B1A89">
        <w:trPr>
          <w:trHeight w:val="20"/>
        </w:trPr>
        <w:tc>
          <w:tcPr>
            <w:tcW w:w="1152" w:type="dxa"/>
            <w:hideMark/>
          </w:tcPr>
          <w:p w14:paraId="74696E71"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681</w:t>
            </w:r>
          </w:p>
        </w:tc>
        <w:tc>
          <w:tcPr>
            <w:tcW w:w="1458" w:type="dxa"/>
            <w:hideMark/>
          </w:tcPr>
          <w:p w14:paraId="0BBECDCE"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13</w:t>
            </w:r>
          </w:p>
        </w:tc>
        <w:tc>
          <w:tcPr>
            <w:tcW w:w="1501" w:type="dxa"/>
            <w:hideMark/>
          </w:tcPr>
          <w:p w14:paraId="31EA08EA"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42</w:t>
            </w:r>
          </w:p>
        </w:tc>
        <w:tc>
          <w:tcPr>
            <w:tcW w:w="1379" w:type="dxa"/>
            <w:hideMark/>
          </w:tcPr>
          <w:p w14:paraId="7A64D1DF"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117</w:t>
            </w:r>
          </w:p>
        </w:tc>
        <w:tc>
          <w:tcPr>
            <w:tcW w:w="1350" w:type="dxa"/>
            <w:hideMark/>
          </w:tcPr>
          <w:p w14:paraId="08D44230"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175</w:t>
            </w:r>
          </w:p>
        </w:tc>
        <w:tc>
          <w:tcPr>
            <w:tcW w:w="1602" w:type="dxa"/>
            <w:hideMark/>
          </w:tcPr>
          <w:p w14:paraId="51FBEDC0"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334</w:t>
            </w:r>
          </w:p>
        </w:tc>
        <w:tc>
          <w:tcPr>
            <w:tcW w:w="1561" w:type="dxa"/>
            <w:hideMark/>
          </w:tcPr>
          <w:p w14:paraId="48DCAF13"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الإعاقة البصرية</w:t>
            </w:r>
          </w:p>
        </w:tc>
      </w:tr>
      <w:tr w:rsidR="00E55588" w:rsidRPr="00E55588" w14:paraId="4C96F0EF" w14:textId="77777777" w:rsidTr="000B1A89">
        <w:trPr>
          <w:cnfStyle w:val="000000100000" w:firstRow="0" w:lastRow="0" w:firstColumn="0" w:lastColumn="0" w:oddVBand="0" w:evenVBand="0" w:oddHBand="1" w:evenHBand="0" w:firstRowFirstColumn="0" w:firstRowLastColumn="0" w:lastRowFirstColumn="0" w:lastRowLastColumn="0"/>
          <w:trHeight w:val="18"/>
        </w:trPr>
        <w:tc>
          <w:tcPr>
            <w:tcW w:w="1152" w:type="dxa"/>
            <w:hideMark/>
          </w:tcPr>
          <w:p w14:paraId="76236E51"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1056</w:t>
            </w:r>
          </w:p>
        </w:tc>
        <w:tc>
          <w:tcPr>
            <w:tcW w:w="1458" w:type="dxa"/>
            <w:hideMark/>
          </w:tcPr>
          <w:p w14:paraId="484C04CC"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31</w:t>
            </w:r>
          </w:p>
        </w:tc>
        <w:tc>
          <w:tcPr>
            <w:tcW w:w="1501" w:type="dxa"/>
            <w:hideMark/>
          </w:tcPr>
          <w:p w14:paraId="2760EB31"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101</w:t>
            </w:r>
          </w:p>
        </w:tc>
        <w:tc>
          <w:tcPr>
            <w:tcW w:w="1379" w:type="dxa"/>
            <w:hideMark/>
          </w:tcPr>
          <w:p w14:paraId="4C2B6B8D"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241</w:t>
            </w:r>
          </w:p>
        </w:tc>
        <w:tc>
          <w:tcPr>
            <w:tcW w:w="1350" w:type="dxa"/>
            <w:hideMark/>
          </w:tcPr>
          <w:p w14:paraId="38C9D544"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242</w:t>
            </w:r>
          </w:p>
        </w:tc>
        <w:tc>
          <w:tcPr>
            <w:tcW w:w="1602" w:type="dxa"/>
            <w:hideMark/>
          </w:tcPr>
          <w:p w14:paraId="320771C3"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441</w:t>
            </w:r>
          </w:p>
        </w:tc>
        <w:tc>
          <w:tcPr>
            <w:tcW w:w="1561" w:type="dxa"/>
            <w:hideMark/>
          </w:tcPr>
          <w:p w14:paraId="62A41A6F"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الإعاقة الجسدية</w:t>
            </w:r>
          </w:p>
        </w:tc>
      </w:tr>
      <w:tr w:rsidR="00E55588" w:rsidRPr="00E55588" w14:paraId="59F1335B" w14:textId="77777777" w:rsidTr="000B1A89">
        <w:trPr>
          <w:trHeight w:val="18"/>
        </w:trPr>
        <w:tc>
          <w:tcPr>
            <w:tcW w:w="1152" w:type="dxa"/>
            <w:hideMark/>
          </w:tcPr>
          <w:p w14:paraId="55A5EE25"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814</w:t>
            </w:r>
          </w:p>
        </w:tc>
        <w:tc>
          <w:tcPr>
            <w:tcW w:w="1458" w:type="dxa"/>
            <w:hideMark/>
          </w:tcPr>
          <w:p w14:paraId="59ADDBCE"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1</w:t>
            </w:r>
          </w:p>
        </w:tc>
        <w:tc>
          <w:tcPr>
            <w:tcW w:w="1501" w:type="dxa"/>
            <w:hideMark/>
          </w:tcPr>
          <w:p w14:paraId="7DD649EB"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181</w:t>
            </w:r>
          </w:p>
        </w:tc>
        <w:tc>
          <w:tcPr>
            <w:tcW w:w="1379" w:type="dxa"/>
            <w:hideMark/>
          </w:tcPr>
          <w:p w14:paraId="20DEC5A4"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220</w:t>
            </w:r>
          </w:p>
        </w:tc>
        <w:tc>
          <w:tcPr>
            <w:tcW w:w="1350" w:type="dxa"/>
            <w:hideMark/>
          </w:tcPr>
          <w:p w14:paraId="1D50F56E"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224</w:t>
            </w:r>
          </w:p>
        </w:tc>
        <w:tc>
          <w:tcPr>
            <w:tcW w:w="1602" w:type="dxa"/>
            <w:hideMark/>
          </w:tcPr>
          <w:p w14:paraId="45E43010"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188</w:t>
            </w:r>
          </w:p>
        </w:tc>
        <w:tc>
          <w:tcPr>
            <w:tcW w:w="1561" w:type="dxa"/>
            <w:hideMark/>
          </w:tcPr>
          <w:p w14:paraId="5E14AB01"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الإعاقة المتعددة</w:t>
            </w:r>
          </w:p>
        </w:tc>
      </w:tr>
      <w:tr w:rsidR="00E55588" w:rsidRPr="00E55588" w14:paraId="2FB4BBBF" w14:textId="77777777" w:rsidTr="000B1A89">
        <w:trPr>
          <w:cnfStyle w:val="000000100000" w:firstRow="0" w:lastRow="0" w:firstColumn="0" w:lastColumn="0" w:oddVBand="0" w:evenVBand="0" w:oddHBand="1" w:evenHBand="0" w:firstRowFirstColumn="0" w:firstRowLastColumn="0" w:lastRowFirstColumn="0" w:lastRowLastColumn="0"/>
          <w:trHeight w:val="18"/>
        </w:trPr>
        <w:tc>
          <w:tcPr>
            <w:tcW w:w="1152" w:type="dxa"/>
            <w:hideMark/>
          </w:tcPr>
          <w:p w14:paraId="154C1CC7"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24</w:t>
            </w:r>
          </w:p>
        </w:tc>
        <w:tc>
          <w:tcPr>
            <w:tcW w:w="1458" w:type="dxa"/>
            <w:hideMark/>
          </w:tcPr>
          <w:p w14:paraId="23F8B54B"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0</w:t>
            </w:r>
          </w:p>
        </w:tc>
        <w:tc>
          <w:tcPr>
            <w:tcW w:w="1501" w:type="dxa"/>
            <w:hideMark/>
          </w:tcPr>
          <w:p w14:paraId="174FBE2A"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1</w:t>
            </w:r>
          </w:p>
        </w:tc>
        <w:tc>
          <w:tcPr>
            <w:tcW w:w="1379" w:type="dxa"/>
            <w:hideMark/>
          </w:tcPr>
          <w:p w14:paraId="693F0269"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8</w:t>
            </w:r>
          </w:p>
        </w:tc>
        <w:tc>
          <w:tcPr>
            <w:tcW w:w="1350" w:type="dxa"/>
            <w:hideMark/>
          </w:tcPr>
          <w:p w14:paraId="314C55FB"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9</w:t>
            </w:r>
          </w:p>
        </w:tc>
        <w:tc>
          <w:tcPr>
            <w:tcW w:w="1602" w:type="dxa"/>
            <w:hideMark/>
          </w:tcPr>
          <w:p w14:paraId="588B3DDF"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6</w:t>
            </w:r>
          </w:p>
        </w:tc>
        <w:tc>
          <w:tcPr>
            <w:tcW w:w="1561" w:type="dxa"/>
            <w:hideMark/>
          </w:tcPr>
          <w:p w14:paraId="70D17CFC"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الإعاقة السمعية البصرية</w:t>
            </w:r>
          </w:p>
        </w:tc>
      </w:tr>
      <w:tr w:rsidR="00E55588" w:rsidRPr="00E55588" w14:paraId="0EE7C028" w14:textId="77777777" w:rsidTr="000B1A89">
        <w:trPr>
          <w:trHeight w:val="18"/>
        </w:trPr>
        <w:tc>
          <w:tcPr>
            <w:tcW w:w="1152" w:type="dxa"/>
            <w:hideMark/>
          </w:tcPr>
          <w:p w14:paraId="43934CF4"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4881</w:t>
            </w:r>
          </w:p>
        </w:tc>
        <w:tc>
          <w:tcPr>
            <w:tcW w:w="1458" w:type="dxa"/>
            <w:hideMark/>
          </w:tcPr>
          <w:p w14:paraId="04FBF9D2"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93</w:t>
            </w:r>
          </w:p>
        </w:tc>
        <w:tc>
          <w:tcPr>
            <w:tcW w:w="1501" w:type="dxa"/>
            <w:hideMark/>
          </w:tcPr>
          <w:p w14:paraId="51ABA436"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268</w:t>
            </w:r>
          </w:p>
        </w:tc>
        <w:tc>
          <w:tcPr>
            <w:tcW w:w="1379" w:type="dxa"/>
            <w:hideMark/>
          </w:tcPr>
          <w:p w14:paraId="40C78AED"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567</w:t>
            </w:r>
          </w:p>
        </w:tc>
        <w:tc>
          <w:tcPr>
            <w:tcW w:w="1350" w:type="dxa"/>
            <w:hideMark/>
          </w:tcPr>
          <w:p w14:paraId="422981BC"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3,333</w:t>
            </w:r>
          </w:p>
        </w:tc>
        <w:tc>
          <w:tcPr>
            <w:tcW w:w="1602" w:type="dxa"/>
            <w:hideMark/>
          </w:tcPr>
          <w:p w14:paraId="4D62E8C1"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620</w:t>
            </w:r>
          </w:p>
        </w:tc>
        <w:tc>
          <w:tcPr>
            <w:tcW w:w="1561" w:type="dxa"/>
            <w:hideMark/>
          </w:tcPr>
          <w:p w14:paraId="66881DAF"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الإعاقة الذهنية</w:t>
            </w:r>
          </w:p>
        </w:tc>
      </w:tr>
      <w:tr w:rsidR="00E55588" w:rsidRPr="00E55588" w14:paraId="666C4677" w14:textId="77777777" w:rsidTr="000B1A89">
        <w:trPr>
          <w:cnfStyle w:val="000000100000" w:firstRow="0" w:lastRow="0" w:firstColumn="0" w:lastColumn="0" w:oddVBand="0" w:evenVBand="0" w:oddHBand="1" w:evenHBand="0" w:firstRowFirstColumn="0" w:firstRowLastColumn="0" w:lastRowFirstColumn="0" w:lastRowLastColumn="0"/>
          <w:trHeight w:val="18"/>
        </w:trPr>
        <w:tc>
          <w:tcPr>
            <w:tcW w:w="1152" w:type="dxa"/>
            <w:hideMark/>
          </w:tcPr>
          <w:p w14:paraId="6BC3827D"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9215</w:t>
            </w:r>
          </w:p>
        </w:tc>
        <w:tc>
          <w:tcPr>
            <w:tcW w:w="1458" w:type="dxa"/>
            <w:hideMark/>
          </w:tcPr>
          <w:p w14:paraId="4671EBF2"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63</w:t>
            </w:r>
          </w:p>
        </w:tc>
        <w:tc>
          <w:tcPr>
            <w:tcW w:w="1501" w:type="dxa"/>
            <w:hideMark/>
          </w:tcPr>
          <w:p w14:paraId="1B758A8B"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302</w:t>
            </w:r>
          </w:p>
        </w:tc>
        <w:tc>
          <w:tcPr>
            <w:tcW w:w="1379" w:type="dxa"/>
            <w:hideMark/>
          </w:tcPr>
          <w:p w14:paraId="0750B1FE"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1296</w:t>
            </w:r>
          </w:p>
        </w:tc>
        <w:tc>
          <w:tcPr>
            <w:tcW w:w="1350" w:type="dxa"/>
            <w:hideMark/>
          </w:tcPr>
          <w:p w14:paraId="3DC9194B"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3,841</w:t>
            </w:r>
          </w:p>
        </w:tc>
        <w:tc>
          <w:tcPr>
            <w:tcW w:w="1602" w:type="dxa"/>
            <w:hideMark/>
          </w:tcPr>
          <w:p w14:paraId="66DC18AD"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3713</w:t>
            </w:r>
          </w:p>
        </w:tc>
        <w:tc>
          <w:tcPr>
            <w:tcW w:w="1561" w:type="dxa"/>
            <w:hideMark/>
          </w:tcPr>
          <w:p w14:paraId="24AB9B29"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صعوبات التعلم المحددة</w:t>
            </w:r>
          </w:p>
        </w:tc>
      </w:tr>
      <w:tr w:rsidR="00E55588" w:rsidRPr="00E55588" w14:paraId="48E73545" w14:textId="77777777" w:rsidTr="000B1A89">
        <w:trPr>
          <w:trHeight w:val="18"/>
        </w:trPr>
        <w:tc>
          <w:tcPr>
            <w:tcW w:w="1152" w:type="dxa"/>
            <w:hideMark/>
          </w:tcPr>
          <w:p w14:paraId="62D82383"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1425</w:t>
            </w:r>
          </w:p>
        </w:tc>
        <w:tc>
          <w:tcPr>
            <w:tcW w:w="1458" w:type="dxa"/>
            <w:hideMark/>
          </w:tcPr>
          <w:p w14:paraId="18D74217"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63</w:t>
            </w:r>
          </w:p>
        </w:tc>
        <w:tc>
          <w:tcPr>
            <w:tcW w:w="1501" w:type="dxa"/>
            <w:hideMark/>
          </w:tcPr>
          <w:p w14:paraId="150F3C9B"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108</w:t>
            </w:r>
          </w:p>
        </w:tc>
        <w:tc>
          <w:tcPr>
            <w:tcW w:w="1379" w:type="dxa"/>
            <w:hideMark/>
          </w:tcPr>
          <w:p w14:paraId="0494CE65"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273</w:t>
            </w:r>
          </w:p>
        </w:tc>
        <w:tc>
          <w:tcPr>
            <w:tcW w:w="1350" w:type="dxa"/>
            <w:hideMark/>
          </w:tcPr>
          <w:p w14:paraId="5BBEA220"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473</w:t>
            </w:r>
          </w:p>
        </w:tc>
        <w:tc>
          <w:tcPr>
            <w:tcW w:w="1602" w:type="dxa"/>
            <w:hideMark/>
          </w:tcPr>
          <w:p w14:paraId="3B5E90A0"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508</w:t>
            </w:r>
          </w:p>
        </w:tc>
        <w:tc>
          <w:tcPr>
            <w:tcW w:w="1561" w:type="dxa"/>
            <w:hideMark/>
          </w:tcPr>
          <w:p w14:paraId="35DF0C4A"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الأمراض والظروف الصحية</w:t>
            </w:r>
          </w:p>
        </w:tc>
      </w:tr>
      <w:tr w:rsidR="00E55588" w:rsidRPr="00E55588" w14:paraId="39FA260D" w14:textId="77777777" w:rsidTr="000B1A89">
        <w:trPr>
          <w:cnfStyle w:val="000000100000" w:firstRow="0" w:lastRow="0" w:firstColumn="0" w:lastColumn="0" w:oddVBand="0" w:evenVBand="0" w:oddHBand="1" w:evenHBand="0" w:firstRowFirstColumn="0" w:firstRowLastColumn="0" w:lastRowFirstColumn="0" w:lastRowLastColumn="0"/>
          <w:trHeight w:val="18"/>
        </w:trPr>
        <w:tc>
          <w:tcPr>
            <w:tcW w:w="1152" w:type="dxa"/>
            <w:hideMark/>
          </w:tcPr>
          <w:p w14:paraId="68F36F5B"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847</w:t>
            </w:r>
          </w:p>
        </w:tc>
        <w:tc>
          <w:tcPr>
            <w:tcW w:w="1458" w:type="dxa"/>
            <w:hideMark/>
          </w:tcPr>
          <w:p w14:paraId="5E03E759"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US"/>
              </w:rPr>
              <w:t>68</w:t>
            </w:r>
          </w:p>
        </w:tc>
        <w:tc>
          <w:tcPr>
            <w:tcW w:w="1501" w:type="dxa"/>
            <w:hideMark/>
          </w:tcPr>
          <w:p w14:paraId="56CF33BF"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AU" w:bidi="ar-AE"/>
              </w:rPr>
              <w:t>456</w:t>
            </w:r>
          </w:p>
        </w:tc>
        <w:tc>
          <w:tcPr>
            <w:tcW w:w="1379" w:type="dxa"/>
            <w:hideMark/>
          </w:tcPr>
          <w:p w14:paraId="66010E3C"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67</w:t>
            </w:r>
          </w:p>
        </w:tc>
        <w:tc>
          <w:tcPr>
            <w:tcW w:w="1350" w:type="dxa"/>
            <w:hideMark/>
          </w:tcPr>
          <w:p w14:paraId="518C0A8F"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US"/>
              </w:rPr>
              <w:t>1484</w:t>
            </w:r>
          </w:p>
        </w:tc>
        <w:tc>
          <w:tcPr>
            <w:tcW w:w="1602" w:type="dxa"/>
            <w:hideMark/>
          </w:tcPr>
          <w:p w14:paraId="047DE5F9"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395</w:t>
            </w:r>
          </w:p>
        </w:tc>
        <w:tc>
          <w:tcPr>
            <w:tcW w:w="1561" w:type="dxa"/>
            <w:hideMark/>
          </w:tcPr>
          <w:p w14:paraId="6CEC22A6"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rPr>
              <w:t>التأخر</w:t>
            </w:r>
            <w:r w:rsidRPr="00E55588">
              <w:rPr>
                <w:rFonts w:ascii="Traditional Arabic" w:eastAsiaTheme="minorHAnsi" w:hAnsi="Traditional Arabic" w:cs="Traditional Arabic"/>
                <w:color w:val="000000" w:themeColor="text1"/>
                <w:sz w:val="30"/>
                <w:szCs w:val="30"/>
                <w:lang w:val="en-US"/>
              </w:rPr>
              <w:t xml:space="preserve"> </w:t>
            </w:r>
            <w:r w:rsidRPr="00E55588">
              <w:rPr>
                <w:rFonts w:ascii="Traditional Arabic" w:eastAsiaTheme="minorHAnsi" w:hAnsi="Traditional Arabic" w:cs="Traditional Arabic"/>
                <w:color w:val="000000" w:themeColor="text1"/>
                <w:sz w:val="30"/>
                <w:szCs w:val="30"/>
                <w:rtl/>
                <w:lang w:val="en-AU"/>
              </w:rPr>
              <w:t>النمائي</w:t>
            </w:r>
          </w:p>
        </w:tc>
      </w:tr>
      <w:tr w:rsidR="00E55588" w:rsidRPr="00E55588" w14:paraId="360D4B0A" w14:textId="77777777" w:rsidTr="000B1A89">
        <w:trPr>
          <w:trHeight w:val="18"/>
        </w:trPr>
        <w:tc>
          <w:tcPr>
            <w:tcW w:w="1152" w:type="dxa"/>
            <w:hideMark/>
          </w:tcPr>
          <w:p w14:paraId="4C92A25B"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34252</w:t>
            </w:r>
          </w:p>
        </w:tc>
        <w:tc>
          <w:tcPr>
            <w:tcW w:w="1458" w:type="dxa"/>
            <w:hideMark/>
          </w:tcPr>
          <w:p w14:paraId="306B4A89"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619</w:t>
            </w:r>
          </w:p>
        </w:tc>
        <w:tc>
          <w:tcPr>
            <w:tcW w:w="1501" w:type="dxa"/>
            <w:hideMark/>
          </w:tcPr>
          <w:p w14:paraId="1F173C91"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AU" w:bidi="ar-AE"/>
              </w:rPr>
              <w:t>2776</w:t>
            </w:r>
          </w:p>
        </w:tc>
        <w:tc>
          <w:tcPr>
            <w:tcW w:w="1379" w:type="dxa"/>
            <w:hideMark/>
          </w:tcPr>
          <w:p w14:paraId="597B5580"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6169</w:t>
            </w:r>
          </w:p>
        </w:tc>
        <w:tc>
          <w:tcPr>
            <w:tcW w:w="1350" w:type="dxa"/>
            <w:hideMark/>
          </w:tcPr>
          <w:p w14:paraId="6B8BECA2"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16,418</w:t>
            </w:r>
          </w:p>
        </w:tc>
        <w:tc>
          <w:tcPr>
            <w:tcW w:w="1602" w:type="dxa"/>
            <w:hideMark/>
          </w:tcPr>
          <w:p w14:paraId="7201FA96"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lang w:val="en-US"/>
              </w:rPr>
              <w:t>8726</w:t>
            </w:r>
          </w:p>
        </w:tc>
        <w:tc>
          <w:tcPr>
            <w:tcW w:w="1561" w:type="dxa"/>
            <w:hideMark/>
          </w:tcPr>
          <w:p w14:paraId="50F73085" w14:textId="77777777" w:rsidR="00E55588" w:rsidRPr="00E55588" w:rsidRDefault="00E55588" w:rsidP="00E55588">
            <w:pPr>
              <w:suppressAutoHyphens w:val="0"/>
              <w:bidi/>
              <w:spacing w:line="240" w:lineRule="auto"/>
              <w:jc w:val="lowKashida"/>
              <w:rPr>
                <w:rFonts w:ascii="Traditional Arabic" w:eastAsiaTheme="minorHAnsi" w:hAnsi="Traditional Arabic" w:cs="Traditional Arabic"/>
                <w:color w:val="000000" w:themeColor="text1"/>
                <w:sz w:val="30"/>
                <w:szCs w:val="30"/>
                <w:lang w:val="en-US"/>
              </w:rPr>
            </w:pPr>
            <w:r w:rsidRPr="00E55588">
              <w:rPr>
                <w:rFonts w:ascii="Traditional Arabic" w:eastAsiaTheme="minorHAnsi" w:hAnsi="Traditional Arabic" w:cs="Traditional Arabic"/>
                <w:color w:val="000000" w:themeColor="text1"/>
                <w:sz w:val="30"/>
                <w:szCs w:val="30"/>
                <w:rtl/>
                <w:lang w:val="en-AU" w:bidi="ar-AE"/>
              </w:rPr>
              <w:t>إجمالي</w:t>
            </w:r>
          </w:p>
        </w:tc>
      </w:tr>
    </w:tbl>
    <w:p w14:paraId="3704879D" w14:textId="77777777" w:rsidR="00E55588" w:rsidRPr="00E55588" w:rsidRDefault="00E55588" w:rsidP="00E55588">
      <w:pPr>
        <w:suppressAutoHyphens w:val="0"/>
        <w:bidi/>
        <w:spacing w:after="200" w:line="240" w:lineRule="auto"/>
        <w:ind w:left="1253" w:right="1253"/>
        <w:jc w:val="lowKashida"/>
        <w:rPr>
          <w:rFonts w:ascii="Traditional Arabic" w:eastAsiaTheme="minorHAnsi" w:hAnsi="Traditional Arabic" w:cs="Traditional Arabic"/>
          <w:color w:val="000000" w:themeColor="text1"/>
          <w:sz w:val="30"/>
          <w:szCs w:val="30"/>
          <w:rtl/>
          <w:lang w:val="en-AU"/>
        </w:rPr>
      </w:pPr>
    </w:p>
    <w:p w14:paraId="43D368BA"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hanging="108"/>
        <w:jc w:val="lowKashida"/>
        <w:rPr>
          <w:rFonts w:ascii="Traditional Arabic" w:eastAsiaTheme="minorHAnsi" w:hAnsi="Traditional Arabic" w:cs="Traditional Arabic"/>
          <w:b/>
          <w:color w:val="000000" w:themeColor="text1"/>
          <w:sz w:val="30"/>
          <w:szCs w:val="30"/>
          <w:rtl/>
          <w:lang w:val="ar" w:eastAsia="fr-FR" w:bidi="ar-AE"/>
        </w:rPr>
      </w:pPr>
    </w:p>
    <w:p w14:paraId="2065877B" w14:textId="77777777" w:rsidR="00E55588" w:rsidRPr="00E55588" w:rsidRDefault="00E55588" w:rsidP="00E55588">
      <w:pPr>
        <w:suppressAutoHyphens w:val="0"/>
        <w:bidi/>
        <w:spacing w:line="240" w:lineRule="auto"/>
        <w:rPr>
          <w:rFonts w:ascii="Traditional Arabic" w:hAnsi="Traditional Arabic" w:cs="Traditional Arabic"/>
          <w:color w:val="000000" w:themeColor="text1"/>
          <w:sz w:val="24"/>
          <w:szCs w:val="24"/>
          <w:rtl/>
          <w:lang w:val="ar" w:eastAsia="fr-FR" w:bidi="ar-AE"/>
        </w:rPr>
      </w:pPr>
    </w:p>
    <w:p w14:paraId="720B4057" w14:textId="77777777" w:rsidR="00E55588" w:rsidRPr="00E55588" w:rsidRDefault="00E55588" w:rsidP="00E55588">
      <w:pPr>
        <w:suppressAutoHyphens w:val="0"/>
        <w:bidi/>
        <w:spacing w:after="200" w:line="240" w:lineRule="auto"/>
        <w:ind w:left="1253" w:right="1253"/>
        <w:jc w:val="lowKashida"/>
        <w:rPr>
          <w:rFonts w:ascii="Traditional Arabic" w:eastAsiaTheme="minorHAnsi" w:hAnsi="Traditional Arabic" w:cs="Traditional Arabic"/>
          <w:color w:val="000000" w:themeColor="text1"/>
          <w:sz w:val="30"/>
          <w:szCs w:val="30"/>
          <w:rtl/>
          <w:lang w:val="en-AU"/>
        </w:rPr>
      </w:pPr>
      <w:r w:rsidRPr="00E55588">
        <w:rPr>
          <w:rFonts w:ascii="Traditional Arabic" w:eastAsiaTheme="minorHAnsi" w:hAnsi="Traditional Arabic" w:cs="Traditional Arabic" w:hint="cs"/>
          <w:color w:val="000000" w:themeColor="text1"/>
          <w:sz w:val="30"/>
          <w:szCs w:val="30"/>
          <w:rtl/>
          <w:lang w:val="en-AU"/>
        </w:rPr>
        <w:t>137</w:t>
      </w:r>
      <w:r w:rsidRPr="00E55588">
        <w:rPr>
          <w:rFonts w:ascii="Traditional Arabic" w:eastAsiaTheme="minorHAnsi" w:hAnsi="Traditional Arabic" w:cs="Traditional Arabic"/>
          <w:color w:val="000000" w:themeColor="text1"/>
          <w:sz w:val="30"/>
          <w:szCs w:val="30"/>
          <w:rtl/>
          <w:lang w:val="en-AU"/>
        </w:rPr>
        <w:t>. يستمر العمل مع الجهات التعليمية لاستكمال عمليات الجمع بالصورة المتطابقة مع القاموس الوطني للبيانات، كذلك فإن وزارة التربية والتعليم بصدد توقيع مذكرة تفاهم مع وزارة تنمية المجتمع لتبادل البيانات المتعلقة بذوي الإعاقة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en-AU"/>
        </w:rPr>
        <w:t xml:space="preserve"> وفيما يخص المدارس الحكومية فإنه توجد قاعدة بيانات متكاملة في نظام المنهل الالكتروني حول بيانات الطلبة ذوي الإعاقة حسب العمر والجنس ونوع الإعاقة والمنطقة السكنية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en-AU"/>
        </w:rPr>
        <w:t xml:space="preserve"> والبرامج الفردية الخاصة بكل طالب واحتياجاته من تقنيات مساعدة، وأدوات تعليمية، واعتبارات التدريس، والامتحانات. كما إنه جاري العمل على تطوير قاعدة بيانات موحدة حول الطلبة من ذوي الإعاقة في مختلف مؤسسات الطفولة المبكرة ومؤسسات التعليم العام والعالي، وفق التصنيف الوطني الموحد للإعاقات</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en-AU"/>
        </w:rPr>
        <w:t xml:space="preserve"> كما إنه جاري التحديث كذلك على نظام خاص بمؤسسات التعليم العالي</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en-AU"/>
        </w:rPr>
        <w:t xml:space="preserve"> بإضافة كل ما يخص الطلبة ذوي الإعاقة م</w:t>
      </w:r>
      <w:r w:rsidRPr="00E55588">
        <w:rPr>
          <w:rFonts w:ascii="Traditional Arabic" w:eastAsiaTheme="minorHAnsi" w:hAnsi="Traditional Arabic" w:cs="Traditional Arabic" w:hint="cs"/>
          <w:color w:val="000000" w:themeColor="text1"/>
          <w:sz w:val="30"/>
          <w:szCs w:val="30"/>
          <w:rtl/>
          <w:lang w:val="en-AU"/>
        </w:rPr>
        <w:t>ِ</w:t>
      </w:r>
      <w:r w:rsidRPr="00E55588">
        <w:rPr>
          <w:rFonts w:ascii="Traditional Arabic" w:eastAsiaTheme="minorHAnsi" w:hAnsi="Traditional Arabic" w:cs="Traditional Arabic"/>
          <w:color w:val="000000" w:themeColor="text1"/>
          <w:sz w:val="30"/>
          <w:szCs w:val="30"/>
          <w:rtl/>
          <w:lang w:val="en-AU"/>
        </w:rPr>
        <w:t>ن بيانات أولية وأساسية بغرض إعداد التقارير والإحصائيات الدورية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en-AU"/>
        </w:rPr>
        <w:t xml:space="preserve"> وعمل البحوث واتخاذ قرارات تطويرية بشأن التعليم الدامج. وتالياً نرفق جدولاً يبين توزيع الطلبة ذوي الإعاقة مصنفين بحسب المرحلة الدراسية ونوع المدرسة والجنسية مبيناً فيها متوسط نسب النجاح لهؤلاء لطلبة:</w:t>
      </w:r>
    </w:p>
    <w:p w14:paraId="34B02E76" w14:textId="77777777" w:rsidR="00E55588" w:rsidRPr="00E55588" w:rsidRDefault="00E55588" w:rsidP="00E55588">
      <w:pPr>
        <w:suppressAutoHyphens w:val="0"/>
        <w:bidi/>
        <w:spacing w:after="200" w:line="240" w:lineRule="auto"/>
        <w:ind w:left="1253" w:right="1253"/>
        <w:jc w:val="lowKashida"/>
        <w:rPr>
          <w:rFonts w:ascii="Traditional Arabic" w:eastAsiaTheme="minorHAnsi" w:hAnsi="Traditional Arabic" w:cs="Traditional Arabic"/>
          <w:color w:val="000000" w:themeColor="text1"/>
          <w:sz w:val="30"/>
          <w:szCs w:val="30"/>
          <w:rtl/>
          <w:lang w:val="en-AU"/>
        </w:rPr>
      </w:pPr>
    </w:p>
    <w:tbl>
      <w:tblPr>
        <w:tblStyle w:val="GridTable4"/>
        <w:bidiVisual/>
        <w:tblW w:w="10175" w:type="dxa"/>
        <w:tblInd w:w="-225" w:type="dxa"/>
        <w:tblLook w:val="04A0" w:firstRow="1" w:lastRow="0" w:firstColumn="1" w:lastColumn="0" w:noHBand="0" w:noVBand="1"/>
      </w:tblPr>
      <w:tblGrid>
        <w:gridCol w:w="1306"/>
        <w:gridCol w:w="854"/>
        <w:gridCol w:w="854"/>
        <w:gridCol w:w="854"/>
        <w:gridCol w:w="854"/>
        <w:gridCol w:w="854"/>
        <w:gridCol w:w="854"/>
        <w:gridCol w:w="854"/>
        <w:gridCol w:w="854"/>
        <w:gridCol w:w="854"/>
        <w:gridCol w:w="1183"/>
      </w:tblGrid>
      <w:tr w:rsidR="00E55588" w:rsidRPr="00E55588" w14:paraId="4613E560" w14:textId="77777777" w:rsidTr="000B1A89">
        <w:trPr>
          <w:cnfStyle w:val="100000000000" w:firstRow="1" w:lastRow="0" w:firstColumn="0" w:lastColumn="0" w:oddVBand="0" w:evenVBand="0" w:oddHBand="0" w:evenHBand="0"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1306" w:type="dxa"/>
            <w:shd w:val="clear" w:color="auto" w:fill="D9D9D9" w:themeFill="background1" w:themeFillShade="D9"/>
            <w:noWrap/>
            <w:hideMark/>
          </w:tcPr>
          <w:p w14:paraId="65F32B39" w14:textId="77777777" w:rsidR="00E55588" w:rsidRPr="00E55588" w:rsidRDefault="00E55588" w:rsidP="00E55588">
            <w:pPr>
              <w:suppressAutoHyphens w:val="0"/>
              <w:bidi/>
              <w:spacing w:line="240" w:lineRule="auto"/>
              <w:jc w:val="both"/>
              <w:rPr>
                <w:rFonts w:ascii="Traditional Arabic" w:hAnsi="Traditional Arabic" w:cs="Traditional Arabic"/>
                <w:color w:val="000000" w:themeColor="text1"/>
                <w:sz w:val="28"/>
                <w:szCs w:val="28"/>
                <w:lang w:val="ar" w:eastAsia="en-GB" w:bidi="ar-AE"/>
              </w:rPr>
            </w:pPr>
            <w:r w:rsidRPr="00E55588">
              <w:rPr>
                <w:rFonts w:ascii="Traditional Arabic" w:hAnsi="Traditional Arabic" w:cs="Traditional Arabic"/>
                <w:color w:val="000000" w:themeColor="text1"/>
                <w:sz w:val="28"/>
                <w:szCs w:val="28"/>
                <w:rtl/>
                <w:lang w:val="ar" w:eastAsia="en-GB" w:bidi="ar-AE"/>
              </w:rPr>
              <w:t>المرحلة/ الحلقة</w:t>
            </w:r>
          </w:p>
        </w:tc>
        <w:tc>
          <w:tcPr>
            <w:tcW w:w="1708" w:type="dxa"/>
            <w:gridSpan w:val="2"/>
            <w:shd w:val="clear" w:color="auto" w:fill="D9D9D9" w:themeFill="background1" w:themeFillShade="D9"/>
            <w:noWrap/>
            <w:hideMark/>
          </w:tcPr>
          <w:p w14:paraId="3CCE190D" w14:textId="77777777" w:rsidR="00E55588" w:rsidRPr="00E55588" w:rsidRDefault="00E55588" w:rsidP="00E55588">
            <w:pPr>
              <w:suppressAutoHyphens w:val="0"/>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val="ar" w:eastAsia="en-GB" w:bidi="ar-AE"/>
              </w:rPr>
            </w:pPr>
            <w:r w:rsidRPr="00E55588">
              <w:rPr>
                <w:rFonts w:ascii="Traditional Arabic" w:hAnsi="Traditional Arabic" w:cs="Traditional Arabic"/>
                <w:color w:val="000000" w:themeColor="text1"/>
                <w:sz w:val="28"/>
                <w:szCs w:val="28"/>
                <w:rtl/>
                <w:lang w:val="ar" w:eastAsia="en-GB" w:bidi="ar-AE"/>
              </w:rPr>
              <w:t xml:space="preserve">      الحلقة 1</w:t>
            </w:r>
          </w:p>
        </w:tc>
        <w:tc>
          <w:tcPr>
            <w:tcW w:w="854" w:type="dxa"/>
            <w:vMerge w:val="restart"/>
            <w:shd w:val="clear" w:color="auto" w:fill="D9D9D9" w:themeFill="background1" w:themeFillShade="D9"/>
            <w:noWrap/>
            <w:hideMark/>
          </w:tcPr>
          <w:p w14:paraId="49A3DE6A" w14:textId="77777777" w:rsidR="00E55588" w:rsidRPr="00E55588" w:rsidRDefault="00E55588" w:rsidP="00E55588">
            <w:pPr>
              <w:suppressAutoHyphens w:val="0"/>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val="ar" w:eastAsia="en-GB" w:bidi="ar-AE"/>
              </w:rPr>
            </w:pPr>
          </w:p>
          <w:p w14:paraId="2E98686B" w14:textId="77777777" w:rsidR="00E55588" w:rsidRPr="00E55588" w:rsidRDefault="00E55588" w:rsidP="00E55588">
            <w:pPr>
              <w:suppressAutoHyphens w:val="0"/>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val="ar" w:eastAsia="en-GB" w:bidi="ar-AE"/>
              </w:rPr>
            </w:pPr>
          </w:p>
          <w:p w14:paraId="27EA9788" w14:textId="77777777" w:rsidR="00E55588" w:rsidRPr="00E55588" w:rsidRDefault="00E55588" w:rsidP="00E55588">
            <w:pPr>
              <w:suppressAutoHyphens w:val="0"/>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val="ar" w:eastAsia="en-GB" w:bidi="ar-AE"/>
              </w:rPr>
            </w:pPr>
            <w:r w:rsidRPr="00E55588">
              <w:rPr>
                <w:rFonts w:ascii="Traditional Arabic" w:hAnsi="Traditional Arabic" w:cs="Traditional Arabic"/>
                <w:color w:val="000000" w:themeColor="text1"/>
                <w:sz w:val="28"/>
                <w:szCs w:val="28"/>
                <w:rtl/>
                <w:lang w:val="ar" w:eastAsia="en-GB" w:bidi="ar-AE"/>
              </w:rPr>
              <w:t>المجموع</w:t>
            </w:r>
          </w:p>
        </w:tc>
        <w:tc>
          <w:tcPr>
            <w:tcW w:w="1708" w:type="dxa"/>
            <w:gridSpan w:val="2"/>
            <w:shd w:val="clear" w:color="auto" w:fill="D9D9D9" w:themeFill="background1" w:themeFillShade="D9"/>
            <w:noWrap/>
            <w:hideMark/>
          </w:tcPr>
          <w:p w14:paraId="6DC3FAE5" w14:textId="77777777" w:rsidR="00E55588" w:rsidRPr="00E55588" w:rsidRDefault="00E55588" w:rsidP="00E55588">
            <w:pPr>
              <w:suppressAutoHyphens w:val="0"/>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val="ar" w:eastAsia="en-GB" w:bidi="ar-AE"/>
              </w:rPr>
            </w:pPr>
            <w:r w:rsidRPr="00E55588">
              <w:rPr>
                <w:rFonts w:ascii="Traditional Arabic" w:hAnsi="Traditional Arabic" w:cs="Traditional Arabic"/>
                <w:color w:val="000000" w:themeColor="text1"/>
                <w:sz w:val="28"/>
                <w:szCs w:val="28"/>
                <w:rtl/>
                <w:lang w:val="ar" w:eastAsia="en-GB" w:bidi="ar-AE"/>
              </w:rPr>
              <w:t xml:space="preserve">    الحلقة 2</w:t>
            </w:r>
          </w:p>
        </w:tc>
        <w:tc>
          <w:tcPr>
            <w:tcW w:w="854" w:type="dxa"/>
            <w:vMerge w:val="restart"/>
            <w:shd w:val="clear" w:color="auto" w:fill="D9D9D9" w:themeFill="background1" w:themeFillShade="D9"/>
            <w:noWrap/>
            <w:hideMark/>
          </w:tcPr>
          <w:p w14:paraId="127D0FC4" w14:textId="77777777" w:rsidR="00E55588" w:rsidRPr="00E55588" w:rsidRDefault="00E55588" w:rsidP="00E55588">
            <w:pPr>
              <w:suppressAutoHyphens w:val="0"/>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val="ar" w:eastAsia="en-GB" w:bidi="ar-AE"/>
              </w:rPr>
            </w:pPr>
          </w:p>
          <w:p w14:paraId="62D28D52" w14:textId="77777777" w:rsidR="00E55588" w:rsidRPr="00E55588" w:rsidRDefault="00E55588" w:rsidP="00E55588">
            <w:pPr>
              <w:suppressAutoHyphens w:val="0"/>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val="ar" w:eastAsia="en-GB" w:bidi="ar-AE"/>
              </w:rPr>
            </w:pPr>
          </w:p>
          <w:p w14:paraId="428468B1" w14:textId="77777777" w:rsidR="00E55588" w:rsidRPr="00E55588" w:rsidRDefault="00E55588" w:rsidP="00E55588">
            <w:pPr>
              <w:suppressAutoHyphens w:val="0"/>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val="ar" w:eastAsia="en-GB" w:bidi="ar-AE"/>
              </w:rPr>
            </w:pPr>
            <w:r w:rsidRPr="00E55588">
              <w:rPr>
                <w:rFonts w:ascii="Traditional Arabic" w:hAnsi="Traditional Arabic" w:cs="Traditional Arabic"/>
                <w:color w:val="000000" w:themeColor="text1"/>
                <w:sz w:val="28"/>
                <w:szCs w:val="28"/>
                <w:rtl/>
                <w:lang w:val="ar" w:eastAsia="en-GB" w:bidi="ar-AE"/>
              </w:rPr>
              <w:t xml:space="preserve">المجموع       </w:t>
            </w:r>
          </w:p>
        </w:tc>
        <w:tc>
          <w:tcPr>
            <w:tcW w:w="1708" w:type="dxa"/>
            <w:gridSpan w:val="2"/>
            <w:shd w:val="clear" w:color="auto" w:fill="D9D9D9" w:themeFill="background1" w:themeFillShade="D9"/>
            <w:noWrap/>
            <w:hideMark/>
          </w:tcPr>
          <w:p w14:paraId="6CB12956" w14:textId="77777777" w:rsidR="00E55588" w:rsidRPr="00E55588" w:rsidRDefault="00E55588" w:rsidP="00E55588">
            <w:pPr>
              <w:suppressAutoHyphens w:val="0"/>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val="ar" w:eastAsia="en-GB" w:bidi="ar-AE"/>
              </w:rPr>
            </w:pPr>
            <w:r w:rsidRPr="00E55588">
              <w:rPr>
                <w:rFonts w:ascii="Traditional Arabic" w:hAnsi="Traditional Arabic" w:cs="Traditional Arabic"/>
                <w:color w:val="000000" w:themeColor="text1"/>
                <w:sz w:val="28"/>
                <w:szCs w:val="28"/>
                <w:rtl/>
                <w:lang w:val="ar" w:eastAsia="en-GB" w:bidi="ar-AE"/>
              </w:rPr>
              <w:t xml:space="preserve">      الحلقة 3</w:t>
            </w:r>
          </w:p>
        </w:tc>
        <w:tc>
          <w:tcPr>
            <w:tcW w:w="854" w:type="dxa"/>
            <w:vMerge w:val="restart"/>
            <w:shd w:val="clear" w:color="auto" w:fill="D9D9D9" w:themeFill="background1" w:themeFillShade="D9"/>
            <w:noWrap/>
            <w:hideMark/>
          </w:tcPr>
          <w:p w14:paraId="638BBCAE" w14:textId="77777777" w:rsidR="00E55588" w:rsidRPr="00E55588" w:rsidRDefault="00E55588" w:rsidP="00E55588">
            <w:pPr>
              <w:suppressAutoHyphens w:val="0"/>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val="ar" w:eastAsia="en-GB" w:bidi="ar-AE"/>
              </w:rPr>
            </w:pPr>
          </w:p>
          <w:p w14:paraId="02D2438B" w14:textId="77777777" w:rsidR="00E55588" w:rsidRPr="00E55588" w:rsidRDefault="00E55588" w:rsidP="00E55588">
            <w:pPr>
              <w:suppressAutoHyphens w:val="0"/>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val="ar" w:eastAsia="en-GB" w:bidi="ar-AE"/>
              </w:rPr>
            </w:pPr>
          </w:p>
          <w:p w14:paraId="5775E74A" w14:textId="77777777" w:rsidR="00E55588" w:rsidRPr="00E55588" w:rsidRDefault="00E55588" w:rsidP="00E55588">
            <w:pPr>
              <w:suppressAutoHyphens w:val="0"/>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val="ar" w:eastAsia="en-GB" w:bidi="ar-AE"/>
              </w:rPr>
            </w:pPr>
            <w:r w:rsidRPr="00E55588">
              <w:rPr>
                <w:rFonts w:ascii="Traditional Arabic" w:hAnsi="Traditional Arabic" w:cs="Traditional Arabic"/>
                <w:color w:val="000000" w:themeColor="text1"/>
                <w:sz w:val="28"/>
                <w:szCs w:val="28"/>
                <w:rtl/>
                <w:lang w:val="ar" w:eastAsia="en-GB" w:bidi="ar-AE"/>
              </w:rPr>
              <w:t>المجموع</w:t>
            </w:r>
          </w:p>
        </w:tc>
        <w:tc>
          <w:tcPr>
            <w:tcW w:w="1183" w:type="dxa"/>
            <w:vMerge w:val="restart"/>
            <w:shd w:val="clear" w:color="auto" w:fill="D9D9D9" w:themeFill="background1" w:themeFillShade="D9"/>
            <w:noWrap/>
            <w:hideMark/>
          </w:tcPr>
          <w:p w14:paraId="6136D9C6" w14:textId="77777777" w:rsidR="00E55588" w:rsidRPr="00E55588" w:rsidRDefault="00E55588" w:rsidP="00E55588">
            <w:pPr>
              <w:suppressAutoHyphens w:val="0"/>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val="ar" w:eastAsia="en-GB" w:bidi="ar-AE"/>
              </w:rPr>
            </w:pPr>
          </w:p>
          <w:p w14:paraId="104D743F" w14:textId="77777777" w:rsidR="00E55588" w:rsidRPr="00E55588" w:rsidRDefault="00E55588" w:rsidP="00E55588">
            <w:pPr>
              <w:suppressAutoHyphens w:val="0"/>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val="ar" w:eastAsia="en-GB" w:bidi="ar-AE"/>
              </w:rPr>
            </w:pPr>
          </w:p>
          <w:p w14:paraId="06715D45" w14:textId="77777777" w:rsidR="00E55588" w:rsidRPr="00E55588" w:rsidRDefault="00E55588" w:rsidP="00E55588">
            <w:pPr>
              <w:suppressAutoHyphens w:val="0"/>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val="ar" w:eastAsia="en-GB" w:bidi="ar-AE"/>
              </w:rPr>
            </w:pPr>
            <w:r w:rsidRPr="00E55588">
              <w:rPr>
                <w:rFonts w:ascii="Traditional Arabic" w:hAnsi="Traditional Arabic" w:cs="Traditional Arabic"/>
                <w:color w:val="000000" w:themeColor="text1"/>
                <w:sz w:val="28"/>
                <w:szCs w:val="28"/>
                <w:rtl/>
                <w:lang w:val="ar" w:eastAsia="en-GB" w:bidi="ar-AE"/>
              </w:rPr>
              <w:t>المجموع</w:t>
            </w:r>
          </w:p>
        </w:tc>
      </w:tr>
      <w:tr w:rsidR="00E55588" w:rsidRPr="00E55588" w14:paraId="10DAEFA9" w14:textId="77777777" w:rsidTr="000B1A89">
        <w:trPr>
          <w:cnfStyle w:val="000000100000" w:firstRow="0" w:lastRow="0" w:firstColumn="0" w:lastColumn="0" w:oddVBand="0" w:evenVBand="0" w:oddHBand="1" w:evenHBand="0"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1306" w:type="dxa"/>
            <w:shd w:val="clear" w:color="auto" w:fill="D9D9D9" w:themeFill="background1" w:themeFillShade="D9"/>
            <w:noWrap/>
            <w:hideMark/>
          </w:tcPr>
          <w:p w14:paraId="04536E64" w14:textId="77777777" w:rsidR="00E55588" w:rsidRPr="00E55588" w:rsidRDefault="00E55588" w:rsidP="00E55588">
            <w:pPr>
              <w:suppressAutoHyphens w:val="0"/>
              <w:bidi/>
              <w:spacing w:line="240" w:lineRule="auto"/>
              <w:jc w:val="both"/>
              <w:rPr>
                <w:rFonts w:ascii="Traditional Arabic" w:hAnsi="Traditional Arabic" w:cs="Traditional Arabic"/>
                <w:color w:val="000000" w:themeColor="text1"/>
                <w:sz w:val="28"/>
                <w:szCs w:val="28"/>
                <w:rtl/>
                <w:lang w:val="ar" w:eastAsia="en-GB" w:bidi="ar-AE"/>
              </w:rPr>
            </w:pPr>
            <w:r w:rsidRPr="00E55588">
              <w:rPr>
                <w:rFonts w:ascii="Traditional Arabic" w:hAnsi="Traditional Arabic" w:cs="Traditional Arabic"/>
                <w:color w:val="000000" w:themeColor="text1"/>
                <w:sz w:val="28"/>
                <w:szCs w:val="28"/>
                <w:rtl/>
                <w:lang w:val="ar" w:eastAsia="en-GB" w:bidi="ar-AE"/>
              </w:rPr>
              <w:t>نوع المدرسة</w:t>
            </w:r>
          </w:p>
        </w:tc>
        <w:tc>
          <w:tcPr>
            <w:tcW w:w="854" w:type="dxa"/>
            <w:shd w:val="clear" w:color="auto" w:fill="D9D9D9" w:themeFill="background1" w:themeFillShade="D9"/>
            <w:noWrap/>
            <w:hideMark/>
          </w:tcPr>
          <w:p w14:paraId="0FBEB5FE" w14:textId="77777777" w:rsidR="00E55588" w:rsidRPr="00E55588" w:rsidRDefault="00E55588" w:rsidP="00E55588">
            <w:pPr>
              <w:suppressAutoHyphens w:val="0"/>
              <w:bidi/>
              <w:spacing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rtl/>
                <w:lang w:val="ar" w:eastAsia="en-GB" w:bidi="ar-AE"/>
              </w:rPr>
            </w:pPr>
            <w:r w:rsidRPr="00E55588">
              <w:rPr>
                <w:rFonts w:ascii="Traditional Arabic" w:hAnsi="Traditional Arabic" w:cs="Traditional Arabic"/>
                <w:b/>
                <w:bCs/>
                <w:color w:val="000000" w:themeColor="text1"/>
                <w:sz w:val="28"/>
                <w:szCs w:val="28"/>
                <w:rtl/>
                <w:lang w:val="ar" w:eastAsia="en-GB" w:bidi="ar-AE"/>
              </w:rPr>
              <w:t>غير مواطن</w:t>
            </w:r>
          </w:p>
        </w:tc>
        <w:tc>
          <w:tcPr>
            <w:tcW w:w="854" w:type="dxa"/>
            <w:shd w:val="clear" w:color="auto" w:fill="D9D9D9" w:themeFill="background1" w:themeFillShade="D9"/>
            <w:noWrap/>
            <w:hideMark/>
          </w:tcPr>
          <w:p w14:paraId="22588593" w14:textId="77777777" w:rsidR="00E55588" w:rsidRPr="00E55588" w:rsidRDefault="00E55588" w:rsidP="00E55588">
            <w:pPr>
              <w:suppressAutoHyphens w:val="0"/>
              <w:bidi/>
              <w:spacing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rtl/>
                <w:lang w:val="ar" w:eastAsia="en-GB" w:bidi="ar-AE"/>
              </w:rPr>
            </w:pPr>
            <w:r w:rsidRPr="00E55588">
              <w:rPr>
                <w:rFonts w:ascii="Traditional Arabic" w:hAnsi="Traditional Arabic" w:cs="Traditional Arabic"/>
                <w:b/>
                <w:bCs/>
                <w:color w:val="000000" w:themeColor="text1"/>
                <w:sz w:val="28"/>
                <w:szCs w:val="28"/>
                <w:rtl/>
                <w:lang w:val="ar" w:eastAsia="en-GB" w:bidi="ar-AE"/>
              </w:rPr>
              <w:t>مواطن</w:t>
            </w:r>
          </w:p>
        </w:tc>
        <w:tc>
          <w:tcPr>
            <w:tcW w:w="854" w:type="dxa"/>
            <w:vMerge/>
            <w:shd w:val="clear" w:color="auto" w:fill="D9D9D9" w:themeFill="background1" w:themeFillShade="D9"/>
            <w:hideMark/>
          </w:tcPr>
          <w:p w14:paraId="39092A00" w14:textId="77777777" w:rsidR="00E55588" w:rsidRPr="00E55588" w:rsidRDefault="00E55588" w:rsidP="00E55588">
            <w:pPr>
              <w:suppressAutoHyphens w:val="0"/>
              <w:bidi/>
              <w:spacing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p>
        </w:tc>
        <w:tc>
          <w:tcPr>
            <w:tcW w:w="854" w:type="dxa"/>
            <w:shd w:val="clear" w:color="auto" w:fill="D9D9D9" w:themeFill="background1" w:themeFillShade="D9"/>
            <w:noWrap/>
            <w:hideMark/>
          </w:tcPr>
          <w:p w14:paraId="2F9D146C" w14:textId="77777777" w:rsidR="00E55588" w:rsidRPr="00E55588" w:rsidRDefault="00E55588" w:rsidP="00E55588">
            <w:pPr>
              <w:suppressAutoHyphens w:val="0"/>
              <w:bidi/>
              <w:spacing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rtl/>
                <w:lang w:val="ar" w:eastAsia="en-GB" w:bidi="ar-AE"/>
              </w:rPr>
            </w:pPr>
            <w:r w:rsidRPr="00E55588">
              <w:rPr>
                <w:rFonts w:ascii="Traditional Arabic" w:hAnsi="Traditional Arabic" w:cs="Traditional Arabic"/>
                <w:b/>
                <w:bCs/>
                <w:color w:val="000000" w:themeColor="text1"/>
                <w:sz w:val="28"/>
                <w:szCs w:val="28"/>
                <w:rtl/>
                <w:lang w:val="ar" w:eastAsia="en-GB" w:bidi="ar-AE"/>
              </w:rPr>
              <w:t>غير مواطن</w:t>
            </w:r>
          </w:p>
        </w:tc>
        <w:tc>
          <w:tcPr>
            <w:tcW w:w="854" w:type="dxa"/>
            <w:shd w:val="clear" w:color="auto" w:fill="D9D9D9" w:themeFill="background1" w:themeFillShade="D9"/>
            <w:noWrap/>
            <w:hideMark/>
          </w:tcPr>
          <w:p w14:paraId="38254595" w14:textId="77777777" w:rsidR="00E55588" w:rsidRPr="00E55588" w:rsidRDefault="00E55588" w:rsidP="00E55588">
            <w:pPr>
              <w:suppressAutoHyphens w:val="0"/>
              <w:bidi/>
              <w:spacing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rtl/>
                <w:lang w:val="ar" w:eastAsia="en-GB" w:bidi="ar-AE"/>
              </w:rPr>
            </w:pPr>
            <w:r w:rsidRPr="00E55588">
              <w:rPr>
                <w:rFonts w:ascii="Traditional Arabic" w:hAnsi="Traditional Arabic" w:cs="Traditional Arabic"/>
                <w:b/>
                <w:bCs/>
                <w:color w:val="000000" w:themeColor="text1"/>
                <w:sz w:val="28"/>
                <w:szCs w:val="28"/>
                <w:rtl/>
                <w:lang w:val="ar" w:eastAsia="en-GB" w:bidi="ar-AE"/>
              </w:rPr>
              <w:t>مواطن</w:t>
            </w:r>
          </w:p>
        </w:tc>
        <w:tc>
          <w:tcPr>
            <w:tcW w:w="854" w:type="dxa"/>
            <w:vMerge/>
            <w:shd w:val="clear" w:color="auto" w:fill="D9D9D9" w:themeFill="background1" w:themeFillShade="D9"/>
            <w:hideMark/>
          </w:tcPr>
          <w:p w14:paraId="08EB3083" w14:textId="77777777" w:rsidR="00E55588" w:rsidRPr="00E55588" w:rsidRDefault="00E55588" w:rsidP="00E55588">
            <w:pPr>
              <w:suppressAutoHyphens w:val="0"/>
              <w:bidi/>
              <w:spacing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p>
        </w:tc>
        <w:tc>
          <w:tcPr>
            <w:tcW w:w="854" w:type="dxa"/>
            <w:shd w:val="clear" w:color="auto" w:fill="D9D9D9" w:themeFill="background1" w:themeFillShade="D9"/>
            <w:noWrap/>
            <w:hideMark/>
          </w:tcPr>
          <w:p w14:paraId="41B0BABA" w14:textId="77777777" w:rsidR="00E55588" w:rsidRPr="00E55588" w:rsidRDefault="00E55588" w:rsidP="00E55588">
            <w:pPr>
              <w:suppressAutoHyphens w:val="0"/>
              <w:bidi/>
              <w:spacing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rtl/>
                <w:lang w:val="ar" w:eastAsia="en-GB" w:bidi="ar-AE"/>
              </w:rPr>
            </w:pPr>
            <w:r w:rsidRPr="00E55588">
              <w:rPr>
                <w:rFonts w:ascii="Traditional Arabic" w:hAnsi="Traditional Arabic" w:cs="Traditional Arabic"/>
                <w:b/>
                <w:bCs/>
                <w:color w:val="000000" w:themeColor="text1"/>
                <w:sz w:val="28"/>
                <w:szCs w:val="28"/>
                <w:rtl/>
                <w:lang w:val="ar" w:eastAsia="en-GB" w:bidi="ar-AE"/>
              </w:rPr>
              <w:t>غير مواطن</w:t>
            </w:r>
          </w:p>
        </w:tc>
        <w:tc>
          <w:tcPr>
            <w:tcW w:w="854" w:type="dxa"/>
            <w:shd w:val="clear" w:color="auto" w:fill="D9D9D9" w:themeFill="background1" w:themeFillShade="D9"/>
            <w:noWrap/>
            <w:hideMark/>
          </w:tcPr>
          <w:p w14:paraId="33F840B2" w14:textId="77777777" w:rsidR="00E55588" w:rsidRPr="00E55588" w:rsidRDefault="00E55588" w:rsidP="00E55588">
            <w:pPr>
              <w:suppressAutoHyphens w:val="0"/>
              <w:bidi/>
              <w:spacing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rtl/>
                <w:lang w:val="ar" w:eastAsia="en-GB" w:bidi="ar-AE"/>
              </w:rPr>
            </w:pPr>
            <w:r w:rsidRPr="00E55588">
              <w:rPr>
                <w:rFonts w:ascii="Traditional Arabic" w:hAnsi="Traditional Arabic" w:cs="Traditional Arabic"/>
                <w:b/>
                <w:bCs/>
                <w:color w:val="000000" w:themeColor="text1"/>
                <w:sz w:val="28"/>
                <w:szCs w:val="28"/>
                <w:rtl/>
                <w:lang w:val="ar" w:eastAsia="en-GB" w:bidi="ar-AE"/>
              </w:rPr>
              <w:t>مواطن</w:t>
            </w:r>
          </w:p>
        </w:tc>
        <w:tc>
          <w:tcPr>
            <w:tcW w:w="854" w:type="dxa"/>
            <w:vMerge/>
            <w:shd w:val="clear" w:color="auto" w:fill="D9D9D9" w:themeFill="background1" w:themeFillShade="D9"/>
            <w:hideMark/>
          </w:tcPr>
          <w:p w14:paraId="55D6BF4F" w14:textId="77777777" w:rsidR="00E55588" w:rsidRPr="00E55588" w:rsidRDefault="00E55588" w:rsidP="00E55588">
            <w:pPr>
              <w:suppressAutoHyphens w:val="0"/>
              <w:bidi/>
              <w:spacing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p>
        </w:tc>
        <w:tc>
          <w:tcPr>
            <w:tcW w:w="1183" w:type="dxa"/>
            <w:vMerge/>
            <w:shd w:val="clear" w:color="auto" w:fill="D9D9D9" w:themeFill="background1" w:themeFillShade="D9"/>
            <w:hideMark/>
          </w:tcPr>
          <w:p w14:paraId="2A7620F4" w14:textId="77777777" w:rsidR="00E55588" w:rsidRPr="00E55588" w:rsidRDefault="00E55588" w:rsidP="00E55588">
            <w:pPr>
              <w:suppressAutoHyphens w:val="0"/>
              <w:bidi/>
              <w:spacing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p>
        </w:tc>
      </w:tr>
      <w:tr w:rsidR="00E55588" w:rsidRPr="00E55588" w14:paraId="62EF5E76" w14:textId="77777777" w:rsidTr="000B1A89">
        <w:trPr>
          <w:trHeight w:val="239"/>
        </w:trPr>
        <w:tc>
          <w:tcPr>
            <w:cnfStyle w:val="001000000000" w:firstRow="0" w:lastRow="0" w:firstColumn="1" w:lastColumn="0" w:oddVBand="0" w:evenVBand="0" w:oddHBand="0" w:evenHBand="0" w:firstRowFirstColumn="0" w:firstRowLastColumn="0" w:lastRowFirstColumn="0" w:lastRowLastColumn="0"/>
            <w:tcW w:w="1306" w:type="dxa"/>
            <w:noWrap/>
            <w:hideMark/>
          </w:tcPr>
          <w:p w14:paraId="3A28D0A8" w14:textId="77777777" w:rsidR="00E55588" w:rsidRPr="00E55588" w:rsidRDefault="00E55588" w:rsidP="00E55588">
            <w:pPr>
              <w:suppressAutoHyphens w:val="0"/>
              <w:bidi/>
              <w:spacing w:line="240" w:lineRule="auto"/>
              <w:jc w:val="both"/>
              <w:rPr>
                <w:rFonts w:ascii="Traditional Arabic" w:hAnsi="Traditional Arabic" w:cs="Traditional Arabic"/>
                <w:color w:val="000000" w:themeColor="text1"/>
                <w:sz w:val="28"/>
                <w:szCs w:val="28"/>
                <w:rtl/>
                <w:lang w:val="ar" w:eastAsia="en-GB" w:bidi="ar-AE"/>
              </w:rPr>
            </w:pPr>
            <w:r w:rsidRPr="00E55588">
              <w:rPr>
                <w:rFonts w:ascii="Traditional Arabic" w:hAnsi="Traditional Arabic" w:cs="Traditional Arabic"/>
                <w:color w:val="000000" w:themeColor="text1"/>
                <w:sz w:val="28"/>
                <w:szCs w:val="28"/>
                <w:rtl/>
                <w:lang w:val="ar" w:eastAsia="en-GB" w:bidi="ar-AE"/>
              </w:rPr>
              <w:t>مدارس حكومية</w:t>
            </w:r>
          </w:p>
        </w:tc>
        <w:tc>
          <w:tcPr>
            <w:tcW w:w="854" w:type="dxa"/>
            <w:noWrap/>
            <w:hideMark/>
          </w:tcPr>
          <w:p w14:paraId="4AD98197" w14:textId="77777777" w:rsidR="00E55588" w:rsidRPr="00E55588" w:rsidRDefault="00E55588" w:rsidP="00E55588">
            <w:pPr>
              <w:suppressAutoHyphens w:val="0"/>
              <w:bidi/>
              <w:spacing w:line="24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rtl/>
                <w:lang w:val="ar" w:eastAsia="en-GB" w:bidi="ar-AE"/>
              </w:rPr>
            </w:pPr>
            <w:r w:rsidRPr="00E55588">
              <w:rPr>
                <w:rFonts w:ascii="Traditional Arabic" w:hAnsi="Traditional Arabic" w:cs="Traditional Arabic"/>
                <w:b/>
                <w:bCs/>
                <w:color w:val="000000" w:themeColor="text1"/>
                <w:sz w:val="28"/>
                <w:szCs w:val="28"/>
                <w:lang w:val="fr-FR" w:eastAsia="en-GB" w:bidi="ar-AE"/>
              </w:rPr>
              <w:t>221</w:t>
            </w:r>
          </w:p>
        </w:tc>
        <w:tc>
          <w:tcPr>
            <w:tcW w:w="854" w:type="dxa"/>
            <w:noWrap/>
            <w:hideMark/>
          </w:tcPr>
          <w:p w14:paraId="154D5F6A" w14:textId="77777777" w:rsidR="00E55588" w:rsidRPr="00E55588" w:rsidRDefault="00E55588" w:rsidP="00E55588">
            <w:pPr>
              <w:suppressAutoHyphens w:val="0"/>
              <w:bidi/>
              <w:spacing w:line="24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3,004</w:t>
            </w:r>
          </w:p>
        </w:tc>
        <w:tc>
          <w:tcPr>
            <w:tcW w:w="854" w:type="dxa"/>
            <w:noWrap/>
            <w:hideMark/>
          </w:tcPr>
          <w:p w14:paraId="54522C04" w14:textId="77777777" w:rsidR="00E55588" w:rsidRPr="00E55588" w:rsidRDefault="00E55588" w:rsidP="00E55588">
            <w:pPr>
              <w:suppressAutoHyphens w:val="0"/>
              <w:bidi/>
              <w:spacing w:line="24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3,225</w:t>
            </w:r>
          </w:p>
        </w:tc>
        <w:tc>
          <w:tcPr>
            <w:tcW w:w="854" w:type="dxa"/>
            <w:noWrap/>
            <w:hideMark/>
          </w:tcPr>
          <w:p w14:paraId="6F6F6C5E" w14:textId="77777777" w:rsidR="00E55588" w:rsidRPr="00E55588" w:rsidRDefault="00E55588" w:rsidP="00E55588">
            <w:pPr>
              <w:suppressAutoHyphens w:val="0"/>
              <w:bidi/>
              <w:spacing w:line="24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382</w:t>
            </w:r>
          </w:p>
        </w:tc>
        <w:tc>
          <w:tcPr>
            <w:tcW w:w="854" w:type="dxa"/>
            <w:noWrap/>
            <w:hideMark/>
          </w:tcPr>
          <w:p w14:paraId="209D46F7" w14:textId="77777777" w:rsidR="00E55588" w:rsidRPr="00E55588" w:rsidRDefault="00E55588" w:rsidP="00E55588">
            <w:pPr>
              <w:suppressAutoHyphens w:val="0"/>
              <w:bidi/>
              <w:spacing w:line="24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3,021</w:t>
            </w:r>
          </w:p>
        </w:tc>
        <w:tc>
          <w:tcPr>
            <w:tcW w:w="854" w:type="dxa"/>
            <w:noWrap/>
            <w:hideMark/>
          </w:tcPr>
          <w:p w14:paraId="4CB82C19" w14:textId="77777777" w:rsidR="00E55588" w:rsidRPr="00E55588" w:rsidRDefault="00E55588" w:rsidP="00E55588">
            <w:pPr>
              <w:suppressAutoHyphens w:val="0"/>
              <w:bidi/>
              <w:spacing w:line="24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3,403</w:t>
            </w:r>
          </w:p>
        </w:tc>
        <w:tc>
          <w:tcPr>
            <w:tcW w:w="854" w:type="dxa"/>
            <w:noWrap/>
            <w:hideMark/>
          </w:tcPr>
          <w:p w14:paraId="5080A807" w14:textId="77777777" w:rsidR="00E55588" w:rsidRPr="00E55588" w:rsidRDefault="00E55588" w:rsidP="00E55588">
            <w:pPr>
              <w:suppressAutoHyphens w:val="0"/>
              <w:bidi/>
              <w:spacing w:line="24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369</w:t>
            </w:r>
          </w:p>
        </w:tc>
        <w:tc>
          <w:tcPr>
            <w:tcW w:w="854" w:type="dxa"/>
            <w:noWrap/>
            <w:hideMark/>
          </w:tcPr>
          <w:p w14:paraId="72BAF26D" w14:textId="77777777" w:rsidR="00E55588" w:rsidRPr="00E55588" w:rsidRDefault="00E55588" w:rsidP="00E55588">
            <w:pPr>
              <w:suppressAutoHyphens w:val="0"/>
              <w:bidi/>
              <w:spacing w:line="24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1,729</w:t>
            </w:r>
          </w:p>
        </w:tc>
        <w:tc>
          <w:tcPr>
            <w:tcW w:w="854" w:type="dxa"/>
            <w:noWrap/>
            <w:hideMark/>
          </w:tcPr>
          <w:p w14:paraId="08F3304B" w14:textId="77777777" w:rsidR="00E55588" w:rsidRPr="00E55588" w:rsidRDefault="00E55588" w:rsidP="00E55588">
            <w:pPr>
              <w:suppressAutoHyphens w:val="0"/>
              <w:bidi/>
              <w:spacing w:line="24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2,098</w:t>
            </w:r>
          </w:p>
        </w:tc>
        <w:tc>
          <w:tcPr>
            <w:tcW w:w="1183" w:type="dxa"/>
            <w:noWrap/>
            <w:hideMark/>
          </w:tcPr>
          <w:p w14:paraId="749067E9" w14:textId="77777777" w:rsidR="00E55588" w:rsidRPr="00E55588" w:rsidRDefault="00E55588" w:rsidP="00E55588">
            <w:pPr>
              <w:suppressAutoHyphens w:val="0"/>
              <w:bidi/>
              <w:spacing w:line="24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8,726</w:t>
            </w:r>
          </w:p>
        </w:tc>
      </w:tr>
      <w:tr w:rsidR="00E55588" w:rsidRPr="00E55588" w14:paraId="50AEBCEB" w14:textId="77777777" w:rsidTr="000B1A89">
        <w:trPr>
          <w:cnfStyle w:val="000000100000" w:firstRow="0" w:lastRow="0" w:firstColumn="0" w:lastColumn="0" w:oddVBand="0" w:evenVBand="0" w:oddHBand="1" w:evenHBand="0"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1306" w:type="dxa"/>
            <w:noWrap/>
            <w:hideMark/>
          </w:tcPr>
          <w:p w14:paraId="1407C8C9" w14:textId="77777777" w:rsidR="00E55588" w:rsidRPr="00E55588" w:rsidRDefault="00E55588" w:rsidP="00E55588">
            <w:pPr>
              <w:suppressAutoHyphens w:val="0"/>
              <w:bidi/>
              <w:spacing w:line="240" w:lineRule="auto"/>
              <w:jc w:val="both"/>
              <w:rPr>
                <w:rFonts w:ascii="Traditional Arabic" w:hAnsi="Traditional Arabic" w:cs="Traditional Arabic"/>
                <w:color w:val="000000" w:themeColor="text1"/>
                <w:sz w:val="28"/>
                <w:szCs w:val="28"/>
                <w:lang w:val="ar" w:eastAsia="en-GB" w:bidi="ar-AE"/>
              </w:rPr>
            </w:pPr>
            <w:r w:rsidRPr="00E55588">
              <w:rPr>
                <w:rFonts w:ascii="Traditional Arabic" w:hAnsi="Traditional Arabic" w:cs="Traditional Arabic"/>
                <w:color w:val="000000" w:themeColor="text1"/>
                <w:sz w:val="28"/>
                <w:szCs w:val="28"/>
                <w:rtl/>
                <w:lang w:val="ar" w:eastAsia="en-GB" w:bidi="ar-AE"/>
              </w:rPr>
              <w:t>المدارس الخاصة/ دبي</w:t>
            </w:r>
          </w:p>
        </w:tc>
        <w:tc>
          <w:tcPr>
            <w:tcW w:w="854" w:type="dxa"/>
            <w:noWrap/>
            <w:hideMark/>
          </w:tcPr>
          <w:p w14:paraId="09AE7A6D" w14:textId="77777777" w:rsidR="00E55588" w:rsidRPr="00E55588" w:rsidRDefault="00E55588" w:rsidP="00E55588">
            <w:pPr>
              <w:suppressAutoHyphens w:val="0"/>
              <w:bidi/>
              <w:spacing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rtl/>
                <w:lang w:val="ar" w:eastAsia="en-GB" w:bidi="ar-AE"/>
              </w:rPr>
            </w:pPr>
            <w:r w:rsidRPr="00E55588">
              <w:rPr>
                <w:rFonts w:ascii="Traditional Arabic" w:hAnsi="Traditional Arabic" w:cs="Traditional Arabic"/>
                <w:b/>
                <w:bCs/>
                <w:color w:val="000000" w:themeColor="text1"/>
                <w:sz w:val="28"/>
                <w:szCs w:val="28"/>
                <w:lang w:val="fr-FR" w:eastAsia="en-GB" w:bidi="ar-AE"/>
              </w:rPr>
              <w:t>6,096</w:t>
            </w:r>
          </w:p>
        </w:tc>
        <w:tc>
          <w:tcPr>
            <w:tcW w:w="854" w:type="dxa"/>
            <w:noWrap/>
            <w:hideMark/>
          </w:tcPr>
          <w:p w14:paraId="059B4BF1" w14:textId="77777777" w:rsidR="00E55588" w:rsidRPr="00E55588" w:rsidRDefault="00E55588" w:rsidP="00E55588">
            <w:pPr>
              <w:suppressAutoHyphens w:val="0"/>
              <w:bidi/>
              <w:spacing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616</w:t>
            </w:r>
          </w:p>
        </w:tc>
        <w:tc>
          <w:tcPr>
            <w:tcW w:w="854" w:type="dxa"/>
            <w:noWrap/>
            <w:hideMark/>
          </w:tcPr>
          <w:p w14:paraId="31BD13B3" w14:textId="77777777" w:rsidR="00E55588" w:rsidRPr="00E55588" w:rsidRDefault="00E55588" w:rsidP="00E55588">
            <w:pPr>
              <w:suppressAutoHyphens w:val="0"/>
              <w:bidi/>
              <w:spacing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6,712</w:t>
            </w:r>
          </w:p>
        </w:tc>
        <w:tc>
          <w:tcPr>
            <w:tcW w:w="854" w:type="dxa"/>
            <w:noWrap/>
            <w:hideMark/>
          </w:tcPr>
          <w:p w14:paraId="3DA987E1" w14:textId="77777777" w:rsidR="00E55588" w:rsidRPr="00E55588" w:rsidRDefault="00E55588" w:rsidP="00E55588">
            <w:pPr>
              <w:suppressAutoHyphens w:val="0"/>
              <w:bidi/>
              <w:spacing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4,280</w:t>
            </w:r>
          </w:p>
        </w:tc>
        <w:tc>
          <w:tcPr>
            <w:tcW w:w="854" w:type="dxa"/>
            <w:noWrap/>
            <w:hideMark/>
          </w:tcPr>
          <w:p w14:paraId="2BCE9204" w14:textId="77777777" w:rsidR="00E55588" w:rsidRPr="00E55588" w:rsidRDefault="00E55588" w:rsidP="00E55588">
            <w:pPr>
              <w:suppressAutoHyphens w:val="0"/>
              <w:bidi/>
              <w:spacing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1,072</w:t>
            </w:r>
          </w:p>
        </w:tc>
        <w:tc>
          <w:tcPr>
            <w:tcW w:w="854" w:type="dxa"/>
            <w:noWrap/>
            <w:hideMark/>
          </w:tcPr>
          <w:p w14:paraId="2EC45DAC" w14:textId="77777777" w:rsidR="00E55588" w:rsidRPr="00E55588" w:rsidRDefault="00E55588" w:rsidP="00E55588">
            <w:pPr>
              <w:suppressAutoHyphens w:val="0"/>
              <w:bidi/>
              <w:spacing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ar" w:eastAsia="en-GB" w:bidi="ar-AE"/>
              </w:rPr>
              <w:t>5,352</w:t>
            </w:r>
          </w:p>
        </w:tc>
        <w:tc>
          <w:tcPr>
            <w:tcW w:w="854" w:type="dxa"/>
            <w:noWrap/>
            <w:hideMark/>
          </w:tcPr>
          <w:p w14:paraId="3E4A6E7E" w14:textId="77777777" w:rsidR="00E55588" w:rsidRPr="00E55588" w:rsidRDefault="00E55588" w:rsidP="00E55588">
            <w:pPr>
              <w:suppressAutoHyphens w:val="0"/>
              <w:bidi/>
              <w:spacing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3,482</w:t>
            </w:r>
          </w:p>
        </w:tc>
        <w:tc>
          <w:tcPr>
            <w:tcW w:w="854" w:type="dxa"/>
            <w:noWrap/>
            <w:hideMark/>
          </w:tcPr>
          <w:p w14:paraId="487DBDE7" w14:textId="77777777" w:rsidR="00E55588" w:rsidRPr="00E55588" w:rsidRDefault="00E55588" w:rsidP="00E55588">
            <w:pPr>
              <w:suppressAutoHyphens w:val="0"/>
              <w:bidi/>
              <w:spacing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872</w:t>
            </w:r>
          </w:p>
        </w:tc>
        <w:tc>
          <w:tcPr>
            <w:tcW w:w="854" w:type="dxa"/>
            <w:noWrap/>
            <w:hideMark/>
          </w:tcPr>
          <w:p w14:paraId="1AEB1080" w14:textId="77777777" w:rsidR="00E55588" w:rsidRPr="00E55588" w:rsidRDefault="00E55588" w:rsidP="00E55588">
            <w:pPr>
              <w:suppressAutoHyphens w:val="0"/>
              <w:bidi/>
              <w:spacing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ar" w:eastAsia="en-GB" w:bidi="ar-AE"/>
              </w:rPr>
              <w:t>4,354</w:t>
            </w:r>
          </w:p>
        </w:tc>
        <w:tc>
          <w:tcPr>
            <w:tcW w:w="1183" w:type="dxa"/>
            <w:noWrap/>
            <w:hideMark/>
          </w:tcPr>
          <w:p w14:paraId="46E4C036" w14:textId="77777777" w:rsidR="00E55588" w:rsidRPr="00E55588" w:rsidRDefault="00E55588" w:rsidP="00E55588">
            <w:pPr>
              <w:suppressAutoHyphens w:val="0"/>
              <w:bidi/>
              <w:spacing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16,418</w:t>
            </w:r>
          </w:p>
        </w:tc>
      </w:tr>
      <w:tr w:rsidR="00E55588" w:rsidRPr="00E55588" w14:paraId="75702507" w14:textId="77777777" w:rsidTr="000B1A89">
        <w:trPr>
          <w:trHeight w:val="239"/>
        </w:trPr>
        <w:tc>
          <w:tcPr>
            <w:cnfStyle w:val="001000000000" w:firstRow="0" w:lastRow="0" w:firstColumn="1" w:lastColumn="0" w:oddVBand="0" w:evenVBand="0" w:oddHBand="0" w:evenHBand="0" w:firstRowFirstColumn="0" w:firstRowLastColumn="0" w:lastRowFirstColumn="0" w:lastRowLastColumn="0"/>
            <w:tcW w:w="1306" w:type="dxa"/>
            <w:noWrap/>
            <w:hideMark/>
          </w:tcPr>
          <w:p w14:paraId="5A927363" w14:textId="77777777" w:rsidR="00E55588" w:rsidRPr="00E55588" w:rsidRDefault="00E55588" w:rsidP="00E55588">
            <w:pPr>
              <w:suppressAutoHyphens w:val="0"/>
              <w:bidi/>
              <w:spacing w:line="240" w:lineRule="auto"/>
              <w:jc w:val="both"/>
              <w:rPr>
                <w:rFonts w:ascii="Traditional Arabic" w:hAnsi="Traditional Arabic" w:cs="Traditional Arabic"/>
                <w:color w:val="000000" w:themeColor="text1"/>
                <w:sz w:val="28"/>
                <w:szCs w:val="28"/>
                <w:lang w:val="ar" w:eastAsia="en-GB" w:bidi="ar-AE"/>
              </w:rPr>
            </w:pPr>
            <w:r w:rsidRPr="00E55588">
              <w:rPr>
                <w:rFonts w:ascii="Traditional Arabic" w:hAnsi="Traditional Arabic" w:cs="Traditional Arabic"/>
                <w:color w:val="000000" w:themeColor="text1"/>
                <w:sz w:val="28"/>
                <w:szCs w:val="28"/>
                <w:rtl/>
                <w:lang w:val="ar" w:eastAsia="en-GB" w:bidi="ar-AE"/>
              </w:rPr>
              <w:t>مدار– خاصة - أبوظبي</w:t>
            </w:r>
          </w:p>
        </w:tc>
        <w:tc>
          <w:tcPr>
            <w:tcW w:w="854" w:type="dxa"/>
            <w:noWrap/>
            <w:hideMark/>
          </w:tcPr>
          <w:p w14:paraId="3F618C02" w14:textId="77777777" w:rsidR="00E55588" w:rsidRPr="00E55588" w:rsidRDefault="00E55588" w:rsidP="00E55588">
            <w:pPr>
              <w:suppressAutoHyphens w:val="0"/>
              <w:bidi/>
              <w:spacing w:line="24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rtl/>
                <w:lang w:val="ar" w:eastAsia="en-GB" w:bidi="ar-AE"/>
              </w:rPr>
            </w:pPr>
            <w:r w:rsidRPr="00E55588">
              <w:rPr>
                <w:rFonts w:ascii="Traditional Arabic" w:hAnsi="Traditional Arabic" w:cs="Traditional Arabic"/>
                <w:b/>
                <w:bCs/>
                <w:color w:val="000000" w:themeColor="text1"/>
                <w:sz w:val="28"/>
                <w:szCs w:val="28"/>
                <w:lang w:val="fr-FR" w:eastAsia="en-GB" w:bidi="ar-AE"/>
              </w:rPr>
              <w:t>1,259</w:t>
            </w:r>
          </w:p>
        </w:tc>
        <w:tc>
          <w:tcPr>
            <w:tcW w:w="854" w:type="dxa"/>
            <w:noWrap/>
            <w:hideMark/>
          </w:tcPr>
          <w:p w14:paraId="1C4509E9" w14:textId="77777777" w:rsidR="00E55588" w:rsidRPr="00E55588" w:rsidRDefault="00E55588" w:rsidP="00E55588">
            <w:pPr>
              <w:suppressAutoHyphens w:val="0"/>
              <w:bidi/>
              <w:spacing w:line="24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1,719</w:t>
            </w:r>
          </w:p>
        </w:tc>
        <w:tc>
          <w:tcPr>
            <w:tcW w:w="854" w:type="dxa"/>
            <w:noWrap/>
            <w:hideMark/>
          </w:tcPr>
          <w:p w14:paraId="1F99F9AD" w14:textId="77777777" w:rsidR="00E55588" w:rsidRPr="00E55588" w:rsidRDefault="00E55588" w:rsidP="00E55588">
            <w:pPr>
              <w:suppressAutoHyphens w:val="0"/>
              <w:bidi/>
              <w:spacing w:line="24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2,978</w:t>
            </w:r>
          </w:p>
        </w:tc>
        <w:tc>
          <w:tcPr>
            <w:tcW w:w="854" w:type="dxa"/>
            <w:noWrap/>
            <w:hideMark/>
          </w:tcPr>
          <w:p w14:paraId="710C2701" w14:textId="77777777" w:rsidR="00E55588" w:rsidRPr="00E55588" w:rsidRDefault="00E55588" w:rsidP="00E55588">
            <w:pPr>
              <w:suppressAutoHyphens w:val="0"/>
              <w:bidi/>
              <w:spacing w:line="24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rtl/>
                <w:lang w:val="ar" w:eastAsia="en-GB" w:bidi="ar-AE"/>
              </w:rPr>
            </w:pPr>
            <w:r w:rsidRPr="00E55588">
              <w:rPr>
                <w:rFonts w:ascii="Traditional Arabic" w:hAnsi="Traditional Arabic" w:cs="Traditional Arabic"/>
                <w:b/>
                <w:bCs/>
                <w:color w:val="000000" w:themeColor="text1"/>
                <w:sz w:val="28"/>
                <w:szCs w:val="28"/>
                <w:lang w:val="fr-FR" w:eastAsia="en-GB" w:bidi="ar-AE"/>
              </w:rPr>
              <w:t>743</w:t>
            </w:r>
          </w:p>
        </w:tc>
        <w:tc>
          <w:tcPr>
            <w:tcW w:w="854" w:type="dxa"/>
            <w:noWrap/>
            <w:hideMark/>
          </w:tcPr>
          <w:p w14:paraId="7A41444D" w14:textId="77777777" w:rsidR="00E55588" w:rsidRPr="00E55588" w:rsidRDefault="00E55588" w:rsidP="00E55588">
            <w:pPr>
              <w:suppressAutoHyphens w:val="0"/>
              <w:bidi/>
              <w:spacing w:line="24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1,304</w:t>
            </w:r>
          </w:p>
        </w:tc>
        <w:tc>
          <w:tcPr>
            <w:tcW w:w="854" w:type="dxa"/>
            <w:noWrap/>
            <w:hideMark/>
          </w:tcPr>
          <w:p w14:paraId="34E63064" w14:textId="77777777" w:rsidR="00E55588" w:rsidRPr="00E55588" w:rsidRDefault="00E55588" w:rsidP="00E55588">
            <w:pPr>
              <w:suppressAutoHyphens w:val="0"/>
              <w:bidi/>
              <w:spacing w:line="24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ar" w:eastAsia="en-GB" w:bidi="ar-AE"/>
              </w:rPr>
              <w:t>2,047</w:t>
            </w:r>
          </w:p>
        </w:tc>
        <w:tc>
          <w:tcPr>
            <w:tcW w:w="854" w:type="dxa"/>
            <w:noWrap/>
            <w:hideMark/>
          </w:tcPr>
          <w:p w14:paraId="7DDB2DE3" w14:textId="77777777" w:rsidR="00E55588" w:rsidRPr="00E55588" w:rsidRDefault="00E55588" w:rsidP="00E55588">
            <w:pPr>
              <w:suppressAutoHyphens w:val="0"/>
              <w:bidi/>
              <w:spacing w:line="24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473</w:t>
            </w:r>
          </w:p>
        </w:tc>
        <w:tc>
          <w:tcPr>
            <w:tcW w:w="854" w:type="dxa"/>
            <w:noWrap/>
            <w:hideMark/>
          </w:tcPr>
          <w:p w14:paraId="5C7C5B31" w14:textId="77777777" w:rsidR="00E55588" w:rsidRPr="00E55588" w:rsidRDefault="00E55588" w:rsidP="00E55588">
            <w:pPr>
              <w:suppressAutoHyphens w:val="0"/>
              <w:bidi/>
              <w:spacing w:line="24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671</w:t>
            </w:r>
          </w:p>
        </w:tc>
        <w:tc>
          <w:tcPr>
            <w:tcW w:w="854" w:type="dxa"/>
            <w:noWrap/>
            <w:hideMark/>
          </w:tcPr>
          <w:p w14:paraId="29C35F36" w14:textId="77777777" w:rsidR="00E55588" w:rsidRPr="00E55588" w:rsidRDefault="00E55588" w:rsidP="00E55588">
            <w:pPr>
              <w:suppressAutoHyphens w:val="0"/>
              <w:bidi/>
              <w:spacing w:line="24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ar" w:eastAsia="en-GB" w:bidi="ar-AE"/>
              </w:rPr>
              <w:t>1,144</w:t>
            </w:r>
          </w:p>
        </w:tc>
        <w:tc>
          <w:tcPr>
            <w:tcW w:w="1183" w:type="dxa"/>
            <w:noWrap/>
            <w:hideMark/>
          </w:tcPr>
          <w:p w14:paraId="4728707C" w14:textId="77777777" w:rsidR="00E55588" w:rsidRPr="00E55588" w:rsidRDefault="00E55588" w:rsidP="00E55588">
            <w:pPr>
              <w:suppressAutoHyphens w:val="0"/>
              <w:bidi/>
              <w:spacing w:line="24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6,169</w:t>
            </w:r>
          </w:p>
        </w:tc>
      </w:tr>
      <w:tr w:rsidR="00E55588" w:rsidRPr="00E55588" w14:paraId="11E07057" w14:textId="77777777" w:rsidTr="000B1A89">
        <w:trPr>
          <w:cnfStyle w:val="000000100000" w:firstRow="0" w:lastRow="0" w:firstColumn="0" w:lastColumn="0" w:oddVBand="0" w:evenVBand="0" w:oddHBand="1" w:evenHBand="0"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1306" w:type="dxa"/>
            <w:noWrap/>
            <w:hideMark/>
          </w:tcPr>
          <w:p w14:paraId="6A497188" w14:textId="77777777" w:rsidR="00E55588" w:rsidRPr="00E55588" w:rsidRDefault="00E55588" w:rsidP="00E55588">
            <w:pPr>
              <w:suppressAutoHyphens w:val="0"/>
              <w:bidi/>
              <w:spacing w:line="240" w:lineRule="auto"/>
              <w:jc w:val="both"/>
              <w:rPr>
                <w:rFonts w:ascii="Traditional Arabic" w:hAnsi="Traditional Arabic" w:cs="Traditional Arabic"/>
                <w:color w:val="000000" w:themeColor="text1"/>
                <w:sz w:val="28"/>
                <w:szCs w:val="28"/>
                <w:lang w:val="ar" w:eastAsia="en-GB" w:bidi="ar-AE"/>
              </w:rPr>
            </w:pPr>
            <w:r w:rsidRPr="00E55588">
              <w:rPr>
                <w:rFonts w:ascii="Traditional Arabic" w:hAnsi="Traditional Arabic" w:cs="Traditional Arabic"/>
                <w:color w:val="000000" w:themeColor="text1"/>
                <w:sz w:val="28"/>
                <w:szCs w:val="28"/>
                <w:rtl/>
                <w:lang w:val="ar" w:eastAsia="en-GB" w:bidi="ar-AE"/>
              </w:rPr>
              <w:t>مدار– خاصة - الشارقة</w:t>
            </w:r>
          </w:p>
        </w:tc>
        <w:tc>
          <w:tcPr>
            <w:tcW w:w="854" w:type="dxa"/>
            <w:noWrap/>
            <w:hideMark/>
          </w:tcPr>
          <w:p w14:paraId="1E954F24" w14:textId="77777777" w:rsidR="00E55588" w:rsidRPr="00E55588" w:rsidRDefault="00E55588" w:rsidP="00E55588">
            <w:pPr>
              <w:suppressAutoHyphens w:val="0"/>
              <w:bidi/>
              <w:spacing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rtl/>
                <w:lang w:val="ar" w:eastAsia="en-GB" w:bidi="ar-AE"/>
              </w:rPr>
            </w:pPr>
            <w:r w:rsidRPr="00E55588">
              <w:rPr>
                <w:rFonts w:ascii="Traditional Arabic" w:hAnsi="Traditional Arabic" w:cs="Traditional Arabic"/>
                <w:b/>
                <w:bCs/>
                <w:color w:val="000000" w:themeColor="text1"/>
                <w:sz w:val="28"/>
                <w:szCs w:val="28"/>
                <w:lang w:val="fr-FR" w:eastAsia="en-GB" w:bidi="ar-AE"/>
              </w:rPr>
              <w:t>801</w:t>
            </w:r>
          </w:p>
        </w:tc>
        <w:tc>
          <w:tcPr>
            <w:tcW w:w="854" w:type="dxa"/>
            <w:noWrap/>
            <w:hideMark/>
          </w:tcPr>
          <w:p w14:paraId="6109DEA9" w14:textId="77777777" w:rsidR="00E55588" w:rsidRPr="00E55588" w:rsidRDefault="00E55588" w:rsidP="00E55588">
            <w:pPr>
              <w:suppressAutoHyphens w:val="0"/>
              <w:bidi/>
              <w:spacing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296</w:t>
            </w:r>
          </w:p>
        </w:tc>
        <w:tc>
          <w:tcPr>
            <w:tcW w:w="854" w:type="dxa"/>
            <w:noWrap/>
            <w:hideMark/>
          </w:tcPr>
          <w:p w14:paraId="52AFD747" w14:textId="77777777" w:rsidR="00E55588" w:rsidRPr="00E55588" w:rsidRDefault="00E55588" w:rsidP="00E55588">
            <w:pPr>
              <w:suppressAutoHyphens w:val="0"/>
              <w:bidi/>
              <w:spacing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1,097</w:t>
            </w:r>
          </w:p>
        </w:tc>
        <w:tc>
          <w:tcPr>
            <w:tcW w:w="854" w:type="dxa"/>
            <w:noWrap/>
            <w:hideMark/>
          </w:tcPr>
          <w:p w14:paraId="3EE2AF7C" w14:textId="77777777" w:rsidR="00E55588" w:rsidRPr="00E55588" w:rsidRDefault="00E55588" w:rsidP="00E55588">
            <w:pPr>
              <w:suppressAutoHyphens w:val="0"/>
              <w:bidi/>
              <w:spacing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768</w:t>
            </w:r>
          </w:p>
        </w:tc>
        <w:tc>
          <w:tcPr>
            <w:tcW w:w="854" w:type="dxa"/>
            <w:noWrap/>
            <w:hideMark/>
          </w:tcPr>
          <w:p w14:paraId="19730915" w14:textId="77777777" w:rsidR="00E55588" w:rsidRPr="00E55588" w:rsidRDefault="00E55588" w:rsidP="00E55588">
            <w:pPr>
              <w:suppressAutoHyphens w:val="0"/>
              <w:bidi/>
              <w:spacing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390</w:t>
            </w:r>
          </w:p>
        </w:tc>
        <w:tc>
          <w:tcPr>
            <w:tcW w:w="854" w:type="dxa"/>
            <w:noWrap/>
            <w:hideMark/>
          </w:tcPr>
          <w:p w14:paraId="6D3026B8" w14:textId="77777777" w:rsidR="00E55588" w:rsidRPr="00E55588" w:rsidRDefault="00E55588" w:rsidP="00E55588">
            <w:pPr>
              <w:suppressAutoHyphens w:val="0"/>
              <w:bidi/>
              <w:spacing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ar" w:eastAsia="en-GB" w:bidi="ar-AE"/>
              </w:rPr>
              <w:t>1,158</w:t>
            </w:r>
          </w:p>
        </w:tc>
        <w:tc>
          <w:tcPr>
            <w:tcW w:w="854" w:type="dxa"/>
            <w:noWrap/>
            <w:hideMark/>
          </w:tcPr>
          <w:p w14:paraId="6B4A549B" w14:textId="77777777" w:rsidR="00E55588" w:rsidRPr="00E55588" w:rsidRDefault="00E55588" w:rsidP="00E55588">
            <w:pPr>
              <w:suppressAutoHyphens w:val="0"/>
              <w:bidi/>
              <w:spacing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377</w:t>
            </w:r>
          </w:p>
        </w:tc>
        <w:tc>
          <w:tcPr>
            <w:tcW w:w="854" w:type="dxa"/>
            <w:noWrap/>
            <w:hideMark/>
          </w:tcPr>
          <w:p w14:paraId="1D9CB094" w14:textId="77777777" w:rsidR="00E55588" w:rsidRPr="00E55588" w:rsidRDefault="00E55588" w:rsidP="00E55588">
            <w:pPr>
              <w:suppressAutoHyphens w:val="0"/>
              <w:bidi/>
              <w:spacing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144</w:t>
            </w:r>
          </w:p>
        </w:tc>
        <w:tc>
          <w:tcPr>
            <w:tcW w:w="854" w:type="dxa"/>
            <w:noWrap/>
            <w:hideMark/>
          </w:tcPr>
          <w:p w14:paraId="1F2ED165" w14:textId="77777777" w:rsidR="00E55588" w:rsidRPr="00E55588" w:rsidRDefault="00E55588" w:rsidP="00E55588">
            <w:pPr>
              <w:suppressAutoHyphens w:val="0"/>
              <w:bidi/>
              <w:spacing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ar" w:eastAsia="en-GB" w:bidi="ar-AE"/>
              </w:rPr>
              <w:t>521</w:t>
            </w:r>
          </w:p>
        </w:tc>
        <w:tc>
          <w:tcPr>
            <w:tcW w:w="1183" w:type="dxa"/>
            <w:noWrap/>
            <w:hideMark/>
          </w:tcPr>
          <w:p w14:paraId="6223C8EF" w14:textId="77777777" w:rsidR="00E55588" w:rsidRPr="00E55588" w:rsidRDefault="00E55588" w:rsidP="00E55588">
            <w:pPr>
              <w:suppressAutoHyphens w:val="0"/>
              <w:bidi/>
              <w:spacing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2,776</w:t>
            </w:r>
          </w:p>
        </w:tc>
      </w:tr>
      <w:tr w:rsidR="00E55588" w:rsidRPr="00E55588" w14:paraId="0E7DA1A9" w14:textId="77777777" w:rsidTr="000B1A89">
        <w:trPr>
          <w:trHeight w:val="239"/>
        </w:trPr>
        <w:tc>
          <w:tcPr>
            <w:cnfStyle w:val="001000000000" w:firstRow="0" w:lastRow="0" w:firstColumn="1" w:lastColumn="0" w:oddVBand="0" w:evenVBand="0" w:oddHBand="0" w:evenHBand="0" w:firstRowFirstColumn="0" w:firstRowLastColumn="0" w:lastRowFirstColumn="0" w:lastRowLastColumn="0"/>
            <w:tcW w:w="1306" w:type="dxa"/>
            <w:noWrap/>
            <w:hideMark/>
          </w:tcPr>
          <w:p w14:paraId="6A426237" w14:textId="77777777" w:rsidR="00E55588" w:rsidRPr="00E55588" w:rsidRDefault="00E55588" w:rsidP="00E55588">
            <w:pPr>
              <w:suppressAutoHyphens w:val="0"/>
              <w:bidi/>
              <w:spacing w:line="240" w:lineRule="auto"/>
              <w:jc w:val="both"/>
              <w:rPr>
                <w:rFonts w:ascii="Traditional Arabic" w:hAnsi="Traditional Arabic" w:cs="Traditional Arabic"/>
                <w:color w:val="000000" w:themeColor="text1"/>
                <w:sz w:val="28"/>
                <w:szCs w:val="28"/>
                <w:lang w:val="ar" w:eastAsia="en-GB" w:bidi="ar-AE"/>
              </w:rPr>
            </w:pPr>
            <w:r w:rsidRPr="00E55588">
              <w:rPr>
                <w:rFonts w:ascii="Traditional Arabic" w:hAnsi="Traditional Arabic" w:cs="Traditional Arabic"/>
                <w:color w:val="000000" w:themeColor="text1"/>
                <w:sz w:val="28"/>
                <w:szCs w:val="28"/>
                <w:rtl/>
                <w:lang w:val="ar" w:eastAsia="en-GB" w:bidi="ar-AE"/>
              </w:rPr>
              <w:t>مدارس خاصة- إمارات شمالية</w:t>
            </w:r>
          </w:p>
        </w:tc>
        <w:tc>
          <w:tcPr>
            <w:tcW w:w="854" w:type="dxa"/>
            <w:noWrap/>
            <w:hideMark/>
          </w:tcPr>
          <w:p w14:paraId="0FBEC30E" w14:textId="77777777" w:rsidR="00E55588" w:rsidRPr="00E55588" w:rsidRDefault="00E55588" w:rsidP="00E55588">
            <w:pPr>
              <w:suppressAutoHyphens w:val="0"/>
              <w:bidi/>
              <w:spacing w:line="24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rtl/>
                <w:lang w:val="ar" w:eastAsia="en-GB" w:bidi="ar-AE"/>
              </w:rPr>
            </w:pPr>
            <w:r w:rsidRPr="00E55588">
              <w:rPr>
                <w:rFonts w:ascii="Traditional Arabic" w:hAnsi="Traditional Arabic" w:cs="Traditional Arabic"/>
                <w:b/>
                <w:bCs/>
                <w:color w:val="000000" w:themeColor="text1"/>
                <w:sz w:val="28"/>
                <w:szCs w:val="28"/>
                <w:lang w:val="fr-FR" w:eastAsia="en-GB" w:bidi="ar-AE"/>
              </w:rPr>
              <w:t>165</w:t>
            </w:r>
          </w:p>
        </w:tc>
        <w:tc>
          <w:tcPr>
            <w:tcW w:w="854" w:type="dxa"/>
            <w:noWrap/>
            <w:hideMark/>
          </w:tcPr>
          <w:p w14:paraId="244DB938" w14:textId="77777777" w:rsidR="00E55588" w:rsidRPr="00E55588" w:rsidRDefault="00E55588" w:rsidP="00E55588">
            <w:pPr>
              <w:suppressAutoHyphens w:val="0"/>
              <w:bidi/>
              <w:spacing w:line="24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30</w:t>
            </w:r>
          </w:p>
        </w:tc>
        <w:tc>
          <w:tcPr>
            <w:tcW w:w="854" w:type="dxa"/>
            <w:noWrap/>
            <w:hideMark/>
          </w:tcPr>
          <w:p w14:paraId="54C7579C" w14:textId="77777777" w:rsidR="00E55588" w:rsidRPr="00E55588" w:rsidRDefault="00E55588" w:rsidP="00E55588">
            <w:pPr>
              <w:suppressAutoHyphens w:val="0"/>
              <w:bidi/>
              <w:spacing w:line="24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195</w:t>
            </w:r>
          </w:p>
        </w:tc>
        <w:tc>
          <w:tcPr>
            <w:tcW w:w="854" w:type="dxa"/>
            <w:noWrap/>
            <w:hideMark/>
          </w:tcPr>
          <w:p w14:paraId="7E78D356" w14:textId="77777777" w:rsidR="00E55588" w:rsidRPr="00E55588" w:rsidRDefault="00E55588" w:rsidP="00E55588">
            <w:pPr>
              <w:suppressAutoHyphens w:val="0"/>
              <w:bidi/>
              <w:spacing w:line="24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207</w:t>
            </w:r>
          </w:p>
        </w:tc>
        <w:tc>
          <w:tcPr>
            <w:tcW w:w="854" w:type="dxa"/>
            <w:noWrap/>
            <w:hideMark/>
          </w:tcPr>
          <w:p w14:paraId="7C507802" w14:textId="77777777" w:rsidR="00E55588" w:rsidRPr="00E55588" w:rsidRDefault="00E55588" w:rsidP="00E55588">
            <w:pPr>
              <w:suppressAutoHyphens w:val="0"/>
              <w:bidi/>
              <w:spacing w:line="24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37</w:t>
            </w:r>
          </w:p>
        </w:tc>
        <w:tc>
          <w:tcPr>
            <w:tcW w:w="854" w:type="dxa"/>
            <w:noWrap/>
            <w:hideMark/>
          </w:tcPr>
          <w:p w14:paraId="3618E8FA" w14:textId="77777777" w:rsidR="00E55588" w:rsidRPr="00E55588" w:rsidRDefault="00E55588" w:rsidP="00E55588">
            <w:pPr>
              <w:suppressAutoHyphens w:val="0"/>
              <w:bidi/>
              <w:spacing w:line="24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ar" w:eastAsia="en-GB" w:bidi="ar-AE"/>
              </w:rPr>
              <w:t>244</w:t>
            </w:r>
          </w:p>
        </w:tc>
        <w:tc>
          <w:tcPr>
            <w:tcW w:w="854" w:type="dxa"/>
            <w:noWrap/>
            <w:hideMark/>
          </w:tcPr>
          <w:p w14:paraId="74AE8939" w14:textId="77777777" w:rsidR="00E55588" w:rsidRPr="00E55588" w:rsidRDefault="00E55588" w:rsidP="00E55588">
            <w:pPr>
              <w:suppressAutoHyphens w:val="0"/>
              <w:bidi/>
              <w:spacing w:line="24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143</w:t>
            </w:r>
          </w:p>
        </w:tc>
        <w:tc>
          <w:tcPr>
            <w:tcW w:w="854" w:type="dxa"/>
            <w:noWrap/>
            <w:hideMark/>
          </w:tcPr>
          <w:p w14:paraId="66D337B5" w14:textId="77777777" w:rsidR="00E55588" w:rsidRPr="00E55588" w:rsidRDefault="00E55588" w:rsidP="00E55588">
            <w:pPr>
              <w:suppressAutoHyphens w:val="0"/>
              <w:bidi/>
              <w:spacing w:line="24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37</w:t>
            </w:r>
          </w:p>
        </w:tc>
        <w:tc>
          <w:tcPr>
            <w:tcW w:w="854" w:type="dxa"/>
            <w:noWrap/>
            <w:hideMark/>
          </w:tcPr>
          <w:p w14:paraId="500CF917" w14:textId="77777777" w:rsidR="00E55588" w:rsidRPr="00E55588" w:rsidRDefault="00E55588" w:rsidP="00E55588">
            <w:pPr>
              <w:suppressAutoHyphens w:val="0"/>
              <w:bidi/>
              <w:spacing w:line="24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ar" w:eastAsia="en-GB" w:bidi="ar-AE"/>
              </w:rPr>
              <w:t>180</w:t>
            </w:r>
          </w:p>
        </w:tc>
        <w:tc>
          <w:tcPr>
            <w:tcW w:w="1183" w:type="dxa"/>
            <w:noWrap/>
            <w:hideMark/>
          </w:tcPr>
          <w:p w14:paraId="1CBCB522" w14:textId="77777777" w:rsidR="00E55588" w:rsidRPr="00E55588" w:rsidRDefault="00E55588" w:rsidP="00E55588">
            <w:pPr>
              <w:suppressAutoHyphens w:val="0"/>
              <w:bidi/>
              <w:spacing w:line="24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lang w:val="ar" w:eastAsia="en-GB" w:bidi="ar-AE"/>
              </w:rPr>
            </w:pPr>
            <w:r w:rsidRPr="00E55588">
              <w:rPr>
                <w:rFonts w:ascii="Traditional Arabic" w:hAnsi="Traditional Arabic" w:cs="Traditional Arabic"/>
                <w:b/>
                <w:bCs/>
                <w:color w:val="000000" w:themeColor="text1"/>
                <w:sz w:val="28"/>
                <w:szCs w:val="28"/>
                <w:lang w:val="fr-FR" w:eastAsia="en-GB" w:bidi="ar-AE"/>
              </w:rPr>
              <w:t>619</w:t>
            </w:r>
          </w:p>
        </w:tc>
      </w:tr>
    </w:tbl>
    <w:p w14:paraId="04AF8EBD" w14:textId="77777777" w:rsidR="00E55588" w:rsidRPr="00E55588" w:rsidRDefault="00E55588" w:rsidP="00E55588">
      <w:pPr>
        <w:suppressAutoHyphens w:val="0"/>
        <w:bidi/>
        <w:spacing w:after="200" w:line="240" w:lineRule="auto"/>
        <w:ind w:right="1253"/>
        <w:jc w:val="lowKashida"/>
        <w:rPr>
          <w:rFonts w:ascii="Traditional Arabic" w:eastAsiaTheme="minorHAnsi" w:hAnsi="Traditional Arabic" w:cs="Traditional Arabic"/>
          <w:color w:val="000000" w:themeColor="text1"/>
          <w:sz w:val="30"/>
          <w:szCs w:val="30"/>
          <w:rtl/>
          <w:lang w:val="en-US" w:bidi="ar-AE"/>
        </w:rPr>
      </w:pPr>
    </w:p>
    <w:p w14:paraId="5E03A0EE" w14:textId="77777777" w:rsidR="00E55588" w:rsidRPr="00E55588" w:rsidRDefault="00E55588" w:rsidP="00E55588">
      <w:pPr>
        <w:suppressAutoHyphens w:val="0"/>
        <w:bidi/>
        <w:spacing w:after="200" w:line="240" w:lineRule="auto"/>
        <w:ind w:right="1253"/>
        <w:jc w:val="lowKashida"/>
        <w:rPr>
          <w:rFonts w:ascii="Traditional Arabic" w:eastAsiaTheme="minorHAnsi" w:hAnsi="Traditional Arabic" w:cs="Traditional Arabic"/>
          <w:color w:val="000000" w:themeColor="text1"/>
          <w:sz w:val="30"/>
          <w:szCs w:val="30"/>
          <w:rtl/>
          <w:lang w:val="en-US" w:bidi="ar-AE"/>
        </w:rPr>
      </w:pPr>
    </w:p>
    <w:p w14:paraId="4C41B41C" w14:textId="77777777" w:rsidR="00E55588" w:rsidRPr="00E55588" w:rsidRDefault="00E55588" w:rsidP="00E55588">
      <w:pPr>
        <w:suppressAutoHyphens w:val="0"/>
        <w:bidi/>
        <w:spacing w:after="200" w:line="240" w:lineRule="auto"/>
        <w:ind w:right="1253"/>
        <w:jc w:val="lowKashida"/>
        <w:rPr>
          <w:rFonts w:ascii="Traditional Arabic" w:eastAsiaTheme="minorHAnsi" w:hAnsi="Traditional Arabic" w:cs="Traditional Arabic"/>
          <w:color w:val="000000" w:themeColor="text1"/>
          <w:sz w:val="30"/>
          <w:szCs w:val="30"/>
          <w:lang w:val="en-US" w:bidi="ar-AE"/>
        </w:rPr>
      </w:pPr>
    </w:p>
    <w:p w14:paraId="0FA7745C" w14:textId="77777777" w:rsidR="00E55588" w:rsidRPr="00E55588" w:rsidRDefault="00E55588" w:rsidP="00E55588">
      <w:pPr>
        <w:suppressAutoHyphens w:val="0"/>
        <w:bidi/>
        <w:spacing w:after="200" w:line="240" w:lineRule="auto"/>
        <w:ind w:left="1253" w:right="1253"/>
        <w:jc w:val="lowKashida"/>
        <w:rPr>
          <w:rFonts w:ascii="Traditional Arabic" w:eastAsiaTheme="minorHAnsi" w:hAnsi="Traditional Arabic" w:cs="Traditional Arabic"/>
          <w:color w:val="000000" w:themeColor="text1"/>
          <w:sz w:val="30"/>
          <w:szCs w:val="30"/>
          <w:rtl/>
          <w:lang w:val="en-US"/>
        </w:rPr>
      </w:pPr>
      <w:r w:rsidRPr="00E55588">
        <w:rPr>
          <w:rFonts w:ascii="Traditional Arabic" w:eastAsiaTheme="minorHAnsi" w:hAnsi="Traditional Arabic" w:cs="Traditional Arabic" w:hint="cs"/>
          <w:color w:val="000000" w:themeColor="text1"/>
          <w:sz w:val="30"/>
          <w:szCs w:val="30"/>
          <w:rtl/>
          <w:lang w:val="en-US"/>
        </w:rPr>
        <w:t>138</w:t>
      </w:r>
      <w:r w:rsidRPr="00E55588">
        <w:rPr>
          <w:rFonts w:ascii="Traditional Arabic" w:eastAsiaTheme="minorHAnsi" w:hAnsi="Traditional Arabic" w:cs="Traditional Arabic"/>
          <w:color w:val="000000" w:themeColor="text1"/>
          <w:sz w:val="30"/>
          <w:szCs w:val="30"/>
          <w:rtl/>
          <w:lang w:val="en-US"/>
        </w:rPr>
        <w:t xml:space="preserve">. كما يبين الجدول التالي عدد الطلبة الخريجين من </w:t>
      </w:r>
      <w:r w:rsidRPr="00E55588">
        <w:rPr>
          <w:rFonts w:ascii="Traditional Arabic" w:eastAsiaTheme="minorHAnsi" w:hAnsi="Traditional Arabic" w:cs="Traditional Arabic"/>
          <w:color w:val="000000" w:themeColor="text1"/>
          <w:sz w:val="30"/>
          <w:szCs w:val="30"/>
          <w:rtl/>
          <w:lang w:val="en-AU"/>
        </w:rPr>
        <w:t xml:space="preserve">ذوي الإعاقة </w:t>
      </w:r>
      <w:r w:rsidRPr="00E55588">
        <w:rPr>
          <w:rFonts w:ascii="Traditional Arabic" w:eastAsiaTheme="minorHAnsi" w:hAnsi="Traditional Arabic" w:cs="Traditional Arabic"/>
          <w:color w:val="000000" w:themeColor="text1"/>
          <w:sz w:val="30"/>
          <w:szCs w:val="30"/>
          <w:rtl/>
          <w:lang w:val="en-US"/>
        </w:rPr>
        <w:t>من المرحلة الثانوية (الصف الثالث الثانوي) للأعوام الثلاثة السابقة 2019-2022:</w:t>
      </w:r>
    </w:p>
    <w:p w14:paraId="2627AD43" w14:textId="77777777" w:rsidR="00E55588" w:rsidRPr="00E55588" w:rsidRDefault="00E55588" w:rsidP="00E55588">
      <w:pPr>
        <w:suppressAutoHyphens w:val="0"/>
        <w:bidi/>
        <w:spacing w:after="200" w:line="240" w:lineRule="auto"/>
        <w:ind w:left="1253" w:right="1253"/>
        <w:jc w:val="lowKashida"/>
        <w:rPr>
          <w:rFonts w:ascii="Traditional Arabic" w:eastAsiaTheme="minorHAnsi" w:hAnsi="Traditional Arabic" w:cs="Traditional Arabic"/>
          <w:color w:val="000000" w:themeColor="text1"/>
          <w:sz w:val="30"/>
          <w:szCs w:val="30"/>
          <w:rtl/>
          <w:lang w:val="en-US" w:bidi="ar-AE"/>
        </w:rPr>
      </w:pPr>
    </w:p>
    <w:tbl>
      <w:tblPr>
        <w:tblStyle w:val="GridTable4"/>
        <w:bidiVisual/>
        <w:tblW w:w="9305" w:type="dxa"/>
        <w:tblInd w:w="15" w:type="dxa"/>
        <w:tblLook w:val="04A0" w:firstRow="1" w:lastRow="0" w:firstColumn="1" w:lastColumn="0" w:noHBand="0" w:noVBand="1"/>
      </w:tblPr>
      <w:tblGrid>
        <w:gridCol w:w="5085"/>
        <w:gridCol w:w="4220"/>
      </w:tblGrid>
      <w:tr w:rsidR="00E55588" w:rsidRPr="00E55588" w14:paraId="1068C18D" w14:textId="77777777" w:rsidTr="000B1A89">
        <w:trPr>
          <w:cnfStyle w:val="100000000000" w:firstRow="1" w:lastRow="0" w:firstColumn="0" w:lastColumn="0" w:oddVBand="0" w:evenVBand="0" w:oddHBand="0" w:evenHBand="0" w:firstRowFirstColumn="0" w:firstRowLastColumn="0" w:lastRowFirstColumn="0" w:lastRowLastColumn="0"/>
          <w:trHeight w:val="398"/>
        </w:trPr>
        <w:tc>
          <w:tcPr>
            <w:cnfStyle w:val="001000000000" w:firstRow="0" w:lastRow="0" w:firstColumn="1" w:lastColumn="0" w:oddVBand="0" w:evenVBand="0" w:oddHBand="0" w:evenHBand="0" w:firstRowFirstColumn="0" w:firstRowLastColumn="0" w:lastRowFirstColumn="0" w:lastRowLastColumn="0"/>
            <w:tcW w:w="5085" w:type="dxa"/>
            <w:shd w:val="clear" w:color="auto" w:fill="808080" w:themeFill="background1" w:themeFillShade="80"/>
          </w:tcPr>
          <w:p w14:paraId="5B2EB3E3"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rtl/>
                <w:lang w:val="en-US"/>
              </w:rPr>
            </w:pPr>
            <w:r w:rsidRPr="00E55588">
              <w:rPr>
                <w:rFonts w:ascii="Traditional Arabic" w:hAnsi="Traditional Arabic" w:cs="Traditional Arabic"/>
                <w:color w:val="000000" w:themeColor="text1"/>
                <w:sz w:val="30"/>
                <w:szCs w:val="30"/>
                <w:rtl/>
                <w:lang w:val="en-US"/>
              </w:rPr>
              <w:t>نوع المدرسة</w:t>
            </w:r>
          </w:p>
        </w:tc>
        <w:tc>
          <w:tcPr>
            <w:tcW w:w="4220" w:type="dxa"/>
            <w:shd w:val="clear" w:color="auto" w:fill="808080" w:themeFill="background1" w:themeFillShade="80"/>
            <w:noWrap/>
            <w:hideMark/>
          </w:tcPr>
          <w:p w14:paraId="29B7EF6C" w14:textId="77777777" w:rsidR="00E55588" w:rsidRPr="00E55588" w:rsidRDefault="00E55588" w:rsidP="00E55588">
            <w:pPr>
              <w:suppressAutoHyphens w:val="0"/>
              <w:bidi/>
              <w:spacing w:line="240" w:lineRule="auto"/>
              <w:ind w:left="1253" w:right="1253"/>
              <w:jc w:val="lowKashida"/>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30"/>
                <w:szCs w:val="30"/>
                <w:rtl/>
                <w:lang w:val="en-US"/>
              </w:rPr>
            </w:pPr>
            <w:r w:rsidRPr="00E55588">
              <w:rPr>
                <w:rFonts w:ascii="Traditional Arabic" w:hAnsi="Traditional Arabic" w:cs="Traditional Arabic"/>
                <w:color w:val="000000" w:themeColor="text1"/>
                <w:sz w:val="30"/>
                <w:szCs w:val="30"/>
                <w:rtl/>
                <w:lang w:val="en-US"/>
              </w:rPr>
              <w:t>عدد الخريجين</w:t>
            </w:r>
          </w:p>
        </w:tc>
      </w:tr>
      <w:tr w:rsidR="00E55588" w:rsidRPr="00E55588" w14:paraId="4C4A7831" w14:textId="77777777" w:rsidTr="000B1A89">
        <w:trPr>
          <w:cnfStyle w:val="000000100000" w:firstRow="0" w:lastRow="0" w:firstColumn="0" w:lastColumn="0" w:oddVBand="0" w:evenVBand="0" w:oddHBand="1" w:evenHBand="0" w:firstRowFirstColumn="0" w:firstRowLastColumn="0" w:lastRowFirstColumn="0" w:lastRowLastColumn="0"/>
          <w:trHeight w:val="352"/>
        </w:trPr>
        <w:tc>
          <w:tcPr>
            <w:cnfStyle w:val="001000000000" w:firstRow="0" w:lastRow="0" w:firstColumn="1" w:lastColumn="0" w:oddVBand="0" w:evenVBand="0" w:oddHBand="0" w:evenHBand="0" w:firstRowFirstColumn="0" w:firstRowLastColumn="0" w:lastRowFirstColumn="0" w:lastRowLastColumn="0"/>
            <w:tcW w:w="5085" w:type="dxa"/>
          </w:tcPr>
          <w:p w14:paraId="1DD6045C"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rtl/>
                <w:lang w:val="en-US"/>
              </w:rPr>
            </w:pPr>
            <w:r w:rsidRPr="00E55588">
              <w:rPr>
                <w:rFonts w:ascii="Traditional Arabic" w:hAnsi="Traditional Arabic" w:cs="Traditional Arabic"/>
                <w:color w:val="000000" w:themeColor="text1"/>
                <w:sz w:val="30"/>
                <w:szCs w:val="30"/>
                <w:rtl/>
                <w:lang w:val="en-US"/>
              </w:rPr>
              <w:t>مدارس حكومية</w:t>
            </w:r>
          </w:p>
        </w:tc>
        <w:tc>
          <w:tcPr>
            <w:tcW w:w="4220" w:type="dxa"/>
            <w:noWrap/>
          </w:tcPr>
          <w:p w14:paraId="3671F17F" w14:textId="77777777" w:rsidR="00E55588" w:rsidRPr="00E55588" w:rsidRDefault="00E55588" w:rsidP="00E55588">
            <w:pPr>
              <w:suppressAutoHyphens w:val="0"/>
              <w:bidi/>
              <w:spacing w:line="240" w:lineRule="auto"/>
              <w:ind w:left="1253" w:right="1253"/>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30"/>
                <w:szCs w:val="30"/>
                <w:rtl/>
                <w:lang w:val="en-US"/>
              </w:rPr>
            </w:pPr>
            <w:r w:rsidRPr="00E55588">
              <w:rPr>
                <w:rFonts w:ascii="Traditional Arabic" w:hAnsi="Traditional Arabic" w:cs="Traditional Arabic"/>
                <w:b/>
                <w:bCs/>
                <w:color w:val="000000" w:themeColor="text1"/>
                <w:sz w:val="30"/>
                <w:szCs w:val="30"/>
                <w:lang w:val="en-US"/>
              </w:rPr>
              <w:t>1,543</w:t>
            </w:r>
          </w:p>
        </w:tc>
      </w:tr>
      <w:tr w:rsidR="00E55588" w:rsidRPr="00E55588" w14:paraId="400D3F6C" w14:textId="77777777" w:rsidTr="000B1A89">
        <w:trPr>
          <w:trHeight w:val="382"/>
        </w:trPr>
        <w:tc>
          <w:tcPr>
            <w:cnfStyle w:val="001000000000" w:firstRow="0" w:lastRow="0" w:firstColumn="1" w:lastColumn="0" w:oddVBand="0" w:evenVBand="0" w:oddHBand="0" w:evenHBand="0" w:firstRowFirstColumn="0" w:firstRowLastColumn="0" w:lastRowFirstColumn="0" w:lastRowLastColumn="0"/>
            <w:tcW w:w="5085" w:type="dxa"/>
          </w:tcPr>
          <w:p w14:paraId="5FF1CE95"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rtl/>
                <w:lang w:val="en-US"/>
              </w:rPr>
            </w:pPr>
            <w:r w:rsidRPr="00E55588">
              <w:rPr>
                <w:rFonts w:ascii="Traditional Arabic" w:hAnsi="Traditional Arabic" w:cs="Traditional Arabic"/>
                <w:color w:val="000000" w:themeColor="text1"/>
                <w:sz w:val="30"/>
                <w:szCs w:val="30"/>
                <w:rtl/>
                <w:lang w:val="en-US"/>
              </w:rPr>
              <w:t>المدارس الخاصة/ دبي</w:t>
            </w:r>
          </w:p>
        </w:tc>
        <w:tc>
          <w:tcPr>
            <w:tcW w:w="4220" w:type="dxa"/>
            <w:noWrap/>
          </w:tcPr>
          <w:p w14:paraId="5A8F21B7" w14:textId="77777777" w:rsidR="00E55588" w:rsidRPr="00E55588" w:rsidRDefault="00E55588" w:rsidP="00E55588">
            <w:pPr>
              <w:suppressAutoHyphens w:val="0"/>
              <w:bidi/>
              <w:spacing w:line="240" w:lineRule="auto"/>
              <w:ind w:left="1253" w:right="1253"/>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30"/>
                <w:szCs w:val="30"/>
                <w:lang w:val="en-US"/>
              </w:rPr>
            </w:pPr>
            <w:r w:rsidRPr="00E55588">
              <w:rPr>
                <w:rFonts w:ascii="Traditional Arabic" w:hAnsi="Traditional Arabic" w:cs="Traditional Arabic"/>
                <w:b/>
                <w:bCs/>
                <w:color w:val="000000" w:themeColor="text1"/>
                <w:sz w:val="30"/>
                <w:szCs w:val="30"/>
                <w:lang w:val="en-US"/>
              </w:rPr>
              <w:t>1,389</w:t>
            </w:r>
          </w:p>
        </w:tc>
      </w:tr>
      <w:tr w:rsidR="00E55588" w:rsidRPr="00E55588" w14:paraId="1C1D51A9" w14:textId="77777777" w:rsidTr="000B1A89">
        <w:trPr>
          <w:cnfStyle w:val="000000100000" w:firstRow="0" w:lastRow="0" w:firstColumn="0" w:lastColumn="0" w:oddVBand="0" w:evenVBand="0" w:oddHBand="1"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5085" w:type="dxa"/>
          </w:tcPr>
          <w:p w14:paraId="5746F92F"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rtl/>
                <w:lang w:val="en-US"/>
              </w:rPr>
            </w:pPr>
            <w:r w:rsidRPr="00E55588">
              <w:rPr>
                <w:rFonts w:ascii="Traditional Arabic" w:hAnsi="Traditional Arabic" w:cs="Traditional Arabic"/>
                <w:color w:val="000000" w:themeColor="text1"/>
                <w:sz w:val="30"/>
                <w:szCs w:val="30"/>
                <w:rtl/>
                <w:lang w:val="en-US"/>
              </w:rPr>
              <w:t>مدارس خاصة – أبوظبي</w:t>
            </w:r>
          </w:p>
        </w:tc>
        <w:tc>
          <w:tcPr>
            <w:tcW w:w="4220" w:type="dxa"/>
            <w:noWrap/>
          </w:tcPr>
          <w:p w14:paraId="58D26FF1" w14:textId="77777777" w:rsidR="00E55588" w:rsidRPr="00E55588" w:rsidRDefault="00E55588" w:rsidP="00E55588">
            <w:pPr>
              <w:suppressAutoHyphens w:val="0"/>
              <w:bidi/>
              <w:spacing w:line="240" w:lineRule="auto"/>
              <w:ind w:left="1253" w:right="1253"/>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30"/>
                <w:szCs w:val="30"/>
                <w:lang w:val="en-US"/>
              </w:rPr>
            </w:pPr>
            <w:r w:rsidRPr="00E55588">
              <w:rPr>
                <w:rFonts w:ascii="Traditional Arabic" w:hAnsi="Traditional Arabic" w:cs="Traditional Arabic"/>
                <w:b/>
                <w:bCs/>
                <w:color w:val="000000" w:themeColor="text1"/>
                <w:sz w:val="30"/>
                <w:szCs w:val="30"/>
                <w:rtl/>
                <w:lang w:val="en-US"/>
              </w:rPr>
              <w:t>430</w:t>
            </w:r>
          </w:p>
        </w:tc>
      </w:tr>
      <w:tr w:rsidR="00E55588" w:rsidRPr="00E55588" w14:paraId="0534333A" w14:textId="77777777" w:rsidTr="000B1A89">
        <w:trPr>
          <w:trHeight w:val="382"/>
        </w:trPr>
        <w:tc>
          <w:tcPr>
            <w:cnfStyle w:val="001000000000" w:firstRow="0" w:lastRow="0" w:firstColumn="1" w:lastColumn="0" w:oddVBand="0" w:evenVBand="0" w:oddHBand="0" w:evenHBand="0" w:firstRowFirstColumn="0" w:firstRowLastColumn="0" w:lastRowFirstColumn="0" w:lastRowLastColumn="0"/>
            <w:tcW w:w="5085" w:type="dxa"/>
          </w:tcPr>
          <w:p w14:paraId="2BD28375"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rtl/>
                <w:lang w:val="en-US"/>
              </w:rPr>
            </w:pPr>
            <w:r w:rsidRPr="00E55588">
              <w:rPr>
                <w:rFonts w:ascii="Traditional Arabic" w:hAnsi="Traditional Arabic" w:cs="Traditional Arabic"/>
                <w:color w:val="000000" w:themeColor="text1"/>
                <w:sz w:val="30"/>
                <w:szCs w:val="30"/>
                <w:rtl/>
                <w:lang w:val="en-US"/>
              </w:rPr>
              <w:t>مدارس خاصة – الشارقة</w:t>
            </w:r>
          </w:p>
        </w:tc>
        <w:tc>
          <w:tcPr>
            <w:tcW w:w="4220" w:type="dxa"/>
            <w:noWrap/>
          </w:tcPr>
          <w:p w14:paraId="4609E8C9" w14:textId="77777777" w:rsidR="00E55588" w:rsidRPr="00E55588" w:rsidRDefault="00E55588" w:rsidP="00E55588">
            <w:pPr>
              <w:suppressAutoHyphens w:val="0"/>
              <w:bidi/>
              <w:spacing w:line="240" w:lineRule="auto"/>
              <w:ind w:left="1253" w:right="1253"/>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30"/>
                <w:szCs w:val="30"/>
                <w:rtl/>
                <w:lang w:val="en-US" w:bidi="ar-AE"/>
              </w:rPr>
            </w:pPr>
            <w:r w:rsidRPr="00E55588">
              <w:rPr>
                <w:rFonts w:ascii="Traditional Arabic" w:hAnsi="Traditional Arabic" w:cs="Traditional Arabic"/>
                <w:b/>
                <w:bCs/>
                <w:color w:val="000000" w:themeColor="text1"/>
                <w:sz w:val="30"/>
                <w:szCs w:val="30"/>
                <w:rtl/>
                <w:lang w:val="en-US"/>
              </w:rPr>
              <w:t>188</w:t>
            </w:r>
          </w:p>
        </w:tc>
      </w:tr>
      <w:tr w:rsidR="00E55588" w:rsidRPr="00E55588" w14:paraId="2FF15AFF" w14:textId="77777777" w:rsidTr="000B1A89">
        <w:trPr>
          <w:cnfStyle w:val="000000100000" w:firstRow="0" w:lastRow="0" w:firstColumn="0" w:lastColumn="0" w:oddVBand="0" w:evenVBand="0" w:oddHBand="1"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5085" w:type="dxa"/>
          </w:tcPr>
          <w:p w14:paraId="3E9DE122"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rtl/>
                <w:lang w:val="en-US"/>
              </w:rPr>
            </w:pPr>
            <w:r w:rsidRPr="00E55588">
              <w:rPr>
                <w:rFonts w:ascii="Traditional Arabic" w:hAnsi="Traditional Arabic" w:cs="Traditional Arabic"/>
                <w:color w:val="000000" w:themeColor="text1"/>
                <w:sz w:val="30"/>
                <w:szCs w:val="30"/>
                <w:rtl/>
                <w:lang w:val="en-US"/>
              </w:rPr>
              <w:t>مدارس خاصة- إمارات شمالية</w:t>
            </w:r>
          </w:p>
        </w:tc>
        <w:tc>
          <w:tcPr>
            <w:tcW w:w="4220" w:type="dxa"/>
            <w:noWrap/>
          </w:tcPr>
          <w:p w14:paraId="49D29D82" w14:textId="77777777" w:rsidR="00E55588" w:rsidRPr="00E55588" w:rsidRDefault="00E55588" w:rsidP="00E55588">
            <w:pPr>
              <w:suppressAutoHyphens w:val="0"/>
              <w:bidi/>
              <w:spacing w:line="240" w:lineRule="auto"/>
              <w:ind w:left="1253" w:right="1253"/>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30"/>
                <w:szCs w:val="30"/>
                <w:lang w:val="en-US"/>
              </w:rPr>
            </w:pPr>
            <w:r w:rsidRPr="00E55588">
              <w:rPr>
                <w:rFonts w:ascii="Traditional Arabic" w:hAnsi="Traditional Arabic" w:cs="Traditional Arabic"/>
                <w:b/>
                <w:bCs/>
                <w:color w:val="000000" w:themeColor="text1"/>
                <w:sz w:val="30"/>
                <w:szCs w:val="30"/>
                <w:rtl/>
                <w:lang w:val="en-US"/>
              </w:rPr>
              <w:t>66</w:t>
            </w:r>
          </w:p>
        </w:tc>
      </w:tr>
    </w:tbl>
    <w:p w14:paraId="593CA926" w14:textId="77777777" w:rsidR="00E55588" w:rsidRPr="00E55588" w:rsidRDefault="00E55588" w:rsidP="00E55588">
      <w:pPr>
        <w:suppressAutoHyphens w:val="0"/>
        <w:bidi/>
        <w:spacing w:after="200" w:line="240" w:lineRule="auto"/>
        <w:ind w:left="1253" w:right="1253"/>
        <w:jc w:val="lowKashida"/>
        <w:rPr>
          <w:rFonts w:ascii="Traditional Arabic" w:eastAsiaTheme="minorHAnsi" w:hAnsi="Traditional Arabic" w:cs="Traditional Arabic"/>
          <w:color w:val="000000" w:themeColor="text1"/>
          <w:sz w:val="30"/>
          <w:szCs w:val="30"/>
          <w:lang w:val="en-US"/>
        </w:rPr>
      </w:pPr>
    </w:p>
    <w:p w14:paraId="0731FFB5"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rtl/>
          <w:lang w:val="ar" w:eastAsia="fr-FR" w:bidi="ar-AE"/>
        </w:rPr>
      </w:pPr>
    </w:p>
    <w:p w14:paraId="242B819F"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rtl/>
          <w:lang w:val="ar" w:eastAsia="fr-FR"/>
        </w:rPr>
      </w:pPr>
      <w:r w:rsidRPr="00E55588">
        <w:rPr>
          <w:rFonts w:ascii="Traditional Arabic" w:hAnsi="Traditional Arabic" w:cs="Traditional Arabic" w:hint="cs"/>
          <w:color w:val="000000" w:themeColor="text1"/>
          <w:sz w:val="30"/>
          <w:szCs w:val="30"/>
          <w:rtl/>
          <w:lang w:val="ar" w:eastAsia="fr-FR" w:bidi="ar-AE"/>
        </w:rPr>
        <w:t>139</w:t>
      </w:r>
      <w:r w:rsidRPr="00E55588">
        <w:rPr>
          <w:rFonts w:ascii="Traditional Arabic" w:hAnsi="Traditional Arabic" w:cs="Traditional Arabic"/>
          <w:color w:val="000000" w:themeColor="text1"/>
          <w:sz w:val="30"/>
          <w:szCs w:val="30"/>
          <w:rtl/>
          <w:lang w:val="ar" w:eastAsia="fr-FR" w:bidi="ar-AE"/>
        </w:rPr>
        <w:t xml:space="preserve">. يبين الجدول التالي أعداد الخريجين من الطلبة </w:t>
      </w:r>
      <w:r w:rsidRPr="00E55588">
        <w:rPr>
          <w:rFonts w:ascii="Traditional Arabic" w:hAnsi="Traditional Arabic" w:cs="Traditional Arabic"/>
          <w:color w:val="000000" w:themeColor="text1"/>
          <w:sz w:val="30"/>
          <w:szCs w:val="30"/>
          <w:rtl/>
          <w:lang w:val="ar" w:eastAsia="fr-FR"/>
        </w:rPr>
        <w:t>ذوي الإعاقة من مؤسسات التعليم العالي الحكومية والخاصة خلال السنوات 2019-2022:</w:t>
      </w:r>
    </w:p>
    <w:tbl>
      <w:tblPr>
        <w:bidiVisual/>
        <w:tblW w:w="10710" w:type="dxa"/>
        <w:tblInd w:w="-300" w:type="dxa"/>
        <w:tblCellMar>
          <w:left w:w="0" w:type="dxa"/>
          <w:right w:w="0" w:type="dxa"/>
        </w:tblCellMar>
        <w:tblLook w:val="0600" w:firstRow="0" w:lastRow="0" w:firstColumn="0" w:lastColumn="0" w:noHBand="1" w:noVBand="1"/>
      </w:tblPr>
      <w:tblGrid>
        <w:gridCol w:w="1710"/>
        <w:gridCol w:w="1192"/>
        <w:gridCol w:w="1302"/>
        <w:gridCol w:w="1301"/>
        <w:gridCol w:w="1301"/>
        <w:gridCol w:w="1302"/>
        <w:gridCol w:w="1301"/>
        <w:gridCol w:w="1301"/>
      </w:tblGrid>
      <w:tr w:rsidR="00E55588" w:rsidRPr="00E55588" w14:paraId="5CCBCD0F" w14:textId="77777777" w:rsidTr="000B1A89">
        <w:trPr>
          <w:trHeight w:val="482"/>
        </w:trPr>
        <w:tc>
          <w:tcPr>
            <w:tcW w:w="1710" w:type="dxa"/>
            <w:vMerge w:val="restart"/>
            <w:tcBorders>
              <w:top w:val="single" w:sz="8" w:space="0" w:color="3B3838"/>
              <w:left w:val="single" w:sz="8" w:space="0" w:color="3B3838"/>
              <w:bottom w:val="single" w:sz="8" w:space="0" w:color="3B3838"/>
              <w:right w:val="single" w:sz="8" w:space="0" w:color="3B3838"/>
            </w:tcBorders>
            <w:shd w:val="clear" w:color="auto" w:fill="BFBFBF" w:themeFill="background1" w:themeFillShade="BF"/>
            <w:tcMar>
              <w:top w:w="15" w:type="dxa"/>
              <w:left w:w="15" w:type="dxa"/>
              <w:bottom w:w="0" w:type="dxa"/>
              <w:right w:w="15" w:type="dxa"/>
            </w:tcMar>
            <w:vAlign w:val="center"/>
            <w:hideMark/>
          </w:tcPr>
          <w:p w14:paraId="34187373" w14:textId="77777777" w:rsidR="00E55588" w:rsidRPr="00E55588" w:rsidRDefault="00E55588" w:rsidP="00E55588">
            <w:pPr>
              <w:suppressAutoHyphens w:val="0"/>
              <w:bidi/>
              <w:spacing w:line="240" w:lineRule="auto"/>
              <w:jc w:val="both"/>
              <w:rPr>
                <w:rFonts w:ascii="Traditional Arabic" w:hAnsi="Traditional Arabic" w:cs="Traditional Arabic"/>
                <w:b/>
                <w:bCs/>
                <w:color w:val="000000" w:themeColor="text1"/>
                <w:sz w:val="30"/>
                <w:szCs w:val="30"/>
                <w:lang w:val="en-US" w:eastAsia="fr-FR" w:bidi="ar-AE"/>
              </w:rPr>
            </w:pPr>
            <w:r w:rsidRPr="00E55588">
              <w:rPr>
                <w:rFonts w:ascii="Traditional Arabic" w:hAnsi="Traditional Arabic" w:cs="Traditional Arabic"/>
                <w:b/>
                <w:bCs/>
                <w:color w:val="000000" w:themeColor="text1"/>
                <w:sz w:val="30"/>
                <w:szCs w:val="30"/>
                <w:rtl/>
                <w:lang w:val="ar" w:eastAsia="fr-FR" w:bidi="ar-AE"/>
              </w:rPr>
              <w:t>العام الأكاديمي</w:t>
            </w:r>
          </w:p>
        </w:tc>
        <w:tc>
          <w:tcPr>
            <w:tcW w:w="2494" w:type="dxa"/>
            <w:gridSpan w:val="2"/>
            <w:tcBorders>
              <w:top w:val="single" w:sz="8" w:space="0" w:color="3B3838"/>
              <w:left w:val="single" w:sz="8" w:space="0" w:color="3B3838"/>
              <w:bottom w:val="single" w:sz="8" w:space="0" w:color="3B3838"/>
              <w:right w:val="single" w:sz="8" w:space="0" w:color="3B3838"/>
            </w:tcBorders>
            <w:shd w:val="clear" w:color="auto" w:fill="BFBFBF" w:themeFill="background1" w:themeFillShade="BF"/>
            <w:tcMar>
              <w:top w:w="15" w:type="dxa"/>
              <w:left w:w="15" w:type="dxa"/>
              <w:bottom w:w="0" w:type="dxa"/>
              <w:right w:w="15" w:type="dxa"/>
            </w:tcMar>
            <w:vAlign w:val="center"/>
            <w:hideMark/>
          </w:tcPr>
          <w:p w14:paraId="2911CF95" w14:textId="77777777" w:rsidR="00E55588" w:rsidRPr="00E55588" w:rsidRDefault="00E55588" w:rsidP="00E55588">
            <w:pPr>
              <w:suppressAutoHyphens w:val="0"/>
              <w:bidi/>
              <w:spacing w:line="240" w:lineRule="auto"/>
              <w:jc w:val="center"/>
              <w:rPr>
                <w:rFonts w:ascii="Traditional Arabic" w:hAnsi="Traditional Arabic" w:cs="Traditional Arabic"/>
                <w:b/>
                <w:bCs/>
                <w:color w:val="000000" w:themeColor="text1"/>
                <w:sz w:val="30"/>
                <w:szCs w:val="30"/>
                <w:lang w:val="en-US" w:eastAsia="fr-FR" w:bidi="ar-AE"/>
              </w:rPr>
            </w:pPr>
            <w:r w:rsidRPr="00E55588">
              <w:rPr>
                <w:rFonts w:ascii="Traditional Arabic" w:hAnsi="Traditional Arabic" w:cs="Traditional Arabic"/>
                <w:b/>
                <w:bCs/>
                <w:color w:val="000000" w:themeColor="text1"/>
                <w:sz w:val="30"/>
                <w:szCs w:val="30"/>
                <w:rtl/>
                <w:lang w:val="ar" w:eastAsia="fr-FR" w:bidi="ar-AE"/>
              </w:rPr>
              <w:t>مواطن</w:t>
            </w:r>
          </w:p>
        </w:tc>
        <w:tc>
          <w:tcPr>
            <w:tcW w:w="1301" w:type="dxa"/>
            <w:vMerge w:val="restart"/>
            <w:tcBorders>
              <w:top w:val="single" w:sz="8" w:space="0" w:color="3B3838"/>
              <w:left w:val="single" w:sz="8" w:space="0" w:color="3B3838"/>
              <w:bottom w:val="single" w:sz="8" w:space="0" w:color="3B3838"/>
              <w:right w:val="single" w:sz="8" w:space="0" w:color="3B3838"/>
            </w:tcBorders>
            <w:shd w:val="clear" w:color="auto" w:fill="BFBFBF" w:themeFill="background1" w:themeFillShade="BF"/>
            <w:tcMar>
              <w:top w:w="15" w:type="dxa"/>
              <w:left w:w="15" w:type="dxa"/>
              <w:bottom w:w="0" w:type="dxa"/>
              <w:right w:w="15" w:type="dxa"/>
            </w:tcMar>
            <w:vAlign w:val="center"/>
            <w:hideMark/>
          </w:tcPr>
          <w:p w14:paraId="2B554193" w14:textId="77777777" w:rsidR="00E55588" w:rsidRPr="00E55588" w:rsidRDefault="00E55588" w:rsidP="00E55588">
            <w:pPr>
              <w:suppressAutoHyphens w:val="0"/>
              <w:bidi/>
              <w:spacing w:line="240" w:lineRule="auto"/>
              <w:jc w:val="center"/>
              <w:rPr>
                <w:rFonts w:ascii="Traditional Arabic" w:hAnsi="Traditional Arabic" w:cs="Traditional Arabic"/>
                <w:b/>
                <w:bCs/>
                <w:color w:val="000000" w:themeColor="text1"/>
                <w:sz w:val="30"/>
                <w:szCs w:val="30"/>
                <w:lang w:val="en-US" w:eastAsia="fr-FR" w:bidi="ar-AE"/>
              </w:rPr>
            </w:pPr>
            <w:r w:rsidRPr="00E55588">
              <w:rPr>
                <w:rFonts w:ascii="Traditional Arabic" w:hAnsi="Traditional Arabic" w:cs="Traditional Arabic"/>
                <w:b/>
                <w:bCs/>
                <w:color w:val="000000" w:themeColor="text1"/>
                <w:sz w:val="30"/>
                <w:szCs w:val="30"/>
                <w:rtl/>
                <w:lang w:val="ar" w:eastAsia="fr-FR" w:bidi="ar-AE"/>
              </w:rPr>
              <w:t>المجموع</w:t>
            </w:r>
          </w:p>
        </w:tc>
        <w:tc>
          <w:tcPr>
            <w:tcW w:w="2603" w:type="dxa"/>
            <w:gridSpan w:val="2"/>
            <w:tcBorders>
              <w:top w:val="single" w:sz="8" w:space="0" w:color="3B3838"/>
              <w:left w:val="single" w:sz="8" w:space="0" w:color="3B3838"/>
              <w:bottom w:val="single" w:sz="8" w:space="0" w:color="3B3838"/>
              <w:right w:val="single" w:sz="8" w:space="0" w:color="3B3838"/>
            </w:tcBorders>
            <w:shd w:val="clear" w:color="auto" w:fill="BFBFBF" w:themeFill="background1" w:themeFillShade="BF"/>
            <w:tcMar>
              <w:top w:w="15" w:type="dxa"/>
              <w:left w:w="15" w:type="dxa"/>
              <w:bottom w:w="0" w:type="dxa"/>
              <w:right w:w="15" w:type="dxa"/>
            </w:tcMar>
            <w:vAlign w:val="center"/>
            <w:hideMark/>
          </w:tcPr>
          <w:p w14:paraId="00C171F5" w14:textId="77777777" w:rsidR="00E55588" w:rsidRPr="00E55588" w:rsidRDefault="00E55588" w:rsidP="00E55588">
            <w:pPr>
              <w:suppressAutoHyphens w:val="0"/>
              <w:bidi/>
              <w:spacing w:line="240" w:lineRule="auto"/>
              <w:jc w:val="center"/>
              <w:rPr>
                <w:rFonts w:ascii="Traditional Arabic" w:hAnsi="Traditional Arabic" w:cs="Traditional Arabic"/>
                <w:b/>
                <w:bCs/>
                <w:color w:val="000000" w:themeColor="text1"/>
                <w:sz w:val="30"/>
                <w:szCs w:val="30"/>
                <w:lang w:val="en-US" w:eastAsia="fr-FR" w:bidi="ar-AE"/>
              </w:rPr>
            </w:pPr>
            <w:r w:rsidRPr="00E55588">
              <w:rPr>
                <w:rFonts w:ascii="Traditional Arabic" w:hAnsi="Traditional Arabic" w:cs="Traditional Arabic"/>
                <w:b/>
                <w:bCs/>
                <w:color w:val="000000" w:themeColor="text1"/>
                <w:sz w:val="30"/>
                <w:szCs w:val="30"/>
                <w:rtl/>
                <w:lang w:val="ar" w:eastAsia="fr-FR" w:bidi="ar-AE"/>
              </w:rPr>
              <w:t>غير مواطن</w:t>
            </w:r>
          </w:p>
        </w:tc>
        <w:tc>
          <w:tcPr>
            <w:tcW w:w="1301" w:type="dxa"/>
            <w:vMerge w:val="restart"/>
            <w:tcBorders>
              <w:top w:val="single" w:sz="8" w:space="0" w:color="3B3838"/>
              <w:left w:val="single" w:sz="8" w:space="0" w:color="3B3838"/>
              <w:bottom w:val="single" w:sz="8" w:space="0" w:color="3B3838"/>
              <w:right w:val="single" w:sz="8" w:space="0" w:color="3B3838"/>
            </w:tcBorders>
            <w:shd w:val="clear" w:color="auto" w:fill="BFBFBF" w:themeFill="background1" w:themeFillShade="BF"/>
            <w:tcMar>
              <w:top w:w="15" w:type="dxa"/>
              <w:left w:w="15" w:type="dxa"/>
              <w:bottom w:w="0" w:type="dxa"/>
              <w:right w:w="15" w:type="dxa"/>
            </w:tcMar>
            <w:vAlign w:val="center"/>
            <w:hideMark/>
          </w:tcPr>
          <w:p w14:paraId="183D7768" w14:textId="77777777" w:rsidR="00E55588" w:rsidRPr="00E55588" w:rsidRDefault="00E55588" w:rsidP="00E55588">
            <w:pPr>
              <w:suppressAutoHyphens w:val="0"/>
              <w:bidi/>
              <w:spacing w:line="240" w:lineRule="auto"/>
              <w:jc w:val="center"/>
              <w:rPr>
                <w:rFonts w:ascii="Traditional Arabic" w:hAnsi="Traditional Arabic" w:cs="Traditional Arabic"/>
                <w:b/>
                <w:bCs/>
                <w:color w:val="000000" w:themeColor="text1"/>
                <w:sz w:val="30"/>
                <w:szCs w:val="30"/>
                <w:lang w:val="en-US" w:eastAsia="fr-FR" w:bidi="ar-AE"/>
              </w:rPr>
            </w:pPr>
            <w:r w:rsidRPr="00E55588">
              <w:rPr>
                <w:rFonts w:ascii="Traditional Arabic" w:hAnsi="Traditional Arabic" w:cs="Traditional Arabic"/>
                <w:b/>
                <w:bCs/>
                <w:color w:val="000000" w:themeColor="text1"/>
                <w:sz w:val="30"/>
                <w:szCs w:val="30"/>
                <w:rtl/>
                <w:lang w:val="ar" w:eastAsia="fr-FR" w:bidi="ar-AE"/>
              </w:rPr>
              <w:t>المجموع</w:t>
            </w:r>
          </w:p>
        </w:tc>
        <w:tc>
          <w:tcPr>
            <w:tcW w:w="1301" w:type="dxa"/>
            <w:vMerge w:val="restart"/>
            <w:tcBorders>
              <w:top w:val="single" w:sz="8" w:space="0" w:color="3B3838"/>
              <w:left w:val="single" w:sz="8" w:space="0" w:color="3B3838"/>
              <w:bottom w:val="single" w:sz="8" w:space="0" w:color="3B3838"/>
              <w:right w:val="single" w:sz="8" w:space="0" w:color="3B3838"/>
            </w:tcBorders>
            <w:shd w:val="clear" w:color="auto" w:fill="BFBFBF" w:themeFill="background1" w:themeFillShade="BF"/>
            <w:tcMar>
              <w:top w:w="15" w:type="dxa"/>
              <w:left w:w="15" w:type="dxa"/>
              <w:bottom w:w="0" w:type="dxa"/>
              <w:right w:w="15" w:type="dxa"/>
            </w:tcMar>
            <w:vAlign w:val="center"/>
            <w:hideMark/>
          </w:tcPr>
          <w:p w14:paraId="091A9B7D" w14:textId="77777777" w:rsidR="00E55588" w:rsidRPr="00E55588" w:rsidRDefault="00E55588" w:rsidP="00E55588">
            <w:pPr>
              <w:suppressAutoHyphens w:val="0"/>
              <w:bidi/>
              <w:spacing w:line="240" w:lineRule="auto"/>
              <w:jc w:val="center"/>
              <w:rPr>
                <w:rFonts w:ascii="Traditional Arabic" w:hAnsi="Traditional Arabic" w:cs="Traditional Arabic"/>
                <w:b/>
                <w:bCs/>
                <w:color w:val="000000" w:themeColor="text1"/>
                <w:sz w:val="30"/>
                <w:szCs w:val="30"/>
                <w:lang w:val="en-US" w:eastAsia="fr-FR" w:bidi="ar-AE"/>
              </w:rPr>
            </w:pPr>
            <w:r w:rsidRPr="00E55588">
              <w:rPr>
                <w:rFonts w:ascii="Traditional Arabic" w:hAnsi="Traditional Arabic" w:cs="Traditional Arabic"/>
                <w:b/>
                <w:bCs/>
                <w:color w:val="000000" w:themeColor="text1"/>
                <w:sz w:val="30"/>
                <w:szCs w:val="30"/>
                <w:rtl/>
                <w:lang w:val="ar" w:eastAsia="fr-FR" w:bidi="ar-AE"/>
              </w:rPr>
              <w:t>المجموع الكلي</w:t>
            </w:r>
          </w:p>
        </w:tc>
      </w:tr>
      <w:tr w:rsidR="00E55588" w:rsidRPr="00E55588" w14:paraId="5FA52C27" w14:textId="77777777" w:rsidTr="000B1A89">
        <w:trPr>
          <w:trHeight w:val="269"/>
        </w:trPr>
        <w:tc>
          <w:tcPr>
            <w:tcW w:w="1710" w:type="dxa"/>
            <w:vMerge/>
            <w:tcBorders>
              <w:top w:val="single" w:sz="8" w:space="0" w:color="3B3838"/>
              <w:left w:val="single" w:sz="8" w:space="0" w:color="3B3838"/>
              <w:bottom w:val="single" w:sz="8" w:space="0" w:color="3B3838"/>
              <w:right w:val="single" w:sz="8" w:space="0" w:color="3B3838"/>
            </w:tcBorders>
            <w:shd w:val="clear" w:color="auto" w:fill="B68A35"/>
            <w:vAlign w:val="center"/>
            <w:hideMark/>
          </w:tcPr>
          <w:p w14:paraId="118694F4" w14:textId="77777777" w:rsidR="00E55588" w:rsidRPr="00E55588" w:rsidRDefault="00E55588" w:rsidP="00E55588">
            <w:pPr>
              <w:suppressAutoHyphens w:val="0"/>
              <w:bidi/>
              <w:spacing w:line="240" w:lineRule="auto"/>
              <w:jc w:val="both"/>
              <w:rPr>
                <w:rFonts w:ascii="Traditional Arabic" w:hAnsi="Traditional Arabic" w:cs="Traditional Arabic"/>
                <w:b/>
                <w:bCs/>
                <w:color w:val="000000" w:themeColor="text1"/>
                <w:sz w:val="30"/>
                <w:szCs w:val="30"/>
                <w:lang w:val="en-US" w:eastAsia="fr-FR" w:bidi="ar-AE"/>
              </w:rPr>
            </w:pPr>
          </w:p>
        </w:tc>
        <w:tc>
          <w:tcPr>
            <w:tcW w:w="1192" w:type="dxa"/>
            <w:tcBorders>
              <w:top w:val="single" w:sz="8" w:space="0" w:color="3B3838"/>
              <w:left w:val="single" w:sz="8" w:space="0" w:color="3B3838"/>
              <w:bottom w:val="single" w:sz="8" w:space="0" w:color="3B3838"/>
              <w:right w:val="single" w:sz="8" w:space="0" w:color="3B3838"/>
            </w:tcBorders>
            <w:shd w:val="clear" w:color="auto" w:fill="BFBFBF" w:themeFill="background1" w:themeFillShade="BF"/>
            <w:tcMar>
              <w:top w:w="15" w:type="dxa"/>
              <w:left w:w="15" w:type="dxa"/>
              <w:bottom w:w="0" w:type="dxa"/>
              <w:right w:w="15" w:type="dxa"/>
            </w:tcMar>
            <w:vAlign w:val="center"/>
            <w:hideMark/>
          </w:tcPr>
          <w:p w14:paraId="730CFE00" w14:textId="77777777" w:rsidR="00E55588" w:rsidRPr="00E55588" w:rsidRDefault="00E55588" w:rsidP="00E55588">
            <w:pPr>
              <w:suppressAutoHyphens w:val="0"/>
              <w:bidi/>
              <w:spacing w:line="240" w:lineRule="auto"/>
              <w:jc w:val="center"/>
              <w:rPr>
                <w:rFonts w:ascii="Traditional Arabic" w:hAnsi="Traditional Arabic" w:cs="Traditional Arabic"/>
                <w:b/>
                <w:bCs/>
                <w:color w:val="000000" w:themeColor="text1"/>
                <w:sz w:val="30"/>
                <w:szCs w:val="30"/>
                <w:lang w:val="en-US" w:eastAsia="fr-FR" w:bidi="ar-AE"/>
              </w:rPr>
            </w:pPr>
            <w:r w:rsidRPr="00E55588">
              <w:rPr>
                <w:rFonts w:ascii="Traditional Arabic" w:hAnsi="Traditional Arabic" w:cs="Traditional Arabic"/>
                <w:b/>
                <w:bCs/>
                <w:color w:val="000000" w:themeColor="text1"/>
                <w:sz w:val="30"/>
                <w:szCs w:val="30"/>
                <w:rtl/>
                <w:lang w:val="ar" w:eastAsia="fr-FR" w:bidi="ar-AE"/>
              </w:rPr>
              <w:t>أنثى</w:t>
            </w:r>
          </w:p>
        </w:tc>
        <w:tc>
          <w:tcPr>
            <w:tcW w:w="1302" w:type="dxa"/>
            <w:tcBorders>
              <w:top w:val="single" w:sz="8" w:space="0" w:color="3B3838"/>
              <w:left w:val="single" w:sz="8" w:space="0" w:color="3B3838"/>
              <w:bottom w:val="single" w:sz="8" w:space="0" w:color="3B3838"/>
              <w:right w:val="single" w:sz="8" w:space="0" w:color="3B3838"/>
            </w:tcBorders>
            <w:shd w:val="clear" w:color="auto" w:fill="BFBFBF" w:themeFill="background1" w:themeFillShade="BF"/>
            <w:tcMar>
              <w:top w:w="15" w:type="dxa"/>
              <w:left w:w="15" w:type="dxa"/>
              <w:bottom w:w="0" w:type="dxa"/>
              <w:right w:w="15" w:type="dxa"/>
            </w:tcMar>
            <w:vAlign w:val="center"/>
            <w:hideMark/>
          </w:tcPr>
          <w:p w14:paraId="54792A07" w14:textId="77777777" w:rsidR="00E55588" w:rsidRPr="00E55588" w:rsidRDefault="00E55588" w:rsidP="00E55588">
            <w:pPr>
              <w:suppressAutoHyphens w:val="0"/>
              <w:bidi/>
              <w:spacing w:line="240" w:lineRule="auto"/>
              <w:jc w:val="center"/>
              <w:rPr>
                <w:rFonts w:ascii="Traditional Arabic" w:hAnsi="Traditional Arabic" w:cs="Traditional Arabic"/>
                <w:b/>
                <w:bCs/>
                <w:color w:val="000000" w:themeColor="text1"/>
                <w:sz w:val="30"/>
                <w:szCs w:val="30"/>
                <w:lang w:val="en-US" w:eastAsia="fr-FR" w:bidi="ar-AE"/>
              </w:rPr>
            </w:pPr>
            <w:r w:rsidRPr="00E55588">
              <w:rPr>
                <w:rFonts w:ascii="Traditional Arabic" w:hAnsi="Traditional Arabic" w:cs="Traditional Arabic"/>
                <w:b/>
                <w:bCs/>
                <w:color w:val="000000" w:themeColor="text1"/>
                <w:sz w:val="30"/>
                <w:szCs w:val="30"/>
                <w:rtl/>
                <w:lang w:val="ar" w:eastAsia="fr-FR" w:bidi="ar-AE"/>
              </w:rPr>
              <w:t>ذكر</w:t>
            </w:r>
          </w:p>
        </w:tc>
        <w:tc>
          <w:tcPr>
            <w:tcW w:w="0" w:type="auto"/>
            <w:vMerge/>
            <w:tcBorders>
              <w:top w:val="single" w:sz="8" w:space="0" w:color="3B3838"/>
              <w:left w:val="single" w:sz="8" w:space="0" w:color="3B3838"/>
              <w:bottom w:val="single" w:sz="8" w:space="0" w:color="3B3838"/>
              <w:right w:val="single" w:sz="8" w:space="0" w:color="3B3838"/>
            </w:tcBorders>
            <w:shd w:val="clear" w:color="auto" w:fill="BFBFBF" w:themeFill="background1" w:themeFillShade="BF"/>
            <w:vAlign w:val="center"/>
            <w:hideMark/>
          </w:tcPr>
          <w:p w14:paraId="474E3B44" w14:textId="77777777" w:rsidR="00E55588" w:rsidRPr="00E55588" w:rsidRDefault="00E55588" w:rsidP="00E55588">
            <w:pPr>
              <w:suppressAutoHyphens w:val="0"/>
              <w:bidi/>
              <w:spacing w:line="240" w:lineRule="auto"/>
              <w:jc w:val="center"/>
              <w:rPr>
                <w:rFonts w:ascii="Traditional Arabic" w:hAnsi="Traditional Arabic" w:cs="Traditional Arabic"/>
                <w:b/>
                <w:bCs/>
                <w:color w:val="000000" w:themeColor="text1"/>
                <w:sz w:val="30"/>
                <w:szCs w:val="30"/>
                <w:lang w:val="en-US" w:eastAsia="fr-FR" w:bidi="ar-AE"/>
              </w:rPr>
            </w:pPr>
          </w:p>
        </w:tc>
        <w:tc>
          <w:tcPr>
            <w:tcW w:w="1301" w:type="dxa"/>
            <w:tcBorders>
              <w:top w:val="single" w:sz="8" w:space="0" w:color="3B3838"/>
              <w:left w:val="single" w:sz="8" w:space="0" w:color="3B3838"/>
              <w:bottom w:val="single" w:sz="8" w:space="0" w:color="3B3838"/>
              <w:right w:val="single" w:sz="8" w:space="0" w:color="3B3838"/>
            </w:tcBorders>
            <w:shd w:val="clear" w:color="auto" w:fill="BFBFBF" w:themeFill="background1" w:themeFillShade="BF"/>
            <w:tcMar>
              <w:top w:w="15" w:type="dxa"/>
              <w:left w:w="15" w:type="dxa"/>
              <w:bottom w:w="0" w:type="dxa"/>
              <w:right w:w="15" w:type="dxa"/>
            </w:tcMar>
            <w:vAlign w:val="center"/>
            <w:hideMark/>
          </w:tcPr>
          <w:p w14:paraId="1F4468B0" w14:textId="77777777" w:rsidR="00E55588" w:rsidRPr="00E55588" w:rsidRDefault="00E55588" w:rsidP="00E55588">
            <w:pPr>
              <w:suppressAutoHyphens w:val="0"/>
              <w:bidi/>
              <w:spacing w:line="240" w:lineRule="auto"/>
              <w:jc w:val="center"/>
              <w:rPr>
                <w:rFonts w:ascii="Traditional Arabic" w:hAnsi="Traditional Arabic" w:cs="Traditional Arabic"/>
                <w:b/>
                <w:bCs/>
                <w:color w:val="000000" w:themeColor="text1"/>
                <w:sz w:val="30"/>
                <w:szCs w:val="30"/>
                <w:lang w:val="en-US" w:eastAsia="fr-FR" w:bidi="ar-AE"/>
              </w:rPr>
            </w:pPr>
            <w:r w:rsidRPr="00E55588">
              <w:rPr>
                <w:rFonts w:ascii="Traditional Arabic" w:hAnsi="Traditional Arabic" w:cs="Traditional Arabic"/>
                <w:b/>
                <w:bCs/>
                <w:color w:val="000000" w:themeColor="text1"/>
                <w:sz w:val="30"/>
                <w:szCs w:val="30"/>
                <w:rtl/>
                <w:lang w:val="ar" w:eastAsia="fr-FR" w:bidi="ar-AE"/>
              </w:rPr>
              <w:t>أنثى</w:t>
            </w:r>
          </w:p>
        </w:tc>
        <w:tc>
          <w:tcPr>
            <w:tcW w:w="1302" w:type="dxa"/>
            <w:tcBorders>
              <w:top w:val="single" w:sz="8" w:space="0" w:color="3B3838"/>
              <w:left w:val="single" w:sz="8" w:space="0" w:color="3B3838"/>
              <w:bottom w:val="single" w:sz="8" w:space="0" w:color="3B3838"/>
              <w:right w:val="single" w:sz="8" w:space="0" w:color="3B3838"/>
            </w:tcBorders>
            <w:shd w:val="clear" w:color="auto" w:fill="BFBFBF" w:themeFill="background1" w:themeFillShade="BF"/>
            <w:tcMar>
              <w:top w:w="15" w:type="dxa"/>
              <w:left w:w="15" w:type="dxa"/>
              <w:bottom w:w="0" w:type="dxa"/>
              <w:right w:w="15" w:type="dxa"/>
            </w:tcMar>
            <w:vAlign w:val="center"/>
            <w:hideMark/>
          </w:tcPr>
          <w:p w14:paraId="1E70D845" w14:textId="77777777" w:rsidR="00E55588" w:rsidRPr="00E55588" w:rsidRDefault="00E55588" w:rsidP="00E55588">
            <w:pPr>
              <w:suppressAutoHyphens w:val="0"/>
              <w:bidi/>
              <w:spacing w:line="240" w:lineRule="auto"/>
              <w:jc w:val="center"/>
              <w:rPr>
                <w:rFonts w:ascii="Traditional Arabic" w:hAnsi="Traditional Arabic" w:cs="Traditional Arabic"/>
                <w:b/>
                <w:bCs/>
                <w:color w:val="000000" w:themeColor="text1"/>
                <w:sz w:val="30"/>
                <w:szCs w:val="30"/>
                <w:lang w:val="en-US" w:eastAsia="fr-FR" w:bidi="ar-AE"/>
              </w:rPr>
            </w:pPr>
            <w:r w:rsidRPr="00E55588">
              <w:rPr>
                <w:rFonts w:ascii="Traditional Arabic" w:hAnsi="Traditional Arabic" w:cs="Traditional Arabic"/>
                <w:b/>
                <w:bCs/>
                <w:color w:val="000000" w:themeColor="text1"/>
                <w:sz w:val="30"/>
                <w:szCs w:val="30"/>
                <w:rtl/>
                <w:lang w:val="ar" w:eastAsia="fr-FR" w:bidi="ar-AE"/>
              </w:rPr>
              <w:t>ذكر</w:t>
            </w:r>
          </w:p>
        </w:tc>
        <w:tc>
          <w:tcPr>
            <w:tcW w:w="0" w:type="auto"/>
            <w:vMerge/>
            <w:tcBorders>
              <w:top w:val="single" w:sz="8" w:space="0" w:color="3B3838"/>
              <w:left w:val="single" w:sz="8" w:space="0" w:color="3B3838"/>
              <w:bottom w:val="single" w:sz="8" w:space="0" w:color="3B3838"/>
              <w:right w:val="single" w:sz="8" w:space="0" w:color="3B3838"/>
            </w:tcBorders>
            <w:vAlign w:val="center"/>
            <w:hideMark/>
          </w:tcPr>
          <w:p w14:paraId="6A25889C" w14:textId="77777777" w:rsidR="00E55588" w:rsidRPr="00E55588" w:rsidRDefault="00E55588" w:rsidP="00E55588">
            <w:pPr>
              <w:suppressAutoHyphens w:val="0"/>
              <w:bidi/>
              <w:spacing w:line="240" w:lineRule="auto"/>
              <w:jc w:val="center"/>
              <w:rPr>
                <w:rFonts w:ascii="Traditional Arabic" w:hAnsi="Traditional Arabic" w:cs="Traditional Arabic"/>
                <w:b/>
                <w:bCs/>
                <w:color w:val="000000" w:themeColor="text1"/>
                <w:sz w:val="30"/>
                <w:szCs w:val="30"/>
                <w:lang w:val="en-US" w:eastAsia="fr-FR" w:bidi="ar-AE"/>
              </w:rPr>
            </w:pPr>
          </w:p>
        </w:tc>
        <w:tc>
          <w:tcPr>
            <w:tcW w:w="0" w:type="auto"/>
            <w:vMerge/>
            <w:tcBorders>
              <w:top w:val="single" w:sz="8" w:space="0" w:color="3B3838"/>
              <w:left w:val="single" w:sz="8" w:space="0" w:color="3B3838"/>
              <w:bottom w:val="single" w:sz="8" w:space="0" w:color="3B3838"/>
              <w:right w:val="single" w:sz="8" w:space="0" w:color="3B3838"/>
            </w:tcBorders>
            <w:shd w:val="clear" w:color="auto" w:fill="B68A35"/>
            <w:vAlign w:val="center"/>
            <w:hideMark/>
          </w:tcPr>
          <w:p w14:paraId="3CF6B5B1" w14:textId="77777777" w:rsidR="00E55588" w:rsidRPr="00E55588" w:rsidRDefault="00E55588" w:rsidP="00E55588">
            <w:pPr>
              <w:suppressAutoHyphens w:val="0"/>
              <w:bidi/>
              <w:spacing w:line="240" w:lineRule="auto"/>
              <w:jc w:val="center"/>
              <w:rPr>
                <w:rFonts w:ascii="Traditional Arabic" w:hAnsi="Traditional Arabic" w:cs="Traditional Arabic"/>
                <w:b/>
                <w:bCs/>
                <w:color w:val="000000" w:themeColor="text1"/>
                <w:sz w:val="30"/>
                <w:szCs w:val="30"/>
                <w:lang w:val="en-US" w:eastAsia="fr-FR" w:bidi="ar-AE"/>
              </w:rPr>
            </w:pPr>
          </w:p>
        </w:tc>
      </w:tr>
      <w:tr w:rsidR="00E55588" w:rsidRPr="00E55588" w14:paraId="502F4D23" w14:textId="77777777" w:rsidTr="000B1A89">
        <w:trPr>
          <w:trHeight w:val="269"/>
        </w:trPr>
        <w:tc>
          <w:tcPr>
            <w:tcW w:w="1710" w:type="dxa"/>
            <w:tcBorders>
              <w:top w:val="single" w:sz="8" w:space="0" w:color="3B3838"/>
              <w:left w:val="single" w:sz="8" w:space="0" w:color="3B3838"/>
              <w:bottom w:val="single" w:sz="8" w:space="0" w:color="3B3838"/>
              <w:right w:val="single" w:sz="8" w:space="0" w:color="3B3838"/>
            </w:tcBorders>
            <w:shd w:val="clear" w:color="auto" w:fill="auto"/>
            <w:tcMar>
              <w:top w:w="15" w:type="dxa"/>
              <w:left w:w="15" w:type="dxa"/>
              <w:bottom w:w="0" w:type="dxa"/>
              <w:right w:w="15" w:type="dxa"/>
            </w:tcMar>
            <w:vAlign w:val="center"/>
            <w:hideMark/>
          </w:tcPr>
          <w:p w14:paraId="5E9BC0BD" w14:textId="77777777" w:rsidR="00E55588" w:rsidRPr="00E55588" w:rsidRDefault="00E55588" w:rsidP="00E55588">
            <w:pPr>
              <w:suppressAutoHyphens w:val="0"/>
              <w:bidi/>
              <w:spacing w:line="240" w:lineRule="auto"/>
              <w:jc w:val="center"/>
              <w:rPr>
                <w:rFonts w:ascii="Traditional Arabic" w:hAnsi="Traditional Arabic" w:cs="Traditional Arabic"/>
                <w:color w:val="000000" w:themeColor="text1"/>
                <w:sz w:val="30"/>
                <w:szCs w:val="30"/>
                <w:lang w:val="en-US" w:eastAsia="fr-FR" w:bidi="ar-AE"/>
              </w:rPr>
            </w:pPr>
            <w:r w:rsidRPr="00E55588">
              <w:rPr>
                <w:rFonts w:ascii="Traditional Arabic" w:hAnsi="Traditional Arabic" w:cs="Traditional Arabic"/>
                <w:color w:val="000000" w:themeColor="text1"/>
                <w:sz w:val="30"/>
                <w:szCs w:val="30"/>
                <w:lang w:val="en-US" w:eastAsia="fr-FR" w:bidi="ar-AE"/>
              </w:rPr>
              <w:t>2019-2020</w:t>
            </w:r>
          </w:p>
        </w:tc>
        <w:tc>
          <w:tcPr>
            <w:tcW w:w="1192" w:type="dxa"/>
            <w:tcBorders>
              <w:top w:val="single" w:sz="8" w:space="0" w:color="3B3838"/>
              <w:left w:val="single" w:sz="8" w:space="0" w:color="3B3838"/>
              <w:bottom w:val="single" w:sz="8" w:space="0" w:color="3B3838"/>
              <w:right w:val="single" w:sz="8" w:space="0" w:color="3B3838"/>
            </w:tcBorders>
            <w:shd w:val="clear" w:color="auto" w:fill="auto"/>
            <w:tcMar>
              <w:top w:w="15" w:type="dxa"/>
              <w:left w:w="15" w:type="dxa"/>
              <w:bottom w:w="0" w:type="dxa"/>
              <w:right w:w="15" w:type="dxa"/>
            </w:tcMar>
            <w:vAlign w:val="center"/>
            <w:hideMark/>
          </w:tcPr>
          <w:p w14:paraId="183DF412" w14:textId="77777777" w:rsidR="00E55588" w:rsidRPr="00E55588" w:rsidRDefault="00E55588" w:rsidP="00E55588">
            <w:pPr>
              <w:suppressAutoHyphens w:val="0"/>
              <w:bidi/>
              <w:spacing w:line="240" w:lineRule="auto"/>
              <w:jc w:val="center"/>
              <w:rPr>
                <w:rFonts w:ascii="Traditional Arabic" w:hAnsi="Traditional Arabic" w:cs="Traditional Arabic"/>
                <w:color w:val="000000" w:themeColor="text1"/>
                <w:sz w:val="30"/>
                <w:szCs w:val="30"/>
                <w:lang w:val="en-US" w:eastAsia="fr-FR" w:bidi="ar-AE"/>
              </w:rPr>
            </w:pPr>
            <w:r w:rsidRPr="00E55588">
              <w:rPr>
                <w:rFonts w:ascii="Traditional Arabic" w:hAnsi="Traditional Arabic" w:cs="Traditional Arabic"/>
                <w:color w:val="000000" w:themeColor="text1"/>
                <w:sz w:val="30"/>
                <w:szCs w:val="30"/>
                <w:lang w:val="en-US" w:eastAsia="fr-FR" w:bidi="ar-AE"/>
              </w:rPr>
              <w:t>118</w:t>
            </w:r>
          </w:p>
        </w:tc>
        <w:tc>
          <w:tcPr>
            <w:tcW w:w="1302" w:type="dxa"/>
            <w:tcBorders>
              <w:top w:val="single" w:sz="8" w:space="0" w:color="3B3838"/>
              <w:left w:val="single" w:sz="8" w:space="0" w:color="3B3838"/>
              <w:bottom w:val="single" w:sz="8" w:space="0" w:color="3B3838"/>
              <w:right w:val="single" w:sz="8" w:space="0" w:color="3B3838"/>
            </w:tcBorders>
            <w:shd w:val="clear" w:color="auto" w:fill="auto"/>
            <w:tcMar>
              <w:top w:w="15" w:type="dxa"/>
              <w:left w:w="15" w:type="dxa"/>
              <w:bottom w:w="0" w:type="dxa"/>
              <w:right w:w="15" w:type="dxa"/>
            </w:tcMar>
            <w:vAlign w:val="center"/>
            <w:hideMark/>
          </w:tcPr>
          <w:p w14:paraId="1BC90F1D" w14:textId="77777777" w:rsidR="00E55588" w:rsidRPr="00E55588" w:rsidRDefault="00E55588" w:rsidP="00E55588">
            <w:pPr>
              <w:suppressAutoHyphens w:val="0"/>
              <w:bidi/>
              <w:spacing w:line="240" w:lineRule="auto"/>
              <w:jc w:val="center"/>
              <w:rPr>
                <w:rFonts w:ascii="Traditional Arabic" w:hAnsi="Traditional Arabic" w:cs="Traditional Arabic"/>
                <w:color w:val="000000" w:themeColor="text1"/>
                <w:sz w:val="30"/>
                <w:szCs w:val="30"/>
                <w:lang w:val="en-US" w:eastAsia="fr-FR" w:bidi="ar-AE"/>
              </w:rPr>
            </w:pPr>
            <w:r w:rsidRPr="00E55588">
              <w:rPr>
                <w:rFonts w:ascii="Traditional Arabic" w:hAnsi="Traditional Arabic" w:cs="Traditional Arabic"/>
                <w:color w:val="000000" w:themeColor="text1"/>
                <w:sz w:val="30"/>
                <w:szCs w:val="30"/>
                <w:lang w:val="en-US" w:eastAsia="fr-FR" w:bidi="ar-AE"/>
              </w:rPr>
              <w:t>129</w:t>
            </w:r>
          </w:p>
        </w:tc>
        <w:tc>
          <w:tcPr>
            <w:tcW w:w="1301" w:type="dxa"/>
            <w:tcBorders>
              <w:top w:val="single" w:sz="8" w:space="0" w:color="3B3838"/>
              <w:left w:val="single" w:sz="8" w:space="0" w:color="3B3838"/>
              <w:bottom w:val="single" w:sz="8" w:space="0" w:color="3B3838"/>
              <w:right w:val="single" w:sz="8" w:space="0" w:color="3B3838"/>
            </w:tcBorders>
            <w:shd w:val="clear" w:color="auto" w:fill="auto"/>
            <w:tcMar>
              <w:top w:w="15" w:type="dxa"/>
              <w:left w:w="15" w:type="dxa"/>
              <w:bottom w:w="0" w:type="dxa"/>
              <w:right w:w="15" w:type="dxa"/>
            </w:tcMar>
            <w:vAlign w:val="center"/>
            <w:hideMark/>
          </w:tcPr>
          <w:p w14:paraId="0B558456" w14:textId="77777777" w:rsidR="00E55588" w:rsidRPr="00E55588" w:rsidRDefault="00E55588" w:rsidP="00E55588">
            <w:pPr>
              <w:suppressAutoHyphens w:val="0"/>
              <w:bidi/>
              <w:spacing w:line="240" w:lineRule="auto"/>
              <w:jc w:val="center"/>
              <w:rPr>
                <w:rFonts w:ascii="Traditional Arabic" w:hAnsi="Traditional Arabic" w:cs="Traditional Arabic"/>
                <w:color w:val="000000" w:themeColor="text1"/>
                <w:sz w:val="30"/>
                <w:szCs w:val="30"/>
                <w:lang w:val="en-US" w:eastAsia="fr-FR" w:bidi="ar-AE"/>
              </w:rPr>
            </w:pPr>
            <w:r w:rsidRPr="00E55588">
              <w:rPr>
                <w:rFonts w:ascii="Traditional Arabic" w:hAnsi="Traditional Arabic" w:cs="Traditional Arabic"/>
                <w:color w:val="000000" w:themeColor="text1"/>
                <w:sz w:val="30"/>
                <w:szCs w:val="30"/>
                <w:lang w:val="en-US" w:eastAsia="fr-FR" w:bidi="ar-AE"/>
              </w:rPr>
              <w:t>247</w:t>
            </w:r>
          </w:p>
        </w:tc>
        <w:tc>
          <w:tcPr>
            <w:tcW w:w="1301" w:type="dxa"/>
            <w:tcBorders>
              <w:top w:val="single" w:sz="8" w:space="0" w:color="3B3838"/>
              <w:left w:val="single" w:sz="8" w:space="0" w:color="3B3838"/>
              <w:bottom w:val="single" w:sz="8" w:space="0" w:color="3B3838"/>
              <w:right w:val="single" w:sz="8" w:space="0" w:color="3B3838"/>
            </w:tcBorders>
            <w:shd w:val="clear" w:color="auto" w:fill="auto"/>
            <w:tcMar>
              <w:top w:w="15" w:type="dxa"/>
              <w:left w:w="15" w:type="dxa"/>
              <w:bottom w:w="0" w:type="dxa"/>
              <w:right w:w="15" w:type="dxa"/>
            </w:tcMar>
            <w:vAlign w:val="center"/>
            <w:hideMark/>
          </w:tcPr>
          <w:p w14:paraId="6AC27E94" w14:textId="77777777" w:rsidR="00E55588" w:rsidRPr="00E55588" w:rsidRDefault="00E55588" w:rsidP="00E55588">
            <w:pPr>
              <w:suppressAutoHyphens w:val="0"/>
              <w:bidi/>
              <w:spacing w:line="240" w:lineRule="auto"/>
              <w:jc w:val="center"/>
              <w:rPr>
                <w:rFonts w:ascii="Traditional Arabic" w:hAnsi="Traditional Arabic" w:cs="Traditional Arabic"/>
                <w:color w:val="000000" w:themeColor="text1"/>
                <w:sz w:val="30"/>
                <w:szCs w:val="30"/>
                <w:lang w:val="en-US" w:eastAsia="fr-FR" w:bidi="ar-AE"/>
              </w:rPr>
            </w:pPr>
            <w:r w:rsidRPr="00E55588">
              <w:rPr>
                <w:rFonts w:ascii="Traditional Arabic" w:hAnsi="Traditional Arabic" w:cs="Traditional Arabic"/>
                <w:color w:val="000000" w:themeColor="text1"/>
                <w:sz w:val="30"/>
                <w:szCs w:val="30"/>
                <w:lang w:val="en-US" w:eastAsia="fr-FR" w:bidi="ar-AE"/>
              </w:rPr>
              <w:t>266</w:t>
            </w:r>
          </w:p>
        </w:tc>
        <w:tc>
          <w:tcPr>
            <w:tcW w:w="1302" w:type="dxa"/>
            <w:tcBorders>
              <w:top w:val="single" w:sz="8" w:space="0" w:color="3B3838"/>
              <w:left w:val="single" w:sz="8" w:space="0" w:color="3B3838"/>
              <w:bottom w:val="single" w:sz="8" w:space="0" w:color="3B3838"/>
              <w:right w:val="single" w:sz="8" w:space="0" w:color="3B3838"/>
            </w:tcBorders>
            <w:shd w:val="clear" w:color="auto" w:fill="auto"/>
            <w:tcMar>
              <w:top w:w="15" w:type="dxa"/>
              <w:left w:w="15" w:type="dxa"/>
              <w:bottom w:w="0" w:type="dxa"/>
              <w:right w:w="15" w:type="dxa"/>
            </w:tcMar>
            <w:vAlign w:val="center"/>
            <w:hideMark/>
          </w:tcPr>
          <w:p w14:paraId="427EDB77" w14:textId="77777777" w:rsidR="00E55588" w:rsidRPr="00E55588" w:rsidRDefault="00E55588" w:rsidP="00E55588">
            <w:pPr>
              <w:suppressAutoHyphens w:val="0"/>
              <w:bidi/>
              <w:spacing w:line="240" w:lineRule="auto"/>
              <w:jc w:val="center"/>
              <w:rPr>
                <w:rFonts w:ascii="Traditional Arabic" w:hAnsi="Traditional Arabic" w:cs="Traditional Arabic"/>
                <w:color w:val="000000" w:themeColor="text1"/>
                <w:sz w:val="30"/>
                <w:szCs w:val="30"/>
                <w:lang w:val="en-US" w:eastAsia="fr-FR" w:bidi="ar-AE"/>
              </w:rPr>
            </w:pPr>
            <w:r w:rsidRPr="00E55588">
              <w:rPr>
                <w:rFonts w:ascii="Traditional Arabic" w:hAnsi="Traditional Arabic" w:cs="Traditional Arabic"/>
                <w:color w:val="000000" w:themeColor="text1"/>
                <w:sz w:val="30"/>
                <w:szCs w:val="30"/>
                <w:lang w:val="en-US" w:eastAsia="fr-FR" w:bidi="ar-AE"/>
              </w:rPr>
              <w:t>184</w:t>
            </w:r>
          </w:p>
        </w:tc>
        <w:tc>
          <w:tcPr>
            <w:tcW w:w="1301" w:type="dxa"/>
            <w:tcBorders>
              <w:top w:val="single" w:sz="8" w:space="0" w:color="3B3838"/>
              <w:left w:val="single" w:sz="8" w:space="0" w:color="3B3838"/>
              <w:bottom w:val="single" w:sz="8" w:space="0" w:color="3B3838"/>
              <w:right w:val="single" w:sz="8" w:space="0" w:color="3B3838"/>
            </w:tcBorders>
            <w:shd w:val="clear" w:color="auto" w:fill="auto"/>
            <w:tcMar>
              <w:top w:w="15" w:type="dxa"/>
              <w:left w:w="15" w:type="dxa"/>
              <w:bottom w:w="0" w:type="dxa"/>
              <w:right w:w="15" w:type="dxa"/>
            </w:tcMar>
            <w:vAlign w:val="center"/>
            <w:hideMark/>
          </w:tcPr>
          <w:p w14:paraId="17B64D0F" w14:textId="77777777" w:rsidR="00E55588" w:rsidRPr="00E55588" w:rsidRDefault="00E55588" w:rsidP="00E55588">
            <w:pPr>
              <w:suppressAutoHyphens w:val="0"/>
              <w:bidi/>
              <w:spacing w:line="240" w:lineRule="auto"/>
              <w:jc w:val="center"/>
              <w:rPr>
                <w:rFonts w:ascii="Traditional Arabic" w:hAnsi="Traditional Arabic" w:cs="Traditional Arabic"/>
                <w:color w:val="000000" w:themeColor="text1"/>
                <w:sz w:val="30"/>
                <w:szCs w:val="30"/>
                <w:lang w:val="en-US" w:eastAsia="fr-FR" w:bidi="ar-AE"/>
              </w:rPr>
            </w:pPr>
            <w:r w:rsidRPr="00E55588">
              <w:rPr>
                <w:rFonts w:ascii="Traditional Arabic" w:hAnsi="Traditional Arabic" w:cs="Traditional Arabic"/>
                <w:color w:val="000000" w:themeColor="text1"/>
                <w:sz w:val="30"/>
                <w:szCs w:val="30"/>
                <w:lang w:val="en-US" w:eastAsia="fr-FR" w:bidi="ar-AE"/>
              </w:rPr>
              <w:t>450</w:t>
            </w:r>
          </w:p>
        </w:tc>
        <w:tc>
          <w:tcPr>
            <w:tcW w:w="1301" w:type="dxa"/>
            <w:tcBorders>
              <w:top w:val="single" w:sz="8" w:space="0" w:color="3B3838"/>
              <w:left w:val="single" w:sz="8" w:space="0" w:color="3B3838"/>
              <w:bottom w:val="single" w:sz="8" w:space="0" w:color="3B3838"/>
              <w:right w:val="single" w:sz="8" w:space="0" w:color="3B3838"/>
            </w:tcBorders>
            <w:shd w:val="clear" w:color="auto" w:fill="F2F2F2" w:themeFill="background1" w:themeFillShade="F2"/>
            <w:tcMar>
              <w:top w:w="15" w:type="dxa"/>
              <w:left w:w="15" w:type="dxa"/>
              <w:bottom w:w="0" w:type="dxa"/>
              <w:right w:w="15" w:type="dxa"/>
            </w:tcMar>
            <w:vAlign w:val="center"/>
            <w:hideMark/>
          </w:tcPr>
          <w:p w14:paraId="47B6F058" w14:textId="77777777" w:rsidR="00E55588" w:rsidRPr="00E55588" w:rsidRDefault="00E55588" w:rsidP="00E55588">
            <w:pPr>
              <w:suppressAutoHyphens w:val="0"/>
              <w:bidi/>
              <w:spacing w:line="240" w:lineRule="auto"/>
              <w:jc w:val="center"/>
              <w:rPr>
                <w:rFonts w:ascii="Traditional Arabic" w:hAnsi="Traditional Arabic" w:cs="Traditional Arabic"/>
                <w:color w:val="000000" w:themeColor="text1"/>
                <w:sz w:val="30"/>
                <w:szCs w:val="30"/>
                <w:lang w:val="en-US" w:eastAsia="fr-FR" w:bidi="ar-AE"/>
              </w:rPr>
            </w:pPr>
            <w:r w:rsidRPr="00E55588">
              <w:rPr>
                <w:rFonts w:ascii="Traditional Arabic" w:hAnsi="Traditional Arabic" w:cs="Traditional Arabic"/>
                <w:color w:val="000000" w:themeColor="text1"/>
                <w:sz w:val="30"/>
                <w:szCs w:val="30"/>
                <w:lang w:val="en-US" w:eastAsia="fr-FR" w:bidi="ar-AE"/>
              </w:rPr>
              <w:t>697</w:t>
            </w:r>
          </w:p>
        </w:tc>
      </w:tr>
      <w:tr w:rsidR="00E55588" w:rsidRPr="00E55588" w14:paraId="0896E697" w14:textId="77777777" w:rsidTr="000B1A89">
        <w:trPr>
          <w:trHeight w:val="269"/>
        </w:trPr>
        <w:tc>
          <w:tcPr>
            <w:tcW w:w="1710" w:type="dxa"/>
            <w:tcBorders>
              <w:top w:val="single" w:sz="8" w:space="0" w:color="3B3838"/>
              <w:left w:val="single" w:sz="8" w:space="0" w:color="3B3838"/>
              <w:bottom w:val="single" w:sz="8" w:space="0" w:color="3B3838"/>
              <w:right w:val="single" w:sz="8" w:space="0" w:color="3B3838"/>
            </w:tcBorders>
            <w:shd w:val="clear" w:color="auto" w:fill="auto"/>
            <w:tcMar>
              <w:top w:w="15" w:type="dxa"/>
              <w:left w:w="15" w:type="dxa"/>
              <w:bottom w:w="0" w:type="dxa"/>
              <w:right w:w="15" w:type="dxa"/>
            </w:tcMar>
            <w:vAlign w:val="center"/>
            <w:hideMark/>
          </w:tcPr>
          <w:p w14:paraId="41AF2A81" w14:textId="77777777" w:rsidR="00E55588" w:rsidRPr="00E55588" w:rsidRDefault="00E55588" w:rsidP="00E55588">
            <w:pPr>
              <w:suppressAutoHyphens w:val="0"/>
              <w:bidi/>
              <w:spacing w:line="240" w:lineRule="auto"/>
              <w:jc w:val="center"/>
              <w:rPr>
                <w:rFonts w:ascii="Traditional Arabic" w:hAnsi="Traditional Arabic" w:cs="Traditional Arabic"/>
                <w:color w:val="000000" w:themeColor="text1"/>
                <w:sz w:val="30"/>
                <w:szCs w:val="30"/>
                <w:lang w:val="en-US" w:eastAsia="fr-FR" w:bidi="ar-AE"/>
              </w:rPr>
            </w:pPr>
            <w:r w:rsidRPr="00E55588">
              <w:rPr>
                <w:rFonts w:ascii="Traditional Arabic" w:hAnsi="Traditional Arabic" w:cs="Traditional Arabic"/>
                <w:color w:val="000000" w:themeColor="text1"/>
                <w:sz w:val="30"/>
                <w:szCs w:val="30"/>
                <w:lang w:val="en-US" w:eastAsia="fr-FR" w:bidi="ar-AE"/>
              </w:rPr>
              <w:t>2020-2021</w:t>
            </w:r>
          </w:p>
        </w:tc>
        <w:tc>
          <w:tcPr>
            <w:tcW w:w="1192" w:type="dxa"/>
            <w:tcBorders>
              <w:top w:val="single" w:sz="8" w:space="0" w:color="3B3838"/>
              <w:left w:val="single" w:sz="8" w:space="0" w:color="3B3838"/>
              <w:bottom w:val="single" w:sz="8" w:space="0" w:color="3B3838"/>
              <w:right w:val="single" w:sz="8" w:space="0" w:color="3B3838"/>
            </w:tcBorders>
            <w:shd w:val="clear" w:color="auto" w:fill="auto"/>
            <w:tcMar>
              <w:top w:w="15" w:type="dxa"/>
              <w:left w:w="15" w:type="dxa"/>
              <w:bottom w:w="0" w:type="dxa"/>
              <w:right w:w="15" w:type="dxa"/>
            </w:tcMar>
            <w:vAlign w:val="center"/>
            <w:hideMark/>
          </w:tcPr>
          <w:p w14:paraId="77FE7B30" w14:textId="77777777" w:rsidR="00E55588" w:rsidRPr="00E55588" w:rsidRDefault="00E55588" w:rsidP="00E55588">
            <w:pPr>
              <w:suppressAutoHyphens w:val="0"/>
              <w:bidi/>
              <w:spacing w:line="240" w:lineRule="auto"/>
              <w:jc w:val="center"/>
              <w:rPr>
                <w:rFonts w:ascii="Traditional Arabic" w:hAnsi="Traditional Arabic" w:cs="Traditional Arabic"/>
                <w:color w:val="000000" w:themeColor="text1"/>
                <w:sz w:val="30"/>
                <w:szCs w:val="30"/>
                <w:lang w:val="en-US" w:eastAsia="fr-FR" w:bidi="ar-AE"/>
              </w:rPr>
            </w:pPr>
            <w:r w:rsidRPr="00E55588">
              <w:rPr>
                <w:rFonts w:ascii="Traditional Arabic" w:hAnsi="Traditional Arabic" w:cs="Traditional Arabic"/>
                <w:color w:val="000000" w:themeColor="text1"/>
                <w:sz w:val="30"/>
                <w:szCs w:val="30"/>
                <w:lang w:val="en-US" w:eastAsia="fr-FR" w:bidi="ar-AE"/>
              </w:rPr>
              <w:t>98</w:t>
            </w:r>
          </w:p>
        </w:tc>
        <w:tc>
          <w:tcPr>
            <w:tcW w:w="1302" w:type="dxa"/>
            <w:tcBorders>
              <w:top w:val="single" w:sz="8" w:space="0" w:color="3B3838"/>
              <w:left w:val="single" w:sz="8" w:space="0" w:color="3B3838"/>
              <w:bottom w:val="single" w:sz="8" w:space="0" w:color="3B3838"/>
              <w:right w:val="single" w:sz="8" w:space="0" w:color="3B3838"/>
            </w:tcBorders>
            <w:shd w:val="clear" w:color="auto" w:fill="auto"/>
            <w:tcMar>
              <w:top w:w="15" w:type="dxa"/>
              <w:left w:w="15" w:type="dxa"/>
              <w:bottom w:w="0" w:type="dxa"/>
              <w:right w:w="15" w:type="dxa"/>
            </w:tcMar>
            <w:vAlign w:val="center"/>
            <w:hideMark/>
          </w:tcPr>
          <w:p w14:paraId="78C8E8F4" w14:textId="77777777" w:rsidR="00E55588" w:rsidRPr="00E55588" w:rsidRDefault="00E55588" w:rsidP="00E55588">
            <w:pPr>
              <w:suppressAutoHyphens w:val="0"/>
              <w:bidi/>
              <w:spacing w:line="240" w:lineRule="auto"/>
              <w:jc w:val="center"/>
              <w:rPr>
                <w:rFonts w:ascii="Traditional Arabic" w:hAnsi="Traditional Arabic" w:cs="Traditional Arabic"/>
                <w:color w:val="000000" w:themeColor="text1"/>
                <w:sz w:val="30"/>
                <w:szCs w:val="30"/>
                <w:lang w:val="en-US" w:eastAsia="fr-FR" w:bidi="ar-AE"/>
              </w:rPr>
            </w:pPr>
            <w:r w:rsidRPr="00E55588">
              <w:rPr>
                <w:rFonts w:ascii="Traditional Arabic" w:hAnsi="Traditional Arabic" w:cs="Traditional Arabic"/>
                <w:color w:val="000000" w:themeColor="text1"/>
                <w:sz w:val="30"/>
                <w:szCs w:val="30"/>
                <w:lang w:val="en-US" w:eastAsia="fr-FR" w:bidi="ar-AE"/>
              </w:rPr>
              <w:t>57</w:t>
            </w:r>
          </w:p>
        </w:tc>
        <w:tc>
          <w:tcPr>
            <w:tcW w:w="1301" w:type="dxa"/>
            <w:tcBorders>
              <w:top w:val="single" w:sz="8" w:space="0" w:color="3B3838"/>
              <w:left w:val="single" w:sz="8" w:space="0" w:color="3B3838"/>
              <w:bottom w:val="single" w:sz="8" w:space="0" w:color="3B3838"/>
              <w:right w:val="single" w:sz="8" w:space="0" w:color="3B3838"/>
            </w:tcBorders>
            <w:shd w:val="clear" w:color="auto" w:fill="auto"/>
            <w:tcMar>
              <w:top w:w="15" w:type="dxa"/>
              <w:left w:w="15" w:type="dxa"/>
              <w:bottom w:w="0" w:type="dxa"/>
              <w:right w:w="15" w:type="dxa"/>
            </w:tcMar>
            <w:vAlign w:val="center"/>
            <w:hideMark/>
          </w:tcPr>
          <w:p w14:paraId="4E9DD70B" w14:textId="77777777" w:rsidR="00E55588" w:rsidRPr="00E55588" w:rsidRDefault="00E55588" w:rsidP="00E55588">
            <w:pPr>
              <w:suppressAutoHyphens w:val="0"/>
              <w:bidi/>
              <w:spacing w:line="240" w:lineRule="auto"/>
              <w:jc w:val="center"/>
              <w:rPr>
                <w:rFonts w:ascii="Traditional Arabic" w:hAnsi="Traditional Arabic" w:cs="Traditional Arabic"/>
                <w:color w:val="000000" w:themeColor="text1"/>
                <w:sz w:val="30"/>
                <w:szCs w:val="30"/>
                <w:lang w:val="en-US" w:eastAsia="fr-FR" w:bidi="ar-AE"/>
              </w:rPr>
            </w:pPr>
            <w:r w:rsidRPr="00E55588">
              <w:rPr>
                <w:rFonts w:ascii="Traditional Arabic" w:hAnsi="Traditional Arabic" w:cs="Traditional Arabic"/>
                <w:color w:val="000000" w:themeColor="text1"/>
                <w:sz w:val="30"/>
                <w:szCs w:val="30"/>
                <w:lang w:val="en-US" w:eastAsia="fr-FR" w:bidi="ar-AE"/>
              </w:rPr>
              <w:t>155</w:t>
            </w:r>
          </w:p>
        </w:tc>
        <w:tc>
          <w:tcPr>
            <w:tcW w:w="1301" w:type="dxa"/>
            <w:tcBorders>
              <w:top w:val="single" w:sz="8" w:space="0" w:color="3B3838"/>
              <w:left w:val="single" w:sz="8" w:space="0" w:color="3B3838"/>
              <w:bottom w:val="single" w:sz="8" w:space="0" w:color="3B3838"/>
              <w:right w:val="single" w:sz="8" w:space="0" w:color="3B3838"/>
            </w:tcBorders>
            <w:shd w:val="clear" w:color="auto" w:fill="auto"/>
            <w:tcMar>
              <w:top w:w="15" w:type="dxa"/>
              <w:left w:w="15" w:type="dxa"/>
              <w:bottom w:w="0" w:type="dxa"/>
              <w:right w:w="15" w:type="dxa"/>
            </w:tcMar>
            <w:vAlign w:val="center"/>
            <w:hideMark/>
          </w:tcPr>
          <w:p w14:paraId="184FAB52" w14:textId="77777777" w:rsidR="00E55588" w:rsidRPr="00E55588" w:rsidRDefault="00E55588" w:rsidP="00E55588">
            <w:pPr>
              <w:suppressAutoHyphens w:val="0"/>
              <w:bidi/>
              <w:spacing w:line="240" w:lineRule="auto"/>
              <w:jc w:val="center"/>
              <w:rPr>
                <w:rFonts w:ascii="Traditional Arabic" w:hAnsi="Traditional Arabic" w:cs="Traditional Arabic"/>
                <w:color w:val="000000" w:themeColor="text1"/>
                <w:sz w:val="30"/>
                <w:szCs w:val="30"/>
                <w:lang w:val="en-US" w:eastAsia="fr-FR" w:bidi="ar-AE"/>
              </w:rPr>
            </w:pPr>
            <w:r w:rsidRPr="00E55588">
              <w:rPr>
                <w:rFonts w:ascii="Traditional Arabic" w:hAnsi="Traditional Arabic" w:cs="Traditional Arabic"/>
                <w:color w:val="000000" w:themeColor="text1"/>
                <w:sz w:val="30"/>
                <w:szCs w:val="30"/>
                <w:lang w:val="en-US" w:eastAsia="fr-FR" w:bidi="ar-AE"/>
              </w:rPr>
              <w:t>13</w:t>
            </w:r>
          </w:p>
        </w:tc>
        <w:tc>
          <w:tcPr>
            <w:tcW w:w="1302" w:type="dxa"/>
            <w:tcBorders>
              <w:top w:val="single" w:sz="8" w:space="0" w:color="3B3838"/>
              <w:left w:val="single" w:sz="8" w:space="0" w:color="3B3838"/>
              <w:bottom w:val="single" w:sz="8" w:space="0" w:color="3B3838"/>
              <w:right w:val="single" w:sz="8" w:space="0" w:color="3B3838"/>
            </w:tcBorders>
            <w:shd w:val="clear" w:color="auto" w:fill="auto"/>
            <w:tcMar>
              <w:top w:w="15" w:type="dxa"/>
              <w:left w:w="15" w:type="dxa"/>
              <w:bottom w:w="0" w:type="dxa"/>
              <w:right w:w="15" w:type="dxa"/>
            </w:tcMar>
            <w:vAlign w:val="center"/>
            <w:hideMark/>
          </w:tcPr>
          <w:p w14:paraId="436C38F6" w14:textId="77777777" w:rsidR="00E55588" w:rsidRPr="00E55588" w:rsidRDefault="00E55588" w:rsidP="00E55588">
            <w:pPr>
              <w:suppressAutoHyphens w:val="0"/>
              <w:bidi/>
              <w:spacing w:line="240" w:lineRule="auto"/>
              <w:jc w:val="center"/>
              <w:rPr>
                <w:rFonts w:ascii="Traditional Arabic" w:hAnsi="Traditional Arabic" w:cs="Traditional Arabic"/>
                <w:color w:val="000000" w:themeColor="text1"/>
                <w:sz w:val="30"/>
                <w:szCs w:val="30"/>
                <w:lang w:val="en-US" w:eastAsia="fr-FR" w:bidi="ar-AE"/>
              </w:rPr>
            </w:pPr>
            <w:r w:rsidRPr="00E55588">
              <w:rPr>
                <w:rFonts w:ascii="Traditional Arabic" w:hAnsi="Traditional Arabic" w:cs="Traditional Arabic"/>
                <w:color w:val="000000" w:themeColor="text1"/>
                <w:sz w:val="30"/>
                <w:szCs w:val="30"/>
                <w:lang w:val="en-US" w:eastAsia="fr-FR" w:bidi="ar-AE"/>
              </w:rPr>
              <w:t>19</w:t>
            </w:r>
          </w:p>
        </w:tc>
        <w:tc>
          <w:tcPr>
            <w:tcW w:w="1301" w:type="dxa"/>
            <w:tcBorders>
              <w:top w:val="single" w:sz="8" w:space="0" w:color="3B3838"/>
              <w:left w:val="single" w:sz="8" w:space="0" w:color="3B3838"/>
              <w:bottom w:val="single" w:sz="8" w:space="0" w:color="3B3838"/>
              <w:right w:val="single" w:sz="8" w:space="0" w:color="3B3838"/>
            </w:tcBorders>
            <w:shd w:val="clear" w:color="auto" w:fill="auto"/>
            <w:tcMar>
              <w:top w:w="15" w:type="dxa"/>
              <w:left w:w="15" w:type="dxa"/>
              <w:bottom w:w="0" w:type="dxa"/>
              <w:right w:w="15" w:type="dxa"/>
            </w:tcMar>
            <w:vAlign w:val="center"/>
            <w:hideMark/>
          </w:tcPr>
          <w:p w14:paraId="29D21CD8" w14:textId="77777777" w:rsidR="00E55588" w:rsidRPr="00E55588" w:rsidRDefault="00E55588" w:rsidP="00E55588">
            <w:pPr>
              <w:suppressAutoHyphens w:val="0"/>
              <w:bidi/>
              <w:spacing w:line="240" w:lineRule="auto"/>
              <w:jc w:val="center"/>
              <w:rPr>
                <w:rFonts w:ascii="Traditional Arabic" w:hAnsi="Traditional Arabic" w:cs="Traditional Arabic"/>
                <w:color w:val="000000" w:themeColor="text1"/>
                <w:sz w:val="30"/>
                <w:szCs w:val="30"/>
                <w:lang w:val="en-US" w:eastAsia="fr-FR" w:bidi="ar-AE"/>
              </w:rPr>
            </w:pPr>
            <w:r w:rsidRPr="00E55588">
              <w:rPr>
                <w:rFonts w:ascii="Traditional Arabic" w:hAnsi="Traditional Arabic" w:cs="Traditional Arabic"/>
                <w:color w:val="000000" w:themeColor="text1"/>
                <w:sz w:val="30"/>
                <w:szCs w:val="30"/>
                <w:lang w:val="en-US" w:eastAsia="fr-FR" w:bidi="ar-AE"/>
              </w:rPr>
              <w:t>32</w:t>
            </w:r>
          </w:p>
        </w:tc>
        <w:tc>
          <w:tcPr>
            <w:tcW w:w="1301" w:type="dxa"/>
            <w:tcBorders>
              <w:top w:val="single" w:sz="8" w:space="0" w:color="3B3838"/>
              <w:left w:val="single" w:sz="8" w:space="0" w:color="3B3838"/>
              <w:bottom w:val="single" w:sz="8" w:space="0" w:color="3B3838"/>
              <w:right w:val="single" w:sz="8" w:space="0" w:color="3B3838"/>
            </w:tcBorders>
            <w:shd w:val="clear" w:color="auto" w:fill="F2F2F2" w:themeFill="background1" w:themeFillShade="F2"/>
            <w:tcMar>
              <w:top w:w="15" w:type="dxa"/>
              <w:left w:w="15" w:type="dxa"/>
              <w:bottom w:w="0" w:type="dxa"/>
              <w:right w:w="15" w:type="dxa"/>
            </w:tcMar>
            <w:vAlign w:val="center"/>
            <w:hideMark/>
          </w:tcPr>
          <w:p w14:paraId="7CA95E63" w14:textId="77777777" w:rsidR="00E55588" w:rsidRPr="00E55588" w:rsidRDefault="00E55588" w:rsidP="00E55588">
            <w:pPr>
              <w:suppressAutoHyphens w:val="0"/>
              <w:bidi/>
              <w:spacing w:line="240" w:lineRule="auto"/>
              <w:jc w:val="center"/>
              <w:rPr>
                <w:rFonts w:ascii="Traditional Arabic" w:hAnsi="Traditional Arabic" w:cs="Traditional Arabic"/>
                <w:color w:val="000000" w:themeColor="text1"/>
                <w:sz w:val="30"/>
                <w:szCs w:val="30"/>
                <w:lang w:val="en-US" w:eastAsia="fr-FR" w:bidi="ar-AE"/>
              </w:rPr>
            </w:pPr>
            <w:r w:rsidRPr="00E55588">
              <w:rPr>
                <w:rFonts w:ascii="Traditional Arabic" w:hAnsi="Traditional Arabic" w:cs="Traditional Arabic"/>
                <w:color w:val="000000" w:themeColor="text1"/>
                <w:sz w:val="30"/>
                <w:szCs w:val="30"/>
                <w:lang w:val="en-US" w:eastAsia="fr-FR" w:bidi="ar-AE"/>
              </w:rPr>
              <w:t>187</w:t>
            </w:r>
          </w:p>
        </w:tc>
      </w:tr>
      <w:tr w:rsidR="00E55588" w:rsidRPr="00E55588" w14:paraId="18271D76" w14:textId="77777777" w:rsidTr="000B1A89">
        <w:trPr>
          <w:trHeight w:val="269"/>
        </w:trPr>
        <w:tc>
          <w:tcPr>
            <w:tcW w:w="1710" w:type="dxa"/>
            <w:tcBorders>
              <w:top w:val="single" w:sz="8" w:space="0" w:color="3B3838"/>
              <w:left w:val="single" w:sz="8" w:space="0" w:color="3B3838"/>
              <w:bottom w:val="single" w:sz="8" w:space="0" w:color="3B3838"/>
              <w:right w:val="single" w:sz="8" w:space="0" w:color="3B3838"/>
            </w:tcBorders>
            <w:shd w:val="clear" w:color="auto" w:fill="auto"/>
            <w:tcMar>
              <w:top w:w="15" w:type="dxa"/>
              <w:left w:w="15" w:type="dxa"/>
              <w:bottom w:w="0" w:type="dxa"/>
              <w:right w:w="15" w:type="dxa"/>
            </w:tcMar>
            <w:vAlign w:val="center"/>
            <w:hideMark/>
          </w:tcPr>
          <w:p w14:paraId="2018F49E" w14:textId="77777777" w:rsidR="00E55588" w:rsidRPr="00E55588" w:rsidRDefault="00E55588" w:rsidP="00E55588">
            <w:pPr>
              <w:suppressAutoHyphens w:val="0"/>
              <w:bidi/>
              <w:spacing w:line="240" w:lineRule="auto"/>
              <w:jc w:val="center"/>
              <w:rPr>
                <w:rFonts w:ascii="Traditional Arabic" w:hAnsi="Traditional Arabic" w:cs="Traditional Arabic"/>
                <w:color w:val="000000" w:themeColor="text1"/>
                <w:sz w:val="30"/>
                <w:szCs w:val="30"/>
                <w:lang w:val="en-US" w:eastAsia="fr-FR" w:bidi="ar-AE"/>
              </w:rPr>
            </w:pPr>
            <w:r w:rsidRPr="00E55588">
              <w:rPr>
                <w:rFonts w:ascii="Traditional Arabic" w:hAnsi="Traditional Arabic" w:cs="Traditional Arabic"/>
                <w:color w:val="000000" w:themeColor="text1"/>
                <w:sz w:val="30"/>
                <w:szCs w:val="30"/>
                <w:lang w:val="en-US" w:eastAsia="fr-FR" w:bidi="ar-AE"/>
              </w:rPr>
              <w:t>2021-2022</w:t>
            </w:r>
          </w:p>
        </w:tc>
        <w:tc>
          <w:tcPr>
            <w:tcW w:w="1192" w:type="dxa"/>
            <w:tcBorders>
              <w:top w:val="single" w:sz="8" w:space="0" w:color="3B3838"/>
              <w:left w:val="single" w:sz="8" w:space="0" w:color="3B3838"/>
              <w:bottom w:val="single" w:sz="8" w:space="0" w:color="3B3838"/>
              <w:right w:val="single" w:sz="8" w:space="0" w:color="3B3838"/>
            </w:tcBorders>
            <w:shd w:val="clear" w:color="auto" w:fill="auto"/>
            <w:tcMar>
              <w:top w:w="15" w:type="dxa"/>
              <w:left w:w="15" w:type="dxa"/>
              <w:bottom w:w="0" w:type="dxa"/>
              <w:right w:w="15" w:type="dxa"/>
            </w:tcMar>
            <w:vAlign w:val="center"/>
            <w:hideMark/>
          </w:tcPr>
          <w:p w14:paraId="786D08FE" w14:textId="77777777" w:rsidR="00E55588" w:rsidRPr="00E55588" w:rsidRDefault="00E55588" w:rsidP="00E55588">
            <w:pPr>
              <w:suppressAutoHyphens w:val="0"/>
              <w:bidi/>
              <w:spacing w:line="240" w:lineRule="auto"/>
              <w:jc w:val="center"/>
              <w:rPr>
                <w:rFonts w:ascii="Traditional Arabic" w:hAnsi="Traditional Arabic" w:cs="Traditional Arabic"/>
                <w:color w:val="000000" w:themeColor="text1"/>
                <w:sz w:val="30"/>
                <w:szCs w:val="30"/>
                <w:lang w:val="en-US" w:eastAsia="fr-FR" w:bidi="ar-AE"/>
              </w:rPr>
            </w:pPr>
            <w:r w:rsidRPr="00E55588">
              <w:rPr>
                <w:rFonts w:ascii="Traditional Arabic" w:hAnsi="Traditional Arabic" w:cs="Traditional Arabic"/>
                <w:color w:val="000000" w:themeColor="text1"/>
                <w:sz w:val="30"/>
                <w:szCs w:val="30"/>
                <w:lang w:val="en-US" w:eastAsia="fr-FR" w:bidi="ar-AE"/>
              </w:rPr>
              <w:t>124</w:t>
            </w:r>
          </w:p>
        </w:tc>
        <w:tc>
          <w:tcPr>
            <w:tcW w:w="1302" w:type="dxa"/>
            <w:tcBorders>
              <w:top w:val="single" w:sz="8" w:space="0" w:color="3B3838"/>
              <w:left w:val="single" w:sz="8" w:space="0" w:color="3B3838"/>
              <w:bottom w:val="single" w:sz="8" w:space="0" w:color="3B3838"/>
              <w:right w:val="single" w:sz="8" w:space="0" w:color="3B3838"/>
            </w:tcBorders>
            <w:shd w:val="clear" w:color="auto" w:fill="auto"/>
            <w:tcMar>
              <w:top w:w="15" w:type="dxa"/>
              <w:left w:w="15" w:type="dxa"/>
              <w:bottom w:w="0" w:type="dxa"/>
              <w:right w:w="15" w:type="dxa"/>
            </w:tcMar>
            <w:vAlign w:val="center"/>
            <w:hideMark/>
          </w:tcPr>
          <w:p w14:paraId="09FEEFF0" w14:textId="77777777" w:rsidR="00E55588" w:rsidRPr="00E55588" w:rsidRDefault="00E55588" w:rsidP="00E55588">
            <w:pPr>
              <w:suppressAutoHyphens w:val="0"/>
              <w:bidi/>
              <w:spacing w:line="240" w:lineRule="auto"/>
              <w:jc w:val="center"/>
              <w:rPr>
                <w:rFonts w:ascii="Traditional Arabic" w:hAnsi="Traditional Arabic" w:cs="Traditional Arabic"/>
                <w:color w:val="000000" w:themeColor="text1"/>
                <w:sz w:val="30"/>
                <w:szCs w:val="30"/>
                <w:lang w:val="en-US" w:eastAsia="fr-FR" w:bidi="ar-AE"/>
              </w:rPr>
            </w:pPr>
            <w:r w:rsidRPr="00E55588">
              <w:rPr>
                <w:rFonts w:ascii="Traditional Arabic" w:hAnsi="Traditional Arabic" w:cs="Traditional Arabic"/>
                <w:color w:val="000000" w:themeColor="text1"/>
                <w:sz w:val="30"/>
                <w:szCs w:val="30"/>
                <w:lang w:val="en-US" w:eastAsia="fr-FR" w:bidi="ar-AE"/>
              </w:rPr>
              <w:t>134</w:t>
            </w:r>
          </w:p>
        </w:tc>
        <w:tc>
          <w:tcPr>
            <w:tcW w:w="1301" w:type="dxa"/>
            <w:tcBorders>
              <w:top w:val="single" w:sz="8" w:space="0" w:color="3B3838"/>
              <w:left w:val="single" w:sz="8" w:space="0" w:color="3B3838"/>
              <w:bottom w:val="single" w:sz="8" w:space="0" w:color="3B3838"/>
              <w:right w:val="single" w:sz="8" w:space="0" w:color="3B3838"/>
            </w:tcBorders>
            <w:shd w:val="clear" w:color="auto" w:fill="auto"/>
            <w:tcMar>
              <w:top w:w="15" w:type="dxa"/>
              <w:left w:w="15" w:type="dxa"/>
              <w:bottom w:w="0" w:type="dxa"/>
              <w:right w:w="15" w:type="dxa"/>
            </w:tcMar>
            <w:vAlign w:val="center"/>
            <w:hideMark/>
          </w:tcPr>
          <w:p w14:paraId="144780D0" w14:textId="77777777" w:rsidR="00E55588" w:rsidRPr="00E55588" w:rsidRDefault="00E55588" w:rsidP="00E55588">
            <w:pPr>
              <w:suppressAutoHyphens w:val="0"/>
              <w:bidi/>
              <w:spacing w:line="240" w:lineRule="auto"/>
              <w:jc w:val="center"/>
              <w:rPr>
                <w:rFonts w:ascii="Traditional Arabic" w:hAnsi="Traditional Arabic" w:cs="Traditional Arabic"/>
                <w:color w:val="000000" w:themeColor="text1"/>
                <w:sz w:val="30"/>
                <w:szCs w:val="30"/>
                <w:lang w:val="en-US" w:eastAsia="fr-FR" w:bidi="ar-AE"/>
              </w:rPr>
            </w:pPr>
            <w:r w:rsidRPr="00E55588">
              <w:rPr>
                <w:rFonts w:ascii="Traditional Arabic" w:hAnsi="Traditional Arabic" w:cs="Traditional Arabic"/>
                <w:color w:val="000000" w:themeColor="text1"/>
                <w:sz w:val="30"/>
                <w:szCs w:val="30"/>
                <w:lang w:val="en-US" w:eastAsia="fr-FR" w:bidi="ar-AE"/>
              </w:rPr>
              <w:t>258</w:t>
            </w:r>
          </w:p>
        </w:tc>
        <w:tc>
          <w:tcPr>
            <w:tcW w:w="1301" w:type="dxa"/>
            <w:tcBorders>
              <w:top w:val="single" w:sz="8" w:space="0" w:color="3B3838"/>
              <w:left w:val="single" w:sz="8" w:space="0" w:color="3B3838"/>
              <w:bottom w:val="single" w:sz="8" w:space="0" w:color="3B3838"/>
              <w:right w:val="single" w:sz="8" w:space="0" w:color="3B3838"/>
            </w:tcBorders>
            <w:shd w:val="clear" w:color="auto" w:fill="auto"/>
            <w:tcMar>
              <w:top w:w="15" w:type="dxa"/>
              <w:left w:w="15" w:type="dxa"/>
              <w:bottom w:w="0" w:type="dxa"/>
              <w:right w:w="15" w:type="dxa"/>
            </w:tcMar>
            <w:vAlign w:val="center"/>
            <w:hideMark/>
          </w:tcPr>
          <w:p w14:paraId="16256F00" w14:textId="77777777" w:rsidR="00E55588" w:rsidRPr="00E55588" w:rsidRDefault="00E55588" w:rsidP="00E55588">
            <w:pPr>
              <w:suppressAutoHyphens w:val="0"/>
              <w:bidi/>
              <w:spacing w:line="240" w:lineRule="auto"/>
              <w:jc w:val="center"/>
              <w:rPr>
                <w:rFonts w:ascii="Traditional Arabic" w:hAnsi="Traditional Arabic" w:cs="Traditional Arabic"/>
                <w:color w:val="000000" w:themeColor="text1"/>
                <w:sz w:val="30"/>
                <w:szCs w:val="30"/>
                <w:lang w:val="en-US" w:eastAsia="fr-FR" w:bidi="ar-AE"/>
              </w:rPr>
            </w:pPr>
            <w:r w:rsidRPr="00E55588">
              <w:rPr>
                <w:rFonts w:ascii="Traditional Arabic" w:hAnsi="Traditional Arabic" w:cs="Traditional Arabic"/>
                <w:color w:val="000000" w:themeColor="text1"/>
                <w:sz w:val="30"/>
                <w:szCs w:val="30"/>
                <w:lang w:val="en-US" w:eastAsia="fr-FR" w:bidi="ar-AE"/>
              </w:rPr>
              <w:t>23</w:t>
            </w:r>
          </w:p>
        </w:tc>
        <w:tc>
          <w:tcPr>
            <w:tcW w:w="1302" w:type="dxa"/>
            <w:tcBorders>
              <w:top w:val="single" w:sz="8" w:space="0" w:color="3B3838"/>
              <w:left w:val="single" w:sz="8" w:space="0" w:color="3B3838"/>
              <w:bottom w:val="single" w:sz="8" w:space="0" w:color="3B3838"/>
              <w:right w:val="single" w:sz="8" w:space="0" w:color="3B3838"/>
            </w:tcBorders>
            <w:shd w:val="clear" w:color="auto" w:fill="auto"/>
            <w:tcMar>
              <w:top w:w="15" w:type="dxa"/>
              <w:left w:w="15" w:type="dxa"/>
              <w:bottom w:w="0" w:type="dxa"/>
              <w:right w:w="15" w:type="dxa"/>
            </w:tcMar>
            <w:vAlign w:val="center"/>
            <w:hideMark/>
          </w:tcPr>
          <w:p w14:paraId="352018C2" w14:textId="77777777" w:rsidR="00E55588" w:rsidRPr="00E55588" w:rsidRDefault="00E55588" w:rsidP="00E55588">
            <w:pPr>
              <w:suppressAutoHyphens w:val="0"/>
              <w:bidi/>
              <w:spacing w:line="240" w:lineRule="auto"/>
              <w:jc w:val="center"/>
              <w:rPr>
                <w:rFonts w:ascii="Traditional Arabic" w:hAnsi="Traditional Arabic" w:cs="Traditional Arabic"/>
                <w:color w:val="000000" w:themeColor="text1"/>
                <w:sz w:val="30"/>
                <w:szCs w:val="30"/>
                <w:lang w:val="en-US" w:eastAsia="fr-FR" w:bidi="ar-AE"/>
              </w:rPr>
            </w:pPr>
            <w:r w:rsidRPr="00E55588">
              <w:rPr>
                <w:rFonts w:ascii="Traditional Arabic" w:hAnsi="Traditional Arabic" w:cs="Traditional Arabic"/>
                <w:color w:val="000000" w:themeColor="text1"/>
                <w:sz w:val="30"/>
                <w:szCs w:val="30"/>
                <w:lang w:val="en-US" w:eastAsia="fr-FR" w:bidi="ar-AE"/>
              </w:rPr>
              <w:t>24</w:t>
            </w:r>
          </w:p>
        </w:tc>
        <w:tc>
          <w:tcPr>
            <w:tcW w:w="1301" w:type="dxa"/>
            <w:tcBorders>
              <w:top w:val="single" w:sz="8" w:space="0" w:color="3B3838"/>
              <w:left w:val="single" w:sz="8" w:space="0" w:color="3B3838"/>
              <w:bottom w:val="single" w:sz="8" w:space="0" w:color="3B3838"/>
              <w:right w:val="single" w:sz="8" w:space="0" w:color="3B3838"/>
            </w:tcBorders>
            <w:shd w:val="clear" w:color="auto" w:fill="auto"/>
            <w:tcMar>
              <w:top w:w="15" w:type="dxa"/>
              <w:left w:w="15" w:type="dxa"/>
              <w:bottom w:w="0" w:type="dxa"/>
              <w:right w:w="15" w:type="dxa"/>
            </w:tcMar>
            <w:vAlign w:val="center"/>
            <w:hideMark/>
          </w:tcPr>
          <w:p w14:paraId="2B62A870" w14:textId="77777777" w:rsidR="00E55588" w:rsidRPr="00E55588" w:rsidRDefault="00E55588" w:rsidP="00E55588">
            <w:pPr>
              <w:suppressAutoHyphens w:val="0"/>
              <w:bidi/>
              <w:spacing w:line="240" w:lineRule="auto"/>
              <w:jc w:val="center"/>
              <w:rPr>
                <w:rFonts w:ascii="Traditional Arabic" w:hAnsi="Traditional Arabic" w:cs="Traditional Arabic"/>
                <w:color w:val="000000" w:themeColor="text1"/>
                <w:sz w:val="30"/>
                <w:szCs w:val="30"/>
                <w:lang w:val="en-US" w:eastAsia="fr-FR" w:bidi="ar-AE"/>
              </w:rPr>
            </w:pPr>
            <w:r w:rsidRPr="00E55588">
              <w:rPr>
                <w:rFonts w:ascii="Traditional Arabic" w:hAnsi="Traditional Arabic" w:cs="Traditional Arabic"/>
                <w:color w:val="000000" w:themeColor="text1"/>
                <w:sz w:val="30"/>
                <w:szCs w:val="30"/>
                <w:lang w:val="en-US" w:eastAsia="fr-FR" w:bidi="ar-AE"/>
              </w:rPr>
              <w:t>47</w:t>
            </w:r>
          </w:p>
        </w:tc>
        <w:tc>
          <w:tcPr>
            <w:tcW w:w="1301" w:type="dxa"/>
            <w:tcBorders>
              <w:top w:val="single" w:sz="8" w:space="0" w:color="3B3838"/>
              <w:left w:val="single" w:sz="8" w:space="0" w:color="3B3838"/>
              <w:bottom w:val="single" w:sz="8" w:space="0" w:color="3B3838"/>
              <w:right w:val="single" w:sz="8" w:space="0" w:color="3B3838"/>
            </w:tcBorders>
            <w:shd w:val="clear" w:color="auto" w:fill="F2F2F2" w:themeFill="background1" w:themeFillShade="F2"/>
            <w:tcMar>
              <w:top w:w="15" w:type="dxa"/>
              <w:left w:w="15" w:type="dxa"/>
              <w:bottom w:w="0" w:type="dxa"/>
              <w:right w:w="15" w:type="dxa"/>
            </w:tcMar>
            <w:vAlign w:val="center"/>
            <w:hideMark/>
          </w:tcPr>
          <w:p w14:paraId="02E4A1FD" w14:textId="77777777" w:rsidR="00E55588" w:rsidRPr="00E55588" w:rsidRDefault="00E55588" w:rsidP="00E55588">
            <w:pPr>
              <w:suppressAutoHyphens w:val="0"/>
              <w:bidi/>
              <w:spacing w:line="240" w:lineRule="auto"/>
              <w:jc w:val="center"/>
              <w:rPr>
                <w:rFonts w:ascii="Traditional Arabic" w:hAnsi="Traditional Arabic" w:cs="Traditional Arabic"/>
                <w:color w:val="000000" w:themeColor="text1"/>
                <w:sz w:val="30"/>
                <w:szCs w:val="30"/>
                <w:lang w:val="en-US" w:eastAsia="fr-FR" w:bidi="ar-AE"/>
              </w:rPr>
            </w:pPr>
            <w:r w:rsidRPr="00E55588">
              <w:rPr>
                <w:rFonts w:ascii="Traditional Arabic" w:hAnsi="Traditional Arabic" w:cs="Traditional Arabic"/>
                <w:color w:val="000000" w:themeColor="text1"/>
                <w:sz w:val="30"/>
                <w:szCs w:val="30"/>
                <w:lang w:val="en-US" w:eastAsia="fr-FR" w:bidi="ar-AE"/>
              </w:rPr>
              <w:t>305</w:t>
            </w:r>
          </w:p>
        </w:tc>
      </w:tr>
    </w:tbl>
    <w:p w14:paraId="2FA1F457"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rtl/>
          <w:lang w:val="ar" w:eastAsia="fr-FR"/>
        </w:rPr>
      </w:pPr>
    </w:p>
    <w:p w14:paraId="7327681F"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rtl/>
          <w:lang w:val="ar" w:eastAsia="fr-FR" w:bidi="ar-AE"/>
        </w:rPr>
      </w:pPr>
    </w:p>
    <w:p w14:paraId="49D26825"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rtl/>
          <w:lang w:val="ar" w:eastAsia="fr-FR" w:bidi="ar-AE"/>
        </w:rPr>
      </w:pPr>
      <w:r w:rsidRPr="00E55588">
        <w:rPr>
          <w:rFonts w:ascii="Traditional Arabic" w:hAnsi="Traditional Arabic" w:cs="Traditional Arabic" w:hint="cs"/>
          <w:color w:val="000000" w:themeColor="text1"/>
          <w:sz w:val="30"/>
          <w:szCs w:val="30"/>
          <w:rtl/>
          <w:lang w:val="ar" w:eastAsia="fr-FR"/>
        </w:rPr>
        <w:t>140</w:t>
      </w:r>
      <w:r w:rsidRPr="00E55588">
        <w:rPr>
          <w:rFonts w:ascii="Traditional Arabic" w:hAnsi="Traditional Arabic" w:cs="Traditional Arabic"/>
          <w:color w:val="000000" w:themeColor="text1"/>
          <w:sz w:val="30"/>
          <w:szCs w:val="30"/>
          <w:rtl/>
          <w:lang w:val="ar" w:eastAsia="fr-FR"/>
        </w:rPr>
        <w:t>. وفيما يخص الحرمان من التعليم، فإن الدولة تضمن حق ذوي الإعاقة في الحصول على حق التعليم بشكل إلزامي وفق المرسوم بقانون اتحادي رقم (39) لسنة 2022 في شأن التعليم الإلزامي</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fr-FR"/>
        </w:rPr>
        <w:t xml:space="preserve"> والذي ينص على المساواة بينهم وبين نظرائهم الأصحاء، وعدم التمييز ضدهم بسبب احتياجاتهم الخاصة، كما تم تضمين ذلك في جميع التشريعات، وبرامج وسياسات الدولة</w:t>
      </w:r>
      <w:r w:rsidRPr="00E55588">
        <w:rPr>
          <w:rFonts w:ascii="Traditional Arabic" w:hAnsi="Traditional Arabic" w:cs="Traditional Arabic"/>
          <w:color w:val="000000" w:themeColor="text1"/>
          <w:sz w:val="30"/>
          <w:szCs w:val="30"/>
          <w:lang w:val="en-AU" w:eastAsia="fr-FR" w:bidi="ar-AE"/>
        </w:rPr>
        <w:t>.</w:t>
      </w:r>
      <w:r w:rsidRPr="00E55588">
        <w:rPr>
          <w:rFonts w:ascii="Traditional Arabic" w:hAnsi="Traditional Arabic" w:cs="Traditional Arabic"/>
          <w:color w:val="000000" w:themeColor="text1"/>
          <w:sz w:val="30"/>
          <w:szCs w:val="30"/>
          <w:rtl/>
          <w:lang w:val="ar" w:eastAsia="fr-FR"/>
        </w:rPr>
        <w:t xml:space="preserve"> حيث أن </w:t>
      </w:r>
      <w:hyperlink r:id="rId10" w:history="1">
        <w:r w:rsidRPr="00E55588">
          <w:rPr>
            <w:rFonts w:ascii="Traditional Arabic" w:hAnsi="Traditional Arabic" w:cs="Traditional Arabic"/>
            <w:color w:val="000000" w:themeColor="text1"/>
            <w:sz w:val="30"/>
            <w:szCs w:val="30"/>
            <w:rtl/>
            <w:lang w:val="ar" w:eastAsia="fr-FR"/>
          </w:rPr>
          <w:t>القانون الاتحادي رقم (29) لسنة 2006</w:t>
        </w:r>
      </w:hyperlink>
      <w:r w:rsidRPr="00E55588">
        <w:rPr>
          <w:rFonts w:ascii="Traditional Arabic" w:hAnsi="Traditional Arabic" w:cs="Traditional Arabic"/>
          <w:color w:val="000000" w:themeColor="text1"/>
          <w:sz w:val="30"/>
          <w:szCs w:val="30"/>
          <w:rtl/>
          <w:lang w:val="ar" w:eastAsia="fr-FR"/>
        </w:rPr>
        <w:t> </w:t>
      </w:r>
      <w:r w:rsidRPr="00E55588">
        <w:rPr>
          <w:rFonts w:ascii="Traditional Arabic" w:hAnsi="Traditional Arabic" w:cs="Traditional Arabic"/>
          <w:color w:val="000000" w:themeColor="text1"/>
          <w:sz w:val="30"/>
          <w:szCs w:val="30"/>
          <w:rtl/>
          <w:lang w:val="ar" w:eastAsia="fr-FR" w:bidi="ar-AE"/>
        </w:rPr>
        <w:t>في شأن حقوق المعاقين</w:t>
      </w:r>
      <w:r w:rsidRPr="00E55588">
        <w:rPr>
          <w:rFonts w:ascii="Traditional Arabic" w:hAnsi="Traditional Arabic" w:cs="Traditional Arabic"/>
          <w:color w:val="000000" w:themeColor="text1"/>
          <w:sz w:val="30"/>
          <w:szCs w:val="30"/>
          <w:rtl/>
          <w:lang w:val="ar" w:eastAsia="fr-FR"/>
        </w:rPr>
        <w:t xml:space="preserve"> وتعديلاته عام 2009</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fr-FR"/>
        </w:rPr>
        <w:t xml:space="preserve"> يضمن حقوق الطلبة ذوي الإعاقة، وتوفير جميع الخدمات لهم في حدود قدراتهم وإمكاناتهم، </w:t>
      </w:r>
      <w:r w:rsidRPr="00E55588">
        <w:rPr>
          <w:rFonts w:ascii="Traditional Arabic" w:hAnsi="Traditional Arabic" w:cs="Traditional Arabic"/>
          <w:color w:val="000000" w:themeColor="text1"/>
          <w:sz w:val="30"/>
          <w:szCs w:val="30"/>
          <w:rtl/>
          <w:lang w:val="ar" w:eastAsia="fr-FR"/>
        </w:rPr>
        <w:lastRenderedPageBreak/>
        <w:t>وتأمين المعيشة الكريمة لهم</w:t>
      </w:r>
      <w:r w:rsidRPr="00E55588">
        <w:rPr>
          <w:rFonts w:ascii="Traditional Arabic" w:hAnsi="Traditional Arabic" w:cs="Traditional Arabic" w:hint="cs"/>
          <w:color w:val="000000" w:themeColor="text1"/>
          <w:sz w:val="30"/>
          <w:szCs w:val="30"/>
          <w:rtl/>
          <w:lang w:val="ar" w:eastAsia="fr-FR"/>
        </w:rPr>
        <w:t>.</w:t>
      </w:r>
      <w:r w:rsidRPr="00E55588">
        <w:rPr>
          <w:rFonts w:ascii="Traditional Arabic" w:hAnsi="Traditional Arabic" w:cs="Traditional Arabic"/>
          <w:color w:val="000000" w:themeColor="text1"/>
          <w:sz w:val="30"/>
          <w:szCs w:val="30"/>
          <w:lang w:val="en-AU" w:eastAsia="fr-FR" w:bidi="ar-AE"/>
        </w:rPr>
        <w:t> </w:t>
      </w:r>
      <w:r w:rsidRPr="00E55588">
        <w:rPr>
          <w:rFonts w:ascii="Traditional Arabic" w:hAnsi="Traditional Arabic" w:cs="Traditional Arabic"/>
          <w:color w:val="000000" w:themeColor="text1"/>
          <w:sz w:val="30"/>
          <w:szCs w:val="30"/>
          <w:rtl/>
          <w:lang w:val="ar" w:eastAsia="fr-FR"/>
        </w:rPr>
        <w:t>وفقاً للقانون</w:t>
      </w:r>
      <w:r w:rsidRPr="00E55588">
        <w:rPr>
          <w:rFonts w:ascii="Traditional Arabic" w:hAnsi="Traditional Arabic" w:cs="Traditional Arabic" w:hint="cs"/>
          <w:color w:val="000000" w:themeColor="text1"/>
          <w:sz w:val="30"/>
          <w:szCs w:val="30"/>
          <w:rtl/>
          <w:lang w:val="ar" w:eastAsia="fr-FR"/>
        </w:rPr>
        <w:t>،</w:t>
      </w:r>
      <w:r w:rsidRPr="00E55588">
        <w:rPr>
          <w:rFonts w:ascii="Traditional Arabic" w:hAnsi="Traditional Arabic" w:cs="Traditional Arabic"/>
          <w:color w:val="000000" w:themeColor="text1"/>
          <w:sz w:val="30"/>
          <w:szCs w:val="30"/>
          <w:rtl/>
          <w:lang w:val="ar" w:eastAsia="fr-FR"/>
        </w:rPr>
        <w:t xml:space="preserve"> لا يجوز أن تكون الاحتياجات الخاصة سبباً لحرمان الأطفال ذوي الإعاقة من الحصول على الحقوق والخدمات</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fr-FR"/>
        </w:rPr>
        <w:t xml:space="preserve"> لا سيما في مجال الرعاية والخدمات الاجتماعية</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fr-FR"/>
        </w:rPr>
        <w:t xml:space="preserve"> والاقتصادية والصحية والتعليمية والمهنية والثقافية والترفيهية</w:t>
      </w:r>
      <w:r w:rsidRPr="00E55588">
        <w:rPr>
          <w:rFonts w:ascii="Traditional Arabic" w:hAnsi="Traditional Arabic" w:cs="Traditional Arabic"/>
          <w:color w:val="000000" w:themeColor="text1"/>
          <w:sz w:val="30"/>
          <w:szCs w:val="30"/>
          <w:lang w:val="en-AU" w:eastAsia="fr-FR" w:bidi="ar-AE"/>
        </w:rPr>
        <w:t>.</w:t>
      </w:r>
      <w:r w:rsidRPr="00E55588">
        <w:rPr>
          <w:rFonts w:ascii="Traditional Arabic" w:hAnsi="Traditional Arabic" w:cs="Traditional Arabic"/>
          <w:color w:val="000000" w:themeColor="text1"/>
          <w:sz w:val="30"/>
          <w:szCs w:val="30"/>
          <w:rtl/>
          <w:lang w:val="ar" w:eastAsia="fr-FR"/>
        </w:rPr>
        <w:t xml:space="preserve"> وأطلقت حكومة دولة الإمارات السياسة الوطنية لتمكين الطلبة ذوي الإعاقة بهدف تحقيق المشاركة الفاعلة والفرص المتكافئة لهم</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fr-FR"/>
        </w:rPr>
        <w:t xml:space="preserve"> في ظل مجتمع دامج يضمن الحياة الكريمة لهم </w:t>
      </w:r>
      <w:r w:rsidRPr="00E55588">
        <w:rPr>
          <w:rFonts w:ascii="Traditional Arabic" w:hAnsi="Traditional Arabic" w:cs="Traditional Arabic" w:hint="cs"/>
          <w:color w:val="000000" w:themeColor="text1"/>
          <w:sz w:val="30"/>
          <w:szCs w:val="30"/>
          <w:rtl/>
          <w:lang w:val="ar" w:eastAsia="fr-FR"/>
        </w:rPr>
        <w:t>ولأسرهم</w:t>
      </w:r>
      <w:r w:rsidRPr="00E55588">
        <w:rPr>
          <w:rFonts w:ascii="Traditional Arabic" w:hAnsi="Traditional Arabic" w:cs="Traditional Arabic" w:hint="cs"/>
          <w:color w:val="000000" w:themeColor="text1"/>
          <w:sz w:val="30"/>
          <w:szCs w:val="30"/>
          <w:rtl/>
          <w:lang w:val="ar" w:eastAsia="fr-FR" w:bidi="ar-AE"/>
        </w:rPr>
        <w:t>،</w:t>
      </w:r>
      <w:r w:rsidRPr="00E55588">
        <w:rPr>
          <w:rFonts w:ascii="Traditional Arabic" w:hAnsi="Traditional Arabic" w:cs="Traditional Arabic" w:hint="cs"/>
          <w:color w:val="000000" w:themeColor="text1"/>
          <w:sz w:val="30"/>
          <w:szCs w:val="30"/>
          <w:rtl/>
          <w:lang w:val="ar" w:eastAsia="fr-FR"/>
        </w:rPr>
        <w:t xml:space="preserve"> كم</w:t>
      </w:r>
      <w:r w:rsidRPr="00E55588">
        <w:rPr>
          <w:rFonts w:ascii="Traditional Arabic" w:hAnsi="Traditional Arabic" w:cs="Traditional Arabic" w:hint="eastAsia"/>
          <w:color w:val="000000" w:themeColor="text1"/>
          <w:sz w:val="30"/>
          <w:szCs w:val="30"/>
          <w:rtl/>
          <w:lang w:val="ar" w:eastAsia="fr-FR"/>
        </w:rPr>
        <w:t>ا</w:t>
      </w:r>
      <w:r w:rsidRPr="00E55588">
        <w:rPr>
          <w:rFonts w:ascii="Traditional Arabic" w:hAnsi="Traditional Arabic" w:cs="Traditional Arabic"/>
          <w:color w:val="000000" w:themeColor="text1"/>
          <w:sz w:val="30"/>
          <w:szCs w:val="30"/>
          <w:rtl/>
          <w:lang w:val="ar" w:eastAsia="fr-FR"/>
        </w:rPr>
        <w:t xml:space="preserve"> تبذل دولة الإمارات جهوداً كبيرة لدمج الطلبة ذوي الإعاقة في النظام التعليمي</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fr-FR"/>
        </w:rPr>
        <w:t xml:space="preserve"> ووفقاً لذلك يمكن للطلبة من هذه الفئة التسجيل في أي مدرسة حكومية أو خاصة دون أي استثناء</w:t>
      </w:r>
      <w:r w:rsidRPr="00E55588">
        <w:rPr>
          <w:rFonts w:ascii="Traditional Arabic" w:hAnsi="Traditional Arabic" w:cs="Traditional Arabic"/>
          <w:color w:val="000000" w:themeColor="text1"/>
          <w:sz w:val="30"/>
          <w:szCs w:val="30"/>
          <w:rtl/>
          <w:lang w:val="ar" w:eastAsia="fr-FR" w:bidi="ar-AE"/>
        </w:rPr>
        <w:t>،</w:t>
      </w:r>
      <w:r w:rsidRPr="00E55588">
        <w:rPr>
          <w:rFonts w:ascii="Traditional Arabic" w:hAnsi="Traditional Arabic" w:cs="Traditional Arabic"/>
          <w:color w:val="000000" w:themeColor="text1"/>
          <w:sz w:val="30"/>
          <w:szCs w:val="30"/>
          <w:rtl/>
          <w:lang w:val="ar" w:eastAsia="fr-FR"/>
        </w:rPr>
        <w:t xml:space="preserve"> حيث تم إلزام كافة المدارس في الدولة وفق القانون بتهيئة بيئة ملائمة لأصحاب الإعاقة في البيئة التعليمية.</w:t>
      </w:r>
    </w:p>
    <w:p w14:paraId="27F22916"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AE"/>
        </w:rPr>
      </w:pPr>
      <w:r w:rsidRPr="00E55588">
        <w:rPr>
          <w:rFonts w:ascii="Traditional Arabic" w:eastAsiaTheme="minorHAnsi" w:hAnsi="Traditional Arabic" w:cs="Traditional Arabic"/>
          <w:b/>
          <w:bCs/>
          <w:color w:val="000000" w:themeColor="text1"/>
          <w:sz w:val="30"/>
          <w:szCs w:val="30"/>
          <w:rtl/>
          <w:lang w:val="ar" w:eastAsia="fr-FR" w:bidi="ar-AE"/>
        </w:rPr>
        <w:t>(ب)</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bidi="ar-AE"/>
        </w:rPr>
        <w:t>معلومات عن التدابير المتخذة لتخطي العقبات التي تحول دون تأمين التعليم الجامع للأشخاص ذوي الإعاقة، بما في ذلك خطر عنف المدارس والتنمر على المتعلمين ذوي الإعاقة، ونسبة الميزانية التي تخصصها الحكومة لزيادة التحاق الأطفال ذوي الإعاقة بالمدارس العادية واستبقائهم فيها</w:t>
      </w:r>
      <w:r w:rsidRPr="00E55588">
        <w:rPr>
          <w:rFonts w:ascii="Traditional Arabic" w:eastAsiaTheme="minorHAnsi" w:hAnsi="Traditional Arabic" w:cs="Traditional Arabic" w:hint="cs"/>
          <w:b/>
          <w:bCs/>
          <w:color w:val="000000" w:themeColor="text1"/>
          <w:sz w:val="30"/>
          <w:szCs w:val="30"/>
          <w:rtl/>
          <w:lang w:val="ar" w:eastAsia="fr-FR" w:bidi="ar-AE"/>
        </w:rPr>
        <w:t>.</w:t>
      </w:r>
    </w:p>
    <w:p w14:paraId="101EFC13" w14:textId="77777777" w:rsidR="00E55588" w:rsidRPr="00E55588" w:rsidRDefault="00E55588" w:rsidP="00E55588">
      <w:pPr>
        <w:tabs>
          <w:tab w:val="left" w:pos="1476"/>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
        </w:rPr>
        <w:t>141</w:t>
      </w:r>
      <w:r w:rsidRPr="00E55588">
        <w:rPr>
          <w:rFonts w:ascii="Traditional Arabic" w:eastAsiaTheme="minorHAnsi" w:hAnsi="Traditional Arabic" w:cs="Traditional Arabic"/>
          <w:color w:val="000000" w:themeColor="text1"/>
          <w:sz w:val="30"/>
          <w:szCs w:val="30"/>
          <w:rtl/>
          <w:lang w:val="ar" w:eastAsia="fr-FR" w:bidi="ar"/>
        </w:rPr>
        <w:t>. قامت وزارة التربية والتعليم بإصدار سياسة التعليم الدامج في العام 2020 في المدارس الحكومية والخاصة، والتي تضمنت عدة بنود من أهمها: قبول الطلبة ذوي الإعاقة من مختلف فئات الإعاقة، وأنواع خدمات وبرامج التعليم الدامج، وتطوير الموارد البشرية، والخطط الفردية للطلبة، والخدمات المساندة وغيرها، وفق ضوابط ومعايير تتعلق باحتياجاتهم وقدراتهم ومهاراتهم. كما تعد الوزارة مسودة متكاملة لسياسة وطنية شاملة للتعليم الدامج تشمل كافة المراحل العمرية (من مرحلة الطفولة المبكرة مروراً بالتعليم العام والعالي). وتوجد عدة خدمات وتسهيلات تقدمها المدارس للطلبة ذوي الإعاقة منها</w:t>
      </w:r>
      <w:r w:rsidRPr="00E55588">
        <w:rPr>
          <w:rFonts w:ascii="Traditional Arabic" w:eastAsiaTheme="minorHAnsi" w:hAnsi="Traditional Arabic" w:cs="Traditional Arabic"/>
          <w:color w:val="000000" w:themeColor="text1"/>
          <w:sz w:val="30"/>
          <w:szCs w:val="30"/>
          <w:lang w:val="ar" w:eastAsia="fr-FR" w:bidi="ar"/>
        </w:rPr>
        <w:t>:</w:t>
      </w:r>
    </w:p>
    <w:p w14:paraId="0FB91888" w14:textId="77777777" w:rsidR="00E55588" w:rsidRPr="00E55588" w:rsidRDefault="00E55588" w:rsidP="00F87F76">
      <w:pPr>
        <w:numPr>
          <w:ilvl w:val="0"/>
          <w:numId w:val="20"/>
        </w:numPr>
        <w:tabs>
          <w:tab w:val="left" w:pos="1476"/>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color w:val="000000" w:themeColor="text1"/>
          <w:sz w:val="30"/>
          <w:szCs w:val="30"/>
          <w:rtl/>
          <w:lang w:val="ar" w:eastAsia="fr-FR" w:bidi="ar"/>
        </w:rPr>
        <w:t>تهيئة البيئة المدرسية كتوفير المنحدرات والمصاعد ودورات مياه للأشخاص ذوي الإعاقة الجسدية وتوفير حافلات خاصة وسيارات ومواقف خاصة بهم.</w:t>
      </w:r>
    </w:p>
    <w:p w14:paraId="4AEED2A7" w14:textId="77777777" w:rsidR="00E55588" w:rsidRPr="00E55588" w:rsidRDefault="00E55588" w:rsidP="00F87F76">
      <w:pPr>
        <w:numPr>
          <w:ilvl w:val="0"/>
          <w:numId w:val="20"/>
        </w:numPr>
        <w:tabs>
          <w:tab w:val="left" w:pos="1476"/>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color w:val="000000" w:themeColor="text1"/>
          <w:sz w:val="30"/>
          <w:szCs w:val="30"/>
          <w:rtl/>
          <w:lang w:val="ar" w:eastAsia="fr-FR" w:bidi="ar"/>
        </w:rPr>
        <w:t>تهيئة البيئة الصفية لجميع فئات الإعاقة مع توفير الأدوات والتقنيات المناسبة لهم</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
        </w:rPr>
        <w:t xml:space="preserve"> من خلال تجهيز فصول التربية الخاصة وغرف مصادر التربية الخاصة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
        </w:rPr>
        <w:t xml:space="preserve"> والغرف الحسية والشاملة المستحدثة في 2020 (تجهيز 7 غرف شاملة و7 غرف حسية)</w:t>
      </w:r>
      <w:r w:rsidRPr="00E55588">
        <w:rPr>
          <w:rFonts w:ascii="Traditional Arabic" w:eastAsiaTheme="minorHAnsi" w:hAnsi="Traditional Arabic" w:cs="Traditional Arabic"/>
          <w:color w:val="000000" w:themeColor="text1"/>
          <w:sz w:val="30"/>
          <w:szCs w:val="30"/>
          <w:lang w:val="ar" w:eastAsia="fr-FR" w:bidi="ar"/>
        </w:rPr>
        <w:t>.</w:t>
      </w:r>
    </w:p>
    <w:p w14:paraId="471421D1" w14:textId="77777777" w:rsidR="00E55588" w:rsidRPr="00E55588" w:rsidRDefault="00E55588" w:rsidP="00F87F76">
      <w:pPr>
        <w:numPr>
          <w:ilvl w:val="0"/>
          <w:numId w:val="20"/>
        </w:numPr>
        <w:tabs>
          <w:tab w:val="left" w:pos="1476"/>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color w:val="000000" w:themeColor="text1"/>
          <w:sz w:val="30"/>
          <w:szCs w:val="30"/>
          <w:rtl/>
          <w:lang w:val="ar" w:eastAsia="fr-FR" w:bidi="ar"/>
        </w:rPr>
        <w:t>توفير كوادر بشرية متخصصة لتقديم كافة الخدمات للطلبة داخل البيئة المدرسية من ق</w:t>
      </w:r>
      <w:r w:rsidRPr="00E55588">
        <w:rPr>
          <w:rFonts w:ascii="Traditional Arabic" w:eastAsiaTheme="minorHAnsi" w:hAnsi="Traditional Arabic" w:cs="Traditional Arabic" w:hint="cs"/>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بل المؤهلين مثل (معلم التربية الخاصة- مساعد معلم –مرافق - مفسر لغة إشارة -اختصاصي تعليم برايل</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
        </w:rPr>
        <w:t xml:space="preserve"> اختصاصي إعاقة بصرية/ضعف بصر – اختصاصي نفسي</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hint="cs"/>
          <w:color w:val="000000" w:themeColor="text1"/>
          <w:sz w:val="30"/>
          <w:szCs w:val="30"/>
          <w:rtl/>
          <w:lang w:val="ar" w:eastAsia="fr-FR" w:bidi="ar-AE"/>
        </w:rPr>
        <w:t xml:space="preserve"> </w:t>
      </w:r>
      <w:r w:rsidRPr="00E55588">
        <w:rPr>
          <w:rFonts w:ascii="Traditional Arabic" w:eastAsiaTheme="minorHAnsi" w:hAnsi="Traditional Arabic" w:cs="Traditional Arabic"/>
          <w:color w:val="000000" w:themeColor="text1"/>
          <w:sz w:val="30"/>
          <w:szCs w:val="30"/>
          <w:rtl/>
          <w:lang w:val="ar" w:eastAsia="fr-FR" w:bidi="ar"/>
        </w:rPr>
        <w:t>اختصاصي النطق واللغة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
        </w:rPr>
        <w:t xml:space="preserve"> اختصاصي التربية الخاصة)</w:t>
      </w:r>
      <w:r w:rsidRPr="00E55588">
        <w:rPr>
          <w:rFonts w:ascii="Traditional Arabic" w:eastAsiaTheme="minorHAnsi" w:hAnsi="Traditional Arabic" w:cs="Traditional Arabic"/>
          <w:color w:val="000000" w:themeColor="text1"/>
          <w:sz w:val="30"/>
          <w:szCs w:val="30"/>
          <w:lang w:val="ar" w:eastAsia="fr-FR" w:bidi="ar"/>
        </w:rPr>
        <w:t>.</w:t>
      </w:r>
    </w:p>
    <w:p w14:paraId="6A621DE6" w14:textId="77777777" w:rsidR="00E55588" w:rsidRPr="00E55588" w:rsidRDefault="00E55588" w:rsidP="00F87F76">
      <w:pPr>
        <w:numPr>
          <w:ilvl w:val="0"/>
          <w:numId w:val="20"/>
        </w:numPr>
        <w:tabs>
          <w:tab w:val="left" w:pos="1476"/>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color w:val="000000" w:themeColor="text1"/>
          <w:sz w:val="30"/>
          <w:szCs w:val="30"/>
          <w:rtl/>
          <w:lang w:val="ar" w:eastAsia="fr-FR" w:bidi="ar"/>
        </w:rPr>
        <w:t>تقديم خدمة تقييم وتشخيص الطلبة ذوي الإعاقة من ق</w:t>
      </w:r>
      <w:r w:rsidRPr="00E55588">
        <w:rPr>
          <w:rFonts w:ascii="Traditional Arabic" w:eastAsiaTheme="minorHAnsi" w:hAnsi="Traditional Arabic" w:cs="Traditional Arabic" w:hint="cs"/>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بل فريق متعدد التخصصات</w:t>
      </w:r>
      <w:r w:rsidRPr="00E55588">
        <w:rPr>
          <w:rFonts w:ascii="Traditional Arabic" w:eastAsiaTheme="minorHAnsi" w:hAnsi="Traditional Arabic" w:cs="Traditional Arabic"/>
          <w:color w:val="000000" w:themeColor="text1"/>
          <w:sz w:val="30"/>
          <w:szCs w:val="30"/>
          <w:lang w:val="ar" w:eastAsia="fr-FR" w:bidi="ar"/>
        </w:rPr>
        <w:t>.</w:t>
      </w:r>
    </w:p>
    <w:p w14:paraId="5121EBA0" w14:textId="77777777" w:rsidR="00E55588" w:rsidRPr="00E55588" w:rsidRDefault="00E55588" w:rsidP="00F87F76">
      <w:pPr>
        <w:numPr>
          <w:ilvl w:val="0"/>
          <w:numId w:val="20"/>
        </w:numPr>
        <w:tabs>
          <w:tab w:val="left" w:pos="1476"/>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color w:val="000000" w:themeColor="text1"/>
          <w:sz w:val="30"/>
          <w:szCs w:val="30"/>
          <w:rtl/>
          <w:lang w:val="ar" w:eastAsia="fr-FR" w:bidi="ar"/>
        </w:rPr>
        <w:lastRenderedPageBreak/>
        <w:t>تقديم خدمات مساندة وجلسات علاجية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
        </w:rPr>
        <w:t xml:space="preserve"> وتأهيلية فردية وجماعية للطلبة ذوي الإعاقة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
        </w:rPr>
        <w:t xml:space="preserve"> كل حسب احتياجه مثل (جلسات النطق واللغة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hint="cs"/>
          <w:color w:val="000000" w:themeColor="text1"/>
          <w:sz w:val="30"/>
          <w:szCs w:val="30"/>
          <w:rtl/>
          <w:lang w:val="ar" w:eastAsia="fr-FR" w:bidi="ar-AE"/>
        </w:rPr>
        <w:t xml:space="preserve"> </w:t>
      </w:r>
      <w:r w:rsidRPr="00E55588">
        <w:rPr>
          <w:rFonts w:ascii="Traditional Arabic" w:eastAsiaTheme="minorHAnsi" w:hAnsi="Traditional Arabic" w:cs="Traditional Arabic"/>
          <w:color w:val="000000" w:themeColor="text1"/>
          <w:sz w:val="30"/>
          <w:szCs w:val="30"/>
          <w:rtl/>
          <w:lang w:val="ar" w:eastAsia="fr-FR" w:bidi="ar"/>
        </w:rPr>
        <w:t>جلسات تعليم برايل</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hint="cs"/>
          <w:color w:val="000000" w:themeColor="text1"/>
          <w:sz w:val="30"/>
          <w:szCs w:val="30"/>
          <w:rtl/>
          <w:lang w:val="ar" w:eastAsia="fr-FR" w:bidi="ar-AE"/>
        </w:rPr>
        <w:t xml:space="preserve"> </w:t>
      </w:r>
      <w:r w:rsidRPr="00E55588">
        <w:rPr>
          <w:rFonts w:ascii="Traditional Arabic" w:eastAsiaTheme="minorHAnsi" w:hAnsi="Traditional Arabic" w:cs="Traditional Arabic"/>
          <w:color w:val="000000" w:themeColor="text1"/>
          <w:sz w:val="30"/>
          <w:szCs w:val="30"/>
          <w:rtl/>
          <w:lang w:val="ar" w:eastAsia="fr-FR" w:bidi="ar"/>
        </w:rPr>
        <w:t>جلسات تعديل سلوك</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hint="cs"/>
          <w:color w:val="000000" w:themeColor="text1"/>
          <w:sz w:val="30"/>
          <w:szCs w:val="30"/>
          <w:rtl/>
          <w:lang w:val="ar" w:eastAsia="fr-FR" w:bidi="ar-AE"/>
        </w:rPr>
        <w:t xml:space="preserve"> </w:t>
      </w:r>
      <w:r w:rsidRPr="00E55588">
        <w:rPr>
          <w:rFonts w:ascii="Traditional Arabic" w:eastAsiaTheme="minorHAnsi" w:hAnsi="Traditional Arabic" w:cs="Traditional Arabic"/>
          <w:color w:val="000000" w:themeColor="text1"/>
          <w:sz w:val="30"/>
          <w:szCs w:val="30"/>
          <w:rtl/>
          <w:lang w:val="ar" w:eastAsia="fr-FR" w:bidi="ar"/>
        </w:rPr>
        <w:t>جلسات لغة إشارة)</w:t>
      </w:r>
      <w:r w:rsidRPr="00E55588">
        <w:rPr>
          <w:rFonts w:ascii="Traditional Arabic" w:eastAsiaTheme="minorHAnsi" w:hAnsi="Traditional Arabic" w:cs="Traditional Arabic"/>
          <w:color w:val="000000" w:themeColor="text1"/>
          <w:sz w:val="30"/>
          <w:szCs w:val="30"/>
          <w:lang w:val="ar" w:eastAsia="fr-FR" w:bidi="ar"/>
        </w:rPr>
        <w:t>.</w:t>
      </w:r>
    </w:p>
    <w:p w14:paraId="1D59489F" w14:textId="77777777" w:rsidR="00E55588" w:rsidRPr="00E55588" w:rsidRDefault="00E55588" w:rsidP="00F87F76">
      <w:pPr>
        <w:numPr>
          <w:ilvl w:val="0"/>
          <w:numId w:val="20"/>
        </w:numPr>
        <w:tabs>
          <w:tab w:val="left" w:pos="1476"/>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color w:val="000000" w:themeColor="text1"/>
          <w:sz w:val="30"/>
          <w:szCs w:val="30"/>
          <w:rtl/>
          <w:lang w:val="ar" w:eastAsia="fr-FR" w:bidi="ar"/>
        </w:rPr>
        <w:t>تقديم جلسات استشارية وتوعية وإرشاد لأولياء أمور الطلبة ذوي الإعاقة.</w:t>
      </w:r>
    </w:p>
    <w:p w14:paraId="0543BA08" w14:textId="77777777" w:rsidR="00E55588" w:rsidRPr="00E55588" w:rsidRDefault="00E55588" w:rsidP="00F87F76">
      <w:pPr>
        <w:numPr>
          <w:ilvl w:val="0"/>
          <w:numId w:val="20"/>
        </w:numPr>
        <w:tabs>
          <w:tab w:val="left" w:pos="1476"/>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
        </w:rPr>
        <w:t>توفير</w:t>
      </w:r>
      <w:r w:rsidRPr="00E55588">
        <w:rPr>
          <w:rFonts w:ascii="Traditional Arabic" w:eastAsiaTheme="minorHAnsi" w:hAnsi="Traditional Arabic" w:cs="Traditional Arabic"/>
          <w:color w:val="000000" w:themeColor="text1"/>
          <w:sz w:val="30"/>
          <w:szCs w:val="30"/>
          <w:rtl/>
          <w:lang w:val="ar" w:eastAsia="fr-FR" w:bidi="ar"/>
        </w:rPr>
        <w:t xml:space="preserve"> الأجهزة والتقنيات المساعدة للطلبة ذوي الإعاقة حسب فئات الإعاقة بشكل سنوي</w:t>
      </w:r>
      <w:r w:rsidRPr="00E55588">
        <w:rPr>
          <w:rFonts w:ascii="Traditional Arabic" w:eastAsiaTheme="minorHAnsi" w:hAnsi="Traditional Arabic" w:cs="Traditional Arabic"/>
          <w:color w:val="000000" w:themeColor="text1"/>
          <w:sz w:val="30"/>
          <w:szCs w:val="30"/>
          <w:lang w:val="ar" w:eastAsia="fr-FR" w:bidi="ar"/>
        </w:rPr>
        <w:t>.</w:t>
      </w:r>
    </w:p>
    <w:p w14:paraId="12447636" w14:textId="77777777" w:rsidR="00E55588" w:rsidRPr="00E55588" w:rsidRDefault="00E55588" w:rsidP="00F87F76">
      <w:pPr>
        <w:numPr>
          <w:ilvl w:val="0"/>
          <w:numId w:val="20"/>
        </w:numPr>
        <w:tabs>
          <w:tab w:val="left" w:pos="1476"/>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color w:val="000000" w:themeColor="text1"/>
          <w:sz w:val="30"/>
          <w:szCs w:val="30"/>
          <w:rtl/>
          <w:lang w:val="ar" w:eastAsia="fr-FR" w:bidi="ar"/>
        </w:rPr>
        <w:t>تقديم ورش ودورات للكوادر البشرية العاملة مع الطلبة ذوي الإعاقة من إدارات مدارس ومرشدين معلمين ومختصين وأولياء أمور الطلبة</w:t>
      </w:r>
      <w:r w:rsidRPr="00E55588">
        <w:rPr>
          <w:rFonts w:ascii="Traditional Arabic" w:eastAsiaTheme="minorHAnsi" w:hAnsi="Traditional Arabic" w:cs="Traditional Arabic"/>
          <w:color w:val="000000" w:themeColor="text1"/>
          <w:sz w:val="30"/>
          <w:szCs w:val="30"/>
          <w:lang w:val="ar" w:eastAsia="fr-FR" w:bidi="ar"/>
        </w:rPr>
        <w:t>.</w:t>
      </w:r>
    </w:p>
    <w:p w14:paraId="6777BD06" w14:textId="77777777" w:rsidR="00E55588" w:rsidRPr="00E55588" w:rsidRDefault="00E55588" w:rsidP="00E55588">
      <w:pPr>
        <w:tabs>
          <w:tab w:val="left" w:pos="1476"/>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
        </w:rPr>
        <w:t>142</w:t>
      </w:r>
      <w:r w:rsidRPr="00E55588">
        <w:rPr>
          <w:rFonts w:ascii="Traditional Arabic" w:eastAsiaTheme="minorHAnsi" w:hAnsi="Traditional Arabic" w:cs="Traditional Arabic"/>
          <w:color w:val="000000" w:themeColor="text1"/>
          <w:sz w:val="30"/>
          <w:szCs w:val="30"/>
          <w:rtl/>
          <w:lang w:val="ar" w:eastAsia="fr-FR" w:bidi="ar"/>
        </w:rPr>
        <w:t>.  تم تطوير واعتماد سياستين لتوفير بيئة تعليمية آمنة للطلبة (السياسة الوطنية لحماية الطفل في المؤسسات التعليمية والتي تم اعتمادها عام 2022</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hint="cs"/>
          <w:color w:val="000000" w:themeColor="text1"/>
          <w:sz w:val="30"/>
          <w:szCs w:val="30"/>
          <w:rtl/>
          <w:lang w:val="ar" w:eastAsia="fr-FR" w:bidi="ar-AE"/>
        </w:rPr>
        <w:t xml:space="preserve"> </w:t>
      </w:r>
      <w:r w:rsidRPr="00E55588">
        <w:rPr>
          <w:rFonts w:ascii="Traditional Arabic" w:eastAsiaTheme="minorHAnsi" w:hAnsi="Traditional Arabic" w:cs="Traditional Arabic"/>
          <w:color w:val="000000" w:themeColor="text1"/>
          <w:sz w:val="30"/>
          <w:szCs w:val="30"/>
          <w:rtl/>
          <w:lang w:val="ar" w:eastAsia="fr-FR" w:bidi="ar"/>
        </w:rPr>
        <w:t>وسياسة الوقاية من التنمر في المدارس الحكومية والمدارس الخاصة التي تتبع منهاج الوزارة والتي تم اعتمادها عام 2020)</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hint="cs"/>
          <w:color w:val="000000" w:themeColor="text1"/>
          <w:sz w:val="30"/>
          <w:szCs w:val="30"/>
          <w:rtl/>
          <w:lang w:val="ar" w:eastAsia="fr-FR" w:bidi="ar-AE"/>
        </w:rPr>
        <w:t xml:space="preserve"> </w:t>
      </w:r>
      <w:r w:rsidRPr="00E55588">
        <w:rPr>
          <w:rFonts w:ascii="Traditional Arabic" w:eastAsiaTheme="minorHAnsi" w:hAnsi="Traditional Arabic" w:cs="Traditional Arabic"/>
          <w:color w:val="000000" w:themeColor="text1"/>
          <w:sz w:val="30"/>
          <w:szCs w:val="30"/>
          <w:rtl/>
          <w:lang w:val="ar" w:eastAsia="fr-FR" w:bidi="ar"/>
        </w:rPr>
        <w:t>حيث جاءت السياستان كأداتي تنظيم لإجراءات الحماية في المدارس</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
        </w:rPr>
        <w:t xml:space="preserve"> وضمان تلقي خدمات حماية ذات جودة على مستوى الدولة</w:t>
      </w:r>
      <w:r w:rsidRPr="00E55588">
        <w:rPr>
          <w:rFonts w:ascii="Traditional Arabic" w:eastAsiaTheme="minorHAnsi" w:hAnsi="Traditional Arabic" w:cs="Traditional Arabic"/>
          <w:color w:val="000000" w:themeColor="text1"/>
          <w:sz w:val="30"/>
          <w:szCs w:val="30"/>
          <w:lang w:val="ar" w:eastAsia="fr-FR" w:bidi="ar"/>
        </w:rPr>
        <w:t>.</w:t>
      </w:r>
    </w:p>
    <w:p w14:paraId="779B6CFD" w14:textId="77777777" w:rsidR="00E55588" w:rsidRPr="00E55588" w:rsidRDefault="00E55588" w:rsidP="00E55588">
      <w:pPr>
        <w:tabs>
          <w:tab w:val="left" w:pos="1476"/>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rPr>
      </w:pPr>
      <w:r w:rsidRPr="00E55588">
        <w:rPr>
          <w:rFonts w:ascii="Traditional Arabic" w:eastAsiaTheme="minorHAnsi" w:hAnsi="Traditional Arabic" w:cs="Traditional Arabic" w:hint="cs"/>
          <w:color w:val="000000" w:themeColor="text1"/>
          <w:sz w:val="30"/>
          <w:szCs w:val="30"/>
          <w:rtl/>
          <w:lang w:val="ar" w:eastAsia="fr-FR"/>
        </w:rPr>
        <w:t>143</w:t>
      </w:r>
      <w:r w:rsidRPr="00E55588">
        <w:rPr>
          <w:rFonts w:ascii="Traditional Arabic" w:eastAsiaTheme="minorHAnsi" w:hAnsi="Traditional Arabic" w:cs="Traditional Arabic"/>
          <w:color w:val="000000" w:themeColor="text1"/>
          <w:sz w:val="30"/>
          <w:szCs w:val="30"/>
          <w:rtl/>
          <w:lang w:val="ar" w:eastAsia="fr-FR"/>
        </w:rPr>
        <w:t>. يتم تقييم كل بلاغ مقدم لوحدة حماية الطفل</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rPr>
        <w:t xml:space="preserve"> بشأن أي نوع من أنواع الإساءة التي يتعرض لها الطفل، ويتم اتخاذ الإجراءات اللازمة لضمان عدم تكرار الإساءة</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rPr>
        <w:t xml:space="preserve"> بالإضافة إلى دعم الطفل حسب احتياجه</w:t>
      </w:r>
      <w:r w:rsidRPr="00E55588">
        <w:rPr>
          <w:rFonts w:ascii="Traditional Arabic" w:eastAsiaTheme="minorHAnsi" w:hAnsi="Traditional Arabic" w:cs="Traditional Arabic"/>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rPr>
        <w:t xml:space="preserve"> سواء كان الدعم (اجتماعياً،</w:t>
      </w:r>
      <w:r w:rsidRPr="00E55588">
        <w:rPr>
          <w:rFonts w:ascii="Traditional Arabic" w:eastAsiaTheme="minorHAnsi" w:hAnsi="Traditional Arabic" w:cs="Traditional Arabic" w:hint="cs"/>
          <w:color w:val="000000" w:themeColor="text1"/>
          <w:sz w:val="30"/>
          <w:szCs w:val="30"/>
          <w:rtl/>
          <w:lang w:val="ar" w:eastAsia="fr-FR"/>
        </w:rPr>
        <w:t xml:space="preserve"> </w:t>
      </w:r>
      <w:r w:rsidRPr="00E55588">
        <w:rPr>
          <w:rFonts w:ascii="Traditional Arabic" w:eastAsiaTheme="minorHAnsi" w:hAnsi="Traditional Arabic" w:cs="Traditional Arabic"/>
          <w:color w:val="000000" w:themeColor="text1"/>
          <w:sz w:val="30"/>
          <w:szCs w:val="30"/>
          <w:rtl/>
          <w:lang w:val="ar" w:eastAsia="fr-FR"/>
        </w:rPr>
        <w:t>نفسياً،</w:t>
      </w:r>
      <w:r w:rsidRPr="00E55588">
        <w:rPr>
          <w:rFonts w:ascii="Traditional Arabic" w:eastAsiaTheme="minorHAnsi" w:hAnsi="Traditional Arabic" w:cs="Traditional Arabic" w:hint="cs"/>
          <w:color w:val="000000" w:themeColor="text1"/>
          <w:sz w:val="30"/>
          <w:szCs w:val="30"/>
          <w:rtl/>
          <w:lang w:val="ar" w:eastAsia="fr-FR"/>
        </w:rPr>
        <w:t xml:space="preserve"> </w:t>
      </w:r>
      <w:r w:rsidRPr="00E55588">
        <w:rPr>
          <w:rFonts w:ascii="Traditional Arabic" w:eastAsiaTheme="minorHAnsi" w:hAnsi="Traditional Arabic" w:cs="Traditional Arabic"/>
          <w:color w:val="000000" w:themeColor="text1"/>
          <w:sz w:val="30"/>
          <w:szCs w:val="30"/>
          <w:rtl/>
          <w:lang w:val="ar" w:eastAsia="fr-FR"/>
        </w:rPr>
        <w:t>إيوائياً،</w:t>
      </w:r>
      <w:r w:rsidRPr="00E55588">
        <w:rPr>
          <w:rFonts w:ascii="Traditional Arabic" w:eastAsiaTheme="minorHAnsi" w:hAnsi="Traditional Arabic" w:cs="Traditional Arabic" w:hint="cs"/>
          <w:color w:val="000000" w:themeColor="text1"/>
          <w:sz w:val="30"/>
          <w:szCs w:val="30"/>
          <w:rtl/>
          <w:lang w:val="ar" w:eastAsia="fr-FR"/>
        </w:rPr>
        <w:t xml:space="preserve"> </w:t>
      </w:r>
      <w:r w:rsidRPr="00E55588">
        <w:rPr>
          <w:rFonts w:ascii="Traditional Arabic" w:eastAsiaTheme="minorHAnsi" w:hAnsi="Traditional Arabic" w:cs="Traditional Arabic"/>
          <w:color w:val="000000" w:themeColor="text1"/>
          <w:sz w:val="30"/>
          <w:szCs w:val="30"/>
          <w:rtl/>
          <w:lang w:val="ar" w:eastAsia="fr-FR"/>
        </w:rPr>
        <w:t>إلخ) لضمان استقراره وتوفير البيئة التعليمية الآمنة والمناسبة له، ويتضمن الجدول أدناه إحصائية عن عدد البلاغات التي تم استلامها من ق</w:t>
      </w:r>
      <w:r w:rsidRPr="00E55588">
        <w:rPr>
          <w:rFonts w:ascii="Traditional Arabic" w:eastAsiaTheme="minorHAnsi" w:hAnsi="Traditional Arabic" w:cs="Traditional Arabic" w:hint="cs"/>
          <w:color w:val="000000" w:themeColor="text1"/>
          <w:sz w:val="30"/>
          <w:szCs w:val="30"/>
          <w:rtl/>
          <w:lang w:val="ar" w:eastAsia="fr-FR"/>
        </w:rPr>
        <w:t>ِ</w:t>
      </w:r>
      <w:r w:rsidRPr="00E55588">
        <w:rPr>
          <w:rFonts w:ascii="Traditional Arabic" w:eastAsiaTheme="minorHAnsi" w:hAnsi="Traditional Arabic" w:cs="Traditional Arabic"/>
          <w:color w:val="000000" w:themeColor="text1"/>
          <w:sz w:val="30"/>
          <w:szCs w:val="30"/>
          <w:rtl/>
          <w:lang w:val="ar" w:eastAsia="fr-FR"/>
        </w:rPr>
        <w:t>بل وحدة حماية الطفل خلال العام 2022 مصنفة بحسب نوع الإساءة للطفل:</w:t>
      </w:r>
    </w:p>
    <w:p w14:paraId="20B10FA3" w14:textId="77777777" w:rsidR="00E55588" w:rsidRPr="00E55588" w:rsidRDefault="00E55588" w:rsidP="00E55588">
      <w:pPr>
        <w:tabs>
          <w:tab w:val="left" w:pos="1476"/>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rPr>
      </w:pPr>
    </w:p>
    <w:tbl>
      <w:tblPr>
        <w:tblStyle w:val="TableGrid2"/>
        <w:tblpPr w:leftFromText="180" w:rightFromText="180" w:vertAnchor="text" w:horzAnchor="margin" w:tblpXSpec="center" w:tblpY="-50"/>
        <w:bidiVisual/>
        <w:tblW w:w="0" w:type="auto"/>
        <w:tblLook w:val="04A0" w:firstRow="1" w:lastRow="0" w:firstColumn="1" w:lastColumn="0" w:noHBand="0" w:noVBand="1"/>
      </w:tblPr>
      <w:tblGrid>
        <w:gridCol w:w="3117"/>
        <w:gridCol w:w="3239"/>
      </w:tblGrid>
      <w:tr w:rsidR="00E55588" w:rsidRPr="00E55588" w14:paraId="1030AB51" w14:textId="77777777" w:rsidTr="000B1A89">
        <w:tc>
          <w:tcPr>
            <w:tcW w:w="4682" w:type="dxa"/>
            <w:gridSpan w:val="2"/>
            <w:shd w:val="clear" w:color="auto" w:fill="BFBFBF" w:themeFill="background1" w:themeFillShade="BF"/>
            <w:vAlign w:val="center"/>
          </w:tcPr>
          <w:p w14:paraId="43B19F14" w14:textId="77777777" w:rsidR="00E55588" w:rsidRPr="00E55588" w:rsidRDefault="00E55588" w:rsidP="00E55588">
            <w:pPr>
              <w:tabs>
                <w:tab w:val="left" w:pos="1476"/>
                <w:tab w:val="left" w:pos="1701"/>
                <w:tab w:val="left" w:pos="2268"/>
                <w:tab w:val="left" w:pos="2835"/>
              </w:tabs>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rPr>
            </w:pPr>
            <w:r w:rsidRPr="00E55588">
              <w:rPr>
                <w:rFonts w:ascii="Traditional Arabic" w:eastAsiaTheme="minorHAnsi" w:hAnsi="Traditional Arabic" w:cs="Traditional Arabic"/>
                <w:b/>
                <w:bCs/>
                <w:color w:val="000000" w:themeColor="text1"/>
                <w:sz w:val="30"/>
                <w:szCs w:val="30"/>
                <w:rtl/>
                <w:lang w:val="ar" w:eastAsia="fr-FR"/>
              </w:rPr>
              <w:lastRenderedPageBreak/>
              <w:t>بلاغات حماية الطفل في عام 2022</w:t>
            </w:r>
          </w:p>
        </w:tc>
      </w:tr>
      <w:tr w:rsidR="00E55588" w:rsidRPr="00E55588" w14:paraId="2CD9F94A" w14:textId="77777777" w:rsidTr="000B1A89">
        <w:tc>
          <w:tcPr>
            <w:tcW w:w="2682" w:type="dxa"/>
            <w:shd w:val="clear" w:color="auto" w:fill="D9D9D9" w:themeFill="background1" w:themeFillShade="D9"/>
            <w:vAlign w:val="center"/>
          </w:tcPr>
          <w:p w14:paraId="36290F3A" w14:textId="77777777" w:rsidR="00E55588" w:rsidRPr="00E55588" w:rsidRDefault="00E55588" w:rsidP="00E55588">
            <w:pPr>
              <w:tabs>
                <w:tab w:val="left" w:pos="1476"/>
                <w:tab w:val="left" w:pos="1701"/>
                <w:tab w:val="left" w:pos="2268"/>
                <w:tab w:val="left" w:pos="2835"/>
              </w:tabs>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rPr>
            </w:pPr>
            <w:r w:rsidRPr="00E55588">
              <w:rPr>
                <w:rFonts w:ascii="Traditional Arabic" w:eastAsiaTheme="minorHAnsi" w:hAnsi="Traditional Arabic" w:cs="Traditional Arabic"/>
                <w:b/>
                <w:bCs/>
                <w:color w:val="000000" w:themeColor="text1"/>
                <w:sz w:val="30"/>
                <w:szCs w:val="30"/>
                <w:rtl/>
                <w:lang w:val="ar" w:eastAsia="fr-FR"/>
              </w:rPr>
              <w:t>نوع الإساءة</w:t>
            </w:r>
          </w:p>
        </w:tc>
        <w:tc>
          <w:tcPr>
            <w:tcW w:w="2000" w:type="dxa"/>
            <w:shd w:val="clear" w:color="auto" w:fill="D9D9D9" w:themeFill="background1" w:themeFillShade="D9"/>
            <w:vAlign w:val="center"/>
          </w:tcPr>
          <w:p w14:paraId="603A04E0" w14:textId="77777777" w:rsidR="00E55588" w:rsidRPr="00E55588" w:rsidRDefault="00E55588" w:rsidP="00E55588">
            <w:pPr>
              <w:tabs>
                <w:tab w:val="left" w:pos="1476"/>
                <w:tab w:val="left" w:pos="1701"/>
                <w:tab w:val="left" w:pos="2268"/>
                <w:tab w:val="left" w:pos="2835"/>
              </w:tabs>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rPr>
            </w:pPr>
            <w:r w:rsidRPr="00E55588">
              <w:rPr>
                <w:rFonts w:ascii="Traditional Arabic" w:eastAsiaTheme="minorHAnsi" w:hAnsi="Traditional Arabic" w:cs="Traditional Arabic"/>
                <w:b/>
                <w:bCs/>
                <w:color w:val="000000" w:themeColor="text1"/>
                <w:sz w:val="30"/>
                <w:szCs w:val="30"/>
                <w:rtl/>
                <w:lang w:val="ar" w:eastAsia="fr-FR"/>
              </w:rPr>
              <w:t>عدد البلاغات</w:t>
            </w:r>
          </w:p>
        </w:tc>
      </w:tr>
      <w:tr w:rsidR="00E55588" w:rsidRPr="00E55588" w14:paraId="76E3963C" w14:textId="77777777" w:rsidTr="000B1A89">
        <w:tc>
          <w:tcPr>
            <w:tcW w:w="2682" w:type="dxa"/>
            <w:vAlign w:val="center"/>
          </w:tcPr>
          <w:p w14:paraId="413D65A6" w14:textId="77777777" w:rsidR="00E55588" w:rsidRPr="00E55588" w:rsidRDefault="00E55588" w:rsidP="00E55588">
            <w:pPr>
              <w:tabs>
                <w:tab w:val="left" w:pos="1476"/>
                <w:tab w:val="left" w:pos="1701"/>
                <w:tab w:val="left" w:pos="2268"/>
                <w:tab w:val="left" w:pos="2835"/>
              </w:tabs>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rPr>
            </w:pPr>
            <w:r w:rsidRPr="00E55588">
              <w:rPr>
                <w:rFonts w:ascii="Traditional Arabic" w:eastAsiaTheme="minorHAnsi" w:hAnsi="Traditional Arabic" w:cs="Traditional Arabic"/>
                <w:b/>
                <w:bCs/>
                <w:color w:val="000000" w:themeColor="text1"/>
                <w:sz w:val="30"/>
                <w:szCs w:val="30"/>
                <w:rtl/>
                <w:lang w:val="ar" w:eastAsia="fr-FR"/>
              </w:rPr>
              <w:t>إساءة نفسية</w:t>
            </w:r>
          </w:p>
        </w:tc>
        <w:tc>
          <w:tcPr>
            <w:tcW w:w="2000" w:type="dxa"/>
            <w:vAlign w:val="center"/>
          </w:tcPr>
          <w:p w14:paraId="6B715C02" w14:textId="77777777" w:rsidR="00E55588" w:rsidRPr="00E55588" w:rsidRDefault="00E55588" w:rsidP="00E55588">
            <w:pPr>
              <w:tabs>
                <w:tab w:val="left" w:pos="1476"/>
                <w:tab w:val="left" w:pos="1701"/>
                <w:tab w:val="left" w:pos="2268"/>
                <w:tab w:val="left" w:pos="2835"/>
              </w:tabs>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rPr>
            </w:pPr>
            <w:r w:rsidRPr="00E55588">
              <w:rPr>
                <w:rFonts w:ascii="Traditional Arabic" w:eastAsiaTheme="minorHAnsi" w:hAnsi="Traditional Arabic" w:cs="Traditional Arabic"/>
                <w:b/>
                <w:bCs/>
                <w:color w:val="000000" w:themeColor="text1"/>
                <w:sz w:val="30"/>
                <w:szCs w:val="30"/>
                <w:rtl/>
                <w:lang w:val="ar" w:eastAsia="fr-FR"/>
              </w:rPr>
              <w:t>385</w:t>
            </w:r>
          </w:p>
        </w:tc>
      </w:tr>
      <w:tr w:rsidR="00E55588" w:rsidRPr="00E55588" w14:paraId="2E419A3D" w14:textId="77777777" w:rsidTr="000B1A89">
        <w:tc>
          <w:tcPr>
            <w:tcW w:w="2682" w:type="dxa"/>
            <w:vAlign w:val="center"/>
          </w:tcPr>
          <w:p w14:paraId="14077003" w14:textId="77777777" w:rsidR="00E55588" w:rsidRPr="00E55588" w:rsidRDefault="00E55588" w:rsidP="00E55588">
            <w:pPr>
              <w:tabs>
                <w:tab w:val="left" w:pos="1476"/>
                <w:tab w:val="left" w:pos="1701"/>
                <w:tab w:val="left" w:pos="2268"/>
                <w:tab w:val="left" w:pos="2835"/>
              </w:tabs>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rPr>
            </w:pPr>
            <w:r w:rsidRPr="00E55588">
              <w:rPr>
                <w:rFonts w:ascii="Traditional Arabic" w:eastAsiaTheme="minorHAnsi" w:hAnsi="Traditional Arabic" w:cs="Traditional Arabic"/>
                <w:b/>
                <w:bCs/>
                <w:color w:val="000000" w:themeColor="text1"/>
                <w:sz w:val="30"/>
                <w:szCs w:val="30"/>
                <w:rtl/>
                <w:lang w:val="ar" w:eastAsia="fr-FR"/>
              </w:rPr>
              <w:t>إساءة جسدية</w:t>
            </w:r>
          </w:p>
        </w:tc>
        <w:tc>
          <w:tcPr>
            <w:tcW w:w="2000" w:type="dxa"/>
            <w:vAlign w:val="center"/>
          </w:tcPr>
          <w:p w14:paraId="7C60F26F" w14:textId="77777777" w:rsidR="00E55588" w:rsidRPr="00E55588" w:rsidRDefault="00E55588" w:rsidP="00E55588">
            <w:pPr>
              <w:tabs>
                <w:tab w:val="left" w:pos="1476"/>
                <w:tab w:val="left" w:pos="1701"/>
                <w:tab w:val="left" w:pos="2268"/>
                <w:tab w:val="left" w:pos="2835"/>
              </w:tabs>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rPr>
            </w:pPr>
            <w:r w:rsidRPr="00E55588">
              <w:rPr>
                <w:rFonts w:ascii="Traditional Arabic" w:eastAsiaTheme="minorHAnsi" w:hAnsi="Traditional Arabic" w:cs="Traditional Arabic"/>
                <w:b/>
                <w:bCs/>
                <w:color w:val="000000" w:themeColor="text1"/>
                <w:sz w:val="30"/>
                <w:szCs w:val="30"/>
                <w:rtl/>
                <w:lang w:val="ar" w:eastAsia="fr-FR"/>
              </w:rPr>
              <w:t>260</w:t>
            </w:r>
          </w:p>
        </w:tc>
      </w:tr>
      <w:tr w:rsidR="00E55588" w:rsidRPr="00E55588" w14:paraId="529D9B20" w14:textId="77777777" w:rsidTr="000B1A89">
        <w:tc>
          <w:tcPr>
            <w:tcW w:w="2682" w:type="dxa"/>
            <w:vAlign w:val="center"/>
          </w:tcPr>
          <w:p w14:paraId="25C6F133" w14:textId="77777777" w:rsidR="00E55588" w:rsidRPr="00E55588" w:rsidRDefault="00E55588" w:rsidP="00E55588">
            <w:pPr>
              <w:tabs>
                <w:tab w:val="left" w:pos="1476"/>
                <w:tab w:val="left" w:pos="1701"/>
                <w:tab w:val="left" w:pos="2268"/>
                <w:tab w:val="left" w:pos="2835"/>
              </w:tabs>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rPr>
            </w:pPr>
            <w:r w:rsidRPr="00E55588">
              <w:rPr>
                <w:rFonts w:ascii="Traditional Arabic" w:eastAsiaTheme="minorHAnsi" w:hAnsi="Traditional Arabic" w:cs="Traditional Arabic"/>
                <w:b/>
                <w:bCs/>
                <w:color w:val="000000" w:themeColor="text1"/>
                <w:sz w:val="30"/>
                <w:szCs w:val="30"/>
                <w:rtl/>
                <w:lang w:val="ar" w:eastAsia="fr-FR"/>
              </w:rPr>
              <w:t>إساءة جنسية</w:t>
            </w:r>
          </w:p>
        </w:tc>
        <w:tc>
          <w:tcPr>
            <w:tcW w:w="2000" w:type="dxa"/>
            <w:vAlign w:val="center"/>
          </w:tcPr>
          <w:p w14:paraId="5C1FFF9A" w14:textId="77777777" w:rsidR="00E55588" w:rsidRPr="00E55588" w:rsidRDefault="00E55588" w:rsidP="00E55588">
            <w:pPr>
              <w:tabs>
                <w:tab w:val="left" w:pos="1476"/>
                <w:tab w:val="left" w:pos="1701"/>
                <w:tab w:val="left" w:pos="2268"/>
                <w:tab w:val="left" w:pos="2835"/>
              </w:tabs>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rPr>
            </w:pPr>
            <w:r w:rsidRPr="00E55588">
              <w:rPr>
                <w:rFonts w:ascii="Traditional Arabic" w:eastAsiaTheme="minorHAnsi" w:hAnsi="Traditional Arabic" w:cs="Traditional Arabic"/>
                <w:b/>
                <w:bCs/>
                <w:color w:val="000000" w:themeColor="text1"/>
                <w:sz w:val="30"/>
                <w:szCs w:val="30"/>
                <w:rtl/>
                <w:lang w:val="ar" w:eastAsia="fr-FR"/>
              </w:rPr>
              <w:t>53</w:t>
            </w:r>
          </w:p>
        </w:tc>
      </w:tr>
      <w:tr w:rsidR="00E55588" w:rsidRPr="00E55588" w14:paraId="152C5383" w14:textId="77777777" w:rsidTr="000B1A89">
        <w:tc>
          <w:tcPr>
            <w:tcW w:w="2682" w:type="dxa"/>
            <w:vAlign w:val="center"/>
          </w:tcPr>
          <w:p w14:paraId="0354EED9" w14:textId="77777777" w:rsidR="00E55588" w:rsidRPr="00E55588" w:rsidRDefault="00E55588" w:rsidP="00E55588">
            <w:pPr>
              <w:tabs>
                <w:tab w:val="left" w:pos="1476"/>
                <w:tab w:val="left" w:pos="1701"/>
                <w:tab w:val="left" w:pos="2268"/>
                <w:tab w:val="left" w:pos="2835"/>
              </w:tabs>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rPr>
            </w:pPr>
            <w:r w:rsidRPr="00E55588">
              <w:rPr>
                <w:rFonts w:ascii="Traditional Arabic" w:eastAsiaTheme="minorHAnsi" w:hAnsi="Traditional Arabic" w:cs="Traditional Arabic"/>
                <w:b/>
                <w:bCs/>
                <w:color w:val="000000" w:themeColor="text1"/>
                <w:sz w:val="30"/>
                <w:szCs w:val="30"/>
                <w:rtl/>
                <w:lang w:val="ar" w:eastAsia="fr-FR"/>
              </w:rPr>
              <w:t>إهمال</w:t>
            </w:r>
          </w:p>
        </w:tc>
        <w:tc>
          <w:tcPr>
            <w:tcW w:w="2000" w:type="dxa"/>
            <w:vAlign w:val="center"/>
          </w:tcPr>
          <w:p w14:paraId="6C5BB499" w14:textId="77777777" w:rsidR="00E55588" w:rsidRPr="00E55588" w:rsidRDefault="00E55588" w:rsidP="00E55588">
            <w:pPr>
              <w:tabs>
                <w:tab w:val="left" w:pos="1476"/>
                <w:tab w:val="left" w:pos="1701"/>
                <w:tab w:val="left" w:pos="2268"/>
                <w:tab w:val="left" w:pos="2835"/>
              </w:tabs>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rPr>
            </w:pPr>
            <w:r w:rsidRPr="00E55588">
              <w:rPr>
                <w:rFonts w:ascii="Traditional Arabic" w:eastAsiaTheme="minorHAnsi" w:hAnsi="Traditional Arabic" w:cs="Traditional Arabic"/>
                <w:b/>
                <w:bCs/>
                <w:color w:val="000000" w:themeColor="text1"/>
                <w:sz w:val="30"/>
                <w:szCs w:val="30"/>
                <w:rtl/>
                <w:lang w:val="ar" w:eastAsia="fr-FR"/>
              </w:rPr>
              <w:t>463</w:t>
            </w:r>
          </w:p>
        </w:tc>
      </w:tr>
      <w:tr w:rsidR="00E55588" w:rsidRPr="00E55588" w14:paraId="2D2D7784" w14:textId="77777777" w:rsidTr="000B1A89">
        <w:tc>
          <w:tcPr>
            <w:tcW w:w="2682" w:type="dxa"/>
            <w:shd w:val="clear" w:color="auto" w:fill="EEECE1" w:themeFill="background2"/>
            <w:vAlign w:val="center"/>
          </w:tcPr>
          <w:p w14:paraId="608C91CB" w14:textId="77777777" w:rsidR="00E55588" w:rsidRPr="00E55588" w:rsidRDefault="00E55588" w:rsidP="00E55588">
            <w:pPr>
              <w:tabs>
                <w:tab w:val="left" w:pos="1476"/>
                <w:tab w:val="left" w:pos="1701"/>
                <w:tab w:val="left" w:pos="2268"/>
                <w:tab w:val="left" w:pos="2835"/>
              </w:tabs>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rPr>
            </w:pPr>
            <w:r w:rsidRPr="00E55588">
              <w:rPr>
                <w:rFonts w:ascii="Traditional Arabic" w:eastAsiaTheme="minorHAnsi" w:hAnsi="Traditional Arabic" w:cs="Traditional Arabic"/>
                <w:b/>
                <w:bCs/>
                <w:color w:val="000000" w:themeColor="text1"/>
                <w:sz w:val="30"/>
                <w:szCs w:val="30"/>
                <w:rtl/>
                <w:lang w:val="ar" w:eastAsia="fr-FR"/>
              </w:rPr>
              <w:t>الإجمالي</w:t>
            </w:r>
          </w:p>
        </w:tc>
        <w:tc>
          <w:tcPr>
            <w:tcW w:w="2000" w:type="dxa"/>
            <w:shd w:val="clear" w:color="auto" w:fill="EEECE1" w:themeFill="background2"/>
            <w:vAlign w:val="center"/>
          </w:tcPr>
          <w:p w14:paraId="0BC20459" w14:textId="77777777" w:rsidR="00E55588" w:rsidRPr="00E55588" w:rsidRDefault="00E55588" w:rsidP="00E55588">
            <w:pPr>
              <w:tabs>
                <w:tab w:val="left" w:pos="1476"/>
                <w:tab w:val="left" w:pos="1701"/>
                <w:tab w:val="left" w:pos="2268"/>
                <w:tab w:val="left" w:pos="2835"/>
              </w:tabs>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rPr>
            </w:pPr>
            <w:r w:rsidRPr="00E55588">
              <w:rPr>
                <w:rFonts w:ascii="Traditional Arabic" w:eastAsiaTheme="minorHAnsi" w:hAnsi="Traditional Arabic" w:cs="Traditional Arabic"/>
                <w:b/>
                <w:bCs/>
                <w:color w:val="000000" w:themeColor="text1"/>
                <w:sz w:val="30"/>
                <w:szCs w:val="30"/>
                <w:rtl/>
                <w:lang w:val="ar" w:eastAsia="fr-FR"/>
              </w:rPr>
              <w:t>1161</w:t>
            </w:r>
          </w:p>
        </w:tc>
      </w:tr>
    </w:tbl>
    <w:p w14:paraId="444ECABC" w14:textId="77777777" w:rsidR="00E55588" w:rsidRPr="00E55588" w:rsidRDefault="00E55588" w:rsidP="00E55588">
      <w:pPr>
        <w:tabs>
          <w:tab w:val="left" w:pos="1476"/>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rPr>
      </w:pPr>
    </w:p>
    <w:p w14:paraId="1DC46896" w14:textId="77777777" w:rsidR="00E55588" w:rsidRPr="00E55588" w:rsidRDefault="00E55588" w:rsidP="00E55588">
      <w:pPr>
        <w:tabs>
          <w:tab w:val="left" w:pos="1476"/>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rPr>
      </w:pPr>
    </w:p>
    <w:p w14:paraId="12ED179D" w14:textId="77777777" w:rsidR="00E55588" w:rsidRPr="00E55588" w:rsidRDefault="00E55588" w:rsidP="00E55588">
      <w:pPr>
        <w:tabs>
          <w:tab w:val="left" w:pos="1476"/>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rPr>
      </w:pPr>
    </w:p>
    <w:p w14:paraId="2CAFA2B3" w14:textId="77777777" w:rsidR="00E55588" w:rsidRPr="00E55588" w:rsidRDefault="00E55588" w:rsidP="00E55588">
      <w:pPr>
        <w:tabs>
          <w:tab w:val="left" w:pos="1476"/>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rPr>
      </w:pPr>
    </w:p>
    <w:p w14:paraId="69017D80" w14:textId="77777777" w:rsidR="00E55588" w:rsidRPr="00E55588" w:rsidRDefault="00E55588" w:rsidP="00E55588">
      <w:pPr>
        <w:tabs>
          <w:tab w:val="left" w:pos="1476"/>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rPr>
      </w:pPr>
    </w:p>
    <w:p w14:paraId="7938747C" w14:textId="77777777" w:rsidR="00E55588" w:rsidRPr="00E55588" w:rsidRDefault="00E55588" w:rsidP="00E55588">
      <w:pPr>
        <w:tabs>
          <w:tab w:val="left" w:pos="1476"/>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rPr>
      </w:pPr>
    </w:p>
    <w:p w14:paraId="05D9A2D9" w14:textId="77777777" w:rsidR="00E55588" w:rsidRPr="00E55588" w:rsidRDefault="00E55588" w:rsidP="00E55588">
      <w:pPr>
        <w:tabs>
          <w:tab w:val="left" w:pos="1476"/>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rPr>
      </w:pPr>
    </w:p>
    <w:p w14:paraId="09492498" w14:textId="77777777" w:rsidR="00E55588" w:rsidRPr="00E55588" w:rsidRDefault="00E55588" w:rsidP="00E55588">
      <w:pPr>
        <w:tabs>
          <w:tab w:val="left" w:pos="1476"/>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p>
    <w:p w14:paraId="560D92D1"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
        </w:rPr>
      </w:pPr>
    </w:p>
    <w:p w14:paraId="61C62D39"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
        </w:rPr>
      </w:pPr>
    </w:p>
    <w:p w14:paraId="0AC1C09F"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
        </w:rPr>
      </w:pPr>
    </w:p>
    <w:p w14:paraId="4607503B"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rPr>
        <w:t>ج</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rPr>
        <w:t>معلومات عن المدارس التي توفر التعليم الجامع، بما في ذلك عن إدارتها، والتدريب الذي يخضع له المعلم، والبرامج التي تدرسها، والتفتيش الذي تجريه لها وزارة التعليم، وعن التدابير الرامية إلى إدماج الأطفال ذوي الإعاقة في الفصول النظامية بعد التخرج</w:t>
      </w:r>
      <w:r w:rsidRPr="00E55588">
        <w:rPr>
          <w:rFonts w:ascii="Traditional Arabic" w:eastAsiaTheme="minorHAnsi" w:hAnsi="Traditional Arabic" w:cs="Traditional Arabic"/>
          <w:b/>
          <w:bCs/>
          <w:color w:val="000000" w:themeColor="text1"/>
          <w:sz w:val="30"/>
          <w:szCs w:val="30"/>
          <w:rtl/>
          <w:lang w:val="ar" w:eastAsia="fr-FR" w:bidi="ar"/>
        </w:rPr>
        <w:t>.</w:t>
      </w:r>
    </w:p>
    <w:p w14:paraId="219DB151"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
        </w:rPr>
      </w:pPr>
    </w:p>
    <w:p w14:paraId="39A827A6"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AE"/>
        </w:rPr>
      </w:pPr>
      <w:r w:rsidRPr="00E55588">
        <w:rPr>
          <w:rFonts w:ascii="Traditional Arabic" w:eastAsiaTheme="minorHAnsi" w:hAnsi="Traditional Arabic" w:cs="Traditional Arabic" w:hint="cs"/>
          <w:color w:val="000000" w:themeColor="text1"/>
          <w:sz w:val="30"/>
          <w:szCs w:val="30"/>
          <w:rtl/>
          <w:lang w:val="ar" w:eastAsia="fr-FR" w:bidi="ar-AE"/>
        </w:rPr>
        <w:t>144</w:t>
      </w:r>
      <w:r w:rsidRPr="00E55588">
        <w:rPr>
          <w:rFonts w:ascii="Traditional Arabic" w:eastAsiaTheme="minorHAnsi" w:hAnsi="Traditional Arabic" w:cs="Traditional Arabic"/>
          <w:color w:val="000000" w:themeColor="text1"/>
          <w:sz w:val="30"/>
          <w:szCs w:val="30"/>
          <w:rtl/>
          <w:lang w:val="ar" w:eastAsia="fr-FR" w:bidi="ar-AE"/>
        </w:rPr>
        <w:t>. جميع المؤسسات التعليمية معنية بتطبيق التعليم الدامج، بناء على القانون الاتحادي رقم 29 لعام 2006 في شأن حقوق المعاقين وتعديلاته عام 2009</w:t>
      </w:r>
      <w:r w:rsidRPr="00E55588">
        <w:rPr>
          <w:rFonts w:ascii="Traditional Arabic" w:eastAsiaTheme="minorHAnsi" w:hAnsi="Traditional Arabic" w:cs="Traditional Arabic" w:hint="cs"/>
          <w:color w:val="000000" w:themeColor="text1"/>
          <w:sz w:val="30"/>
          <w:szCs w:val="30"/>
          <w:rtl/>
          <w:lang w:val="ar" w:eastAsia="fr-FR" w:bidi="ar-AE"/>
        </w:rPr>
        <w:t xml:space="preserve"> </w:t>
      </w:r>
      <w:r w:rsidRPr="00E55588">
        <w:rPr>
          <w:rFonts w:ascii="Traditional Arabic" w:eastAsiaTheme="minorHAnsi" w:hAnsi="Traditional Arabic" w:cs="Traditional Arabic"/>
          <w:color w:val="000000" w:themeColor="text1"/>
          <w:sz w:val="30"/>
          <w:szCs w:val="30"/>
          <w:rtl/>
          <w:lang w:val="ar" w:eastAsia="fr-FR" w:bidi="ar-AE"/>
        </w:rPr>
        <w:t>حول حقوق الأشخاص ذوي الإعاقة (فصل التعليم)، وقد بذلت دولة الإمارات العربية المتحدة، جهوداً ملموسة لدمج الطلبة ذوي الإعاقة في النظام التعليمي، وقد تجسد ذلك في استراتيجيات تكييف وتجهيز المدارس، وإتاحة الفرصة الكاملة من أجل توفير التعليم للطلبة ذوي الإعاقة بأفضل الحلول والممارسات. ومن أهم ما استحدثته وزارة التربية والتعليم هو إنشاء إدارة معنية بالأشخاص ذوي الإعاقة ضمن هيكلها التنظيمي منذ عام 2008،</w:t>
      </w:r>
      <w:r w:rsidRPr="00E55588">
        <w:rPr>
          <w:rFonts w:ascii="Traditional Arabic" w:eastAsiaTheme="minorHAnsi" w:hAnsi="Traditional Arabic" w:cs="Traditional Arabic" w:hint="cs"/>
          <w:color w:val="000000" w:themeColor="text1"/>
          <w:sz w:val="30"/>
          <w:szCs w:val="30"/>
          <w:rtl/>
          <w:lang w:val="ar" w:eastAsia="fr-FR" w:bidi="ar-AE"/>
        </w:rPr>
        <w:t xml:space="preserve"> </w:t>
      </w:r>
      <w:r w:rsidRPr="00E55588">
        <w:rPr>
          <w:rFonts w:ascii="Traditional Arabic" w:eastAsiaTheme="minorHAnsi" w:hAnsi="Traditional Arabic" w:cs="Traditional Arabic"/>
          <w:color w:val="000000" w:themeColor="text1"/>
          <w:sz w:val="30"/>
          <w:szCs w:val="30"/>
          <w:rtl/>
          <w:lang w:val="ar" w:eastAsia="fr-FR" w:bidi="ar-AE"/>
        </w:rPr>
        <w:t>والتي تعمل على تعزيز وتأمين حقوقهم، وإمكانية حصولهم على نفس الفرص التعليمية المتوفرة للطلبة الآخرين، بالإضافة إلى توفير معلمين متخصصين لتدريسهم والعناية بهم، حيث يتم تقد</w:t>
      </w:r>
      <w:r w:rsidRPr="00E55588">
        <w:rPr>
          <w:rFonts w:ascii="Traditional Arabic" w:eastAsiaTheme="minorHAnsi" w:hAnsi="Traditional Arabic" w:cs="Traditional Arabic" w:hint="cs"/>
          <w:color w:val="000000" w:themeColor="text1"/>
          <w:sz w:val="30"/>
          <w:szCs w:val="30"/>
          <w:rtl/>
          <w:lang w:val="ar" w:eastAsia="fr-FR" w:bidi="ar-AE"/>
        </w:rPr>
        <w:t>ي</w:t>
      </w:r>
      <w:r w:rsidRPr="00E55588">
        <w:rPr>
          <w:rFonts w:ascii="Traditional Arabic" w:eastAsiaTheme="minorHAnsi" w:hAnsi="Traditional Arabic" w:cs="Traditional Arabic"/>
          <w:color w:val="000000" w:themeColor="text1"/>
          <w:sz w:val="30"/>
          <w:szCs w:val="30"/>
          <w:rtl/>
          <w:lang w:val="ar" w:eastAsia="fr-FR" w:bidi="ar-AE"/>
        </w:rPr>
        <w:t>م كافة الخدمات والتقنيات المساعدة بدون مقابل للطلبة ذوي الإعاقة في المدارس الحكومية</w:t>
      </w:r>
      <w:r w:rsidRPr="00E55588">
        <w:rPr>
          <w:rFonts w:ascii="Traditional Arabic" w:eastAsiaTheme="minorHAnsi" w:hAnsi="Traditional Arabic" w:cs="Traditional Arabic"/>
          <w:color w:val="000000" w:themeColor="text1"/>
          <w:sz w:val="30"/>
          <w:szCs w:val="30"/>
          <w:lang w:val="ar" w:eastAsia="fr-FR" w:bidi="ar-AE"/>
        </w:rPr>
        <w:t>.</w:t>
      </w:r>
    </w:p>
    <w:p w14:paraId="0305E021"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AE"/>
        </w:rPr>
      </w:pPr>
      <w:r w:rsidRPr="00E55588">
        <w:rPr>
          <w:rFonts w:ascii="Traditional Arabic" w:eastAsiaTheme="minorHAnsi" w:hAnsi="Traditional Arabic" w:cs="Traditional Arabic" w:hint="cs"/>
          <w:color w:val="000000" w:themeColor="text1"/>
          <w:sz w:val="30"/>
          <w:szCs w:val="30"/>
          <w:rtl/>
          <w:lang w:val="ar" w:eastAsia="fr-FR" w:bidi="ar-AE"/>
        </w:rPr>
        <w:t>145</w:t>
      </w:r>
      <w:r w:rsidRPr="00E55588">
        <w:rPr>
          <w:rFonts w:ascii="Traditional Arabic" w:eastAsiaTheme="minorHAnsi" w:hAnsi="Traditional Arabic" w:cs="Traditional Arabic"/>
          <w:color w:val="000000" w:themeColor="text1"/>
          <w:sz w:val="30"/>
          <w:szCs w:val="30"/>
          <w:rtl/>
          <w:lang w:val="ar" w:eastAsia="fr-FR" w:bidi="ar-AE"/>
        </w:rPr>
        <w:t xml:space="preserve">.طرحت وزارة التربية والتعليم عدة برامج تدريبية متخصصة </w:t>
      </w:r>
      <w:r w:rsidRPr="00E55588">
        <w:rPr>
          <w:rFonts w:ascii="Traditional Arabic" w:eastAsiaTheme="minorHAnsi" w:hAnsi="Traditional Arabic" w:cs="Traditional Arabic" w:hint="cs"/>
          <w:color w:val="000000" w:themeColor="text1"/>
          <w:sz w:val="30"/>
          <w:szCs w:val="30"/>
          <w:rtl/>
          <w:lang w:val="ar" w:eastAsia="fr-FR" w:bidi="ar-AE"/>
        </w:rPr>
        <w:t>للإدارا</w:t>
      </w:r>
      <w:r w:rsidRPr="00E55588">
        <w:rPr>
          <w:rFonts w:ascii="Traditional Arabic" w:eastAsiaTheme="minorHAnsi" w:hAnsi="Traditional Arabic" w:cs="Traditional Arabic" w:hint="eastAsia"/>
          <w:color w:val="000000" w:themeColor="text1"/>
          <w:sz w:val="30"/>
          <w:szCs w:val="30"/>
          <w:rtl/>
          <w:lang w:val="ar" w:eastAsia="fr-FR" w:bidi="ar-AE"/>
        </w:rPr>
        <w:t>ت</w:t>
      </w:r>
      <w:r w:rsidRPr="00E55588">
        <w:rPr>
          <w:rFonts w:ascii="Traditional Arabic" w:eastAsiaTheme="minorHAnsi" w:hAnsi="Traditional Arabic" w:cs="Traditional Arabic"/>
          <w:color w:val="000000" w:themeColor="text1"/>
          <w:sz w:val="30"/>
          <w:szCs w:val="30"/>
          <w:rtl/>
          <w:lang w:val="ar" w:eastAsia="fr-FR" w:bidi="ar-AE"/>
        </w:rPr>
        <w:t xml:space="preserve"> المدرسية ومعلمي المواد ومعلمي التربية الخاصة، والمتخصصين بكافة مجالاتهم، كما أنشأت الوزارة مراكز دعم التربية </w:t>
      </w:r>
      <w:r w:rsidRPr="00E55588">
        <w:rPr>
          <w:rFonts w:ascii="Traditional Arabic" w:eastAsiaTheme="minorHAnsi" w:hAnsi="Traditional Arabic" w:cs="Traditional Arabic"/>
          <w:color w:val="000000" w:themeColor="text1"/>
          <w:sz w:val="30"/>
          <w:szCs w:val="30"/>
          <w:rtl/>
          <w:lang w:val="ar" w:eastAsia="fr-FR" w:bidi="ar-AE"/>
        </w:rPr>
        <w:lastRenderedPageBreak/>
        <w:t>الخاصة لمتابعة وتقييم التقدم الذي يحرزه الأطفال ذوي الإعاقة قبل وبعد الاندماج في المدارس. وتقدم هذه المراكز خدمات مختلفة تشمل التشخيص الفردي للطلاب ذوي الإعاقة، وصعوبات التعلم، والتوصيات، ومساعدة أولياء الأمور في مهارات التعامل مع حالة الطفل، وتوجيههم إلى مصادر توفر لهم خدمات دعم مناسبة لحالة طفلهم، كما عملت الوزارة من خلال اتفاقية التعاون المشتركة مع وزارة تنمية المجتمع على تشكيل لجنة تقييم مشتركة لتقييم الأطفال المرشحين للالتحاق في المؤسسات التعليمية</w:t>
      </w:r>
      <w:r w:rsidRPr="00E55588">
        <w:rPr>
          <w:rFonts w:ascii="Traditional Arabic" w:eastAsiaTheme="minorHAnsi" w:hAnsi="Traditional Arabic" w:cs="Traditional Arabic"/>
          <w:color w:val="000000" w:themeColor="text1"/>
          <w:sz w:val="30"/>
          <w:szCs w:val="30"/>
          <w:lang w:val="ar" w:eastAsia="fr-FR" w:bidi="ar-AE"/>
        </w:rPr>
        <w:t>.</w:t>
      </w:r>
    </w:p>
    <w:p w14:paraId="1373F6C8"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AE"/>
        </w:rPr>
      </w:pPr>
      <w:r w:rsidRPr="00E55588">
        <w:rPr>
          <w:rFonts w:ascii="Traditional Arabic" w:eastAsiaTheme="minorHAnsi" w:hAnsi="Traditional Arabic" w:cs="Traditional Arabic" w:hint="cs"/>
          <w:color w:val="000000" w:themeColor="text1"/>
          <w:sz w:val="30"/>
          <w:szCs w:val="30"/>
          <w:rtl/>
          <w:lang w:val="ar" w:eastAsia="fr-FR" w:bidi="ar-AE"/>
        </w:rPr>
        <w:t>146</w:t>
      </w:r>
      <w:r w:rsidRPr="00E55588">
        <w:rPr>
          <w:rFonts w:ascii="Traditional Arabic" w:eastAsiaTheme="minorHAnsi" w:hAnsi="Traditional Arabic" w:cs="Traditional Arabic"/>
          <w:color w:val="000000" w:themeColor="text1"/>
          <w:sz w:val="30"/>
          <w:szCs w:val="30"/>
          <w:rtl/>
          <w:lang w:val="ar" w:eastAsia="fr-FR" w:bidi="ar-AE"/>
        </w:rPr>
        <w:t>. أما فيما يتعلق بمنظومة الرقابة فتقوم وزارة التربية والتعليم عبر جهازها الرقابي وبالتنسيق مع الجهات التعليمية، بالتحقق من امتثال كافة مؤسسات الطفولة المبكرة ومؤسسات التعليم العام والعالي في الدولة للقوانين واللوائح والسياسات وأطر العمل والقرارات المنظمة لعمل تلك المؤسسات، بما يشمل التحقق من امتثالها لسياسة التعليم الدامج، حيث قامت الوزارة بإفراد (4) بنود رقابية خاصة بالطلبة ذوي الإعاقة، في إطار الرقابة على مؤسسات الطفولة المبكرة، وإفراد (8) بنود رقابية خاصة بالطلبة ذوي الإعاقة، في إطار الرقابة على مؤسسات التعليم العام ،و(5) بنود لمؤسسات التعليم العالي، بالاستناد إلى الضوابط والاشتراطات المدرجة ضمن سياسة التعليم الدامج، كما يتم إعداد التقارير الرقابية والخطط التصحيحية، وإرسالها إلى الجهات المشغلة أو المرخصة للمؤسسات التعليمية، لاتخاذ الإجراءات اللازمة، وفرض الجزاءات على المؤسسات التعليمية المخالفة، كما يتم أيضاً إجراء المتابعة المستمرة مع المؤسسات التعليمية للتحقق من إغلاقها للملاحظات الرقابية المرصودة.</w:t>
      </w:r>
    </w:p>
    <w:p w14:paraId="62CF1140"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p>
    <w:p w14:paraId="3CD5B6BE"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AE"/>
        </w:rPr>
        <w:t>السؤال رقم (30)</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rPr>
        <w:t>يرجى تقديم ما يلي</w:t>
      </w:r>
      <w:r w:rsidRPr="00E55588">
        <w:rPr>
          <w:rFonts w:ascii="Traditional Arabic" w:eastAsiaTheme="minorHAnsi" w:hAnsi="Traditional Arabic" w:cs="Traditional Arabic"/>
          <w:b/>
          <w:bCs/>
          <w:color w:val="000000" w:themeColor="text1"/>
          <w:sz w:val="30"/>
          <w:szCs w:val="30"/>
          <w:rtl/>
          <w:lang w:val="ar" w:eastAsia="fr-FR" w:bidi="ar"/>
        </w:rPr>
        <w:t>:</w:t>
      </w:r>
    </w:p>
    <w:p w14:paraId="6DD05F7A"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rPr>
        <w:t>أ</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rPr>
        <w:t>معلومات عن الخطوات المتخذة لإعداد مواد دراسية لجميع مستويات التعليم تتضمن صورة إيجابية عن الأشخاص ذوي الإعاقة ومساهماتهم في المجتمع</w:t>
      </w:r>
      <w:r w:rsidRPr="00E55588">
        <w:rPr>
          <w:rFonts w:ascii="Traditional Arabic" w:eastAsiaTheme="minorHAnsi" w:hAnsi="Traditional Arabic" w:cs="Traditional Arabic" w:hint="cs"/>
          <w:b/>
          <w:bCs/>
          <w:color w:val="000000" w:themeColor="text1"/>
          <w:sz w:val="30"/>
          <w:szCs w:val="30"/>
          <w:rtl/>
          <w:lang w:val="ar" w:eastAsia="fr-FR"/>
        </w:rPr>
        <w:t>.</w:t>
      </w:r>
    </w:p>
    <w:p w14:paraId="6DEBBDF5"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en-US" w:eastAsia="fr-FR" w:bidi="ar-AE"/>
        </w:rPr>
      </w:pPr>
      <w:r w:rsidRPr="00E55588">
        <w:rPr>
          <w:rFonts w:ascii="Traditional Arabic" w:eastAsiaTheme="minorHAnsi" w:hAnsi="Traditional Arabic" w:cs="Traditional Arabic" w:hint="cs"/>
          <w:color w:val="000000" w:themeColor="text1"/>
          <w:sz w:val="30"/>
          <w:szCs w:val="30"/>
          <w:rtl/>
          <w:lang w:val="ar" w:eastAsia="fr-FR" w:bidi="ar-AE"/>
        </w:rPr>
        <w:t>147</w:t>
      </w:r>
      <w:r w:rsidRPr="00E55588">
        <w:rPr>
          <w:rFonts w:ascii="Traditional Arabic" w:eastAsiaTheme="minorHAnsi" w:hAnsi="Traditional Arabic" w:cs="Traditional Arabic"/>
          <w:color w:val="000000" w:themeColor="text1"/>
          <w:sz w:val="30"/>
          <w:szCs w:val="30"/>
          <w:rtl/>
          <w:lang w:val="ar" w:eastAsia="fr-FR" w:bidi="ar-AE"/>
        </w:rPr>
        <w:t>. قامت وزارة التربية والتعليم بإعداد دليل مرجعي لضوابط ومعايير تمثيل الأشخاص ذوي الإعاقة في المؤلفات والمراجع والنشرات،</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 xml:space="preserve">بحيث يتم  إعداد ضوابط وموجهات حول تمثيل الأشخاص ذوي الاعاقة في المؤلفات، والمراجع والبحوث والنشرات والكتب المدرسية، وذلك </w:t>
      </w:r>
      <w:r w:rsidRPr="00E55588">
        <w:rPr>
          <w:rFonts w:ascii="Traditional Arabic" w:eastAsiaTheme="minorHAnsi" w:hAnsi="Traditional Arabic" w:cs="Traditional Arabic" w:hint="cs"/>
          <w:color w:val="000000" w:themeColor="text1"/>
          <w:sz w:val="30"/>
          <w:szCs w:val="30"/>
          <w:rtl/>
          <w:lang w:val="ar" w:eastAsia="fr-FR" w:bidi="ar-AE"/>
        </w:rPr>
        <w:t>و</w:t>
      </w:r>
      <w:r w:rsidRPr="00E55588">
        <w:rPr>
          <w:rFonts w:ascii="Traditional Arabic" w:eastAsiaTheme="minorHAnsi" w:hAnsi="Traditional Arabic" w:cs="Traditional Arabic"/>
          <w:color w:val="000000" w:themeColor="text1"/>
          <w:sz w:val="30"/>
          <w:szCs w:val="30"/>
          <w:rtl/>
          <w:lang w:val="ar" w:eastAsia="fr-FR" w:bidi="ar-AE"/>
        </w:rPr>
        <w:t>فق أفضل الممارسات العالمية والأدلة المستندة على البحث العلمي، بما يضمن  تمثيل الأشخاص ذوي ال</w:t>
      </w:r>
      <w:r w:rsidRPr="00E55588">
        <w:rPr>
          <w:rFonts w:ascii="Traditional Arabic" w:eastAsiaTheme="minorHAnsi" w:hAnsi="Traditional Arabic" w:cs="Traditional Arabic" w:hint="cs"/>
          <w:color w:val="000000" w:themeColor="text1"/>
          <w:sz w:val="30"/>
          <w:szCs w:val="30"/>
          <w:rtl/>
          <w:lang w:val="ar" w:eastAsia="fr-FR" w:bidi="ar-AE"/>
        </w:rPr>
        <w:t>إ</w:t>
      </w:r>
      <w:r w:rsidRPr="00E55588">
        <w:rPr>
          <w:rFonts w:ascii="Traditional Arabic" w:eastAsiaTheme="minorHAnsi" w:hAnsi="Traditional Arabic" w:cs="Traditional Arabic"/>
          <w:color w:val="000000" w:themeColor="text1"/>
          <w:sz w:val="30"/>
          <w:szCs w:val="30"/>
          <w:rtl/>
          <w:lang w:val="ar" w:eastAsia="fr-FR" w:bidi="ar-AE"/>
        </w:rPr>
        <w:t>عاقة ومواضيع التعليم الدامج بصورة صحيحة في الكتب الدراسية لتحقيق المستوى المطلوب من الوعي المجتمعي بفئات وقضايا  الأشخاص من ذوي الإعاقة وبما ينعكس إيجابا على مخرجات خدمات وبرامج التعليم الدامج</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كما تعمل الوزارة على ترسيخ ثقافة احترام وتقدير ذوي ال</w:t>
      </w:r>
      <w:r w:rsidRPr="00E55588">
        <w:rPr>
          <w:rFonts w:ascii="Traditional Arabic" w:eastAsiaTheme="minorHAnsi" w:hAnsi="Traditional Arabic" w:cs="Traditional Arabic" w:hint="cs"/>
          <w:color w:val="000000" w:themeColor="text1"/>
          <w:sz w:val="30"/>
          <w:szCs w:val="30"/>
          <w:rtl/>
          <w:lang w:val="ar" w:eastAsia="fr-FR" w:bidi="ar-AE"/>
        </w:rPr>
        <w:t>إ</w:t>
      </w:r>
      <w:r w:rsidRPr="00E55588">
        <w:rPr>
          <w:rFonts w:ascii="Traditional Arabic" w:eastAsiaTheme="minorHAnsi" w:hAnsi="Traditional Arabic" w:cs="Traditional Arabic"/>
          <w:color w:val="000000" w:themeColor="text1"/>
          <w:sz w:val="30"/>
          <w:szCs w:val="30"/>
          <w:rtl/>
          <w:lang w:val="ar" w:eastAsia="fr-FR" w:bidi="ar-AE"/>
        </w:rPr>
        <w:t xml:space="preserve">عاقة في المجتمع المدرسي بشكل خاص والمجتمع المحلي بوجه عام، وذلك من خلال إدراج مفهوم تمكين الأشخاص ذوي الإعاقة في موضوعات ودروس المناهج الدراسية </w:t>
      </w:r>
      <w:r w:rsidRPr="00E55588">
        <w:rPr>
          <w:rFonts w:ascii="Traditional Arabic" w:eastAsiaTheme="minorHAnsi" w:hAnsi="Traditional Arabic" w:cs="Traditional Arabic"/>
          <w:color w:val="000000" w:themeColor="text1"/>
          <w:sz w:val="30"/>
          <w:szCs w:val="30"/>
          <w:rtl/>
          <w:lang w:val="ar" w:eastAsia="fr-FR" w:bidi="ar-AE"/>
        </w:rPr>
        <w:lastRenderedPageBreak/>
        <w:t>بطريقة تكاملية بين المواد الدراسية لنشر ثقافة تمكين الأشخاص ذوي الإعاقة باعتبارهم فئة منتجة في المجتمع.</w:t>
      </w:r>
    </w:p>
    <w:p w14:paraId="07E35CEA" w14:textId="77777777" w:rsidR="00E55588" w:rsidRPr="00E55588" w:rsidRDefault="00E55588" w:rsidP="00E55588">
      <w:pPr>
        <w:tabs>
          <w:tab w:val="left" w:pos="1701"/>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AE"/>
        </w:rPr>
      </w:pPr>
      <w:r w:rsidRPr="00E55588">
        <w:rPr>
          <w:rFonts w:ascii="Traditional Arabic" w:eastAsiaTheme="minorHAnsi" w:hAnsi="Traditional Arabic" w:cs="Traditional Arabic"/>
          <w:b/>
          <w:bCs/>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rPr>
        <w:t>ب</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rPr>
        <w:t>معلومات عن البرامج التي تيسر تعليم البالغين والتعلم مدى الحياة للأشخاص ذوي الإعاقة</w:t>
      </w:r>
      <w:r w:rsidRPr="00E55588">
        <w:rPr>
          <w:rFonts w:ascii="Traditional Arabic" w:eastAsiaTheme="minorHAnsi" w:hAnsi="Traditional Arabic" w:cs="Traditional Arabic"/>
          <w:b/>
          <w:bCs/>
          <w:color w:val="000000" w:themeColor="text1"/>
          <w:sz w:val="30"/>
          <w:szCs w:val="30"/>
          <w:rtl/>
          <w:lang w:val="ar" w:eastAsia="fr-FR" w:bidi="ar"/>
        </w:rPr>
        <w:t>.</w:t>
      </w:r>
    </w:p>
    <w:p w14:paraId="387028B1"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AE"/>
        </w:rPr>
        <w:t>148</w:t>
      </w:r>
      <w:r w:rsidRPr="00E55588">
        <w:rPr>
          <w:rFonts w:ascii="Traditional Arabic" w:eastAsiaTheme="minorHAnsi" w:hAnsi="Traditional Arabic" w:cs="Traditional Arabic"/>
          <w:color w:val="000000" w:themeColor="text1"/>
          <w:sz w:val="30"/>
          <w:szCs w:val="30"/>
          <w:rtl/>
          <w:lang w:val="ar" w:eastAsia="fr-FR" w:bidi="ar-AE"/>
        </w:rPr>
        <w:t>. تم استحداث تقنيات تعليمية حديثة تناسب هذه الفئة مثل برنامج برايل للمكفوفين والمناهج الالكترونية للأشخاص ذوي الإعاقة، ليواصلوا تعليمهم ويرفعوا من المؤشرات الوطنية في نسبة التحاقهم بالمنشآت التعليمية بالدولة،</w:t>
      </w:r>
      <w:r w:rsidRPr="00E55588">
        <w:rPr>
          <w:rFonts w:ascii="Traditional Arabic" w:eastAsiaTheme="minorHAnsi" w:hAnsi="Traditional Arabic" w:cs="Traditional Arabic"/>
          <w:color w:val="000000" w:themeColor="text1"/>
          <w:sz w:val="30"/>
          <w:szCs w:val="30"/>
          <w:rtl/>
          <w:lang w:val="ar" w:eastAsia="fr-FR" w:bidi="ar"/>
        </w:rPr>
        <w:t xml:space="preserve"> وتم أيضاً </w:t>
      </w:r>
      <w:r w:rsidRPr="00E55588">
        <w:rPr>
          <w:rFonts w:ascii="Traditional Arabic" w:eastAsiaTheme="minorHAnsi" w:hAnsi="Traditional Arabic" w:cs="Traditional Arabic"/>
          <w:color w:val="000000" w:themeColor="text1"/>
          <w:sz w:val="30"/>
          <w:szCs w:val="30"/>
          <w:rtl/>
          <w:lang w:val="ar" w:eastAsia="fr-FR" w:bidi="ar-AE"/>
        </w:rPr>
        <w:t xml:space="preserve">توجيه المعلم في دليل المعلم على تكييف </w:t>
      </w:r>
      <w:r w:rsidRPr="00E55588">
        <w:rPr>
          <w:rFonts w:ascii="Traditional Arabic" w:eastAsiaTheme="minorHAnsi" w:hAnsi="Traditional Arabic" w:cs="Traditional Arabic" w:hint="cs"/>
          <w:color w:val="000000" w:themeColor="text1"/>
          <w:sz w:val="30"/>
          <w:szCs w:val="30"/>
          <w:rtl/>
          <w:lang w:val="ar" w:eastAsia="fr-FR" w:bidi="ar-AE"/>
        </w:rPr>
        <w:t>ا</w:t>
      </w:r>
      <w:r w:rsidRPr="00E55588">
        <w:rPr>
          <w:rFonts w:ascii="Traditional Arabic" w:eastAsiaTheme="minorHAnsi" w:hAnsi="Traditional Arabic" w:cs="Traditional Arabic"/>
          <w:color w:val="000000" w:themeColor="text1"/>
          <w:sz w:val="30"/>
          <w:szCs w:val="30"/>
          <w:rtl/>
          <w:lang w:val="ar" w:eastAsia="fr-FR" w:bidi="ar-AE"/>
        </w:rPr>
        <w:t>ستراتيجيات التدريس والتقويم لهذه الفئة،</w:t>
      </w:r>
      <w:r w:rsidRPr="00E55588">
        <w:rPr>
          <w:rFonts w:ascii="Traditional Arabic" w:eastAsiaTheme="minorHAnsi" w:hAnsi="Traditional Arabic" w:cs="Traditional Arabic"/>
          <w:color w:val="000000" w:themeColor="text1"/>
          <w:sz w:val="30"/>
          <w:szCs w:val="30"/>
          <w:rtl/>
          <w:lang w:val="ar" w:eastAsia="fr-FR" w:bidi="ar"/>
        </w:rPr>
        <w:t xml:space="preserve"> كما تم </w:t>
      </w:r>
      <w:r w:rsidRPr="00E55588">
        <w:rPr>
          <w:rFonts w:ascii="Traditional Arabic" w:eastAsiaTheme="minorHAnsi" w:hAnsi="Traditional Arabic" w:cs="Traditional Arabic"/>
          <w:color w:val="000000" w:themeColor="text1"/>
          <w:sz w:val="30"/>
          <w:szCs w:val="30"/>
          <w:rtl/>
          <w:lang w:val="ar" w:eastAsia="fr-FR" w:bidi="ar-AE"/>
        </w:rPr>
        <w:t>تعديل المناهج لتتناسب مع قدراتهم، حيث تم تضمين المناهج مواد تعليمية إثرائية تساعدهم على تحقيق نواتج التعلم</w:t>
      </w:r>
      <w:r w:rsidRPr="00E55588">
        <w:rPr>
          <w:rFonts w:ascii="Traditional Arabic" w:eastAsiaTheme="minorHAnsi" w:hAnsi="Traditional Arabic" w:cs="Traditional Arabic"/>
          <w:color w:val="000000" w:themeColor="text1"/>
          <w:sz w:val="30"/>
          <w:szCs w:val="30"/>
          <w:rtl/>
          <w:lang w:val="ar" w:eastAsia="fr-FR" w:bidi="ar"/>
        </w:rPr>
        <w:t xml:space="preserve">. كما تم </w:t>
      </w:r>
      <w:r w:rsidRPr="00E55588">
        <w:rPr>
          <w:rFonts w:ascii="Traditional Arabic" w:eastAsiaTheme="minorHAnsi" w:hAnsi="Traditional Arabic" w:cs="Traditional Arabic"/>
          <w:color w:val="000000" w:themeColor="text1"/>
          <w:sz w:val="30"/>
          <w:szCs w:val="30"/>
          <w:rtl/>
          <w:lang w:val="ar" w:eastAsia="fr-FR" w:bidi="ar-AE"/>
        </w:rPr>
        <w:t>تضمين المناهج أنشطة تعزز العمل التعاوني والعمل الجماعي، وذلك بهدف دمج جميع الطلاب بمن فيهم الأشخاص ذوي الإعاقة في الأعمال والأنشطة الصفية واللاصفية، مع تقديم الدعم اللازم لهم عند الحاجة،</w:t>
      </w:r>
      <w:r w:rsidRPr="00E55588">
        <w:rPr>
          <w:rFonts w:ascii="Traditional Arabic" w:eastAsiaTheme="minorHAnsi" w:hAnsi="Traditional Arabic" w:cs="Traditional Arabic"/>
          <w:color w:val="000000" w:themeColor="text1"/>
          <w:sz w:val="30"/>
          <w:szCs w:val="30"/>
          <w:rtl/>
          <w:lang w:val="ar" w:eastAsia="fr-FR" w:bidi="ar"/>
        </w:rPr>
        <w:t xml:space="preserve"> فيما تم </w:t>
      </w:r>
      <w:r w:rsidRPr="00E55588">
        <w:rPr>
          <w:rFonts w:ascii="Traditional Arabic" w:eastAsiaTheme="minorHAnsi" w:hAnsi="Traditional Arabic" w:cs="Traditional Arabic" w:hint="cs"/>
          <w:color w:val="000000" w:themeColor="text1"/>
          <w:sz w:val="30"/>
          <w:szCs w:val="30"/>
          <w:rtl/>
          <w:lang w:val="ar" w:eastAsia="fr-FR" w:bidi="ar"/>
        </w:rPr>
        <w:t>إدراج</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أنشطة بديلة في المناهج الدراسية لفئة الأشخاص ذوي الإعاقة،</w:t>
      </w:r>
      <w:r w:rsidRPr="00E55588">
        <w:rPr>
          <w:rFonts w:ascii="Traditional Arabic" w:eastAsiaTheme="minorHAnsi" w:hAnsi="Traditional Arabic" w:cs="Traditional Arabic"/>
          <w:color w:val="000000" w:themeColor="text1"/>
          <w:sz w:val="30"/>
          <w:szCs w:val="30"/>
          <w:rtl/>
          <w:lang w:val="ar" w:eastAsia="fr-FR" w:bidi="ar"/>
        </w:rPr>
        <w:t xml:space="preserve"> بالإضافة إلى ذلك يتم </w:t>
      </w:r>
      <w:r w:rsidRPr="00E55588">
        <w:rPr>
          <w:rFonts w:ascii="Traditional Arabic" w:eastAsiaTheme="minorHAnsi" w:hAnsi="Traditional Arabic" w:cs="Traditional Arabic"/>
          <w:color w:val="000000" w:themeColor="text1"/>
          <w:sz w:val="30"/>
          <w:szCs w:val="30"/>
          <w:rtl/>
          <w:lang w:val="ar" w:eastAsia="fr-FR" w:bidi="ar-AE"/>
        </w:rPr>
        <w:t xml:space="preserve">التشجيع على التكيف مع البيئة الصفية والمدرسية بشكل عام، وترغيب هذه الفئة في </w:t>
      </w:r>
      <w:r w:rsidRPr="00E55588">
        <w:rPr>
          <w:rFonts w:ascii="Traditional Arabic" w:eastAsiaTheme="minorHAnsi" w:hAnsi="Traditional Arabic" w:cs="Traditional Arabic" w:hint="cs"/>
          <w:color w:val="000000" w:themeColor="text1"/>
          <w:sz w:val="30"/>
          <w:szCs w:val="30"/>
          <w:rtl/>
          <w:lang w:val="ar" w:eastAsia="fr-FR" w:bidi="ar-AE"/>
        </w:rPr>
        <w:t>الانخراط</w:t>
      </w:r>
      <w:r w:rsidRPr="00E55588">
        <w:rPr>
          <w:rFonts w:ascii="Traditional Arabic" w:eastAsiaTheme="minorHAnsi" w:hAnsi="Traditional Arabic" w:cs="Traditional Arabic"/>
          <w:color w:val="000000" w:themeColor="text1"/>
          <w:sz w:val="30"/>
          <w:szCs w:val="30"/>
          <w:rtl/>
          <w:lang w:val="ar" w:eastAsia="fr-FR" w:bidi="ar-AE"/>
        </w:rPr>
        <w:t xml:space="preserve"> في المدارس النظامية دون خوف أو تردد،</w:t>
      </w:r>
      <w:r w:rsidRPr="00E55588">
        <w:rPr>
          <w:rFonts w:ascii="Traditional Arabic" w:eastAsiaTheme="minorHAnsi" w:hAnsi="Traditional Arabic" w:cs="Traditional Arabic"/>
          <w:color w:val="000000" w:themeColor="text1"/>
          <w:sz w:val="30"/>
          <w:szCs w:val="30"/>
          <w:rtl/>
          <w:lang w:val="ar" w:eastAsia="fr-FR" w:bidi="ar"/>
        </w:rPr>
        <w:t xml:space="preserve"> حيث </w:t>
      </w:r>
      <w:r w:rsidRPr="00E55588">
        <w:rPr>
          <w:rFonts w:ascii="Traditional Arabic" w:eastAsiaTheme="minorHAnsi" w:hAnsi="Traditional Arabic" w:cs="Traditional Arabic"/>
          <w:color w:val="000000" w:themeColor="text1"/>
          <w:sz w:val="30"/>
          <w:szCs w:val="30"/>
          <w:rtl/>
          <w:lang w:val="ar" w:eastAsia="fr-FR" w:bidi="ar-AE"/>
        </w:rPr>
        <w:t>يُراعى عند الإخراج للمنهاج التعليمي، بأن يكون مناسباً للأشخاص ذوي الإعاقة، من حيث حجم الخط والصور</w:t>
      </w:r>
      <w:r w:rsidRPr="00E55588">
        <w:rPr>
          <w:rFonts w:ascii="Traditional Arabic" w:eastAsiaTheme="minorHAnsi" w:hAnsi="Traditional Arabic" w:cs="Traditional Arabic"/>
          <w:color w:val="000000" w:themeColor="text1"/>
          <w:sz w:val="30"/>
          <w:szCs w:val="30"/>
          <w:rtl/>
          <w:lang w:val="ar" w:eastAsia="fr-FR" w:bidi="ar"/>
        </w:rPr>
        <w:t>. بينما ي</w:t>
      </w:r>
      <w:r w:rsidRPr="00E55588">
        <w:rPr>
          <w:rFonts w:ascii="Traditional Arabic" w:eastAsiaTheme="minorHAnsi" w:hAnsi="Traditional Arabic" w:cs="Traditional Arabic"/>
          <w:color w:val="000000" w:themeColor="text1"/>
          <w:sz w:val="30"/>
          <w:szCs w:val="30"/>
          <w:rtl/>
          <w:lang w:val="ar" w:eastAsia="fr-FR" w:bidi="ar-AE"/>
        </w:rPr>
        <w:t>تم إيلاء اهتمام كبير في (دليل المعلم) لشرح آلية تطبيق الحصة الدراسية، مع مراعاة فئة الأشخاص ذوي الإعاقة، بما يضمن إيلائهم العناية القصوى أسوة بأقرانهم من المتعلمين</w:t>
      </w:r>
      <w:r w:rsidRPr="00E55588">
        <w:rPr>
          <w:rFonts w:ascii="Traditional Arabic" w:eastAsiaTheme="minorHAnsi" w:hAnsi="Traditional Arabic" w:cs="Traditional Arabic"/>
          <w:color w:val="000000" w:themeColor="text1"/>
          <w:sz w:val="30"/>
          <w:szCs w:val="30"/>
          <w:rtl/>
          <w:lang w:val="ar" w:eastAsia="fr-FR" w:bidi="ar"/>
        </w:rPr>
        <w:t xml:space="preserve">. </w:t>
      </w:r>
    </w:p>
    <w:p w14:paraId="41D5E42B"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firstLine="567"/>
        <w:jc w:val="lowKashida"/>
        <w:rPr>
          <w:rFonts w:ascii="Traditional Arabic" w:eastAsiaTheme="minorHAnsi" w:hAnsi="Traditional Arabic" w:cs="Traditional Arabic"/>
          <w:bCs/>
          <w:color w:val="000000" w:themeColor="text1"/>
          <w:sz w:val="30"/>
          <w:szCs w:val="30"/>
          <w:rtl/>
          <w:lang w:val="ar" w:eastAsia="fr-FR" w:bidi="ar"/>
        </w:rPr>
      </w:pPr>
      <w:r w:rsidRPr="00E55588">
        <w:rPr>
          <w:rFonts w:ascii="Traditional Arabic" w:eastAsiaTheme="minorHAnsi" w:hAnsi="Traditional Arabic" w:cs="Traditional Arabic"/>
          <w:bCs/>
          <w:color w:val="000000" w:themeColor="text1"/>
          <w:sz w:val="30"/>
          <w:szCs w:val="30"/>
          <w:rtl/>
          <w:lang w:val="ar" w:eastAsia="fr-FR"/>
        </w:rPr>
        <w:t xml:space="preserve">الصحّة </w:t>
      </w:r>
      <w:r w:rsidRPr="00E55588">
        <w:rPr>
          <w:rFonts w:ascii="Traditional Arabic" w:eastAsiaTheme="minorHAnsi" w:hAnsi="Traditional Arabic" w:cs="Traditional Arabic"/>
          <w:bCs/>
          <w:color w:val="000000" w:themeColor="text1"/>
          <w:sz w:val="30"/>
          <w:szCs w:val="30"/>
          <w:rtl/>
          <w:lang w:val="ar" w:eastAsia="fr-FR" w:bidi="ar"/>
        </w:rPr>
        <w:t>(</w:t>
      </w:r>
      <w:r w:rsidRPr="00E55588">
        <w:rPr>
          <w:rFonts w:ascii="Traditional Arabic" w:eastAsiaTheme="minorHAnsi" w:hAnsi="Traditional Arabic" w:cs="Traditional Arabic"/>
          <w:bCs/>
          <w:color w:val="000000" w:themeColor="text1"/>
          <w:sz w:val="30"/>
          <w:szCs w:val="30"/>
          <w:rtl/>
          <w:lang w:val="ar" w:eastAsia="fr-FR"/>
        </w:rPr>
        <w:t xml:space="preserve">المادة </w:t>
      </w:r>
      <w:r w:rsidRPr="00E55588">
        <w:rPr>
          <w:rFonts w:ascii="Traditional Arabic" w:eastAsiaTheme="minorHAnsi" w:hAnsi="Traditional Arabic" w:cs="Traditional Arabic"/>
          <w:bCs/>
          <w:color w:val="000000" w:themeColor="text1"/>
          <w:sz w:val="30"/>
          <w:szCs w:val="30"/>
          <w:rtl/>
          <w:lang w:val="ar" w:eastAsia="fr-FR" w:bidi="ar"/>
        </w:rPr>
        <w:t>25)</w:t>
      </w:r>
    </w:p>
    <w:p w14:paraId="459F259B"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firstLine="567"/>
        <w:jc w:val="lowKashida"/>
        <w:rPr>
          <w:rFonts w:ascii="Traditional Arabic" w:eastAsiaTheme="minorHAnsi" w:hAnsi="Traditional Arabic" w:cs="Traditional Arabic"/>
          <w:bCs/>
          <w:color w:val="000000" w:themeColor="text1"/>
          <w:sz w:val="30"/>
          <w:szCs w:val="30"/>
          <w:rtl/>
          <w:lang w:val="ar" w:eastAsia="fr-FR" w:bidi="ar"/>
        </w:rPr>
      </w:pPr>
      <w:r w:rsidRPr="00E55588">
        <w:rPr>
          <w:rFonts w:ascii="Traditional Arabic" w:eastAsiaTheme="minorHAnsi" w:hAnsi="Traditional Arabic" w:cs="Traditional Arabic"/>
          <w:bCs/>
          <w:color w:val="000000" w:themeColor="text1"/>
          <w:sz w:val="30"/>
          <w:szCs w:val="30"/>
          <w:rtl/>
          <w:lang w:val="ar" w:eastAsia="fr-FR" w:bidi="ar-AE"/>
        </w:rPr>
        <w:t>السؤال رقم (31)</w:t>
      </w:r>
      <w:r w:rsidRPr="00E55588">
        <w:rPr>
          <w:rFonts w:ascii="Traditional Arabic" w:eastAsiaTheme="minorHAnsi" w:hAnsi="Traditional Arabic" w:cs="Traditional Arabic"/>
          <w:bCs/>
          <w:color w:val="000000" w:themeColor="text1"/>
          <w:sz w:val="30"/>
          <w:szCs w:val="30"/>
          <w:rtl/>
          <w:lang w:val="ar" w:eastAsia="fr-FR" w:bidi="ar"/>
        </w:rPr>
        <w:t xml:space="preserve"> </w:t>
      </w:r>
      <w:r w:rsidRPr="00E55588">
        <w:rPr>
          <w:rFonts w:ascii="Traditional Arabic" w:eastAsiaTheme="minorHAnsi" w:hAnsi="Traditional Arabic" w:cs="Traditional Arabic"/>
          <w:bCs/>
          <w:color w:val="000000" w:themeColor="text1"/>
          <w:sz w:val="30"/>
          <w:szCs w:val="30"/>
          <w:rtl/>
          <w:lang w:val="ar" w:eastAsia="fr-FR"/>
        </w:rPr>
        <w:t>يُرجى إطلاع اللجنة على ما يلي</w:t>
      </w:r>
      <w:r w:rsidRPr="00E55588">
        <w:rPr>
          <w:rFonts w:ascii="Traditional Arabic" w:eastAsiaTheme="minorHAnsi" w:hAnsi="Traditional Arabic" w:cs="Traditional Arabic"/>
          <w:bCs/>
          <w:color w:val="000000" w:themeColor="text1"/>
          <w:sz w:val="30"/>
          <w:szCs w:val="30"/>
          <w:rtl/>
          <w:lang w:val="ar" w:eastAsia="fr-FR" w:bidi="ar"/>
        </w:rPr>
        <w:t>:</w:t>
      </w:r>
    </w:p>
    <w:p w14:paraId="057278F0" w14:textId="77777777" w:rsidR="00E55588" w:rsidRPr="00E55588" w:rsidRDefault="00E55588" w:rsidP="00F87F76">
      <w:pPr>
        <w:numPr>
          <w:ilvl w:val="0"/>
          <w:numId w:val="11"/>
        </w:num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Cs/>
          <w:color w:val="000000" w:themeColor="text1"/>
          <w:sz w:val="30"/>
          <w:szCs w:val="30"/>
          <w:lang w:val="ar" w:eastAsia="fr-FR" w:bidi="ar"/>
        </w:rPr>
      </w:pPr>
      <w:r w:rsidRPr="00E55588">
        <w:rPr>
          <w:rFonts w:ascii="Traditional Arabic" w:eastAsiaTheme="minorHAnsi" w:hAnsi="Traditional Arabic" w:cs="Traditional Arabic"/>
          <w:bCs/>
          <w:color w:val="000000" w:themeColor="text1"/>
          <w:sz w:val="30"/>
          <w:szCs w:val="30"/>
          <w:rtl/>
          <w:lang w:val="ar" w:eastAsia="fr-FR"/>
        </w:rPr>
        <w:t>خدمات الرعاية الحرجة المقدمة للأشخاص ذوي الإعاقة خلال جائحة كوفيد</w:t>
      </w:r>
      <w:r w:rsidRPr="00E55588">
        <w:rPr>
          <w:rFonts w:ascii="Traditional Arabic" w:eastAsiaTheme="minorHAnsi" w:hAnsi="Traditional Arabic" w:cs="Traditional Arabic"/>
          <w:bCs/>
          <w:color w:val="000000" w:themeColor="text1"/>
          <w:sz w:val="30"/>
          <w:szCs w:val="30"/>
          <w:rtl/>
          <w:lang w:val="ar" w:eastAsia="fr-FR" w:bidi="ar"/>
        </w:rPr>
        <w:t>-19</w:t>
      </w:r>
      <w:r w:rsidRPr="00E55588">
        <w:rPr>
          <w:rFonts w:ascii="Traditional Arabic" w:eastAsiaTheme="minorHAnsi" w:hAnsi="Traditional Arabic" w:cs="Traditional Arabic"/>
          <w:bCs/>
          <w:color w:val="000000" w:themeColor="text1"/>
          <w:sz w:val="30"/>
          <w:szCs w:val="30"/>
          <w:rtl/>
          <w:lang w:val="ar" w:eastAsia="fr-FR"/>
        </w:rPr>
        <w:t>، بما في ذلك الوصول إلى أجهزة التنفس الاصطناعي الميكانيكية</w:t>
      </w:r>
      <w:r w:rsidRPr="00E55588">
        <w:rPr>
          <w:rFonts w:ascii="Traditional Arabic" w:eastAsiaTheme="minorHAnsi" w:hAnsi="Traditional Arabic" w:cs="Traditional Arabic"/>
          <w:bCs/>
          <w:color w:val="000000" w:themeColor="text1"/>
          <w:sz w:val="30"/>
          <w:szCs w:val="30"/>
          <w:lang w:val="ar" w:eastAsia="fr-FR"/>
        </w:rPr>
        <w:t>.</w:t>
      </w:r>
    </w:p>
    <w:p w14:paraId="1396498F" w14:textId="77777777" w:rsidR="00E55588" w:rsidRPr="00E55588" w:rsidRDefault="00E55588" w:rsidP="00E55588">
      <w:pPr>
        <w:tabs>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color w:val="000000" w:themeColor="text1"/>
          <w:sz w:val="30"/>
          <w:szCs w:val="30"/>
          <w:rtl/>
          <w:lang w:val="ar" w:eastAsia="fr-FR" w:bidi="ar"/>
        </w:rPr>
      </w:pPr>
      <w:r w:rsidRPr="00E55588">
        <w:rPr>
          <w:rFonts w:ascii="Traditional Arabic" w:eastAsiaTheme="minorHAnsi" w:hAnsi="Traditional Arabic" w:cs="Traditional Arabic" w:hint="cs"/>
          <w:b/>
          <w:color w:val="000000" w:themeColor="text1"/>
          <w:sz w:val="30"/>
          <w:szCs w:val="30"/>
          <w:rtl/>
          <w:lang w:val="ar" w:eastAsia="fr-FR" w:bidi="ar"/>
        </w:rPr>
        <w:t>149</w:t>
      </w:r>
      <w:r w:rsidRPr="00E55588">
        <w:rPr>
          <w:rFonts w:ascii="Traditional Arabic" w:eastAsiaTheme="minorHAnsi" w:hAnsi="Traditional Arabic" w:cs="Traditional Arabic"/>
          <w:b/>
          <w:color w:val="000000" w:themeColor="text1"/>
          <w:sz w:val="30"/>
          <w:szCs w:val="30"/>
          <w:rtl/>
          <w:lang w:val="ar" w:eastAsia="fr-FR" w:bidi="ar"/>
        </w:rPr>
        <w:t xml:space="preserve">. </w:t>
      </w:r>
      <w:r w:rsidRPr="00E55588">
        <w:rPr>
          <w:rFonts w:ascii="Traditional Arabic" w:eastAsiaTheme="minorHAnsi" w:hAnsi="Traditional Arabic" w:cs="Traditional Arabic" w:hint="cs"/>
          <w:b/>
          <w:color w:val="000000" w:themeColor="text1"/>
          <w:sz w:val="30"/>
          <w:szCs w:val="30"/>
          <w:rtl/>
          <w:lang w:val="ar" w:eastAsia="fr-FR" w:bidi="ar"/>
        </w:rPr>
        <w:t>اتسمت</w:t>
      </w:r>
      <w:r w:rsidRPr="00E55588">
        <w:rPr>
          <w:rFonts w:ascii="Traditional Arabic" w:eastAsiaTheme="minorHAnsi" w:hAnsi="Traditional Arabic" w:cs="Traditional Arabic"/>
          <w:b/>
          <w:color w:val="000000" w:themeColor="text1"/>
          <w:sz w:val="30"/>
          <w:szCs w:val="30"/>
          <w:rtl/>
          <w:lang w:val="ar" w:eastAsia="fr-FR" w:bidi="ar"/>
        </w:rPr>
        <w:t xml:space="preserve"> الاستجابة الصحية لجائحة كوفيد-19 في دولة ال</w:t>
      </w:r>
      <w:r w:rsidRPr="00E55588">
        <w:rPr>
          <w:rFonts w:ascii="Traditional Arabic" w:eastAsiaTheme="minorHAnsi" w:hAnsi="Traditional Arabic" w:cs="Traditional Arabic" w:hint="cs"/>
          <w:b/>
          <w:color w:val="000000" w:themeColor="text1"/>
          <w:sz w:val="30"/>
          <w:szCs w:val="30"/>
          <w:rtl/>
          <w:lang w:val="ar" w:eastAsia="fr-FR" w:bidi="ar"/>
        </w:rPr>
        <w:t>إ</w:t>
      </w:r>
      <w:r w:rsidRPr="00E55588">
        <w:rPr>
          <w:rFonts w:ascii="Traditional Arabic" w:eastAsiaTheme="minorHAnsi" w:hAnsi="Traditional Arabic" w:cs="Traditional Arabic"/>
          <w:b/>
          <w:color w:val="000000" w:themeColor="text1"/>
          <w:sz w:val="30"/>
          <w:szCs w:val="30"/>
          <w:rtl/>
          <w:lang w:val="ar" w:eastAsia="fr-FR" w:bidi="ar"/>
        </w:rPr>
        <w:t xml:space="preserve">مارات بمستوى عالٍ من العدالة في تقديم الخدمات الوقائية والعلاجية، وذلك بتوجيه من القيادة الرشيدة حيث تم تقديم الفحص المنزلي لذوي الإعاقة، كما تم تقديم العلاج للحالات الحرجة </w:t>
      </w:r>
      <w:r w:rsidRPr="00E55588">
        <w:rPr>
          <w:rFonts w:ascii="Traditional Arabic" w:eastAsiaTheme="minorHAnsi" w:hAnsi="Traditional Arabic" w:cs="Traditional Arabic" w:hint="cs"/>
          <w:b/>
          <w:color w:val="000000" w:themeColor="text1"/>
          <w:sz w:val="30"/>
          <w:szCs w:val="30"/>
          <w:rtl/>
          <w:lang w:val="ar" w:eastAsia="fr-FR" w:bidi="ar"/>
        </w:rPr>
        <w:t>أ</w:t>
      </w:r>
      <w:r w:rsidRPr="00E55588">
        <w:rPr>
          <w:rFonts w:ascii="Traditional Arabic" w:eastAsiaTheme="minorHAnsi" w:hAnsi="Traditional Arabic" w:cs="Traditional Arabic"/>
          <w:b/>
          <w:color w:val="000000" w:themeColor="text1"/>
          <w:sz w:val="30"/>
          <w:szCs w:val="30"/>
          <w:rtl/>
          <w:lang w:val="ar" w:eastAsia="fr-FR" w:bidi="ar"/>
        </w:rPr>
        <w:t>و العادية للجميع، بنفس مستوى الجودة دون تمييز للمقيميين والمواطنين، مع إعطاء الأولوية للفئات الضعيفة بم</w:t>
      </w:r>
      <w:r w:rsidRPr="00E55588">
        <w:rPr>
          <w:rFonts w:ascii="Traditional Arabic" w:eastAsiaTheme="minorHAnsi" w:hAnsi="Traditional Arabic" w:cs="Traditional Arabic" w:hint="cs"/>
          <w:b/>
          <w:color w:val="000000" w:themeColor="text1"/>
          <w:sz w:val="30"/>
          <w:szCs w:val="30"/>
          <w:rtl/>
          <w:lang w:val="ar" w:eastAsia="fr-FR" w:bidi="ar"/>
        </w:rPr>
        <w:t>ن</w:t>
      </w:r>
      <w:r w:rsidRPr="00E55588">
        <w:rPr>
          <w:rFonts w:ascii="Traditional Arabic" w:eastAsiaTheme="minorHAnsi" w:hAnsi="Traditional Arabic" w:cs="Traditional Arabic"/>
          <w:b/>
          <w:color w:val="000000" w:themeColor="text1"/>
          <w:sz w:val="30"/>
          <w:szCs w:val="30"/>
          <w:rtl/>
          <w:lang w:val="ar" w:eastAsia="fr-FR" w:bidi="ar"/>
        </w:rPr>
        <w:t xml:space="preserve"> في</w:t>
      </w:r>
      <w:r w:rsidRPr="00E55588">
        <w:rPr>
          <w:rFonts w:ascii="Traditional Arabic" w:eastAsiaTheme="minorHAnsi" w:hAnsi="Traditional Arabic" w:cs="Traditional Arabic" w:hint="cs"/>
          <w:b/>
          <w:color w:val="000000" w:themeColor="text1"/>
          <w:sz w:val="30"/>
          <w:szCs w:val="30"/>
          <w:rtl/>
          <w:lang w:val="ar" w:eastAsia="fr-FR" w:bidi="ar"/>
        </w:rPr>
        <w:t>ها</w:t>
      </w:r>
      <w:r w:rsidRPr="00E55588">
        <w:rPr>
          <w:rFonts w:ascii="Traditional Arabic" w:eastAsiaTheme="minorHAnsi" w:hAnsi="Traditional Arabic" w:cs="Traditional Arabic"/>
          <w:b/>
          <w:color w:val="000000" w:themeColor="text1"/>
          <w:sz w:val="30"/>
          <w:szCs w:val="30"/>
          <w:rtl/>
          <w:lang w:val="ar" w:eastAsia="fr-FR" w:bidi="ar"/>
        </w:rPr>
        <w:t xml:space="preserve"> الأشخاص ذوي </w:t>
      </w:r>
      <w:r w:rsidRPr="00E55588">
        <w:rPr>
          <w:rFonts w:ascii="Traditional Arabic" w:eastAsiaTheme="minorHAnsi" w:hAnsi="Traditional Arabic" w:cs="Traditional Arabic" w:hint="cs"/>
          <w:b/>
          <w:color w:val="000000" w:themeColor="text1"/>
          <w:sz w:val="30"/>
          <w:szCs w:val="30"/>
          <w:rtl/>
          <w:lang w:val="ar" w:eastAsia="fr-FR" w:bidi="ar"/>
        </w:rPr>
        <w:t>الإعاقة. كم</w:t>
      </w:r>
      <w:r w:rsidRPr="00E55588">
        <w:rPr>
          <w:rFonts w:ascii="Traditional Arabic" w:eastAsiaTheme="minorHAnsi" w:hAnsi="Traditional Arabic" w:cs="Traditional Arabic" w:hint="eastAsia"/>
          <w:b/>
          <w:color w:val="000000" w:themeColor="text1"/>
          <w:sz w:val="30"/>
          <w:szCs w:val="30"/>
          <w:rtl/>
          <w:lang w:val="ar" w:eastAsia="fr-FR" w:bidi="ar"/>
        </w:rPr>
        <w:t>ا</w:t>
      </w:r>
      <w:r w:rsidRPr="00E55588">
        <w:rPr>
          <w:rFonts w:ascii="Traditional Arabic" w:eastAsiaTheme="minorHAnsi" w:hAnsi="Traditional Arabic" w:cs="Traditional Arabic"/>
          <w:b/>
          <w:color w:val="000000" w:themeColor="text1"/>
          <w:sz w:val="30"/>
          <w:szCs w:val="30"/>
          <w:rtl/>
          <w:lang w:val="ar" w:eastAsia="fr-FR" w:bidi="ar"/>
        </w:rPr>
        <w:t xml:space="preserve"> تم تنفيذ مبادرة العلاج المجاني للحالات الحرجة، بما في ذلك الوصول إلى أجهزة التنفس الصناعي، حيث لم تواجه المستشفيات في الدولة </w:t>
      </w:r>
      <w:r w:rsidRPr="00E55588">
        <w:rPr>
          <w:rFonts w:ascii="Traditional Arabic" w:eastAsiaTheme="minorHAnsi" w:hAnsi="Traditional Arabic" w:cs="Traditional Arabic"/>
          <w:b/>
          <w:color w:val="000000" w:themeColor="text1"/>
          <w:sz w:val="30"/>
          <w:szCs w:val="30"/>
          <w:rtl/>
          <w:lang w:val="ar" w:eastAsia="fr-FR"/>
        </w:rPr>
        <w:t>مشاكل</w:t>
      </w:r>
      <w:r w:rsidRPr="00E55588">
        <w:rPr>
          <w:rFonts w:ascii="Traditional Arabic" w:eastAsiaTheme="minorHAnsi" w:hAnsi="Traditional Arabic" w:cs="Traditional Arabic" w:hint="cs"/>
          <w:b/>
          <w:color w:val="000000" w:themeColor="text1"/>
          <w:sz w:val="30"/>
          <w:szCs w:val="30"/>
          <w:rtl/>
          <w:lang w:val="ar" w:eastAsia="fr-FR"/>
        </w:rPr>
        <w:t>اً</w:t>
      </w:r>
      <w:r w:rsidRPr="00E55588">
        <w:rPr>
          <w:rFonts w:ascii="Traditional Arabic" w:eastAsiaTheme="minorHAnsi" w:hAnsi="Traditional Arabic" w:cs="Traditional Arabic"/>
          <w:b/>
          <w:color w:val="000000" w:themeColor="text1"/>
          <w:sz w:val="30"/>
          <w:szCs w:val="30"/>
          <w:rtl/>
          <w:lang w:val="ar" w:eastAsia="fr-FR"/>
        </w:rPr>
        <w:t xml:space="preserve"> في نقص أجهزة التنفس الاصطناعي الميكانيكية، وخلال الجائحة تم تطوير نموذج مبتكر لأجهزة التنفس ال</w:t>
      </w:r>
      <w:r w:rsidRPr="00E55588">
        <w:rPr>
          <w:rFonts w:ascii="Traditional Arabic" w:eastAsiaTheme="minorHAnsi" w:hAnsi="Traditional Arabic" w:cs="Traditional Arabic" w:hint="cs"/>
          <w:b/>
          <w:color w:val="000000" w:themeColor="text1"/>
          <w:sz w:val="30"/>
          <w:szCs w:val="30"/>
          <w:rtl/>
          <w:lang w:val="ar" w:eastAsia="fr-FR"/>
        </w:rPr>
        <w:t>ا</w:t>
      </w:r>
      <w:r w:rsidRPr="00E55588">
        <w:rPr>
          <w:rFonts w:ascii="Traditional Arabic" w:eastAsiaTheme="minorHAnsi" w:hAnsi="Traditional Arabic" w:cs="Traditional Arabic"/>
          <w:b/>
          <w:color w:val="000000" w:themeColor="text1"/>
          <w:sz w:val="30"/>
          <w:szCs w:val="30"/>
          <w:rtl/>
          <w:lang w:val="ar" w:eastAsia="fr-FR"/>
        </w:rPr>
        <w:t>ص</w:t>
      </w:r>
      <w:r w:rsidRPr="00E55588">
        <w:rPr>
          <w:rFonts w:ascii="Traditional Arabic" w:eastAsiaTheme="minorHAnsi" w:hAnsi="Traditional Arabic" w:cs="Traditional Arabic" w:hint="cs"/>
          <w:b/>
          <w:color w:val="000000" w:themeColor="text1"/>
          <w:sz w:val="30"/>
          <w:szCs w:val="30"/>
          <w:rtl/>
          <w:lang w:val="ar" w:eastAsia="fr-FR"/>
        </w:rPr>
        <w:t>ط</w:t>
      </w:r>
      <w:r w:rsidRPr="00E55588">
        <w:rPr>
          <w:rFonts w:ascii="Traditional Arabic" w:eastAsiaTheme="minorHAnsi" w:hAnsi="Traditional Arabic" w:cs="Traditional Arabic"/>
          <w:b/>
          <w:color w:val="000000" w:themeColor="text1"/>
          <w:sz w:val="30"/>
          <w:szCs w:val="30"/>
          <w:rtl/>
          <w:lang w:val="ar" w:eastAsia="fr-FR"/>
        </w:rPr>
        <w:t>ناعي على المستوى الوطني للدولة</w:t>
      </w:r>
      <w:r w:rsidRPr="00E55588">
        <w:rPr>
          <w:rFonts w:ascii="Traditional Arabic" w:eastAsiaTheme="minorHAnsi" w:hAnsi="Traditional Arabic" w:cs="Traditional Arabic"/>
          <w:b/>
          <w:color w:val="000000" w:themeColor="text1"/>
          <w:sz w:val="30"/>
          <w:szCs w:val="30"/>
          <w:rtl/>
          <w:lang w:val="ar" w:eastAsia="fr-FR" w:bidi="ar"/>
        </w:rPr>
        <w:t xml:space="preserve">. </w:t>
      </w:r>
      <w:r w:rsidRPr="00E55588">
        <w:rPr>
          <w:rFonts w:ascii="Traditional Arabic" w:eastAsiaTheme="minorHAnsi" w:hAnsi="Traditional Arabic" w:cs="Traditional Arabic"/>
          <w:b/>
          <w:color w:val="000000" w:themeColor="text1"/>
          <w:sz w:val="30"/>
          <w:szCs w:val="30"/>
          <w:rtl/>
          <w:lang w:val="ar" w:eastAsia="fr-FR"/>
        </w:rPr>
        <w:t>كما قدمت الدولة أجهزة تنفس اصطناعي وأسطوانات الاكسجين</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b/>
          <w:color w:val="000000" w:themeColor="text1"/>
          <w:sz w:val="30"/>
          <w:szCs w:val="30"/>
          <w:rtl/>
          <w:lang w:val="ar" w:eastAsia="fr-FR"/>
        </w:rPr>
        <w:t xml:space="preserve"> للعديد من الدول التي كانت تعاني نقص في أجهزة التنفس </w:t>
      </w:r>
      <w:r w:rsidRPr="00E55588">
        <w:rPr>
          <w:rFonts w:ascii="Traditional Arabic" w:eastAsiaTheme="minorHAnsi" w:hAnsi="Traditional Arabic" w:cs="Traditional Arabic"/>
          <w:b/>
          <w:color w:val="000000" w:themeColor="text1"/>
          <w:sz w:val="30"/>
          <w:szCs w:val="30"/>
          <w:rtl/>
          <w:lang w:val="ar" w:eastAsia="fr-FR"/>
        </w:rPr>
        <w:lastRenderedPageBreak/>
        <w:t>الاصطناعي</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b/>
          <w:color w:val="000000" w:themeColor="text1"/>
          <w:sz w:val="30"/>
          <w:szCs w:val="30"/>
          <w:rtl/>
          <w:lang w:val="ar" w:eastAsia="fr-FR" w:bidi="ar-AE"/>
        </w:rPr>
        <w:t xml:space="preserve"> وخلال</w:t>
      </w:r>
      <w:r w:rsidRPr="00E55588">
        <w:rPr>
          <w:rFonts w:ascii="Traditional Arabic" w:eastAsiaTheme="minorHAnsi" w:hAnsi="Traditional Arabic" w:cs="Traditional Arabic"/>
          <w:b/>
          <w:color w:val="000000" w:themeColor="text1"/>
          <w:sz w:val="30"/>
          <w:szCs w:val="30"/>
          <w:rtl/>
          <w:lang w:val="ar" w:eastAsia="fr-FR"/>
        </w:rPr>
        <w:t xml:space="preserve"> جائحة كوفيد بشكل خاص تم إنجاز ال</w:t>
      </w:r>
      <w:r w:rsidRPr="00E55588">
        <w:rPr>
          <w:rFonts w:ascii="Traditional Arabic" w:eastAsiaTheme="minorHAnsi" w:hAnsi="Traditional Arabic" w:cs="Traditional Arabic" w:hint="cs"/>
          <w:b/>
          <w:color w:val="000000" w:themeColor="text1"/>
          <w:sz w:val="30"/>
          <w:szCs w:val="30"/>
          <w:rtl/>
          <w:lang w:val="ar" w:eastAsia="fr-FR"/>
        </w:rPr>
        <w:t>آ</w:t>
      </w:r>
      <w:r w:rsidRPr="00E55588">
        <w:rPr>
          <w:rFonts w:ascii="Traditional Arabic" w:eastAsiaTheme="minorHAnsi" w:hAnsi="Traditional Arabic" w:cs="Traditional Arabic"/>
          <w:b/>
          <w:color w:val="000000" w:themeColor="text1"/>
          <w:sz w:val="30"/>
          <w:szCs w:val="30"/>
          <w:rtl/>
          <w:lang w:val="ar" w:eastAsia="fr-FR"/>
        </w:rPr>
        <w:t>تي</w:t>
      </w:r>
      <w:r w:rsidRPr="00E55588">
        <w:rPr>
          <w:rFonts w:ascii="Traditional Arabic" w:eastAsiaTheme="minorHAnsi" w:hAnsi="Traditional Arabic" w:cs="Traditional Arabic"/>
          <w:b/>
          <w:color w:val="000000" w:themeColor="text1"/>
          <w:sz w:val="30"/>
          <w:szCs w:val="30"/>
          <w:rtl/>
          <w:lang w:val="ar" w:eastAsia="fr-FR" w:bidi="ar"/>
        </w:rPr>
        <w:t xml:space="preserve">: </w:t>
      </w:r>
      <w:r w:rsidRPr="00E55588">
        <w:rPr>
          <w:rFonts w:ascii="Traditional Arabic" w:eastAsiaTheme="minorHAnsi" w:hAnsi="Traditional Arabic" w:cs="Traditional Arabic"/>
          <w:b/>
          <w:color w:val="000000" w:themeColor="text1"/>
          <w:sz w:val="30"/>
          <w:szCs w:val="30"/>
          <w:rtl/>
          <w:lang w:val="ar" w:eastAsia="fr-FR"/>
        </w:rPr>
        <w:t xml:space="preserve">تعزيز خدمات التطبيب عن </w:t>
      </w:r>
      <w:r w:rsidRPr="00E55588">
        <w:rPr>
          <w:rFonts w:ascii="Traditional Arabic" w:eastAsiaTheme="minorHAnsi" w:hAnsi="Traditional Arabic" w:cs="Traditional Arabic" w:hint="cs"/>
          <w:b/>
          <w:color w:val="000000" w:themeColor="text1"/>
          <w:sz w:val="30"/>
          <w:szCs w:val="30"/>
          <w:rtl/>
          <w:lang w:val="ar" w:eastAsia="fr-FR"/>
        </w:rPr>
        <w:t>بُعد</w:t>
      </w:r>
      <w:r w:rsidRPr="00E55588">
        <w:rPr>
          <w:rFonts w:ascii="Traditional Arabic" w:eastAsiaTheme="minorHAnsi" w:hAnsi="Traditional Arabic" w:cs="Traditional Arabic" w:hint="cs"/>
          <w:b/>
          <w:color w:val="000000" w:themeColor="text1"/>
          <w:sz w:val="30"/>
          <w:szCs w:val="30"/>
          <w:rtl/>
          <w:lang w:val="ar" w:eastAsia="fr-FR" w:bidi="ar"/>
        </w:rPr>
        <w:t>،</w:t>
      </w:r>
      <w:r w:rsidRPr="00E55588">
        <w:rPr>
          <w:rFonts w:ascii="Traditional Arabic" w:eastAsiaTheme="minorHAnsi" w:hAnsi="Traditional Arabic" w:cs="Traditional Arabic" w:hint="cs"/>
          <w:b/>
          <w:color w:val="000000" w:themeColor="text1"/>
          <w:sz w:val="30"/>
          <w:szCs w:val="30"/>
          <w:rtl/>
          <w:lang w:val="ar" w:eastAsia="fr-FR"/>
        </w:rPr>
        <w:t xml:space="preserve"> وإطلاق</w:t>
      </w:r>
      <w:r w:rsidRPr="00E55588">
        <w:rPr>
          <w:rFonts w:ascii="Traditional Arabic" w:eastAsiaTheme="minorHAnsi" w:hAnsi="Traditional Arabic" w:cs="Traditional Arabic"/>
          <w:b/>
          <w:color w:val="000000" w:themeColor="text1"/>
          <w:sz w:val="30"/>
          <w:szCs w:val="30"/>
          <w:rtl/>
          <w:lang w:val="ar" w:eastAsia="fr-FR" w:bidi="ar"/>
        </w:rPr>
        <w:t xml:space="preserve"> </w:t>
      </w:r>
      <w:r w:rsidRPr="00E55588">
        <w:rPr>
          <w:rFonts w:ascii="Traditional Arabic" w:eastAsiaTheme="minorHAnsi" w:hAnsi="Traditional Arabic" w:cs="Traditional Arabic"/>
          <w:b/>
          <w:color w:val="000000" w:themeColor="text1"/>
          <w:sz w:val="30"/>
          <w:szCs w:val="30"/>
          <w:rtl/>
          <w:lang w:val="ar" w:eastAsia="fr-FR"/>
        </w:rPr>
        <w:t>مبادرة العيادة الصحية المتنقلة</w:t>
      </w:r>
      <w:r w:rsidRPr="00E55588">
        <w:rPr>
          <w:rFonts w:ascii="Traditional Arabic" w:eastAsiaTheme="minorHAnsi" w:hAnsi="Traditional Arabic" w:cs="Traditional Arabic"/>
          <w:b/>
          <w:color w:val="000000" w:themeColor="text1"/>
          <w:sz w:val="30"/>
          <w:szCs w:val="30"/>
          <w:rtl/>
          <w:lang w:val="ar" w:eastAsia="fr-FR" w:bidi="ar"/>
        </w:rPr>
        <w:t xml:space="preserve">، </w:t>
      </w:r>
      <w:r w:rsidRPr="00E55588">
        <w:rPr>
          <w:rFonts w:ascii="Traditional Arabic" w:eastAsiaTheme="minorHAnsi" w:hAnsi="Traditional Arabic" w:cs="Traditional Arabic" w:hint="cs"/>
          <w:b/>
          <w:color w:val="000000" w:themeColor="text1"/>
          <w:sz w:val="30"/>
          <w:szCs w:val="30"/>
          <w:rtl/>
          <w:lang w:val="ar" w:eastAsia="fr-FR" w:bidi="ar"/>
        </w:rPr>
        <w:t>و</w:t>
      </w:r>
      <w:r w:rsidRPr="00E55588">
        <w:rPr>
          <w:rFonts w:ascii="Traditional Arabic" w:eastAsiaTheme="minorHAnsi" w:hAnsi="Traditional Arabic" w:cs="Traditional Arabic"/>
          <w:b/>
          <w:color w:val="000000" w:themeColor="text1"/>
          <w:sz w:val="30"/>
          <w:szCs w:val="30"/>
          <w:rtl/>
          <w:lang w:val="ar" w:eastAsia="fr-FR"/>
        </w:rPr>
        <w:t>تعزيز الزيارات المنزلية خصوصا في مجال خدمات الصحة النفسية</w:t>
      </w:r>
      <w:r w:rsidRPr="00E55588">
        <w:rPr>
          <w:rFonts w:ascii="Traditional Arabic" w:eastAsiaTheme="minorHAnsi" w:hAnsi="Traditional Arabic" w:cs="Traditional Arabic"/>
          <w:b/>
          <w:color w:val="000000" w:themeColor="text1"/>
          <w:sz w:val="30"/>
          <w:szCs w:val="30"/>
          <w:rtl/>
          <w:lang w:val="ar" w:eastAsia="fr-FR" w:bidi="ar"/>
        </w:rPr>
        <w:t xml:space="preserve">، </w:t>
      </w:r>
      <w:r w:rsidRPr="00E55588">
        <w:rPr>
          <w:rFonts w:ascii="Traditional Arabic" w:eastAsiaTheme="minorHAnsi" w:hAnsi="Traditional Arabic" w:cs="Traditional Arabic" w:hint="cs"/>
          <w:b/>
          <w:color w:val="000000" w:themeColor="text1"/>
          <w:sz w:val="30"/>
          <w:szCs w:val="30"/>
          <w:rtl/>
          <w:lang w:val="ar" w:eastAsia="fr-FR" w:bidi="ar"/>
        </w:rPr>
        <w:t>و</w:t>
      </w:r>
      <w:r w:rsidRPr="00E55588">
        <w:rPr>
          <w:rFonts w:ascii="Traditional Arabic" w:eastAsiaTheme="minorHAnsi" w:hAnsi="Traditional Arabic" w:cs="Traditional Arabic"/>
          <w:b/>
          <w:color w:val="000000" w:themeColor="text1"/>
          <w:sz w:val="30"/>
          <w:szCs w:val="30"/>
          <w:rtl/>
          <w:lang w:val="ar" w:eastAsia="fr-FR"/>
        </w:rPr>
        <w:t>تعزيز وتفعيل الخطوط الساخنة للدعم والاستشارات النفسية</w:t>
      </w:r>
      <w:r w:rsidRPr="00E55588">
        <w:rPr>
          <w:rFonts w:ascii="Traditional Arabic" w:eastAsiaTheme="minorHAnsi" w:hAnsi="Traditional Arabic" w:cs="Traditional Arabic"/>
          <w:b/>
          <w:color w:val="000000" w:themeColor="text1"/>
          <w:sz w:val="30"/>
          <w:szCs w:val="30"/>
          <w:rtl/>
          <w:lang w:val="ar" w:eastAsia="fr-FR" w:bidi="ar"/>
        </w:rPr>
        <w:t xml:space="preserve">، </w:t>
      </w:r>
      <w:r w:rsidRPr="00E55588">
        <w:rPr>
          <w:rFonts w:ascii="Traditional Arabic" w:eastAsiaTheme="minorHAnsi" w:hAnsi="Traditional Arabic" w:cs="Traditional Arabic" w:hint="cs"/>
          <w:b/>
          <w:color w:val="000000" w:themeColor="text1"/>
          <w:sz w:val="30"/>
          <w:szCs w:val="30"/>
          <w:rtl/>
          <w:lang w:val="ar" w:eastAsia="fr-FR" w:bidi="ar"/>
        </w:rPr>
        <w:t>و</w:t>
      </w:r>
      <w:r w:rsidRPr="00E55588">
        <w:rPr>
          <w:rFonts w:ascii="Traditional Arabic" w:eastAsiaTheme="minorHAnsi" w:hAnsi="Traditional Arabic" w:cs="Traditional Arabic"/>
          <w:b/>
          <w:color w:val="000000" w:themeColor="text1"/>
          <w:sz w:val="30"/>
          <w:szCs w:val="30"/>
          <w:rtl/>
          <w:lang w:val="ar" w:eastAsia="fr-FR"/>
        </w:rPr>
        <w:t>عمل الفحوصات الدورية للعمال في أماكن السكن</w:t>
      </w:r>
      <w:r w:rsidRPr="00E55588">
        <w:rPr>
          <w:rFonts w:ascii="Traditional Arabic" w:eastAsiaTheme="minorHAnsi" w:hAnsi="Traditional Arabic" w:cs="Traditional Arabic"/>
          <w:b/>
          <w:color w:val="000000" w:themeColor="text1"/>
          <w:sz w:val="30"/>
          <w:szCs w:val="30"/>
          <w:rtl/>
          <w:lang w:val="ar" w:eastAsia="fr-FR" w:bidi="ar"/>
        </w:rPr>
        <w:t xml:space="preserve">، </w:t>
      </w:r>
      <w:r w:rsidRPr="00E55588">
        <w:rPr>
          <w:rFonts w:ascii="Traditional Arabic" w:eastAsiaTheme="minorHAnsi" w:hAnsi="Traditional Arabic" w:cs="Traditional Arabic" w:hint="cs"/>
          <w:b/>
          <w:color w:val="000000" w:themeColor="text1"/>
          <w:sz w:val="30"/>
          <w:szCs w:val="30"/>
          <w:rtl/>
          <w:lang w:val="ar" w:eastAsia="fr-FR" w:bidi="ar"/>
        </w:rPr>
        <w:t>و</w:t>
      </w:r>
      <w:r w:rsidRPr="00E55588">
        <w:rPr>
          <w:rFonts w:ascii="Traditional Arabic" w:eastAsiaTheme="minorHAnsi" w:hAnsi="Traditional Arabic" w:cs="Traditional Arabic"/>
          <w:b/>
          <w:color w:val="000000" w:themeColor="text1"/>
          <w:sz w:val="30"/>
          <w:szCs w:val="30"/>
          <w:rtl/>
          <w:lang w:val="ar" w:eastAsia="fr-FR"/>
        </w:rPr>
        <w:t>تعقيم أماكن سكن العمال ومراكز ال</w:t>
      </w:r>
      <w:r w:rsidRPr="00E55588">
        <w:rPr>
          <w:rFonts w:ascii="Traditional Arabic" w:eastAsiaTheme="minorHAnsi" w:hAnsi="Traditional Arabic" w:cs="Traditional Arabic" w:hint="cs"/>
          <w:b/>
          <w:color w:val="000000" w:themeColor="text1"/>
          <w:sz w:val="30"/>
          <w:szCs w:val="30"/>
          <w:rtl/>
          <w:lang w:val="ar" w:eastAsia="fr-FR"/>
        </w:rPr>
        <w:t>إ</w:t>
      </w:r>
      <w:r w:rsidRPr="00E55588">
        <w:rPr>
          <w:rFonts w:ascii="Traditional Arabic" w:eastAsiaTheme="minorHAnsi" w:hAnsi="Traditional Arabic" w:cs="Traditional Arabic"/>
          <w:b/>
          <w:color w:val="000000" w:themeColor="text1"/>
          <w:sz w:val="30"/>
          <w:szCs w:val="30"/>
          <w:rtl/>
          <w:lang w:val="ar" w:eastAsia="fr-FR"/>
        </w:rPr>
        <w:t>يواء كجزء من برنامج التعقيم الوطني.</w:t>
      </w:r>
    </w:p>
    <w:p w14:paraId="0790B989"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Cs/>
          <w:color w:val="000000" w:themeColor="text1"/>
          <w:sz w:val="30"/>
          <w:szCs w:val="30"/>
          <w:rtl/>
          <w:lang w:val="ar" w:eastAsia="fr-FR" w:bidi="ar"/>
        </w:rPr>
      </w:pPr>
      <w:r w:rsidRPr="00E55588">
        <w:rPr>
          <w:rFonts w:ascii="Traditional Arabic" w:eastAsiaTheme="minorHAnsi" w:hAnsi="Traditional Arabic" w:cs="Traditional Arabic"/>
          <w:bCs/>
          <w:color w:val="000000" w:themeColor="text1"/>
          <w:sz w:val="30"/>
          <w:szCs w:val="30"/>
          <w:rtl/>
          <w:lang w:val="ar" w:eastAsia="fr-FR" w:bidi="ar"/>
        </w:rPr>
        <w:t>(</w:t>
      </w:r>
      <w:r w:rsidRPr="00E55588">
        <w:rPr>
          <w:rFonts w:ascii="Traditional Arabic" w:eastAsiaTheme="minorHAnsi" w:hAnsi="Traditional Arabic" w:cs="Traditional Arabic"/>
          <w:bCs/>
          <w:color w:val="000000" w:themeColor="text1"/>
          <w:sz w:val="30"/>
          <w:szCs w:val="30"/>
          <w:rtl/>
          <w:lang w:val="ar" w:eastAsia="fr-FR"/>
        </w:rPr>
        <w:t>ب</w:t>
      </w:r>
      <w:r w:rsidRPr="00E55588">
        <w:rPr>
          <w:rFonts w:ascii="Traditional Arabic" w:eastAsiaTheme="minorHAnsi" w:hAnsi="Traditional Arabic" w:cs="Traditional Arabic"/>
          <w:bCs/>
          <w:color w:val="000000" w:themeColor="text1"/>
          <w:sz w:val="30"/>
          <w:szCs w:val="30"/>
          <w:rtl/>
          <w:lang w:val="ar" w:eastAsia="fr-FR" w:bidi="ar"/>
        </w:rPr>
        <w:t xml:space="preserve">) </w:t>
      </w:r>
      <w:r w:rsidRPr="00E55588">
        <w:rPr>
          <w:rFonts w:ascii="Traditional Arabic" w:eastAsiaTheme="minorHAnsi" w:hAnsi="Traditional Arabic" w:cs="Traditional Arabic"/>
          <w:bCs/>
          <w:color w:val="000000" w:themeColor="text1"/>
          <w:sz w:val="30"/>
          <w:szCs w:val="30"/>
          <w:rtl/>
          <w:lang w:val="ar" w:eastAsia="fr-FR"/>
        </w:rPr>
        <w:t xml:space="preserve">التدابير الرامية إلى ضمان الحق في الحصول على خدمات الرعاية الصحية الجيدة للأشخاص ذوي الإعاقة، ولا سيما الأشخاص ذوو الإعاقات ا–نفسية </w:t>
      </w:r>
      <w:r w:rsidRPr="00E55588">
        <w:rPr>
          <w:rFonts w:ascii="Traditional Arabic" w:eastAsiaTheme="minorHAnsi" w:hAnsi="Traditional Arabic" w:cs="Traditional Arabic"/>
          <w:bCs/>
          <w:color w:val="000000" w:themeColor="text1"/>
          <w:sz w:val="30"/>
          <w:szCs w:val="30"/>
          <w:rtl/>
          <w:lang w:val="ar" w:eastAsia="fr-FR" w:bidi="ar"/>
        </w:rPr>
        <w:t xml:space="preserve">- </w:t>
      </w:r>
      <w:r w:rsidRPr="00E55588">
        <w:rPr>
          <w:rFonts w:ascii="Traditional Arabic" w:eastAsiaTheme="minorHAnsi" w:hAnsi="Traditional Arabic" w:cs="Traditional Arabic"/>
          <w:bCs/>
          <w:color w:val="000000" w:themeColor="text1"/>
          <w:sz w:val="30"/>
          <w:szCs w:val="30"/>
          <w:rtl/>
          <w:lang w:val="ar" w:eastAsia="fr-FR"/>
        </w:rPr>
        <w:t>الاجتماعية و</w:t>
      </w:r>
      <w:r w:rsidRPr="00E55588">
        <w:rPr>
          <w:rFonts w:ascii="Traditional Arabic" w:eastAsiaTheme="minorHAnsi" w:hAnsi="Traditional Arabic" w:cs="Traditional Arabic"/>
          <w:bCs/>
          <w:color w:val="000000" w:themeColor="text1"/>
          <w:sz w:val="30"/>
          <w:szCs w:val="30"/>
          <w:rtl/>
          <w:lang w:val="ar" w:eastAsia="fr-FR" w:bidi="ar"/>
        </w:rPr>
        <w:t>/</w:t>
      </w:r>
      <w:r w:rsidRPr="00E55588">
        <w:rPr>
          <w:rFonts w:ascii="Traditional Arabic" w:eastAsiaTheme="minorHAnsi" w:hAnsi="Traditional Arabic" w:cs="Traditional Arabic"/>
          <w:bCs/>
          <w:color w:val="000000" w:themeColor="text1"/>
          <w:sz w:val="30"/>
          <w:szCs w:val="30"/>
          <w:rtl/>
          <w:lang w:val="ar" w:eastAsia="fr-FR"/>
        </w:rPr>
        <w:t>أو الإعاقات الذهنية، والنساء والفتيات ذوات الإعاقة، والعمال المهاجرون واللاجئون من ذوي الإعاقة، على قدم المساواة مع الآخرين، والتدابير المتخذة لإتاحة إمكانية الوصول إلى المراكز والمعدات الصحية للأشخاص ذوي الإعاقة</w:t>
      </w:r>
      <w:r w:rsidRPr="00E55588">
        <w:rPr>
          <w:rFonts w:ascii="Traditional Arabic" w:eastAsiaTheme="minorHAnsi" w:hAnsi="Traditional Arabic" w:cs="Traditional Arabic" w:hint="cs"/>
          <w:bCs/>
          <w:color w:val="000000" w:themeColor="text1"/>
          <w:sz w:val="30"/>
          <w:szCs w:val="30"/>
          <w:rtl/>
          <w:lang w:val="ar" w:eastAsia="fr-FR"/>
        </w:rPr>
        <w:t>.</w:t>
      </w:r>
    </w:p>
    <w:p w14:paraId="562A744A"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hint="cs"/>
          <w:color w:val="000000" w:themeColor="text1"/>
          <w:sz w:val="30"/>
          <w:szCs w:val="30"/>
          <w:rtl/>
          <w:lang w:val="ar" w:eastAsia="fr-FR" w:bidi="ar"/>
        </w:rPr>
        <w:t>150</w:t>
      </w:r>
      <w:r w:rsidRPr="00E55588">
        <w:rPr>
          <w:rFonts w:ascii="Traditional Arabic" w:eastAsiaTheme="minorHAnsi" w:hAnsi="Traditional Arabic" w:cs="Traditional Arabic"/>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عملت دولة ال</w:t>
      </w:r>
      <w:r w:rsidRPr="00E55588">
        <w:rPr>
          <w:rFonts w:ascii="Traditional Arabic" w:eastAsiaTheme="minorHAnsi" w:hAnsi="Traditional Arabic" w:cs="Traditional Arabic" w:hint="cs"/>
          <w:color w:val="000000" w:themeColor="text1"/>
          <w:sz w:val="30"/>
          <w:szCs w:val="30"/>
          <w:rtl/>
          <w:lang w:val="ar" w:eastAsia="fr-FR" w:bidi="ar-AE"/>
        </w:rPr>
        <w:t>إ</w:t>
      </w:r>
      <w:r w:rsidRPr="00E55588">
        <w:rPr>
          <w:rFonts w:ascii="Traditional Arabic" w:eastAsiaTheme="minorHAnsi" w:hAnsi="Traditional Arabic" w:cs="Traditional Arabic"/>
          <w:color w:val="000000" w:themeColor="text1"/>
          <w:sz w:val="30"/>
          <w:szCs w:val="30"/>
          <w:rtl/>
          <w:lang w:val="ar" w:eastAsia="fr-FR" w:bidi="ar-AE"/>
        </w:rPr>
        <w:t>مارات متمثلة في وزارة الصحة ووقاية المجتمع</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 xml:space="preserve"> والجهات الصحية والجهات المعنية المختلفة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 xml:space="preserve"> على ضمان توفر الخدمات الصحية من وقاية وعلاج</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 xml:space="preserve"> وخدمات تأهيل الأشخاص ذوي الإعاقة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 xml:space="preserve"> بمختلف أنواع ال</w:t>
      </w:r>
      <w:r w:rsidRPr="00E55588">
        <w:rPr>
          <w:rFonts w:ascii="Traditional Arabic" w:eastAsiaTheme="minorHAnsi" w:hAnsi="Traditional Arabic" w:cs="Traditional Arabic" w:hint="cs"/>
          <w:color w:val="000000" w:themeColor="text1"/>
          <w:sz w:val="30"/>
          <w:szCs w:val="30"/>
          <w:rtl/>
          <w:lang w:val="ar" w:eastAsia="fr-FR" w:bidi="ar-AE"/>
        </w:rPr>
        <w:t>إ</w:t>
      </w:r>
      <w:r w:rsidRPr="00E55588">
        <w:rPr>
          <w:rFonts w:ascii="Traditional Arabic" w:eastAsiaTheme="minorHAnsi" w:hAnsi="Traditional Arabic" w:cs="Traditional Arabic"/>
          <w:color w:val="000000" w:themeColor="text1"/>
          <w:sz w:val="30"/>
          <w:szCs w:val="30"/>
          <w:rtl/>
          <w:lang w:val="ar" w:eastAsia="fr-FR" w:bidi="ar-AE"/>
        </w:rPr>
        <w:t>عاقات</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 xml:space="preserve"> سواء النفسية </w:t>
      </w:r>
      <w:r w:rsidRPr="00E55588">
        <w:rPr>
          <w:rFonts w:ascii="Traditional Arabic" w:eastAsiaTheme="minorHAnsi" w:hAnsi="Traditional Arabic" w:cs="Traditional Arabic" w:hint="cs"/>
          <w:color w:val="000000" w:themeColor="text1"/>
          <w:sz w:val="30"/>
          <w:szCs w:val="30"/>
          <w:rtl/>
          <w:lang w:val="ar" w:eastAsia="fr-FR" w:bidi="ar-AE"/>
        </w:rPr>
        <w:t>أ</w:t>
      </w:r>
      <w:r w:rsidRPr="00E55588">
        <w:rPr>
          <w:rFonts w:ascii="Traditional Arabic" w:eastAsiaTheme="minorHAnsi" w:hAnsi="Traditional Arabic" w:cs="Traditional Arabic"/>
          <w:color w:val="000000" w:themeColor="text1"/>
          <w:sz w:val="30"/>
          <w:szCs w:val="30"/>
          <w:rtl/>
          <w:lang w:val="ar" w:eastAsia="fr-FR" w:bidi="ar-AE"/>
        </w:rPr>
        <w:t xml:space="preserve">و الذهنية للفتيات والنساء من المواطنين </w:t>
      </w:r>
      <w:r w:rsidRPr="00E55588">
        <w:rPr>
          <w:rFonts w:ascii="Traditional Arabic" w:eastAsiaTheme="minorHAnsi" w:hAnsi="Traditional Arabic" w:cs="Traditional Arabic" w:hint="cs"/>
          <w:color w:val="000000" w:themeColor="text1"/>
          <w:sz w:val="30"/>
          <w:szCs w:val="30"/>
          <w:rtl/>
          <w:lang w:val="ar" w:eastAsia="fr-FR" w:bidi="ar-AE"/>
        </w:rPr>
        <w:t>أ</w:t>
      </w:r>
      <w:r w:rsidRPr="00E55588">
        <w:rPr>
          <w:rFonts w:ascii="Traditional Arabic" w:eastAsiaTheme="minorHAnsi" w:hAnsi="Traditional Arabic" w:cs="Traditional Arabic"/>
          <w:color w:val="000000" w:themeColor="text1"/>
          <w:sz w:val="30"/>
          <w:szCs w:val="30"/>
          <w:rtl/>
          <w:lang w:val="ar" w:eastAsia="fr-FR" w:bidi="ar-AE"/>
        </w:rPr>
        <w:t>و المقيمين على حد سواء</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 xml:space="preserve"> حيث ي</w:t>
      </w:r>
      <w:r w:rsidRPr="00E55588">
        <w:rPr>
          <w:rFonts w:ascii="Traditional Arabic" w:eastAsiaTheme="minorHAnsi" w:hAnsi="Traditional Arabic" w:cs="Traditional Arabic" w:hint="cs"/>
          <w:color w:val="000000" w:themeColor="text1"/>
          <w:sz w:val="30"/>
          <w:szCs w:val="30"/>
          <w:rtl/>
          <w:lang w:val="ar" w:eastAsia="fr-FR" w:bidi="ar-AE"/>
        </w:rPr>
        <w:t xml:space="preserve">ستند </w:t>
      </w:r>
      <w:r w:rsidRPr="00E55588">
        <w:rPr>
          <w:rFonts w:ascii="Traditional Arabic" w:eastAsiaTheme="minorHAnsi" w:hAnsi="Traditional Arabic" w:cs="Traditional Arabic"/>
          <w:color w:val="000000" w:themeColor="text1"/>
          <w:sz w:val="30"/>
          <w:szCs w:val="30"/>
          <w:rtl/>
          <w:lang w:val="ar" w:eastAsia="fr-FR" w:bidi="ar-AE"/>
        </w:rPr>
        <w:t>تقديم الخدمات الصحية في دولة ال</w:t>
      </w:r>
      <w:r w:rsidRPr="00E55588">
        <w:rPr>
          <w:rFonts w:ascii="Traditional Arabic" w:eastAsiaTheme="minorHAnsi" w:hAnsi="Traditional Arabic" w:cs="Traditional Arabic" w:hint="cs"/>
          <w:color w:val="000000" w:themeColor="text1"/>
          <w:sz w:val="30"/>
          <w:szCs w:val="30"/>
          <w:rtl/>
          <w:lang w:val="ar" w:eastAsia="fr-FR" w:bidi="ar-AE"/>
        </w:rPr>
        <w:t>إ</w:t>
      </w:r>
      <w:r w:rsidRPr="00E55588">
        <w:rPr>
          <w:rFonts w:ascii="Traditional Arabic" w:eastAsiaTheme="minorHAnsi" w:hAnsi="Traditional Arabic" w:cs="Traditional Arabic"/>
          <w:color w:val="000000" w:themeColor="text1"/>
          <w:sz w:val="30"/>
          <w:szCs w:val="30"/>
          <w:rtl/>
          <w:lang w:val="ar" w:eastAsia="fr-FR" w:bidi="ar-AE"/>
        </w:rPr>
        <w:t xml:space="preserve">مارات </w:t>
      </w:r>
      <w:r w:rsidRPr="00E55588">
        <w:rPr>
          <w:rFonts w:ascii="Traditional Arabic" w:eastAsiaTheme="minorHAnsi" w:hAnsi="Traditional Arabic" w:cs="Traditional Arabic" w:hint="cs"/>
          <w:color w:val="000000" w:themeColor="text1"/>
          <w:sz w:val="30"/>
          <w:szCs w:val="30"/>
          <w:rtl/>
          <w:lang w:val="ar" w:eastAsia="fr-FR" w:bidi="ar-AE"/>
        </w:rPr>
        <w:t>إ</w:t>
      </w:r>
      <w:r w:rsidRPr="00E55588">
        <w:rPr>
          <w:rFonts w:ascii="Traditional Arabic" w:eastAsiaTheme="minorHAnsi" w:hAnsi="Traditional Arabic" w:cs="Traditional Arabic"/>
          <w:color w:val="000000" w:themeColor="text1"/>
          <w:sz w:val="30"/>
          <w:szCs w:val="30"/>
          <w:rtl/>
          <w:lang w:val="ar" w:eastAsia="fr-FR" w:bidi="ar-AE"/>
        </w:rPr>
        <w:t>لى مبدأ العدالة و</w:t>
      </w:r>
      <w:r w:rsidRPr="00E55588">
        <w:rPr>
          <w:rFonts w:ascii="Traditional Arabic" w:eastAsiaTheme="minorHAnsi" w:hAnsi="Traditional Arabic" w:cs="Traditional Arabic"/>
          <w:color w:val="000000" w:themeColor="text1"/>
          <w:sz w:val="30"/>
          <w:szCs w:val="30"/>
          <w:rtl/>
          <w:lang w:val="ar" w:eastAsia="en-GB" w:bidi="ar-AE"/>
        </w:rPr>
        <w:t xml:space="preserve"> </w:t>
      </w:r>
      <w:r w:rsidRPr="00E55588">
        <w:rPr>
          <w:rFonts w:ascii="Traditional Arabic" w:eastAsiaTheme="minorHAnsi" w:hAnsi="Traditional Arabic" w:cs="Traditional Arabic"/>
          <w:color w:val="000000" w:themeColor="text1"/>
          <w:sz w:val="30"/>
          <w:szCs w:val="30"/>
          <w:rtl/>
          <w:lang w:val="ar" w:eastAsia="fr-FR" w:bidi="ar-AE"/>
        </w:rPr>
        <w:t>المساواة، ومن ضمن الجهود التي تمت  لضمان تمتع هذه الفئات بالخدمات الصحية</w:t>
      </w:r>
      <w:r w:rsidRPr="00E55588">
        <w:rPr>
          <w:rFonts w:ascii="Traditional Arabic" w:eastAsiaTheme="minorHAnsi" w:hAnsi="Traditional Arabic" w:cs="Traditional Arabic"/>
          <w:color w:val="000000" w:themeColor="text1"/>
          <w:sz w:val="30"/>
          <w:szCs w:val="30"/>
          <w:rtl/>
          <w:lang w:val="ar" w:eastAsia="fr-FR"/>
        </w:rPr>
        <w:t xml:space="preserve"> </w:t>
      </w:r>
      <w:r w:rsidRPr="00E55588">
        <w:rPr>
          <w:rFonts w:ascii="Traditional Arabic" w:eastAsiaTheme="minorHAnsi" w:hAnsi="Traditional Arabic" w:cs="Traditional Arabic"/>
          <w:color w:val="000000" w:themeColor="text1"/>
          <w:sz w:val="30"/>
          <w:szCs w:val="30"/>
          <w:rtl/>
          <w:lang w:val="ar" w:eastAsia="fr-FR" w:bidi="ar-AE"/>
        </w:rPr>
        <w:t>تطبيق نظام الأولوية في الرعاية الطبية في كافة المنشآت للأشخاص ذوي الإعاقة في جميع الحالات وخصوصا في حالات الطوارئ</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 xml:space="preserve"> وكذلك </w:t>
      </w:r>
      <w:r w:rsidRPr="00E55588">
        <w:rPr>
          <w:rFonts w:ascii="Traditional Arabic" w:eastAsiaTheme="minorHAnsi" w:hAnsi="Traditional Arabic" w:cs="Traditional Arabic"/>
          <w:color w:val="000000" w:themeColor="text1"/>
          <w:sz w:val="30"/>
          <w:szCs w:val="30"/>
          <w:rtl/>
          <w:lang w:val="ar" w:eastAsia="fr-FR" w:bidi="ar-AE"/>
        </w:rPr>
        <w:t>توفير الرعاية الصحية الأولية بشكل دوري ومستمر</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 xml:space="preserve"> وبما يتناسب مع درجة الإعاقة والمضاعفات الصحية المصاحبة لها إن و</w:t>
      </w:r>
      <w:r w:rsidRPr="00E55588">
        <w:rPr>
          <w:rFonts w:ascii="Traditional Arabic" w:eastAsiaTheme="minorHAnsi" w:hAnsi="Traditional Arabic" w:cs="Traditional Arabic" w:hint="cs"/>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AE"/>
        </w:rPr>
        <w:t>جدت</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 xml:space="preserve"> كما يتم ضمان توفر أدوات الكشف والتشخيص المختلفة في جميع مراكز تقديم الخدمات الصحية بالدولة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rPr>
        <w:t>و</w:t>
      </w:r>
      <w:r w:rsidRPr="00E55588">
        <w:rPr>
          <w:rFonts w:ascii="Traditional Arabic" w:eastAsiaTheme="minorHAnsi" w:hAnsi="Traditional Arabic" w:cs="Traditional Arabic"/>
          <w:color w:val="000000" w:themeColor="text1"/>
          <w:sz w:val="30"/>
          <w:szCs w:val="30"/>
          <w:rtl/>
          <w:lang w:val="ar" w:eastAsia="fr-FR" w:bidi="ar-AE"/>
        </w:rPr>
        <w:t>التدريب المستمر لمقدمي الخدمات الصحية للتعامل مع الأشخاص ذوي الإعاقة وأسرهم</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 xml:space="preserve"> وفقاً للمعايير المعتمدة في ممارسة المهن الصحية ورفع درجة الوعي.</w:t>
      </w:r>
    </w:p>
    <w:p w14:paraId="35BC2B93"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
        </w:rPr>
        <w:t>151</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 xml:space="preserve"> تم تشكيل اللجنة المتخصصة للخدمات الصحية والتأهيل للمعاقين بموجب القرار الوزاري رقم </w:t>
      </w:r>
      <w:r w:rsidRPr="00E55588">
        <w:rPr>
          <w:rFonts w:ascii="Traditional Arabic" w:eastAsiaTheme="minorHAnsi" w:hAnsi="Traditional Arabic" w:cs="Traditional Arabic"/>
          <w:color w:val="000000" w:themeColor="text1"/>
          <w:sz w:val="30"/>
          <w:szCs w:val="30"/>
          <w:rtl/>
          <w:lang w:val="ar" w:eastAsia="fr-FR" w:bidi="ar"/>
        </w:rPr>
        <w:t xml:space="preserve">(284) </w:t>
      </w:r>
      <w:r w:rsidRPr="00E55588">
        <w:rPr>
          <w:rFonts w:ascii="Traditional Arabic" w:eastAsiaTheme="minorHAnsi" w:hAnsi="Traditional Arabic" w:cs="Traditional Arabic"/>
          <w:color w:val="000000" w:themeColor="text1"/>
          <w:sz w:val="30"/>
          <w:szCs w:val="30"/>
          <w:rtl/>
          <w:lang w:val="ar" w:eastAsia="fr-FR" w:bidi="ar-AE"/>
        </w:rPr>
        <w:t xml:space="preserve">لسنة </w:t>
      </w:r>
      <w:r w:rsidRPr="00E55588">
        <w:rPr>
          <w:rFonts w:ascii="Traditional Arabic" w:eastAsiaTheme="minorHAnsi" w:hAnsi="Traditional Arabic" w:cs="Traditional Arabic"/>
          <w:color w:val="000000" w:themeColor="text1"/>
          <w:sz w:val="30"/>
          <w:szCs w:val="30"/>
          <w:rtl/>
          <w:lang w:val="ar" w:eastAsia="fr-FR" w:bidi="ar"/>
        </w:rPr>
        <w:t>2011</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hint="cs"/>
          <w:b/>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 xml:space="preserve">والتي تم إعادة تشكيلها بموجب القرار الوزاري رقم </w:t>
      </w:r>
      <w:r w:rsidRPr="00E55588">
        <w:rPr>
          <w:rFonts w:ascii="Traditional Arabic" w:eastAsiaTheme="minorHAnsi" w:hAnsi="Traditional Arabic" w:cs="Traditional Arabic"/>
          <w:color w:val="000000" w:themeColor="text1"/>
          <w:sz w:val="30"/>
          <w:szCs w:val="30"/>
          <w:rtl/>
          <w:lang w:val="ar" w:eastAsia="fr-FR" w:bidi="ar"/>
        </w:rPr>
        <w:t xml:space="preserve">210 </w:t>
      </w:r>
      <w:r w:rsidRPr="00E55588">
        <w:rPr>
          <w:rFonts w:ascii="Traditional Arabic" w:eastAsiaTheme="minorHAnsi" w:hAnsi="Traditional Arabic" w:cs="Traditional Arabic"/>
          <w:color w:val="000000" w:themeColor="text1"/>
          <w:sz w:val="30"/>
          <w:szCs w:val="30"/>
          <w:rtl/>
          <w:lang w:val="ar" w:eastAsia="fr-FR" w:bidi="ar-AE"/>
        </w:rPr>
        <w:t xml:space="preserve">لسنة </w:t>
      </w:r>
      <w:r w:rsidRPr="00E55588">
        <w:rPr>
          <w:rFonts w:ascii="Traditional Arabic" w:eastAsiaTheme="minorHAnsi" w:hAnsi="Traditional Arabic" w:cs="Traditional Arabic"/>
          <w:color w:val="000000" w:themeColor="text1"/>
          <w:sz w:val="30"/>
          <w:szCs w:val="30"/>
          <w:rtl/>
          <w:lang w:val="ar" w:eastAsia="fr-FR" w:bidi="ar"/>
        </w:rPr>
        <w:t>2014</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hint="cs"/>
          <w:b/>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rPr>
        <w:t>برئاسة</w:t>
      </w:r>
      <w:r w:rsidRPr="00E55588">
        <w:rPr>
          <w:rFonts w:ascii="Traditional Arabic" w:eastAsiaTheme="minorHAnsi" w:hAnsi="Traditional Arabic" w:cs="Traditional Arabic"/>
          <w:color w:val="000000" w:themeColor="text1"/>
          <w:sz w:val="30"/>
          <w:szCs w:val="30"/>
          <w:rtl/>
          <w:lang w:val="ar" w:eastAsia="fr-FR" w:bidi="ar-AE"/>
        </w:rPr>
        <w:t xml:space="preserve"> وزارة الصحة </w:t>
      </w:r>
      <w:r w:rsidRPr="00E55588">
        <w:rPr>
          <w:rFonts w:ascii="Traditional Arabic" w:eastAsiaTheme="minorHAnsi" w:hAnsi="Traditional Arabic" w:cs="Traditional Arabic" w:hint="cs"/>
          <w:color w:val="000000" w:themeColor="text1"/>
          <w:sz w:val="30"/>
          <w:szCs w:val="30"/>
          <w:rtl/>
          <w:lang w:val="ar" w:eastAsia="fr-FR" w:bidi="ar-AE"/>
        </w:rPr>
        <w:t xml:space="preserve">ووقاية المجتمع </w:t>
      </w:r>
      <w:r w:rsidRPr="00E55588">
        <w:rPr>
          <w:rFonts w:ascii="Traditional Arabic" w:eastAsiaTheme="minorHAnsi" w:hAnsi="Traditional Arabic" w:cs="Traditional Arabic"/>
          <w:color w:val="000000" w:themeColor="text1"/>
          <w:sz w:val="30"/>
          <w:szCs w:val="30"/>
          <w:rtl/>
          <w:lang w:val="ar" w:eastAsia="fr-FR" w:bidi="ar-AE"/>
        </w:rPr>
        <w:t>وعضوية الجهات المعنية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 xml:space="preserve"> والتي تقوم برفع تقارير دورية </w:t>
      </w:r>
      <w:r w:rsidRPr="00E55588">
        <w:rPr>
          <w:rFonts w:ascii="Traditional Arabic" w:eastAsiaTheme="minorHAnsi" w:hAnsi="Traditional Arabic" w:cs="Traditional Arabic" w:hint="cs"/>
          <w:color w:val="000000" w:themeColor="text1"/>
          <w:sz w:val="30"/>
          <w:szCs w:val="30"/>
          <w:rtl/>
          <w:lang w:val="ar" w:eastAsia="fr-FR" w:bidi="ar-AE"/>
        </w:rPr>
        <w:t>للوزير</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 xml:space="preserve"> والذي يقوم بدوره بعرضها على مجلس الوزراء</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كما تعمل وزارة الصحة ووقاية المجتمع على إصدار تشريع خاص في شأن الخدمات الصحية المقدمة للأشخاص من ذوي الإعاقة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 xml:space="preserve"> </w:t>
      </w:r>
      <w:r w:rsidRPr="00E55588">
        <w:rPr>
          <w:rFonts w:ascii="Traditional Arabic" w:eastAsiaTheme="minorHAnsi" w:hAnsi="Traditional Arabic" w:cs="Traditional Arabic"/>
          <w:color w:val="000000" w:themeColor="text1"/>
          <w:sz w:val="30"/>
          <w:szCs w:val="30"/>
          <w:rtl/>
          <w:lang w:val="ar" w:eastAsia="fr-FR" w:bidi="ar"/>
        </w:rPr>
        <w:t>والذي</w:t>
      </w:r>
      <w:r w:rsidRPr="00E55588">
        <w:rPr>
          <w:rFonts w:ascii="Traditional Arabic" w:eastAsiaTheme="minorHAnsi" w:hAnsi="Traditional Arabic" w:cs="Traditional Arabic"/>
          <w:color w:val="000000" w:themeColor="text1"/>
          <w:sz w:val="30"/>
          <w:szCs w:val="30"/>
          <w:rtl/>
          <w:lang w:val="ar" w:eastAsia="fr-FR" w:bidi="ar-AE"/>
        </w:rPr>
        <w:t xml:space="preserve"> يهدف إلى وضع القواعد التي تضمن تمتع الأشخاص المعاقين بحقوقهم في الرعاية والخدمات الصحية على قدم المساواة مع غير المعاقين</w:t>
      </w:r>
      <w:r w:rsidRPr="00E55588">
        <w:rPr>
          <w:rFonts w:ascii="Traditional Arabic" w:eastAsiaTheme="minorHAnsi" w:hAnsi="Traditional Arabic" w:cs="Traditional Arabic"/>
          <w:color w:val="000000" w:themeColor="text1"/>
          <w:sz w:val="30"/>
          <w:szCs w:val="30"/>
          <w:rtl/>
          <w:lang w:val="ar" w:eastAsia="fr-FR" w:bidi="ar"/>
        </w:rPr>
        <w:t>، و</w:t>
      </w:r>
      <w:r w:rsidRPr="00E55588">
        <w:rPr>
          <w:rFonts w:ascii="Traditional Arabic" w:eastAsiaTheme="minorHAnsi" w:hAnsi="Traditional Arabic" w:cs="Traditional Arabic"/>
          <w:color w:val="000000" w:themeColor="text1"/>
          <w:sz w:val="30"/>
          <w:szCs w:val="30"/>
          <w:rtl/>
          <w:lang w:val="ar" w:eastAsia="fr-FR" w:bidi="ar-AE"/>
        </w:rPr>
        <w:t xml:space="preserve">تيسير حصولهم على الخدمات الصحية المتخصصة، </w:t>
      </w:r>
      <w:r w:rsidRPr="00E55588">
        <w:rPr>
          <w:rFonts w:ascii="Traditional Arabic" w:eastAsiaTheme="minorHAnsi" w:hAnsi="Traditional Arabic" w:cs="Traditional Arabic" w:hint="cs"/>
          <w:color w:val="000000" w:themeColor="text1"/>
          <w:sz w:val="30"/>
          <w:szCs w:val="30"/>
          <w:rtl/>
          <w:lang w:val="ar" w:eastAsia="fr-FR" w:bidi="ar-AE"/>
        </w:rPr>
        <w:t>و</w:t>
      </w:r>
      <w:r w:rsidRPr="00E55588">
        <w:rPr>
          <w:rFonts w:ascii="Traditional Arabic" w:eastAsiaTheme="minorHAnsi" w:hAnsi="Traditional Arabic" w:cs="Traditional Arabic"/>
          <w:color w:val="000000" w:themeColor="text1"/>
          <w:sz w:val="30"/>
          <w:szCs w:val="30"/>
          <w:rtl/>
          <w:lang w:val="ar" w:eastAsia="fr-FR" w:bidi="ar-AE"/>
        </w:rPr>
        <w:t xml:space="preserve">توفير جميع المتطلبات من أجهزة ووسائل معاونة وأدوية وغيرها وفقاً للأنظمة </w:t>
      </w:r>
      <w:r w:rsidRPr="00E55588">
        <w:rPr>
          <w:rFonts w:ascii="Traditional Arabic" w:eastAsiaTheme="minorHAnsi" w:hAnsi="Traditional Arabic" w:cs="Traditional Arabic"/>
          <w:color w:val="000000" w:themeColor="text1"/>
          <w:sz w:val="30"/>
          <w:szCs w:val="30"/>
          <w:rtl/>
          <w:lang w:val="ar" w:eastAsia="fr-FR" w:bidi="ar-AE"/>
        </w:rPr>
        <w:lastRenderedPageBreak/>
        <w:t>المعمول بها لدى كل جهة معنية، فضلاً عن توفير كافة الخدمات الصحية التي تضمن الوقاية من حدوث الإعاقة</w:t>
      </w:r>
      <w:r w:rsidRPr="00E55588">
        <w:rPr>
          <w:rFonts w:ascii="Traditional Arabic" w:eastAsiaTheme="minorHAnsi" w:hAnsi="Traditional Arabic" w:cs="Traditional Arabic"/>
          <w:color w:val="000000" w:themeColor="text1"/>
          <w:sz w:val="30"/>
          <w:szCs w:val="30"/>
          <w:rtl/>
          <w:lang w:val="ar" w:eastAsia="fr-FR" w:bidi="ar"/>
        </w:rPr>
        <w:t>.</w:t>
      </w:r>
    </w:p>
    <w:p w14:paraId="0EE08770"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rPr>
        <w:t>ج</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rPr>
        <w:t>التدابير التي تضمن للأشخاص ذوي الإعاقة، ولا سيما النساء والفتيات ذوات الإعاقة، الحصول على خدمات صحية شاملة، بما في ذلك الخدمات المتصلة بحقوق الصحة الجنسية الإنجابية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rPr>
        <w:t xml:space="preserve"> وخدمات الوقاية من فيروس نقص المناعة البشرية</w:t>
      </w:r>
      <w:r w:rsidRPr="00E55588">
        <w:rPr>
          <w:rFonts w:ascii="Traditional Arabic" w:eastAsiaTheme="minorHAnsi" w:hAnsi="Traditional Arabic" w:cs="Traditional Arabic"/>
          <w:b/>
          <w:bCs/>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rPr>
        <w:t>الإيدز، على قدم المساواة مع الآخرين</w:t>
      </w:r>
      <w:r w:rsidRPr="00E55588">
        <w:rPr>
          <w:rFonts w:ascii="Traditional Arabic" w:eastAsiaTheme="minorHAnsi" w:hAnsi="Traditional Arabic" w:cs="Traditional Arabic" w:hint="cs"/>
          <w:b/>
          <w:bCs/>
          <w:color w:val="000000" w:themeColor="text1"/>
          <w:sz w:val="30"/>
          <w:szCs w:val="30"/>
          <w:rtl/>
          <w:lang w:val="ar" w:eastAsia="fr-FR"/>
        </w:rPr>
        <w:t>.</w:t>
      </w:r>
    </w:p>
    <w:p w14:paraId="56B88FC7"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rPr>
        <w:t>152</w:t>
      </w:r>
      <w:r w:rsidRPr="00E55588">
        <w:rPr>
          <w:rFonts w:ascii="Traditional Arabic" w:eastAsiaTheme="minorHAnsi" w:hAnsi="Traditional Arabic" w:cs="Traditional Arabic"/>
          <w:color w:val="000000" w:themeColor="text1"/>
          <w:sz w:val="30"/>
          <w:szCs w:val="30"/>
          <w:rtl/>
          <w:lang w:val="ar" w:eastAsia="fr-FR"/>
        </w:rPr>
        <w:t>. يتم تقديم هذه الخدمات للفتيات والنساء ذوات الإعاقة على حد سواء مع غيرهن من النساء والفتيات</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rPr>
        <w:t xml:space="preserve"> ومن أمثلة هذه الخدمات المقدمة لهن</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rPr>
        <w:t xml:space="preserve"> فحوصات ما</w:t>
      </w:r>
      <w:r w:rsidRPr="00E55588">
        <w:rPr>
          <w:rFonts w:ascii="Traditional Arabic" w:eastAsiaTheme="minorHAnsi" w:hAnsi="Traditional Arabic" w:cs="Traditional Arabic" w:hint="cs"/>
          <w:color w:val="000000" w:themeColor="text1"/>
          <w:sz w:val="30"/>
          <w:szCs w:val="30"/>
          <w:rtl/>
          <w:lang w:val="ar" w:eastAsia="fr-FR"/>
        </w:rPr>
        <w:t xml:space="preserve"> </w:t>
      </w:r>
      <w:r w:rsidRPr="00E55588">
        <w:rPr>
          <w:rFonts w:ascii="Traditional Arabic" w:eastAsiaTheme="minorHAnsi" w:hAnsi="Traditional Arabic" w:cs="Traditional Arabic"/>
          <w:color w:val="000000" w:themeColor="text1"/>
          <w:sz w:val="30"/>
          <w:szCs w:val="30"/>
          <w:rtl/>
          <w:lang w:val="ar" w:eastAsia="fr-FR"/>
        </w:rPr>
        <w:t>قبل الزواج وتقديم المشورة فيما يتعلق بالصحة الإنجابية والجنسية وغيرها</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 xml:space="preserve"> و</w:t>
      </w:r>
      <w:r w:rsidRPr="00E55588">
        <w:rPr>
          <w:rFonts w:ascii="Traditional Arabic" w:eastAsiaTheme="minorHAnsi" w:hAnsi="Traditional Arabic" w:cs="Traditional Arabic"/>
          <w:color w:val="000000" w:themeColor="text1"/>
          <w:sz w:val="30"/>
          <w:szCs w:val="30"/>
          <w:rtl/>
          <w:lang w:val="ar" w:eastAsia="fr-FR"/>
        </w:rPr>
        <w:t>التوعية والتثقيف الصحي</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rPr>
        <w:t xml:space="preserve"> وخدمات تعزيز الصحة</w:t>
      </w:r>
      <w:r w:rsidRPr="00E55588">
        <w:rPr>
          <w:rFonts w:ascii="Traditional Arabic" w:eastAsiaTheme="minorHAnsi" w:hAnsi="Traditional Arabic" w:cs="Traditional Arabic"/>
          <w:color w:val="000000" w:themeColor="text1"/>
          <w:sz w:val="30"/>
          <w:szCs w:val="30"/>
          <w:rtl/>
          <w:lang w:val="ar" w:eastAsia="fr-FR" w:bidi="ar"/>
        </w:rPr>
        <w:t xml:space="preserve"> و</w:t>
      </w:r>
      <w:r w:rsidRPr="00E55588">
        <w:rPr>
          <w:rFonts w:ascii="Traditional Arabic" w:eastAsiaTheme="minorHAnsi" w:hAnsi="Traditional Arabic" w:cs="Traditional Arabic"/>
          <w:color w:val="000000" w:themeColor="text1"/>
          <w:sz w:val="30"/>
          <w:szCs w:val="30"/>
          <w:rtl/>
          <w:lang w:val="ar" w:eastAsia="fr-FR"/>
        </w:rPr>
        <w:t>الرعاية أثناء الحمل ومتابعة الحمل</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 xml:space="preserve"> و</w:t>
      </w:r>
      <w:r w:rsidRPr="00E55588">
        <w:rPr>
          <w:rFonts w:ascii="Traditional Arabic" w:eastAsiaTheme="minorHAnsi" w:hAnsi="Traditional Arabic" w:cs="Traditional Arabic"/>
          <w:color w:val="000000" w:themeColor="text1"/>
          <w:sz w:val="30"/>
          <w:szCs w:val="30"/>
          <w:rtl/>
          <w:lang w:val="ar" w:eastAsia="fr-FR"/>
        </w:rPr>
        <w:t>خدمات الولادة والمتابعة بعد الولادة</w:t>
      </w:r>
      <w:r w:rsidRPr="00E55588">
        <w:rPr>
          <w:rFonts w:ascii="Traditional Arabic" w:eastAsiaTheme="minorHAnsi" w:hAnsi="Traditional Arabic" w:cs="Traditional Arabic"/>
          <w:color w:val="000000" w:themeColor="text1"/>
          <w:sz w:val="30"/>
          <w:szCs w:val="30"/>
          <w:rtl/>
          <w:lang w:val="ar" w:eastAsia="fr-FR" w:bidi="ar"/>
        </w:rPr>
        <w:t>.</w:t>
      </w:r>
    </w:p>
    <w:p w14:paraId="0170B910"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rPr>
        <w:t>153</w:t>
      </w:r>
      <w:r w:rsidRPr="00E55588">
        <w:rPr>
          <w:rFonts w:ascii="Traditional Arabic" w:eastAsiaTheme="minorHAnsi" w:hAnsi="Traditional Arabic" w:cs="Traditional Arabic"/>
          <w:color w:val="000000" w:themeColor="text1"/>
          <w:sz w:val="30"/>
          <w:szCs w:val="30"/>
          <w:rtl/>
          <w:lang w:val="ar" w:eastAsia="fr-FR"/>
        </w:rPr>
        <w:t xml:space="preserve">. تضمن القانون الاتحادي رقم </w:t>
      </w:r>
      <w:r w:rsidRPr="00E55588">
        <w:rPr>
          <w:rFonts w:ascii="Traditional Arabic" w:eastAsiaTheme="minorHAnsi" w:hAnsi="Traditional Arabic" w:cs="Traditional Arabic"/>
          <w:color w:val="000000" w:themeColor="text1"/>
          <w:sz w:val="30"/>
          <w:szCs w:val="30"/>
          <w:rtl/>
          <w:lang w:val="ar" w:eastAsia="fr-FR" w:bidi="ar"/>
        </w:rPr>
        <w:t xml:space="preserve">(14) </w:t>
      </w:r>
      <w:r w:rsidRPr="00E55588">
        <w:rPr>
          <w:rFonts w:ascii="Traditional Arabic" w:eastAsiaTheme="minorHAnsi" w:hAnsi="Traditional Arabic" w:cs="Traditional Arabic"/>
          <w:color w:val="000000" w:themeColor="text1"/>
          <w:sz w:val="30"/>
          <w:szCs w:val="30"/>
          <w:rtl/>
          <w:lang w:val="ar" w:eastAsia="fr-FR"/>
        </w:rPr>
        <w:t xml:space="preserve">لسنة </w:t>
      </w:r>
      <w:r w:rsidRPr="00E55588">
        <w:rPr>
          <w:rFonts w:ascii="Traditional Arabic" w:eastAsiaTheme="minorHAnsi" w:hAnsi="Traditional Arabic" w:cs="Traditional Arabic"/>
          <w:color w:val="000000" w:themeColor="text1"/>
          <w:sz w:val="30"/>
          <w:szCs w:val="30"/>
          <w:rtl/>
          <w:lang w:val="ar" w:eastAsia="fr-FR" w:bidi="ar"/>
        </w:rPr>
        <w:t xml:space="preserve">2014 </w:t>
      </w:r>
      <w:r w:rsidRPr="00E55588">
        <w:rPr>
          <w:rFonts w:ascii="Traditional Arabic" w:eastAsiaTheme="minorHAnsi" w:hAnsi="Traditional Arabic" w:cs="Traditional Arabic"/>
          <w:color w:val="000000" w:themeColor="text1"/>
          <w:sz w:val="30"/>
          <w:szCs w:val="30"/>
          <w:rtl/>
          <w:lang w:val="ar" w:eastAsia="fr-FR"/>
        </w:rPr>
        <w:t>في شأن مكافحة الأمراض السارية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rPr>
        <w:t xml:space="preserve"> على حقوق وواجبات الأشخاص المصابين بأمراض سارية، حيث يحظر وضع أية قيود أو اشتراطات تحول دون حصولهم على الحقوق المقررة لهم في التشريعات النافذة في الدولة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rPr>
        <w:t xml:space="preserve"> وذلك مع مراعاة حالتهم الصحية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rPr>
        <w:t xml:space="preserve"> ودون الإخلال بالتدابير اللازمة للحد من الأمراض السارية والوقاية منها</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rPr>
        <w:t>كما يؤكد على حقهم في تلقي الرعاية الصحية اللازمة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rPr>
        <w:t xml:space="preserve"> وبالإضافة إلى ذلك فقد صدر تشريع خاص بالأشخاص المصابين بمرض الإيدز</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rPr>
        <w:t xml:space="preserve"> وهو قرار مجلس الوزراء رقم </w:t>
      </w:r>
      <w:r w:rsidRPr="00E55588">
        <w:rPr>
          <w:rFonts w:ascii="Traditional Arabic" w:eastAsiaTheme="minorHAnsi" w:hAnsi="Traditional Arabic" w:cs="Traditional Arabic"/>
          <w:color w:val="000000" w:themeColor="text1"/>
          <w:sz w:val="30"/>
          <w:szCs w:val="30"/>
          <w:rtl/>
          <w:lang w:val="ar" w:eastAsia="fr-FR" w:bidi="ar"/>
        </w:rPr>
        <w:t xml:space="preserve">(29) </w:t>
      </w:r>
      <w:r w:rsidRPr="00E55588">
        <w:rPr>
          <w:rFonts w:ascii="Traditional Arabic" w:eastAsiaTheme="minorHAnsi" w:hAnsi="Traditional Arabic" w:cs="Traditional Arabic"/>
          <w:color w:val="000000" w:themeColor="text1"/>
          <w:sz w:val="30"/>
          <w:szCs w:val="30"/>
          <w:rtl/>
          <w:lang w:val="ar" w:eastAsia="fr-FR"/>
        </w:rPr>
        <w:t xml:space="preserve">لسنة </w:t>
      </w:r>
      <w:r w:rsidRPr="00E55588">
        <w:rPr>
          <w:rFonts w:ascii="Traditional Arabic" w:eastAsiaTheme="minorHAnsi" w:hAnsi="Traditional Arabic" w:cs="Traditional Arabic"/>
          <w:color w:val="000000" w:themeColor="text1"/>
          <w:sz w:val="30"/>
          <w:szCs w:val="30"/>
          <w:rtl/>
          <w:lang w:val="ar" w:eastAsia="fr-FR" w:bidi="ar"/>
        </w:rPr>
        <w:t xml:space="preserve">2010 </w:t>
      </w:r>
      <w:r w:rsidRPr="00E55588">
        <w:rPr>
          <w:rFonts w:ascii="Traditional Arabic" w:eastAsiaTheme="minorHAnsi" w:hAnsi="Traditional Arabic" w:cs="Traditional Arabic"/>
          <w:color w:val="000000" w:themeColor="text1"/>
          <w:sz w:val="30"/>
          <w:szCs w:val="30"/>
          <w:rtl/>
          <w:lang w:val="ar" w:eastAsia="fr-FR"/>
        </w:rPr>
        <w:t>في شأن نظام وقاية المجتمع من فيروس نقص المناعة البشري وحماية حقوق المتعايشين معه، وقد تضمن هذا</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rPr>
        <w:t>التشريع أحكاما ت</w:t>
      </w:r>
      <w:r w:rsidRPr="00E55588">
        <w:rPr>
          <w:rFonts w:ascii="Traditional Arabic" w:eastAsiaTheme="minorHAnsi" w:hAnsi="Traditional Arabic" w:cs="Traditional Arabic" w:hint="cs"/>
          <w:color w:val="000000" w:themeColor="text1"/>
          <w:sz w:val="30"/>
          <w:szCs w:val="30"/>
          <w:rtl/>
          <w:lang w:val="ar" w:eastAsia="fr-FR"/>
        </w:rPr>
        <w:t>ُ</w:t>
      </w:r>
      <w:r w:rsidRPr="00E55588">
        <w:rPr>
          <w:rFonts w:ascii="Traditional Arabic" w:eastAsiaTheme="minorHAnsi" w:hAnsi="Traditional Arabic" w:cs="Traditional Arabic"/>
          <w:color w:val="000000" w:themeColor="text1"/>
          <w:sz w:val="30"/>
          <w:szCs w:val="30"/>
          <w:rtl/>
          <w:lang w:val="ar" w:eastAsia="fr-FR"/>
        </w:rPr>
        <w:t>عز</w:t>
      </w:r>
      <w:r w:rsidRPr="00E55588">
        <w:rPr>
          <w:rFonts w:ascii="Traditional Arabic" w:eastAsiaTheme="minorHAnsi" w:hAnsi="Traditional Arabic" w:cs="Traditional Arabic" w:hint="cs"/>
          <w:color w:val="000000" w:themeColor="text1"/>
          <w:sz w:val="30"/>
          <w:szCs w:val="30"/>
          <w:rtl/>
          <w:lang w:val="ar" w:eastAsia="fr-FR"/>
        </w:rPr>
        <w:t>ِّ</w:t>
      </w:r>
      <w:r w:rsidRPr="00E55588">
        <w:rPr>
          <w:rFonts w:ascii="Traditional Arabic" w:eastAsiaTheme="minorHAnsi" w:hAnsi="Traditional Arabic" w:cs="Traditional Arabic"/>
          <w:color w:val="000000" w:themeColor="text1"/>
          <w:sz w:val="30"/>
          <w:szCs w:val="30"/>
          <w:rtl/>
          <w:lang w:val="ar" w:eastAsia="fr-FR"/>
        </w:rPr>
        <w:t>ز حقوق هؤلاء الأشخاص</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rPr>
        <w:t xml:space="preserve"> وت</w:t>
      </w:r>
      <w:r w:rsidRPr="00E55588">
        <w:rPr>
          <w:rFonts w:ascii="Traditional Arabic" w:eastAsiaTheme="minorHAnsi" w:hAnsi="Traditional Arabic" w:cs="Traditional Arabic" w:hint="cs"/>
          <w:color w:val="000000" w:themeColor="text1"/>
          <w:sz w:val="30"/>
          <w:szCs w:val="30"/>
          <w:rtl/>
          <w:lang w:val="ar" w:eastAsia="fr-FR"/>
        </w:rPr>
        <w:t>ُ</w:t>
      </w:r>
      <w:r w:rsidRPr="00E55588">
        <w:rPr>
          <w:rFonts w:ascii="Traditional Arabic" w:eastAsiaTheme="minorHAnsi" w:hAnsi="Traditional Arabic" w:cs="Traditional Arabic"/>
          <w:color w:val="000000" w:themeColor="text1"/>
          <w:sz w:val="30"/>
          <w:szCs w:val="30"/>
          <w:rtl/>
          <w:lang w:val="ar" w:eastAsia="fr-FR"/>
        </w:rPr>
        <w:t>يس</w:t>
      </w:r>
      <w:r w:rsidRPr="00E55588">
        <w:rPr>
          <w:rFonts w:ascii="Traditional Arabic" w:eastAsiaTheme="minorHAnsi" w:hAnsi="Traditional Arabic" w:cs="Traditional Arabic" w:hint="cs"/>
          <w:color w:val="000000" w:themeColor="text1"/>
          <w:sz w:val="30"/>
          <w:szCs w:val="30"/>
          <w:rtl/>
          <w:lang w:val="ar" w:eastAsia="fr-FR"/>
        </w:rPr>
        <w:t>ِّ</w:t>
      </w:r>
      <w:r w:rsidRPr="00E55588">
        <w:rPr>
          <w:rFonts w:ascii="Traditional Arabic" w:eastAsiaTheme="minorHAnsi" w:hAnsi="Traditional Arabic" w:cs="Traditional Arabic"/>
          <w:color w:val="000000" w:themeColor="text1"/>
          <w:sz w:val="30"/>
          <w:szCs w:val="30"/>
          <w:rtl/>
          <w:lang w:val="ar" w:eastAsia="fr-FR"/>
        </w:rPr>
        <w:t>ر حصولهم على الخدمات الصحية اللازمة لهم</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rPr>
        <w:t xml:space="preserve"> ومن بين هذه الحقوق الحق في إجراء الفحص </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val="ar" w:eastAsia="fr-FR"/>
        </w:rPr>
        <w:t>اللااسمي</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rPr>
        <w:t xml:space="preserve"> وذلك للحماية من الوصمة الاجتماعية التي قد تلاحق المصابين بهذا المرض</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rPr>
        <w:t xml:space="preserve"> وتسهيل وصولهم إلى خدمات الرعاية الصحية</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rPr>
        <w:t xml:space="preserve">مع الإشارة </w:t>
      </w:r>
      <w:r w:rsidRPr="00E55588">
        <w:rPr>
          <w:rFonts w:ascii="Traditional Arabic" w:eastAsiaTheme="minorHAnsi" w:hAnsi="Traditional Arabic" w:cs="Traditional Arabic" w:hint="cs"/>
          <w:color w:val="000000" w:themeColor="text1"/>
          <w:sz w:val="30"/>
          <w:szCs w:val="30"/>
          <w:rtl/>
          <w:lang w:val="ar" w:eastAsia="fr-FR"/>
        </w:rPr>
        <w:t>إ</w:t>
      </w:r>
      <w:r w:rsidRPr="00E55588">
        <w:rPr>
          <w:rFonts w:ascii="Traditional Arabic" w:eastAsiaTheme="minorHAnsi" w:hAnsi="Traditional Arabic" w:cs="Traditional Arabic"/>
          <w:color w:val="000000" w:themeColor="text1"/>
          <w:sz w:val="30"/>
          <w:szCs w:val="30"/>
          <w:rtl/>
          <w:lang w:val="ar" w:eastAsia="fr-FR"/>
        </w:rPr>
        <w:t xml:space="preserve">لى </w:t>
      </w:r>
      <w:r w:rsidRPr="00E55588">
        <w:rPr>
          <w:rFonts w:ascii="Traditional Arabic" w:eastAsiaTheme="minorHAnsi" w:hAnsi="Traditional Arabic" w:cs="Traditional Arabic" w:hint="cs"/>
          <w:color w:val="000000" w:themeColor="text1"/>
          <w:sz w:val="30"/>
          <w:szCs w:val="30"/>
          <w:rtl/>
          <w:lang w:val="ar" w:eastAsia="fr-FR"/>
        </w:rPr>
        <w:t>أ</w:t>
      </w:r>
      <w:r w:rsidRPr="00E55588">
        <w:rPr>
          <w:rFonts w:ascii="Traditional Arabic" w:eastAsiaTheme="minorHAnsi" w:hAnsi="Traditional Arabic" w:cs="Traditional Arabic"/>
          <w:color w:val="000000" w:themeColor="text1"/>
          <w:sz w:val="30"/>
          <w:szCs w:val="30"/>
          <w:rtl/>
          <w:lang w:val="ar" w:eastAsia="fr-FR"/>
        </w:rPr>
        <w:t xml:space="preserve">ن هذه الحقوق مكفولة للأشخاص من ذوي الإعاقة من وافدين ومواطنين في جميع الحالات سواء حالات الطوارئ </w:t>
      </w:r>
      <w:r w:rsidRPr="00E55588">
        <w:rPr>
          <w:rFonts w:ascii="Traditional Arabic" w:eastAsiaTheme="minorHAnsi" w:hAnsi="Traditional Arabic" w:cs="Traditional Arabic" w:hint="cs"/>
          <w:color w:val="000000" w:themeColor="text1"/>
          <w:sz w:val="30"/>
          <w:szCs w:val="30"/>
          <w:rtl/>
          <w:lang w:val="ar" w:eastAsia="fr-FR"/>
        </w:rPr>
        <w:t>أ</w:t>
      </w:r>
      <w:r w:rsidRPr="00E55588">
        <w:rPr>
          <w:rFonts w:ascii="Traditional Arabic" w:eastAsiaTheme="minorHAnsi" w:hAnsi="Traditional Arabic" w:cs="Traditional Arabic"/>
          <w:color w:val="000000" w:themeColor="text1"/>
          <w:sz w:val="30"/>
          <w:szCs w:val="30"/>
          <w:rtl/>
          <w:lang w:val="ar" w:eastAsia="fr-FR"/>
        </w:rPr>
        <w:t>و الأوضاع الطبيعية</w:t>
      </w:r>
      <w:r w:rsidRPr="00E55588">
        <w:rPr>
          <w:rFonts w:ascii="Traditional Arabic" w:eastAsiaTheme="minorHAnsi" w:hAnsi="Traditional Arabic" w:cs="Traditional Arabic"/>
          <w:color w:val="000000" w:themeColor="text1"/>
          <w:sz w:val="30"/>
          <w:szCs w:val="30"/>
          <w:rtl/>
          <w:lang w:val="ar" w:eastAsia="fr-FR" w:bidi="ar"/>
        </w:rPr>
        <w:t>.</w:t>
      </w:r>
    </w:p>
    <w:p w14:paraId="5C784046"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rPr>
        <w:t>154</w:t>
      </w:r>
      <w:r w:rsidRPr="00E55588">
        <w:rPr>
          <w:rFonts w:ascii="Traditional Arabic" w:eastAsiaTheme="minorHAnsi" w:hAnsi="Traditional Arabic" w:cs="Traditional Arabic"/>
          <w:color w:val="000000" w:themeColor="text1"/>
          <w:sz w:val="30"/>
          <w:szCs w:val="30"/>
          <w:rtl/>
          <w:lang w:val="ar" w:eastAsia="fr-FR"/>
        </w:rPr>
        <w:t>.يتضمن قانون الصحة العامة أحكاماً خاصة بتعزيز صحة ال</w:t>
      </w:r>
      <w:r w:rsidRPr="00E55588">
        <w:rPr>
          <w:rFonts w:ascii="Traditional Arabic" w:eastAsiaTheme="minorHAnsi" w:hAnsi="Traditional Arabic" w:cs="Traditional Arabic" w:hint="cs"/>
          <w:color w:val="000000" w:themeColor="text1"/>
          <w:sz w:val="30"/>
          <w:szCs w:val="30"/>
          <w:rtl/>
          <w:lang w:val="ar" w:eastAsia="fr-FR"/>
        </w:rPr>
        <w:t>أ</w:t>
      </w:r>
      <w:r w:rsidRPr="00E55588">
        <w:rPr>
          <w:rFonts w:ascii="Traditional Arabic" w:eastAsiaTheme="minorHAnsi" w:hAnsi="Traditional Arabic" w:cs="Traditional Arabic"/>
          <w:color w:val="000000" w:themeColor="text1"/>
          <w:sz w:val="30"/>
          <w:szCs w:val="30"/>
          <w:rtl/>
          <w:lang w:val="ar" w:eastAsia="fr-FR"/>
        </w:rPr>
        <w:t>سرة والمعاقين</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rPr>
        <w:t>وذلك في المواد التالية من القانون</w:t>
      </w:r>
      <w:r w:rsidRPr="00E55588">
        <w:rPr>
          <w:rFonts w:ascii="Traditional Arabic" w:eastAsiaTheme="minorHAnsi" w:hAnsi="Traditional Arabic" w:cs="Traditional Arabic" w:hint="cs"/>
          <w:color w:val="000000" w:themeColor="text1"/>
          <w:sz w:val="30"/>
          <w:szCs w:val="30"/>
          <w:rtl/>
          <w:lang w:val="ar" w:eastAsia="fr-FR"/>
        </w:rPr>
        <w:t>:</w:t>
      </w:r>
      <w:r w:rsidRPr="00E55588">
        <w:rPr>
          <w:rFonts w:ascii="Traditional Arabic" w:eastAsiaTheme="minorHAnsi" w:hAnsi="Traditional Arabic" w:cs="Traditional Arabic"/>
          <w:color w:val="000000" w:themeColor="text1"/>
          <w:sz w:val="30"/>
          <w:szCs w:val="30"/>
          <w:rtl/>
          <w:lang w:val="ar" w:eastAsia="fr-FR"/>
        </w:rPr>
        <w:t xml:space="preserve"> المادة </w:t>
      </w:r>
      <w:r w:rsidRPr="00E55588">
        <w:rPr>
          <w:rFonts w:ascii="Traditional Arabic" w:eastAsiaTheme="minorHAnsi" w:hAnsi="Traditional Arabic" w:cs="Traditional Arabic"/>
          <w:color w:val="000000" w:themeColor="text1"/>
          <w:sz w:val="30"/>
          <w:szCs w:val="30"/>
          <w:rtl/>
          <w:lang w:val="ar" w:eastAsia="fr-FR" w:bidi="ar"/>
        </w:rPr>
        <w:t xml:space="preserve">(10) </w:t>
      </w:r>
      <w:r w:rsidRPr="00E55588">
        <w:rPr>
          <w:rFonts w:ascii="Traditional Arabic" w:eastAsiaTheme="minorHAnsi" w:hAnsi="Traditional Arabic" w:cs="Traditional Arabic"/>
          <w:color w:val="000000" w:themeColor="text1"/>
          <w:sz w:val="30"/>
          <w:szCs w:val="30"/>
          <w:rtl/>
          <w:lang w:val="ar" w:eastAsia="fr-FR"/>
        </w:rPr>
        <w:t>صحة الأسرة، حيث إنه على وزارة الصحة ووقاية المجتمع والجهات الصحية توفير الخدمات المتعلقة بصحة الأسرة مثل الفحص الطبي، وتقديم المشورة الصحية للمقبلين على الزواج</w:t>
      </w:r>
      <w:r w:rsidRPr="00E55588">
        <w:rPr>
          <w:rFonts w:ascii="Traditional Arabic" w:eastAsiaTheme="minorHAnsi" w:hAnsi="Traditional Arabic" w:cs="Traditional Arabic"/>
          <w:color w:val="000000" w:themeColor="text1"/>
          <w:sz w:val="30"/>
          <w:szCs w:val="30"/>
          <w:rtl/>
          <w:lang w:val="ar" w:eastAsia="fr-FR" w:bidi="ar"/>
        </w:rPr>
        <w:t>، و</w:t>
      </w:r>
      <w:r w:rsidRPr="00E55588">
        <w:rPr>
          <w:rFonts w:ascii="Traditional Arabic" w:eastAsiaTheme="minorHAnsi" w:hAnsi="Traditional Arabic" w:cs="Traditional Arabic"/>
          <w:color w:val="000000" w:themeColor="text1"/>
          <w:sz w:val="30"/>
          <w:szCs w:val="30"/>
          <w:rtl/>
          <w:lang w:val="ar" w:eastAsia="fr-FR"/>
        </w:rPr>
        <w:t>الصحة الإنجابية للتوعية بها ورعاية الأم وبصفة خاصة أثناء فترة الحمل والولادة، وما بعد الولادة والرضاعة، والتوعية بالرضاعة الطبيعية والتدريب عليها</w:t>
      </w:r>
      <w:r w:rsidRPr="00E55588">
        <w:rPr>
          <w:rFonts w:ascii="Traditional Arabic" w:eastAsiaTheme="minorHAnsi" w:hAnsi="Traditional Arabic" w:cs="Traditional Arabic"/>
          <w:color w:val="000000" w:themeColor="text1"/>
          <w:sz w:val="30"/>
          <w:szCs w:val="30"/>
          <w:rtl/>
          <w:lang w:val="ar" w:eastAsia="fr-FR" w:bidi="ar"/>
        </w:rPr>
        <w:t xml:space="preserve"> و</w:t>
      </w:r>
      <w:r w:rsidRPr="00E55588">
        <w:rPr>
          <w:rFonts w:ascii="Traditional Arabic" w:eastAsiaTheme="minorHAnsi" w:hAnsi="Traditional Arabic" w:cs="Traditional Arabic"/>
          <w:color w:val="000000" w:themeColor="text1"/>
          <w:sz w:val="30"/>
          <w:szCs w:val="30"/>
          <w:rtl/>
          <w:lang w:val="ar" w:eastAsia="fr-FR"/>
        </w:rPr>
        <w:t>الاكتشاف المبكر للعيوب الخلقية والوراثية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rPr>
        <w:t xml:space="preserve"> فضلاً عن توعية الأسرة والمجتمع بكيفية رعاية الأطفال وحمايتهم</w:t>
      </w:r>
      <w:r w:rsidRPr="00E55588">
        <w:rPr>
          <w:rFonts w:ascii="Traditional Arabic" w:eastAsiaTheme="minorHAnsi" w:hAnsi="Traditional Arabic" w:cs="Traditional Arabic"/>
          <w:color w:val="000000" w:themeColor="text1"/>
          <w:sz w:val="30"/>
          <w:szCs w:val="30"/>
          <w:rtl/>
          <w:lang w:val="ar" w:eastAsia="fr-FR" w:bidi="ar"/>
        </w:rPr>
        <w:t xml:space="preserve">، وإجراء </w:t>
      </w:r>
      <w:r w:rsidRPr="00E55588">
        <w:rPr>
          <w:rFonts w:ascii="Traditional Arabic" w:eastAsiaTheme="minorHAnsi" w:hAnsi="Traditional Arabic" w:cs="Traditional Arabic"/>
          <w:color w:val="000000" w:themeColor="text1"/>
          <w:sz w:val="30"/>
          <w:szCs w:val="30"/>
          <w:rtl/>
          <w:lang w:val="ar" w:eastAsia="fr-FR"/>
        </w:rPr>
        <w:t xml:space="preserve">الفحوص الطبية الدورية للطفل لمتابعة نموه ورعاية صحته، وإرشاد </w:t>
      </w:r>
      <w:r w:rsidRPr="00E55588">
        <w:rPr>
          <w:rFonts w:ascii="Traditional Arabic" w:eastAsiaTheme="minorHAnsi" w:hAnsi="Traditional Arabic" w:cs="Traditional Arabic"/>
          <w:color w:val="000000" w:themeColor="text1"/>
          <w:sz w:val="30"/>
          <w:szCs w:val="30"/>
          <w:rtl/>
          <w:lang w:val="ar" w:eastAsia="fr-FR"/>
        </w:rPr>
        <w:lastRenderedPageBreak/>
        <w:t>الأم حول الغذاء الصحي المتوازن له خلال فترة نموه</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hint="cs"/>
          <w:b/>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
        </w:rPr>
        <w:t>وصولاً إلى ال</w:t>
      </w:r>
      <w:r w:rsidRPr="00E55588">
        <w:rPr>
          <w:rFonts w:ascii="Traditional Arabic" w:eastAsiaTheme="minorHAnsi" w:hAnsi="Traditional Arabic" w:cs="Traditional Arabic"/>
          <w:color w:val="000000" w:themeColor="text1"/>
          <w:sz w:val="30"/>
          <w:szCs w:val="30"/>
          <w:rtl/>
          <w:lang w:val="ar" w:eastAsia="fr-FR"/>
        </w:rPr>
        <w:t>تحديث الدوري للتطعيمات الوقائية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rPr>
        <w:t xml:space="preserve"> وضمان جودتها مع توفير التغطية الشاملة ضمن سياسة محددة</w:t>
      </w:r>
      <w:r w:rsidRPr="00E55588">
        <w:rPr>
          <w:rFonts w:ascii="Traditional Arabic" w:eastAsiaTheme="minorHAnsi" w:hAnsi="Traditional Arabic" w:cs="Traditional Arabic"/>
          <w:color w:val="000000" w:themeColor="text1"/>
          <w:sz w:val="30"/>
          <w:szCs w:val="30"/>
          <w:rtl/>
          <w:lang w:val="ar" w:eastAsia="fr-FR" w:bidi="ar"/>
        </w:rPr>
        <w:t>.</w:t>
      </w:r>
    </w:p>
    <w:p w14:paraId="0C46B6BE"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rPr>
        <w:t>د</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rPr>
        <w:t>الخطوات التي ت</w:t>
      </w:r>
      <w:r w:rsidRPr="00E55588">
        <w:rPr>
          <w:rFonts w:ascii="Traditional Arabic" w:eastAsiaTheme="minorHAnsi" w:hAnsi="Traditional Arabic" w:cs="Traditional Arabic" w:hint="cs"/>
          <w:b/>
          <w:bCs/>
          <w:color w:val="000000" w:themeColor="text1"/>
          <w:sz w:val="30"/>
          <w:szCs w:val="30"/>
          <w:rtl/>
          <w:lang w:val="ar" w:eastAsia="fr-FR"/>
        </w:rPr>
        <w:t>ُ</w:t>
      </w:r>
      <w:r w:rsidRPr="00E55588">
        <w:rPr>
          <w:rFonts w:ascii="Traditional Arabic" w:eastAsiaTheme="minorHAnsi" w:hAnsi="Traditional Arabic" w:cs="Traditional Arabic"/>
          <w:b/>
          <w:bCs/>
          <w:color w:val="000000" w:themeColor="text1"/>
          <w:sz w:val="30"/>
          <w:szCs w:val="30"/>
          <w:rtl/>
          <w:lang w:val="ar" w:eastAsia="fr-FR"/>
        </w:rPr>
        <w:t>تخذ لضمان عدم تقديم أي خدمات صحية أو علاج طب</w:t>
      </w:r>
      <w:r w:rsidRPr="00E55588">
        <w:rPr>
          <w:rFonts w:ascii="Traditional Arabic" w:eastAsiaTheme="minorHAnsi" w:hAnsi="Traditional Arabic" w:cs="Traditional Arabic" w:hint="cs"/>
          <w:b/>
          <w:bCs/>
          <w:color w:val="000000" w:themeColor="text1"/>
          <w:sz w:val="30"/>
          <w:szCs w:val="30"/>
          <w:rtl/>
          <w:lang w:val="ar" w:eastAsia="fr-FR"/>
        </w:rPr>
        <w:t xml:space="preserve">ي </w:t>
      </w:r>
      <w:r w:rsidRPr="00E55588">
        <w:rPr>
          <w:rFonts w:ascii="Traditional Arabic" w:eastAsiaTheme="minorHAnsi" w:hAnsi="Traditional Arabic" w:cs="Traditional Arabic"/>
          <w:b/>
          <w:bCs/>
          <w:color w:val="000000" w:themeColor="text1"/>
          <w:sz w:val="30"/>
          <w:szCs w:val="30"/>
          <w:rtl/>
          <w:lang w:val="ar" w:eastAsia="fr-FR"/>
        </w:rPr>
        <w:t>من دون الحصول على موافقة حرة ومستنيرة من الأشخاص ذوي الإعاقة</w:t>
      </w:r>
      <w:r w:rsidRPr="00E55588">
        <w:rPr>
          <w:rFonts w:ascii="Traditional Arabic" w:eastAsiaTheme="minorHAnsi" w:hAnsi="Traditional Arabic" w:cs="Traditional Arabic"/>
          <w:b/>
          <w:bCs/>
          <w:color w:val="000000" w:themeColor="text1"/>
          <w:sz w:val="30"/>
          <w:szCs w:val="30"/>
          <w:rtl/>
          <w:lang w:val="ar" w:eastAsia="fr-FR" w:bidi="ar"/>
        </w:rPr>
        <w:t>.</w:t>
      </w:r>
    </w:p>
    <w:p w14:paraId="0FDD58E4"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138"/>
        <w:jc w:val="lowKashida"/>
        <w:rPr>
          <w:rFonts w:ascii="Traditional Arabic" w:eastAsiaTheme="minorHAnsi" w:hAnsi="Traditional Arabic" w:cs="Traditional Arabic"/>
          <w:color w:val="000000" w:themeColor="text1"/>
          <w:sz w:val="30"/>
          <w:szCs w:val="30"/>
          <w:rtl/>
          <w:lang w:val="ar" w:eastAsia="fr-FR"/>
        </w:rPr>
      </w:pPr>
      <w:r w:rsidRPr="00E55588">
        <w:rPr>
          <w:rFonts w:ascii="Traditional Arabic" w:eastAsiaTheme="minorHAnsi" w:hAnsi="Traditional Arabic" w:cs="Traditional Arabic" w:hint="cs"/>
          <w:color w:val="000000" w:themeColor="text1"/>
          <w:sz w:val="30"/>
          <w:szCs w:val="30"/>
          <w:rtl/>
          <w:lang w:val="ar" w:eastAsia="fr-FR"/>
        </w:rPr>
        <w:t>155</w:t>
      </w:r>
      <w:r w:rsidRPr="00E55588">
        <w:rPr>
          <w:rFonts w:ascii="Traditional Arabic" w:eastAsiaTheme="minorHAnsi" w:hAnsi="Traditional Arabic" w:cs="Traditional Arabic"/>
          <w:color w:val="000000" w:themeColor="text1"/>
          <w:sz w:val="30"/>
          <w:szCs w:val="30"/>
          <w:rtl/>
          <w:lang w:val="ar" w:eastAsia="fr-FR"/>
        </w:rPr>
        <w:t>.</w:t>
      </w:r>
      <w:r w:rsidRPr="00E55588">
        <w:rPr>
          <w:rFonts w:ascii="Traditional Arabic" w:eastAsiaTheme="minorHAnsi" w:hAnsi="Traditional Arabic" w:cs="Traditional Arabic"/>
          <w:color w:val="FF0000"/>
          <w:sz w:val="30"/>
          <w:szCs w:val="30"/>
          <w:rtl/>
          <w:lang w:val="ar" w:eastAsia="fr-FR"/>
        </w:rPr>
        <w:t xml:space="preserve"> </w:t>
      </w:r>
      <w:r w:rsidRPr="00E55588">
        <w:rPr>
          <w:rFonts w:ascii="Traditional Arabic" w:eastAsiaTheme="minorHAnsi" w:hAnsi="Traditional Arabic" w:cs="Traditional Arabic"/>
          <w:color w:val="000000" w:themeColor="text1"/>
          <w:sz w:val="30"/>
          <w:szCs w:val="30"/>
          <w:rtl/>
          <w:lang w:val="ar" w:eastAsia="fr-FR"/>
        </w:rPr>
        <w:t xml:space="preserve">إن التشريعات الصحية بالدولة </w:t>
      </w:r>
      <w:r w:rsidRPr="00E55588">
        <w:rPr>
          <w:rFonts w:ascii="Traditional Arabic" w:eastAsiaTheme="minorHAnsi" w:hAnsi="Traditional Arabic" w:cs="Traditional Arabic" w:hint="cs"/>
          <w:color w:val="000000" w:themeColor="text1"/>
          <w:sz w:val="30"/>
          <w:szCs w:val="30"/>
          <w:rtl/>
          <w:lang w:val="ar" w:eastAsia="fr-FR"/>
        </w:rPr>
        <w:t>لا تسم</w:t>
      </w:r>
      <w:r w:rsidRPr="00E55588">
        <w:rPr>
          <w:rFonts w:ascii="Traditional Arabic" w:eastAsiaTheme="minorHAnsi" w:hAnsi="Traditional Arabic" w:cs="Traditional Arabic" w:hint="eastAsia"/>
          <w:color w:val="000000" w:themeColor="text1"/>
          <w:sz w:val="30"/>
          <w:szCs w:val="30"/>
          <w:rtl/>
          <w:lang w:val="ar" w:eastAsia="fr-FR"/>
        </w:rPr>
        <w:t>ح</w:t>
      </w:r>
      <w:r w:rsidRPr="00E55588">
        <w:rPr>
          <w:rFonts w:ascii="Traditional Arabic" w:eastAsiaTheme="minorHAnsi" w:hAnsi="Traditional Arabic" w:cs="Traditional Arabic"/>
          <w:color w:val="000000" w:themeColor="text1"/>
          <w:sz w:val="30"/>
          <w:szCs w:val="30"/>
          <w:rtl/>
          <w:lang w:val="ar" w:eastAsia="fr-FR"/>
        </w:rPr>
        <w:t xml:space="preserve"> بإكراه أي شخص</w:t>
      </w:r>
      <w:r w:rsidRPr="00E55588">
        <w:rPr>
          <w:rFonts w:ascii="Traditional Arabic" w:eastAsiaTheme="minorHAnsi" w:hAnsi="Traditional Arabic" w:cs="Traditional Arabic" w:hint="cs"/>
          <w:color w:val="000000" w:themeColor="text1"/>
          <w:sz w:val="30"/>
          <w:szCs w:val="30"/>
          <w:rtl/>
          <w:lang w:val="ar" w:eastAsia="fr-FR"/>
        </w:rPr>
        <w:t>،</w:t>
      </w:r>
      <w:r w:rsidRPr="00E55588">
        <w:rPr>
          <w:rFonts w:ascii="Traditional Arabic" w:eastAsiaTheme="minorHAnsi" w:hAnsi="Traditional Arabic" w:cs="Traditional Arabic"/>
          <w:color w:val="000000" w:themeColor="text1"/>
          <w:sz w:val="30"/>
          <w:szCs w:val="30"/>
          <w:rtl/>
          <w:lang w:val="ar" w:eastAsia="fr-FR"/>
        </w:rPr>
        <w:t xml:space="preserve"> بم</w:t>
      </w:r>
      <w:r w:rsidRPr="00E55588">
        <w:rPr>
          <w:rFonts w:ascii="Traditional Arabic" w:eastAsiaTheme="minorHAnsi" w:hAnsi="Traditional Arabic" w:cs="Traditional Arabic" w:hint="cs"/>
          <w:color w:val="000000" w:themeColor="text1"/>
          <w:sz w:val="30"/>
          <w:szCs w:val="30"/>
          <w:rtl/>
          <w:lang w:val="ar" w:eastAsia="fr-FR"/>
        </w:rPr>
        <w:t>ن</w:t>
      </w:r>
      <w:r w:rsidRPr="00E55588">
        <w:rPr>
          <w:rFonts w:ascii="Traditional Arabic" w:eastAsiaTheme="minorHAnsi" w:hAnsi="Traditional Arabic" w:cs="Traditional Arabic"/>
          <w:color w:val="000000" w:themeColor="text1"/>
          <w:sz w:val="30"/>
          <w:szCs w:val="30"/>
          <w:rtl/>
          <w:lang w:val="ar" w:eastAsia="fr-FR"/>
        </w:rPr>
        <w:t xml:space="preserve"> في</w:t>
      </w:r>
      <w:r w:rsidRPr="00E55588">
        <w:rPr>
          <w:rFonts w:ascii="Traditional Arabic" w:eastAsiaTheme="minorHAnsi" w:hAnsi="Traditional Arabic" w:cs="Traditional Arabic" w:hint="cs"/>
          <w:color w:val="000000" w:themeColor="text1"/>
          <w:sz w:val="30"/>
          <w:szCs w:val="30"/>
          <w:rtl/>
          <w:lang w:val="ar" w:eastAsia="fr-FR"/>
        </w:rPr>
        <w:t>هم</w:t>
      </w:r>
      <w:r w:rsidRPr="00E55588">
        <w:rPr>
          <w:rFonts w:ascii="Traditional Arabic" w:eastAsiaTheme="minorHAnsi" w:hAnsi="Traditional Arabic" w:cs="Traditional Arabic"/>
          <w:color w:val="000000" w:themeColor="text1"/>
          <w:sz w:val="30"/>
          <w:szCs w:val="30"/>
          <w:rtl/>
          <w:lang w:val="ar" w:eastAsia="fr-FR"/>
        </w:rPr>
        <w:t xml:space="preserve"> الأشخاص ذوي الإعاقة</w:t>
      </w:r>
      <w:r w:rsidRPr="00E55588">
        <w:rPr>
          <w:rFonts w:ascii="Traditional Arabic" w:eastAsiaTheme="minorHAnsi" w:hAnsi="Traditional Arabic" w:cs="Traditional Arabic" w:hint="cs"/>
          <w:color w:val="000000" w:themeColor="text1"/>
          <w:sz w:val="30"/>
          <w:szCs w:val="30"/>
          <w:rtl/>
          <w:lang w:val="ar" w:eastAsia="fr-FR"/>
        </w:rPr>
        <w:t>،</w:t>
      </w:r>
      <w:r w:rsidRPr="00E55588">
        <w:rPr>
          <w:rFonts w:ascii="Traditional Arabic" w:eastAsiaTheme="minorHAnsi" w:hAnsi="Traditional Arabic" w:cs="Traditional Arabic"/>
          <w:color w:val="000000" w:themeColor="text1"/>
          <w:sz w:val="30"/>
          <w:szCs w:val="30"/>
          <w:rtl/>
          <w:lang w:val="ar" w:eastAsia="fr-FR"/>
        </w:rPr>
        <w:t xml:space="preserve"> على تلقي خدمات صحية </w:t>
      </w:r>
      <w:r w:rsidRPr="00E55588">
        <w:rPr>
          <w:rFonts w:ascii="Traditional Arabic" w:eastAsiaTheme="minorHAnsi" w:hAnsi="Traditional Arabic" w:cs="Traditional Arabic" w:hint="cs"/>
          <w:color w:val="000000" w:themeColor="text1"/>
          <w:sz w:val="30"/>
          <w:szCs w:val="30"/>
          <w:rtl/>
          <w:lang w:val="ar" w:eastAsia="fr-FR"/>
        </w:rPr>
        <w:t>أ</w:t>
      </w:r>
      <w:r w:rsidRPr="00E55588">
        <w:rPr>
          <w:rFonts w:ascii="Traditional Arabic" w:eastAsiaTheme="minorHAnsi" w:hAnsi="Traditional Arabic" w:cs="Traditional Arabic"/>
          <w:color w:val="000000" w:themeColor="text1"/>
          <w:sz w:val="30"/>
          <w:szCs w:val="30"/>
          <w:rtl/>
          <w:lang w:val="ar" w:eastAsia="fr-FR"/>
        </w:rPr>
        <w:t xml:space="preserve">و </w:t>
      </w:r>
      <w:r w:rsidRPr="00E55588">
        <w:rPr>
          <w:rFonts w:ascii="Traditional Arabic" w:eastAsiaTheme="minorHAnsi" w:hAnsi="Traditional Arabic" w:cs="Traditional Arabic" w:hint="cs"/>
          <w:color w:val="000000" w:themeColor="text1"/>
          <w:sz w:val="30"/>
          <w:szCs w:val="30"/>
          <w:rtl/>
          <w:lang w:val="ar" w:eastAsia="fr-FR"/>
        </w:rPr>
        <w:t>استخدام</w:t>
      </w:r>
      <w:r w:rsidRPr="00E55588">
        <w:rPr>
          <w:rFonts w:ascii="Traditional Arabic" w:eastAsiaTheme="minorHAnsi" w:hAnsi="Traditional Arabic" w:cs="Traditional Arabic"/>
          <w:color w:val="000000" w:themeColor="text1"/>
          <w:sz w:val="30"/>
          <w:szCs w:val="30"/>
          <w:rtl/>
          <w:lang w:val="ar" w:eastAsia="fr-FR"/>
        </w:rPr>
        <w:t xml:space="preserve"> أ</w:t>
      </w:r>
      <w:r w:rsidRPr="00E55588">
        <w:rPr>
          <w:rFonts w:ascii="Traditional Arabic" w:eastAsiaTheme="minorHAnsi" w:hAnsi="Traditional Arabic" w:cs="Traditional Arabic" w:hint="cs"/>
          <w:color w:val="000000" w:themeColor="text1"/>
          <w:sz w:val="30"/>
          <w:szCs w:val="30"/>
          <w:rtl/>
          <w:lang w:val="ar" w:eastAsia="fr-FR"/>
        </w:rPr>
        <w:t>ي</w:t>
      </w:r>
      <w:r w:rsidRPr="00E55588">
        <w:rPr>
          <w:rFonts w:ascii="Traditional Arabic" w:eastAsiaTheme="minorHAnsi" w:hAnsi="Traditional Arabic" w:cs="Traditional Arabic"/>
          <w:color w:val="000000" w:themeColor="text1"/>
          <w:sz w:val="30"/>
          <w:szCs w:val="30"/>
          <w:rtl/>
          <w:lang w:val="ar" w:eastAsia="fr-FR"/>
        </w:rPr>
        <w:t xml:space="preserve"> منتج طبي دون </w:t>
      </w:r>
      <w:r w:rsidRPr="00E55588">
        <w:rPr>
          <w:rFonts w:ascii="Traditional Arabic" w:eastAsiaTheme="minorHAnsi" w:hAnsi="Traditional Arabic" w:cs="Traditional Arabic" w:hint="cs"/>
          <w:color w:val="000000" w:themeColor="text1"/>
          <w:sz w:val="30"/>
          <w:szCs w:val="30"/>
          <w:rtl/>
          <w:lang w:val="ar" w:eastAsia="fr-FR"/>
        </w:rPr>
        <w:t>موافقته</w:t>
      </w:r>
      <w:r w:rsidRPr="00E55588">
        <w:rPr>
          <w:rFonts w:ascii="Traditional Arabic" w:eastAsiaTheme="minorHAnsi" w:hAnsi="Traditional Arabic" w:cs="Traditional Arabic"/>
          <w:color w:val="000000" w:themeColor="text1"/>
          <w:sz w:val="30"/>
          <w:szCs w:val="30"/>
          <w:rtl/>
          <w:lang w:val="ar" w:eastAsia="fr-FR"/>
        </w:rPr>
        <w:t xml:space="preserve"> </w:t>
      </w:r>
      <w:r w:rsidRPr="00E55588">
        <w:rPr>
          <w:rFonts w:ascii="Traditional Arabic" w:eastAsiaTheme="minorHAnsi" w:hAnsi="Traditional Arabic" w:cs="Traditional Arabic" w:hint="cs"/>
          <w:color w:val="000000" w:themeColor="text1"/>
          <w:sz w:val="30"/>
          <w:szCs w:val="30"/>
          <w:rtl/>
          <w:lang w:val="ar" w:eastAsia="fr-FR"/>
        </w:rPr>
        <w:t>أ</w:t>
      </w:r>
      <w:r w:rsidRPr="00E55588">
        <w:rPr>
          <w:rFonts w:ascii="Traditional Arabic" w:eastAsiaTheme="minorHAnsi" w:hAnsi="Traditional Arabic" w:cs="Traditional Arabic"/>
          <w:color w:val="000000" w:themeColor="text1"/>
          <w:sz w:val="30"/>
          <w:szCs w:val="30"/>
          <w:rtl/>
          <w:lang w:val="ar" w:eastAsia="fr-FR"/>
        </w:rPr>
        <w:t>و موافقة ممثل</w:t>
      </w:r>
      <w:r w:rsidRPr="00E55588">
        <w:rPr>
          <w:rFonts w:ascii="Traditional Arabic" w:eastAsiaTheme="minorHAnsi" w:hAnsi="Traditional Arabic" w:cs="Traditional Arabic" w:hint="cs"/>
          <w:color w:val="000000" w:themeColor="text1"/>
          <w:sz w:val="30"/>
          <w:szCs w:val="30"/>
          <w:rtl/>
          <w:lang w:val="ar" w:eastAsia="fr-FR"/>
        </w:rPr>
        <w:t>ه</w:t>
      </w:r>
      <w:r w:rsidRPr="00E55588">
        <w:rPr>
          <w:rFonts w:ascii="Traditional Arabic" w:eastAsiaTheme="minorHAnsi" w:hAnsi="Traditional Arabic" w:cs="Traditional Arabic"/>
          <w:color w:val="000000" w:themeColor="text1"/>
          <w:sz w:val="30"/>
          <w:szCs w:val="30"/>
          <w:rtl/>
          <w:lang w:val="ar" w:eastAsia="fr-FR"/>
        </w:rPr>
        <w:t xml:space="preserve"> القانوني وهذا ما</w:t>
      </w:r>
      <w:r w:rsidRPr="00E55588">
        <w:rPr>
          <w:rFonts w:ascii="Traditional Arabic" w:eastAsiaTheme="minorHAnsi" w:hAnsi="Traditional Arabic" w:cs="Traditional Arabic" w:hint="cs"/>
          <w:color w:val="000000" w:themeColor="text1"/>
          <w:sz w:val="30"/>
          <w:szCs w:val="30"/>
          <w:rtl/>
          <w:lang w:val="ar" w:eastAsia="fr-FR"/>
        </w:rPr>
        <w:t xml:space="preserve"> </w:t>
      </w:r>
      <w:r w:rsidRPr="00E55588">
        <w:rPr>
          <w:rFonts w:ascii="Traditional Arabic" w:eastAsiaTheme="minorHAnsi" w:hAnsi="Traditional Arabic" w:cs="Traditional Arabic"/>
          <w:color w:val="000000" w:themeColor="text1"/>
          <w:sz w:val="30"/>
          <w:szCs w:val="30"/>
          <w:rtl/>
          <w:lang w:val="ar" w:eastAsia="fr-FR"/>
        </w:rPr>
        <w:t>يتفق مع المبادئ الدولية في هذا المجال ويضمن حقوق ال</w:t>
      </w:r>
      <w:r w:rsidRPr="00E55588">
        <w:rPr>
          <w:rFonts w:ascii="Traditional Arabic" w:eastAsiaTheme="minorHAnsi" w:hAnsi="Traditional Arabic" w:cs="Traditional Arabic" w:hint="cs"/>
          <w:color w:val="000000" w:themeColor="text1"/>
          <w:sz w:val="30"/>
          <w:szCs w:val="30"/>
          <w:rtl/>
          <w:lang w:val="ar" w:eastAsia="fr-FR"/>
        </w:rPr>
        <w:t>أ</w:t>
      </w:r>
      <w:r w:rsidRPr="00E55588">
        <w:rPr>
          <w:rFonts w:ascii="Traditional Arabic" w:eastAsiaTheme="minorHAnsi" w:hAnsi="Traditional Arabic" w:cs="Traditional Arabic"/>
          <w:color w:val="000000" w:themeColor="text1"/>
          <w:sz w:val="30"/>
          <w:szCs w:val="30"/>
          <w:rtl/>
          <w:lang w:val="ar" w:eastAsia="fr-FR"/>
        </w:rPr>
        <w:t>فراد</w:t>
      </w:r>
      <w:r w:rsidRPr="00E55588">
        <w:rPr>
          <w:rFonts w:ascii="Traditional Arabic" w:eastAsiaTheme="minorHAnsi" w:hAnsi="Traditional Arabic" w:cs="Traditional Arabic" w:hint="cs"/>
          <w:color w:val="000000" w:themeColor="text1"/>
          <w:sz w:val="30"/>
          <w:szCs w:val="30"/>
          <w:rtl/>
          <w:lang w:val="ar" w:eastAsia="fr-FR"/>
        </w:rPr>
        <w:t>،</w:t>
      </w:r>
      <w:r w:rsidRPr="00E55588">
        <w:rPr>
          <w:rFonts w:ascii="Traditional Arabic" w:eastAsiaTheme="minorHAnsi" w:hAnsi="Traditional Arabic" w:cs="Traditional Arabic"/>
          <w:color w:val="000000" w:themeColor="text1"/>
          <w:sz w:val="30"/>
          <w:szCs w:val="30"/>
          <w:rtl/>
          <w:lang w:val="ar" w:eastAsia="fr-FR"/>
        </w:rPr>
        <w:t xml:space="preserve">  ونشير  في هذا الإطار إلى </w:t>
      </w:r>
      <w:r w:rsidRPr="00E55588">
        <w:rPr>
          <w:rFonts w:ascii="Traditional Arabic" w:eastAsiaTheme="minorHAnsi" w:hAnsi="Traditional Arabic" w:cs="Traditional Arabic" w:hint="cs"/>
          <w:color w:val="000000" w:themeColor="text1"/>
          <w:sz w:val="30"/>
          <w:szCs w:val="30"/>
          <w:rtl/>
          <w:lang w:val="ar" w:eastAsia="fr-FR"/>
        </w:rPr>
        <w:t xml:space="preserve">المرسوم بقانون اتحادي رقم (4) </w:t>
      </w:r>
      <w:r w:rsidRPr="00E55588">
        <w:rPr>
          <w:rFonts w:ascii="Traditional Arabic" w:eastAsiaTheme="minorHAnsi" w:hAnsi="Traditional Arabic" w:cs="Traditional Arabic"/>
          <w:color w:val="000000" w:themeColor="text1"/>
          <w:sz w:val="30"/>
          <w:szCs w:val="30"/>
          <w:rtl/>
          <w:lang w:val="ar" w:eastAsia="fr-FR"/>
        </w:rPr>
        <w:t>في شأن المسؤولية الطبية لسنة 2016</w:t>
      </w:r>
      <w:r w:rsidRPr="00E55588">
        <w:rPr>
          <w:rFonts w:ascii="Traditional Arabic" w:eastAsiaTheme="minorHAnsi" w:hAnsi="Traditional Arabic" w:cs="Traditional Arabic" w:hint="cs"/>
          <w:color w:val="000000" w:themeColor="text1"/>
          <w:sz w:val="30"/>
          <w:szCs w:val="30"/>
          <w:rtl/>
          <w:lang w:val="ar" w:eastAsia="fr-FR"/>
        </w:rPr>
        <w:t xml:space="preserve"> والذي يحظر على الطبيب  بشكل صريح في المادة (5) الآتي: </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val="ar" w:eastAsia="fr-FR"/>
        </w:rPr>
        <w:t>معالجة المريض دون رضاه فيما عدا الحالات التي تتطلب تدخلاً طبياً طارئاً ويتعذر فيها الحصول على الموافقة لأي سبب من الأسباب، أو التي يكون مرضه معدياً ومهدداً للصحة أو السلامة العامة، ويعتد برضى المريض ناقص الأهلية بالنسبة للفحص والتشخيص وإعطاء الجرعة الأولى من العلاج، على أن يبلغ أي من أقارب المريض أو مرافقيه بخطة هذا العلاج</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hint="cs"/>
          <w:color w:val="000000" w:themeColor="text1"/>
          <w:kern w:val="14"/>
          <w:sz w:val="30"/>
          <w:szCs w:val="30"/>
          <w:rtl/>
          <w:lang w:val="en-US"/>
        </w:rPr>
        <w:t>.</w:t>
      </w:r>
      <w:r w:rsidRPr="00E55588">
        <w:rPr>
          <w:rFonts w:ascii="Traditional Arabic" w:eastAsiaTheme="minorHAnsi" w:hAnsi="Traditional Arabic" w:cs="Traditional Arabic" w:hint="cs"/>
          <w:color w:val="000000" w:themeColor="text1"/>
          <w:sz w:val="30"/>
          <w:szCs w:val="30"/>
          <w:rtl/>
          <w:lang w:val="ar" w:eastAsia="fr-FR"/>
        </w:rPr>
        <w:t xml:space="preserve"> </w:t>
      </w:r>
    </w:p>
    <w:p w14:paraId="39A7C958"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right="1253"/>
        <w:jc w:val="lowKashida"/>
        <w:rPr>
          <w:rFonts w:ascii="Traditional Arabic" w:eastAsiaTheme="minorHAnsi" w:hAnsi="Traditional Arabic" w:cs="Traditional Arabic"/>
          <w:bCs/>
          <w:color w:val="000000" w:themeColor="text1"/>
          <w:sz w:val="30"/>
          <w:szCs w:val="30"/>
          <w:rtl/>
          <w:lang w:val="ar" w:eastAsia="fr-FR" w:bidi="ar-AE"/>
        </w:rPr>
      </w:pPr>
      <w:r w:rsidRPr="00E55588">
        <w:rPr>
          <w:rFonts w:ascii="Traditional Arabic" w:eastAsiaTheme="minorHAnsi" w:hAnsi="Traditional Arabic" w:cs="Traditional Arabic"/>
          <w:color w:val="000000" w:themeColor="text1"/>
          <w:sz w:val="30"/>
          <w:szCs w:val="30"/>
          <w:rtl/>
          <w:lang w:val="ar" w:eastAsia="fr-FR" w:bidi="ar"/>
        </w:rPr>
        <w:br/>
      </w:r>
      <w:r w:rsidRPr="00E55588">
        <w:rPr>
          <w:rFonts w:ascii="Traditional Arabic" w:eastAsiaTheme="minorHAnsi" w:hAnsi="Traditional Arabic" w:cs="Traditional Arabic"/>
          <w:bCs/>
          <w:color w:val="000000" w:themeColor="text1"/>
          <w:sz w:val="30"/>
          <w:szCs w:val="30"/>
          <w:rtl/>
          <w:lang w:val="ar" w:eastAsia="fr-FR" w:bidi="ar-AE"/>
        </w:rPr>
        <w:t>التأهيل وإعادة التأهيل (المادة 26)</w:t>
      </w:r>
    </w:p>
    <w:p w14:paraId="74E3F661"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Cs/>
          <w:color w:val="000000" w:themeColor="text1"/>
          <w:sz w:val="30"/>
          <w:szCs w:val="30"/>
          <w:rtl/>
          <w:lang w:val="ar" w:eastAsia="fr-FR" w:bidi="ar"/>
        </w:rPr>
      </w:pPr>
      <w:r w:rsidRPr="00E55588">
        <w:rPr>
          <w:rFonts w:ascii="Traditional Arabic" w:eastAsiaTheme="minorHAnsi" w:hAnsi="Traditional Arabic" w:cs="Traditional Arabic"/>
          <w:bCs/>
          <w:color w:val="000000" w:themeColor="text1"/>
          <w:sz w:val="30"/>
          <w:szCs w:val="30"/>
          <w:rtl/>
          <w:lang w:val="ar" w:eastAsia="fr-FR" w:bidi="ar-AE"/>
        </w:rPr>
        <w:t>السؤال رقم (32)</w:t>
      </w:r>
      <w:r w:rsidRPr="00E55588">
        <w:rPr>
          <w:rFonts w:ascii="Traditional Arabic" w:eastAsiaTheme="minorHAnsi" w:hAnsi="Traditional Arabic" w:cs="Traditional Arabic"/>
          <w:bCs/>
          <w:color w:val="000000" w:themeColor="text1"/>
          <w:sz w:val="30"/>
          <w:szCs w:val="30"/>
          <w:rtl/>
          <w:lang w:val="ar" w:eastAsia="fr-FR" w:bidi="ar"/>
        </w:rPr>
        <w:t xml:space="preserve"> </w:t>
      </w:r>
      <w:r w:rsidRPr="00E55588">
        <w:rPr>
          <w:rFonts w:ascii="Traditional Arabic" w:eastAsiaTheme="minorHAnsi" w:hAnsi="Traditional Arabic" w:cs="Traditional Arabic"/>
          <w:bCs/>
          <w:color w:val="000000" w:themeColor="text1"/>
          <w:sz w:val="30"/>
          <w:szCs w:val="30"/>
          <w:rtl/>
          <w:lang w:val="ar" w:eastAsia="fr-FR"/>
        </w:rPr>
        <w:t>يرجى إطلاع اللجنة على الخطوات المتخذة لضمان استفادة جميع الأشخاص ذوي الإعاقة، بمن فيهم غير المواطنين من ذوي الإعاقة، والأشخاص ذوو الإعاقة المسجونون أو المحتجزون، والنساء والفتيات ذوات الإعاقة، من برامج التأهيل وإعادة التأهيل وإعادة الإدماج، في مجتمعاتهم المحلية أو في أقرب مكان ممكن منها</w:t>
      </w:r>
      <w:r w:rsidRPr="00E55588">
        <w:rPr>
          <w:rFonts w:ascii="Traditional Arabic" w:eastAsiaTheme="minorHAnsi" w:hAnsi="Traditional Arabic" w:cs="Traditional Arabic"/>
          <w:bCs/>
          <w:color w:val="000000" w:themeColor="text1"/>
          <w:sz w:val="30"/>
          <w:szCs w:val="30"/>
          <w:rtl/>
          <w:lang w:val="ar" w:eastAsia="fr-FR" w:bidi="ar"/>
        </w:rPr>
        <w:t>.</w:t>
      </w:r>
    </w:p>
    <w:p w14:paraId="686FD707"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
        </w:rPr>
        <w:t>156</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rPr>
        <w:t xml:space="preserve"> تقوم وزارة الداخلية باتخاذ عدد من التدابير والإجراءات غير التمييزية في تصميم وتنظيم المبادرات وبرامج التأهيل المختلفة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rPr>
        <w:t xml:space="preserve"> وذلك في المجال التعليمي والعمل المهني</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rPr>
        <w:t xml:space="preserve"> والدورات التدريبية والمحاضرات التثقيفية التوعوية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rPr>
        <w:t xml:space="preserve"> وتنظيم المسابقات الرياضية والثقافية والمعرفية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rPr>
        <w:t xml:space="preserve"> وإعادة دمج النزلاء في المجتمع</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rPr>
        <w:t xml:space="preserve"> كما أنها توفر </w:t>
      </w:r>
      <w:r w:rsidRPr="00E55588">
        <w:rPr>
          <w:rFonts w:ascii="Traditional Arabic" w:eastAsiaTheme="minorHAnsi" w:hAnsi="Traditional Arabic" w:cs="Traditional Arabic" w:hint="cs"/>
          <w:color w:val="000000" w:themeColor="text1"/>
          <w:sz w:val="30"/>
          <w:szCs w:val="30"/>
          <w:rtl/>
          <w:lang w:val="ar" w:eastAsia="fr-FR"/>
        </w:rPr>
        <w:t>أ</w:t>
      </w:r>
      <w:r w:rsidRPr="00E55588">
        <w:rPr>
          <w:rFonts w:ascii="Traditional Arabic" w:eastAsiaTheme="minorHAnsi" w:hAnsi="Traditional Arabic" w:cs="Traditional Arabic"/>
          <w:color w:val="000000" w:themeColor="text1"/>
          <w:sz w:val="30"/>
          <w:szCs w:val="30"/>
          <w:rtl/>
          <w:lang w:val="ar" w:eastAsia="fr-FR"/>
        </w:rPr>
        <w:t>خصائيين اجتماعيين ونفسيين لدراسة حالات النزلاء اجتماعياً ونفسياً</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rPr>
        <w:t xml:space="preserve"> ومساعدتهم في العودة إلى الحياة الطبيعية وتحديد أسلوب التعامل معهم والعلاج إن لزم الأمر</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rPr>
        <w:t xml:space="preserve"> وتقديم الدعم النفسي والاجتماعي</w:t>
      </w:r>
      <w:r w:rsidRPr="00E55588">
        <w:rPr>
          <w:rFonts w:ascii="Traditional Arabic" w:eastAsiaTheme="minorHAnsi" w:hAnsi="Traditional Arabic" w:cs="Traditional Arabic"/>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ab/>
      </w:r>
    </w:p>
    <w:p w14:paraId="2599280C"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right="1253"/>
        <w:jc w:val="lowKashida"/>
        <w:rPr>
          <w:rFonts w:ascii="Traditional Arabic" w:eastAsiaTheme="minorHAnsi" w:hAnsi="Traditional Arabic" w:cs="Traditional Arabic"/>
          <w:color w:val="000000" w:themeColor="text1"/>
          <w:sz w:val="30"/>
          <w:szCs w:val="30"/>
          <w:rtl/>
          <w:lang w:val="ar" w:eastAsia="fr-FR" w:bidi="ar"/>
        </w:rPr>
      </w:pPr>
    </w:p>
    <w:p w14:paraId="7FA21B8A"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right="1253"/>
        <w:jc w:val="lowKashida"/>
        <w:rPr>
          <w:rFonts w:ascii="Traditional Arabic" w:eastAsiaTheme="minorHAnsi" w:hAnsi="Traditional Arabic" w:cs="Traditional Arabic"/>
          <w:color w:val="000000" w:themeColor="text1"/>
          <w:sz w:val="30"/>
          <w:szCs w:val="30"/>
          <w:rtl/>
          <w:lang w:val="ar" w:eastAsia="fr-FR" w:bidi="ar"/>
        </w:rPr>
      </w:pPr>
    </w:p>
    <w:p w14:paraId="09076C68"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right="1253"/>
        <w:jc w:val="lowKashida"/>
        <w:rPr>
          <w:rFonts w:ascii="Traditional Arabic" w:eastAsiaTheme="minorHAnsi" w:hAnsi="Traditional Arabic" w:cs="Traditional Arabic"/>
          <w:color w:val="000000" w:themeColor="text1"/>
          <w:sz w:val="30"/>
          <w:szCs w:val="30"/>
          <w:rtl/>
          <w:lang w:val="ar" w:eastAsia="fr-FR" w:bidi="ar"/>
        </w:rPr>
      </w:pPr>
    </w:p>
    <w:p w14:paraId="7CD67B37"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right="1253"/>
        <w:jc w:val="lowKashida"/>
        <w:rPr>
          <w:rFonts w:ascii="Traditional Arabic" w:eastAsiaTheme="minorHAnsi" w:hAnsi="Traditional Arabic" w:cs="Traditional Arabic"/>
          <w:color w:val="000000" w:themeColor="text1"/>
          <w:sz w:val="30"/>
          <w:szCs w:val="30"/>
          <w:rtl/>
          <w:lang w:val="ar" w:eastAsia="fr-FR" w:bidi="ar"/>
        </w:rPr>
      </w:pPr>
    </w:p>
    <w:p w14:paraId="4B41D7FA" w14:textId="77777777" w:rsidR="00E55588" w:rsidRPr="00E55588" w:rsidRDefault="00E55588" w:rsidP="00E55588">
      <w:pPr>
        <w:tabs>
          <w:tab w:val="left" w:pos="1701"/>
          <w:tab w:val="left" w:pos="1746"/>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AE"/>
        </w:rPr>
      </w:pPr>
      <w:r w:rsidRPr="00E55588">
        <w:rPr>
          <w:rFonts w:ascii="Traditional Arabic" w:eastAsiaTheme="minorHAnsi" w:hAnsi="Traditional Arabic" w:cs="Traditional Arabic"/>
          <w:b/>
          <w:bCs/>
          <w:color w:val="000000" w:themeColor="text1"/>
          <w:sz w:val="30"/>
          <w:szCs w:val="30"/>
          <w:rtl/>
          <w:lang w:val="ar" w:eastAsia="fr-FR" w:bidi="ar-AE"/>
        </w:rPr>
        <w:lastRenderedPageBreak/>
        <w:t>العمل والعمالة (المادة 27)</w:t>
      </w:r>
    </w:p>
    <w:p w14:paraId="38077A59" w14:textId="77777777" w:rsidR="00E55588" w:rsidRPr="00E55588" w:rsidRDefault="00E55588" w:rsidP="00E55588">
      <w:pPr>
        <w:tabs>
          <w:tab w:val="left" w:pos="1566"/>
          <w:tab w:val="left" w:pos="1701"/>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AE"/>
        </w:rPr>
      </w:pP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bidi="ar-AE"/>
        </w:rPr>
        <w:t>السؤال رقم (33)</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bidi="ar-AE"/>
        </w:rPr>
        <w:t>يرجى تقديم ما يلي</w:t>
      </w:r>
      <w:r w:rsidRPr="00E55588">
        <w:rPr>
          <w:rFonts w:ascii="Traditional Arabic" w:eastAsiaTheme="minorHAnsi" w:hAnsi="Traditional Arabic" w:cs="Traditional Arabic"/>
          <w:b/>
          <w:bCs/>
          <w:color w:val="000000" w:themeColor="text1"/>
          <w:sz w:val="30"/>
          <w:szCs w:val="30"/>
          <w:rtl/>
          <w:lang w:val="ar" w:eastAsia="fr-FR" w:bidi="ar"/>
        </w:rPr>
        <w:t>:</w:t>
      </w:r>
    </w:p>
    <w:p w14:paraId="11ED6AB9" w14:textId="77777777" w:rsidR="00E55588" w:rsidRPr="00E55588" w:rsidRDefault="00E55588" w:rsidP="00E55588">
      <w:pPr>
        <w:tabs>
          <w:tab w:val="left" w:pos="1701"/>
          <w:tab w:val="left" w:pos="1836"/>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AE"/>
        </w:rPr>
      </w:pPr>
      <w:r w:rsidRPr="00E55588">
        <w:rPr>
          <w:rFonts w:ascii="Traditional Arabic" w:eastAsiaTheme="minorHAnsi" w:hAnsi="Traditional Arabic" w:cs="Traditional Arabic"/>
          <w:b/>
          <w:bCs/>
          <w:color w:val="000000" w:themeColor="text1"/>
          <w:sz w:val="30"/>
          <w:szCs w:val="30"/>
          <w:rtl/>
          <w:lang w:val="ar" w:eastAsia="fr-FR" w:bidi="ar-AE"/>
        </w:rPr>
        <w:t>(أ)</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bidi="ar-AE"/>
        </w:rPr>
        <w:t>بيانات مستكملة عن عدد الأشخاص ذوي الإعاقة العاطلين عن العمل</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bidi="ar-AE"/>
        </w:rPr>
        <w:t xml:space="preserve"> مقارنة بالأشخاص من غير ذوي العاهات، ومعلومات عن التدابير المتخذة للتغلب على مشكلة نقص فرص الأشخاص ذوي الإعاقة في الحصول على عمل</w:t>
      </w:r>
      <w:r w:rsidRPr="00E55588">
        <w:rPr>
          <w:rFonts w:ascii="Traditional Arabic" w:eastAsiaTheme="minorHAnsi" w:hAnsi="Traditional Arabic" w:cs="Traditional Arabic" w:hint="cs"/>
          <w:b/>
          <w:bCs/>
          <w:color w:val="000000" w:themeColor="text1"/>
          <w:sz w:val="30"/>
          <w:szCs w:val="30"/>
          <w:rtl/>
          <w:lang w:val="ar" w:eastAsia="fr-FR" w:bidi="ar-AE"/>
        </w:rPr>
        <w:t>.</w:t>
      </w:r>
    </w:p>
    <w:p w14:paraId="5C23EC22" w14:textId="77777777" w:rsidR="00E55588" w:rsidRPr="00E55588" w:rsidRDefault="00E55588" w:rsidP="00E55588">
      <w:pPr>
        <w:tabs>
          <w:tab w:val="left" w:pos="1206"/>
          <w:tab w:val="left" w:pos="1701"/>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en-US" w:eastAsia="fr-FR" w:bidi="ar"/>
        </w:rPr>
      </w:pPr>
      <w:r w:rsidRPr="00E55588">
        <w:rPr>
          <w:rFonts w:ascii="Traditional Arabic" w:eastAsiaTheme="minorHAnsi" w:hAnsi="Traditional Arabic" w:cs="Traditional Arabic" w:hint="cs"/>
          <w:color w:val="000000" w:themeColor="text1"/>
          <w:sz w:val="30"/>
          <w:szCs w:val="30"/>
          <w:rtl/>
          <w:lang w:val="ar" w:eastAsia="fr-FR" w:bidi="ar-AE"/>
        </w:rPr>
        <w:t>157</w:t>
      </w:r>
      <w:r w:rsidRPr="00E55588">
        <w:rPr>
          <w:rFonts w:ascii="Traditional Arabic" w:eastAsiaTheme="minorHAnsi" w:hAnsi="Traditional Arabic" w:cs="Traditional Arabic"/>
          <w:color w:val="000000" w:themeColor="text1"/>
          <w:sz w:val="30"/>
          <w:szCs w:val="30"/>
          <w:rtl/>
          <w:lang w:val="ar" w:eastAsia="fr-FR" w:bidi="ar-AE"/>
        </w:rPr>
        <w:t xml:space="preserve">. يبلغ </w:t>
      </w:r>
      <w:r w:rsidRPr="00E55588">
        <w:rPr>
          <w:rFonts w:ascii="Traditional Arabic" w:eastAsiaTheme="minorHAnsi" w:hAnsi="Traditional Arabic" w:cs="Traditional Arabic"/>
          <w:color w:val="000000" w:themeColor="text1"/>
          <w:sz w:val="30"/>
          <w:szCs w:val="30"/>
          <w:rtl/>
          <w:lang w:val="ar" w:eastAsia="fr-FR"/>
        </w:rPr>
        <w:t xml:space="preserve">عدد الأشخاص ذوي الإعاقة من المسجلين في بوابة نافس </w:t>
      </w:r>
      <w:r w:rsidRPr="00E55588">
        <w:rPr>
          <w:rFonts w:ascii="Traditional Arabic" w:eastAsiaTheme="minorHAnsi" w:hAnsi="Traditional Arabic" w:cs="Traditional Arabic"/>
          <w:color w:val="000000" w:themeColor="text1"/>
          <w:sz w:val="30"/>
          <w:szCs w:val="30"/>
          <w:rtl/>
          <w:lang w:val="ar" w:eastAsia="fr-FR" w:bidi="ar"/>
        </w:rPr>
        <w:t xml:space="preserve">271 </w:t>
      </w:r>
      <w:r w:rsidRPr="00E55588">
        <w:rPr>
          <w:rFonts w:ascii="Traditional Arabic" w:eastAsiaTheme="minorHAnsi" w:hAnsi="Traditional Arabic" w:cs="Traditional Arabic" w:hint="cs"/>
          <w:color w:val="000000" w:themeColor="text1"/>
          <w:sz w:val="30"/>
          <w:szCs w:val="30"/>
          <w:rtl/>
          <w:lang w:val="ar" w:eastAsia="fr-FR"/>
        </w:rPr>
        <w:t>مواطناً.</w:t>
      </w:r>
      <w:r w:rsidRPr="00E55588">
        <w:rPr>
          <w:rFonts w:ascii="Traditional Arabic" w:eastAsiaTheme="minorHAnsi" w:hAnsi="Traditional Arabic" w:cs="Traditional Arabic" w:hint="cs"/>
          <w:color w:val="000000" w:themeColor="text1"/>
          <w:sz w:val="30"/>
          <w:szCs w:val="30"/>
          <w:rtl/>
          <w:lang w:val="ar" w:eastAsia="fr-FR" w:bidi="ar-AE"/>
        </w:rPr>
        <w:t xml:space="preserve"> كم</w:t>
      </w:r>
      <w:r w:rsidRPr="00E55588">
        <w:rPr>
          <w:rFonts w:ascii="Traditional Arabic" w:eastAsiaTheme="minorHAnsi" w:hAnsi="Traditional Arabic" w:cs="Traditional Arabic" w:hint="eastAsia"/>
          <w:color w:val="000000" w:themeColor="text1"/>
          <w:sz w:val="30"/>
          <w:szCs w:val="30"/>
          <w:rtl/>
          <w:lang w:val="ar" w:eastAsia="fr-FR" w:bidi="ar-AE"/>
        </w:rPr>
        <w:t>ا</w:t>
      </w:r>
      <w:r w:rsidRPr="00E55588">
        <w:rPr>
          <w:rFonts w:ascii="Traditional Arabic" w:eastAsiaTheme="minorHAnsi" w:hAnsi="Traditional Arabic" w:cs="Traditional Arabic"/>
          <w:color w:val="000000" w:themeColor="text1"/>
          <w:sz w:val="30"/>
          <w:szCs w:val="30"/>
          <w:rtl/>
          <w:lang w:val="ar" w:eastAsia="fr-FR" w:bidi="ar-AE"/>
        </w:rPr>
        <w:t xml:space="preserve"> أصدر مجلس الوزراء قراراً رقم </w:t>
      </w:r>
      <w:r w:rsidRPr="00E55588">
        <w:rPr>
          <w:rFonts w:ascii="Traditional Arabic" w:eastAsiaTheme="minorHAnsi" w:hAnsi="Traditional Arabic" w:cs="Traditional Arabic"/>
          <w:color w:val="000000" w:themeColor="text1"/>
          <w:sz w:val="30"/>
          <w:szCs w:val="30"/>
          <w:rtl/>
          <w:lang w:val="ar" w:eastAsia="fr-FR" w:bidi="ar"/>
        </w:rPr>
        <w:t xml:space="preserve">43 </w:t>
      </w:r>
      <w:r w:rsidRPr="00E55588">
        <w:rPr>
          <w:rFonts w:ascii="Traditional Arabic" w:eastAsiaTheme="minorHAnsi" w:hAnsi="Traditional Arabic" w:cs="Traditional Arabic"/>
          <w:color w:val="000000" w:themeColor="text1"/>
          <w:sz w:val="30"/>
          <w:szCs w:val="30"/>
          <w:rtl/>
          <w:lang w:val="ar" w:eastAsia="fr-FR" w:bidi="ar-AE"/>
        </w:rPr>
        <w:t xml:space="preserve">لسنة </w:t>
      </w:r>
      <w:r w:rsidRPr="00E55588">
        <w:rPr>
          <w:rFonts w:ascii="Traditional Arabic" w:eastAsiaTheme="minorHAnsi" w:hAnsi="Traditional Arabic" w:cs="Traditional Arabic"/>
          <w:color w:val="000000" w:themeColor="text1"/>
          <w:sz w:val="30"/>
          <w:szCs w:val="30"/>
          <w:rtl/>
          <w:lang w:val="ar" w:eastAsia="fr-FR" w:bidi="ar"/>
        </w:rPr>
        <w:t xml:space="preserve">2018 </w:t>
      </w:r>
      <w:r w:rsidRPr="00E55588">
        <w:rPr>
          <w:rFonts w:ascii="Traditional Arabic" w:eastAsiaTheme="minorHAnsi" w:hAnsi="Traditional Arabic" w:cs="Traditional Arabic"/>
          <w:color w:val="000000" w:themeColor="text1"/>
          <w:sz w:val="30"/>
          <w:szCs w:val="30"/>
          <w:rtl/>
          <w:lang w:val="ar" w:eastAsia="fr-FR" w:bidi="ar-AE"/>
        </w:rPr>
        <w:t>في شأن دعم عمل الأشخاص ذوي الإعاقة، بهدف تمكين ذوي الإعاقة في سوق العمل على النحو الذي يكفل لهم حقوقهم على قدم المساواة مع الآخرين</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وبيان الالتزامات التي تقع على الجهات المعنية لإعمال هذه الحقوق، في جميع مراحل العمل، بما في ذلك توفير الترتيبات التيسيرية المعقولة، وتهيئة بيئات العمل التي تراعي مواصفات التصميم الشامل</w:t>
      </w:r>
      <w:r w:rsidRPr="00E55588">
        <w:rPr>
          <w:rFonts w:ascii="Traditional Arabic" w:eastAsiaTheme="minorHAnsi" w:hAnsi="Traditional Arabic" w:cs="Traditional Arabic"/>
          <w:color w:val="000000" w:themeColor="text1"/>
          <w:sz w:val="30"/>
          <w:szCs w:val="30"/>
          <w:rtl/>
          <w:lang w:val="ar" w:eastAsia="fr-FR" w:bidi="ar"/>
        </w:rPr>
        <w:t>.</w:t>
      </w:r>
    </w:p>
    <w:p w14:paraId="6926C5A4" w14:textId="77777777" w:rsidR="00E55588" w:rsidRPr="00E55588" w:rsidRDefault="00E55588" w:rsidP="00E55588">
      <w:pPr>
        <w:tabs>
          <w:tab w:val="left" w:pos="1206"/>
          <w:tab w:val="left" w:pos="1701"/>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AE"/>
        </w:rPr>
        <w:t>158</w:t>
      </w:r>
      <w:r w:rsidRPr="00E55588">
        <w:rPr>
          <w:rFonts w:ascii="Traditional Arabic" w:eastAsiaTheme="minorHAnsi" w:hAnsi="Traditional Arabic" w:cs="Traditional Arabic"/>
          <w:color w:val="000000" w:themeColor="text1"/>
          <w:sz w:val="30"/>
          <w:szCs w:val="30"/>
          <w:rtl/>
          <w:lang w:val="ar" w:eastAsia="fr-FR" w:bidi="ar-AE"/>
        </w:rPr>
        <w:t>. تم اتخاذ تدابير هامة لتعزيز فرص تشغيل الأشخاص ذوي الإعاقة في دخول سوق العمل</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hint="cs"/>
          <w:b/>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منها إنشاء المنصة الالكترونية لتوظيف الأشخاص من ذوي الاعاقة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 xml:space="preserve"> والتي تهدف إلى تحفيز هذه الفئة على التسجيل عبر المنصة لإبراز قدراتهم ومهاراتهم المهنية والعملية، بالإضافة إلى تشجيع المؤسسات الاتحادية والمحلية والخاصة بعرض الفرص الوظيفية المتوفرة لديهم</w:t>
      </w:r>
      <w:r w:rsidRPr="00E55588">
        <w:rPr>
          <w:rFonts w:ascii="Traditional Arabic" w:eastAsiaTheme="minorHAnsi" w:hAnsi="Traditional Arabic" w:cs="Traditional Arabic"/>
          <w:color w:val="000000" w:themeColor="text1"/>
          <w:sz w:val="30"/>
          <w:szCs w:val="30"/>
          <w:rtl/>
          <w:lang w:val="ar" w:eastAsia="fr-FR" w:bidi="ar"/>
        </w:rPr>
        <w:t>.</w:t>
      </w:r>
    </w:p>
    <w:p w14:paraId="0F7916FF" w14:textId="77777777" w:rsidR="00E55588" w:rsidRPr="00E55588" w:rsidRDefault="00E55588" w:rsidP="00E55588">
      <w:pPr>
        <w:tabs>
          <w:tab w:val="left" w:pos="1206"/>
          <w:tab w:val="left" w:pos="1701"/>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AE"/>
        </w:rPr>
        <w:t>159</w:t>
      </w:r>
      <w:r w:rsidRPr="00E55588">
        <w:rPr>
          <w:rFonts w:ascii="Traditional Arabic" w:eastAsiaTheme="minorHAnsi" w:hAnsi="Traditional Arabic" w:cs="Traditional Arabic"/>
          <w:color w:val="000000" w:themeColor="text1"/>
          <w:sz w:val="30"/>
          <w:szCs w:val="30"/>
          <w:rtl/>
          <w:lang w:val="ar" w:eastAsia="fr-FR" w:bidi="ar-AE"/>
        </w:rPr>
        <w:t>.تساهم منصة التوظيف في حصر عدد الأشخاص ذوي الإعاقة الراغبين في العمل، والجهات الراغبة بتوظيفهم، بالإضافة إلى المهن والوظائف الشاغرة التي تتناسب مع قدراتهم وميولهم، وتقديم الدعم للأشخاص ذوي الإعاقة والمؤسسات في المرحلة الأولية من العمل، وتهيئة بيئات العمل المناسبة لهم والتي تساعد في تكيّفهم واستقرارهم المهني، معززين بذلك مفهوم الدمج الشامل لهذه الفئة، من أجل ضمان حياة كريمة لهم وتحقيقاً للمساواة وتكافؤ الفرص</w:t>
      </w:r>
      <w:r w:rsidRPr="00E55588">
        <w:rPr>
          <w:rFonts w:ascii="Traditional Arabic" w:eastAsiaTheme="minorHAnsi" w:hAnsi="Traditional Arabic" w:cs="Traditional Arabic"/>
          <w:color w:val="000000" w:themeColor="text1"/>
          <w:sz w:val="30"/>
          <w:szCs w:val="30"/>
          <w:rtl/>
          <w:lang w:val="ar" w:eastAsia="fr-FR" w:bidi="ar"/>
        </w:rPr>
        <w:t>.</w:t>
      </w:r>
    </w:p>
    <w:p w14:paraId="3373F620"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rPr>
        <w:t>ب</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rPr>
        <w:t>معلومات عن الميزانية التي تخصصها الحكومة الاتحادية والإمارات لتعزيز توظيف الأشخاص ذوي الإعاقة</w:t>
      </w:r>
      <w:r w:rsidRPr="00E55588">
        <w:rPr>
          <w:rFonts w:ascii="Traditional Arabic" w:eastAsiaTheme="minorHAnsi" w:hAnsi="Traditional Arabic" w:cs="Traditional Arabic" w:hint="cs"/>
          <w:b/>
          <w:bCs/>
          <w:color w:val="000000" w:themeColor="text1"/>
          <w:sz w:val="30"/>
          <w:szCs w:val="30"/>
          <w:rtl/>
          <w:lang w:val="ar" w:eastAsia="fr-FR"/>
        </w:rPr>
        <w:t>.</w:t>
      </w:r>
    </w:p>
    <w:p w14:paraId="02B5FA07"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
        </w:rPr>
        <w:t>160</w:t>
      </w:r>
      <w:r w:rsidRPr="00E55588">
        <w:rPr>
          <w:rFonts w:ascii="Traditional Arabic" w:eastAsiaTheme="minorHAnsi" w:hAnsi="Traditional Arabic" w:cs="Traditional Arabic"/>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rPr>
        <w:t>لم يتم تخصيص أي ميزانية لتوظيف الأشخاص من ذوي الإعاقة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hint="cs"/>
          <w:color w:val="000000" w:themeColor="text1"/>
          <w:sz w:val="30"/>
          <w:szCs w:val="30"/>
          <w:rtl/>
          <w:lang w:val="ar" w:eastAsia="fr-FR" w:bidi="ar"/>
        </w:rPr>
        <w:t>غير أن</w:t>
      </w:r>
      <w:r w:rsidRPr="00E55588">
        <w:rPr>
          <w:rFonts w:ascii="Traditional Arabic" w:eastAsiaTheme="minorHAnsi" w:hAnsi="Traditional Arabic" w:cs="Traditional Arabic"/>
          <w:color w:val="000000" w:themeColor="text1"/>
          <w:sz w:val="30"/>
          <w:szCs w:val="30"/>
          <w:rtl/>
          <w:lang w:val="ar" w:eastAsia="fr-FR" w:bidi="ar"/>
        </w:rPr>
        <w:t xml:space="preserve"> قرار مجلس الوزراء رقم 43 لسنة 2018 في شأن دعم عمل </w:t>
      </w:r>
      <w:r w:rsidRPr="00E55588">
        <w:rPr>
          <w:rFonts w:ascii="Traditional Arabic" w:eastAsiaTheme="minorHAnsi" w:hAnsi="Traditional Arabic" w:cs="Traditional Arabic"/>
          <w:color w:val="000000" w:themeColor="text1"/>
          <w:sz w:val="30"/>
          <w:szCs w:val="30"/>
          <w:rtl/>
          <w:lang w:val="ar" w:eastAsia="fr-FR" w:bidi="ar-AE"/>
        </w:rPr>
        <w:t xml:space="preserve">الأشخاص ذوي الإعاقة </w:t>
      </w:r>
      <w:r w:rsidRPr="00E55588">
        <w:rPr>
          <w:rFonts w:ascii="Traditional Arabic" w:eastAsiaTheme="minorHAnsi" w:hAnsi="Traditional Arabic" w:cs="Traditional Arabic"/>
          <w:color w:val="000000" w:themeColor="text1"/>
          <w:sz w:val="30"/>
          <w:szCs w:val="30"/>
          <w:rtl/>
          <w:lang w:val="ar" w:eastAsia="fr-FR" w:bidi="ar"/>
        </w:rPr>
        <w:t>أك</w:t>
      </w:r>
      <w:r w:rsidRPr="00E55588">
        <w:rPr>
          <w:rFonts w:ascii="Traditional Arabic" w:eastAsiaTheme="minorHAnsi" w:hAnsi="Traditional Arabic" w:cs="Traditional Arabic" w:hint="cs"/>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د على دعم حقوق ال</w:t>
      </w:r>
      <w:r w:rsidRPr="00E55588">
        <w:rPr>
          <w:rFonts w:ascii="Traditional Arabic" w:eastAsiaTheme="minorHAnsi" w:hAnsi="Traditional Arabic" w:cs="Traditional Arabic" w:hint="cs"/>
          <w:color w:val="000000" w:themeColor="text1"/>
          <w:sz w:val="30"/>
          <w:szCs w:val="30"/>
          <w:rtl/>
          <w:lang w:val="ar" w:eastAsia="fr-FR" w:bidi="ar"/>
        </w:rPr>
        <w:t>أ</w:t>
      </w:r>
      <w:r w:rsidRPr="00E55588">
        <w:rPr>
          <w:rFonts w:ascii="Traditional Arabic" w:eastAsiaTheme="minorHAnsi" w:hAnsi="Traditional Arabic" w:cs="Traditional Arabic"/>
          <w:color w:val="000000" w:themeColor="text1"/>
          <w:sz w:val="30"/>
          <w:szCs w:val="30"/>
          <w:rtl/>
          <w:lang w:val="ar" w:eastAsia="fr-FR" w:bidi="ar"/>
        </w:rPr>
        <w:t>شخاص ذوي الاعاقة في مجال العمل</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 xml:space="preserve"> وتمكينهم من الوصول إلى الفرص المتاحة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 xml:space="preserve"> على النحو الذي يكفل ممارسة حقوقهم في العمل على قدم المساواة مع الآخرين.</w:t>
      </w:r>
    </w:p>
    <w:p w14:paraId="1A458E33"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p>
    <w:p w14:paraId="796D0215"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rPr>
      </w:pPr>
      <w:r w:rsidRPr="00E55588">
        <w:rPr>
          <w:rFonts w:ascii="Traditional Arabic" w:eastAsiaTheme="minorHAnsi" w:hAnsi="Traditional Arabic" w:cs="Traditional Arabic"/>
          <w:b/>
          <w:bCs/>
          <w:color w:val="000000" w:themeColor="text1"/>
          <w:sz w:val="30"/>
          <w:szCs w:val="30"/>
          <w:rtl/>
          <w:lang w:val="ar" w:eastAsia="fr-FR" w:bidi="ar"/>
        </w:rPr>
        <w:lastRenderedPageBreak/>
        <w:t xml:space="preserve"> (</w:t>
      </w:r>
      <w:r w:rsidRPr="00E55588">
        <w:rPr>
          <w:rFonts w:ascii="Traditional Arabic" w:eastAsiaTheme="minorHAnsi" w:hAnsi="Traditional Arabic" w:cs="Traditional Arabic"/>
          <w:b/>
          <w:bCs/>
          <w:color w:val="000000" w:themeColor="text1"/>
          <w:sz w:val="30"/>
          <w:szCs w:val="30"/>
          <w:rtl/>
          <w:lang w:val="ar" w:eastAsia="fr-FR"/>
        </w:rPr>
        <w:t>ج</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rPr>
        <w:t>معلومات عن الآليات والإجراءات التي وضعت من أجل الأشخاص ذوي الإعاقة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hint="cs"/>
          <w:b/>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rPr>
        <w:t>بهدف التصدي للتمييز في جميع المسائل المتصلة بالعمالة وظروف العمل، بما في ذلك توفير الترتيبات التيسيرية المعقولة والأجر المتساوي لقاء العمل المتساوي القيمة</w:t>
      </w:r>
      <w:r w:rsidRPr="00E55588">
        <w:rPr>
          <w:rFonts w:ascii="Traditional Arabic" w:eastAsiaTheme="minorHAnsi" w:hAnsi="Traditional Arabic" w:cs="Traditional Arabic" w:hint="cs"/>
          <w:b/>
          <w:bCs/>
          <w:color w:val="000000" w:themeColor="text1"/>
          <w:sz w:val="30"/>
          <w:szCs w:val="30"/>
          <w:rtl/>
          <w:lang w:val="ar" w:eastAsia="fr-FR"/>
        </w:rPr>
        <w:t>.</w:t>
      </w:r>
    </w:p>
    <w:p w14:paraId="65F5E260"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AE"/>
        </w:rPr>
      </w:pPr>
      <w:r w:rsidRPr="00E55588">
        <w:rPr>
          <w:rFonts w:ascii="Traditional Arabic" w:eastAsiaTheme="minorHAnsi" w:hAnsi="Traditional Arabic" w:cs="Traditional Arabic" w:hint="cs"/>
          <w:color w:val="000000" w:themeColor="text1"/>
          <w:sz w:val="30"/>
          <w:szCs w:val="30"/>
          <w:rtl/>
          <w:lang w:val="ar" w:eastAsia="fr-FR" w:bidi="ar"/>
        </w:rPr>
        <w:t>161</w:t>
      </w:r>
      <w:r w:rsidRPr="00E55588">
        <w:rPr>
          <w:rFonts w:ascii="Traditional Arabic" w:eastAsiaTheme="minorHAnsi" w:hAnsi="Traditional Arabic" w:cs="Traditional Arabic"/>
          <w:color w:val="000000" w:themeColor="text1"/>
          <w:sz w:val="30"/>
          <w:szCs w:val="30"/>
          <w:rtl/>
          <w:lang w:val="ar" w:eastAsia="fr-FR" w:bidi="ar"/>
        </w:rPr>
        <w:t>. إن كافة تشريعات الموارد البشرية في الحكومة الاتحادية قد ساوت في</w:t>
      </w:r>
      <w:r w:rsidRPr="00E55588">
        <w:rPr>
          <w:rFonts w:ascii="Traditional Arabic" w:eastAsiaTheme="minorHAnsi" w:hAnsi="Traditional Arabic" w:cs="Traditional Arabic"/>
          <w:color w:val="000000" w:themeColor="text1"/>
          <w:sz w:val="30"/>
          <w:szCs w:val="30"/>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الحقوق بين كافة الموظفين ودون تمييز بينهم لأي سبب من الأسباب، كما أن تشريعات الموارد البشرية في الحكومة الاتحادية رسخت مفهوم إعطاء الأولوية للأشخاص ذوي الإعاقة في التعيين على الوظائف التي تت</w:t>
      </w:r>
      <w:r w:rsidRPr="00E55588">
        <w:rPr>
          <w:rFonts w:ascii="Traditional Arabic" w:eastAsiaTheme="minorHAnsi" w:hAnsi="Traditional Arabic" w:cs="Traditional Arabic" w:hint="cs"/>
          <w:color w:val="000000" w:themeColor="text1"/>
          <w:sz w:val="30"/>
          <w:szCs w:val="30"/>
          <w:rtl/>
          <w:lang w:val="ar" w:eastAsia="fr-FR" w:bidi="ar-AE"/>
        </w:rPr>
        <w:t>ن</w:t>
      </w:r>
      <w:r w:rsidRPr="00E55588">
        <w:rPr>
          <w:rFonts w:ascii="Traditional Arabic" w:eastAsiaTheme="minorHAnsi" w:hAnsi="Traditional Arabic" w:cs="Traditional Arabic"/>
          <w:color w:val="000000" w:themeColor="text1"/>
          <w:sz w:val="30"/>
          <w:szCs w:val="30"/>
          <w:rtl/>
          <w:lang w:val="ar" w:eastAsia="fr-FR" w:bidi="ar-AE"/>
        </w:rPr>
        <w:t>اسب مع طبيعة حالتهم الصحية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 xml:space="preserve"> على أن يخصص لهم المهام التي ت</w:t>
      </w:r>
      <w:r w:rsidRPr="00E55588">
        <w:rPr>
          <w:rFonts w:ascii="Traditional Arabic" w:eastAsiaTheme="minorHAnsi" w:hAnsi="Traditional Arabic" w:cs="Traditional Arabic" w:hint="cs"/>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AE"/>
        </w:rPr>
        <w:t>ناسب وضعهم الصحي</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 xml:space="preserve"> ويتم تزويدهم بجميع الوسائل الملائمة لتأدية واجباتهم الوظيفية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 xml:space="preserve"> وتجهيز أماكن عملهم بالوسائل والمتطلبات التي تناسب طبيعة احتياجاتهم الخاصة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 xml:space="preserve"> وكلفت التشريعات المعتمدة الهيئة الاتحادية للموارد البشرية الحكومية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 xml:space="preserve"> بالتنسيق مع الجهات المعنية</w:t>
      </w:r>
      <w:r w:rsidRPr="00E55588">
        <w:rPr>
          <w:rFonts w:ascii="Traditional Arabic" w:eastAsiaTheme="minorHAnsi" w:hAnsi="Traditional Arabic" w:cs="Traditional Arabic" w:hint="cs"/>
          <w:color w:val="000000" w:themeColor="text1"/>
          <w:sz w:val="30"/>
          <w:szCs w:val="30"/>
          <w:rtl/>
          <w:lang w:val="ar" w:eastAsia="fr-FR" w:bidi="ar-AE"/>
        </w:rPr>
        <w:t>،</w:t>
      </w:r>
      <w:r w:rsidRPr="00E55588">
        <w:rPr>
          <w:rFonts w:ascii="Traditional Arabic" w:eastAsiaTheme="minorHAnsi" w:hAnsi="Traditional Arabic" w:cs="Traditional Arabic"/>
          <w:color w:val="000000" w:themeColor="text1"/>
          <w:sz w:val="30"/>
          <w:szCs w:val="30"/>
          <w:rtl/>
          <w:lang w:val="ar" w:eastAsia="fr-FR" w:bidi="ar-AE"/>
        </w:rPr>
        <w:t xml:space="preserve"> لتحديد طبيعة الترتيبات التي يحتاجها الأشخاص ذوو الإعاقة في بيئة العمل لضمان ممارسة أعمالهم بطريقة آمنة.</w:t>
      </w:r>
    </w:p>
    <w:p w14:paraId="24FA7BBB" w14:textId="77777777" w:rsidR="00E55588" w:rsidRPr="00E55588" w:rsidRDefault="00E55588" w:rsidP="00E55588">
      <w:pPr>
        <w:suppressAutoHyphens w:val="0"/>
        <w:bidi/>
        <w:spacing w:line="240" w:lineRule="auto"/>
        <w:ind w:left="1253" w:right="1253"/>
        <w:jc w:val="lowKashida"/>
        <w:rPr>
          <w:rFonts w:ascii="Traditional Arabic" w:eastAsiaTheme="minorHAnsi" w:hAnsi="Traditional Arabic" w:cs="Traditional Arabic"/>
          <w:color w:val="000000" w:themeColor="text1"/>
          <w:sz w:val="30"/>
          <w:szCs w:val="30"/>
          <w:rtl/>
          <w:lang w:bidi="ar-AE"/>
        </w:rPr>
      </w:pPr>
      <w:r w:rsidRPr="00E55588">
        <w:rPr>
          <w:rFonts w:ascii="Traditional Arabic" w:eastAsiaTheme="minorHAnsi" w:hAnsi="Traditional Arabic" w:cs="Traditional Arabic" w:hint="cs"/>
          <w:color w:val="000000" w:themeColor="text1"/>
          <w:sz w:val="30"/>
          <w:szCs w:val="30"/>
          <w:rtl/>
          <w:lang w:bidi="ar-AE"/>
        </w:rPr>
        <w:t>162</w:t>
      </w:r>
      <w:r w:rsidRPr="00E55588">
        <w:rPr>
          <w:rFonts w:ascii="Traditional Arabic" w:eastAsiaTheme="minorHAnsi" w:hAnsi="Traditional Arabic" w:cs="Traditional Arabic"/>
          <w:color w:val="000000" w:themeColor="text1"/>
          <w:sz w:val="30"/>
          <w:szCs w:val="30"/>
          <w:rtl/>
          <w:lang w:bidi="ar-AE"/>
        </w:rPr>
        <w:t>. تصدت التشريعات في الدولة للتمييز ومنها المرسوم بقانون اتحادي رقم (33) لسنة 2021 بشأن تنظيم علاقات العمل، حيث قد حظر في الفقرة (1) من المادة الرابعة في بند (المساواة وعدم التمييز) التمييز على أسس متغايرة</w:t>
      </w:r>
      <w:r w:rsidRPr="00E55588">
        <w:rPr>
          <w:rFonts w:ascii="Traditional Arabic"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bidi="ar-AE"/>
        </w:rPr>
        <w:t xml:space="preserve"> ومن بينها حظر التمييز بسبب الإعاقة بين الأشخاص، الذي يكون من شأنه إضعاف تكافؤ الفرص أو المساس بالمساواة في الحصول على الوظيفة أو الاستمرار فيها والتمتع بحقوقها. </w:t>
      </w:r>
    </w:p>
    <w:p w14:paraId="38697C44"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AE"/>
        </w:rPr>
        <w:t>163</w:t>
      </w:r>
      <w:r w:rsidRPr="00E55588">
        <w:rPr>
          <w:rFonts w:ascii="Traditional Arabic" w:eastAsiaTheme="minorHAnsi" w:hAnsi="Traditional Arabic" w:cs="Traditional Arabic"/>
          <w:color w:val="000000" w:themeColor="text1"/>
          <w:sz w:val="30"/>
          <w:szCs w:val="30"/>
          <w:rtl/>
          <w:lang w:val="ar" w:eastAsia="fr-FR" w:bidi="ar-AE"/>
        </w:rPr>
        <w:t xml:space="preserve">. تقود </w:t>
      </w:r>
      <w:r w:rsidRPr="00E55588">
        <w:rPr>
          <w:rFonts w:ascii="Traditional Arabic" w:eastAsiaTheme="minorHAnsi" w:hAnsi="Traditional Arabic" w:cs="Traditional Arabic" w:hint="cs"/>
          <w:color w:val="000000" w:themeColor="text1"/>
          <w:sz w:val="30"/>
          <w:szCs w:val="30"/>
          <w:rtl/>
          <w:lang w:val="ar" w:eastAsia="fr-FR" w:bidi="ar-AE"/>
        </w:rPr>
        <w:t>دائرة التمكين الحكومي</w:t>
      </w:r>
      <w:r w:rsidRPr="00E55588">
        <w:rPr>
          <w:rFonts w:ascii="Traditional Arabic" w:eastAsiaTheme="minorHAnsi" w:hAnsi="Traditional Arabic" w:cs="Traditional Arabic"/>
          <w:color w:val="000000" w:themeColor="text1"/>
          <w:sz w:val="30"/>
          <w:szCs w:val="30"/>
          <w:rtl/>
          <w:lang w:val="ar" w:eastAsia="fr-FR" w:bidi="ar-AE"/>
        </w:rPr>
        <w:t xml:space="preserve"> في إمارة أبوظبي محور التوظيف ضمن استراتيجية أبوظبي للأشخاص من ذوي الإعاقة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 xml:space="preserve"> حيث تم </w:t>
      </w:r>
      <w:r w:rsidRPr="00E55588">
        <w:rPr>
          <w:rFonts w:ascii="Traditional Arabic" w:eastAsiaTheme="minorHAnsi" w:hAnsi="Traditional Arabic" w:cs="Traditional Arabic" w:hint="cs"/>
          <w:color w:val="000000" w:themeColor="text1"/>
          <w:sz w:val="30"/>
          <w:szCs w:val="30"/>
          <w:rtl/>
          <w:lang w:val="ar" w:eastAsia="fr-FR" w:bidi="ar-AE"/>
        </w:rPr>
        <w:t>ال</w:t>
      </w:r>
      <w:r w:rsidRPr="00E55588">
        <w:rPr>
          <w:rFonts w:ascii="Traditional Arabic" w:eastAsiaTheme="minorHAnsi" w:hAnsi="Traditional Arabic" w:cs="Traditional Arabic"/>
          <w:color w:val="000000" w:themeColor="text1"/>
          <w:sz w:val="30"/>
          <w:szCs w:val="30"/>
          <w:rtl/>
          <w:lang w:val="ar" w:eastAsia="fr-FR" w:bidi="ar-AE"/>
        </w:rPr>
        <w:t>عمل</w:t>
      </w:r>
      <w:r w:rsidRPr="00E55588">
        <w:rPr>
          <w:rFonts w:ascii="Traditional Arabic" w:eastAsiaTheme="minorHAnsi" w:hAnsi="Traditional Arabic" w:cs="Traditional Arabic" w:hint="cs"/>
          <w:color w:val="000000" w:themeColor="text1"/>
          <w:sz w:val="30"/>
          <w:szCs w:val="30"/>
          <w:rtl/>
          <w:lang w:val="ar" w:eastAsia="fr-FR" w:bidi="ar-AE"/>
        </w:rPr>
        <w:t xml:space="preserve"> على</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 xml:space="preserve">إعداد سياسة التوظيف </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val="ar" w:eastAsia="fr-FR" w:bidi="ar-AE"/>
        </w:rPr>
        <w:t>الدامج</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 xml:space="preserve"> والتي تضمنت مجموعة من الأدوات لتحقيق الأهداف الاستراتيجية التالية</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زيادة وعي وثقافة المجتمع حول الأشخاص من ذوي الإعاقة، إنشاء بيئة عمل جاهزة لتوظيفهم، تطوير إطار تشريعي متكامل وداعم للتوظيف الدامج لهم، تعزيز مهارات وجهوزية الأشخاص من ذوي الاعاقة وزيادة فعالية وكفاءة نظم البيانات الخاصة بالتوظيف</w:t>
      </w:r>
      <w:r w:rsidRPr="00E55588">
        <w:rPr>
          <w:rFonts w:ascii="Traditional Arabic" w:eastAsiaTheme="minorHAnsi" w:hAnsi="Traditional Arabic" w:cs="Traditional Arabic"/>
          <w:color w:val="000000" w:themeColor="text1"/>
          <w:sz w:val="30"/>
          <w:szCs w:val="30"/>
          <w:rtl/>
          <w:lang w:val="ar" w:eastAsia="fr-FR" w:bidi="ar"/>
        </w:rPr>
        <w:t>.</w:t>
      </w:r>
    </w:p>
    <w:p w14:paraId="41D1138C"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AE"/>
        </w:rPr>
      </w:pPr>
      <w:r w:rsidRPr="00E55588">
        <w:rPr>
          <w:rFonts w:ascii="Traditional Arabic" w:eastAsiaTheme="minorHAnsi" w:hAnsi="Traditional Arabic" w:cs="Traditional Arabic"/>
          <w:b/>
          <w:bCs/>
          <w:color w:val="000000" w:themeColor="text1"/>
          <w:sz w:val="30"/>
          <w:szCs w:val="30"/>
          <w:rtl/>
          <w:lang w:val="ar" w:eastAsia="fr-FR" w:bidi="ar-AE"/>
        </w:rPr>
        <w:t xml:space="preserve"> (د)</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bidi="ar-AE"/>
        </w:rPr>
        <w:t>بيانات إحصائية عن عدد الشكاوى وسبل الانتصاف التي أتيحت بشأنها</w:t>
      </w:r>
      <w:r w:rsidRPr="00E55588">
        <w:rPr>
          <w:rFonts w:ascii="Traditional Arabic" w:eastAsiaTheme="minorHAnsi" w:hAnsi="Traditional Arabic" w:cs="Traditional Arabic" w:hint="cs"/>
          <w:b/>
          <w:bCs/>
          <w:color w:val="000000" w:themeColor="text1"/>
          <w:sz w:val="30"/>
          <w:szCs w:val="30"/>
          <w:rtl/>
          <w:lang w:val="ar" w:eastAsia="fr-FR" w:bidi="ar-AE"/>
        </w:rPr>
        <w:t>.</w:t>
      </w:r>
    </w:p>
    <w:p w14:paraId="0CE7A958" w14:textId="77777777" w:rsidR="00E55588" w:rsidRPr="00E55588" w:rsidRDefault="00E55588" w:rsidP="00E55588">
      <w:pPr>
        <w:suppressAutoHyphens w:val="0"/>
        <w:bidi/>
        <w:spacing w:line="240" w:lineRule="auto"/>
        <w:ind w:left="1253" w:right="1253"/>
        <w:jc w:val="lowKashida"/>
        <w:rPr>
          <w:rFonts w:ascii="Traditional Arabic" w:eastAsiaTheme="minorHAnsi" w:hAnsi="Traditional Arabic" w:cs="Traditional Arabic"/>
          <w:color w:val="000000" w:themeColor="text1"/>
          <w:sz w:val="30"/>
          <w:szCs w:val="30"/>
          <w:rtl/>
          <w:lang w:bidi="ar-AE"/>
        </w:rPr>
      </w:pPr>
      <w:r w:rsidRPr="00E55588">
        <w:rPr>
          <w:rFonts w:ascii="Traditional Arabic" w:eastAsiaTheme="minorHAnsi" w:hAnsi="Traditional Arabic" w:cs="Traditional Arabic" w:hint="cs"/>
          <w:color w:val="000000" w:themeColor="text1"/>
          <w:sz w:val="30"/>
          <w:szCs w:val="30"/>
          <w:rtl/>
          <w:lang w:bidi="ar-AE"/>
        </w:rPr>
        <w:t>164</w:t>
      </w:r>
      <w:r w:rsidRPr="00E55588">
        <w:rPr>
          <w:rFonts w:ascii="Traditional Arabic" w:eastAsiaTheme="minorHAnsi" w:hAnsi="Traditional Arabic" w:cs="Traditional Arabic"/>
          <w:color w:val="000000" w:themeColor="text1"/>
          <w:sz w:val="30"/>
          <w:szCs w:val="30"/>
          <w:rtl/>
          <w:lang w:bidi="ar-AE"/>
        </w:rPr>
        <w:t xml:space="preserve">. قامت وزارة الموارد البشرية والتوطين في السنوات الأخيرة بتدريب وتأهيل جملة من الباحثين القانونيين يتحدثون لغات عدة للنظر في المنازعات المقدمة </w:t>
      </w:r>
      <w:r w:rsidRPr="00E55588">
        <w:rPr>
          <w:rFonts w:ascii="Traditional Arabic" w:eastAsiaTheme="minorHAnsi" w:hAnsi="Traditional Arabic" w:cs="Traditional Arabic" w:hint="cs"/>
          <w:color w:val="000000" w:themeColor="text1"/>
          <w:sz w:val="30"/>
          <w:szCs w:val="30"/>
          <w:rtl/>
          <w:lang w:bidi="ar-AE"/>
        </w:rPr>
        <w:t>إ</w:t>
      </w:r>
      <w:r w:rsidRPr="00E55588">
        <w:rPr>
          <w:rFonts w:ascii="Traditional Arabic" w:eastAsiaTheme="minorHAnsi" w:hAnsi="Traditional Arabic" w:cs="Traditional Arabic"/>
          <w:color w:val="000000" w:themeColor="text1"/>
          <w:sz w:val="30"/>
          <w:szCs w:val="30"/>
          <w:rtl/>
          <w:lang w:bidi="ar-AE"/>
        </w:rPr>
        <w:t xml:space="preserve">لى الوزارة، كما قامت بتدريب وتأهيل الموظفين لتمكنيهم من التوسط لحل المنازعات، والتحكيم بشكل منصف من أجل مساعدة العمال وأصحاب العمل على حل المنازعات بشكل سريع ومُرضٍ، خلال فترة زمنية لا تتجاوز (14) يوما من تاريخ تقديم الشكوى، وفي حال تعذر التسوية يتم إحالة القضايا المتنازع عليها </w:t>
      </w:r>
      <w:r w:rsidRPr="00E55588">
        <w:rPr>
          <w:rFonts w:ascii="Traditional Arabic" w:eastAsiaTheme="minorHAnsi" w:hAnsi="Traditional Arabic" w:cs="Traditional Arabic" w:hint="cs"/>
          <w:color w:val="000000" w:themeColor="text1"/>
          <w:sz w:val="30"/>
          <w:szCs w:val="30"/>
          <w:rtl/>
          <w:lang w:bidi="ar-AE"/>
        </w:rPr>
        <w:t>إ</w:t>
      </w:r>
      <w:r w:rsidRPr="00E55588">
        <w:rPr>
          <w:rFonts w:ascii="Traditional Arabic" w:eastAsiaTheme="minorHAnsi" w:hAnsi="Traditional Arabic" w:cs="Traditional Arabic"/>
          <w:color w:val="000000" w:themeColor="text1"/>
          <w:sz w:val="30"/>
          <w:szCs w:val="30"/>
          <w:rtl/>
          <w:lang w:bidi="ar-AE"/>
        </w:rPr>
        <w:t>لى المحكمة العمالية.</w:t>
      </w:r>
    </w:p>
    <w:p w14:paraId="2E585363"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rtl/>
          <w:lang w:val="en-US" w:bidi="ar-AE"/>
        </w:rPr>
      </w:pPr>
      <w:r w:rsidRPr="00E55588">
        <w:rPr>
          <w:rFonts w:ascii="Traditional Arabic" w:eastAsiaTheme="minorHAnsi" w:hAnsi="Traditional Arabic" w:cs="Traditional Arabic" w:hint="cs"/>
          <w:color w:val="000000" w:themeColor="text1"/>
          <w:sz w:val="30"/>
          <w:szCs w:val="30"/>
          <w:rtl/>
          <w:lang w:bidi="ar-AE"/>
        </w:rPr>
        <w:lastRenderedPageBreak/>
        <w:t>165</w:t>
      </w:r>
      <w:r w:rsidRPr="00E55588">
        <w:rPr>
          <w:rFonts w:ascii="Traditional Arabic" w:eastAsiaTheme="minorHAnsi" w:hAnsi="Traditional Arabic" w:cs="Traditional Arabic"/>
          <w:color w:val="000000" w:themeColor="text1"/>
          <w:sz w:val="30"/>
          <w:szCs w:val="30"/>
          <w:rtl/>
          <w:lang w:bidi="ar-AE"/>
        </w:rPr>
        <w:t>. توفر وزارة الموارد البشرية والتوطين للعمال قنوات عدة للإبلاغ وتقديم الشكاوى</w:t>
      </w:r>
      <w:r w:rsidRPr="00E55588">
        <w:rPr>
          <w:rFonts w:ascii="Traditional Arabic"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bidi="ar-AE"/>
        </w:rPr>
        <w:t xml:space="preserve"> سواء عن طريق الاتصال الهاتفي، أو عبر الموقع الإلكتروني للوزارة المختصة، أو من خلال خدمات التطبيقات الذكية، أو بالحضور إلى مكاتب الوزارة المنتشرة في كافة إمارات الدولة</w:t>
      </w:r>
      <w:r w:rsidRPr="00E55588">
        <w:rPr>
          <w:rFonts w:ascii="Traditional Arabic"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bidi="ar-AE"/>
        </w:rPr>
        <w:t xml:space="preserve"> كما </w:t>
      </w:r>
      <w:r w:rsidRPr="00E55588">
        <w:rPr>
          <w:rFonts w:ascii="Traditional Arabic" w:eastAsiaTheme="minorHAnsi" w:hAnsi="Traditional Arabic" w:cs="Traditional Arabic" w:hint="cs"/>
          <w:color w:val="000000" w:themeColor="text1"/>
          <w:sz w:val="30"/>
          <w:szCs w:val="30"/>
          <w:rtl/>
          <w:lang w:bidi="ar-AE"/>
        </w:rPr>
        <w:t>أ</w:t>
      </w:r>
      <w:r w:rsidRPr="00E55588">
        <w:rPr>
          <w:rFonts w:ascii="Traditional Arabic" w:eastAsiaTheme="minorHAnsi" w:hAnsi="Traditional Arabic" w:cs="Traditional Arabic"/>
          <w:color w:val="000000" w:themeColor="text1"/>
          <w:sz w:val="30"/>
          <w:szCs w:val="30"/>
          <w:rtl/>
          <w:lang w:bidi="ar-AE"/>
        </w:rPr>
        <w:t xml:space="preserve">تاحت مؤخراً كذلك التواصل مع الوزارة عبر تطبيق </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bidi="ar-AE"/>
        </w:rPr>
        <w:t>الواتس اب</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bidi="ar-AE"/>
        </w:rPr>
        <w:t>.</w:t>
      </w:r>
    </w:p>
    <w:p w14:paraId="0D83BC35"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rPr>
      </w:pPr>
      <w:bookmarkStart w:id="6" w:name="_Hlk143690596"/>
      <w:r w:rsidRPr="00E55588">
        <w:rPr>
          <w:rFonts w:ascii="Traditional Arabic" w:eastAsiaTheme="minorHAnsi" w:hAnsi="Traditional Arabic" w:cs="Traditional Arabic"/>
          <w:b/>
          <w:bCs/>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rPr>
        <w:t>ه</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rPr>
        <w:t>معلومات عن جميع التدابير المتخذة لضمان حماية النساء ذوات الإعاقة من جميع أشكال التمييز في مكان العمل، بما في ذلك التحرش الجنسي وغيره من أشكال العنف الجنساني</w:t>
      </w:r>
      <w:r w:rsidRPr="00E55588">
        <w:rPr>
          <w:rFonts w:ascii="Traditional Arabic" w:eastAsiaTheme="minorHAnsi" w:hAnsi="Traditional Arabic" w:cs="Traditional Arabic" w:hint="cs"/>
          <w:b/>
          <w:bCs/>
          <w:color w:val="000000" w:themeColor="text1"/>
          <w:sz w:val="30"/>
          <w:szCs w:val="30"/>
          <w:rtl/>
          <w:lang w:val="ar" w:eastAsia="fr-FR"/>
        </w:rPr>
        <w:t>.</w:t>
      </w:r>
    </w:p>
    <w:p w14:paraId="11D7FC6C"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rtl/>
          <w:lang w:val="ar" w:eastAsia="fr-FR" w:bidi="ar"/>
        </w:rPr>
      </w:pPr>
      <w:r w:rsidRPr="00E55588">
        <w:rPr>
          <w:rFonts w:ascii="Traditional Arabic" w:hAnsi="Traditional Arabic" w:cs="Traditional Arabic" w:hint="cs"/>
          <w:color w:val="000000" w:themeColor="text1"/>
          <w:sz w:val="30"/>
          <w:szCs w:val="30"/>
          <w:rtl/>
          <w:lang w:val="ar" w:eastAsia="fr-FR" w:bidi="ar"/>
        </w:rPr>
        <w:t>166</w:t>
      </w:r>
      <w:r w:rsidRPr="00E55588">
        <w:rPr>
          <w:rFonts w:ascii="Traditional Arabic" w:hAnsi="Traditional Arabic" w:cs="Traditional Arabic"/>
          <w:color w:val="000000" w:themeColor="text1"/>
          <w:sz w:val="30"/>
          <w:szCs w:val="30"/>
          <w:rtl/>
          <w:lang w:val="ar" w:eastAsia="fr-FR" w:bidi="ar"/>
        </w:rPr>
        <w:t>. هناك مجموعة من التدابير التي أقرتها حكومة ال</w:t>
      </w:r>
      <w:r w:rsidRPr="00E55588">
        <w:rPr>
          <w:rFonts w:ascii="Traditional Arabic" w:hAnsi="Traditional Arabic" w:cs="Traditional Arabic" w:hint="cs"/>
          <w:color w:val="000000" w:themeColor="text1"/>
          <w:sz w:val="30"/>
          <w:szCs w:val="30"/>
          <w:rtl/>
          <w:lang w:val="ar" w:eastAsia="fr-FR" w:bidi="ar"/>
        </w:rPr>
        <w:t>إ</w:t>
      </w:r>
      <w:r w:rsidRPr="00E55588">
        <w:rPr>
          <w:rFonts w:ascii="Traditional Arabic" w:hAnsi="Traditional Arabic" w:cs="Traditional Arabic"/>
          <w:color w:val="000000" w:themeColor="text1"/>
          <w:sz w:val="30"/>
          <w:szCs w:val="30"/>
          <w:rtl/>
          <w:lang w:val="ar" w:eastAsia="fr-FR" w:bidi="ar"/>
        </w:rPr>
        <w:t>مارات لضمان حماية النساء ذوات ال</w:t>
      </w:r>
      <w:r w:rsidRPr="00E55588">
        <w:rPr>
          <w:rFonts w:ascii="Traditional Arabic" w:hAnsi="Traditional Arabic" w:cs="Traditional Arabic" w:hint="cs"/>
          <w:color w:val="000000" w:themeColor="text1"/>
          <w:sz w:val="30"/>
          <w:szCs w:val="30"/>
          <w:rtl/>
          <w:lang w:val="ar" w:eastAsia="fr-FR" w:bidi="ar"/>
        </w:rPr>
        <w:t>إ</w:t>
      </w:r>
      <w:r w:rsidRPr="00E55588">
        <w:rPr>
          <w:rFonts w:ascii="Traditional Arabic" w:hAnsi="Traditional Arabic" w:cs="Traditional Arabic"/>
          <w:color w:val="000000" w:themeColor="text1"/>
          <w:sz w:val="30"/>
          <w:szCs w:val="30"/>
          <w:rtl/>
          <w:lang w:val="ar" w:eastAsia="fr-FR" w:bidi="ar"/>
        </w:rPr>
        <w:t>عاقة من جميع أشكال التمييز في مكان العمل</w:t>
      </w:r>
      <w:r w:rsidRPr="00E55588">
        <w:rPr>
          <w:rFonts w:ascii="Traditional Arabic" w:hAnsi="Traditional Arabic" w:cs="Traditional Arabic"/>
          <w:b/>
          <w:color w:val="000000" w:themeColor="text1"/>
          <w:sz w:val="30"/>
          <w:szCs w:val="30"/>
          <w:rtl/>
          <w:lang w:val="ar" w:eastAsia="fr-FR" w:bidi="ar"/>
        </w:rPr>
        <w:t>،</w:t>
      </w:r>
      <w:r w:rsidRPr="00E55588">
        <w:rPr>
          <w:rFonts w:ascii="Traditional Arabic" w:hAnsi="Traditional Arabic" w:cs="Traditional Arabic"/>
          <w:color w:val="000000" w:themeColor="text1"/>
          <w:sz w:val="30"/>
          <w:szCs w:val="30"/>
          <w:rtl/>
          <w:lang w:val="ar" w:eastAsia="fr-FR"/>
        </w:rPr>
        <w:t xml:space="preserve"> ومنها ما </w:t>
      </w:r>
      <w:r w:rsidRPr="00E55588">
        <w:rPr>
          <w:rFonts w:ascii="Traditional Arabic" w:hAnsi="Traditional Arabic" w:cs="Traditional Arabic"/>
          <w:color w:val="000000" w:themeColor="text1"/>
          <w:sz w:val="30"/>
          <w:szCs w:val="30"/>
          <w:rtl/>
          <w:lang w:val="ar" w:eastAsia="fr-FR" w:bidi="ar"/>
        </w:rPr>
        <w:t>نص عليه المرسوم بقانون الاتحادي رقم 33 لسنة 2021 بشأن تنظيم علاقات العمل وتعديلاته على أن تسري على النساء العاملات جميع الأحكام المنظمة لتشغيل العمال دون تمييز، وحظر التمييز في العمل على جميع الأسس المنصوص عليها في المعايير الدولية</w:t>
      </w:r>
      <w:r w:rsidRPr="00E55588">
        <w:rPr>
          <w:rFonts w:ascii="Traditional Arabic" w:hAnsi="Traditional Arabic" w:cs="Traditional Arabic"/>
          <w:b/>
          <w:color w:val="000000" w:themeColor="text1"/>
          <w:sz w:val="30"/>
          <w:szCs w:val="30"/>
          <w:rtl/>
          <w:lang w:val="ar" w:eastAsia="fr-FR" w:bidi="ar"/>
        </w:rPr>
        <w:t>،</w:t>
      </w:r>
      <w:r w:rsidRPr="00E55588">
        <w:rPr>
          <w:rFonts w:ascii="Traditional Arabic" w:hAnsi="Traditional Arabic" w:cs="Traditional Arabic"/>
          <w:color w:val="000000" w:themeColor="text1"/>
          <w:sz w:val="30"/>
          <w:szCs w:val="30"/>
          <w:rtl/>
          <w:lang w:val="ar" w:eastAsia="fr-FR" w:bidi="ar"/>
        </w:rPr>
        <w:t xml:space="preserve"> بما في ذلك على أساس الجنس أو العرق أو اللون أو الدين أو الأصل الوطني أو الأصل الاجتماعي أو بسبب الإعاقة بين الأشخاص. ونص المرسوم كذلك على حق المرأة العاملة في الحصول على أجر مساوٍ لأجر الرجل عن</w:t>
      </w:r>
      <w:r w:rsidRPr="00E55588">
        <w:rPr>
          <w:rFonts w:ascii="Traditional Arabic" w:hAnsi="Traditional Arabic" w:cs="Traditional Arabic" w:hint="cs"/>
          <w:color w:val="000000" w:themeColor="text1"/>
          <w:sz w:val="30"/>
          <w:szCs w:val="30"/>
          <w:rtl/>
          <w:lang w:val="ar" w:eastAsia="fr-FR" w:bidi="ar"/>
        </w:rPr>
        <w:t xml:space="preserve"> العمل ذي</w:t>
      </w:r>
      <w:r w:rsidRPr="00E55588">
        <w:rPr>
          <w:rFonts w:ascii="Traditional Arabic" w:hAnsi="Traditional Arabic" w:cs="Traditional Arabic"/>
          <w:color w:val="000000" w:themeColor="text1"/>
          <w:sz w:val="30"/>
          <w:szCs w:val="30"/>
          <w:rtl/>
          <w:lang w:val="ar" w:eastAsia="fr-FR" w:bidi="ar"/>
        </w:rPr>
        <w:t xml:space="preserve"> القيمة المتساوية، وكلف مجلس الوزراء إصدار الضوابط والاجراءات المنظمة لذلك</w:t>
      </w:r>
      <w:r w:rsidRPr="00E55588">
        <w:rPr>
          <w:rFonts w:ascii="Traditional Arabic" w:hAnsi="Traditional Arabic" w:cs="Traditional Arabic"/>
          <w:b/>
          <w:color w:val="000000" w:themeColor="text1"/>
          <w:sz w:val="30"/>
          <w:szCs w:val="30"/>
          <w:rtl/>
          <w:lang w:val="ar" w:eastAsia="fr-FR" w:bidi="ar"/>
        </w:rPr>
        <w:t>،</w:t>
      </w:r>
      <w:r w:rsidRPr="00E55588">
        <w:rPr>
          <w:rFonts w:ascii="Traditional Arabic" w:hAnsi="Traditional Arabic" w:cs="Traditional Arabic"/>
          <w:color w:val="000000" w:themeColor="text1"/>
          <w:sz w:val="30"/>
          <w:szCs w:val="30"/>
          <w:rtl/>
          <w:lang w:val="ar" w:eastAsia="fr-FR" w:bidi="ar"/>
        </w:rPr>
        <w:t xml:space="preserve"> وفي إطار تمكين المرأة من تحقيق التوازن بين وظيفتها والحياة الاجتماعية من الحمل والولادة ومشاركتها في سوق العمل، نص القانون على حق النساء في الحصول على إجازة أمومة لمدة (60) يوماً منها (45) يوماً مدفوعة ال</w:t>
      </w:r>
      <w:r w:rsidRPr="00E55588">
        <w:rPr>
          <w:rFonts w:ascii="Traditional Arabic" w:hAnsi="Traditional Arabic" w:cs="Traditional Arabic" w:hint="cs"/>
          <w:color w:val="000000" w:themeColor="text1"/>
          <w:sz w:val="30"/>
          <w:szCs w:val="30"/>
          <w:rtl/>
          <w:lang w:val="ar" w:eastAsia="fr-FR" w:bidi="ar"/>
        </w:rPr>
        <w:t>أ</w:t>
      </w:r>
      <w:r w:rsidRPr="00E55588">
        <w:rPr>
          <w:rFonts w:ascii="Traditional Arabic" w:hAnsi="Traditional Arabic" w:cs="Traditional Arabic"/>
          <w:color w:val="000000" w:themeColor="text1"/>
          <w:sz w:val="30"/>
          <w:szCs w:val="30"/>
          <w:rtl/>
          <w:lang w:val="ar" w:eastAsia="fr-FR" w:bidi="ar"/>
        </w:rPr>
        <w:t>جر، وعلى حق أياً من الأبوين في الحصول على إجازة والدية لمدة (5) أيام لرعاية المولود. كما نص على عدم جواز إنهاء خدمة العاملة أو إنذارها بذلك بسبب الحمل أو بسبب حصولها على إجازة الوضع أو انقطاعها عن العمل بسبب الوضع</w:t>
      </w:r>
      <w:r w:rsidRPr="00E55588">
        <w:rPr>
          <w:rFonts w:ascii="Traditional Arabic" w:hAnsi="Traditional Arabic" w:cs="Traditional Arabic"/>
          <w:b/>
          <w:color w:val="000000" w:themeColor="text1"/>
          <w:sz w:val="30"/>
          <w:szCs w:val="30"/>
          <w:rtl/>
          <w:lang w:val="ar" w:eastAsia="fr-FR" w:bidi="ar"/>
        </w:rPr>
        <w:t>،</w:t>
      </w:r>
      <w:r w:rsidRPr="00E55588">
        <w:rPr>
          <w:rFonts w:ascii="Traditional Arabic" w:hAnsi="Traditional Arabic" w:cs="Traditional Arabic"/>
          <w:color w:val="000000" w:themeColor="text1"/>
          <w:sz w:val="30"/>
          <w:szCs w:val="30"/>
          <w:rtl/>
          <w:lang w:val="ar" w:eastAsia="fr-FR" w:bidi="ar"/>
        </w:rPr>
        <w:t xml:space="preserve"> كما حظر القانون التحرش الجنسي أو التنمر أو ممارسة أي عنف لفظي أو جسدي أو نفسي في العمل سواء من ق</w:t>
      </w:r>
      <w:r w:rsidRPr="00E55588">
        <w:rPr>
          <w:rFonts w:ascii="Traditional Arabic" w:hAnsi="Traditional Arabic" w:cs="Traditional Arabic" w:hint="cs"/>
          <w:color w:val="000000" w:themeColor="text1"/>
          <w:sz w:val="30"/>
          <w:szCs w:val="30"/>
          <w:rtl/>
          <w:lang w:val="ar" w:eastAsia="fr-FR" w:bidi="ar"/>
        </w:rPr>
        <w:t>ِ</w:t>
      </w:r>
      <w:r w:rsidRPr="00E55588">
        <w:rPr>
          <w:rFonts w:ascii="Traditional Arabic" w:hAnsi="Traditional Arabic" w:cs="Traditional Arabic"/>
          <w:color w:val="000000" w:themeColor="text1"/>
          <w:sz w:val="30"/>
          <w:szCs w:val="30"/>
          <w:rtl/>
          <w:lang w:val="ar" w:eastAsia="fr-FR" w:bidi="ar"/>
        </w:rPr>
        <w:t>بل صاحب العمل أو رؤساء العمل أو الزملاء أو العاملين معهم</w:t>
      </w:r>
      <w:r w:rsidRPr="00E55588">
        <w:rPr>
          <w:rFonts w:ascii="Traditional Arabic" w:hAnsi="Traditional Arabic" w:cs="Traditional Arabic" w:hint="cs"/>
          <w:color w:val="000000" w:themeColor="text1"/>
          <w:sz w:val="30"/>
          <w:szCs w:val="30"/>
          <w:rtl/>
          <w:lang w:val="ar" w:eastAsia="fr-FR" w:bidi="ar"/>
        </w:rPr>
        <w:t>.</w:t>
      </w:r>
      <w:r w:rsidRPr="00E55588">
        <w:rPr>
          <w:rFonts w:ascii="Traditional Arabic" w:hAnsi="Traditional Arabic" w:cs="Traditional Arabic"/>
          <w:color w:val="000000" w:themeColor="text1"/>
          <w:sz w:val="30"/>
          <w:szCs w:val="30"/>
          <w:lang w:val="ar" w:eastAsia="fr-FR" w:bidi="ar"/>
        </w:rPr>
        <w:t xml:space="preserve"> </w:t>
      </w:r>
    </w:p>
    <w:p w14:paraId="25FB736F"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
        </w:rPr>
        <w:t>167</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rPr>
        <w:t xml:space="preserve">أفرد المرسوم بقانون اتحادي رقم (31) لسنة 2021 </w:t>
      </w:r>
      <w:r w:rsidRPr="00E55588">
        <w:rPr>
          <w:rFonts w:ascii="Traditional Arabic" w:eastAsiaTheme="minorHAnsi" w:hAnsi="Traditional Arabic" w:cs="Traditional Arabic"/>
          <w:color w:val="000000" w:themeColor="text1"/>
          <w:sz w:val="30"/>
          <w:szCs w:val="30"/>
          <w:rtl/>
          <w:lang w:val="ar" w:eastAsia="fr-FR" w:bidi="ar-AE"/>
        </w:rPr>
        <w:t>الخاص ب</w:t>
      </w:r>
      <w:r w:rsidRPr="00E55588">
        <w:rPr>
          <w:rFonts w:ascii="Traditional Arabic" w:eastAsiaTheme="minorHAnsi" w:hAnsi="Traditional Arabic" w:cs="Traditional Arabic"/>
          <w:color w:val="000000" w:themeColor="text1"/>
          <w:sz w:val="30"/>
          <w:szCs w:val="30"/>
          <w:rtl/>
          <w:lang w:val="ar" w:eastAsia="fr-FR"/>
        </w:rPr>
        <w:t>الجرائم</w:t>
      </w:r>
      <w:r w:rsidRPr="00E55588">
        <w:rPr>
          <w:rFonts w:ascii="Traditional Arabic" w:eastAsiaTheme="minorHAnsi" w:hAnsi="Traditional Arabic" w:cs="Traditional Arabic"/>
          <w:color w:val="000000" w:themeColor="text1"/>
          <w:sz w:val="30"/>
          <w:szCs w:val="30"/>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rPr>
        <w:t>والعقوبات لهذا النوع من الجرائم عقوبة في العديد من نصوصه</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rPr>
        <w:t xml:space="preserve"> ومنها ما نصت عليها المادة 413 (</w:t>
      </w:r>
      <w:r w:rsidRPr="00E55588">
        <w:rPr>
          <w:rFonts w:ascii="Traditional Arabic" w:eastAsiaTheme="minorHAnsi" w:hAnsi="Traditional Arabic" w:cs="Traditional Arabic"/>
          <w:i/>
          <w:iCs/>
          <w:color w:val="000000" w:themeColor="text1"/>
          <w:sz w:val="30"/>
          <w:szCs w:val="30"/>
          <w:rtl/>
          <w:lang w:val="ar" w:eastAsia="fr-FR"/>
        </w:rPr>
        <w:t>يعاقب بالحبس مدة لا تقل عن سنة وبالغرامة التي لا تقل عن (10.000) عشرة آلاف درهم أو بإحدى هاتين العقوبتين كل من ارتكب جريمة التحرش الجنسي</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rPr>
        <w:t xml:space="preserve">كما </w:t>
      </w:r>
      <w:r w:rsidRPr="00E55588">
        <w:rPr>
          <w:rFonts w:ascii="Traditional Arabic" w:eastAsiaTheme="minorHAnsi" w:hAnsi="Traditional Arabic" w:cs="Traditional Arabic"/>
          <w:color w:val="000000" w:themeColor="text1"/>
          <w:sz w:val="30"/>
          <w:szCs w:val="30"/>
          <w:rtl/>
          <w:lang w:val="ar" w:eastAsia="fr-FR" w:bidi="ar"/>
        </w:rPr>
        <w:t>نص البند الثاني من المادة (14) من المرسوم بقانون اتحادي رقم (33) لسنة 2021 بشأن تنظيم علاقات العمل على ما يلي</w:t>
      </w:r>
      <w:r w:rsidRPr="00E55588">
        <w:rPr>
          <w:rFonts w:ascii="Traditional Arabic" w:eastAsiaTheme="minorHAnsi" w:hAnsi="Traditional Arabic" w:cs="Traditional Arabic"/>
          <w:color w:val="000000" w:themeColor="text1"/>
          <w:sz w:val="30"/>
          <w:szCs w:val="30"/>
          <w:lang w:val="ar" w:eastAsia="fr-FR" w:bidi="ar"/>
        </w:rPr>
        <w:t>:</w:t>
      </w:r>
      <w:r w:rsidRPr="00E55588">
        <w:rPr>
          <w:rFonts w:ascii="Traditional Arabic" w:eastAsiaTheme="minorHAnsi" w:hAnsi="Traditional Arabic" w:cs="Traditional Arabic"/>
          <w:color w:val="000000" w:themeColor="text1"/>
          <w:kern w:val="14"/>
          <w:sz w:val="30"/>
          <w:szCs w:val="30"/>
          <w:rtl/>
          <w:lang w:val="en-US"/>
        </w:rPr>
        <w:t xml:space="preserve"> ”</w:t>
      </w:r>
      <w:r w:rsidRPr="00E55588">
        <w:rPr>
          <w:rFonts w:ascii="Traditional Arabic" w:eastAsiaTheme="minorHAnsi" w:hAnsi="Traditional Arabic" w:cs="Traditional Arabic"/>
          <w:color w:val="000000" w:themeColor="text1"/>
          <w:sz w:val="30"/>
          <w:szCs w:val="30"/>
          <w:rtl/>
          <w:lang w:val="ar" w:eastAsia="fr-FR" w:bidi="ar"/>
        </w:rPr>
        <w:t>يحظر التحرش الجنسي أو التنمر أو ممارسة أي عنف لفظي أو جسدي أو نفسي على العامل من ق</w:t>
      </w:r>
      <w:r w:rsidRPr="00E55588">
        <w:rPr>
          <w:rFonts w:ascii="Traditional Arabic" w:eastAsiaTheme="minorHAnsi" w:hAnsi="Traditional Arabic" w:cs="Traditional Arabic" w:hint="cs"/>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بل صاحب العمل أو رؤسائه في العمل أو زملائه أو العاملين معه</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hint="cs"/>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lang w:val="ar" w:eastAsia="fr-FR" w:bidi="ar"/>
        </w:rPr>
        <w:t xml:space="preserve"> </w:t>
      </w:r>
    </w:p>
    <w:p w14:paraId="3A8825A4"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
        </w:rPr>
        <w:t>168</w:t>
      </w:r>
      <w:r w:rsidRPr="00E55588">
        <w:rPr>
          <w:rFonts w:ascii="Traditional Arabic" w:eastAsiaTheme="minorHAnsi" w:hAnsi="Traditional Arabic" w:cs="Traditional Arabic"/>
          <w:color w:val="000000" w:themeColor="text1"/>
          <w:sz w:val="30"/>
          <w:szCs w:val="30"/>
          <w:rtl/>
          <w:lang w:val="ar" w:eastAsia="fr-FR" w:bidi="ar"/>
        </w:rPr>
        <w:t xml:space="preserve">. يتم التوعية عن التمييز العنصري في مقر العمل من خلال الورش التوعوية الخاصة بالمرسوم بقانون رقم (33) لسنة 2021 واللائحة التنفيذية المختصة بالمادة المعنية بالمساواة </w:t>
      </w:r>
      <w:r w:rsidRPr="00E55588">
        <w:rPr>
          <w:rFonts w:ascii="Traditional Arabic" w:eastAsiaTheme="minorHAnsi" w:hAnsi="Traditional Arabic" w:cs="Traditional Arabic"/>
          <w:color w:val="000000" w:themeColor="text1"/>
          <w:sz w:val="30"/>
          <w:szCs w:val="30"/>
          <w:rtl/>
          <w:lang w:val="ar" w:eastAsia="fr-FR" w:bidi="ar"/>
        </w:rPr>
        <w:lastRenderedPageBreak/>
        <w:t>وعدم التمييز</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 xml:space="preserve"> والتي تحظر التمييز على أساس العرق أو اللون أو الجنس أو الدين أو الأصل الوطني أو الأصل الاجتماعي أو بسبب الإعاقة بين الأشخاص</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 xml:space="preserve"> كما تطرقت إلى عدم الإخلال بحقوق المرأة العاملة والمساواة بين أجر المرأة والرجل في حال القيام بذات العمل أو عمل آخر ذي قيمة متساوية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 xml:space="preserve"> فيما وفي عام 2022 تم إنجاز عدد (6) ورش توعوية ب</w:t>
      </w:r>
      <w:r w:rsidRPr="00E55588">
        <w:rPr>
          <w:rFonts w:ascii="Traditional Arabic" w:eastAsiaTheme="minorHAnsi" w:hAnsi="Traditional Arabic" w:cs="Traditional Arabic" w:hint="cs"/>
          <w:color w:val="000000" w:themeColor="text1"/>
          <w:sz w:val="30"/>
          <w:szCs w:val="30"/>
          <w:rtl/>
          <w:lang w:val="ar" w:eastAsia="fr-FR" w:bidi="ar"/>
        </w:rPr>
        <w:t>ال</w:t>
      </w:r>
      <w:r w:rsidRPr="00E55588">
        <w:rPr>
          <w:rFonts w:ascii="Traditional Arabic" w:eastAsiaTheme="minorHAnsi" w:hAnsi="Traditional Arabic" w:cs="Traditional Arabic"/>
          <w:color w:val="000000" w:themeColor="text1"/>
          <w:sz w:val="30"/>
          <w:szCs w:val="30"/>
          <w:rtl/>
          <w:lang w:val="ar" w:eastAsia="fr-FR" w:bidi="ar"/>
        </w:rPr>
        <w:t>قانون رقم 33 لسنة 2021 واللائحة التنفيذية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 xml:space="preserve"> وتم عقد في عام 2023 عدد (3) ورش توعوية بالمرسوم </w:t>
      </w:r>
      <w:r w:rsidRPr="00E55588">
        <w:rPr>
          <w:rFonts w:ascii="Traditional Arabic" w:eastAsiaTheme="minorHAnsi" w:hAnsi="Traditional Arabic" w:cs="Traditional Arabic" w:hint="cs"/>
          <w:color w:val="000000" w:themeColor="text1"/>
          <w:sz w:val="30"/>
          <w:szCs w:val="30"/>
          <w:rtl/>
          <w:lang w:val="ar" w:eastAsia="fr-FR" w:bidi="ar"/>
        </w:rPr>
        <w:t>ب</w:t>
      </w:r>
      <w:r w:rsidRPr="00E55588">
        <w:rPr>
          <w:rFonts w:ascii="Traditional Arabic" w:eastAsiaTheme="minorHAnsi" w:hAnsi="Traditional Arabic" w:cs="Traditional Arabic"/>
          <w:color w:val="000000" w:themeColor="text1"/>
          <w:sz w:val="30"/>
          <w:szCs w:val="30"/>
          <w:rtl/>
          <w:lang w:val="ar" w:eastAsia="fr-FR" w:bidi="ar"/>
        </w:rPr>
        <w:t>قانون رقم 33 لسنة 2021</w:t>
      </w:r>
      <w:r w:rsidRPr="00E55588">
        <w:rPr>
          <w:rFonts w:ascii="Traditional Arabic" w:eastAsiaTheme="minorHAnsi" w:hAnsi="Traditional Arabic" w:cs="Traditional Arabic"/>
          <w:color w:val="000000" w:themeColor="text1"/>
          <w:sz w:val="30"/>
          <w:szCs w:val="30"/>
          <w:lang w:val="ar" w:eastAsia="fr-FR" w:bidi="ar"/>
        </w:rPr>
        <w:t>.</w:t>
      </w:r>
    </w:p>
    <w:bookmarkEnd w:id="6"/>
    <w:p w14:paraId="1418E6E3"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firstLine="567"/>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rPr>
        <w:t>و</w:t>
      </w:r>
      <w:r w:rsidRPr="00E55588">
        <w:rPr>
          <w:rFonts w:ascii="Traditional Arabic" w:eastAsiaTheme="minorHAnsi" w:hAnsi="Traditional Arabic" w:cs="Traditional Arabic"/>
          <w:b/>
          <w:bCs/>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rPr>
        <w:t>معلومات عن التدابير المتخذة لضمان حماية العمال المهاجرين من ذوي الإعاقة من التمييز، بما في ذلك التمييز المتعدد الأشكال والمتعدد الجوانب، في حصولهم على عمل لائق في سوق عمل مفتوحة أمام الجميع</w:t>
      </w:r>
      <w:r w:rsidRPr="00E55588">
        <w:rPr>
          <w:rFonts w:ascii="Traditional Arabic" w:eastAsiaTheme="minorHAnsi" w:hAnsi="Traditional Arabic" w:cs="Traditional Arabic"/>
          <w:b/>
          <w:bCs/>
          <w:color w:val="000000" w:themeColor="text1"/>
          <w:sz w:val="30"/>
          <w:szCs w:val="30"/>
          <w:rtl/>
          <w:lang w:val="ar" w:eastAsia="fr-FR" w:bidi="ar"/>
        </w:rPr>
        <w:t>.</w:t>
      </w:r>
    </w:p>
    <w:p w14:paraId="1A5E51EF"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
        </w:rPr>
        <w:t>169</w:t>
      </w:r>
      <w:r w:rsidRPr="00E55588">
        <w:rPr>
          <w:rFonts w:ascii="Traditional Arabic" w:eastAsiaTheme="minorHAnsi" w:hAnsi="Traditional Arabic" w:cs="Traditional Arabic"/>
          <w:color w:val="000000" w:themeColor="text1"/>
          <w:sz w:val="30"/>
          <w:szCs w:val="30"/>
          <w:rtl/>
          <w:lang w:val="ar" w:eastAsia="fr-FR" w:bidi="ar"/>
        </w:rPr>
        <w:t xml:space="preserve">. لم يفرق قرار مجلس الوزراء رقم 43 لعام 2018 في شأن دعم </w:t>
      </w:r>
      <w:r w:rsidRPr="00E55588">
        <w:rPr>
          <w:rFonts w:ascii="Traditional Arabic" w:eastAsiaTheme="minorHAnsi" w:hAnsi="Traditional Arabic" w:cs="Traditional Arabic"/>
          <w:color w:val="000000" w:themeColor="text1"/>
          <w:sz w:val="30"/>
          <w:szCs w:val="30"/>
          <w:rtl/>
          <w:lang w:val="ar" w:eastAsia="fr-FR" w:bidi="ar-AE"/>
        </w:rPr>
        <w:t xml:space="preserve">الأشخاص ذوي الإعاقة </w:t>
      </w:r>
      <w:r w:rsidRPr="00E55588">
        <w:rPr>
          <w:rFonts w:ascii="Traditional Arabic" w:eastAsiaTheme="minorHAnsi" w:hAnsi="Traditional Arabic" w:cs="Traditional Arabic"/>
          <w:color w:val="000000" w:themeColor="text1"/>
          <w:sz w:val="30"/>
          <w:szCs w:val="30"/>
          <w:rtl/>
          <w:lang w:val="ar" w:eastAsia="fr-FR" w:bidi="ar"/>
        </w:rPr>
        <w:t>بين ذوي الإعاقة المواطنين أو غير المواطنين</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 xml:space="preserve"> حيث حظر المشرع جميع أشكال التمييز المتعدد وينطبق ذلك على العرق والجنس واللون والانتماء. وضمن القانون حصولهم على فرص متكافئة من خلال </w:t>
      </w:r>
      <w:r w:rsidRPr="00E55588">
        <w:rPr>
          <w:rFonts w:ascii="Traditional Arabic" w:eastAsiaTheme="minorHAnsi" w:hAnsi="Traditional Arabic" w:cs="Traditional Arabic" w:hint="cs"/>
          <w:color w:val="000000" w:themeColor="text1"/>
          <w:sz w:val="30"/>
          <w:szCs w:val="30"/>
          <w:rtl/>
          <w:lang w:val="ar" w:eastAsia="fr-FR" w:bidi="ar"/>
        </w:rPr>
        <w:t>إ</w:t>
      </w:r>
      <w:r w:rsidRPr="00E55588">
        <w:rPr>
          <w:rFonts w:ascii="Traditional Arabic" w:eastAsiaTheme="minorHAnsi" w:hAnsi="Traditional Arabic" w:cs="Traditional Arabic"/>
          <w:color w:val="000000" w:themeColor="text1"/>
          <w:sz w:val="30"/>
          <w:szCs w:val="30"/>
          <w:rtl/>
          <w:lang w:val="ar" w:eastAsia="fr-FR" w:bidi="ar"/>
        </w:rPr>
        <w:t>يجاد آلية واضحة لاستقطابهم، وال</w:t>
      </w:r>
      <w:r w:rsidRPr="00E55588">
        <w:rPr>
          <w:rFonts w:ascii="Traditional Arabic" w:eastAsiaTheme="minorHAnsi" w:hAnsi="Traditional Arabic" w:cs="Traditional Arabic" w:hint="cs"/>
          <w:color w:val="000000" w:themeColor="text1"/>
          <w:sz w:val="30"/>
          <w:szCs w:val="30"/>
          <w:rtl/>
          <w:lang w:val="ar" w:eastAsia="fr-FR" w:bidi="ar"/>
        </w:rPr>
        <w:t>إ</w:t>
      </w:r>
      <w:r w:rsidRPr="00E55588">
        <w:rPr>
          <w:rFonts w:ascii="Traditional Arabic" w:eastAsiaTheme="minorHAnsi" w:hAnsi="Traditional Arabic" w:cs="Traditional Arabic"/>
          <w:color w:val="000000" w:themeColor="text1"/>
          <w:sz w:val="30"/>
          <w:szCs w:val="30"/>
          <w:rtl/>
          <w:lang w:val="ar" w:eastAsia="fr-FR" w:bidi="ar"/>
        </w:rPr>
        <w:t>علان عن الوظائف الشاغرة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 xml:space="preserve"> وكيفية التقدم لشغلها بصيغ ميسرة يتسنى لهم الوصول </w:t>
      </w:r>
      <w:r w:rsidRPr="00E55588">
        <w:rPr>
          <w:rFonts w:ascii="Traditional Arabic" w:eastAsiaTheme="minorHAnsi" w:hAnsi="Traditional Arabic" w:cs="Traditional Arabic" w:hint="cs"/>
          <w:color w:val="000000" w:themeColor="text1"/>
          <w:sz w:val="30"/>
          <w:szCs w:val="30"/>
          <w:rtl/>
          <w:lang w:val="ar" w:eastAsia="fr-FR" w:bidi="ar"/>
        </w:rPr>
        <w:t>إ</w:t>
      </w:r>
      <w:r w:rsidRPr="00E55588">
        <w:rPr>
          <w:rFonts w:ascii="Traditional Arabic" w:eastAsiaTheme="minorHAnsi" w:hAnsi="Traditional Arabic" w:cs="Traditional Arabic"/>
          <w:color w:val="000000" w:themeColor="text1"/>
          <w:sz w:val="30"/>
          <w:szCs w:val="30"/>
          <w:rtl/>
          <w:lang w:val="ar" w:eastAsia="fr-FR" w:bidi="ar"/>
        </w:rPr>
        <w:t>ليها، والالتزام بعدم التمييز ضدهم في أي ميزة من مزايا العمل</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 xml:space="preserve"> وبالمساواة في أجور العمل مع </w:t>
      </w:r>
      <w:r w:rsidRPr="00E55588">
        <w:rPr>
          <w:rFonts w:ascii="Traditional Arabic" w:eastAsiaTheme="minorHAnsi" w:hAnsi="Traditional Arabic" w:cs="Traditional Arabic" w:hint="cs"/>
          <w:color w:val="000000" w:themeColor="text1"/>
          <w:sz w:val="30"/>
          <w:szCs w:val="30"/>
          <w:rtl/>
          <w:lang w:val="ar" w:eastAsia="fr-FR" w:bidi="ar"/>
        </w:rPr>
        <w:t>أ</w:t>
      </w:r>
      <w:r w:rsidRPr="00E55588">
        <w:rPr>
          <w:rFonts w:ascii="Traditional Arabic" w:eastAsiaTheme="minorHAnsi" w:hAnsi="Traditional Arabic" w:cs="Traditional Arabic"/>
          <w:color w:val="000000" w:themeColor="text1"/>
          <w:sz w:val="30"/>
          <w:szCs w:val="30"/>
          <w:rtl/>
          <w:lang w:val="ar" w:eastAsia="fr-FR" w:bidi="ar"/>
        </w:rPr>
        <w:t>قرانهم.</w:t>
      </w:r>
    </w:p>
    <w:p w14:paraId="2F79EB88"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hanging="1134"/>
        <w:jc w:val="lowKashida"/>
        <w:rPr>
          <w:rFonts w:ascii="Traditional Arabic" w:eastAsiaTheme="minorHAnsi" w:hAnsi="Traditional Arabic" w:cs="Traditional Arabic"/>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AE"/>
        </w:rPr>
        <w:t>مستوى المعيشة اللائق والحماية الاجتماعية</w:t>
      </w:r>
      <w:r w:rsidRPr="00E55588">
        <w:rPr>
          <w:rFonts w:ascii="Traditional Arabic" w:eastAsiaTheme="minorHAnsi" w:hAnsi="Traditional Arabic" w:cs="Traditional Arabic"/>
          <w:b/>
          <w:color w:val="000000" w:themeColor="text1"/>
          <w:sz w:val="30"/>
          <w:szCs w:val="30"/>
          <w:rtl/>
          <w:lang w:val="ar" w:eastAsia="fr-FR" w:bidi="ar-AE"/>
        </w:rPr>
        <w:t xml:space="preserve"> </w:t>
      </w:r>
      <w:r w:rsidRPr="00E55588">
        <w:rPr>
          <w:rFonts w:ascii="Traditional Arabic" w:eastAsiaTheme="minorHAnsi" w:hAnsi="Traditional Arabic" w:cs="Traditional Arabic"/>
          <w:bCs/>
          <w:color w:val="000000" w:themeColor="text1"/>
          <w:sz w:val="30"/>
          <w:szCs w:val="30"/>
          <w:rtl/>
          <w:lang w:val="ar" w:eastAsia="fr-FR" w:bidi="ar-AE"/>
        </w:rPr>
        <w:t>(المادة 28)</w:t>
      </w:r>
    </w:p>
    <w:p w14:paraId="734D929A"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firstLine="567"/>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AE"/>
        </w:rPr>
        <w:t>السؤال رقم (34)</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rPr>
        <w:t>يرجى تقديم ما يلي</w:t>
      </w:r>
      <w:r w:rsidRPr="00E55588">
        <w:rPr>
          <w:rFonts w:ascii="Traditional Arabic" w:eastAsiaTheme="minorHAnsi" w:hAnsi="Traditional Arabic" w:cs="Traditional Arabic"/>
          <w:b/>
          <w:bCs/>
          <w:color w:val="000000" w:themeColor="text1"/>
          <w:sz w:val="30"/>
          <w:szCs w:val="30"/>
          <w:rtl/>
          <w:lang w:val="ar" w:eastAsia="fr-FR" w:bidi="ar"/>
        </w:rPr>
        <w:t>:</w:t>
      </w:r>
    </w:p>
    <w:p w14:paraId="01FE01C1" w14:textId="77777777" w:rsidR="00E55588" w:rsidRPr="00E55588" w:rsidRDefault="00E55588" w:rsidP="00F87F76">
      <w:pPr>
        <w:numPr>
          <w:ilvl w:val="0"/>
          <w:numId w:val="12"/>
        </w:num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rPr>
        <w:t>بيانات عن العمال المهاجرين ذوي الإعاقة الذين يحصلون على الحماية الاجتماعية وسبل الانتصاف، بما في ذلك الإعادة إلى الوطن وخدمات إعادة التأهيل التي يمكن الوصول إليها للعودة إلى بلدانهم الأصلية</w:t>
      </w:r>
      <w:r w:rsidRPr="00E55588">
        <w:rPr>
          <w:rFonts w:ascii="Traditional Arabic" w:eastAsiaTheme="minorHAnsi" w:hAnsi="Traditional Arabic" w:cs="Traditional Arabic" w:hint="cs"/>
          <w:b/>
          <w:bCs/>
          <w:color w:val="000000" w:themeColor="text1"/>
          <w:sz w:val="30"/>
          <w:szCs w:val="30"/>
          <w:rtl/>
          <w:lang w:val="ar" w:eastAsia="fr-FR"/>
        </w:rPr>
        <w:t>.</w:t>
      </w:r>
    </w:p>
    <w:p w14:paraId="0895FA7F"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rtl/>
          <w:lang w:val="ar" w:eastAsia="en-GB" w:bidi="ar-AE"/>
        </w:rPr>
      </w:pPr>
      <w:r w:rsidRPr="00E55588">
        <w:rPr>
          <w:rFonts w:ascii="Traditional Arabic" w:hAnsi="Traditional Arabic" w:cs="Traditional Arabic" w:hint="cs"/>
          <w:color w:val="000000" w:themeColor="text1"/>
          <w:sz w:val="30"/>
          <w:szCs w:val="30"/>
          <w:rtl/>
          <w:lang w:val="ar" w:eastAsia="en-GB" w:bidi="ar-AE"/>
        </w:rPr>
        <w:t>170</w:t>
      </w:r>
      <w:r w:rsidRPr="00E55588">
        <w:rPr>
          <w:rFonts w:ascii="Traditional Arabic" w:hAnsi="Traditional Arabic" w:cs="Traditional Arabic"/>
          <w:color w:val="000000" w:themeColor="text1"/>
          <w:sz w:val="30"/>
          <w:szCs w:val="30"/>
          <w:rtl/>
          <w:lang w:val="ar" w:eastAsia="en-GB" w:bidi="ar-AE"/>
        </w:rPr>
        <w:t>. يتم اتخاذ الإجراءات الإدارية والقانونية والتنسيق بين الجهات المختصة في الدولة وذلك</w:t>
      </w:r>
      <w:r w:rsidRPr="00E55588">
        <w:rPr>
          <w:rFonts w:ascii="Traditional Arabic" w:hAnsi="Traditional Arabic" w:cs="Traditional Arabic"/>
          <w:b/>
          <w:color w:val="000000" w:themeColor="text1"/>
          <w:sz w:val="30"/>
          <w:szCs w:val="30"/>
          <w:rtl/>
          <w:lang w:val="ar" w:eastAsia="fr-FR" w:bidi="ar"/>
        </w:rPr>
        <w:t>،</w:t>
      </w:r>
      <w:r w:rsidRPr="00E55588">
        <w:rPr>
          <w:rFonts w:ascii="Traditional Arabic" w:hAnsi="Traditional Arabic" w:cs="Traditional Arabic"/>
          <w:color w:val="000000" w:themeColor="text1"/>
          <w:sz w:val="30"/>
          <w:szCs w:val="30"/>
          <w:rtl/>
          <w:lang w:val="ar" w:eastAsia="en-GB" w:bidi="ar-AE"/>
        </w:rPr>
        <w:t xml:space="preserve"> من خلال</w:t>
      </w:r>
      <w:r w:rsidRPr="00E55588">
        <w:rPr>
          <w:rFonts w:ascii="Traditional Arabic" w:hAnsi="Traditional Arabic" w:cs="Traditional Arabic"/>
          <w:color w:val="000000" w:themeColor="text1"/>
          <w:sz w:val="30"/>
          <w:szCs w:val="30"/>
          <w:lang w:val="ar" w:eastAsia="en-GB" w:bidi="ar-AE"/>
        </w:rPr>
        <w:t xml:space="preserve"> </w:t>
      </w:r>
      <w:r w:rsidRPr="00E55588">
        <w:rPr>
          <w:rFonts w:ascii="Traditional Arabic" w:hAnsi="Traditional Arabic" w:cs="Traditional Arabic"/>
          <w:color w:val="000000" w:themeColor="text1"/>
          <w:sz w:val="30"/>
          <w:szCs w:val="30"/>
          <w:rtl/>
          <w:lang w:val="ar" w:eastAsia="en-GB" w:bidi="ar-AE"/>
        </w:rPr>
        <w:t>متابعة تلك الحالات</w:t>
      </w:r>
      <w:r w:rsidRPr="00E55588">
        <w:rPr>
          <w:rFonts w:ascii="Traditional Arabic" w:hAnsi="Traditional Arabic" w:cs="Traditional Arabic"/>
          <w:b/>
          <w:color w:val="000000" w:themeColor="text1"/>
          <w:sz w:val="30"/>
          <w:szCs w:val="30"/>
          <w:rtl/>
          <w:lang w:val="ar" w:eastAsia="fr-FR" w:bidi="ar"/>
        </w:rPr>
        <w:t>،</w:t>
      </w:r>
      <w:r w:rsidRPr="00E55588">
        <w:rPr>
          <w:rFonts w:ascii="Traditional Arabic" w:hAnsi="Traditional Arabic" w:cs="Traditional Arabic"/>
          <w:color w:val="000000" w:themeColor="text1"/>
          <w:sz w:val="30"/>
          <w:szCs w:val="30"/>
          <w:rtl/>
          <w:lang w:val="ar" w:eastAsia="en-GB" w:bidi="ar-AE"/>
        </w:rPr>
        <w:t xml:space="preserve"> من خلال الزيارات التفتيشية على المنشآت المقيد عليها إصابة عمل، وذلك للتأكد من اشتراطات الصحة والسلامة المهنية، بالإضافة إلى التأكد من تحمل صاحب العمل مصاريف العلاج، ودفع مستحقات العامل المصاب</w:t>
      </w:r>
      <w:r w:rsidRPr="00E55588">
        <w:rPr>
          <w:rFonts w:ascii="Traditional Arabic" w:hAnsi="Traditional Arabic" w:cs="Traditional Arabic"/>
          <w:b/>
          <w:color w:val="000000" w:themeColor="text1"/>
          <w:sz w:val="30"/>
          <w:szCs w:val="30"/>
          <w:rtl/>
          <w:lang w:val="ar" w:eastAsia="fr-FR" w:bidi="ar"/>
        </w:rPr>
        <w:t>،</w:t>
      </w:r>
      <w:r w:rsidRPr="00E55588">
        <w:rPr>
          <w:rFonts w:ascii="Traditional Arabic" w:hAnsi="Traditional Arabic" w:cs="Traditional Arabic"/>
          <w:color w:val="000000" w:themeColor="text1"/>
          <w:sz w:val="30"/>
          <w:szCs w:val="30"/>
          <w:rtl/>
          <w:lang w:val="ar" w:eastAsia="en-GB" w:bidi="ar-AE"/>
        </w:rPr>
        <w:t xml:space="preserve"> إن كان بالإجازات المرضية أو قيمة التعويض عن حالة العجز</w:t>
      </w:r>
      <w:r w:rsidRPr="00E55588">
        <w:rPr>
          <w:rFonts w:ascii="Traditional Arabic" w:hAnsi="Traditional Arabic" w:cs="Traditional Arabic"/>
          <w:b/>
          <w:color w:val="000000" w:themeColor="text1"/>
          <w:sz w:val="30"/>
          <w:szCs w:val="30"/>
          <w:rtl/>
          <w:lang w:val="ar" w:eastAsia="fr-FR" w:bidi="ar"/>
        </w:rPr>
        <w:t>،</w:t>
      </w:r>
      <w:r w:rsidRPr="00E55588">
        <w:rPr>
          <w:rFonts w:ascii="Traditional Arabic" w:hAnsi="Traditional Arabic" w:cs="Traditional Arabic"/>
          <w:color w:val="000000" w:themeColor="text1"/>
          <w:sz w:val="30"/>
          <w:szCs w:val="30"/>
          <w:rtl/>
          <w:lang w:val="ar" w:eastAsia="en-GB" w:bidi="ar-AE"/>
        </w:rPr>
        <w:t xml:space="preserve"> بعد إصدار التقارير الطبية التي تثبت نسب</w:t>
      </w:r>
      <w:r w:rsidRPr="00E55588">
        <w:rPr>
          <w:rFonts w:ascii="Traditional Arabic" w:hAnsi="Traditional Arabic" w:cs="Traditional Arabic" w:hint="cs"/>
          <w:color w:val="000000" w:themeColor="text1"/>
          <w:sz w:val="30"/>
          <w:szCs w:val="30"/>
          <w:rtl/>
          <w:lang w:val="ar" w:eastAsia="en-GB" w:bidi="ar-AE"/>
        </w:rPr>
        <w:t>ة</w:t>
      </w:r>
      <w:r w:rsidRPr="00E55588">
        <w:rPr>
          <w:rFonts w:ascii="Traditional Arabic" w:hAnsi="Traditional Arabic" w:cs="Traditional Arabic"/>
          <w:color w:val="000000" w:themeColor="text1"/>
          <w:sz w:val="30"/>
          <w:szCs w:val="30"/>
          <w:rtl/>
          <w:lang w:val="ar" w:eastAsia="en-GB" w:bidi="ar-AE"/>
        </w:rPr>
        <w:t xml:space="preserve"> العجز.</w:t>
      </w:r>
      <w:r w:rsidRPr="00E55588">
        <w:rPr>
          <w:rFonts w:ascii="Traditional Arabic" w:hAnsi="Traditional Arabic" w:cs="Traditional Arabic" w:hint="cs"/>
          <w:color w:val="000000" w:themeColor="text1"/>
          <w:sz w:val="30"/>
          <w:szCs w:val="30"/>
          <w:rtl/>
          <w:lang w:val="ar" w:eastAsia="en-GB" w:bidi="ar-AE"/>
        </w:rPr>
        <w:t xml:space="preserve"> </w:t>
      </w:r>
      <w:r w:rsidRPr="00E55588">
        <w:rPr>
          <w:rFonts w:ascii="Traditional Arabic" w:hAnsi="Traditional Arabic" w:cs="Traditional Arabic"/>
          <w:color w:val="000000" w:themeColor="text1"/>
          <w:sz w:val="30"/>
          <w:szCs w:val="30"/>
          <w:rtl/>
          <w:lang w:val="ar" w:eastAsia="en-GB" w:bidi="ar-AE"/>
        </w:rPr>
        <w:t>والتنسيق مع الجهات الشرطية لاتخاذ الإجراءات الجزائية بحق المنشأة</w:t>
      </w:r>
      <w:r w:rsidRPr="00E55588">
        <w:rPr>
          <w:rFonts w:ascii="Traditional Arabic" w:hAnsi="Traditional Arabic" w:cs="Traditional Arabic"/>
          <w:b/>
          <w:color w:val="000000" w:themeColor="text1"/>
          <w:sz w:val="30"/>
          <w:szCs w:val="30"/>
          <w:rtl/>
          <w:lang w:val="ar" w:eastAsia="fr-FR" w:bidi="ar"/>
        </w:rPr>
        <w:t>،</w:t>
      </w:r>
      <w:r w:rsidRPr="00E55588">
        <w:rPr>
          <w:rFonts w:ascii="Traditional Arabic" w:hAnsi="Traditional Arabic" w:cs="Traditional Arabic"/>
          <w:color w:val="000000" w:themeColor="text1"/>
          <w:sz w:val="30"/>
          <w:szCs w:val="30"/>
          <w:rtl/>
          <w:lang w:val="ar" w:eastAsia="en-GB" w:bidi="ar-AE"/>
        </w:rPr>
        <w:t xml:space="preserve"> بإحالتها للنيابة العامة والتي بدورها تقوم بتقدير التعويض المناسب للعامل</w:t>
      </w:r>
      <w:r w:rsidRPr="00E55588">
        <w:rPr>
          <w:rFonts w:ascii="Traditional Arabic" w:hAnsi="Traditional Arabic" w:cs="Traditional Arabic"/>
          <w:b/>
          <w:color w:val="000000" w:themeColor="text1"/>
          <w:sz w:val="30"/>
          <w:szCs w:val="30"/>
          <w:rtl/>
          <w:lang w:val="ar" w:eastAsia="fr-FR" w:bidi="ar"/>
        </w:rPr>
        <w:t>،</w:t>
      </w:r>
      <w:r w:rsidRPr="00E55588">
        <w:rPr>
          <w:rFonts w:ascii="Traditional Arabic" w:hAnsi="Traditional Arabic" w:cs="Traditional Arabic"/>
          <w:color w:val="000000" w:themeColor="text1"/>
          <w:sz w:val="30"/>
          <w:szCs w:val="30"/>
          <w:rtl/>
          <w:lang w:val="ar" w:eastAsia="en-GB" w:bidi="ar-AE"/>
        </w:rPr>
        <w:t xml:space="preserve"> حسب نسبة العجز ومخالفة المنشأة حسب القرارات الوزارية الصادرة بهذا الشأن</w:t>
      </w:r>
      <w:r w:rsidRPr="00E55588">
        <w:rPr>
          <w:rFonts w:ascii="Traditional Arabic" w:hAnsi="Traditional Arabic" w:cs="Traditional Arabic"/>
          <w:b/>
          <w:color w:val="000000" w:themeColor="text1"/>
          <w:sz w:val="30"/>
          <w:szCs w:val="30"/>
          <w:rtl/>
          <w:lang w:val="ar" w:eastAsia="fr-FR" w:bidi="ar"/>
        </w:rPr>
        <w:t>،</w:t>
      </w:r>
      <w:r w:rsidRPr="00E55588">
        <w:rPr>
          <w:rFonts w:ascii="Traditional Arabic" w:hAnsi="Traditional Arabic" w:cs="Traditional Arabic" w:hint="cs"/>
          <w:b/>
          <w:color w:val="000000" w:themeColor="text1"/>
          <w:sz w:val="30"/>
          <w:szCs w:val="30"/>
          <w:rtl/>
          <w:lang w:val="ar" w:eastAsia="fr-FR" w:bidi="ar"/>
        </w:rPr>
        <w:t xml:space="preserve"> </w:t>
      </w:r>
      <w:r w:rsidRPr="00E55588">
        <w:rPr>
          <w:rFonts w:ascii="Traditional Arabic" w:hAnsi="Traditional Arabic" w:cs="Traditional Arabic"/>
          <w:color w:val="000000" w:themeColor="text1"/>
          <w:sz w:val="30"/>
          <w:szCs w:val="30"/>
          <w:rtl/>
          <w:lang w:val="ar" w:eastAsia="en-GB" w:bidi="ar-AE"/>
        </w:rPr>
        <w:t>يتم اتخاذ الإجراءات القانونية بحق المنشأة في حال عدم الإبلاغ عن إصابة العمل</w:t>
      </w:r>
      <w:r w:rsidRPr="00E55588">
        <w:rPr>
          <w:rFonts w:ascii="Traditional Arabic" w:hAnsi="Traditional Arabic" w:cs="Traditional Arabic"/>
          <w:b/>
          <w:color w:val="000000" w:themeColor="text1"/>
          <w:sz w:val="30"/>
          <w:szCs w:val="30"/>
          <w:rtl/>
          <w:lang w:val="ar" w:eastAsia="fr-FR" w:bidi="ar"/>
        </w:rPr>
        <w:t>،</w:t>
      </w:r>
      <w:r w:rsidRPr="00E55588">
        <w:rPr>
          <w:rFonts w:ascii="Traditional Arabic" w:hAnsi="Traditional Arabic" w:cs="Traditional Arabic"/>
          <w:color w:val="000000" w:themeColor="text1"/>
          <w:sz w:val="30"/>
          <w:szCs w:val="30"/>
          <w:rtl/>
          <w:lang w:val="ar" w:eastAsia="en-GB" w:bidi="ar-AE"/>
        </w:rPr>
        <w:t xml:space="preserve"> </w:t>
      </w:r>
      <w:r w:rsidRPr="00E55588">
        <w:rPr>
          <w:rFonts w:ascii="Traditional Arabic" w:hAnsi="Traditional Arabic" w:cs="Traditional Arabic" w:hint="cs"/>
          <w:color w:val="000000" w:themeColor="text1"/>
          <w:sz w:val="30"/>
          <w:szCs w:val="30"/>
          <w:rtl/>
          <w:lang w:val="ar" w:eastAsia="en-GB" w:bidi="ar-AE"/>
        </w:rPr>
        <w:t>أ</w:t>
      </w:r>
      <w:r w:rsidRPr="00E55588">
        <w:rPr>
          <w:rFonts w:ascii="Traditional Arabic" w:hAnsi="Traditional Arabic" w:cs="Traditional Arabic"/>
          <w:color w:val="000000" w:themeColor="text1"/>
          <w:sz w:val="30"/>
          <w:szCs w:val="30"/>
          <w:rtl/>
          <w:lang w:val="ar" w:eastAsia="en-GB" w:bidi="ar-AE"/>
        </w:rPr>
        <w:t>و مرض مهني يتعرض له العامل</w:t>
      </w:r>
      <w:r w:rsidRPr="00E55588">
        <w:rPr>
          <w:rFonts w:ascii="Traditional Arabic" w:hAnsi="Traditional Arabic" w:cs="Traditional Arabic"/>
          <w:b/>
          <w:color w:val="000000" w:themeColor="text1"/>
          <w:sz w:val="30"/>
          <w:szCs w:val="30"/>
          <w:rtl/>
          <w:lang w:val="ar" w:eastAsia="fr-FR" w:bidi="ar"/>
        </w:rPr>
        <w:t>،</w:t>
      </w:r>
      <w:r w:rsidRPr="00E55588">
        <w:rPr>
          <w:rFonts w:ascii="Traditional Arabic" w:hAnsi="Traditional Arabic" w:cs="Traditional Arabic"/>
          <w:color w:val="000000" w:themeColor="text1"/>
          <w:sz w:val="30"/>
          <w:szCs w:val="30"/>
          <w:rtl/>
          <w:lang w:val="ar" w:eastAsia="en-GB" w:bidi="ar-AE"/>
        </w:rPr>
        <w:t xml:space="preserve"> بحيث </w:t>
      </w:r>
      <w:r w:rsidRPr="00E55588">
        <w:rPr>
          <w:rFonts w:ascii="Traditional Arabic" w:hAnsi="Traditional Arabic" w:cs="Traditional Arabic" w:hint="cs"/>
          <w:color w:val="000000" w:themeColor="text1"/>
          <w:sz w:val="30"/>
          <w:szCs w:val="30"/>
          <w:rtl/>
          <w:lang w:val="ar" w:eastAsia="en-GB" w:bidi="ar-AE"/>
        </w:rPr>
        <w:t>أ</w:t>
      </w:r>
      <w:r w:rsidRPr="00E55588">
        <w:rPr>
          <w:rFonts w:ascii="Traditional Arabic" w:hAnsi="Traditional Arabic" w:cs="Traditional Arabic"/>
          <w:color w:val="000000" w:themeColor="text1"/>
          <w:sz w:val="30"/>
          <w:szCs w:val="30"/>
          <w:rtl/>
          <w:lang w:val="ar" w:eastAsia="en-GB" w:bidi="ar-AE"/>
        </w:rPr>
        <w:t>ن</w:t>
      </w:r>
      <w:r w:rsidRPr="00E55588">
        <w:rPr>
          <w:rFonts w:ascii="Traditional Arabic" w:hAnsi="Traditional Arabic" w:cs="Traditional Arabic" w:hint="cs"/>
          <w:color w:val="000000" w:themeColor="text1"/>
          <w:sz w:val="30"/>
          <w:szCs w:val="30"/>
          <w:rtl/>
          <w:lang w:val="ar" w:eastAsia="en-GB" w:bidi="ar-AE"/>
        </w:rPr>
        <w:t>ّ</w:t>
      </w:r>
      <w:r w:rsidRPr="00E55588">
        <w:rPr>
          <w:rFonts w:ascii="Traditional Arabic" w:hAnsi="Traditional Arabic" w:cs="Traditional Arabic"/>
          <w:color w:val="000000" w:themeColor="text1"/>
          <w:sz w:val="30"/>
          <w:szCs w:val="30"/>
          <w:rtl/>
          <w:lang w:val="ar" w:eastAsia="en-GB" w:bidi="ar-AE"/>
        </w:rPr>
        <w:t xml:space="preserve"> ا</w:t>
      </w:r>
      <w:r w:rsidRPr="00E55588">
        <w:rPr>
          <w:rFonts w:ascii="Traditional Arabic" w:hAnsi="Traditional Arabic" w:cs="Traditional Arabic" w:hint="cs"/>
          <w:color w:val="000000" w:themeColor="text1"/>
          <w:sz w:val="30"/>
          <w:szCs w:val="30"/>
          <w:rtl/>
          <w:lang w:val="ar" w:eastAsia="en-GB" w:bidi="ar-AE"/>
        </w:rPr>
        <w:t>لإ</w:t>
      </w:r>
      <w:r w:rsidRPr="00E55588">
        <w:rPr>
          <w:rFonts w:ascii="Traditional Arabic" w:hAnsi="Traditional Arabic" w:cs="Traditional Arabic"/>
          <w:color w:val="000000" w:themeColor="text1"/>
          <w:sz w:val="30"/>
          <w:szCs w:val="30"/>
          <w:rtl/>
          <w:lang w:val="ar" w:eastAsia="en-GB" w:bidi="ar-AE"/>
        </w:rPr>
        <w:t xml:space="preserve">جراء يقع من ضمن مسؤوليات </w:t>
      </w:r>
      <w:r w:rsidRPr="00E55588">
        <w:rPr>
          <w:rFonts w:ascii="Traditional Arabic" w:hAnsi="Traditional Arabic" w:cs="Traditional Arabic"/>
          <w:color w:val="000000" w:themeColor="text1"/>
          <w:sz w:val="30"/>
          <w:szCs w:val="30"/>
          <w:rtl/>
          <w:lang w:val="ar" w:eastAsia="en-GB" w:bidi="ar-AE"/>
        </w:rPr>
        <w:lastRenderedPageBreak/>
        <w:t>صاحب العمل</w:t>
      </w:r>
      <w:r w:rsidRPr="00E55588">
        <w:rPr>
          <w:rFonts w:ascii="Traditional Arabic" w:hAnsi="Traditional Arabic" w:cs="Traditional Arabic"/>
          <w:b/>
          <w:color w:val="000000" w:themeColor="text1"/>
          <w:sz w:val="30"/>
          <w:szCs w:val="30"/>
          <w:rtl/>
          <w:lang w:val="ar" w:eastAsia="fr-FR" w:bidi="ar"/>
        </w:rPr>
        <w:t>،</w:t>
      </w:r>
      <w:r w:rsidRPr="00E55588">
        <w:rPr>
          <w:rFonts w:ascii="Traditional Arabic" w:hAnsi="Traditional Arabic" w:cs="Traditional Arabic"/>
          <w:color w:val="000000" w:themeColor="text1"/>
          <w:sz w:val="30"/>
          <w:szCs w:val="30"/>
          <w:rtl/>
          <w:lang w:val="ar" w:eastAsia="en-GB" w:bidi="ar-AE"/>
        </w:rPr>
        <w:t xml:space="preserve"> وذلك بفرض غرامة إدارية حسب القرار الوزاري رقم 21 لسنة 2020 في شأن رسوم الخدمات والغرامات الإدارية في وزارة الموارد البشرية والتوطين</w:t>
      </w:r>
      <w:r w:rsidRPr="00E55588">
        <w:rPr>
          <w:rFonts w:ascii="Traditional Arabic" w:hAnsi="Traditional Arabic" w:cs="Traditional Arabic"/>
          <w:b/>
          <w:color w:val="000000" w:themeColor="text1"/>
          <w:sz w:val="30"/>
          <w:szCs w:val="30"/>
          <w:rtl/>
          <w:lang w:val="ar" w:eastAsia="fr-FR" w:bidi="ar"/>
        </w:rPr>
        <w:t>.</w:t>
      </w:r>
    </w:p>
    <w:p w14:paraId="7CB78226"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rPr>
        <w:t>ب</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rPr>
        <w:t>معلومات عن غير المواطنين من ذوي الإعاقة وما إذا كان يسمح لهم بالاستفادة من النظام الوطني الموحد للحماية الاجتماعية</w:t>
      </w:r>
      <w:r w:rsidRPr="00E55588">
        <w:rPr>
          <w:rFonts w:ascii="Traditional Arabic" w:eastAsiaTheme="minorHAnsi" w:hAnsi="Traditional Arabic" w:cs="Traditional Arabic"/>
          <w:b/>
          <w:bCs/>
          <w:color w:val="000000" w:themeColor="text1"/>
          <w:sz w:val="30"/>
          <w:szCs w:val="30"/>
          <w:rtl/>
          <w:lang w:val="ar" w:eastAsia="fr-FR" w:bidi="ar"/>
        </w:rPr>
        <w:t>.</w:t>
      </w:r>
    </w:p>
    <w:p w14:paraId="2708DC7D"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
        </w:rPr>
        <w:t>171</w:t>
      </w:r>
      <w:r w:rsidRPr="00E55588">
        <w:rPr>
          <w:rFonts w:ascii="Traditional Arabic" w:eastAsiaTheme="minorHAnsi" w:hAnsi="Traditional Arabic" w:cs="Traditional Arabic"/>
          <w:color w:val="000000" w:themeColor="text1"/>
          <w:sz w:val="30"/>
          <w:szCs w:val="30"/>
          <w:rtl/>
          <w:lang w:val="ar" w:eastAsia="fr-FR" w:bidi="ar"/>
        </w:rPr>
        <w:t>. ضمنت دولة الإمارات العربية المتحدة من خلال الإطار التشريعي المتكامل تغطية حقوق العمال من حيث الرعاية الصحية اللازمة، وإجازات الأمومة والإجازات المرضية بمختلف أنواعها</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 xml:space="preserve"> ووضعت إطارًا متكاملًا لتغطية حالات العجز الكلي والجزئي</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 xml:space="preserve"> وضمان حقوق العمال في كافة القوانين المُنظمة للعمل بالدولة.</w:t>
      </w:r>
    </w:p>
    <w:p w14:paraId="19FF794F"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en-US" w:eastAsia="fr-FR" w:bidi="ar-AE"/>
        </w:rPr>
      </w:pPr>
      <w:r w:rsidRPr="00E55588">
        <w:rPr>
          <w:rFonts w:ascii="Traditional Arabic" w:eastAsiaTheme="minorHAnsi" w:hAnsi="Traditional Arabic" w:cs="Traditional Arabic" w:hint="cs"/>
          <w:color w:val="000000" w:themeColor="text1"/>
          <w:sz w:val="30"/>
          <w:szCs w:val="30"/>
          <w:rtl/>
          <w:lang w:val="ar" w:eastAsia="fr-FR" w:bidi="ar"/>
        </w:rPr>
        <w:t>172</w:t>
      </w:r>
      <w:r w:rsidRPr="00E55588">
        <w:rPr>
          <w:rFonts w:ascii="Traditional Arabic" w:eastAsiaTheme="minorHAnsi" w:hAnsi="Traditional Arabic" w:cs="Traditional Arabic"/>
          <w:color w:val="000000" w:themeColor="text1"/>
          <w:sz w:val="30"/>
          <w:szCs w:val="30"/>
          <w:rtl/>
          <w:lang w:val="ar" w:eastAsia="fr-FR" w:bidi="ar"/>
        </w:rPr>
        <w:t xml:space="preserve">. تم استحداث نظام التأمين ضد التعطل عن العمل، والذي يهدف </w:t>
      </w:r>
      <w:r w:rsidRPr="00E55588">
        <w:rPr>
          <w:rFonts w:ascii="Traditional Arabic" w:eastAsiaTheme="minorHAnsi" w:hAnsi="Traditional Arabic" w:cs="Traditional Arabic" w:hint="cs"/>
          <w:color w:val="000000" w:themeColor="text1"/>
          <w:sz w:val="30"/>
          <w:szCs w:val="30"/>
          <w:rtl/>
          <w:lang w:val="ar" w:eastAsia="fr-FR" w:bidi="ar"/>
        </w:rPr>
        <w:t>إ</w:t>
      </w:r>
      <w:r w:rsidRPr="00E55588">
        <w:rPr>
          <w:rFonts w:ascii="Traditional Arabic" w:eastAsiaTheme="minorHAnsi" w:hAnsi="Traditional Arabic" w:cs="Traditional Arabic"/>
          <w:color w:val="000000" w:themeColor="text1"/>
          <w:sz w:val="30"/>
          <w:szCs w:val="30"/>
          <w:rtl/>
          <w:lang w:val="ar" w:eastAsia="fr-FR" w:bidi="ar"/>
        </w:rPr>
        <w:t>لى تعويض المؤمن عليه بمبلغ نقدي يساوي (60%) من آخر أجر لفترة ثلاثة أشهر في حال تعطله عن العمل مقابل قيمة اشتراك زهيدة تتراوح قيمتها بين (17 – 33) دولار سنويا يتحملها العامل الموظف، وفق التشريعات السارية</w:t>
      </w:r>
      <w:r w:rsidRPr="00E55588">
        <w:rPr>
          <w:rFonts w:ascii="Traditional Arabic" w:eastAsiaTheme="minorHAnsi" w:hAnsi="Traditional Arabic" w:cs="Traditional Arabic" w:hint="cs"/>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
        </w:rPr>
        <w:t>حيث بلغ عدد المسجلين خلال عام 2023 في نظام التأمين ضد التعطل 8</w:t>
      </w:r>
      <w:r w:rsidRPr="00E55588">
        <w:rPr>
          <w:rFonts w:ascii="Traditional Arabic" w:eastAsiaTheme="minorHAnsi" w:hAnsi="Traditional Arabic" w:cs="Traditional Arabic" w:hint="cs"/>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6 مليون عامل.</w:t>
      </w:r>
    </w:p>
    <w:p w14:paraId="78DD93A1"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firstLine="36"/>
        <w:jc w:val="lowKashida"/>
        <w:rPr>
          <w:rFonts w:ascii="Traditional Arabic" w:eastAsiaTheme="minorHAnsi" w:hAnsi="Traditional Arabic" w:cs="Traditional Arabic"/>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AE"/>
        </w:rPr>
        <w:t>المشاركة في الحياة السياسية والعامة</w:t>
      </w:r>
      <w:r w:rsidRPr="00E55588">
        <w:rPr>
          <w:rFonts w:ascii="Traditional Arabic" w:eastAsiaTheme="minorHAnsi" w:hAnsi="Traditional Arabic" w:cs="Traditional Arabic"/>
          <w:bCs/>
          <w:color w:val="000000" w:themeColor="text1"/>
          <w:sz w:val="30"/>
          <w:szCs w:val="30"/>
          <w:rtl/>
          <w:lang w:val="ar" w:eastAsia="fr-FR" w:bidi="ar-AE"/>
        </w:rPr>
        <w:t xml:space="preserve"> (المادة 29)</w:t>
      </w:r>
    </w:p>
    <w:p w14:paraId="67756FB6"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AE"/>
        </w:rPr>
      </w:pPr>
      <w:bookmarkStart w:id="7" w:name="_Hlk156521797"/>
      <w:r w:rsidRPr="00E55588">
        <w:rPr>
          <w:rFonts w:ascii="Traditional Arabic" w:eastAsiaTheme="minorHAnsi" w:hAnsi="Traditional Arabic" w:cs="Traditional Arabic"/>
          <w:bCs/>
          <w:color w:val="000000" w:themeColor="text1"/>
          <w:sz w:val="30"/>
          <w:szCs w:val="30"/>
          <w:rtl/>
          <w:lang w:val="ar" w:eastAsia="fr-FR" w:bidi="ar-AE"/>
        </w:rPr>
        <w:t>السؤال رقم (35)</w:t>
      </w:r>
      <w:r w:rsidRPr="00E55588">
        <w:rPr>
          <w:rFonts w:ascii="Traditional Arabic" w:eastAsiaTheme="minorHAnsi" w:hAnsi="Traditional Arabic" w:cs="Traditional Arabic"/>
          <w:bCs/>
          <w:color w:val="000000" w:themeColor="text1"/>
          <w:sz w:val="30"/>
          <w:szCs w:val="30"/>
          <w:rtl/>
          <w:lang w:val="ar" w:eastAsia="fr-FR" w:bidi="ar"/>
        </w:rPr>
        <w:t xml:space="preserve"> </w:t>
      </w:r>
      <w:bookmarkEnd w:id="7"/>
      <w:r w:rsidRPr="00E55588">
        <w:rPr>
          <w:rFonts w:ascii="Traditional Arabic" w:eastAsiaTheme="minorHAnsi" w:hAnsi="Traditional Arabic" w:cs="Traditional Arabic"/>
          <w:b/>
          <w:bCs/>
          <w:color w:val="000000" w:themeColor="text1"/>
          <w:sz w:val="30"/>
          <w:szCs w:val="30"/>
          <w:rtl/>
          <w:lang w:val="ar" w:eastAsia="fr-FR" w:bidi="ar"/>
        </w:rPr>
        <w:t>يرجى</w:t>
      </w:r>
      <w:r w:rsidRPr="00E55588">
        <w:rPr>
          <w:rFonts w:ascii="Traditional Arabic" w:eastAsiaTheme="minorHAnsi" w:hAnsi="Traditional Arabic" w:cs="Traditional Arabic"/>
          <w:b/>
          <w:bCs/>
          <w:color w:val="000000" w:themeColor="text1"/>
          <w:sz w:val="30"/>
          <w:szCs w:val="30"/>
          <w:rtl/>
          <w:lang w:val="ar" w:eastAsia="fr-FR" w:bidi="ar-AE"/>
        </w:rPr>
        <w:t xml:space="preserve"> إطلاع اللجنة على التدابير المتخذة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bidi="ar-AE"/>
        </w:rPr>
        <w:t xml:space="preserve"> لضمان مشاركة جميع الأشخاص ذوي الإعاقة في العمليات السياسية وتحسين مستوى هذه المشاركة، بما في ذلك عن طريق إلغاء جميع القوانين التي تحرم الأشخاص ذوي الإعاقة من الحق في المشاركة على قدم المساواة مع الآخرين أو تقيد هذا الحق، وعن طريق تقديم المعلومات بأشكال ملائمة.</w:t>
      </w:r>
    </w:p>
    <w:p w14:paraId="1F4B8C6F"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
        </w:rPr>
        <w:t xml:space="preserve"> </w:t>
      </w:r>
    </w:p>
    <w:p w14:paraId="305746B5"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
        </w:rPr>
        <w:t>173</w:t>
      </w:r>
      <w:r w:rsidRPr="00E55588">
        <w:rPr>
          <w:rFonts w:ascii="Traditional Arabic" w:eastAsiaTheme="minorHAnsi" w:hAnsi="Traditional Arabic" w:cs="Traditional Arabic"/>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يحق للناخبين (أي أعضاء الهيئات الانتخابية) من الأشخاص ذوي الإعاقة الذين تتوافر فيهم الشروط القانونية المطلوبة الترشح لعضوية المجلس الوطني الاتحادي</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 xml:space="preserve"> شريطة تقديم تقرير طبي معتمد من اللجنة الطبية العليا بوزارة الصحة ووقاية المجتمع</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AE"/>
        </w:rPr>
        <w:t xml:space="preserve"> مبيناً فيه ماهية الإعاقة ودرجتها ومدى تأثيرها على قيام طالب الترشح بأداء المهام المنوطة بعضو المجلس الوطني الاتحادي</w:t>
      </w:r>
      <w:r w:rsidRPr="00E55588">
        <w:rPr>
          <w:rFonts w:ascii="Traditional Arabic" w:eastAsiaTheme="minorHAnsi" w:hAnsi="Traditional Arabic" w:cs="Traditional Arabic"/>
          <w:color w:val="000000" w:themeColor="text1"/>
          <w:sz w:val="30"/>
          <w:szCs w:val="30"/>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 xml:space="preserve"> كما يشارك ال</w:t>
      </w:r>
      <w:r w:rsidRPr="00E55588">
        <w:rPr>
          <w:rFonts w:ascii="Traditional Arabic" w:eastAsiaTheme="minorHAnsi" w:hAnsi="Traditional Arabic" w:cs="Traditional Arabic" w:hint="cs"/>
          <w:color w:val="000000" w:themeColor="text1"/>
          <w:sz w:val="30"/>
          <w:szCs w:val="30"/>
          <w:rtl/>
          <w:lang w:val="ar" w:eastAsia="fr-FR" w:bidi="ar"/>
        </w:rPr>
        <w:t>أ</w:t>
      </w:r>
      <w:r w:rsidRPr="00E55588">
        <w:rPr>
          <w:rFonts w:ascii="Traditional Arabic" w:eastAsiaTheme="minorHAnsi" w:hAnsi="Traditional Arabic" w:cs="Traditional Arabic"/>
          <w:color w:val="000000" w:themeColor="text1"/>
          <w:sz w:val="30"/>
          <w:szCs w:val="30"/>
          <w:rtl/>
          <w:lang w:val="ar" w:eastAsia="fr-FR" w:bidi="ar"/>
        </w:rPr>
        <w:t>شخاص ذوو الاعاقة في عمليات الترشح والتصويت الخاصة بانتخابات المجلس الوطني الاتحادي</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 xml:space="preserve"> وفي انتخابات عام 2023 لعضوية المجلس الوطني الاتحادي</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 xml:space="preserve"> </w:t>
      </w:r>
      <w:r w:rsidRPr="00E55588">
        <w:rPr>
          <w:rFonts w:ascii="Traditional Arabic" w:eastAsiaTheme="minorHAnsi" w:hAnsi="Traditional Arabic" w:cs="Traditional Arabic"/>
          <w:color w:val="000000" w:themeColor="text1"/>
          <w:sz w:val="30"/>
          <w:szCs w:val="30"/>
          <w:rtl/>
          <w:lang w:val="ar" w:eastAsia="fr-FR" w:bidi="ar-AE"/>
        </w:rPr>
        <w:t>قامت اللجنة الوطنية المختصة بالانتخابات بتوفير كافة التسهيلات التي تمكِّن المكفوفين والأشخاص ذوي الاعاقة من المشاركة بفعالية في الانتخابات المقبلة، والتي تتضمن الكادر المؤهل والمقار الانتخابية المجهزة وغيرها من الخدمات، كي تتحقق لهم كسائر الناخبين الإماراتيين المساواة في ممارسة حقهم في التصويت والترشح</w:t>
      </w:r>
      <w:r w:rsidRPr="00E55588">
        <w:rPr>
          <w:rFonts w:ascii="Traditional Arabic" w:eastAsiaTheme="minorHAnsi" w:hAnsi="Traditional Arabic" w:cs="Traditional Arabic"/>
          <w:color w:val="000000" w:themeColor="text1"/>
          <w:sz w:val="30"/>
          <w:szCs w:val="30"/>
          <w:lang w:val="ar" w:eastAsia="fr-FR" w:bidi="ar"/>
        </w:rPr>
        <w:t>.</w:t>
      </w:r>
    </w:p>
    <w:p w14:paraId="1F405311"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240" w:line="360" w:lineRule="exact"/>
        <w:ind w:left="1134" w:right="1134" w:hanging="1134"/>
        <w:outlineLvl w:val="0"/>
        <w:rPr>
          <w:rFonts w:ascii="Traditional Arabic" w:eastAsiaTheme="minorHAnsi" w:hAnsi="Traditional Arabic" w:cs="Traditional Arabic"/>
          <w:b/>
          <w:bCs/>
          <w:color w:val="000000" w:themeColor="text1"/>
          <w:sz w:val="34"/>
          <w:szCs w:val="34"/>
          <w:rtl/>
          <w:lang w:val="ar" w:eastAsia="fr-FR"/>
        </w:rPr>
      </w:pPr>
      <w:r w:rsidRPr="00E55588">
        <w:rPr>
          <w:rFonts w:ascii="Traditional Arabic" w:eastAsiaTheme="minorHAnsi" w:hAnsi="Traditional Arabic" w:cs="Traditional Arabic"/>
          <w:b/>
          <w:bCs/>
          <w:color w:val="000000" w:themeColor="text1"/>
          <w:sz w:val="34"/>
          <w:szCs w:val="34"/>
          <w:rtl/>
          <w:lang w:val="ar" w:eastAsia="fr-FR"/>
        </w:rPr>
        <w:lastRenderedPageBreak/>
        <w:t>جيم-التزامات محددة (المواد 31-33)</w:t>
      </w:r>
    </w:p>
    <w:p w14:paraId="01BF6754"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firstLine="36"/>
        <w:jc w:val="lowKashida"/>
        <w:rPr>
          <w:rFonts w:ascii="Traditional Arabic" w:eastAsiaTheme="minorHAnsi" w:hAnsi="Traditional Arabic" w:cs="Traditional Arabic"/>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AE"/>
        </w:rPr>
        <w:t>جمع الإحصاءات والبيانات</w:t>
      </w:r>
      <w:r w:rsidRPr="00E55588">
        <w:rPr>
          <w:rFonts w:ascii="Traditional Arabic" w:eastAsiaTheme="minorHAnsi" w:hAnsi="Traditional Arabic" w:cs="Traditional Arabic"/>
          <w:b/>
          <w:color w:val="000000" w:themeColor="text1"/>
          <w:sz w:val="30"/>
          <w:szCs w:val="30"/>
          <w:rtl/>
          <w:lang w:val="ar" w:eastAsia="fr-FR" w:bidi="ar-AE"/>
        </w:rPr>
        <w:t xml:space="preserve"> </w:t>
      </w:r>
      <w:r w:rsidRPr="00E55588">
        <w:rPr>
          <w:rFonts w:ascii="Traditional Arabic" w:eastAsiaTheme="minorHAnsi" w:hAnsi="Traditional Arabic" w:cs="Traditional Arabic"/>
          <w:bCs/>
          <w:color w:val="000000" w:themeColor="text1"/>
          <w:sz w:val="30"/>
          <w:szCs w:val="30"/>
          <w:rtl/>
          <w:lang w:val="ar" w:eastAsia="fr-FR" w:bidi="ar-AE"/>
        </w:rPr>
        <w:t>(المادة 31)</w:t>
      </w:r>
    </w:p>
    <w:p w14:paraId="26EBC52D"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AE"/>
        </w:rPr>
        <w:t>السؤال رقم (36)</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bidi="ar-AE"/>
        </w:rPr>
        <w:t>يرجى الإبلاغ عن التدابير المتخذة لتحديث نظام جمع البيانات وفقاً للاتفاقية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hint="cs"/>
          <w:b/>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bidi="ar-AE"/>
        </w:rPr>
        <w:t>وبمشاركة منظمات الأشخاص ذوي الإعاقة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bidi="ar-AE"/>
        </w:rPr>
        <w:t xml:space="preserve">يرجى تقديم بيانات، مصنفة حسب الجنس والعمر ونوع الإعاقة، عن عدد الأشخاص ذوي الإعاقة الذين حصلوا على </w:t>
      </w:r>
      <w:r w:rsidRPr="00E55588">
        <w:rPr>
          <w:rFonts w:ascii="Traditional Arabic" w:eastAsiaTheme="minorHAnsi" w:hAnsi="Traditional Arabic" w:cs="Traditional Arabic"/>
          <w:b/>
          <w:bCs/>
          <w:color w:val="000000" w:themeColor="text1"/>
          <w:kern w:val="14"/>
          <w:sz w:val="30"/>
          <w:szCs w:val="30"/>
          <w:rtl/>
          <w:lang w:val="en-US"/>
        </w:rPr>
        <w:t>”</w:t>
      </w:r>
      <w:r w:rsidRPr="00E55588">
        <w:rPr>
          <w:rFonts w:ascii="Traditional Arabic" w:eastAsiaTheme="minorHAnsi" w:hAnsi="Traditional Arabic" w:cs="Traditional Arabic"/>
          <w:b/>
          <w:bCs/>
          <w:color w:val="000000" w:themeColor="text1"/>
          <w:sz w:val="30"/>
          <w:szCs w:val="30"/>
          <w:rtl/>
          <w:lang w:val="ar" w:eastAsia="fr-FR" w:bidi="ar-AE"/>
        </w:rPr>
        <w:t>بطاقة أصحاب الهمم</w:t>
      </w:r>
      <w:r w:rsidRPr="00E55588">
        <w:rPr>
          <w:rFonts w:ascii="Traditional Arabic" w:eastAsiaTheme="minorHAnsi" w:hAnsi="Traditional Arabic" w:cs="Traditional Arabic"/>
          <w:b/>
          <w:bCs/>
          <w:color w:val="000000" w:themeColor="text1"/>
          <w:kern w:val="14"/>
          <w:sz w:val="30"/>
          <w:szCs w:val="30"/>
          <w:rtl/>
          <w:lang w:val="en-US"/>
        </w:rPr>
        <w:t>“</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bidi="ar-AE"/>
        </w:rPr>
        <w:t>وإبلاغ اللجنة بأي تدابير متخذة لدعم الحصول على البطاقة لغير</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bidi="ar-AE"/>
        </w:rPr>
        <w:t>المواطنين والأشخاص ذوي الإعاقة الذين يعيشون في فقر</w:t>
      </w:r>
      <w:r w:rsidRPr="00E55588">
        <w:rPr>
          <w:rFonts w:ascii="Traditional Arabic" w:eastAsiaTheme="minorHAnsi" w:hAnsi="Traditional Arabic" w:cs="Traditional Arabic"/>
          <w:b/>
          <w:bCs/>
          <w:color w:val="000000" w:themeColor="text1"/>
          <w:sz w:val="30"/>
          <w:szCs w:val="30"/>
          <w:rtl/>
          <w:lang w:val="ar" w:eastAsia="fr-FR" w:bidi="ar"/>
        </w:rPr>
        <w:t>.</w:t>
      </w:r>
    </w:p>
    <w:p w14:paraId="3DF82A04"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
        </w:rPr>
        <w:t>174</w:t>
      </w:r>
      <w:r w:rsidRPr="00E55588">
        <w:rPr>
          <w:rFonts w:ascii="Traditional Arabic" w:eastAsiaTheme="minorHAnsi" w:hAnsi="Traditional Arabic" w:cs="Traditional Arabic"/>
          <w:color w:val="000000" w:themeColor="text1"/>
          <w:sz w:val="30"/>
          <w:szCs w:val="30"/>
          <w:rtl/>
          <w:lang w:val="ar" w:eastAsia="fr-FR" w:bidi="ar"/>
        </w:rPr>
        <w:t>. تتبع دولة الإمارات نظام جمع بيانات منظماً عن الأشخاص ذوي الإعاقة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 xml:space="preserve"> وذلك من خلال قاعدة بيانات إصدار بطاقة ذوي الإعاقة، والتي تحتوي على بيانات محدثة بشكل مستمر عن أعداد ذوي الإعاقة، بحيث يمكن استنتاج بيانات وجداول إحصائية منها تبعاً لتوزيعهم الجغرافي في جميع إمارات الدولة، وحسب الجنس </w:t>
      </w:r>
      <w:r w:rsidRPr="00E55588">
        <w:rPr>
          <w:rFonts w:ascii="Traditional Arabic" w:eastAsiaTheme="minorHAnsi" w:hAnsi="Traditional Arabic" w:cs="Traditional Arabic" w:hint="cs"/>
          <w:color w:val="000000" w:themeColor="text1"/>
          <w:sz w:val="30"/>
          <w:szCs w:val="30"/>
          <w:rtl/>
          <w:lang w:val="ar" w:eastAsia="fr-FR" w:bidi="ar"/>
        </w:rPr>
        <w:t>و</w:t>
      </w:r>
      <w:r w:rsidRPr="00E55588">
        <w:rPr>
          <w:rFonts w:ascii="Traditional Arabic" w:eastAsiaTheme="minorHAnsi" w:hAnsi="Traditional Arabic" w:cs="Traditional Arabic"/>
          <w:color w:val="000000" w:themeColor="text1"/>
          <w:sz w:val="30"/>
          <w:szCs w:val="30"/>
          <w:rtl/>
          <w:lang w:val="ar" w:eastAsia="fr-FR" w:bidi="ar"/>
        </w:rPr>
        <w:t>العمر والجنسية والمستوى التعليمي والحالة التشغيلية ونوع الإعاقة</w:t>
      </w:r>
      <w:r w:rsidRPr="00E55588">
        <w:rPr>
          <w:rFonts w:ascii="Traditional Arabic" w:eastAsiaTheme="minorHAnsi" w:hAnsi="Traditional Arabic" w:cs="Traditional Arabic" w:hint="cs"/>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 xml:space="preserve"> بما في ذلك المتلازمات الوراثية مثل متلازمة داون</w:t>
      </w:r>
      <w:r w:rsidRPr="00E55588">
        <w:rPr>
          <w:rFonts w:ascii="Traditional Arabic" w:eastAsiaTheme="minorHAnsi" w:hAnsi="Traditional Arabic" w:cs="Traditional Arabic" w:hint="cs"/>
          <w:color w:val="000000" w:themeColor="text1"/>
          <w:sz w:val="30"/>
          <w:szCs w:val="30"/>
          <w:rtl/>
          <w:lang w:val="ar" w:eastAsia="fr-FR" w:bidi="ar"/>
        </w:rPr>
        <w:t>.</w:t>
      </w:r>
    </w:p>
    <w:p w14:paraId="74709DB0"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rtl/>
          <w:lang w:val="ar" w:eastAsia="fr-FR" w:bidi="ar"/>
        </w:rPr>
      </w:pPr>
      <w:r w:rsidRPr="00E55588">
        <w:rPr>
          <w:rFonts w:ascii="Traditional Arabic" w:eastAsiaTheme="minorHAnsi" w:hAnsi="Traditional Arabic" w:cs="Traditional Arabic" w:hint="cs"/>
          <w:color w:val="000000" w:themeColor="text1"/>
          <w:sz w:val="30"/>
          <w:szCs w:val="30"/>
          <w:rtl/>
          <w:lang w:val="ar" w:eastAsia="fr-FR" w:bidi="ar"/>
        </w:rPr>
        <w:t>175</w:t>
      </w:r>
      <w:r w:rsidRPr="00E55588">
        <w:rPr>
          <w:rFonts w:ascii="Traditional Arabic" w:eastAsiaTheme="minorHAnsi" w:hAnsi="Traditional Arabic" w:cs="Traditional Arabic"/>
          <w:color w:val="000000" w:themeColor="text1"/>
          <w:sz w:val="30"/>
          <w:szCs w:val="30"/>
          <w:rtl/>
          <w:lang w:val="ar" w:eastAsia="fr-FR" w:bidi="ar"/>
        </w:rPr>
        <w:t>. تعتبر البطاقة مجانية الإصدار ولا يوجد أية رسوم مقابل إصدارها، ويستطيع التقدم للحصول عليها والوصول إلى الخدمات المرتبطة بها كل من المواطنين والمقيمين ذوي الإعاقة على السواء، بحيث يستفيد حاملو البطاقة من الإعفاءات في مجالات كثيرة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 xml:space="preserve"> منها النقل العام ودخول الحدائق والفعاليات</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 xml:space="preserve"> وتسجيل السيارات وإصدار بطاقة الهوية وغيرها، وكذلك الحصول على خصومات في مجالات الاتصالات والخدمات المتنوعة الأخرى التي تقدمها الجهات الحكومية والخاصة</w:t>
      </w:r>
      <w:r w:rsidRPr="00E55588">
        <w:rPr>
          <w:rFonts w:ascii="Traditional Arabic" w:eastAsiaTheme="minorHAnsi" w:hAnsi="Traditional Arabic" w:cs="Traditional Arabic"/>
          <w:color w:val="000000" w:themeColor="text1"/>
          <w:sz w:val="30"/>
          <w:szCs w:val="30"/>
          <w:lang w:val="ar" w:eastAsia="fr-FR" w:bidi="ar"/>
        </w:rPr>
        <w:t>.</w:t>
      </w:r>
      <w:r w:rsidRPr="00E55588">
        <w:rPr>
          <w:rFonts w:ascii="Traditional Arabic" w:eastAsiaTheme="minorHAnsi" w:hAnsi="Traditional Arabic" w:cs="Traditional Arabic"/>
          <w:color w:val="000000" w:themeColor="text1"/>
          <w:sz w:val="30"/>
          <w:szCs w:val="30"/>
          <w:rtl/>
          <w:lang w:val="ar" w:eastAsia="fr-FR" w:bidi="ar"/>
        </w:rPr>
        <w:t xml:space="preserve"> </w:t>
      </w:r>
    </w:p>
    <w:p w14:paraId="1F5E58A8"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Cs/>
          <w:color w:val="000000" w:themeColor="text1"/>
          <w:sz w:val="30"/>
          <w:szCs w:val="30"/>
          <w:rtl/>
          <w:lang w:val="ar" w:eastAsia="fr-FR" w:bidi="ar"/>
        </w:rPr>
      </w:pPr>
      <w:r w:rsidRPr="00E55588">
        <w:rPr>
          <w:rFonts w:ascii="Traditional Arabic" w:eastAsiaTheme="minorHAnsi" w:hAnsi="Traditional Arabic" w:cs="Traditional Arabic"/>
          <w:bCs/>
          <w:color w:val="000000" w:themeColor="text1"/>
          <w:sz w:val="30"/>
          <w:szCs w:val="30"/>
          <w:rtl/>
          <w:lang w:val="ar" w:eastAsia="fr-FR" w:bidi="ar-AE"/>
        </w:rPr>
        <w:t xml:space="preserve">التعاون الدولي (المادة32) </w:t>
      </w:r>
    </w:p>
    <w:p w14:paraId="017BF848"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Cs/>
          <w:color w:val="000000" w:themeColor="text1"/>
          <w:sz w:val="30"/>
          <w:szCs w:val="30"/>
          <w:rtl/>
          <w:lang w:val="ar" w:eastAsia="fr-FR" w:bidi="ar-AE"/>
        </w:rPr>
      </w:pPr>
      <w:r w:rsidRPr="00E55588">
        <w:rPr>
          <w:rFonts w:ascii="Traditional Arabic" w:eastAsiaTheme="minorHAnsi" w:hAnsi="Traditional Arabic" w:cs="Traditional Arabic"/>
          <w:bCs/>
          <w:color w:val="000000" w:themeColor="text1"/>
          <w:sz w:val="30"/>
          <w:szCs w:val="30"/>
          <w:rtl/>
          <w:lang w:val="ar" w:eastAsia="fr-FR" w:bidi="ar-AE"/>
        </w:rPr>
        <w:t>السؤال رقم (37)</w:t>
      </w:r>
      <w:r w:rsidRPr="00E55588">
        <w:rPr>
          <w:rFonts w:ascii="Traditional Arabic" w:eastAsiaTheme="minorHAnsi" w:hAnsi="Traditional Arabic" w:cs="Traditional Arabic"/>
          <w:bCs/>
          <w:color w:val="000000" w:themeColor="text1"/>
          <w:sz w:val="30"/>
          <w:szCs w:val="30"/>
          <w:rtl/>
          <w:lang w:val="ar" w:eastAsia="fr-FR" w:bidi="ar"/>
        </w:rPr>
        <w:t xml:space="preserve"> </w:t>
      </w:r>
      <w:r w:rsidRPr="00E55588">
        <w:rPr>
          <w:rFonts w:ascii="Traditional Arabic" w:eastAsiaTheme="minorHAnsi" w:hAnsi="Traditional Arabic" w:cs="Traditional Arabic"/>
          <w:bCs/>
          <w:color w:val="000000" w:themeColor="text1"/>
          <w:sz w:val="30"/>
          <w:szCs w:val="30"/>
          <w:rtl/>
          <w:lang w:val="ar" w:eastAsia="fr-FR" w:bidi="ar-AE"/>
        </w:rPr>
        <w:t>يرجى تقديم معلومات عن مستوى التشاور مع الأشخاص ذوي الإعاقة</w:t>
      </w:r>
      <w:r w:rsidRPr="00E55588">
        <w:rPr>
          <w:rFonts w:ascii="Traditional Arabic" w:eastAsiaTheme="minorHAnsi" w:hAnsi="Traditional Arabic" w:cs="Traditional Arabic"/>
          <w:b/>
          <w:color w:val="000000" w:themeColor="text1"/>
          <w:sz w:val="30"/>
          <w:szCs w:val="30"/>
          <w:shd w:val="clear" w:color="auto" w:fill="FDE9D9" w:themeFill="accent6" w:themeFillTint="33"/>
          <w:rtl/>
          <w:lang w:val="ar" w:eastAsia="fr-FR" w:bidi="ar"/>
        </w:rPr>
        <w:t>،</w:t>
      </w:r>
      <w:r w:rsidRPr="00E55588">
        <w:rPr>
          <w:rFonts w:ascii="Traditional Arabic" w:eastAsiaTheme="minorHAnsi" w:hAnsi="Traditional Arabic" w:cs="Traditional Arabic"/>
          <w:bCs/>
          <w:color w:val="000000" w:themeColor="text1"/>
          <w:sz w:val="30"/>
          <w:szCs w:val="30"/>
          <w:rtl/>
          <w:lang w:val="ar" w:eastAsia="fr-FR" w:bidi="ar-AE"/>
        </w:rPr>
        <w:t xml:space="preserve"> والمنظمات التي تمثلهم ومشاركتهم في اتفاقات ومشاريع وبرامج التعاون الدولي، ولا سيما تلك التي تؤثر عليهم.</w:t>
      </w:r>
    </w:p>
    <w:p w14:paraId="0BF08E11"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color w:val="000000" w:themeColor="text1"/>
          <w:sz w:val="30"/>
          <w:szCs w:val="30"/>
          <w:rtl/>
          <w:lang w:val="ar" w:eastAsia="fr-FR" w:bidi="ar"/>
        </w:rPr>
      </w:pPr>
      <w:r w:rsidRPr="00E55588">
        <w:rPr>
          <w:rFonts w:ascii="Traditional Arabic" w:eastAsiaTheme="minorHAnsi" w:hAnsi="Traditional Arabic" w:cs="Traditional Arabic" w:hint="cs"/>
          <w:b/>
          <w:color w:val="000000" w:themeColor="text1"/>
          <w:sz w:val="30"/>
          <w:szCs w:val="30"/>
          <w:rtl/>
          <w:lang w:val="ar" w:eastAsia="fr-FR" w:bidi="ar-AE"/>
        </w:rPr>
        <w:t>176</w:t>
      </w:r>
      <w:r w:rsidRPr="00E55588">
        <w:rPr>
          <w:rFonts w:ascii="Traditional Arabic" w:eastAsiaTheme="minorHAnsi" w:hAnsi="Traditional Arabic" w:cs="Traditional Arabic"/>
          <w:b/>
          <w:color w:val="000000" w:themeColor="text1"/>
          <w:sz w:val="30"/>
          <w:szCs w:val="30"/>
          <w:rtl/>
          <w:lang w:val="ar" w:eastAsia="fr-FR" w:bidi="ar-AE"/>
        </w:rPr>
        <w:t>. تم تأسيس المجلس الاستشاري للأشخاص ذوي الإعاقة</w:t>
      </w:r>
      <w:r w:rsidRPr="00E55588">
        <w:rPr>
          <w:rFonts w:ascii="Traditional Arabic" w:eastAsiaTheme="minorHAnsi" w:hAnsi="Traditional Arabic" w:cs="Traditional Arabic"/>
          <w:color w:val="000000" w:themeColor="text1"/>
          <w:sz w:val="30"/>
          <w:szCs w:val="30"/>
          <w:rtl/>
          <w:lang w:val="en-US" w:eastAsia="fr-FR" w:bidi="ar-AE"/>
        </w:rPr>
        <w:t>،</w:t>
      </w:r>
      <w:r w:rsidRPr="00E55588">
        <w:rPr>
          <w:rFonts w:ascii="Traditional Arabic" w:eastAsiaTheme="minorHAnsi" w:hAnsi="Traditional Arabic" w:cs="Traditional Arabic"/>
          <w:b/>
          <w:color w:val="000000" w:themeColor="text1"/>
          <w:sz w:val="30"/>
          <w:szCs w:val="30"/>
          <w:rtl/>
          <w:lang w:val="ar" w:eastAsia="fr-FR" w:bidi="ar-AE"/>
        </w:rPr>
        <w:t xml:space="preserve"> وذلك ل</w:t>
      </w:r>
      <w:r w:rsidRPr="00E55588">
        <w:rPr>
          <w:rFonts w:ascii="Traditional Arabic" w:eastAsiaTheme="minorHAnsi" w:hAnsi="Traditional Arabic" w:cs="Traditional Arabic" w:hint="cs"/>
          <w:b/>
          <w:color w:val="000000" w:themeColor="text1"/>
          <w:sz w:val="30"/>
          <w:szCs w:val="30"/>
          <w:rtl/>
          <w:lang w:val="ar" w:eastAsia="fr-FR" w:bidi="ar-AE"/>
        </w:rPr>
        <w:t>إ</w:t>
      </w:r>
      <w:r w:rsidRPr="00E55588">
        <w:rPr>
          <w:rFonts w:ascii="Traditional Arabic" w:eastAsiaTheme="minorHAnsi" w:hAnsi="Traditional Arabic" w:cs="Traditional Arabic"/>
          <w:b/>
          <w:color w:val="000000" w:themeColor="text1"/>
          <w:sz w:val="30"/>
          <w:szCs w:val="30"/>
          <w:rtl/>
          <w:lang w:val="ar" w:eastAsia="fr-FR" w:bidi="ar-AE"/>
        </w:rPr>
        <w:t>تاحة الفرصة ل</w:t>
      </w:r>
      <w:r w:rsidRPr="00E55588">
        <w:rPr>
          <w:rFonts w:ascii="Traditional Arabic" w:eastAsiaTheme="minorHAnsi" w:hAnsi="Traditional Arabic" w:cs="Traditional Arabic" w:hint="cs"/>
          <w:b/>
          <w:color w:val="000000" w:themeColor="text1"/>
          <w:sz w:val="30"/>
          <w:szCs w:val="30"/>
          <w:rtl/>
          <w:lang w:val="ar" w:eastAsia="fr-FR" w:bidi="ar-AE"/>
        </w:rPr>
        <w:t>هم ل</w:t>
      </w:r>
      <w:r w:rsidRPr="00E55588">
        <w:rPr>
          <w:rFonts w:ascii="Traditional Arabic" w:eastAsiaTheme="minorHAnsi" w:hAnsi="Traditional Arabic" w:cs="Traditional Arabic"/>
          <w:b/>
          <w:color w:val="000000" w:themeColor="text1"/>
          <w:sz w:val="30"/>
          <w:szCs w:val="30"/>
          <w:rtl/>
          <w:lang w:val="ar" w:eastAsia="fr-FR" w:bidi="ar-AE"/>
        </w:rPr>
        <w:t>لقيام بدور هام في المتابعة مع الجهات المعنية في الدولة</w:t>
      </w:r>
      <w:r w:rsidRPr="00E55588">
        <w:rPr>
          <w:rFonts w:ascii="Traditional Arabic" w:eastAsiaTheme="minorHAnsi" w:hAnsi="Traditional Arabic" w:cs="Traditional Arabic"/>
          <w:color w:val="000000" w:themeColor="text1"/>
          <w:sz w:val="30"/>
          <w:szCs w:val="30"/>
          <w:rtl/>
          <w:lang w:val="en-US" w:eastAsia="fr-FR" w:bidi="ar-AE"/>
        </w:rPr>
        <w:t>،</w:t>
      </w:r>
      <w:r w:rsidRPr="00E55588">
        <w:rPr>
          <w:rFonts w:ascii="Traditional Arabic" w:eastAsiaTheme="minorHAnsi" w:hAnsi="Traditional Arabic" w:cs="Traditional Arabic"/>
          <w:b/>
          <w:color w:val="000000" w:themeColor="text1"/>
          <w:sz w:val="30"/>
          <w:szCs w:val="30"/>
          <w:rtl/>
          <w:lang w:val="ar" w:eastAsia="fr-FR" w:bidi="ar-AE"/>
        </w:rPr>
        <w:t xml:space="preserve"> بشأن تفعيل محاور السياسة الوطنية</w:t>
      </w:r>
      <w:r w:rsidRPr="00E55588">
        <w:rPr>
          <w:rFonts w:ascii="Traditional Arabic" w:eastAsiaTheme="minorHAnsi" w:hAnsi="Traditional Arabic" w:cs="Traditional Arabic"/>
          <w:color w:val="000000" w:themeColor="text1"/>
          <w:sz w:val="30"/>
          <w:szCs w:val="30"/>
          <w:rtl/>
          <w:lang w:val="en-US" w:eastAsia="fr-FR" w:bidi="ar-AE"/>
        </w:rPr>
        <w:t>،</w:t>
      </w:r>
      <w:r w:rsidRPr="00E55588">
        <w:rPr>
          <w:rFonts w:ascii="Traditional Arabic" w:eastAsiaTheme="minorHAnsi" w:hAnsi="Traditional Arabic" w:cs="Traditional Arabic"/>
          <w:b/>
          <w:color w:val="000000" w:themeColor="text1"/>
          <w:sz w:val="30"/>
          <w:szCs w:val="30"/>
          <w:rtl/>
          <w:lang w:val="ar" w:eastAsia="fr-FR" w:bidi="ar-AE"/>
        </w:rPr>
        <w:t xml:space="preserve"> لتمكينهم من وضع المقترحات والآراء الخاصة بالبرامج والمبادرات</w:t>
      </w:r>
      <w:r w:rsidRPr="00E55588">
        <w:rPr>
          <w:rFonts w:ascii="Traditional Arabic" w:eastAsiaTheme="minorHAnsi" w:hAnsi="Traditional Arabic" w:cs="Traditional Arabic"/>
          <w:color w:val="000000" w:themeColor="text1"/>
          <w:sz w:val="30"/>
          <w:szCs w:val="30"/>
          <w:rtl/>
          <w:lang w:val="en-US" w:eastAsia="fr-FR" w:bidi="ar-AE"/>
        </w:rPr>
        <w:t>،</w:t>
      </w:r>
      <w:r w:rsidRPr="00E55588">
        <w:rPr>
          <w:rFonts w:ascii="Traditional Arabic" w:eastAsiaTheme="minorHAnsi" w:hAnsi="Traditional Arabic" w:cs="Traditional Arabic"/>
          <w:b/>
          <w:color w:val="000000" w:themeColor="text1"/>
          <w:sz w:val="30"/>
          <w:szCs w:val="30"/>
          <w:rtl/>
          <w:lang w:val="ar" w:eastAsia="fr-FR" w:bidi="ar-AE"/>
        </w:rPr>
        <w:t xml:space="preserve"> لتمكين هذه الفئة المهمة، وتوعية كافة فئات المجتمع من مؤسسات وأفراد</w:t>
      </w:r>
      <w:r w:rsidRPr="00E55588">
        <w:rPr>
          <w:rFonts w:ascii="Traditional Arabic" w:eastAsiaTheme="minorHAnsi" w:hAnsi="Traditional Arabic" w:cs="Traditional Arabic"/>
          <w:color w:val="000000" w:themeColor="text1"/>
          <w:sz w:val="30"/>
          <w:szCs w:val="30"/>
          <w:rtl/>
          <w:lang w:val="en-US" w:eastAsia="fr-FR" w:bidi="ar-AE"/>
        </w:rPr>
        <w:t>،</w:t>
      </w:r>
      <w:r w:rsidRPr="00E55588">
        <w:rPr>
          <w:rFonts w:ascii="Traditional Arabic" w:eastAsiaTheme="minorHAnsi" w:hAnsi="Traditional Arabic" w:cs="Traditional Arabic"/>
          <w:b/>
          <w:color w:val="000000" w:themeColor="text1"/>
          <w:sz w:val="30"/>
          <w:szCs w:val="30"/>
          <w:rtl/>
          <w:lang w:val="ar" w:eastAsia="fr-FR" w:bidi="ar-AE"/>
        </w:rPr>
        <w:t xml:space="preserve"> باستيعاب وفهم قدراتهم</w:t>
      </w:r>
      <w:r w:rsidRPr="00E55588">
        <w:rPr>
          <w:rFonts w:ascii="Traditional Arabic" w:eastAsiaTheme="minorHAnsi" w:hAnsi="Traditional Arabic" w:cs="Traditional Arabic"/>
          <w:color w:val="000000" w:themeColor="text1"/>
          <w:sz w:val="30"/>
          <w:szCs w:val="30"/>
          <w:rtl/>
          <w:lang w:val="en-US" w:eastAsia="fr-FR" w:bidi="ar-AE"/>
        </w:rPr>
        <w:t>،</w:t>
      </w:r>
      <w:r w:rsidRPr="00E55588">
        <w:rPr>
          <w:rFonts w:ascii="Traditional Arabic" w:eastAsiaTheme="minorHAnsi" w:hAnsi="Traditional Arabic" w:cs="Traditional Arabic"/>
          <w:b/>
          <w:color w:val="000000" w:themeColor="text1"/>
          <w:sz w:val="30"/>
          <w:szCs w:val="30"/>
          <w:rtl/>
          <w:lang w:val="ar" w:eastAsia="fr-FR" w:bidi="ar-AE"/>
        </w:rPr>
        <w:t xml:space="preserve"> الذين حققوا من خلالها العديد من النجاحات في شتى المجالات</w:t>
      </w:r>
      <w:r w:rsidRPr="00E55588">
        <w:rPr>
          <w:rFonts w:ascii="Traditional Arabic" w:eastAsiaTheme="minorHAnsi" w:hAnsi="Traditional Arabic" w:cs="Traditional Arabic" w:hint="cs"/>
          <w:color w:val="000000" w:themeColor="text1"/>
          <w:sz w:val="30"/>
          <w:szCs w:val="30"/>
          <w:rtl/>
          <w:lang w:val="en-US" w:eastAsia="fr-FR" w:bidi="ar-AE"/>
        </w:rPr>
        <w:t xml:space="preserve">. </w:t>
      </w:r>
      <w:r w:rsidRPr="00E55588">
        <w:rPr>
          <w:rFonts w:ascii="Traditional Arabic" w:eastAsiaTheme="minorHAnsi" w:hAnsi="Traditional Arabic" w:cs="Traditional Arabic"/>
          <w:b/>
          <w:color w:val="000000" w:themeColor="text1"/>
          <w:sz w:val="30"/>
          <w:szCs w:val="30"/>
          <w:rtl/>
          <w:lang w:val="ar" w:eastAsia="fr-FR" w:bidi="ar"/>
        </w:rPr>
        <w:t>ويشارك المجلس الاستشاري في مناقشة واقتراح و</w:t>
      </w:r>
      <w:r w:rsidRPr="00E55588">
        <w:rPr>
          <w:rFonts w:ascii="Traditional Arabic" w:eastAsiaTheme="minorHAnsi" w:hAnsi="Traditional Arabic" w:cs="Traditional Arabic" w:hint="cs"/>
          <w:b/>
          <w:color w:val="000000" w:themeColor="text1"/>
          <w:sz w:val="30"/>
          <w:szCs w:val="30"/>
          <w:rtl/>
          <w:lang w:val="ar" w:eastAsia="fr-FR" w:bidi="ar"/>
        </w:rPr>
        <w:t>إ</w:t>
      </w:r>
      <w:r w:rsidRPr="00E55588">
        <w:rPr>
          <w:rFonts w:ascii="Traditional Arabic" w:eastAsiaTheme="minorHAnsi" w:hAnsi="Traditional Arabic" w:cs="Traditional Arabic"/>
          <w:b/>
          <w:color w:val="000000" w:themeColor="text1"/>
          <w:sz w:val="30"/>
          <w:szCs w:val="30"/>
          <w:rtl/>
          <w:lang w:val="ar" w:eastAsia="fr-FR" w:bidi="ar"/>
        </w:rPr>
        <w:t>بداء المرئيات والملاحظات بشأن مشاريع القوانين والسياسات وال</w:t>
      </w:r>
      <w:r w:rsidRPr="00E55588">
        <w:rPr>
          <w:rFonts w:ascii="Traditional Arabic" w:eastAsiaTheme="minorHAnsi" w:hAnsi="Traditional Arabic" w:cs="Traditional Arabic" w:hint="cs"/>
          <w:b/>
          <w:color w:val="000000" w:themeColor="text1"/>
          <w:sz w:val="30"/>
          <w:szCs w:val="30"/>
          <w:rtl/>
          <w:lang w:val="ar" w:eastAsia="fr-FR" w:bidi="ar"/>
        </w:rPr>
        <w:t>ب</w:t>
      </w:r>
      <w:r w:rsidRPr="00E55588">
        <w:rPr>
          <w:rFonts w:ascii="Traditional Arabic" w:eastAsiaTheme="minorHAnsi" w:hAnsi="Traditional Arabic" w:cs="Traditional Arabic"/>
          <w:b/>
          <w:color w:val="000000" w:themeColor="text1"/>
          <w:sz w:val="30"/>
          <w:szCs w:val="30"/>
          <w:rtl/>
          <w:lang w:val="ar" w:eastAsia="fr-FR" w:bidi="ar"/>
        </w:rPr>
        <w:t>رامج ذات الصلة بحقوق ال</w:t>
      </w:r>
      <w:r w:rsidRPr="00E55588">
        <w:rPr>
          <w:rFonts w:ascii="Traditional Arabic" w:eastAsiaTheme="minorHAnsi" w:hAnsi="Traditional Arabic" w:cs="Traditional Arabic" w:hint="cs"/>
          <w:b/>
          <w:color w:val="000000" w:themeColor="text1"/>
          <w:sz w:val="30"/>
          <w:szCs w:val="30"/>
          <w:rtl/>
          <w:lang w:val="ar" w:eastAsia="fr-FR" w:bidi="ar"/>
        </w:rPr>
        <w:t>أ</w:t>
      </w:r>
      <w:r w:rsidRPr="00E55588">
        <w:rPr>
          <w:rFonts w:ascii="Traditional Arabic" w:eastAsiaTheme="minorHAnsi" w:hAnsi="Traditional Arabic" w:cs="Traditional Arabic"/>
          <w:b/>
          <w:color w:val="000000" w:themeColor="text1"/>
          <w:sz w:val="30"/>
          <w:szCs w:val="30"/>
          <w:rtl/>
          <w:lang w:val="ar" w:eastAsia="fr-FR" w:bidi="ar"/>
        </w:rPr>
        <w:t>شخاص ذوي ال</w:t>
      </w:r>
      <w:r w:rsidRPr="00E55588">
        <w:rPr>
          <w:rFonts w:ascii="Traditional Arabic" w:eastAsiaTheme="minorHAnsi" w:hAnsi="Traditional Arabic" w:cs="Traditional Arabic" w:hint="cs"/>
          <w:b/>
          <w:color w:val="000000" w:themeColor="text1"/>
          <w:sz w:val="30"/>
          <w:szCs w:val="30"/>
          <w:rtl/>
          <w:lang w:val="ar" w:eastAsia="fr-FR" w:bidi="ar"/>
        </w:rPr>
        <w:t>إ</w:t>
      </w:r>
      <w:r w:rsidRPr="00E55588">
        <w:rPr>
          <w:rFonts w:ascii="Traditional Arabic" w:eastAsiaTheme="minorHAnsi" w:hAnsi="Traditional Arabic" w:cs="Traditional Arabic"/>
          <w:b/>
          <w:color w:val="000000" w:themeColor="text1"/>
          <w:sz w:val="30"/>
          <w:szCs w:val="30"/>
          <w:rtl/>
          <w:lang w:val="ar" w:eastAsia="fr-FR" w:bidi="ar"/>
        </w:rPr>
        <w:t>عاقة.</w:t>
      </w:r>
    </w:p>
    <w:p w14:paraId="2686E697"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b/>
          <w:color w:val="000000" w:themeColor="text1"/>
          <w:sz w:val="30"/>
          <w:szCs w:val="30"/>
          <w:rtl/>
          <w:lang w:val="ar" w:eastAsia="fr-FR" w:bidi="ar-AE"/>
        </w:rPr>
      </w:pPr>
      <w:r w:rsidRPr="00E55588">
        <w:rPr>
          <w:rFonts w:ascii="Traditional Arabic" w:eastAsiaTheme="minorHAnsi" w:hAnsi="Traditional Arabic" w:cs="Traditional Arabic" w:hint="cs"/>
          <w:b/>
          <w:color w:val="000000" w:themeColor="text1"/>
          <w:sz w:val="30"/>
          <w:szCs w:val="30"/>
          <w:rtl/>
          <w:lang w:val="ar" w:eastAsia="fr-FR" w:bidi="ar"/>
        </w:rPr>
        <w:lastRenderedPageBreak/>
        <w:t>177</w:t>
      </w:r>
      <w:r w:rsidRPr="00E55588">
        <w:rPr>
          <w:rFonts w:ascii="Traditional Arabic" w:eastAsiaTheme="minorHAnsi" w:hAnsi="Traditional Arabic" w:cs="Traditional Arabic"/>
          <w:b/>
          <w:color w:val="000000" w:themeColor="text1"/>
          <w:sz w:val="30"/>
          <w:szCs w:val="30"/>
          <w:rtl/>
          <w:lang w:val="ar" w:eastAsia="fr-FR" w:bidi="ar"/>
        </w:rPr>
        <w:t>. تضطلع مؤسسة زايد العليا بدور ريادي في إطار تنفيذ المشاريع والبرامج وإطلاق المبادرات وتعزيز الشراكات الدولية بما يساهم في تعزيز وحماية حقوق ال</w:t>
      </w:r>
      <w:r w:rsidRPr="00E55588">
        <w:rPr>
          <w:rFonts w:ascii="Traditional Arabic" w:eastAsiaTheme="minorHAnsi" w:hAnsi="Traditional Arabic" w:cs="Traditional Arabic" w:hint="cs"/>
          <w:b/>
          <w:color w:val="000000" w:themeColor="text1"/>
          <w:sz w:val="30"/>
          <w:szCs w:val="30"/>
          <w:rtl/>
          <w:lang w:val="ar" w:eastAsia="fr-FR" w:bidi="ar"/>
        </w:rPr>
        <w:t>أ</w:t>
      </w:r>
      <w:r w:rsidRPr="00E55588">
        <w:rPr>
          <w:rFonts w:ascii="Traditional Arabic" w:eastAsiaTheme="minorHAnsi" w:hAnsi="Traditional Arabic" w:cs="Traditional Arabic"/>
          <w:b/>
          <w:color w:val="000000" w:themeColor="text1"/>
          <w:sz w:val="30"/>
          <w:szCs w:val="30"/>
          <w:rtl/>
          <w:lang w:val="ar" w:eastAsia="fr-FR" w:bidi="ar"/>
        </w:rPr>
        <w:t xml:space="preserve">شخاص ذوي الإعاقة، ومن أهم هذه البرامج والمشاريع على سبيل المثال لا الحصر، </w:t>
      </w:r>
      <w:r w:rsidRPr="00E55588">
        <w:rPr>
          <w:rFonts w:ascii="Traditional Arabic" w:eastAsiaTheme="minorHAnsi" w:hAnsi="Traditional Arabic" w:cs="Traditional Arabic"/>
          <w:b/>
          <w:color w:val="000000" w:themeColor="text1"/>
          <w:sz w:val="30"/>
          <w:szCs w:val="30"/>
          <w:rtl/>
          <w:lang w:val="ar" w:eastAsia="fr-FR" w:bidi="ar-AE"/>
        </w:rPr>
        <w:t>التعاون مع جمعية الإمارات للصم في تشكيل مجلس الشباب الصم في المؤسسة، ويضم المجلس 11 عضو</w:t>
      </w:r>
      <w:r w:rsidRPr="00E55588">
        <w:rPr>
          <w:rFonts w:ascii="Traditional Arabic" w:eastAsiaTheme="minorHAnsi" w:hAnsi="Traditional Arabic" w:cs="Traditional Arabic" w:hint="cs"/>
          <w:b/>
          <w:color w:val="000000" w:themeColor="text1"/>
          <w:sz w:val="30"/>
          <w:szCs w:val="30"/>
          <w:rtl/>
          <w:lang w:val="ar" w:eastAsia="fr-FR" w:bidi="ar-AE"/>
        </w:rPr>
        <w:t>اً</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b/>
          <w:color w:val="000000" w:themeColor="text1"/>
          <w:sz w:val="30"/>
          <w:szCs w:val="30"/>
          <w:rtl/>
          <w:lang w:val="ar" w:eastAsia="fr-FR" w:bidi="ar-AE"/>
        </w:rPr>
        <w:t xml:space="preserve"> ومن أهم أهداف المجلس تعزيز المشاركة الفاعلة للشباب الصم في المحافل الدولية.</w:t>
      </w:r>
    </w:p>
    <w:p w14:paraId="2048E79E"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firstLine="126"/>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rPr>
        <w:t xml:space="preserve">التنفيذ والرصد على الصعيد الوطني </w:t>
      </w:r>
      <w:r w:rsidRPr="00E55588">
        <w:rPr>
          <w:rFonts w:ascii="Traditional Arabic" w:eastAsiaTheme="minorHAnsi" w:hAnsi="Traditional Arabic" w:cs="Traditional Arabic"/>
          <w:b/>
          <w:bCs/>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rPr>
        <w:t xml:space="preserve">المادة </w:t>
      </w:r>
      <w:r w:rsidRPr="00E55588">
        <w:rPr>
          <w:rFonts w:ascii="Traditional Arabic" w:eastAsiaTheme="minorHAnsi" w:hAnsi="Traditional Arabic" w:cs="Traditional Arabic"/>
          <w:b/>
          <w:bCs/>
          <w:color w:val="000000" w:themeColor="text1"/>
          <w:sz w:val="30"/>
          <w:szCs w:val="30"/>
          <w:rtl/>
          <w:lang w:val="ar" w:eastAsia="fr-FR" w:bidi="ar"/>
        </w:rPr>
        <w:t>33)</w:t>
      </w:r>
    </w:p>
    <w:p w14:paraId="27EA4F6F"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firstLine="126"/>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AE"/>
        </w:rPr>
        <w:t>السؤال رقم (38)</w:t>
      </w:r>
      <w:r w:rsidRPr="00E55588">
        <w:rPr>
          <w:rFonts w:ascii="Traditional Arabic" w:eastAsiaTheme="minorHAnsi" w:hAnsi="Traditional Arabic" w:cs="Traditional Arabic"/>
          <w:b/>
          <w:bCs/>
          <w:color w:val="000000" w:themeColor="text1"/>
          <w:sz w:val="30"/>
          <w:szCs w:val="30"/>
          <w:rtl/>
          <w:lang w:val="ar" w:eastAsia="fr-FR" w:bidi="ar"/>
        </w:rPr>
        <w:t xml:space="preserve"> </w:t>
      </w:r>
      <w:r w:rsidRPr="00E55588">
        <w:rPr>
          <w:rFonts w:ascii="Traditional Arabic" w:eastAsiaTheme="minorHAnsi" w:hAnsi="Traditional Arabic" w:cs="Traditional Arabic"/>
          <w:b/>
          <w:bCs/>
          <w:color w:val="000000" w:themeColor="text1"/>
          <w:sz w:val="30"/>
          <w:szCs w:val="30"/>
          <w:rtl/>
          <w:lang w:val="ar" w:eastAsia="fr-FR"/>
        </w:rPr>
        <w:t>يُرجى تقديم معلومات عما يلي</w:t>
      </w:r>
      <w:r w:rsidRPr="00E55588">
        <w:rPr>
          <w:rFonts w:ascii="Traditional Arabic" w:eastAsiaTheme="minorHAnsi" w:hAnsi="Traditional Arabic" w:cs="Traditional Arabic"/>
          <w:b/>
          <w:bCs/>
          <w:color w:val="000000" w:themeColor="text1"/>
          <w:sz w:val="30"/>
          <w:szCs w:val="30"/>
          <w:rtl/>
          <w:lang w:val="ar" w:eastAsia="fr-FR" w:bidi="ar"/>
        </w:rPr>
        <w:t>:</w:t>
      </w:r>
    </w:p>
    <w:p w14:paraId="62F62BE7" w14:textId="77777777" w:rsidR="00E55588" w:rsidRPr="00E55588" w:rsidRDefault="00E55588" w:rsidP="00F87F76">
      <w:pPr>
        <w:keepNext/>
        <w:keepLines/>
        <w:numPr>
          <w:ilvl w:val="0"/>
          <w:numId w:val="21"/>
        </w:numPr>
        <w:tabs>
          <w:tab w:val="right" w:pos="851"/>
        </w:tabs>
        <w:suppressAutoHyphens w:val="0"/>
        <w:kinsoku w:val="0"/>
        <w:overflowPunct w:val="0"/>
        <w:autoSpaceDE w:val="0"/>
        <w:autoSpaceDN w:val="0"/>
        <w:bidi/>
        <w:adjustRightInd w:val="0"/>
        <w:snapToGrid w:val="0"/>
        <w:spacing w:before="240" w:after="120" w:line="240" w:lineRule="auto"/>
        <w:ind w:left="1253" w:right="1253"/>
        <w:jc w:val="lowKashida"/>
        <w:rPr>
          <w:rFonts w:ascii="Traditional Arabic" w:eastAsiaTheme="minorHAnsi" w:hAnsi="Traditional Arabic" w:cs="Traditional Arabic"/>
          <w:b/>
          <w:bCs/>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rPr>
        <w:t>ولاية اللجنة المشتركة بين الوزارات وجهات التنسيق الإقليمية</w:t>
      </w:r>
      <w:r w:rsidRPr="00E55588">
        <w:rPr>
          <w:rFonts w:ascii="Traditional Arabic" w:eastAsiaTheme="minorHAnsi" w:hAnsi="Traditional Arabic" w:cs="Traditional Arabic" w:hint="cs"/>
          <w:b/>
          <w:bCs/>
          <w:color w:val="000000" w:themeColor="text1"/>
          <w:sz w:val="30"/>
          <w:szCs w:val="30"/>
          <w:rtl/>
          <w:lang w:val="ar" w:eastAsia="fr-FR"/>
        </w:rPr>
        <w:t>.</w:t>
      </w:r>
    </w:p>
    <w:p w14:paraId="18FF258F"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rtl/>
          <w:lang w:val="ar" w:eastAsia="fr-FR" w:bidi="ar"/>
        </w:rPr>
      </w:pPr>
      <w:r w:rsidRPr="00E55588">
        <w:rPr>
          <w:rFonts w:ascii="Traditional Arabic" w:hAnsi="Traditional Arabic" w:cs="Traditional Arabic" w:hint="cs"/>
          <w:color w:val="000000" w:themeColor="text1"/>
          <w:sz w:val="30"/>
          <w:szCs w:val="30"/>
          <w:rtl/>
          <w:lang w:val="ar" w:eastAsia="fr-FR" w:bidi="ar"/>
        </w:rPr>
        <w:t>178</w:t>
      </w:r>
      <w:r w:rsidRPr="00E55588">
        <w:rPr>
          <w:rFonts w:ascii="Traditional Arabic" w:hAnsi="Traditional Arabic" w:cs="Traditional Arabic"/>
          <w:color w:val="000000" w:themeColor="text1"/>
          <w:sz w:val="30"/>
          <w:szCs w:val="30"/>
          <w:rtl/>
          <w:lang w:val="ar" w:eastAsia="fr-FR" w:bidi="ar"/>
        </w:rPr>
        <w:t>.أنشأ مجلس الوزراء في شهر أكتوبر 2019 اللجنة الدائمة لحقوق الإنسان</w:t>
      </w:r>
      <w:r w:rsidRPr="00E55588">
        <w:rPr>
          <w:rFonts w:ascii="Traditional Arabic" w:hAnsi="Traditional Arabic" w:cs="Traditional Arabic"/>
          <w:b/>
          <w:color w:val="000000" w:themeColor="text1"/>
          <w:sz w:val="30"/>
          <w:szCs w:val="30"/>
          <w:rtl/>
          <w:lang w:val="ar" w:eastAsia="fr-FR" w:bidi="ar"/>
        </w:rPr>
        <w:t>،</w:t>
      </w:r>
      <w:r w:rsidRPr="00E55588">
        <w:rPr>
          <w:rFonts w:ascii="Traditional Arabic" w:hAnsi="Traditional Arabic" w:cs="Traditional Arabic"/>
          <w:color w:val="000000" w:themeColor="text1"/>
          <w:sz w:val="30"/>
          <w:szCs w:val="30"/>
          <w:rtl/>
          <w:lang w:val="ar" w:eastAsia="fr-FR" w:bidi="ar"/>
        </w:rPr>
        <w:t xml:space="preserve"> برئاسة وزارة الخارجية وعضوية عدد من المؤسسات الوطنية المختصة، وتعد اللجنة نقطة الارتباط الوطني</w:t>
      </w:r>
      <w:r w:rsidRPr="00E55588">
        <w:rPr>
          <w:rFonts w:ascii="Traditional Arabic" w:hAnsi="Traditional Arabic" w:cs="Traditional Arabic"/>
          <w:b/>
          <w:color w:val="000000" w:themeColor="text1"/>
          <w:sz w:val="30"/>
          <w:szCs w:val="30"/>
          <w:rtl/>
          <w:lang w:val="ar" w:eastAsia="fr-FR" w:bidi="ar"/>
        </w:rPr>
        <w:t>،</w:t>
      </w:r>
      <w:r w:rsidRPr="00E55588">
        <w:rPr>
          <w:rFonts w:ascii="Traditional Arabic" w:hAnsi="Traditional Arabic" w:cs="Traditional Arabic"/>
          <w:color w:val="000000" w:themeColor="text1"/>
          <w:sz w:val="30"/>
          <w:szCs w:val="30"/>
          <w:rtl/>
          <w:lang w:val="ar" w:eastAsia="fr-FR" w:bidi="ar"/>
        </w:rPr>
        <w:t xml:space="preserve"> وحلقة الاتصال والتنسيق الحكومي</w:t>
      </w:r>
      <w:r w:rsidRPr="00E55588">
        <w:rPr>
          <w:rFonts w:ascii="Traditional Arabic" w:hAnsi="Traditional Arabic" w:cs="Traditional Arabic"/>
          <w:b/>
          <w:color w:val="000000" w:themeColor="text1"/>
          <w:sz w:val="30"/>
          <w:szCs w:val="30"/>
          <w:rtl/>
          <w:lang w:val="ar" w:eastAsia="fr-FR" w:bidi="ar"/>
        </w:rPr>
        <w:t>،</w:t>
      </w:r>
      <w:r w:rsidRPr="00E55588">
        <w:rPr>
          <w:rFonts w:ascii="Traditional Arabic" w:hAnsi="Traditional Arabic" w:cs="Traditional Arabic"/>
          <w:color w:val="000000" w:themeColor="text1"/>
          <w:sz w:val="30"/>
          <w:szCs w:val="30"/>
          <w:rtl/>
          <w:lang w:val="ar" w:eastAsia="fr-FR" w:bidi="ar"/>
        </w:rPr>
        <w:t xml:space="preserve"> بين جميع أجهزة الدولة المعنية بشؤون حقوق الإنسان، ومن أهم اختصاصات اللجنة العمل على وضع خطة وطنية شاملة لحقوق ال</w:t>
      </w:r>
      <w:r w:rsidRPr="00E55588">
        <w:rPr>
          <w:rFonts w:ascii="Traditional Arabic" w:hAnsi="Traditional Arabic" w:cs="Traditional Arabic" w:hint="cs"/>
          <w:color w:val="000000" w:themeColor="text1"/>
          <w:sz w:val="30"/>
          <w:szCs w:val="30"/>
          <w:rtl/>
          <w:lang w:val="ar" w:eastAsia="fr-FR" w:bidi="ar"/>
        </w:rPr>
        <w:t>إ</w:t>
      </w:r>
      <w:r w:rsidRPr="00E55588">
        <w:rPr>
          <w:rFonts w:ascii="Traditional Arabic" w:hAnsi="Traditional Arabic" w:cs="Traditional Arabic"/>
          <w:color w:val="000000" w:themeColor="text1"/>
          <w:sz w:val="30"/>
          <w:szCs w:val="30"/>
          <w:rtl/>
          <w:lang w:val="ar" w:eastAsia="fr-FR" w:bidi="ar"/>
        </w:rPr>
        <w:t>نسان، وصياغة السياسات والبرامج والخطط الكفيلة برفع الوعي وبناء القدرات في مجال حقوق الإنسان،  فضلاً عن متابعة التقارير الدورية المستحقة على الدولة</w:t>
      </w:r>
      <w:r w:rsidRPr="00E55588">
        <w:rPr>
          <w:rFonts w:ascii="Traditional Arabic" w:hAnsi="Traditional Arabic" w:cs="Traditional Arabic"/>
          <w:b/>
          <w:color w:val="000000" w:themeColor="text1"/>
          <w:sz w:val="30"/>
          <w:szCs w:val="30"/>
          <w:rtl/>
          <w:lang w:val="ar" w:eastAsia="fr-FR" w:bidi="ar"/>
        </w:rPr>
        <w:t>،</w:t>
      </w:r>
      <w:r w:rsidRPr="00E55588">
        <w:rPr>
          <w:rFonts w:ascii="Traditional Arabic" w:hAnsi="Traditional Arabic" w:cs="Traditional Arabic"/>
          <w:color w:val="000000" w:themeColor="text1"/>
          <w:sz w:val="30"/>
          <w:szCs w:val="30"/>
          <w:rtl/>
          <w:lang w:val="ar" w:eastAsia="fr-FR" w:bidi="ar"/>
        </w:rPr>
        <w:t xml:space="preserve"> في إطار الأجهزة والمنظمات الإقليمية والدولية المعنية بحقوق الإنسان، بما فيها التقرير الوطني لل</w:t>
      </w:r>
      <w:r w:rsidRPr="00E55588">
        <w:rPr>
          <w:rFonts w:ascii="Traditional Arabic" w:hAnsi="Traditional Arabic" w:cs="Traditional Arabic" w:hint="cs"/>
          <w:color w:val="000000" w:themeColor="text1"/>
          <w:sz w:val="30"/>
          <w:szCs w:val="30"/>
          <w:rtl/>
          <w:lang w:val="ar" w:eastAsia="fr-FR" w:bidi="ar"/>
        </w:rPr>
        <w:t>استعراض</w:t>
      </w:r>
      <w:r w:rsidRPr="00E55588">
        <w:rPr>
          <w:rFonts w:ascii="Traditional Arabic" w:hAnsi="Traditional Arabic" w:cs="Traditional Arabic"/>
          <w:color w:val="000000" w:themeColor="text1"/>
          <w:sz w:val="30"/>
          <w:szCs w:val="30"/>
          <w:rtl/>
          <w:lang w:val="ar" w:eastAsia="fr-FR" w:bidi="ar"/>
        </w:rPr>
        <w:t xml:space="preserve"> الدوري الشامل</w:t>
      </w:r>
      <w:r w:rsidRPr="00E55588">
        <w:rPr>
          <w:rFonts w:ascii="Traditional Arabic" w:hAnsi="Traditional Arabic" w:cs="Traditional Arabic"/>
          <w:b/>
          <w:color w:val="000000" w:themeColor="text1"/>
          <w:sz w:val="30"/>
          <w:szCs w:val="30"/>
          <w:rtl/>
          <w:lang w:val="ar" w:eastAsia="fr-FR" w:bidi="ar"/>
        </w:rPr>
        <w:t>،</w:t>
      </w:r>
      <w:r w:rsidRPr="00E55588">
        <w:rPr>
          <w:rFonts w:ascii="Traditional Arabic" w:hAnsi="Traditional Arabic" w:cs="Traditional Arabic"/>
          <w:color w:val="000000" w:themeColor="text1"/>
          <w:sz w:val="30"/>
          <w:szCs w:val="30"/>
          <w:rtl/>
          <w:lang w:val="ar" w:eastAsia="fr-FR" w:bidi="ar"/>
        </w:rPr>
        <w:t xml:space="preserve"> ومتابعة تنفيذ التوصيات الصادرة عنه</w:t>
      </w:r>
      <w:r w:rsidRPr="00E55588">
        <w:rPr>
          <w:rFonts w:ascii="Traditional Arabic" w:hAnsi="Traditional Arabic" w:cs="Traditional Arabic"/>
          <w:b/>
          <w:color w:val="000000" w:themeColor="text1"/>
          <w:sz w:val="30"/>
          <w:szCs w:val="30"/>
          <w:rtl/>
          <w:lang w:val="ar" w:eastAsia="fr-FR" w:bidi="ar"/>
        </w:rPr>
        <w:t>،</w:t>
      </w:r>
      <w:r w:rsidRPr="00E55588">
        <w:rPr>
          <w:rFonts w:ascii="Traditional Arabic" w:hAnsi="Traditional Arabic" w:cs="Traditional Arabic"/>
          <w:b/>
          <w:color w:val="000000" w:themeColor="text1"/>
          <w:sz w:val="30"/>
          <w:szCs w:val="30"/>
          <w:rtl/>
          <w:lang w:val="en-US" w:bidi="ar-AE"/>
        </w:rPr>
        <w:t xml:space="preserve"> بالإضافة إلى </w:t>
      </w:r>
      <w:r w:rsidRPr="00E55588">
        <w:rPr>
          <w:rFonts w:ascii="Traditional Arabic" w:hAnsi="Traditional Arabic" w:cs="Traditional Arabic"/>
          <w:color w:val="000000" w:themeColor="text1"/>
          <w:sz w:val="30"/>
          <w:szCs w:val="30"/>
          <w:rtl/>
          <w:lang w:val="ar" w:eastAsia="fr-FR" w:bidi="ar-AE"/>
        </w:rPr>
        <w:t>تعزيز التعاون مع المنظمات الإقليمية وأجهزة وآليات ولجان الأمم المتحدة لحقوق الإنسان أو غيرها من ال</w:t>
      </w:r>
      <w:r w:rsidRPr="00E55588">
        <w:rPr>
          <w:rFonts w:ascii="Traditional Arabic" w:hAnsi="Traditional Arabic" w:cs="Traditional Arabic" w:hint="cs"/>
          <w:color w:val="000000" w:themeColor="text1"/>
          <w:sz w:val="30"/>
          <w:szCs w:val="30"/>
          <w:rtl/>
          <w:lang w:val="ar" w:eastAsia="fr-FR" w:bidi="ar-AE"/>
        </w:rPr>
        <w:t>منظمات العاملة</w:t>
      </w:r>
      <w:r w:rsidRPr="00E55588">
        <w:rPr>
          <w:rFonts w:ascii="Traditional Arabic" w:hAnsi="Traditional Arabic" w:cs="Traditional Arabic"/>
          <w:color w:val="000000" w:themeColor="text1"/>
          <w:sz w:val="30"/>
          <w:szCs w:val="30"/>
          <w:rtl/>
          <w:lang w:val="ar" w:eastAsia="fr-FR" w:bidi="ar-AE"/>
        </w:rPr>
        <w:t xml:space="preserve"> في مجال حقوق الإنسان</w:t>
      </w:r>
      <w:r w:rsidRPr="00E55588">
        <w:rPr>
          <w:rFonts w:ascii="Traditional Arabic" w:hAnsi="Traditional Arabic" w:cs="Traditional Arabic" w:hint="cs"/>
          <w:b/>
          <w:color w:val="000000" w:themeColor="text1"/>
          <w:sz w:val="30"/>
          <w:szCs w:val="30"/>
          <w:rtl/>
          <w:lang w:val="ar" w:eastAsia="fr-FR" w:bidi="ar"/>
        </w:rPr>
        <w:t>.</w:t>
      </w:r>
      <w:r w:rsidRPr="00E55588">
        <w:rPr>
          <w:rFonts w:ascii="Traditional Arabic" w:hAnsi="Traditional Arabic" w:cs="Traditional Arabic"/>
          <w:color w:val="000000" w:themeColor="text1"/>
          <w:sz w:val="30"/>
          <w:szCs w:val="30"/>
          <w:rtl/>
          <w:lang w:val="ar" w:eastAsia="fr-FR" w:bidi="ar"/>
        </w:rPr>
        <w:t xml:space="preserve"> وتعد اللجنة الوطنية بمثابة الآلية الوطنية للتنفيذ وإعداد التقارير والمتابعة في مجال حقوق الإنسان. وقامت اللجنة خلال السنوات الأخيرة بمتابعة </w:t>
      </w:r>
      <w:r w:rsidRPr="00E55588">
        <w:rPr>
          <w:rFonts w:ascii="Traditional Arabic" w:hAnsi="Traditional Arabic" w:cs="Traditional Arabic" w:hint="cs"/>
          <w:color w:val="000000" w:themeColor="text1"/>
          <w:sz w:val="30"/>
          <w:szCs w:val="30"/>
          <w:rtl/>
          <w:lang w:val="ar" w:eastAsia="fr-FR" w:bidi="ar"/>
        </w:rPr>
        <w:t>إ</w:t>
      </w:r>
      <w:r w:rsidRPr="00E55588">
        <w:rPr>
          <w:rFonts w:ascii="Traditional Arabic" w:hAnsi="Traditional Arabic" w:cs="Traditional Arabic"/>
          <w:color w:val="000000" w:themeColor="text1"/>
          <w:sz w:val="30"/>
          <w:szCs w:val="30"/>
          <w:rtl/>
          <w:lang w:val="ar" w:eastAsia="fr-FR" w:bidi="ar"/>
        </w:rPr>
        <w:t>عداد التقارير الدورية أهمها التقرير الدوري الرابع للاستعراض الدوري الشامل لحقوق ال</w:t>
      </w:r>
      <w:r w:rsidRPr="00E55588">
        <w:rPr>
          <w:rFonts w:ascii="Traditional Arabic" w:hAnsi="Traditional Arabic" w:cs="Traditional Arabic" w:hint="cs"/>
          <w:color w:val="000000" w:themeColor="text1"/>
          <w:sz w:val="30"/>
          <w:szCs w:val="30"/>
          <w:rtl/>
          <w:lang w:val="ar" w:eastAsia="fr-FR" w:bidi="ar"/>
        </w:rPr>
        <w:t>إ</w:t>
      </w:r>
      <w:r w:rsidRPr="00E55588">
        <w:rPr>
          <w:rFonts w:ascii="Traditional Arabic" w:hAnsi="Traditional Arabic" w:cs="Traditional Arabic"/>
          <w:color w:val="000000" w:themeColor="text1"/>
          <w:sz w:val="30"/>
          <w:szCs w:val="30"/>
          <w:rtl/>
          <w:lang w:val="ar" w:eastAsia="fr-FR" w:bidi="ar"/>
        </w:rPr>
        <w:t xml:space="preserve">نسان، والتقارير الدورية الجامعة المستحقة على الدولة في </w:t>
      </w:r>
      <w:r w:rsidRPr="00E55588">
        <w:rPr>
          <w:rFonts w:ascii="Traditional Arabic" w:hAnsi="Traditional Arabic" w:cs="Traditional Arabic" w:hint="cs"/>
          <w:color w:val="000000" w:themeColor="text1"/>
          <w:sz w:val="30"/>
          <w:szCs w:val="30"/>
          <w:rtl/>
          <w:lang w:val="ar" w:eastAsia="fr-FR" w:bidi="ar"/>
        </w:rPr>
        <w:t>إ</w:t>
      </w:r>
      <w:r w:rsidRPr="00E55588">
        <w:rPr>
          <w:rFonts w:ascii="Traditional Arabic" w:hAnsi="Traditional Arabic" w:cs="Traditional Arabic"/>
          <w:color w:val="000000" w:themeColor="text1"/>
          <w:sz w:val="30"/>
          <w:szCs w:val="30"/>
          <w:rtl/>
          <w:lang w:val="ar" w:eastAsia="fr-FR" w:bidi="ar"/>
        </w:rPr>
        <w:t>طار المواثيق والاتفاقيات الإقليمية والدولية التي تعد دولة ال</w:t>
      </w:r>
      <w:r w:rsidRPr="00E55588">
        <w:rPr>
          <w:rFonts w:ascii="Traditional Arabic" w:hAnsi="Traditional Arabic" w:cs="Traditional Arabic" w:hint="cs"/>
          <w:color w:val="000000" w:themeColor="text1"/>
          <w:sz w:val="30"/>
          <w:szCs w:val="30"/>
          <w:rtl/>
          <w:lang w:val="ar" w:eastAsia="fr-FR" w:bidi="ar"/>
        </w:rPr>
        <w:t>إ</w:t>
      </w:r>
      <w:r w:rsidRPr="00E55588">
        <w:rPr>
          <w:rFonts w:ascii="Traditional Arabic" w:hAnsi="Traditional Arabic" w:cs="Traditional Arabic"/>
          <w:color w:val="000000" w:themeColor="text1"/>
          <w:sz w:val="30"/>
          <w:szCs w:val="30"/>
          <w:rtl/>
          <w:lang w:val="ar" w:eastAsia="fr-FR" w:bidi="ar"/>
        </w:rPr>
        <w:t>مارات طرفها فيها كالتقرير الدوري الثاني للميثاق العربي لحقوق ال</w:t>
      </w:r>
      <w:r w:rsidRPr="00E55588">
        <w:rPr>
          <w:rFonts w:ascii="Traditional Arabic" w:hAnsi="Traditional Arabic" w:cs="Traditional Arabic" w:hint="cs"/>
          <w:color w:val="000000" w:themeColor="text1"/>
          <w:sz w:val="30"/>
          <w:szCs w:val="30"/>
          <w:rtl/>
          <w:lang w:val="ar" w:eastAsia="fr-FR" w:bidi="ar"/>
        </w:rPr>
        <w:t>إ</w:t>
      </w:r>
      <w:r w:rsidRPr="00E55588">
        <w:rPr>
          <w:rFonts w:ascii="Traditional Arabic" w:hAnsi="Traditional Arabic" w:cs="Traditional Arabic"/>
          <w:color w:val="000000" w:themeColor="text1"/>
          <w:sz w:val="30"/>
          <w:szCs w:val="30"/>
          <w:rtl/>
          <w:lang w:val="ar" w:eastAsia="fr-FR" w:bidi="ar"/>
        </w:rPr>
        <w:t>نسان، والتقارير الدورية المتعلقة باتفاقية حقوق الأشخاص ذوي الإعاقة واتفاقية حقوق الطفل واتفاقية القضاء على جميع أشكال التمييز العنصري.</w:t>
      </w:r>
    </w:p>
    <w:p w14:paraId="0F5098A6"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hanging="1134"/>
        <w:jc w:val="lowKashida"/>
        <w:rPr>
          <w:rFonts w:ascii="Traditional Arabic" w:eastAsiaTheme="minorHAnsi" w:hAnsi="Traditional Arabic" w:cs="Traditional Arabic"/>
          <w:b/>
          <w:bCs/>
          <w:color w:val="000000" w:themeColor="text1"/>
          <w:sz w:val="30"/>
          <w:szCs w:val="30"/>
          <w:rtl/>
          <w:lang w:val="ar" w:eastAsia="fr-FR"/>
        </w:rPr>
      </w:pPr>
      <w:r w:rsidRPr="00E55588">
        <w:rPr>
          <w:rFonts w:ascii="Traditional Arabic" w:eastAsiaTheme="minorHAnsi" w:hAnsi="Traditional Arabic" w:cs="Traditional Arabic"/>
          <w:b/>
          <w:bCs/>
          <w:color w:val="000000" w:themeColor="text1"/>
          <w:sz w:val="30"/>
          <w:szCs w:val="30"/>
          <w:rtl/>
          <w:lang w:val="ar" w:eastAsia="fr-FR" w:bidi="ar"/>
        </w:rPr>
        <w:tab/>
        <w:t>(</w:t>
      </w:r>
      <w:r w:rsidRPr="00E55588">
        <w:rPr>
          <w:rFonts w:ascii="Traditional Arabic" w:eastAsiaTheme="minorHAnsi" w:hAnsi="Traditional Arabic" w:cs="Traditional Arabic"/>
          <w:b/>
          <w:bCs/>
          <w:color w:val="000000" w:themeColor="text1"/>
          <w:sz w:val="30"/>
          <w:szCs w:val="30"/>
          <w:rtl/>
          <w:lang w:val="ar" w:eastAsia="fr-FR"/>
        </w:rPr>
        <w:t>ب</w:t>
      </w:r>
      <w:r w:rsidRPr="00E55588">
        <w:rPr>
          <w:rFonts w:ascii="Traditional Arabic" w:eastAsiaTheme="minorHAnsi" w:hAnsi="Traditional Arabic" w:cs="Traditional Arabic"/>
          <w:b/>
          <w:bCs/>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bidi="ar"/>
        </w:rPr>
        <w:tab/>
      </w:r>
      <w:r w:rsidRPr="00E55588">
        <w:rPr>
          <w:rFonts w:ascii="Traditional Arabic" w:eastAsiaTheme="minorHAnsi" w:hAnsi="Traditional Arabic" w:cs="Traditional Arabic"/>
          <w:b/>
          <w:bCs/>
          <w:color w:val="000000" w:themeColor="text1"/>
          <w:sz w:val="30"/>
          <w:szCs w:val="30"/>
          <w:rtl/>
          <w:lang w:val="ar" w:eastAsia="fr-FR"/>
        </w:rPr>
        <w:t>دور منظمات الأشخاص ذوي الإعاقة في تنفيذ الاتفاقية ورصد عملية التنفيذ</w:t>
      </w:r>
      <w:r w:rsidRPr="00E55588">
        <w:rPr>
          <w:rFonts w:ascii="Traditional Arabic" w:eastAsiaTheme="minorHAnsi" w:hAnsi="Traditional Arabic" w:cs="Traditional Arabic" w:hint="cs"/>
          <w:b/>
          <w:bCs/>
          <w:color w:val="000000" w:themeColor="text1"/>
          <w:sz w:val="30"/>
          <w:szCs w:val="30"/>
          <w:rtl/>
          <w:lang w:val="ar" w:eastAsia="fr-FR"/>
        </w:rPr>
        <w:t>.</w:t>
      </w:r>
    </w:p>
    <w:p w14:paraId="21FCC68A"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rtl/>
          <w:lang w:val="ar" w:eastAsia="fr-FR"/>
        </w:rPr>
      </w:pPr>
      <w:r w:rsidRPr="00E55588">
        <w:rPr>
          <w:rFonts w:ascii="Traditional Arabic" w:hAnsi="Traditional Arabic" w:cs="Traditional Arabic" w:hint="cs"/>
          <w:color w:val="000000" w:themeColor="text1"/>
          <w:sz w:val="30"/>
          <w:szCs w:val="30"/>
          <w:rtl/>
          <w:lang w:val="ar" w:eastAsia="fr-FR"/>
        </w:rPr>
        <w:t>179</w:t>
      </w:r>
      <w:r w:rsidRPr="00E55588">
        <w:rPr>
          <w:rFonts w:ascii="Traditional Arabic" w:hAnsi="Traditional Arabic" w:cs="Traditional Arabic"/>
          <w:color w:val="000000" w:themeColor="text1"/>
          <w:sz w:val="30"/>
          <w:szCs w:val="30"/>
          <w:rtl/>
          <w:lang w:val="ar" w:eastAsia="fr-FR"/>
        </w:rPr>
        <w:t>. تعد اتفاقية حقوق الأشخاص ذوي الإعاقة مرجعية رئيسية في عمل منظمات ومؤسسات المجتمع المدني المعنية بحقوق الأشخاص ذوي الإعاقة في دولة ال</w:t>
      </w:r>
      <w:r w:rsidRPr="00E55588">
        <w:rPr>
          <w:rFonts w:ascii="Traditional Arabic" w:hAnsi="Traditional Arabic" w:cs="Traditional Arabic" w:hint="cs"/>
          <w:color w:val="000000" w:themeColor="text1"/>
          <w:sz w:val="30"/>
          <w:szCs w:val="30"/>
          <w:rtl/>
          <w:lang w:val="ar" w:eastAsia="fr-FR"/>
        </w:rPr>
        <w:t>إ</w:t>
      </w:r>
      <w:r w:rsidRPr="00E55588">
        <w:rPr>
          <w:rFonts w:ascii="Traditional Arabic" w:hAnsi="Traditional Arabic" w:cs="Traditional Arabic"/>
          <w:color w:val="000000" w:themeColor="text1"/>
          <w:sz w:val="30"/>
          <w:szCs w:val="30"/>
          <w:rtl/>
          <w:lang w:val="ar" w:eastAsia="fr-FR"/>
        </w:rPr>
        <w:t>مارات</w:t>
      </w:r>
      <w:r w:rsidRPr="00E55588">
        <w:rPr>
          <w:rFonts w:ascii="Traditional Arabic" w:hAnsi="Traditional Arabic" w:cs="Traditional Arabic"/>
          <w:color w:val="000000" w:themeColor="text1"/>
          <w:sz w:val="30"/>
          <w:szCs w:val="30"/>
          <w:rtl/>
          <w:lang w:val="en-US" w:eastAsia="fr-FR" w:bidi="ar-AE"/>
        </w:rPr>
        <w:t>،</w:t>
      </w:r>
      <w:r w:rsidRPr="00E55588">
        <w:rPr>
          <w:rFonts w:ascii="Traditional Arabic" w:hAnsi="Traditional Arabic" w:cs="Traditional Arabic"/>
          <w:color w:val="000000" w:themeColor="text1"/>
          <w:sz w:val="30"/>
          <w:szCs w:val="30"/>
          <w:rtl/>
          <w:lang w:val="ar" w:eastAsia="fr-FR"/>
        </w:rPr>
        <w:t xml:space="preserve"> وتحرص وزارة تنمية المجتمع على تعزيز التعاون والتشاور والشراكة مع تلك المنظمات والجمعيات عند </w:t>
      </w:r>
      <w:r w:rsidRPr="00E55588">
        <w:rPr>
          <w:rFonts w:ascii="Traditional Arabic" w:hAnsi="Traditional Arabic" w:cs="Traditional Arabic" w:hint="cs"/>
          <w:color w:val="000000" w:themeColor="text1"/>
          <w:sz w:val="30"/>
          <w:szCs w:val="30"/>
          <w:rtl/>
          <w:lang w:val="ar" w:eastAsia="fr-FR"/>
        </w:rPr>
        <w:t>إ</w:t>
      </w:r>
      <w:r w:rsidRPr="00E55588">
        <w:rPr>
          <w:rFonts w:ascii="Traditional Arabic" w:hAnsi="Traditional Arabic" w:cs="Traditional Arabic"/>
          <w:color w:val="000000" w:themeColor="text1"/>
          <w:sz w:val="30"/>
          <w:szCs w:val="30"/>
          <w:rtl/>
          <w:lang w:val="ar" w:eastAsia="fr-FR"/>
        </w:rPr>
        <w:t>عداد ومراجعة التشريعات والسياسات والاستراتيجيات المتعلقة بحقوق الأشخاص ذوي الإعاقة</w:t>
      </w:r>
      <w:r w:rsidRPr="00E55588">
        <w:rPr>
          <w:rFonts w:ascii="Traditional Arabic" w:hAnsi="Traditional Arabic" w:cs="Traditional Arabic"/>
          <w:color w:val="000000" w:themeColor="text1"/>
          <w:sz w:val="30"/>
          <w:szCs w:val="30"/>
          <w:rtl/>
          <w:lang w:val="en-US" w:eastAsia="fr-FR" w:bidi="ar-AE"/>
        </w:rPr>
        <w:t>،</w:t>
      </w:r>
      <w:r w:rsidRPr="00E55588">
        <w:rPr>
          <w:rFonts w:ascii="Traditional Arabic" w:hAnsi="Traditional Arabic" w:cs="Traditional Arabic"/>
          <w:color w:val="000000" w:themeColor="text1"/>
          <w:sz w:val="30"/>
          <w:szCs w:val="30"/>
          <w:rtl/>
          <w:lang w:val="ar" w:eastAsia="fr-FR"/>
        </w:rPr>
        <w:t xml:space="preserve"> والتي تستند بشكل رئيسي </w:t>
      </w:r>
      <w:r w:rsidRPr="00E55588">
        <w:rPr>
          <w:rFonts w:ascii="Traditional Arabic" w:hAnsi="Traditional Arabic" w:cs="Traditional Arabic" w:hint="cs"/>
          <w:color w:val="000000" w:themeColor="text1"/>
          <w:sz w:val="30"/>
          <w:szCs w:val="30"/>
          <w:rtl/>
          <w:lang w:val="ar" w:eastAsia="fr-FR"/>
        </w:rPr>
        <w:t>إلى</w:t>
      </w:r>
      <w:r w:rsidRPr="00E55588">
        <w:rPr>
          <w:rFonts w:ascii="Traditional Arabic" w:hAnsi="Traditional Arabic" w:cs="Traditional Arabic"/>
          <w:color w:val="000000" w:themeColor="text1"/>
          <w:sz w:val="30"/>
          <w:szCs w:val="30"/>
          <w:rtl/>
          <w:lang w:val="ar" w:eastAsia="fr-FR"/>
        </w:rPr>
        <w:t xml:space="preserve"> الاتفاقية</w:t>
      </w:r>
      <w:r w:rsidRPr="00E55588">
        <w:rPr>
          <w:rFonts w:ascii="Traditional Arabic" w:hAnsi="Traditional Arabic" w:cs="Traditional Arabic"/>
          <w:color w:val="000000" w:themeColor="text1"/>
          <w:sz w:val="30"/>
          <w:szCs w:val="30"/>
          <w:rtl/>
          <w:lang w:val="en-US" w:eastAsia="fr-FR" w:bidi="ar-AE"/>
        </w:rPr>
        <w:t>،</w:t>
      </w:r>
      <w:r w:rsidRPr="00E55588">
        <w:rPr>
          <w:rFonts w:ascii="Traditional Arabic" w:hAnsi="Traditional Arabic" w:cs="Traditional Arabic"/>
          <w:color w:val="000000" w:themeColor="text1"/>
          <w:sz w:val="30"/>
          <w:szCs w:val="30"/>
          <w:rtl/>
          <w:lang w:val="ar" w:eastAsia="fr-FR"/>
        </w:rPr>
        <w:t xml:space="preserve"> كما تشارك عدد من المنظمات في </w:t>
      </w:r>
      <w:r w:rsidRPr="00E55588">
        <w:rPr>
          <w:rFonts w:ascii="Traditional Arabic" w:hAnsi="Traditional Arabic" w:cs="Traditional Arabic"/>
          <w:color w:val="000000" w:themeColor="text1"/>
          <w:sz w:val="30"/>
          <w:szCs w:val="30"/>
          <w:rtl/>
          <w:lang w:val="ar" w:eastAsia="fr-FR" w:bidi="ar-AE"/>
        </w:rPr>
        <w:t xml:space="preserve">مؤتمرات الدول الأطراف </w:t>
      </w:r>
      <w:r w:rsidRPr="00E55588">
        <w:rPr>
          <w:rFonts w:ascii="Traditional Arabic" w:hAnsi="Traditional Arabic" w:cs="Traditional Arabic" w:hint="cs"/>
          <w:color w:val="000000" w:themeColor="text1"/>
          <w:sz w:val="30"/>
          <w:szCs w:val="30"/>
          <w:rtl/>
          <w:lang w:val="ar" w:eastAsia="fr-FR" w:bidi="ar-AE"/>
        </w:rPr>
        <w:lastRenderedPageBreak/>
        <w:t xml:space="preserve">في اتفاقية </w:t>
      </w:r>
      <w:r w:rsidRPr="00E55588">
        <w:rPr>
          <w:rFonts w:ascii="Traditional Arabic" w:hAnsi="Traditional Arabic" w:cs="Traditional Arabic"/>
          <w:color w:val="000000" w:themeColor="text1"/>
          <w:sz w:val="30"/>
          <w:szCs w:val="30"/>
          <w:rtl/>
          <w:lang w:val="ar" w:eastAsia="fr-FR" w:bidi="ar-AE"/>
        </w:rPr>
        <w:t>حقوق الأشخاص ذوي الإعاقة</w:t>
      </w:r>
      <w:r w:rsidRPr="00E55588">
        <w:rPr>
          <w:rFonts w:ascii="Traditional Arabic" w:hAnsi="Traditional Arabic" w:cs="Traditional Arabic"/>
          <w:color w:val="000000" w:themeColor="text1"/>
          <w:sz w:val="30"/>
          <w:szCs w:val="30"/>
          <w:rtl/>
          <w:lang w:val="ar" w:eastAsia="fr-FR"/>
        </w:rPr>
        <w:t xml:space="preserve"> في نيويورك</w:t>
      </w:r>
      <w:r w:rsidRPr="00E55588">
        <w:rPr>
          <w:rFonts w:ascii="Traditional Arabic" w:hAnsi="Traditional Arabic" w:cs="Traditional Arabic"/>
          <w:color w:val="000000" w:themeColor="text1"/>
          <w:sz w:val="30"/>
          <w:szCs w:val="30"/>
          <w:rtl/>
          <w:lang w:val="en-US" w:eastAsia="fr-FR" w:bidi="ar-AE"/>
        </w:rPr>
        <w:t>،</w:t>
      </w:r>
      <w:r w:rsidRPr="00E55588">
        <w:rPr>
          <w:rFonts w:ascii="Traditional Arabic" w:hAnsi="Traditional Arabic" w:cs="Traditional Arabic"/>
          <w:color w:val="000000" w:themeColor="text1"/>
          <w:sz w:val="30"/>
          <w:szCs w:val="30"/>
          <w:rtl/>
          <w:lang w:val="ar" w:eastAsia="fr-FR"/>
        </w:rPr>
        <w:t xml:space="preserve"> منها على سبيل المثال لا الحصر</w:t>
      </w:r>
      <w:r w:rsidRPr="00E55588">
        <w:rPr>
          <w:rFonts w:ascii="Traditional Arabic" w:hAnsi="Traditional Arabic" w:cs="Traditional Arabic"/>
          <w:color w:val="000000" w:themeColor="text1"/>
          <w:sz w:val="30"/>
          <w:szCs w:val="30"/>
          <w:rtl/>
          <w:lang w:val="en-US" w:eastAsia="fr-FR" w:bidi="ar-AE"/>
        </w:rPr>
        <w:t>،</w:t>
      </w:r>
      <w:r w:rsidRPr="00E55588">
        <w:rPr>
          <w:rFonts w:ascii="Traditional Arabic" w:hAnsi="Traditional Arabic" w:cs="Traditional Arabic"/>
          <w:color w:val="000000" w:themeColor="text1"/>
          <w:sz w:val="30"/>
          <w:szCs w:val="30"/>
          <w:rtl/>
          <w:lang w:val="ar" w:eastAsia="fr-FR"/>
        </w:rPr>
        <w:t xml:space="preserve"> مؤسسة زايد العليا</w:t>
      </w:r>
      <w:r w:rsidRPr="00E55588">
        <w:rPr>
          <w:rFonts w:ascii="Traditional Arabic" w:hAnsi="Traditional Arabic" w:cs="Traditional Arabic"/>
          <w:color w:val="000000" w:themeColor="text1"/>
          <w:sz w:val="30"/>
          <w:szCs w:val="30"/>
          <w:rtl/>
          <w:lang w:val="en-US" w:eastAsia="fr-FR" w:bidi="ar-AE"/>
        </w:rPr>
        <w:t xml:space="preserve"> </w:t>
      </w:r>
      <w:r w:rsidRPr="00E55588">
        <w:rPr>
          <w:rFonts w:ascii="Traditional Arabic" w:hAnsi="Traditional Arabic" w:cs="Traditional Arabic"/>
          <w:color w:val="000000" w:themeColor="text1"/>
          <w:sz w:val="30"/>
          <w:szCs w:val="30"/>
          <w:rtl/>
          <w:lang w:val="en-US" w:eastAsia="fr-FR"/>
        </w:rPr>
        <w:t>و</w:t>
      </w:r>
      <w:r w:rsidRPr="00E55588">
        <w:rPr>
          <w:rFonts w:ascii="Traditional Arabic" w:hAnsi="Traditional Arabic" w:cs="Traditional Arabic"/>
          <w:color w:val="000000" w:themeColor="text1"/>
          <w:sz w:val="30"/>
          <w:szCs w:val="30"/>
          <w:rtl/>
          <w:lang w:val="ar" w:eastAsia="fr-FR"/>
        </w:rPr>
        <w:t>مؤسسة سدرة لدمج ذوي الإعاقة.</w:t>
      </w:r>
    </w:p>
    <w:p w14:paraId="79595261" w14:textId="77777777" w:rsidR="00E55588" w:rsidRPr="00E55588" w:rsidRDefault="00E55588" w:rsidP="00E55588">
      <w:pPr>
        <w:suppressAutoHyphens w:val="0"/>
        <w:bidi/>
        <w:spacing w:line="240" w:lineRule="auto"/>
        <w:ind w:left="1253" w:right="1253"/>
        <w:jc w:val="lowKashida"/>
        <w:rPr>
          <w:rFonts w:ascii="Traditional Arabic" w:hAnsi="Traditional Arabic" w:cs="Traditional Arabic"/>
          <w:color w:val="000000" w:themeColor="text1"/>
          <w:sz w:val="30"/>
          <w:szCs w:val="30"/>
          <w:rtl/>
          <w:lang w:val="en-US" w:eastAsia="fr-FR" w:bidi="ar-AE"/>
        </w:rPr>
      </w:pPr>
      <w:r w:rsidRPr="00E55588">
        <w:rPr>
          <w:rFonts w:ascii="Traditional Arabic" w:hAnsi="Traditional Arabic" w:cs="Traditional Arabic" w:hint="cs"/>
          <w:color w:val="000000" w:themeColor="text1"/>
          <w:sz w:val="30"/>
          <w:szCs w:val="30"/>
          <w:rtl/>
          <w:lang w:val="en-US" w:eastAsia="fr-FR"/>
        </w:rPr>
        <w:t>180</w:t>
      </w:r>
      <w:r w:rsidRPr="00E55588">
        <w:rPr>
          <w:rFonts w:ascii="Traditional Arabic" w:hAnsi="Traditional Arabic" w:cs="Traditional Arabic"/>
          <w:color w:val="000000" w:themeColor="text1"/>
          <w:sz w:val="30"/>
          <w:szCs w:val="30"/>
          <w:rtl/>
          <w:lang w:val="en-US" w:eastAsia="fr-FR"/>
        </w:rPr>
        <w:t xml:space="preserve">. </w:t>
      </w:r>
      <w:r w:rsidRPr="00E55588">
        <w:rPr>
          <w:rFonts w:ascii="Traditional Arabic" w:hAnsi="Traditional Arabic" w:cs="Traditional Arabic"/>
          <w:color w:val="000000" w:themeColor="text1"/>
          <w:sz w:val="30"/>
          <w:szCs w:val="30"/>
          <w:rtl/>
          <w:lang w:val="en-US" w:eastAsia="fr-FR" w:bidi="ar-AE"/>
        </w:rPr>
        <w:t xml:space="preserve">حرصت اللجنة الدائمة لحقوق الإنسان على دعوة منظمات ومؤسسات المجتمع المدني المعنية </w:t>
      </w:r>
      <w:r w:rsidRPr="00E55588">
        <w:rPr>
          <w:rFonts w:ascii="Traditional Arabic" w:hAnsi="Traditional Arabic" w:cs="Traditional Arabic" w:hint="cs"/>
          <w:color w:val="000000" w:themeColor="text1"/>
          <w:sz w:val="30"/>
          <w:szCs w:val="30"/>
          <w:rtl/>
          <w:lang w:val="en-US" w:eastAsia="fr-FR" w:bidi="ar-AE"/>
        </w:rPr>
        <w:t>بالأشخاص</w:t>
      </w:r>
      <w:r w:rsidRPr="00E55588">
        <w:rPr>
          <w:rFonts w:ascii="Traditional Arabic" w:hAnsi="Traditional Arabic" w:cs="Traditional Arabic"/>
          <w:color w:val="000000" w:themeColor="text1"/>
          <w:sz w:val="30"/>
          <w:szCs w:val="30"/>
          <w:rtl/>
          <w:lang w:val="en-US" w:eastAsia="fr-FR" w:bidi="ar-AE"/>
        </w:rPr>
        <w:t xml:space="preserve"> ذوي الإعاقة في الدولة للمشاركة في ورشة العمل التي نظمتها في شهر ديسمبر 2023 حول تعزيز وحماية حقوق الأشخاص ذوي الإعاقة في إطار التشريعات والسياسات الوطنية والاتفاقيات المعنية. وركزت ورشة العمل على التعريف باتفاقية حقوق الأشخاص ذوي الإعاقة، والتزامات الدول الأطراف ب</w:t>
      </w:r>
      <w:r w:rsidRPr="00E55588">
        <w:rPr>
          <w:rFonts w:ascii="Traditional Arabic" w:hAnsi="Traditional Arabic" w:cs="Traditional Arabic" w:hint="cs"/>
          <w:color w:val="000000" w:themeColor="text1"/>
          <w:sz w:val="30"/>
          <w:szCs w:val="30"/>
          <w:rtl/>
          <w:lang w:val="en-US" w:eastAsia="fr-FR" w:bidi="ar-AE"/>
        </w:rPr>
        <w:t>إ</w:t>
      </w:r>
      <w:r w:rsidRPr="00E55588">
        <w:rPr>
          <w:rFonts w:ascii="Traditional Arabic" w:hAnsi="Traditional Arabic" w:cs="Traditional Arabic"/>
          <w:color w:val="000000" w:themeColor="text1"/>
          <w:sz w:val="30"/>
          <w:szCs w:val="30"/>
          <w:rtl/>
          <w:lang w:val="en-US" w:eastAsia="fr-FR" w:bidi="ar-AE"/>
        </w:rPr>
        <w:t xml:space="preserve">عمال </w:t>
      </w:r>
      <w:r w:rsidRPr="00E55588">
        <w:rPr>
          <w:rFonts w:ascii="Traditional Arabic" w:hAnsi="Traditional Arabic" w:cs="Traditional Arabic" w:hint="cs"/>
          <w:color w:val="000000" w:themeColor="text1"/>
          <w:sz w:val="30"/>
          <w:szCs w:val="30"/>
          <w:rtl/>
          <w:lang w:val="en-US" w:eastAsia="fr-FR" w:bidi="ar-AE"/>
        </w:rPr>
        <w:t>أ</w:t>
      </w:r>
      <w:r w:rsidRPr="00E55588">
        <w:rPr>
          <w:rFonts w:ascii="Traditional Arabic" w:hAnsi="Traditional Arabic" w:cs="Traditional Arabic"/>
          <w:color w:val="000000" w:themeColor="text1"/>
          <w:sz w:val="30"/>
          <w:szCs w:val="30"/>
          <w:rtl/>
          <w:lang w:val="en-US" w:eastAsia="fr-FR" w:bidi="ar-AE"/>
        </w:rPr>
        <w:t xml:space="preserve">حكامها على الصعد الوطنية، ومتابعة </w:t>
      </w:r>
      <w:r w:rsidRPr="00E55588">
        <w:rPr>
          <w:rFonts w:ascii="Traditional Arabic" w:hAnsi="Traditional Arabic" w:cs="Traditional Arabic" w:hint="cs"/>
          <w:color w:val="000000" w:themeColor="text1"/>
          <w:sz w:val="30"/>
          <w:szCs w:val="30"/>
          <w:rtl/>
          <w:lang w:val="en-US" w:eastAsia="fr-FR" w:bidi="ar-AE"/>
        </w:rPr>
        <w:t>إ</w:t>
      </w:r>
      <w:r w:rsidRPr="00E55588">
        <w:rPr>
          <w:rFonts w:ascii="Traditional Arabic" w:hAnsi="Traditional Arabic" w:cs="Traditional Arabic"/>
          <w:color w:val="000000" w:themeColor="text1"/>
          <w:sz w:val="30"/>
          <w:szCs w:val="30"/>
          <w:rtl/>
          <w:lang w:val="en-US" w:eastAsia="fr-FR" w:bidi="ar-AE"/>
        </w:rPr>
        <w:t xml:space="preserve">عداد التقارير الدورية للاتفاقية وتنفيذ التوصيات الصادرة عن اللجنة المعنية. </w:t>
      </w:r>
    </w:p>
    <w:p w14:paraId="72BA408E" w14:textId="77777777" w:rsidR="00E55588" w:rsidRPr="00E55588" w:rsidRDefault="00E55588" w:rsidP="00E55588">
      <w:pPr>
        <w:keepNext/>
        <w:keepLines/>
        <w:tabs>
          <w:tab w:val="right" w:pos="851"/>
        </w:tabs>
        <w:suppressAutoHyphens w:val="0"/>
        <w:kinsoku w:val="0"/>
        <w:overflowPunct w:val="0"/>
        <w:autoSpaceDE w:val="0"/>
        <w:autoSpaceDN w:val="0"/>
        <w:bidi/>
        <w:adjustRightInd w:val="0"/>
        <w:snapToGrid w:val="0"/>
        <w:spacing w:before="240" w:after="120" w:line="240" w:lineRule="auto"/>
        <w:ind w:left="1253" w:right="1253" w:hanging="1134"/>
        <w:jc w:val="lowKashida"/>
        <w:rPr>
          <w:rFonts w:ascii="Traditional Arabic" w:eastAsiaTheme="minorHAnsi" w:hAnsi="Traditional Arabic" w:cs="Traditional Arabic"/>
          <w:b/>
          <w:color w:val="000000" w:themeColor="text1"/>
          <w:sz w:val="30"/>
          <w:szCs w:val="30"/>
          <w:rtl/>
          <w:lang w:val="ar" w:eastAsia="fr-FR" w:bidi="ar"/>
        </w:rPr>
      </w:pPr>
      <w:r w:rsidRPr="00E55588">
        <w:rPr>
          <w:rFonts w:ascii="Traditional Arabic" w:eastAsiaTheme="minorHAnsi" w:hAnsi="Traditional Arabic" w:cs="Traditional Arabic"/>
          <w:b/>
          <w:bCs/>
          <w:color w:val="000000" w:themeColor="text1"/>
          <w:sz w:val="30"/>
          <w:szCs w:val="30"/>
          <w:rtl/>
          <w:lang w:val="ar" w:eastAsia="fr-FR" w:bidi="ar"/>
        </w:rPr>
        <w:tab/>
        <w:t>(</w:t>
      </w:r>
      <w:r w:rsidRPr="00E55588">
        <w:rPr>
          <w:rFonts w:ascii="Traditional Arabic" w:eastAsiaTheme="minorHAnsi" w:hAnsi="Traditional Arabic" w:cs="Traditional Arabic"/>
          <w:b/>
          <w:bCs/>
          <w:color w:val="000000" w:themeColor="text1"/>
          <w:sz w:val="30"/>
          <w:szCs w:val="30"/>
          <w:rtl/>
          <w:lang w:val="ar" w:eastAsia="fr-FR"/>
        </w:rPr>
        <w:t>ج</w:t>
      </w:r>
      <w:r w:rsidRPr="00E55588">
        <w:rPr>
          <w:rFonts w:ascii="Traditional Arabic" w:eastAsiaTheme="minorHAnsi" w:hAnsi="Traditional Arabic" w:cs="Traditional Arabic"/>
          <w:b/>
          <w:bCs/>
          <w:color w:val="000000" w:themeColor="text1"/>
          <w:sz w:val="30"/>
          <w:szCs w:val="30"/>
          <w:rtl/>
          <w:lang w:val="ar" w:eastAsia="fr-FR" w:bidi="ar"/>
        </w:rPr>
        <w:t>)</w:t>
      </w:r>
      <w:r w:rsidRPr="00E55588">
        <w:rPr>
          <w:rFonts w:ascii="Traditional Arabic" w:eastAsiaTheme="minorHAnsi" w:hAnsi="Traditional Arabic" w:cs="Traditional Arabic"/>
          <w:b/>
          <w:bCs/>
          <w:color w:val="000000" w:themeColor="text1"/>
          <w:sz w:val="30"/>
          <w:szCs w:val="30"/>
          <w:rtl/>
          <w:lang w:val="ar" w:eastAsia="fr-FR" w:bidi="ar"/>
        </w:rPr>
        <w:tab/>
      </w:r>
      <w:r w:rsidRPr="00E55588">
        <w:rPr>
          <w:rFonts w:ascii="Traditional Arabic" w:eastAsiaTheme="minorHAnsi" w:hAnsi="Traditional Arabic" w:cs="Traditional Arabic"/>
          <w:b/>
          <w:bCs/>
          <w:color w:val="000000" w:themeColor="text1"/>
          <w:sz w:val="30"/>
          <w:szCs w:val="30"/>
          <w:rtl/>
          <w:lang w:val="ar" w:eastAsia="fr-FR"/>
        </w:rPr>
        <w:t>الجدول الزمني لاعتماد مشروع القانون المتعلق بتكوين المجلس الوطني لحقوق الإنسان وتنظيمه واختصاصاته وقواعد عمله، والذي يشار فيه إلى المجلس باعتباره الآلية الوطنية لرصد الاتفاقية، وكذلك التدابير المزمع اتخاذها لضمان استقلال هذا المجلس، وفقاً للمبادئ التوجيهية المتعلقة بأطر الرصد المستقلة ومشاركتها في أعمال اللجنة</w:t>
      </w:r>
      <w:r w:rsidRPr="00E55588">
        <w:rPr>
          <w:rFonts w:ascii="Traditional Arabic" w:eastAsiaTheme="minorHAnsi" w:hAnsi="Traditional Arabic" w:cs="Traditional Arabic"/>
          <w:b/>
          <w:bCs/>
          <w:color w:val="000000" w:themeColor="text1"/>
          <w:sz w:val="30"/>
          <w:szCs w:val="30"/>
          <w:rtl/>
          <w:lang w:val="ar" w:eastAsia="fr-FR" w:bidi="ar"/>
        </w:rPr>
        <w:t>.</w:t>
      </w:r>
    </w:p>
    <w:p w14:paraId="6E4B8863"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bdr w:val="none" w:sz="0" w:space="0" w:color="auto" w:frame="1"/>
          <w:rtl/>
          <w:lang w:val="en-US" w:eastAsia="en-GB" w:bidi="ar-AE"/>
        </w:rPr>
      </w:pPr>
      <w:r w:rsidRPr="00E55588">
        <w:rPr>
          <w:rFonts w:ascii="Traditional Arabic" w:eastAsiaTheme="minorHAnsi" w:hAnsi="Traditional Arabic" w:cs="Traditional Arabic" w:hint="cs"/>
          <w:color w:val="000000" w:themeColor="text1"/>
          <w:sz w:val="30"/>
          <w:szCs w:val="30"/>
          <w:bdr w:val="none" w:sz="0" w:space="0" w:color="auto" w:frame="1"/>
          <w:rtl/>
          <w:lang w:val="en-US" w:eastAsia="en-GB" w:bidi="ar-AE"/>
        </w:rPr>
        <w:t>181</w:t>
      </w:r>
      <w:r w:rsidRPr="00E55588">
        <w:rPr>
          <w:rFonts w:ascii="Traditional Arabic" w:eastAsiaTheme="minorHAnsi" w:hAnsi="Traditional Arabic" w:cs="Traditional Arabic"/>
          <w:color w:val="000000" w:themeColor="text1"/>
          <w:sz w:val="30"/>
          <w:szCs w:val="30"/>
          <w:bdr w:val="none" w:sz="0" w:space="0" w:color="auto" w:frame="1"/>
          <w:rtl/>
          <w:lang w:val="en-US" w:eastAsia="en-GB" w:bidi="ar-AE"/>
        </w:rPr>
        <w:t xml:space="preserve">.صدر القانون الاتحادي رقم </w:t>
      </w:r>
      <w:r w:rsidRPr="00E55588">
        <w:rPr>
          <w:rFonts w:ascii="Traditional Arabic" w:eastAsiaTheme="minorHAnsi" w:hAnsi="Traditional Arabic" w:cs="Traditional Arabic" w:hint="cs"/>
          <w:color w:val="000000" w:themeColor="text1"/>
          <w:sz w:val="30"/>
          <w:szCs w:val="30"/>
          <w:bdr w:val="none" w:sz="0" w:space="0" w:color="auto" w:frame="1"/>
          <w:rtl/>
          <w:lang w:val="en-US" w:eastAsia="en-GB" w:bidi="ar-AE"/>
        </w:rPr>
        <w:t>(</w:t>
      </w:r>
      <w:r w:rsidRPr="00E55588">
        <w:rPr>
          <w:rFonts w:ascii="Traditional Arabic" w:eastAsiaTheme="minorHAnsi" w:hAnsi="Traditional Arabic" w:cs="Traditional Arabic"/>
          <w:color w:val="000000" w:themeColor="text1"/>
          <w:sz w:val="30"/>
          <w:szCs w:val="30"/>
          <w:bdr w:val="none" w:sz="0" w:space="0" w:color="auto" w:frame="1"/>
          <w:rtl/>
          <w:lang w:val="en-US" w:eastAsia="en-GB" w:bidi="ar-AE"/>
        </w:rPr>
        <w:t>12</w:t>
      </w:r>
      <w:r w:rsidRPr="00E55588">
        <w:rPr>
          <w:rFonts w:ascii="Traditional Arabic" w:eastAsiaTheme="minorHAnsi" w:hAnsi="Traditional Arabic" w:cs="Traditional Arabic" w:hint="cs"/>
          <w:color w:val="000000" w:themeColor="text1"/>
          <w:sz w:val="30"/>
          <w:szCs w:val="30"/>
          <w:bdr w:val="none" w:sz="0" w:space="0" w:color="auto" w:frame="1"/>
          <w:rtl/>
          <w:lang w:val="en-US" w:eastAsia="en-GB" w:bidi="ar-AE"/>
        </w:rPr>
        <w:t>)</w:t>
      </w:r>
      <w:r w:rsidRPr="00E55588">
        <w:rPr>
          <w:rFonts w:ascii="Traditional Arabic" w:eastAsiaTheme="minorHAnsi" w:hAnsi="Traditional Arabic" w:cs="Traditional Arabic"/>
          <w:color w:val="000000" w:themeColor="text1"/>
          <w:sz w:val="30"/>
          <w:szCs w:val="30"/>
          <w:bdr w:val="none" w:sz="0" w:space="0" w:color="auto" w:frame="1"/>
          <w:rtl/>
          <w:lang w:val="en-US" w:eastAsia="en-GB" w:bidi="ar-AE"/>
        </w:rPr>
        <w:t xml:space="preserve"> لسنة 2021 بشأن </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bdr w:val="none" w:sz="0" w:space="0" w:color="auto" w:frame="1"/>
          <w:rtl/>
          <w:lang w:val="en-US" w:eastAsia="en-GB" w:bidi="ar-AE"/>
        </w:rPr>
        <w:t>الهيئة الوطنية لحقوق الإنسان</w:t>
      </w:r>
      <w:r w:rsidRPr="00E55588">
        <w:rPr>
          <w:rFonts w:ascii="Traditional Arabic" w:eastAsiaTheme="minorHAnsi" w:hAnsi="Traditional Arabic" w:cs="Traditional Arabic"/>
          <w:color w:val="000000" w:themeColor="text1"/>
          <w:kern w:val="14"/>
          <w:sz w:val="30"/>
          <w:szCs w:val="30"/>
          <w:rtl/>
          <w:lang w:val="en-US"/>
        </w:rPr>
        <w:t>“</w:t>
      </w:r>
      <w:r w:rsidRPr="00E55588">
        <w:rPr>
          <w:rFonts w:ascii="Traditional Arabic" w:eastAsiaTheme="minorHAnsi" w:hAnsi="Traditional Arabic" w:cs="Traditional Arabic"/>
          <w:color w:val="000000" w:themeColor="text1"/>
          <w:sz w:val="30"/>
          <w:szCs w:val="30"/>
          <w:rtl/>
          <w:lang w:val="en-US" w:eastAsia="fr-FR" w:bidi="ar-AE"/>
        </w:rPr>
        <w:t>،</w:t>
      </w:r>
      <w:r w:rsidRPr="00E55588">
        <w:rPr>
          <w:rFonts w:ascii="Traditional Arabic" w:eastAsiaTheme="minorHAnsi" w:hAnsi="Traditional Arabic" w:cs="Traditional Arabic"/>
          <w:color w:val="000000" w:themeColor="text1"/>
          <w:sz w:val="30"/>
          <w:szCs w:val="30"/>
          <w:bdr w:val="none" w:sz="0" w:space="0" w:color="auto" w:frame="1"/>
          <w:rtl/>
          <w:lang w:val="en-US" w:eastAsia="en-GB" w:bidi="ar-AE"/>
        </w:rPr>
        <w:t xml:space="preserve"> وجاء فيه بأنه ينشأ بموجب هذا القانون هيئة مستقلة يكون مقرها الرئيسي في العاصمة أبوظبي، ويجوز لها فتح فروع وإنشاء مكاتب في الإمارات الأخرى. ويكون للهيئة الشخصية الاعتبارية المستقلة وتتمتع بالاستقلال المالي والإداري في ممارسة مهامها وأنشطتها واختصاصاتها</w:t>
      </w:r>
      <w:r w:rsidRPr="00E55588">
        <w:rPr>
          <w:rFonts w:ascii="Traditional Arabic" w:eastAsiaTheme="minorHAnsi" w:hAnsi="Traditional Arabic" w:cs="Traditional Arabic" w:hint="cs"/>
          <w:color w:val="000000" w:themeColor="text1"/>
          <w:sz w:val="30"/>
          <w:szCs w:val="30"/>
          <w:bdr w:val="none" w:sz="0" w:space="0" w:color="auto" w:frame="1"/>
          <w:rtl/>
          <w:lang w:val="en-US" w:eastAsia="en-GB" w:bidi="ar-AE"/>
        </w:rPr>
        <w:t>،</w:t>
      </w:r>
      <w:r w:rsidRPr="00E55588">
        <w:rPr>
          <w:rFonts w:ascii="Traditional Arabic" w:eastAsiaTheme="minorHAnsi" w:hAnsi="Traditional Arabic" w:cs="Traditional Arabic"/>
          <w:color w:val="000000" w:themeColor="text1"/>
          <w:sz w:val="30"/>
          <w:szCs w:val="30"/>
          <w:bdr w:val="none" w:sz="0" w:space="0" w:color="auto" w:frame="1"/>
          <w:rtl/>
          <w:lang w:val="en-US" w:eastAsia="en-GB" w:bidi="ar-AE"/>
        </w:rPr>
        <w:t xml:space="preserve"> وتهدف إلى تعزيز وحماية حقوق الإنسان وحرياته، وفقا لأحكام الدستور والقوانين والتشريعات السارية في الدولة والمواثيق والعهود والاتفاقيات الدولية ذات الصلة</w:t>
      </w:r>
      <w:r w:rsidRPr="00E55588">
        <w:rPr>
          <w:rFonts w:ascii="Traditional Arabic" w:eastAsiaTheme="minorHAnsi" w:hAnsi="Traditional Arabic" w:cs="Traditional Arabic"/>
          <w:color w:val="000000" w:themeColor="text1"/>
          <w:sz w:val="30"/>
          <w:szCs w:val="30"/>
          <w:bdr w:val="none" w:sz="0" w:space="0" w:color="auto" w:frame="1"/>
          <w:lang w:val="en-US" w:eastAsia="en-GB" w:bidi="ar-AE"/>
        </w:rPr>
        <w:t>.</w:t>
      </w:r>
    </w:p>
    <w:p w14:paraId="62BC2118"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bdr w:val="none" w:sz="0" w:space="0" w:color="auto" w:frame="1"/>
          <w:rtl/>
          <w:lang w:val="en-US" w:eastAsia="en-GB" w:bidi="ar-AE"/>
        </w:rPr>
      </w:pPr>
      <w:r w:rsidRPr="00E55588">
        <w:rPr>
          <w:rFonts w:ascii="Traditional Arabic" w:eastAsiaTheme="minorHAnsi" w:hAnsi="Traditional Arabic" w:cs="Traditional Arabic" w:hint="cs"/>
          <w:color w:val="000000" w:themeColor="text1"/>
          <w:sz w:val="30"/>
          <w:szCs w:val="30"/>
          <w:bdr w:val="none" w:sz="0" w:space="0" w:color="auto" w:frame="1"/>
          <w:rtl/>
          <w:lang w:val="en-US" w:eastAsia="en-GB" w:bidi="ar-AE"/>
        </w:rPr>
        <w:t>182</w:t>
      </w:r>
      <w:r w:rsidRPr="00E55588">
        <w:rPr>
          <w:rFonts w:ascii="Traditional Arabic" w:eastAsiaTheme="minorHAnsi" w:hAnsi="Traditional Arabic" w:cs="Traditional Arabic"/>
          <w:color w:val="000000" w:themeColor="text1"/>
          <w:sz w:val="30"/>
          <w:szCs w:val="30"/>
          <w:bdr w:val="none" w:sz="0" w:space="0" w:color="auto" w:frame="1"/>
          <w:rtl/>
          <w:lang w:val="en-US" w:eastAsia="en-GB" w:bidi="ar-AE"/>
        </w:rPr>
        <w:t>.تتضمن الاختصاصات والمهام المناطة بالهيئة المشاركة مع السلطات والجهات المختصة في وضع خطة عمل وطنية لتعزيز وحماية حقوق الإنسان في الدولة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bdr w:val="none" w:sz="0" w:space="0" w:color="auto" w:frame="1"/>
          <w:rtl/>
          <w:lang w:val="en-US" w:eastAsia="en-GB" w:bidi="ar-AE"/>
        </w:rPr>
        <w:t xml:space="preserve"> واقتراح آلية تنفيذها و العمل على نشر ثقافة حقوق الإنسان وتوعية أفراد المجتمع بها</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bdr w:val="none" w:sz="0" w:space="0" w:color="auto" w:frame="1"/>
          <w:rtl/>
          <w:lang w:val="en-US" w:eastAsia="en-GB" w:bidi="ar-AE"/>
        </w:rPr>
        <w:t xml:space="preserve"> بما في ذلك عقد الندوات والمؤتمرات وحلقات النقاش المتعلقة بحقوق الإنسان وتقديم المقترحات والتوصيات والمشورة إلى السلطات والجهات المختصة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bdr w:val="none" w:sz="0" w:space="0" w:color="auto" w:frame="1"/>
          <w:rtl/>
          <w:lang w:val="en-US" w:eastAsia="en-GB" w:bidi="ar-AE"/>
        </w:rPr>
        <w:t xml:space="preserve"> في كل ما من شأنه حماية وتعزيز حقوق الإنسان ومتابعتها إلى جانب تقديم اقتراحات إلى السلطات المختصة حول مدى ملاءمة التشريعات والقوانين للمواثيق والعهود والاتفاقيات الدولية المعنية بحقوق الإنسان والتي تكون الدولة طرفا فيها ومتابعتها علاوة على تلقي الشكاوى الفردية ودراستها</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bdr w:val="none" w:sz="0" w:space="0" w:color="auto" w:frame="1"/>
          <w:rtl/>
          <w:lang w:val="en-US" w:eastAsia="en-GB" w:bidi="ar-AE"/>
        </w:rPr>
        <w:t xml:space="preserve"> ورصد أي تجاوزات </w:t>
      </w:r>
      <w:r w:rsidRPr="00E55588">
        <w:rPr>
          <w:rFonts w:ascii="Traditional Arabic" w:eastAsiaTheme="minorHAnsi" w:hAnsi="Traditional Arabic" w:cs="Traditional Arabic" w:hint="cs"/>
          <w:color w:val="000000" w:themeColor="text1"/>
          <w:sz w:val="30"/>
          <w:szCs w:val="30"/>
          <w:bdr w:val="none" w:sz="0" w:space="0" w:color="auto" w:frame="1"/>
          <w:rtl/>
          <w:lang w:val="en-US" w:eastAsia="en-GB" w:bidi="ar-AE"/>
        </w:rPr>
        <w:t>أ</w:t>
      </w:r>
      <w:r w:rsidRPr="00E55588">
        <w:rPr>
          <w:rFonts w:ascii="Traditional Arabic" w:eastAsiaTheme="minorHAnsi" w:hAnsi="Traditional Arabic" w:cs="Traditional Arabic"/>
          <w:color w:val="000000" w:themeColor="text1"/>
          <w:sz w:val="30"/>
          <w:szCs w:val="30"/>
          <w:bdr w:val="none" w:sz="0" w:space="0" w:color="auto" w:frame="1"/>
          <w:rtl/>
          <w:lang w:val="en-US" w:eastAsia="en-GB" w:bidi="ar-AE"/>
        </w:rPr>
        <w:t>و انتهاكات لحقوق ال</w:t>
      </w:r>
      <w:r w:rsidRPr="00E55588">
        <w:rPr>
          <w:rFonts w:ascii="Traditional Arabic" w:eastAsiaTheme="minorHAnsi" w:hAnsi="Traditional Arabic" w:cs="Traditional Arabic" w:hint="cs"/>
          <w:color w:val="000000" w:themeColor="text1"/>
          <w:sz w:val="30"/>
          <w:szCs w:val="30"/>
          <w:bdr w:val="none" w:sz="0" w:space="0" w:color="auto" w:frame="1"/>
          <w:rtl/>
          <w:lang w:val="en-US" w:eastAsia="en-GB" w:bidi="ar-AE"/>
        </w:rPr>
        <w:t>إ</w:t>
      </w:r>
      <w:r w:rsidRPr="00E55588">
        <w:rPr>
          <w:rFonts w:ascii="Traditional Arabic" w:eastAsiaTheme="minorHAnsi" w:hAnsi="Traditional Arabic" w:cs="Traditional Arabic"/>
          <w:color w:val="000000" w:themeColor="text1"/>
          <w:sz w:val="30"/>
          <w:szCs w:val="30"/>
          <w:bdr w:val="none" w:sz="0" w:space="0" w:color="auto" w:frame="1"/>
          <w:rtl/>
          <w:lang w:val="en-US" w:eastAsia="en-GB" w:bidi="ar-AE"/>
        </w:rPr>
        <w:t>نسان</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bdr w:val="none" w:sz="0" w:space="0" w:color="auto" w:frame="1"/>
          <w:rtl/>
          <w:lang w:val="en-US" w:eastAsia="en-GB" w:bidi="ar-AE"/>
        </w:rPr>
        <w:t xml:space="preserve"> والتأكد من صحتها وإبلاغها إلى السلطات المختصة، والقيام بالزيارات الميدانية للمؤسسات العقابية والإصلاحية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bdr w:val="none" w:sz="0" w:space="0" w:color="auto" w:frame="1"/>
          <w:rtl/>
          <w:lang w:val="en-US" w:eastAsia="en-GB" w:bidi="ar-AE"/>
        </w:rPr>
        <w:t xml:space="preserve"> وأماكن الاحتجاز والتجمعات العمالية والدور الصحية والتعليمية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bdr w:val="none" w:sz="0" w:space="0" w:color="auto" w:frame="1"/>
          <w:rtl/>
          <w:lang w:val="en-US" w:eastAsia="en-GB" w:bidi="ar-AE"/>
        </w:rPr>
        <w:t xml:space="preserve"> ورصد أوضاع حقوق ال</w:t>
      </w:r>
      <w:r w:rsidRPr="00E55588">
        <w:rPr>
          <w:rFonts w:ascii="Traditional Arabic" w:eastAsiaTheme="minorHAnsi" w:hAnsi="Traditional Arabic" w:cs="Traditional Arabic" w:hint="cs"/>
          <w:color w:val="000000" w:themeColor="text1"/>
          <w:sz w:val="30"/>
          <w:szCs w:val="30"/>
          <w:bdr w:val="none" w:sz="0" w:space="0" w:color="auto" w:frame="1"/>
          <w:rtl/>
          <w:lang w:val="en-US" w:eastAsia="en-GB" w:bidi="ar-AE"/>
        </w:rPr>
        <w:t>إ</w:t>
      </w:r>
      <w:r w:rsidRPr="00E55588">
        <w:rPr>
          <w:rFonts w:ascii="Traditional Arabic" w:eastAsiaTheme="minorHAnsi" w:hAnsi="Traditional Arabic" w:cs="Traditional Arabic"/>
          <w:color w:val="000000" w:themeColor="text1"/>
          <w:sz w:val="30"/>
          <w:szCs w:val="30"/>
          <w:bdr w:val="none" w:sz="0" w:space="0" w:color="auto" w:frame="1"/>
          <w:rtl/>
          <w:lang w:val="en-US" w:eastAsia="en-GB" w:bidi="ar-AE"/>
        </w:rPr>
        <w:t>نسان، بالإضافة إلى المشاركة في المحافل الدولية والإقليمية المعنية بحقوق الإنسان</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bdr w:val="none" w:sz="0" w:space="0" w:color="auto" w:frame="1"/>
          <w:rtl/>
          <w:lang w:val="en-US" w:eastAsia="en-GB" w:bidi="ar-AE"/>
        </w:rPr>
        <w:t xml:space="preserve"> </w:t>
      </w:r>
      <w:r w:rsidRPr="00E55588">
        <w:rPr>
          <w:rFonts w:ascii="Traditional Arabic" w:eastAsiaTheme="minorHAnsi" w:hAnsi="Traditional Arabic" w:cs="Traditional Arabic"/>
          <w:color w:val="000000" w:themeColor="text1"/>
          <w:sz w:val="30"/>
          <w:szCs w:val="30"/>
          <w:bdr w:val="none" w:sz="0" w:space="0" w:color="auto" w:frame="1"/>
          <w:rtl/>
          <w:lang w:val="en-US" w:eastAsia="en-GB" w:bidi="ar-AE"/>
        </w:rPr>
        <w:lastRenderedPageBreak/>
        <w:t>و</w:t>
      </w:r>
      <w:r w:rsidRPr="00E55588">
        <w:rPr>
          <w:rFonts w:ascii="Traditional Arabic" w:eastAsiaTheme="minorHAnsi" w:hAnsi="Traditional Arabic" w:cs="Traditional Arabic" w:hint="cs"/>
          <w:color w:val="000000" w:themeColor="text1"/>
          <w:sz w:val="30"/>
          <w:szCs w:val="30"/>
          <w:bdr w:val="none" w:sz="0" w:space="0" w:color="auto" w:frame="1"/>
          <w:rtl/>
          <w:lang w:val="en-US" w:eastAsia="en-GB" w:bidi="ar-AE"/>
        </w:rPr>
        <w:t>إ</w:t>
      </w:r>
      <w:r w:rsidRPr="00E55588">
        <w:rPr>
          <w:rFonts w:ascii="Traditional Arabic" w:eastAsiaTheme="minorHAnsi" w:hAnsi="Traditional Arabic" w:cs="Traditional Arabic"/>
          <w:color w:val="000000" w:themeColor="text1"/>
          <w:sz w:val="30"/>
          <w:szCs w:val="30"/>
          <w:bdr w:val="none" w:sz="0" w:space="0" w:color="auto" w:frame="1"/>
          <w:rtl/>
          <w:lang w:val="en-US" w:eastAsia="en-GB" w:bidi="ar-AE"/>
        </w:rPr>
        <w:t>بداء الرأي في التقارير الوطنية المقرر تقديمها من الدولة إلى المنظمات الدولية المعنية بمسائل حقوق الإنسان.</w:t>
      </w:r>
    </w:p>
    <w:p w14:paraId="664E7B8B"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bdr w:val="none" w:sz="0" w:space="0" w:color="auto" w:frame="1"/>
          <w:rtl/>
          <w:lang w:val="en-US" w:eastAsia="en-GB" w:bidi="ar-AE"/>
        </w:rPr>
      </w:pPr>
      <w:r w:rsidRPr="00E55588">
        <w:rPr>
          <w:rFonts w:ascii="Traditional Arabic" w:eastAsiaTheme="minorHAnsi" w:hAnsi="Traditional Arabic" w:cs="Traditional Arabic" w:hint="cs"/>
          <w:color w:val="000000" w:themeColor="text1"/>
          <w:sz w:val="30"/>
          <w:szCs w:val="30"/>
          <w:bdr w:val="none" w:sz="0" w:space="0" w:color="auto" w:frame="1"/>
          <w:rtl/>
          <w:lang w:val="en-US" w:eastAsia="en-GB" w:bidi="ar-AE"/>
        </w:rPr>
        <w:t>183</w:t>
      </w:r>
      <w:r w:rsidRPr="00E55588">
        <w:rPr>
          <w:rFonts w:ascii="Traditional Arabic" w:eastAsiaTheme="minorHAnsi" w:hAnsi="Traditional Arabic" w:cs="Traditional Arabic"/>
          <w:color w:val="000000" w:themeColor="text1"/>
          <w:sz w:val="30"/>
          <w:szCs w:val="30"/>
          <w:bdr w:val="none" w:sz="0" w:space="0" w:color="auto" w:frame="1"/>
          <w:rtl/>
          <w:lang w:val="en-US" w:eastAsia="en-GB" w:bidi="ar-AE"/>
        </w:rPr>
        <w:t>.أصدر المغفور له صاحب السموّ الشيخ/ خليفة بن زايد آل نهيان في شهر ديسمبر 2021 قراراً بتشكيل مجلس أمناء الهيئة الوطنية لحقوق الإنسان، والذين يمثلون مؤسسات المجتمع المدني</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bdr w:val="none" w:sz="0" w:space="0" w:color="auto" w:frame="1"/>
          <w:rtl/>
          <w:lang w:val="en-US" w:eastAsia="en-GB" w:bidi="ar-AE"/>
        </w:rPr>
        <w:t xml:space="preserve"> والجهات الاستشارية والأكاديمية في الدولة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bdr w:val="none" w:sz="0" w:space="0" w:color="auto" w:frame="1"/>
          <w:rtl/>
          <w:lang w:val="en-US" w:eastAsia="en-GB" w:bidi="ar-AE"/>
        </w:rPr>
        <w:t xml:space="preserve"> بالإضافة لذوي الخبرات الفنية والمهنية في حقوق الإنسان بصفتهم الشخصية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bdr w:val="none" w:sz="0" w:space="0" w:color="auto" w:frame="1"/>
          <w:rtl/>
          <w:lang w:val="en-US" w:eastAsia="en-GB" w:bidi="ar-AE"/>
        </w:rPr>
        <w:t xml:space="preserve"> كما أصدر المغفور له قراراً، تضمن مشاركة ممثلين من الجهات الحكومية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bdr w:val="none" w:sz="0" w:space="0" w:color="auto" w:frame="1"/>
          <w:rtl/>
          <w:lang w:val="en-US" w:eastAsia="en-GB" w:bidi="ar-AE"/>
        </w:rPr>
        <w:t xml:space="preserve"> في اجتماعات مجلس أمناء الهيئة</w:t>
      </w:r>
      <w:r w:rsidRPr="00E55588">
        <w:rPr>
          <w:rFonts w:ascii="Traditional Arabic" w:eastAsiaTheme="minorHAnsi" w:hAnsi="Traditional Arabic" w:cs="Traditional Arabic"/>
          <w:b/>
          <w:color w:val="000000" w:themeColor="text1"/>
          <w:sz w:val="30"/>
          <w:szCs w:val="30"/>
          <w:rtl/>
          <w:lang w:val="ar" w:eastAsia="fr-FR" w:bidi="ar"/>
        </w:rPr>
        <w:t>،</w:t>
      </w:r>
      <w:r w:rsidRPr="00E55588">
        <w:rPr>
          <w:rFonts w:ascii="Traditional Arabic" w:eastAsiaTheme="minorHAnsi" w:hAnsi="Traditional Arabic" w:cs="Traditional Arabic"/>
          <w:color w:val="000000" w:themeColor="text1"/>
          <w:sz w:val="30"/>
          <w:szCs w:val="30"/>
          <w:bdr w:val="none" w:sz="0" w:space="0" w:color="auto" w:frame="1"/>
          <w:rtl/>
          <w:lang w:val="en-US" w:eastAsia="en-GB" w:bidi="ar-AE"/>
        </w:rPr>
        <w:t xml:space="preserve"> وهم وزارة الخارجية، ووزارة العدل، ووزارة الداخلية، ووزارة الموارد البشرية والتوطين، ووزارة تنمية المجتمع دون أن يكون لهم الحق في التصويت.</w:t>
      </w:r>
    </w:p>
    <w:p w14:paraId="6BE67DED"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bdr w:val="none" w:sz="0" w:space="0" w:color="auto" w:frame="1"/>
          <w:rtl/>
          <w:lang w:val="en-US" w:eastAsia="en-GB" w:bidi="ar-AE"/>
        </w:rPr>
      </w:pPr>
    </w:p>
    <w:p w14:paraId="0479E5A9"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bdr w:val="none" w:sz="0" w:space="0" w:color="auto" w:frame="1"/>
          <w:rtl/>
          <w:lang w:val="en-US" w:eastAsia="en-GB" w:bidi="ar-AE"/>
        </w:rPr>
      </w:pPr>
    </w:p>
    <w:p w14:paraId="536C41E9"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bdr w:val="none" w:sz="0" w:space="0" w:color="auto" w:frame="1"/>
          <w:rtl/>
          <w:lang w:val="en-US" w:eastAsia="en-GB" w:bidi="ar-AE"/>
        </w:rPr>
      </w:pPr>
    </w:p>
    <w:p w14:paraId="7B29665A"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bdr w:val="none" w:sz="0" w:space="0" w:color="auto" w:frame="1"/>
          <w:rtl/>
          <w:lang w:val="en-US" w:eastAsia="en-GB" w:bidi="ar-AE"/>
        </w:rPr>
      </w:pPr>
    </w:p>
    <w:p w14:paraId="7E487B4F"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lowKashida"/>
        <w:rPr>
          <w:rFonts w:ascii="Traditional Arabic" w:eastAsiaTheme="minorHAnsi" w:hAnsi="Traditional Arabic" w:cs="Traditional Arabic"/>
          <w:color w:val="000000" w:themeColor="text1"/>
          <w:sz w:val="30"/>
          <w:szCs w:val="30"/>
          <w:bdr w:val="none" w:sz="0" w:space="0" w:color="auto" w:frame="1"/>
          <w:rtl/>
          <w:lang w:val="en-US" w:eastAsia="en-GB" w:bidi="ar-AE"/>
        </w:rPr>
      </w:pPr>
    </w:p>
    <w:p w14:paraId="3DAF8634" w14:textId="77777777" w:rsidR="00E55588" w:rsidRPr="00E55588" w:rsidRDefault="00E55588" w:rsidP="00E55588">
      <w:pPr>
        <w:tabs>
          <w:tab w:val="left" w:pos="1701"/>
          <w:tab w:val="left" w:pos="2268"/>
          <w:tab w:val="left" w:pos="2835"/>
        </w:tabs>
        <w:suppressAutoHyphens w:val="0"/>
        <w:kinsoku w:val="0"/>
        <w:overflowPunct w:val="0"/>
        <w:autoSpaceDE w:val="0"/>
        <w:autoSpaceDN w:val="0"/>
        <w:bidi/>
        <w:adjustRightInd w:val="0"/>
        <w:snapToGrid w:val="0"/>
        <w:spacing w:after="120" w:line="240" w:lineRule="auto"/>
        <w:ind w:left="1253" w:right="1253"/>
        <w:jc w:val="center"/>
        <w:rPr>
          <w:rFonts w:ascii="Traditional Arabic" w:eastAsiaTheme="minorHAnsi" w:hAnsi="Traditional Arabic" w:cs="Traditional Arabic"/>
          <w:color w:val="000000" w:themeColor="text1"/>
          <w:sz w:val="30"/>
          <w:szCs w:val="30"/>
          <w:bdr w:val="none" w:sz="0" w:space="0" w:color="auto" w:frame="1"/>
          <w:lang w:val="en-US" w:eastAsia="en-GB" w:bidi="ar-AE"/>
        </w:rPr>
      </w:pPr>
      <w:r w:rsidRPr="00E55588">
        <w:rPr>
          <w:rFonts w:ascii="Traditional Arabic" w:eastAsiaTheme="minorHAnsi" w:hAnsi="Traditional Arabic" w:cs="Traditional Arabic"/>
          <w:color w:val="000000" w:themeColor="text1"/>
          <w:sz w:val="30"/>
          <w:szCs w:val="30"/>
          <w:bdr w:val="none" w:sz="0" w:space="0" w:color="auto" w:frame="1"/>
          <w:rtl/>
          <w:lang w:val="en-US" w:eastAsia="en-GB" w:bidi="ar-AE"/>
        </w:rPr>
        <w:t>،،انتهى،،</w:t>
      </w:r>
    </w:p>
    <w:p w14:paraId="6124D049" w14:textId="05557241" w:rsidR="00AF434B" w:rsidRPr="00E55588" w:rsidRDefault="00E55588" w:rsidP="00E55588">
      <w:pPr>
        <w:pStyle w:val="SingleTxtG"/>
        <w:spacing w:before="240" w:after="0"/>
        <w:jc w:val="center"/>
        <w:rPr>
          <w:u w:val="single"/>
        </w:rPr>
      </w:pPr>
      <w:r>
        <w:rPr>
          <w:u w:val="single"/>
        </w:rPr>
        <w:tab/>
      </w:r>
      <w:r>
        <w:rPr>
          <w:u w:val="single"/>
        </w:rPr>
        <w:tab/>
      </w:r>
      <w:r>
        <w:rPr>
          <w:u w:val="single"/>
        </w:rPr>
        <w:tab/>
      </w:r>
    </w:p>
    <w:sectPr w:rsidR="00AF434B" w:rsidRPr="00E5558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308E7" w14:textId="77777777" w:rsidR="00E14D6E" w:rsidRDefault="00E14D6E"/>
  </w:endnote>
  <w:endnote w:type="continuationSeparator" w:id="0">
    <w:p w14:paraId="6588F941" w14:textId="77777777" w:rsidR="00E14D6E" w:rsidRDefault="00E14D6E">
      <w:pPr>
        <w:pStyle w:val="Footer"/>
      </w:pPr>
    </w:p>
  </w:endnote>
  <w:endnote w:type="continuationNotice" w:id="1">
    <w:p w14:paraId="6C45CE00" w14:textId="77777777" w:rsidR="00E14D6E" w:rsidRDefault="00E14D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Simplified Arabic">
    <w:charset w:val="B2"/>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Traditional Arabic">
    <w:charset w:val="B2"/>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2A70E" w14:textId="0E258E84" w:rsidR="00AF434B" w:rsidRDefault="00085299">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921159">
      <w:rPr>
        <w:b/>
        <w:noProof/>
        <w:sz w:val="18"/>
      </w:rPr>
      <w:t>2</w:t>
    </w:r>
    <w:r>
      <w:rPr>
        <w:b/>
        <w:sz w:val="18"/>
      </w:rPr>
      <w:fldChar w:fldCharType="end"/>
    </w:r>
    <w:r>
      <w:tab/>
    </w:r>
    <w:r w:rsidR="00F87F76">
      <w:t>GE.24-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7E052" w14:textId="625D9DB1" w:rsidR="00AF434B" w:rsidRDefault="00F87F76">
    <w:pPr>
      <w:pStyle w:val="Footer"/>
      <w:tabs>
        <w:tab w:val="right" w:pos="9639"/>
      </w:tabs>
      <w:rPr>
        <w:sz w:val="20"/>
      </w:rPr>
    </w:pPr>
    <w:r>
      <w:t>GE.24-</w:t>
    </w:r>
    <w:r w:rsidR="005B7CEF">
      <w:tab/>
    </w:r>
    <w:r w:rsidR="005B7CEF">
      <w:rPr>
        <w:b/>
        <w:sz w:val="18"/>
      </w:rPr>
      <w:fldChar w:fldCharType="begin"/>
    </w:r>
    <w:r w:rsidR="005B7CEF">
      <w:rPr>
        <w:b/>
        <w:sz w:val="18"/>
      </w:rPr>
      <w:instrText xml:space="preserve"> PAGE  \* MERGEFORMAT </w:instrText>
    </w:r>
    <w:r w:rsidR="005B7CEF">
      <w:rPr>
        <w:b/>
        <w:sz w:val="18"/>
      </w:rPr>
      <w:fldChar w:fldCharType="separate"/>
    </w:r>
    <w:r w:rsidR="005B7CEF">
      <w:rPr>
        <w:b/>
        <w:noProof/>
        <w:sz w:val="18"/>
      </w:rPr>
      <w:t>1</w:t>
    </w:r>
    <w:r w:rsidR="005B7CE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6128A" w14:textId="4209FE9D" w:rsidR="00AF434B" w:rsidRDefault="00085299">
    <w:pPr>
      <w:pStyle w:val="Footer"/>
      <w:spacing w:before="120"/>
      <w:rPr>
        <w:noProof/>
        <w:sz w:val="20"/>
        <w:lang w:eastAsia="fr-FR"/>
      </w:rPr>
    </w:pPr>
    <w:r>
      <w:rPr>
        <w:noProof/>
        <w:sz w:val="20"/>
        <w:lang w:val="fr-CH" w:eastAsia="fr-CH"/>
      </w:rPr>
      <w:drawing>
        <wp:anchor distT="0" distB="0" distL="114300" distR="114300" simplePos="0" relativeHeight="251658240" behindDoc="0" locked="1" layoutInCell="1" allowOverlap="1" wp14:anchorId="3BCB79BF" wp14:editId="080A57AD">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sidR="00E55588">
      <w:rPr>
        <w:sz w:val="20"/>
      </w:rPr>
      <w:t>24-</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E47821" w14:paraId="595748E6" w14:textId="77777777">
      <w:tc>
        <w:tcPr>
          <w:tcW w:w="1848" w:type="dxa"/>
          <w:vAlign w:val="bottom"/>
        </w:tcPr>
        <w:p w14:paraId="2582028A" w14:textId="77777777" w:rsidR="00AF434B" w:rsidRDefault="00085299">
          <w:pPr>
            <w:pStyle w:val="Footer"/>
            <w:spacing w:before="120" w:after="120"/>
            <w:jc w:val="right"/>
          </w:pPr>
          <w:r>
            <w:rPr>
              <w:noProof/>
              <w:sz w:val="20"/>
              <w:lang w:val="fr-CH" w:eastAsia="fr-CH"/>
            </w:rPr>
            <w:drawing>
              <wp:inline distT="0" distB="0" distL="0" distR="0" wp14:anchorId="0FD23FAC" wp14:editId="0FE16954">
                <wp:extent cx="931545" cy="232410"/>
                <wp:effectExtent l="0" t="0" r="1905" b="0"/>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07A829C6" w14:textId="77777777" w:rsidR="00AF434B" w:rsidRDefault="00AF434B">
          <w:pPr>
            <w:pStyle w:val="Footer"/>
            <w:jc w:val="right"/>
          </w:pPr>
        </w:p>
      </w:tc>
    </w:tr>
  </w:tbl>
  <w:p w14:paraId="049493B3" w14:textId="77777777" w:rsidR="00AF434B" w:rsidRDefault="00AF43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0EE05" w14:textId="77777777" w:rsidR="00E14D6E" w:rsidRDefault="00E14D6E">
      <w:pPr>
        <w:pStyle w:val="Footer"/>
        <w:tabs>
          <w:tab w:val="right" w:pos="2155"/>
        </w:tabs>
        <w:spacing w:after="80" w:line="240" w:lineRule="atLeast"/>
        <w:ind w:left="680"/>
        <w:rPr>
          <w:u w:val="single"/>
        </w:rPr>
      </w:pPr>
      <w:r>
        <w:rPr>
          <w:u w:val="single"/>
        </w:rPr>
        <w:tab/>
      </w:r>
    </w:p>
  </w:footnote>
  <w:footnote w:type="continuationSeparator" w:id="0">
    <w:p w14:paraId="154EE297" w14:textId="77777777" w:rsidR="00E14D6E" w:rsidRDefault="00E14D6E">
      <w:pPr>
        <w:pStyle w:val="Footer"/>
        <w:tabs>
          <w:tab w:val="right" w:pos="2155"/>
        </w:tabs>
        <w:spacing w:after="80" w:line="240" w:lineRule="atLeast"/>
        <w:ind w:left="680"/>
        <w:rPr>
          <w:u w:val="single"/>
        </w:rPr>
      </w:pPr>
      <w:r>
        <w:rPr>
          <w:u w:val="single"/>
        </w:rPr>
        <w:tab/>
      </w:r>
    </w:p>
  </w:footnote>
  <w:footnote w:type="continuationNotice" w:id="1">
    <w:p w14:paraId="4E9A5D3C" w14:textId="77777777" w:rsidR="00E14D6E" w:rsidRDefault="00E14D6E">
      <w:pPr>
        <w:rPr>
          <w:sz w:val="2"/>
          <w:szCs w:val="2"/>
        </w:rPr>
      </w:pPr>
    </w:p>
  </w:footnote>
  <w:footnote w:id="2">
    <w:p w14:paraId="559265B3" w14:textId="77777777" w:rsidR="00B72C2E" w:rsidRPr="00342ADF" w:rsidRDefault="00085299" w:rsidP="00B72C2E">
      <w:pPr>
        <w:pStyle w:val="FootnoteText"/>
      </w:pPr>
      <w:r>
        <w:tab/>
      </w:r>
      <w:r w:rsidRPr="00B72C2E">
        <w:rPr>
          <w:rStyle w:val="FootnoteReference"/>
          <w:sz w:val="20"/>
          <w:vertAlign w:val="baseline"/>
        </w:rPr>
        <w:t>*</w:t>
      </w:r>
      <w:r>
        <w:tab/>
      </w:r>
      <w:r w:rsidRPr="00342ADF">
        <w:t xml:space="preserve">The present document is </w:t>
      </w:r>
      <w:r w:rsidRPr="00342ADF">
        <w:t>being issued without formal editing.</w:t>
      </w:r>
      <w:r>
        <w:t xml:space="preserve"> </w:t>
      </w:r>
    </w:p>
  </w:footnote>
  <w:footnote w:id="3">
    <w:p w14:paraId="7D25EDDC" w14:textId="084EAAF9" w:rsidR="00B72C2E" w:rsidRPr="0040591D" w:rsidRDefault="00085299" w:rsidP="00B72C2E">
      <w:pPr>
        <w:pStyle w:val="FootnoteText"/>
        <w:rPr>
          <w:lang w:val="en-US"/>
        </w:rPr>
      </w:pPr>
      <w:r w:rsidRPr="00E55588">
        <w:rPr>
          <w:color w:val="000000" w:themeColor="text1"/>
        </w:rPr>
        <w:tab/>
      </w:r>
      <w:r w:rsidRPr="00B72C2E">
        <w:rPr>
          <w:rStyle w:val="FootnoteReference"/>
          <w:sz w:val="20"/>
          <w:vertAlign w:val="baseline"/>
        </w:rPr>
        <w:t>**</w:t>
      </w:r>
      <w:r>
        <w:rPr>
          <w:sz w:val="20"/>
        </w:rPr>
        <w:tab/>
      </w:r>
      <w:r>
        <w:t xml:space="preserve">The present document was submitted pursuant to the simplified reporting procedure. </w:t>
      </w:r>
      <w:r w:rsidRPr="007C08F8">
        <w:t xml:space="preserve">It contains the responses of the State party to the Committee’s list of issues prior to reporting </w:t>
      </w:r>
      <w:r w:rsidRPr="002872D4">
        <w:t>(</w:t>
      </w:r>
      <w:r>
        <w:t>CRPD</w:t>
      </w:r>
      <w:r w:rsidRPr="002872D4">
        <w:t>/C</w:t>
      </w:r>
      <w:r w:rsidR="00E55588">
        <w:t>/ARE</w:t>
      </w:r>
      <w:r w:rsidRPr="002872D4">
        <w:t>/QPR/</w:t>
      </w:r>
      <w:r w:rsidR="00E55588">
        <w:t>2-3</w:t>
      </w:r>
      <w:r w:rsidRPr="002872D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C535A" w14:textId="77777777" w:rsidR="00AF434B" w:rsidRDefault="005B7CEF">
    <w:pPr>
      <w:pStyle w:val="Header"/>
    </w:pPr>
    <w:r>
      <w:t>CRPD/C/ARE/2-3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4CCC9" w14:textId="77777777" w:rsidR="00AF434B" w:rsidRDefault="005B7CEF">
    <w:pPr>
      <w:pStyle w:val="Header"/>
      <w:jc w:val="right"/>
    </w:pPr>
    <w:r>
      <w:t>CRPD/C/ARE/2-3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FB6CC" w14:textId="77777777" w:rsidR="00AF434B" w:rsidRDefault="00AF434B">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527F8"/>
    <w:multiLevelType w:val="hybridMultilevel"/>
    <w:tmpl w:val="53ECD93C"/>
    <w:lvl w:ilvl="0" w:tplc="676617DA">
      <w:start w:val="1"/>
      <w:numFmt w:val="arabicAlpha"/>
      <w:lvlText w:val="(%1)"/>
      <w:lvlJc w:val="left"/>
      <w:pPr>
        <w:ind w:left="2841" w:hanging="570"/>
      </w:pPr>
      <w:rPr>
        <w:rFonts w:hint="default"/>
      </w:rPr>
    </w:lvl>
    <w:lvl w:ilvl="1" w:tplc="04090019" w:tentative="1">
      <w:start w:val="1"/>
      <w:numFmt w:val="lowerLetter"/>
      <w:lvlText w:val="%2."/>
      <w:lvlJc w:val="left"/>
      <w:pPr>
        <w:ind w:left="3351" w:hanging="360"/>
      </w:pPr>
    </w:lvl>
    <w:lvl w:ilvl="2" w:tplc="0409001B" w:tentative="1">
      <w:start w:val="1"/>
      <w:numFmt w:val="lowerRoman"/>
      <w:lvlText w:val="%3."/>
      <w:lvlJc w:val="right"/>
      <w:pPr>
        <w:ind w:left="4071" w:hanging="180"/>
      </w:pPr>
    </w:lvl>
    <w:lvl w:ilvl="3" w:tplc="0409000F" w:tentative="1">
      <w:start w:val="1"/>
      <w:numFmt w:val="decimal"/>
      <w:lvlText w:val="%4."/>
      <w:lvlJc w:val="left"/>
      <w:pPr>
        <w:ind w:left="4791" w:hanging="360"/>
      </w:pPr>
    </w:lvl>
    <w:lvl w:ilvl="4" w:tplc="04090019" w:tentative="1">
      <w:start w:val="1"/>
      <w:numFmt w:val="lowerLetter"/>
      <w:lvlText w:val="%5."/>
      <w:lvlJc w:val="left"/>
      <w:pPr>
        <w:ind w:left="5511" w:hanging="360"/>
      </w:pPr>
    </w:lvl>
    <w:lvl w:ilvl="5" w:tplc="0409001B" w:tentative="1">
      <w:start w:val="1"/>
      <w:numFmt w:val="lowerRoman"/>
      <w:lvlText w:val="%6."/>
      <w:lvlJc w:val="right"/>
      <w:pPr>
        <w:ind w:left="6231" w:hanging="180"/>
      </w:pPr>
    </w:lvl>
    <w:lvl w:ilvl="6" w:tplc="0409000F" w:tentative="1">
      <w:start w:val="1"/>
      <w:numFmt w:val="decimal"/>
      <w:lvlText w:val="%7."/>
      <w:lvlJc w:val="left"/>
      <w:pPr>
        <w:ind w:left="6951" w:hanging="360"/>
      </w:pPr>
    </w:lvl>
    <w:lvl w:ilvl="7" w:tplc="04090019" w:tentative="1">
      <w:start w:val="1"/>
      <w:numFmt w:val="lowerLetter"/>
      <w:lvlText w:val="%8."/>
      <w:lvlJc w:val="left"/>
      <w:pPr>
        <w:ind w:left="7671" w:hanging="360"/>
      </w:pPr>
    </w:lvl>
    <w:lvl w:ilvl="8" w:tplc="0409001B" w:tentative="1">
      <w:start w:val="1"/>
      <w:numFmt w:val="lowerRoman"/>
      <w:lvlText w:val="%9."/>
      <w:lvlJc w:val="right"/>
      <w:pPr>
        <w:ind w:left="8391" w:hanging="180"/>
      </w:pPr>
    </w:lvl>
  </w:abstractNum>
  <w:abstractNum w:abstractNumId="1" w15:restartNumberingAfterBreak="0">
    <w:nsid w:val="0D954887"/>
    <w:multiLevelType w:val="hybridMultilevel"/>
    <w:tmpl w:val="2B362816"/>
    <w:lvl w:ilvl="0" w:tplc="0D12D60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6C62812" w:tentative="1">
      <w:start w:val="1"/>
      <w:numFmt w:val="lowerLetter"/>
      <w:lvlText w:val="%2."/>
      <w:lvlJc w:val="left"/>
      <w:pPr>
        <w:tabs>
          <w:tab w:val="num" w:pos="1440"/>
        </w:tabs>
        <w:ind w:left="1440" w:hanging="360"/>
      </w:pPr>
    </w:lvl>
    <w:lvl w:ilvl="2" w:tplc="A2D44F92" w:tentative="1">
      <w:start w:val="1"/>
      <w:numFmt w:val="lowerRoman"/>
      <w:lvlText w:val="%3."/>
      <w:lvlJc w:val="right"/>
      <w:pPr>
        <w:tabs>
          <w:tab w:val="num" w:pos="2160"/>
        </w:tabs>
        <w:ind w:left="2160" w:hanging="180"/>
      </w:pPr>
    </w:lvl>
    <w:lvl w:ilvl="3" w:tplc="FF02B958" w:tentative="1">
      <w:start w:val="1"/>
      <w:numFmt w:val="decimal"/>
      <w:lvlText w:val="%4."/>
      <w:lvlJc w:val="left"/>
      <w:pPr>
        <w:tabs>
          <w:tab w:val="num" w:pos="2880"/>
        </w:tabs>
        <w:ind w:left="2880" w:hanging="360"/>
      </w:pPr>
    </w:lvl>
    <w:lvl w:ilvl="4" w:tplc="DCF8B69A" w:tentative="1">
      <w:start w:val="1"/>
      <w:numFmt w:val="lowerLetter"/>
      <w:lvlText w:val="%5."/>
      <w:lvlJc w:val="left"/>
      <w:pPr>
        <w:tabs>
          <w:tab w:val="num" w:pos="3600"/>
        </w:tabs>
        <w:ind w:left="3600" w:hanging="360"/>
      </w:pPr>
    </w:lvl>
    <w:lvl w:ilvl="5" w:tplc="D72C6A26" w:tentative="1">
      <w:start w:val="1"/>
      <w:numFmt w:val="lowerRoman"/>
      <w:lvlText w:val="%6."/>
      <w:lvlJc w:val="right"/>
      <w:pPr>
        <w:tabs>
          <w:tab w:val="num" w:pos="4320"/>
        </w:tabs>
        <w:ind w:left="4320" w:hanging="180"/>
      </w:pPr>
    </w:lvl>
    <w:lvl w:ilvl="6" w:tplc="9BEE895A" w:tentative="1">
      <w:start w:val="1"/>
      <w:numFmt w:val="decimal"/>
      <w:lvlText w:val="%7."/>
      <w:lvlJc w:val="left"/>
      <w:pPr>
        <w:tabs>
          <w:tab w:val="num" w:pos="5040"/>
        </w:tabs>
        <w:ind w:left="5040" w:hanging="360"/>
      </w:pPr>
    </w:lvl>
    <w:lvl w:ilvl="7" w:tplc="C7F48A38" w:tentative="1">
      <w:start w:val="1"/>
      <w:numFmt w:val="lowerLetter"/>
      <w:lvlText w:val="%8."/>
      <w:lvlJc w:val="left"/>
      <w:pPr>
        <w:tabs>
          <w:tab w:val="num" w:pos="5760"/>
        </w:tabs>
        <w:ind w:left="5760" w:hanging="360"/>
      </w:pPr>
    </w:lvl>
    <w:lvl w:ilvl="8" w:tplc="049C476E" w:tentative="1">
      <w:start w:val="1"/>
      <w:numFmt w:val="lowerRoman"/>
      <w:lvlText w:val="%9."/>
      <w:lvlJc w:val="right"/>
      <w:pPr>
        <w:tabs>
          <w:tab w:val="num" w:pos="6480"/>
        </w:tabs>
        <w:ind w:left="6480" w:hanging="180"/>
      </w:pPr>
    </w:lvl>
  </w:abstractNum>
  <w:abstractNum w:abstractNumId="2" w15:restartNumberingAfterBreak="0">
    <w:nsid w:val="1E1429C1"/>
    <w:multiLevelType w:val="hybridMultilevel"/>
    <w:tmpl w:val="3B128A22"/>
    <w:lvl w:ilvl="0" w:tplc="04090001">
      <w:start w:val="1"/>
      <w:numFmt w:val="bullet"/>
      <w:lvlText w:val=""/>
      <w:lvlJc w:val="left"/>
      <w:pPr>
        <w:ind w:left="936" w:hanging="360"/>
      </w:pPr>
      <w:rPr>
        <w:rFonts w:ascii="Symbol" w:hAnsi="Symbol" w:hint="default"/>
      </w:rPr>
    </w:lvl>
    <w:lvl w:ilvl="1" w:tplc="04090003" w:tentative="1">
      <w:start w:val="1"/>
      <w:numFmt w:val="bullet"/>
      <w:lvlText w:val="o"/>
      <w:lvlJc w:val="left"/>
      <w:pPr>
        <w:ind w:left="1656" w:hanging="360"/>
      </w:pPr>
      <w:rPr>
        <w:rFonts w:ascii="Courier New" w:hAnsi="Courier New" w:cs="Courier New" w:hint="default"/>
      </w:rPr>
    </w:lvl>
    <w:lvl w:ilvl="2" w:tplc="04090005" w:tentative="1">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cs="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cs="Courier New" w:hint="default"/>
      </w:rPr>
    </w:lvl>
    <w:lvl w:ilvl="8" w:tplc="04090005" w:tentative="1">
      <w:start w:val="1"/>
      <w:numFmt w:val="bullet"/>
      <w:lvlText w:val=""/>
      <w:lvlJc w:val="left"/>
      <w:pPr>
        <w:ind w:left="6696" w:hanging="360"/>
      </w:pPr>
      <w:rPr>
        <w:rFonts w:ascii="Wingdings" w:hAnsi="Wingdings" w:hint="default"/>
      </w:rPr>
    </w:lvl>
  </w:abstractNum>
  <w:abstractNum w:abstractNumId="3" w15:restartNumberingAfterBreak="0">
    <w:nsid w:val="260F5379"/>
    <w:multiLevelType w:val="hybridMultilevel"/>
    <w:tmpl w:val="C48EF562"/>
    <w:lvl w:ilvl="0" w:tplc="FD4AC428">
      <w:start w:val="1"/>
      <w:numFmt w:val="arabicAlpha"/>
      <w:lvlText w:val="(%1)"/>
      <w:lvlJc w:val="left"/>
      <w:pPr>
        <w:ind w:left="3401" w:hanging="560"/>
      </w:pPr>
      <w:rPr>
        <w:rFonts w:hint="default"/>
      </w:rPr>
    </w:lvl>
    <w:lvl w:ilvl="1" w:tplc="04090019" w:tentative="1">
      <w:start w:val="1"/>
      <w:numFmt w:val="lowerLetter"/>
      <w:lvlText w:val="%2."/>
      <w:lvlJc w:val="left"/>
      <w:pPr>
        <w:ind w:left="3921" w:hanging="360"/>
      </w:pPr>
    </w:lvl>
    <w:lvl w:ilvl="2" w:tplc="0409001B" w:tentative="1">
      <w:start w:val="1"/>
      <w:numFmt w:val="lowerRoman"/>
      <w:lvlText w:val="%3."/>
      <w:lvlJc w:val="right"/>
      <w:pPr>
        <w:ind w:left="4641" w:hanging="180"/>
      </w:pPr>
    </w:lvl>
    <w:lvl w:ilvl="3" w:tplc="0409000F" w:tentative="1">
      <w:start w:val="1"/>
      <w:numFmt w:val="decimal"/>
      <w:lvlText w:val="%4."/>
      <w:lvlJc w:val="left"/>
      <w:pPr>
        <w:ind w:left="5361" w:hanging="360"/>
      </w:pPr>
    </w:lvl>
    <w:lvl w:ilvl="4" w:tplc="04090019" w:tentative="1">
      <w:start w:val="1"/>
      <w:numFmt w:val="lowerLetter"/>
      <w:lvlText w:val="%5."/>
      <w:lvlJc w:val="left"/>
      <w:pPr>
        <w:ind w:left="6081" w:hanging="360"/>
      </w:pPr>
    </w:lvl>
    <w:lvl w:ilvl="5" w:tplc="0409001B" w:tentative="1">
      <w:start w:val="1"/>
      <w:numFmt w:val="lowerRoman"/>
      <w:lvlText w:val="%6."/>
      <w:lvlJc w:val="right"/>
      <w:pPr>
        <w:ind w:left="6801" w:hanging="180"/>
      </w:pPr>
    </w:lvl>
    <w:lvl w:ilvl="6" w:tplc="0409000F" w:tentative="1">
      <w:start w:val="1"/>
      <w:numFmt w:val="decimal"/>
      <w:lvlText w:val="%7."/>
      <w:lvlJc w:val="left"/>
      <w:pPr>
        <w:ind w:left="7521" w:hanging="360"/>
      </w:pPr>
    </w:lvl>
    <w:lvl w:ilvl="7" w:tplc="04090019" w:tentative="1">
      <w:start w:val="1"/>
      <w:numFmt w:val="lowerLetter"/>
      <w:lvlText w:val="%8."/>
      <w:lvlJc w:val="left"/>
      <w:pPr>
        <w:ind w:left="8241" w:hanging="360"/>
      </w:pPr>
    </w:lvl>
    <w:lvl w:ilvl="8" w:tplc="0409001B" w:tentative="1">
      <w:start w:val="1"/>
      <w:numFmt w:val="lowerRoman"/>
      <w:lvlText w:val="%9."/>
      <w:lvlJc w:val="right"/>
      <w:pPr>
        <w:ind w:left="8961" w:hanging="180"/>
      </w:pPr>
    </w:lvl>
  </w:abstractNum>
  <w:abstractNum w:abstractNumId="4" w15:restartNumberingAfterBreak="0">
    <w:nsid w:val="2A972D75"/>
    <w:multiLevelType w:val="hybridMultilevel"/>
    <w:tmpl w:val="8F5670F2"/>
    <w:lvl w:ilvl="0" w:tplc="6CC2C55A">
      <w:start w:val="1"/>
      <w:numFmt w:val="arabicAlpha"/>
      <w:lvlText w:val="(%1)"/>
      <w:lvlJc w:val="left"/>
      <w:pPr>
        <w:ind w:left="2294" w:hanging="360"/>
      </w:pPr>
      <w:rPr>
        <w:rFonts w:hint="default"/>
      </w:rPr>
    </w:lvl>
    <w:lvl w:ilvl="1" w:tplc="04090019" w:tentative="1">
      <w:start w:val="1"/>
      <w:numFmt w:val="lowerLetter"/>
      <w:lvlText w:val="%2."/>
      <w:lvlJc w:val="left"/>
      <w:pPr>
        <w:ind w:left="3014" w:hanging="360"/>
      </w:pPr>
    </w:lvl>
    <w:lvl w:ilvl="2" w:tplc="0409001B" w:tentative="1">
      <w:start w:val="1"/>
      <w:numFmt w:val="lowerRoman"/>
      <w:lvlText w:val="%3."/>
      <w:lvlJc w:val="right"/>
      <w:pPr>
        <w:ind w:left="3734" w:hanging="180"/>
      </w:pPr>
    </w:lvl>
    <w:lvl w:ilvl="3" w:tplc="0409000F" w:tentative="1">
      <w:start w:val="1"/>
      <w:numFmt w:val="decimal"/>
      <w:lvlText w:val="%4."/>
      <w:lvlJc w:val="left"/>
      <w:pPr>
        <w:ind w:left="4454" w:hanging="360"/>
      </w:pPr>
    </w:lvl>
    <w:lvl w:ilvl="4" w:tplc="04090019" w:tentative="1">
      <w:start w:val="1"/>
      <w:numFmt w:val="lowerLetter"/>
      <w:lvlText w:val="%5."/>
      <w:lvlJc w:val="left"/>
      <w:pPr>
        <w:ind w:left="5174" w:hanging="360"/>
      </w:pPr>
    </w:lvl>
    <w:lvl w:ilvl="5" w:tplc="0409001B" w:tentative="1">
      <w:start w:val="1"/>
      <w:numFmt w:val="lowerRoman"/>
      <w:lvlText w:val="%6."/>
      <w:lvlJc w:val="right"/>
      <w:pPr>
        <w:ind w:left="5894" w:hanging="180"/>
      </w:pPr>
    </w:lvl>
    <w:lvl w:ilvl="6" w:tplc="0409000F" w:tentative="1">
      <w:start w:val="1"/>
      <w:numFmt w:val="decimal"/>
      <w:lvlText w:val="%7."/>
      <w:lvlJc w:val="left"/>
      <w:pPr>
        <w:ind w:left="6614" w:hanging="360"/>
      </w:pPr>
    </w:lvl>
    <w:lvl w:ilvl="7" w:tplc="04090019" w:tentative="1">
      <w:start w:val="1"/>
      <w:numFmt w:val="lowerLetter"/>
      <w:lvlText w:val="%8."/>
      <w:lvlJc w:val="left"/>
      <w:pPr>
        <w:ind w:left="7334" w:hanging="360"/>
      </w:pPr>
    </w:lvl>
    <w:lvl w:ilvl="8" w:tplc="0409001B" w:tentative="1">
      <w:start w:val="1"/>
      <w:numFmt w:val="lowerRoman"/>
      <w:lvlText w:val="%9."/>
      <w:lvlJc w:val="right"/>
      <w:pPr>
        <w:ind w:left="8054" w:hanging="180"/>
      </w:pPr>
    </w:lvl>
  </w:abstractNum>
  <w:abstractNum w:abstractNumId="5" w15:restartNumberingAfterBreak="0">
    <w:nsid w:val="2CE5139F"/>
    <w:multiLevelType w:val="hybridMultilevel"/>
    <w:tmpl w:val="A854389E"/>
    <w:lvl w:ilvl="0" w:tplc="E3D4F698">
      <w:start w:val="1"/>
      <w:numFmt w:val="arabicAlpha"/>
      <w:lvlText w:val="(%1)"/>
      <w:lvlJc w:val="left"/>
      <w:pPr>
        <w:ind w:left="1696" w:hanging="570"/>
      </w:pPr>
      <w:rPr>
        <w:rFonts w:hint="default"/>
      </w:rPr>
    </w:lvl>
    <w:lvl w:ilvl="1" w:tplc="04090019" w:tentative="1">
      <w:start w:val="1"/>
      <w:numFmt w:val="lowerLetter"/>
      <w:lvlText w:val="%2."/>
      <w:lvlJc w:val="left"/>
      <w:pPr>
        <w:ind w:left="2206" w:hanging="360"/>
      </w:pPr>
    </w:lvl>
    <w:lvl w:ilvl="2" w:tplc="0409001B" w:tentative="1">
      <w:start w:val="1"/>
      <w:numFmt w:val="lowerRoman"/>
      <w:lvlText w:val="%3."/>
      <w:lvlJc w:val="right"/>
      <w:pPr>
        <w:ind w:left="2926" w:hanging="180"/>
      </w:pPr>
    </w:lvl>
    <w:lvl w:ilvl="3" w:tplc="0409000F" w:tentative="1">
      <w:start w:val="1"/>
      <w:numFmt w:val="decimal"/>
      <w:lvlText w:val="%4."/>
      <w:lvlJc w:val="left"/>
      <w:pPr>
        <w:ind w:left="3646" w:hanging="360"/>
      </w:pPr>
    </w:lvl>
    <w:lvl w:ilvl="4" w:tplc="04090019" w:tentative="1">
      <w:start w:val="1"/>
      <w:numFmt w:val="lowerLetter"/>
      <w:lvlText w:val="%5."/>
      <w:lvlJc w:val="left"/>
      <w:pPr>
        <w:ind w:left="4366" w:hanging="360"/>
      </w:pPr>
    </w:lvl>
    <w:lvl w:ilvl="5" w:tplc="0409001B" w:tentative="1">
      <w:start w:val="1"/>
      <w:numFmt w:val="lowerRoman"/>
      <w:lvlText w:val="%6."/>
      <w:lvlJc w:val="right"/>
      <w:pPr>
        <w:ind w:left="5086" w:hanging="180"/>
      </w:pPr>
    </w:lvl>
    <w:lvl w:ilvl="6" w:tplc="0409000F" w:tentative="1">
      <w:start w:val="1"/>
      <w:numFmt w:val="decimal"/>
      <w:lvlText w:val="%7."/>
      <w:lvlJc w:val="left"/>
      <w:pPr>
        <w:ind w:left="5806" w:hanging="360"/>
      </w:pPr>
    </w:lvl>
    <w:lvl w:ilvl="7" w:tplc="04090019" w:tentative="1">
      <w:start w:val="1"/>
      <w:numFmt w:val="lowerLetter"/>
      <w:lvlText w:val="%8."/>
      <w:lvlJc w:val="left"/>
      <w:pPr>
        <w:ind w:left="6526" w:hanging="360"/>
      </w:pPr>
    </w:lvl>
    <w:lvl w:ilvl="8" w:tplc="0409001B" w:tentative="1">
      <w:start w:val="1"/>
      <w:numFmt w:val="lowerRoman"/>
      <w:lvlText w:val="%9."/>
      <w:lvlJc w:val="right"/>
      <w:pPr>
        <w:ind w:left="7246" w:hanging="180"/>
      </w:pPr>
    </w:lvl>
  </w:abstractNum>
  <w:abstractNum w:abstractNumId="6" w15:restartNumberingAfterBreak="0">
    <w:nsid w:val="30463D05"/>
    <w:multiLevelType w:val="hybridMultilevel"/>
    <w:tmpl w:val="5CD48BC4"/>
    <w:lvl w:ilvl="0" w:tplc="1FD47AAA">
      <w:start w:val="1"/>
      <w:numFmt w:val="arabicAlpha"/>
      <w:lvlText w:val="(%1)"/>
      <w:lvlJc w:val="left"/>
      <w:pPr>
        <w:ind w:left="2841" w:hanging="570"/>
      </w:pPr>
      <w:rPr>
        <w:rFonts w:hint="default"/>
      </w:rPr>
    </w:lvl>
    <w:lvl w:ilvl="1" w:tplc="04090019" w:tentative="1">
      <w:start w:val="1"/>
      <w:numFmt w:val="lowerLetter"/>
      <w:lvlText w:val="%2."/>
      <w:lvlJc w:val="left"/>
      <w:pPr>
        <w:ind w:left="3351" w:hanging="360"/>
      </w:pPr>
    </w:lvl>
    <w:lvl w:ilvl="2" w:tplc="0409001B" w:tentative="1">
      <w:start w:val="1"/>
      <w:numFmt w:val="lowerRoman"/>
      <w:lvlText w:val="%3."/>
      <w:lvlJc w:val="right"/>
      <w:pPr>
        <w:ind w:left="4071" w:hanging="180"/>
      </w:pPr>
    </w:lvl>
    <w:lvl w:ilvl="3" w:tplc="0409000F" w:tentative="1">
      <w:start w:val="1"/>
      <w:numFmt w:val="decimal"/>
      <w:lvlText w:val="%4."/>
      <w:lvlJc w:val="left"/>
      <w:pPr>
        <w:ind w:left="4791" w:hanging="360"/>
      </w:pPr>
    </w:lvl>
    <w:lvl w:ilvl="4" w:tplc="04090019" w:tentative="1">
      <w:start w:val="1"/>
      <w:numFmt w:val="lowerLetter"/>
      <w:lvlText w:val="%5."/>
      <w:lvlJc w:val="left"/>
      <w:pPr>
        <w:ind w:left="5511" w:hanging="360"/>
      </w:pPr>
    </w:lvl>
    <w:lvl w:ilvl="5" w:tplc="0409001B" w:tentative="1">
      <w:start w:val="1"/>
      <w:numFmt w:val="lowerRoman"/>
      <w:lvlText w:val="%6."/>
      <w:lvlJc w:val="right"/>
      <w:pPr>
        <w:ind w:left="6231" w:hanging="180"/>
      </w:pPr>
    </w:lvl>
    <w:lvl w:ilvl="6" w:tplc="0409000F" w:tentative="1">
      <w:start w:val="1"/>
      <w:numFmt w:val="decimal"/>
      <w:lvlText w:val="%7."/>
      <w:lvlJc w:val="left"/>
      <w:pPr>
        <w:ind w:left="6951" w:hanging="360"/>
      </w:pPr>
    </w:lvl>
    <w:lvl w:ilvl="7" w:tplc="04090019" w:tentative="1">
      <w:start w:val="1"/>
      <w:numFmt w:val="lowerLetter"/>
      <w:lvlText w:val="%8."/>
      <w:lvlJc w:val="left"/>
      <w:pPr>
        <w:ind w:left="7671" w:hanging="360"/>
      </w:pPr>
    </w:lvl>
    <w:lvl w:ilvl="8" w:tplc="0409001B" w:tentative="1">
      <w:start w:val="1"/>
      <w:numFmt w:val="lowerRoman"/>
      <w:lvlText w:val="%9."/>
      <w:lvlJc w:val="right"/>
      <w:pPr>
        <w:ind w:left="8391" w:hanging="180"/>
      </w:pPr>
    </w:lvl>
  </w:abstractNum>
  <w:abstractNum w:abstractNumId="7" w15:restartNumberingAfterBreak="0">
    <w:nsid w:val="31D7405A"/>
    <w:multiLevelType w:val="hybridMultilevel"/>
    <w:tmpl w:val="43F8F064"/>
    <w:lvl w:ilvl="0" w:tplc="900A64FA">
      <w:start w:val="1"/>
      <w:numFmt w:val="arabicAlpha"/>
      <w:lvlText w:val="(%1)"/>
      <w:lvlJc w:val="left"/>
      <w:pPr>
        <w:ind w:left="1800" w:hanging="360"/>
      </w:pPr>
      <w:rPr>
        <w:rFonts w:hint="default"/>
      </w:rPr>
    </w:lvl>
    <w:lvl w:ilvl="1" w:tplc="04090019" w:tentative="1">
      <w:start w:val="1"/>
      <w:numFmt w:val="lowerLetter"/>
      <w:lvlText w:val="%2."/>
      <w:lvlJc w:val="left"/>
      <w:pPr>
        <w:ind w:left="2324" w:hanging="360"/>
      </w:pPr>
    </w:lvl>
    <w:lvl w:ilvl="2" w:tplc="0409001B" w:tentative="1">
      <w:start w:val="1"/>
      <w:numFmt w:val="lowerRoman"/>
      <w:lvlText w:val="%3."/>
      <w:lvlJc w:val="right"/>
      <w:pPr>
        <w:ind w:left="3044" w:hanging="180"/>
      </w:pPr>
    </w:lvl>
    <w:lvl w:ilvl="3" w:tplc="0409000F" w:tentative="1">
      <w:start w:val="1"/>
      <w:numFmt w:val="decimal"/>
      <w:lvlText w:val="%4."/>
      <w:lvlJc w:val="left"/>
      <w:pPr>
        <w:ind w:left="3764" w:hanging="360"/>
      </w:pPr>
    </w:lvl>
    <w:lvl w:ilvl="4" w:tplc="04090019" w:tentative="1">
      <w:start w:val="1"/>
      <w:numFmt w:val="lowerLetter"/>
      <w:lvlText w:val="%5."/>
      <w:lvlJc w:val="left"/>
      <w:pPr>
        <w:ind w:left="4484" w:hanging="360"/>
      </w:pPr>
    </w:lvl>
    <w:lvl w:ilvl="5" w:tplc="0409001B" w:tentative="1">
      <w:start w:val="1"/>
      <w:numFmt w:val="lowerRoman"/>
      <w:lvlText w:val="%6."/>
      <w:lvlJc w:val="right"/>
      <w:pPr>
        <w:ind w:left="5204" w:hanging="180"/>
      </w:pPr>
    </w:lvl>
    <w:lvl w:ilvl="6" w:tplc="0409000F" w:tentative="1">
      <w:start w:val="1"/>
      <w:numFmt w:val="decimal"/>
      <w:lvlText w:val="%7."/>
      <w:lvlJc w:val="left"/>
      <w:pPr>
        <w:ind w:left="5924" w:hanging="360"/>
      </w:pPr>
    </w:lvl>
    <w:lvl w:ilvl="7" w:tplc="04090019" w:tentative="1">
      <w:start w:val="1"/>
      <w:numFmt w:val="lowerLetter"/>
      <w:lvlText w:val="%8."/>
      <w:lvlJc w:val="left"/>
      <w:pPr>
        <w:ind w:left="6644" w:hanging="360"/>
      </w:pPr>
    </w:lvl>
    <w:lvl w:ilvl="8" w:tplc="0409001B" w:tentative="1">
      <w:start w:val="1"/>
      <w:numFmt w:val="lowerRoman"/>
      <w:lvlText w:val="%9."/>
      <w:lvlJc w:val="right"/>
      <w:pPr>
        <w:ind w:left="7364" w:hanging="180"/>
      </w:pPr>
    </w:lvl>
  </w:abstractNum>
  <w:abstractNum w:abstractNumId="8" w15:restartNumberingAfterBreak="0">
    <w:nsid w:val="32AA6D3C"/>
    <w:multiLevelType w:val="hybridMultilevel"/>
    <w:tmpl w:val="FC82AA24"/>
    <w:lvl w:ilvl="0" w:tplc="C2F85A26">
      <w:start w:val="1"/>
      <w:numFmt w:val="arabicAlpha"/>
      <w:lvlText w:val="(%1)"/>
      <w:lvlJc w:val="left"/>
      <w:pPr>
        <w:ind w:left="356" w:hanging="360"/>
      </w:pPr>
      <w:rPr>
        <w:rFonts w:hint="default"/>
      </w:rPr>
    </w:lvl>
    <w:lvl w:ilvl="1" w:tplc="04090019" w:tentative="1">
      <w:start w:val="1"/>
      <w:numFmt w:val="lowerLetter"/>
      <w:lvlText w:val="%2."/>
      <w:lvlJc w:val="left"/>
      <w:pPr>
        <w:ind w:left="1076" w:hanging="360"/>
      </w:pPr>
    </w:lvl>
    <w:lvl w:ilvl="2" w:tplc="0409001B" w:tentative="1">
      <w:start w:val="1"/>
      <w:numFmt w:val="lowerRoman"/>
      <w:lvlText w:val="%3."/>
      <w:lvlJc w:val="right"/>
      <w:pPr>
        <w:ind w:left="1796" w:hanging="180"/>
      </w:pPr>
    </w:lvl>
    <w:lvl w:ilvl="3" w:tplc="0409000F" w:tentative="1">
      <w:start w:val="1"/>
      <w:numFmt w:val="decimal"/>
      <w:lvlText w:val="%4."/>
      <w:lvlJc w:val="left"/>
      <w:pPr>
        <w:ind w:left="2516" w:hanging="360"/>
      </w:pPr>
    </w:lvl>
    <w:lvl w:ilvl="4" w:tplc="04090019" w:tentative="1">
      <w:start w:val="1"/>
      <w:numFmt w:val="lowerLetter"/>
      <w:lvlText w:val="%5."/>
      <w:lvlJc w:val="left"/>
      <w:pPr>
        <w:ind w:left="3236" w:hanging="360"/>
      </w:pPr>
    </w:lvl>
    <w:lvl w:ilvl="5" w:tplc="0409001B" w:tentative="1">
      <w:start w:val="1"/>
      <w:numFmt w:val="lowerRoman"/>
      <w:lvlText w:val="%6."/>
      <w:lvlJc w:val="right"/>
      <w:pPr>
        <w:ind w:left="3956" w:hanging="180"/>
      </w:pPr>
    </w:lvl>
    <w:lvl w:ilvl="6" w:tplc="0409000F" w:tentative="1">
      <w:start w:val="1"/>
      <w:numFmt w:val="decimal"/>
      <w:lvlText w:val="%7."/>
      <w:lvlJc w:val="left"/>
      <w:pPr>
        <w:ind w:left="4676" w:hanging="360"/>
      </w:pPr>
    </w:lvl>
    <w:lvl w:ilvl="7" w:tplc="04090019" w:tentative="1">
      <w:start w:val="1"/>
      <w:numFmt w:val="lowerLetter"/>
      <w:lvlText w:val="%8."/>
      <w:lvlJc w:val="left"/>
      <w:pPr>
        <w:ind w:left="5396" w:hanging="360"/>
      </w:pPr>
    </w:lvl>
    <w:lvl w:ilvl="8" w:tplc="0409001B" w:tentative="1">
      <w:start w:val="1"/>
      <w:numFmt w:val="lowerRoman"/>
      <w:lvlText w:val="%9."/>
      <w:lvlJc w:val="right"/>
      <w:pPr>
        <w:ind w:left="6116" w:hanging="180"/>
      </w:pPr>
    </w:lvl>
  </w:abstractNum>
  <w:abstractNum w:abstractNumId="9" w15:restartNumberingAfterBreak="0">
    <w:nsid w:val="38C066DE"/>
    <w:multiLevelType w:val="hybridMultilevel"/>
    <w:tmpl w:val="D50E2670"/>
    <w:lvl w:ilvl="0" w:tplc="D4B60234">
      <w:start w:val="1"/>
      <w:numFmt w:val="arabicAlpha"/>
      <w:lvlText w:val="(%1)"/>
      <w:lvlJc w:val="left"/>
      <w:pPr>
        <w:ind w:left="432" w:hanging="360"/>
      </w:pPr>
      <w:rPr>
        <w:rFonts w:hint="default"/>
        <w:b/>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0" w15:restartNumberingAfterBreak="0">
    <w:nsid w:val="3ACF4EB2"/>
    <w:multiLevelType w:val="hybridMultilevel"/>
    <w:tmpl w:val="CB6C816A"/>
    <w:styleLink w:val="1ai1"/>
    <w:lvl w:ilvl="0" w:tplc="EF5C4EAE">
      <w:start w:val="1"/>
      <w:numFmt w:val="bullet"/>
      <w:pStyle w:val="Bullet2G"/>
      <w:lvlText w:val="•"/>
      <w:lvlJc w:val="left"/>
      <w:pPr>
        <w:tabs>
          <w:tab w:val="num" w:pos="2268"/>
        </w:tabs>
        <w:ind w:left="2268" w:hanging="170"/>
      </w:pPr>
      <w:rPr>
        <w:rFonts w:ascii="Times New Roman" w:hAnsi="Times New Roman" w:cs="Times New Roman" w:hint="default"/>
      </w:rPr>
    </w:lvl>
    <w:lvl w:ilvl="1" w:tplc="C46C03AA" w:tentative="1">
      <w:start w:val="1"/>
      <w:numFmt w:val="bullet"/>
      <w:lvlText w:val="o"/>
      <w:lvlJc w:val="left"/>
      <w:pPr>
        <w:tabs>
          <w:tab w:val="num" w:pos="3708"/>
        </w:tabs>
        <w:ind w:left="3708" w:hanging="360"/>
      </w:pPr>
      <w:rPr>
        <w:rFonts w:ascii="Courier New" w:hAnsi="Courier New" w:hint="default"/>
      </w:rPr>
    </w:lvl>
    <w:lvl w:ilvl="2" w:tplc="FFDE76AC" w:tentative="1">
      <w:start w:val="1"/>
      <w:numFmt w:val="bullet"/>
      <w:lvlText w:val=""/>
      <w:lvlJc w:val="left"/>
      <w:pPr>
        <w:tabs>
          <w:tab w:val="num" w:pos="4428"/>
        </w:tabs>
        <w:ind w:left="4428" w:hanging="360"/>
      </w:pPr>
      <w:rPr>
        <w:rFonts w:ascii="Wingdings" w:hAnsi="Wingdings" w:hint="default"/>
      </w:rPr>
    </w:lvl>
    <w:lvl w:ilvl="3" w:tplc="1604F106" w:tentative="1">
      <w:start w:val="1"/>
      <w:numFmt w:val="bullet"/>
      <w:lvlText w:val=""/>
      <w:lvlJc w:val="left"/>
      <w:pPr>
        <w:tabs>
          <w:tab w:val="num" w:pos="5148"/>
        </w:tabs>
        <w:ind w:left="5148" w:hanging="360"/>
      </w:pPr>
      <w:rPr>
        <w:rFonts w:ascii="Symbol" w:hAnsi="Symbol" w:hint="default"/>
      </w:rPr>
    </w:lvl>
    <w:lvl w:ilvl="4" w:tplc="02EEAA16" w:tentative="1">
      <w:start w:val="1"/>
      <w:numFmt w:val="bullet"/>
      <w:lvlText w:val="o"/>
      <w:lvlJc w:val="left"/>
      <w:pPr>
        <w:tabs>
          <w:tab w:val="num" w:pos="5868"/>
        </w:tabs>
        <w:ind w:left="5868" w:hanging="360"/>
      </w:pPr>
      <w:rPr>
        <w:rFonts w:ascii="Courier New" w:hAnsi="Courier New" w:hint="default"/>
      </w:rPr>
    </w:lvl>
    <w:lvl w:ilvl="5" w:tplc="A1803E58" w:tentative="1">
      <w:start w:val="1"/>
      <w:numFmt w:val="bullet"/>
      <w:lvlText w:val=""/>
      <w:lvlJc w:val="left"/>
      <w:pPr>
        <w:tabs>
          <w:tab w:val="num" w:pos="6588"/>
        </w:tabs>
        <w:ind w:left="6588" w:hanging="360"/>
      </w:pPr>
      <w:rPr>
        <w:rFonts w:ascii="Wingdings" w:hAnsi="Wingdings" w:hint="default"/>
      </w:rPr>
    </w:lvl>
    <w:lvl w:ilvl="6" w:tplc="0E5069EE" w:tentative="1">
      <w:start w:val="1"/>
      <w:numFmt w:val="bullet"/>
      <w:lvlText w:val=""/>
      <w:lvlJc w:val="left"/>
      <w:pPr>
        <w:tabs>
          <w:tab w:val="num" w:pos="7308"/>
        </w:tabs>
        <w:ind w:left="7308" w:hanging="360"/>
      </w:pPr>
      <w:rPr>
        <w:rFonts w:ascii="Symbol" w:hAnsi="Symbol" w:hint="default"/>
      </w:rPr>
    </w:lvl>
    <w:lvl w:ilvl="7" w:tplc="45DED5EC" w:tentative="1">
      <w:start w:val="1"/>
      <w:numFmt w:val="bullet"/>
      <w:lvlText w:val="o"/>
      <w:lvlJc w:val="left"/>
      <w:pPr>
        <w:tabs>
          <w:tab w:val="num" w:pos="8028"/>
        </w:tabs>
        <w:ind w:left="8028" w:hanging="360"/>
      </w:pPr>
      <w:rPr>
        <w:rFonts w:ascii="Courier New" w:hAnsi="Courier New" w:hint="default"/>
      </w:rPr>
    </w:lvl>
    <w:lvl w:ilvl="8" w:tplc="439C1D0C"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44A076D8"/>
    <w:multiLevelType w:val="hybridMultilevel"/>
    <w:tmpl w:val="CCF8F51A"/>
    <w:lvl w:ilvl="0" w:tplc="C6FA1610">
      <w:start w:val="1"/>
      <w:numFmt w:val="arabicAlpha"/>
      <w:lvlText w:val="(%1)"/>
      <w:lvlJc w:val="left"/>
      <w:pPr>
        <w:ind w:left="1130" w:hanging="460"/>
      </w:pPr>
      <w:rPr>
        <w:rFonts w:hint="default"/>
      </w:rPr>
    </w:lvl>
    <w:lvl w:ilvl="1" w:tplc="04090019" w:tentative="1">
      <w:start w:val="1"/>
      <w:numFmt w:val="lowerLetter"/>
      <w:lvlText w:val="%2."/>
      <w:lvlJc w:val="left"/>
      <w:pPr>
        <w:ind w:left="1750" w:hanging="360"/>
      </w:pPr>
    </w:lvl>
    <w:lvl w:ilvl="2" w:tplc="0409001B" w:tentative="1">
      <w:start w:val="1"/>
      <w:numFmt w:val="lowerRoman"/>
      <w:lvlText w:val="%3."/>
      <w:lvlJc w:val="right"/>
      <w:pPr>
        <w:ind w:left="2470" w:hanging="180"/>
      </w:pPr>
    </w:lvl>
    <w:lvl w:ilvl="3" w:tplc="0409000F" w:tentative="1">
      <w:start w:val="1"/>
      <w:numFmt w:val="decimal"/>
      <w:lvlText w:val="%4."/>
      <w:lvlJc w:val="left"/>
      <w:pPr>
        <w:ind w:left="3190" w:hanging="360"/>
      </w:pPr>
    </w:lvl>
    <w:lvl w:ilvl="4" w:tplc="04090019" w:tentative="1">
      <w:start w:val="1"/>
      <w:numFmt w:val="lowerLetter"/>
      <w:lvlText w:val="%5."/>
      <w:lvlJc w:val="left"/>
      <w:pPr>
        <w:ind w:left="3910" w:hanging="360"/>
      </w:pPr>
    </w:lvl>
    <w:lvl w:ilvl="5" w:tplc="0409001B" w:tentative="1">
      <w:start w:val="1"/>
      <w:numFmt w:val="lowerRoman"/>
      <w:lvlText w:val="%6."/>
      <w:lvlJc w:val="right"/>
      <w:pPr>
        <w:ind w:left="4630" w:hanging="180"/>
      </w:pPr>
    </w:lvl>
    <w:lvl w:ilvl="6" w:tplc="0409000F" w:tentative="1">
      <w:start w:val="1"/>
      <w:numFmt w:val="decimal"/>
      <w:lvlText w:val="%7."/>
      <w:lvlJc w:val="left"/>
      <w:pPr>
        <w:ind w:left="5350" w:hanging="360"/>
      </w:pPr>
    </w:lvl>
    <w:lvl w:ilvl="7" w:tplc="04090019" w:tentative="1">
      <w:start w:val="1"/>
      <w:numFmt w:val="lowerLetter"/>
      <w:lvlText w:val="%8."/>
      <w:lvlJc w:val="left"/>
      <w:pPr>
        <w:ind w:left="6070" w:hanging="360"/>
      </w:pPr>
    </w:lvl>
    <w:lvl w:ilvl="8" w:tplc="0409001B" w:tentative="1">
      <w:start w:val="1"/>
      <w:numFmt w:val="lowerRoman"/>
      <w:lvlText w:val="%9."/>
      <w:lvlJc w:val="right"/>
      <w:pPr>
        <w:ind w:left="6790" w:hanging="180"/>
      </w:pPr>
    </w:lvl>
  </w:abstractNum>
  <w:abstractNum w:abstractNumId="12" w15:restartNumberingAfterBreak="0">
    <w:nsid w:val="4C6A3882"/>
    <w:multiLevelType w:val="hybridMultilevel"/>
    <w:tmpl w:val="509A8A9C"/>
    <w:lvl w:ilvl="0" w:tplc="F52C22E0">
      <w:start w:val="1"/>
      <w:numFmt w:val="arabicAlpha"/>
      <w:lvlText w:val="(%1)"/>
      <w:lvlJc w:val="left"/>
      <w:pPr>
        <w:ind w:left="1493" w:hanging="360"/>
      </w:pPr>
      <w:rPr>
        <w:rFonts w:hint="default"/>
        <w:lang w:bidi="ar-AE"/>
      </w:rPr>
    </w:lvl>
    <w:lvl w:ilvl="1" w:tplc="04090019" w:tentative="1">
      <w:start w:val="1"/>
      <w:numFmt w:val="lowerLetter"/>
      <w:lvlText w:val="%2."/>
      <w:lvlJc w:val="left"/>
      <w:pPr>
        <w:ind w:left="2213" w:hanging="360"/>
      </w:pPr>
    </w:lvl>
    <w:lvl w:ilvl="2" w:tplc="0409001B" w:tentative="1">
      <w:start w:val="1"/>
      <w:numFmt w:val="lowerRoman"/>
      <w:lvlText w:val="%3."/>
      <w:lvlJc w:val="right"/>
      <w:pPr>
        <w:ind w:left="2933" w:hanging="180"/>
      </w:pPr>
    </w:lvl>
    <w:lvl w:ilvl="3" w:tplc="0409000F" w:tentative="1">
      <w:start w:val="1"/>
      <w:numFmt w:val="decimal"/>
      <w:lvlText w:val="%4."/>
      <w:lvlJc w:val="left"/>
      <w:pPr>
        <w:ind w:left="3653" w:hanging="360"/>
      </w:pPr>
    </w:lvl>
    <w:lvl w:ilvl="4" w:tplc="04090019" w:tentative="1">
      <w:start w:val="1"/>
      <w:numFmt w:val="lowerLetter"/>
      <w:lvlText w:val="%5."/>
      <w:lvlJc w:val="left"/>
      <w:pPr>
        <w:ind w:left="4373" w:hanging="360"/>
      </w:pPr>
    </w:lvl>
    <w:lvl w:ilvl="5" w:tplc="0409001B" w:tentative="1">
      <w:start w:val="1"/>
      <w:numFmt w:val="lowerRoman"/>
      <w:lvlText w:val="%6."/>
      <w:lvlJc w:val="right"/>
      <w:pPr>
        <w:ind w:left="5093" w:hanging="180"/>
      </w:pPr>
    </w:lvl>
    <w:lvl w:ilvl="6" w:tplc="0409000F" w:tentative="1">
      <w:start w:val="1"/>
      <w:numFmt w:val="decimal"/>
      <w:lvlText w:val="%7."/>
      <w:lvlJc w:val="left"/>
      <w:pPr>
        <w:ind w:left="5813" w:hanging="360"/>
      </w:pPr>
    </w:lvl>
    <w:lvl w:ilvl="7" w:tplc="04090019" w:tentative="1">
      <w:start w:val="1"/>
      <w:numFmt w:val="lowerLetter"/>
      <w:lvlText w:val="%8."/>
      <w:lvlJc w:val="left"/>
      <w:pPr>
        <w:ind w:left="6533" w:hanging="360"/>
      </w:pPr>
    </w:lvl>
    <w:lvl w:ilvl="8" w:tplc="0409001B" w:tentative="1">
      <w:start w:val="1"/>
      <w:numFmt w:val="lowerRoman"/>
      <w:lvlText w:val="%9."/>
      <w:lvlJc w:val="right"/>
      <w:pPr>
        <w:ind w:left="7253" w:hanging="180"/>
      </w:pPr>
    </w:lvl>
  </w:abstractNum>
  <w:abstractNum w:abstractNumId="13" w15:restartNumberingAfterBreak="0">
    <w:nsid w:val="4FF37525"/>
    <w:multiLevelType w:val="hybridMultilevel"/>
    <w:tmpl w:val="C1CC57B8"/>
    <w:lvl w:ilvl="0" w:tplc="E348F31A">
      <w:start w:val="1"/>
      <w:numFmt w:val="arabicAlpha"/>
      <w:lvlText w:val="(%1)"/>
      <w:lvlJc w:val="left"/>
      <w:pPr>
        <w:ind w:left="360" w:hanging="360"/>
      </w:pPr>
      <w:rPr>
        <w:rFonts w:hint="default"/>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B4B1544"/>
    <w:multiLevelType w:val="hybridMultilevel"/>
    <w:tmpl w:val="24204312"/>
    <w:lvl w:ilvl="0" w:tplc="FD5EAA62">
      <w:start w:val="1"/>
      <w:numFmt w:val="arabicAlpha"/>
      <w:lvlText w:val="(%1)"/>
      <w:lvlJc w:val="left"/>
      <w:pPr>
        <w:ind w:left="1985" w:hanging="720"/>
      </w:pPr>
      <w:rPr>
        <w:rFonts w:hint="default"/>
      </w:rPr>
    </w:lvl>
    <w:lvl w:ilvl="1" w:tplc="08090019" w:tentative="1">
      <w:start w:val="1"/>
      <w:numFmt w:val="lowerLetter"/>
      <w:lvlText w:val="%2."/>
      <w:lvlJc w:val="left"/>
      <w:pPr>
        <w:ind w:left="2345" w:hanging="360"/>
      </w:pPr>
    </w:lvl>
    <w:lvl w:ilvl="2" w:tplc="0809001B" w:tentative="1">
      <w:start w:val="1"/>
      <w:numFmt w:val="lowerRoman"/>
      <w:lvlText w:val="%3."/>
      <w:lvlJc w:val="right"/>
      <w:pPr>
        <w:ind w:left="3065" w:hanging="180"/>
      </w:pPr>
    </w:lvl>
    <w:lvl w:ilvl="3" w:tplc="0809000F" w:tentative="1">
      <w:start w:val="1"/>
      <w:numFmt w:val="decimal"/>
      <w:lvlText w:val="%4."/>
      <w:lvlJc w:val="left"/>
      <w:pPr>
        <w:ind w:left="3785" w:hanging="360"/>
      </w:pPr>
    </w:lvl>
    <w:lvl w:ilvl="4" w:tplc="08090019" w:tentative="1">
      <w:start w:val="1"/>
      <w:numFmt w:val="lowerLetter"/>
      <w:lvlText w:val="%5."/>
      <w:lvlJc w:val="left"/>
      <w:pPr>
        <w:ind w:left="4505" w:hanging="360"/>
      </w:pPr>
    </w:lvl>
    <w:lvl w:ilvl="5" w:tplc="0809001B" w:tentative="1">
      <w:start w:val="1"/>
      <w:numFmt w:val="lowerRoman"/>
      <w:lvlText w:val="%6."/>
      <w:lvlJc w:val="right"/>
      <w:pPr>
        <w:ind w:left="5225" w:hanging="180"/>
      </w:pPr>
    </w:lvl>
    <w:lvl w:ilvl="6" w:tplc="0809000F" w:tentative="1">
      <w:start w:val="1"/>
      <w:numFmt w:val="decimal"/>
      <w:lvlText w:val="%7."/>
      <w:lvlJc w:val="left"/>
      <w:pPr>
        <w:ind w:left="5945" w:hanging="360"/>
      </w:pPr>
    </w:lvl>
    <w:lvl w:ilvl="7" w:tplc="08090019" w:tentative="1">
      <w:start w:val="1"/>
      <w:numFmt w:val="lowerLetter"/>
      <w:lvlText w:val="%8."/>
      <w:lvlJc w:val="left"/>
      <w:pPr>
        <w:ind w:left="6665" w:hanging="360"/>
      </w:pPr>
    </w:lvl>
    <w:lvl w:ilvl="8" w:tplc="0809001B" w:tentative="1">
      <w:start w:val="1"/>
      <w:numFmt w:val="lowerRoman"/>
      <w:lvlText w:val="%9."/>
      <w:lvlJc w:val="right"/>
      <w:pPr>
        <w:ind w:left="7385" w:hanging="180"/>
      </w:pPr>
    </w:lvl>
  </w:abstractNum>
  <w:abstractNum w:abstractNumId="15" w15:restartNumberingAfterBreak="0">
    <w:nsid w:val="5E496E3E"/>
    <w:multiLevelType w:val="hybridMultilevel"/>
    <w:tmpl w:val="E8C6ABCA"/>
    <w:lvl w:ilvl="0" w:tplc="97F2C14A">
      <w:start w:val="1"/>
      <w:numFmt w:val="arabicAlpha"/>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styleLink w:val="1111111"/>
    <w:lvl w:ilvl="0" w:tplc="0A1C3AB4">
      <w:start w:val="1"/>
      <w:numFmt w:val="bullet"/>
      <w:pStyle w:val="Bullet1G"/>
      <w:lvlText w:val="•"/>
      <w:lvlJc w:val="left"/>
      <w:pPr>
        <w:tabs>
          <w:tab w:val="num" w:pos="1701"/>
        </w:tabs>
        <w:ind w:left="1701" w:hanging="170"/>
      </w:pPr>
      <w:rPr>
        <w:rFonts w:ascii="Times New Roman" w:hAnsi="Times New Roman" w:cs="Times New Roman" w:hint="default"/>
      </w:rPr>
    </w:lvl>
    <w:lvl w:ilvl="1" w:tplc="80D62E16" w:tentative="1">
      <w:start w:val="1"/>
      <w:numFmt w:val="bullet"/>
      <w:lvlText w:val="o"/>
      <w:lvlJc w:val="left"/>
      <w:pPr>
        <w:tabs>
          <w:tab w:val="num" w:pos="3141"/>
        </w:tabs>
        <w:ind w:left="3141" w:hanging="360"/>
      </w:pPr>
      <w:rPr>
        <w:rFonts w:ascii="Courier New" w:hAnsi="Courier New" w:hint="default"/>
      </w:rPr>
    </w:lvl>
    <w:lvl w:ilvl="2" w:tplc="51ACC96C" w:tentative="1">
      <w:start w:val="1"/>
      <w:numFmt w:val="bullet"/>
      <w:lvlText w:val=""/>
      <w:lvlJc w:val="left"/>
      <w:pPr>
        <w:tabs>
          <w:tab w:val="num" w:pos="3861"/>
        </w:tabs>
        <w:ind w:left="3861" w:hanging="360"/>
      </w:pPr>
      <w:rPr>
        <w:rFonts w:ascii="Wingdings" w:hAnsi="Wingdings" w:hint="default"/>
      </w:rPr>
    </w:lvl>
    <w:lvl w:ilvl="3" w:tplc="EAB2401E" w:tentative="1">
      <w:start w:val="1"/>
      <w:numFmt w:val="bullet"/>
      <w:lvlText w:val=""/>
      <w:lvlJc w:val="left"/>
      <w:pPr>
        <w:tabs>
          <w:tab w:val="num" w:pos="4581"/>
        </w:tabs>
        <w:ind w:left="4581" w:hanging="360"/>
      </w:pPr>
      <w:rPr>
        <w:rFonts w:ascii="Symbol" w:hAnsi="Symbol" w:hint="default"/>
      </w:rPr>
    </w:lvl>
    <w:lvl w:ilvl="4" w:tplc="0E4CFAF2" w:tentative="1">
      <w:start w:val="1"/>
      <w:numFmt w:val="bullet"/>
      <w:lvlText w:val="o"/>
      <w:lvlJc w:val="left"/>
      <w:pPr>
        <w:tabs>
          <w:tab w:val="num" w:pos="5301"/>
        </w:tabs>
        <w:ind w:left="5301" w:hanging="360"/>
      </w:pPr>
      <w:rPr>
        <w:rFonts w:ascii="Courier New" w:hAnsi="Courier New" w:hint="default"/>
      </w:rPr>
    </w:lvl>
    <w:lvl w:ilvl="5" w:tplc="CA6658D2" w:tentative="1">
      <w:start w:val="1"/>
      <w:numFmt w:val="bullet"/>
      <w:lvlText w:val=""/>
      <w:lvlJc w:val="left"/>
      <w:pPr>
        <w:tabs>
          <w:tab w:val="num" w:pos="6021"/>
        </w:tabs>
        <w:ind w:left="6021" w:hanging="360"/>
      </w:pPr>
      <w:rPr>
        <w:rFonts w:ascii="Wingdings" w:hAnsi="Wingdings" w:hint="default"/>
      </w:rPr>
    </w:lvl>
    <w:lvl w:ilvl="6" w:tplc="DF8A347C" w:tentative="1">
      <w:start w:val="1"/>
      <w:numFmt w:val="bullet"/>
      <w:lvlText w:val=""/>
      <w:lvlJc w:val="left"/>
      <w:pPr>
        <w:tabs>
          <w:tab w:val="num" w:pos="6741"/>
        </w:tabs>
        <w:ind w:left="6741" w:hanging="360"/>
      </w:pPr>
      <w:rPr>
        <w:rFonts w:ascii="Symbol" w:hAnsi="Symbol" w:hint="default"/>
      </w:rPr>
    </w:lvl>
    <w:lvl w:ilvl="7" w:tplc="DCBCBD52" w:tentative="1">
      <w:start w:val="1"/>
      <w:numFmt w:val="bullet"/>
      <w:lvlText w:val="o"/>
      <w:lvlJc w:val="left"/>
      <w:pPr>
        <w:tabs>
          <w:tab w:val="num" w:pos="7461"/>
        </w:tabs>
        <w:ind w:left="7461" w:hanging="360"/>
      </w:pPr>
      <w:rPr>
        <w:rFonts w:ascii="Courier New" w:hAnsi="Courier New" w:hint="default"/>
      </w:rPr>
    </w:lvl>
    <w:lvl w:ilvl="8" w:tplc="709C8F28"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EA37EE2"/>
    <w:multiLevelType w:val="hybridMultilevel"/>
    <w:tmpl w:val="E13A2A6C"/>
    <w:lvl w:ilvl="0" w:tplc="E3F83656">
      <w:start w:val="1"/>
      <w:numFmt w:val="arabicAlpha"/>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269320155">
    <w:abstractNumId w:val="17"/>
  </w:num>
  <w:num w:numId="2" w16cid:durableId="102266149">
    <w:abstractNumId w:val="10"/>
  </w:num>
  <w:num w:numId="3" w16cid:durableId="49118940">
    <w:abstractNumId w:val="16"/>
  </w:num>
  <w:num w:numId="4" w16cid:durableId="1076782937">
    <w:abstractNumId w:val="18"/>
  </w:num>
  <w:num w:numId="5" w16cid:durableId="1836802379">
    <w:abstractNumId w:val="17"/>
  </w:num>
  <w:num w:numId="6" w16cid:durableId="1547331279">
    <w:abstractNumId w:val="10"/>
  </w:num>
  <w:num w:numId="7" w16cid:durableId="1349603392">
    <w:abstractNumId w:val="1"/>
  </w:num>
  <w:num w:numId="8" w16cid:durableId="793210637">
    <w:abstractNumId w:val="11"/>
  </w:num>
  <w:num w:numId="9" w16cid:durableId="36318588">
    <w:abstractNumId w:val="5"/>
  </w:num>
  <w:num w:numId="10" w16cid:durableId="1013453021">
    <w:abstractNumId w:val="3"/>
  </w:num>
  <w:num w:numId="11" w16cid:durableId="464271991">
    <w:abstractNumId w:val="6"/>
  </w:num>
  <w:num w:numId="12" w16cid:durableId="581451983">
    <w:abstractNumId w:val="0"/>
  </w:num>
  <w:num w:numId="13" w16cid:durableId="637957932">
    <w:abstractNumId w:val="13"/>
  </w:num>
  <w:num w:numId="14" w16cid:durableId="578170998">
    <w:abstractNumId w:val="19"/>
  </w:num>
  <w:num w:numId="15" w16cid:durableId="1593120204">
    <w:abstractNumId w:val="7"/>
  </w:num>
  <w:num w:numId="16" w16cid:durableId="1962573386">
    <w:abstractNumId w:val="4"/>
  </w:num>
  <w:num w:numId="17" w16cid:durableId="839084279">
    <w:abstractNumId w:val="15"/>
  </w:num>
  <w:num w:numId="18" w16cid:durableId="425152906">
    <w:abstractNumId w:val="12"/>
  </w:num>
  <w:num w:numId="19" w16cid:durableId="1620721089">
    <w:abstractNumId w:val="9"/>
  </w:num>
  <w:num w:numId="20" w16cid:durableId="204876476">
    <w:abstractNumId w:val="2"/>
  </w:num>
  <w:num w:numId="21" w16cid:durableId="950666025">
    <w:abstractNumId w:val="8"/>
  </w:num>
  <w:num w:numId="22" w16cid:durableId="79758177">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34B"/>
    <w:rsid w:val="00030085"/>
    <w:rsid w:val="00252149"/>
    <w:rsid w:val="002872D4"/>
    <w:rsid w:val="002E04D8"/>
    <w:rsid w:val="00342ADF"/>
    <w:rsid w:val="0040591D"/>
    <w:rsid w:val="00492D27"/>
    <w:rsid w:val="005B7CEF"/>
    <w:rsid w:val="006146BE"/>
    <w:rsid w:val="007604BC"/>
    <w:rsid w:val="007A2056"/>
    <w:rsid w:val="007C08F8"/>
    <w:rsid w:val="007E725A"/>
    <w:rsid w:val="008C6371"/>
    <w:rsid w:val="00921159"/>
    <w:rsid w:val="00A17804"/>
    <w:rsid w:val="00A7359B"/>
    <w:rsid w:val="00AA18FD"/>
    <w:rsid w:val="00AF434B"/>
    <w:rsid w:val="00B72C2E"/>
    <w:rsid w:val="00CF61A7"/>
    <w:rsid w:val="00DE5958"/>
    <w:rsid w:val="00E14D6E"/>
    <w:rsid w:val="00E47821"/>
    <w:rsid w:val="00E55588"/>
    <w:rsid w:val="00ED5F12"/>
    <w:rsid w:val="00F27CE4"/>
    <w:rsid w:val="00F87F7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9E5FD"/>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149"/>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5"/>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6"/>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7"/>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Footnote Reference/,ftref,Footnote Refernece,Texto de nota al pie,Appel note de bas de page,Footnotes refss,Footnote number,referencia nota al pie,BVI fnr,f,16 Point,Superscript 6 Point,Texto nota al pie,Footnote Reference Char3"/>
    <w:basedOn w:val="DefaultParagraphFont"/>
    <w:link w:val="4GCharChar"/>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NoList"/>
    <w:uiPriority w:val="99"/>
    <w:semiHidden/>
    <w:unhideWhenUsed/>
    <w:rsid w:val="00E55588"/>
  </w:style>
  <w:style w:type="table" w:customStyle="1" w:styleId="TableGrid2">
    <w:name w:val="Table Grid2"/>
    <w:basedOn w:val="TableNormal"/>
    <w:next w:val="TableGrid"/>
    <w:rsid w:val="00E55588"/>
    <w:pPr>
      <w:suppressAutoHyphens/>
      <w:spacing w:after="0" w:line="240" w:lineRule="atLeast"/>
    </w:pPr>
    <w:rPr>
      <w:rFonts w:ascii="Times New Roman" w:hAnsi="Times New Roman" w:cs="Times New Roman"/>
      <w:sz w:val="20"/>
      <w:szCs w:val="20"/>
      <w:lang w:val="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1">
    <w:name w:val="1 / 1.1 / 1.1.11"/>
    <w:basedOn w:val="NoList"/>
    <w:next w:val="111111"/>
    <w:semiHidden/>
    <w:rsid w:val="00E55588"/>
    <w:pPr>
      <w:numPr>
        <w:numId w:val="1"/>
      </w:numPr>
    </w:pPr>
  </w:style>
  <w:style w:type="numbering" w:customStyle="1" w:styleId="1ai1">
    <w:name w:val="1 / a / i1"/>
    <w:basedOn w:val="NoList"/>
    <w:next w:val="1ai"/>
    <w:semiHidden/>
    <w:rsid w:val="00E55588"/>
    <w:pPr>
      <w:numPr>
        <w:numId w:val="2"/>
      </w:numPr>
    </w:pPr>
  </w:style>
  <w:style w:type="table" w:customStyle="1" w:styleId="TableGrid11">
    <w:name w:val="Table Grid11"/>
    <w:basedOn w:val="TableNormal"/>
    <w:rsid w:val="00E55588"/>
    <w:pPr>
      <w:suppressAutoHyphens/>
      <w:spacing w:after="0" w:line="240" w:lineRule="atLeast"/>
    </w:pPr>
    <w:rPr>
      <w:rFonts w:ascii="Times New Roman" w:hAnsi="Times New Roman" w:cs="Times New Roman"/>
      <w:sz w:val="20"/>
      <w:szCs w:val="20"/>
      <w:lang w:val="ar"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E55588"/>
    <w:pPr>
      <w:spacing w:after="0" w:line="240" w:lineRule="auto"/>
    </w:pPr>
    <w:rPr>
      <w:rFonts w:ascii="Times New Roman" w:eastAsia="Times New Roman" w:hAnsi="Times New Roman" w:cs="Times New Roman"/>
      <w:sz w:val="20"/>
      <w:szCs w:val="20"/>
      <w:lang w:val="ar"/>
    </w:rPr>
  </w:style>
  <w:style w:type="paragraph" w:styleId="ListParagraph">
    <w:name w:val="List Paragraph"/>
    <w:basedOn w:val="Normal"/>
    <w:link w:val="ListParagraphChar"/>
    <w:uiPriority w:val="34"/>
    <w:qFormat/>
    <w:rsid w:val="00E55588"/>
    <w:pPr>
      <w:suppressAutoHyphens w:val="0"/>
      <w:spacing w:line="240" w:lineRule="auto"/>
      <w:ind w:left="720"/>
      <w:contextualSpacing/>
    </w:pPr>
    <w:rPr>
      <w:sz w:val="24"/>
      <w:szCs w:val="24"/>
      <w:lang w:val="ar" w:eastAsia="en-GB" w:bidi="ar-AE"/>
    </w:rPr>
  </w:style>
  <w:style w:type="paragraph" w:customStyle="1" w:styleId="yiv4667731614gmail-singletxtg">
    <w:name w:val="yiv4667731614gmail-singletxtg"/>
    <w:basedOn w:val="Normal"/>
    <w:rsid w:val="00E55588"/>
    <w:pPr>
      <w:suppressAutoHyphens w:val="0"/>
      <w:spacing w:before="100" w:beforeAutospacing="1" w:after="100" w:afterAutospacing="1" w:line="240" w:lineRule="auto"/>
    </w:pPr>
    <w:rPr>
      <w:sz w:val="24"/>
      <w:szCs w:val="24"/>
      <w:lang w:val="ar" w:eastAsia="es-MX" w:bidi="ar-AE"/>
    </w:rPr>
  </w:style>
  <w:style w:type="character" w:customStyle="1" w:styleId="yiv4667731614gmail-apple-converted-space">
    <w:name w:val="yiv4667731614gmail-apple-converted-space"/>
    <w:basedOn w:val="DefaultParagraphFont"/>
    <w:rsid w:val="00E55588"/>
  </w:style>
  <w:style w:type="paragraph" w:customStyle="1" w:styleId="4GCharChar">
    <w:name w:val="4_G Char Char"/>
    <w:aliases w:val="Footnote Reference1 Char Char,Footnotes refss Char Char,ftref Char Char,BVI fnr Char Char,BVI fnr Car Car Char Char,BVI fnr Car Char Char,BVI fnr Car Car Car Car Char Char1,BVI fnr Char Car Car Car Char Char"/>
    <w:basedOn w:val="Normal"/>
    <w:link w:val="FootnoteReference"/>
    <w:rsid w:val="00E55588"/>
    <w:pPr>
      <w:suppressAutoHyphens w:val="0"/>
      <w:spacing w:after="160" w:line="240" w:lineRule="exact"/>
      <w:jc w:val="both"/>
    </w:pPr>
    <w:rPr>
      <w:rFonts w:eastAsiaTheme="minorHAnsi" w:cstheme="minorBidi"/>
      <w:sz w:val="18"/>
      <w:szCs w:val="22"/>
      <w:vertAlign w:val="superscript"/>
    </w:rPr>
  </w:style>
  <w:style w:type="table" w:customStyle="1" w:styleId="TableGrid3">
    <w:name w:val="Table Grid3"/>
    <w:basedOn w:val="TableNormal"/>
    <w:next w:val="TableGrid"/>
    <w:uiPriority w:val="39"/>
    <w:rsid w:val="00E555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55588"/>
    <w:rPr>
      <w:sz w:val="16"/>
      <w:szCs w:val="16"/>
    </w:rPr>
  </w:style>
  <w:style w:type="paragraph" w:styleId="CommentText">
    <w:name w:val="annotation text"/>
    <w:basedOn w:val="Normal"/>
    <w:link w:val="CommentTextChar"/>
    <w:uiPriority w:val="99"/>
    <w:unhideWhenUsed/>
    <w:rsid w:val="00E55588"/>
    <w:pPr>
      <w:suppressAutoHyphens w:val="0"/>
      <w:bidi/>
      <w:spacing w:line="240" w:lineRule="auto"/>
    </w:pPr>
    <w:rPr>
      <w:lang w:val="en-US" w:bidi="ar-AE"/>
    </w:rPr>
  </w:style>
  <w:style w:type="character" w:customStyle="1" w:styleId="CommentTextChar">
    <w:name w:val="Comment Text Char"/>
    <w:basedOn w:val="DefaultParagraphFont"/>
    <w:link w:val="CommentText"/>
    <w:uiPriority w:val="99"/>
    <w:rsid w:val="00E55588"/>
    <w:rPr>
      <w:rFonts w:ascii="Times New Roman" w:eastAsia="Times New Roman" w:hAnsi="Times New Roman" w:cs="Times New Roman"/>
      <w:sz w:val="20"/>
      <w:szCs w:val="20"/>
      <w:lang w:val="en-US" w:bidi="ar-AE"/>
    </w:rPr>
  </w:style>
  <w:style w:type="table" w:customStyle="1" w:styleId="TableGrid4">
    <w:name w:val="Table Grid4"/>
    <w:basedOn w:val="TableNormal"/>
    <w:next w:val="TableGrid"/>
    <w:uiPriority w:val="59"/>
    <w:rsid w:val="00E55588"/>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55588"/>
    <w:pPr>
      <w:suppressAutoHyphens w:val="0"/>
      <w:spacing w:after="200" w:line="276" w:lineRule="auto"/>
    </w:pPr>
    <w:rPr>
      <w:rFonts w:eastAsiaTheme="minorHAnsi"/>
      <w:sz w:val="24"/>
      <w:szCs w:val="24"/>
      <w:lang w:val="fr-FR" w:bidi="ar-AE"/>
    </w:rPr>
  </w:style>
  <w:style w:type="paragraph" w:styleId="CommentSubject">
    <w:name w:val="annotation subject"/>
    <w:basedOn w:val="CommentText"/>
    <w:next w:val="CommentText"/>
    <w:link w:val="CommentSubjectChar"/>
    <w:uiPriority w:val="99"/>
    <w:semiHidden/>
    <w:unhideWhenUsed/>
    <w:rsid w:val="00E55588"/>
    <w:pPr>
      <w:bidi w:val="0"/>
    </w:pPr>
    <w:rPr>
      <w:b/>
      <w:bCs/>
      <w:lang w:val="ar" w:eastAsia="en-GB"/>
    </w:rPr>
  </w:style>
  <w:style w:type="character" w:customStyle="1" w:styleId="CommentSubjectChar">
    <w:name w:val="Comment Subject Char"/>
    <w:basedOn w:val="CommentTextChar"/>
    <w:link w:val="CommentSubject"/>
    <w:uiPriority w:val="99"/>
    <w:semiHidden/>
    <w:rsid w:val="00E55588"/>
    <w:rPr>
      <w:rFonts w:ascii="Times New Roman" w:eastAsia="Times New Roman" w:hAnsi="Times New Roman" w:cs="Times New Roman"/>
      <w:b/>
      <w:bCs/>
      <w:sz w:val="20"/>
      <w:szCs w:val="20"/>
      <w:lang w:val="ar" w:eastAsia="en-GB" w:bidi="ar-AE"/>
    </w:rPr>
  </w:style>
  <w:style w:type="character" w:customStyle="1" w:styleId="UnresolvedMention1">
    <w:name w:val="Unresolved Mention1"/>
    <w:basedOn w:val="DefaultParagraphFont"/>
    <w:uiPriority w:val="99"/>
    <w:semiHidden/>
    <w:unhideWhenUsed/>
    <w:rsid w:val="00E55588"/>
    <w:rPr>
      <w:color w:val="605E5C"/>
      <w:shd w:val="clear" w:color="auto" w:fill="E1DFDD"/>
    </w:rPr>
  </w:style>
  <w:style w:type="paragraph" w:customStyle="1" w:styleId="SingleTxtGA">
    <w:name w:val="_ Single Txt_GA"/>
    <w:basedOn w:val="Normal"/>
    <w:link w:val="SingleTxtGAChar"/>
    <w:qFormat/>
    <w:rsid w:val="00E55588"/>
    <w:pPr>
      <w:tabs>
        <w:tab w:val="left" w:pos="1928"/>
        <w:tab w:val="left" w:pos="2608"/>
        <w:tab w:val="left" w:pos="3289"/>
        <w:tab w:val="left" w:pos="3969"/>
        <w:tab w:val="left" w:pos="4649"/>
        <w:tab w:val="left" w:pos="5330"/>
      </w:tabs>
      <w:bidi/>
      <w:spacing w:after="120" w:line="360" w:lineRule="exact"/>
      <w:ind w:left="1247" w:right="1247"/>
      <w:jc w:val="lowKashida"/>
    </w:pPr>
    <w:rPr>
      <w:rFonts w:eastAsia="PMingLiU" w:cs="Simplified Arabic"/>
      <w:sz w:val="22"/>
      <w:szCs w:val="22"/>
      <w:lang w:bidi="ar-AE"/>
    </w:rPr>
  </w:style>
  <w:style w:type="character" w:customStyle="1" w:styleId="SingleTxtGAChar">
    <w:name w:val="_ Single Txt_GA Char"/>
    <w:link w:val="SingleTxtGA"/>
    <w:locked/>
    <w:rsid w:val="00E55588"/>
    <w:rPr>
      <w:rFonts w:ascii="Times New Roman" w:eastAsia="PMingLiU" w:hAnsi="Times New Roman" w:cs="Simplified Arabic"/>
      <w:lang w:val="en-GB" w:bidi="ar-AE"/>
    </w:rPr>
  </w:style>
  <w:style w:type="paragraph" w:customStyle="1" w:styleId="H1GA">
    <w:name w:val="_ H_1_GA"/>
    <w:basedOn w:val="Normal"/>
    <w:next w:val="SingleTxtGA"/>
    <w:qFormat/>
    <w:rsid w:val="00E55588"/>
    <w:pPr>
      <w:keepNext/>
      <w:keepLines/>
      <w:tabs>
        <w:tab w:val="right" w:pos="1021"/>
      </w:tabs>
      <w:bidi/>
      <w:spacing w:before="240" w:after="240" w:line="400" w:lineRule="exact"/>
      <w:ind w:left="1247" w:right="1247" w:hanging="1247"/>
      <w:jc w:val="lowKashida"/>
      <w:outlineLvl w:val="2"/>
    </w:pPr>
    <w:rPr>
      <w:rFonts w:eastAsia="PMingLiU" w:cs="Simplified Arabic"/>
      <w:b/>
      <w:bCs/>
      <w:sz w:val="26"/>
      <w:szCs w:val="26"/>
      <w:lang w:bidi="ar-AE"/>
    </w:rPr>
  </w:style>
  <w:style w:type="paragraph" w:customStyle="1" w:styleId="H23GA">
    <w:name w:val="_ H_2/3_GA"/>
    <w:basedOn w:val="Normal"/>
    <w:next w:val="SingleTxtGA"/>
    <w:qFormat/>
    <w:rsid w:val="00E55588"/>
    <w:pPr>
      <w:keepNext/>
      <w:keepLines/>
      <w:tabs>
        <w:tab w:val="right" w:pos="1021"/>
      </w:tabs>
      <w:bidi/>
      <w:spacing w:before="240" w:after="120" w:line="380" w:lineRule="exact"/>
      <w:ind w:left="1247" w:right="1247" w:hanging="1247"/>
      <w:jc w:val="lowKashida"/>
      <w:outlineLvl w:val="3"/>
    </w:pPr>
    <w:rPr>
      <w:rFonts w:eastAsia="PMingLiU" w:cs="Simplified Arabic"/>
      <w:b/>
      <w:bCs/>
      <w:sz w:val="22"/>
      <w:szCs w:val="22"/>
      <w:lang w:eastAsia="ar-SA" w:bidi="ar-AE"/>
    </w:rPr>
  </w:style>
  <w:style w:type="character" w:styleId="UnresolvedMention">
    <w:name w:val="Unresolved Mention"/>
    <w:basedOn w:val="DefaultParagraphFont"/>
    <w:uiPriority w:val="99"/>
    <w:semiHidden/>
    <w:unhideWhenUsed/>
    <w:rsid w:val="00E55588"/>
    <w:rPr>
      <w:color w:val="605E5C"/>
      <w:shd w:val="clear" w:color="auto" w:fill="E1DFDD"/>
    </w:rPr>
  </w:style>
  <w:style w:type="paragraph" w:customStyle="1" w:styleId="SingleTxt">
    <w:name w:val="__Single Txt"/>
    <w:basedOn w:val="Normal"/>
    <w:qFormat/>
    <w:rsid w:val="00E55588"/>
    <w:pPr>
      <w:tabs>
        <w:tab w:val="left" w:pos="1930"/>
        <w:tab w:val="left" w:pos="2592"/>
        <w:tab w:val="left" w:pos="3254"/>
        <w:tab w:val="left" w:pos="3917"/>
        <w:tab w:val="left" w:pos="4579"/>
        <w:tab w:val="left" w:pos="5242"/>
        <w:tab w:val="left" w:pos="5904"/>
        <w:tab w:val="left" w:pos="6566"/>
      </w:tabs>
      <w:suppressAutoHyphens w:val="0"/>
      <w:bidi/>
      <w:spacing w:after="120" w:line="360" w:lineRule="exact"/>
      <w:ind w:left="1267" w:right="1267"/>
      <w:jc w:val="lowKashida"/>
    </w:pPr>
    <w:rPr>
      <w:rFonts w:eastAsiaTheme="minorHAnsi" w:cs="Simplified Arabic"/>
      <w:kern w:val="14"/>
      <w:sz w:val="22"/>
      <w:szCs w:val="22"/>
      <w:lang w:val="en-US"/>
    </w:rPr>
  </w:style>
  <w:style w:type="character" w:customStyle="1" w:styleId="ListParagraphChar">
    <w:name w:val="List Paragraph Char"/>
    <w:basedOn w:val="DefaultParagraphFont"/>
    <w:link w:val="ListParagraph"/>
    <w:uiPriority w:val="34"/>
    <w:locked/>
    <w:rsid w:val="00E55588"/>
    <w:rPr>
      <w:rFonts w:ascii="Times New Roman" w:eastAsia="Times New Roman" w:hAnsi="Times New Roman" w:cs="Times New Roman"/>
      <w:sz w:val="24"/>
      <w:szCs w:val="24"/>
      <w:lang w:val="ar" w:eastAsia="en-GB" w:bidi="ar-AE"/>
    </w:rPr>
  </w:style>
  <w:style w:type="paragraph" w:customStyle="1" w:styleId="pf0">
    <w:name w:val="pf0"/>
    <w:basedOn w:val="Normal"/>
    <w:rsid w:val="00E55588"/>
    <w:pPr>
      <w:suppressAutoHyphens w:val="0"/>
      <w:spacing w:before="100" w:beforeAutospacing="1" w:after="100" w:afterAutospacing="1" w:line="240" w:lineRule="auto"/>
    </w:pPr>
    <w:rPr>
      <w:rFonts w:ascii="Calibri" w:eastAsiaTheme="minorHAnsi" w:hAnsi="Calibri" w:cs="Calibri"/>
      <w:sz w:val="22"/>
      <w:szCs w:val="22"/>
      <w:lang w:val="ar" w:eastAsia="en-GB"/>
    </w:rPr>
  </w:style>
  <w:style w:type="character" w:styleId="Strong">
    <w:name w:val="Strong"/>
    <w:basedOn w:val="DefaultParagraphFont"/>
    <w:uiPriority w:val="22"/>
    <w:qFormat/>
    <w:rsid w:val="00E55588"/>
    <w:rPr>
      <w:b/>
      <w:bCs/>
    </w:rPr>
  </w:style>
  <w:style w:type="character" w:customStyle="1" w:styleId="cf01">
    <w:name w:val="cf01"/>
    <w:basedOn w:val="DefaultParagraphFont"/>
    <w:rsid w:val="00E55588"/>
    <w:rPr>
      <w:rFonts w:ascii="Segoe UI" w:hAnsi="Segoe UI" w:cs="Segoe UI" w:hint="default"/>
      <w:sz w:val="24"/>
      <w:szCs w:val="24"/>
    </w:rPr>
  </w:style>
  <w:style w:type="character" w:customStyle="1" w:styleId="cf11">
    <w:name w:val="cf11"/>
    <w:basedOn w:val="DefaultParagraphFont"/>
    <w:rsid w:val="00E55588"/>
    <w:rPr>
      <w:rFonts w:ascii="Segoe UI" w:hAnsi="Segoe UI" w:cs="Segoe UI" w:hint="default"/>
      <w:sz w:val="24"/>
      <w:szCs w:val="24"/>
    </w:rPr>
  </w:style>
  <w:style w:type="table" w:styleId="GridTable4-Accent1">
    <w:name w:val="Grid Table 4 Accent 1"/>
    <w:basedOn w:val="TableNormal"/>
    <w:uiPriority w:val="49"/>
    <w:rsid w:val="00E55588"/>
    <w:pPr>
      <w:spacing w:after="0" w:line="240" w:lineRule="auto"/>
    </w:pPr>
    <w:rPr>
      <w:lang w:val="ar"/>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eGrid5">
    <w:name w:val="Table Grid5"/>
    <w:basedOn w:val="TableNormal"/>
    <w:next w:val="TableGrid"/>
    <w:uiPriority w:val="59"/>
    <w:rsid w:val="00E55588"/>
    <w:pPr>
      <w:bidi/>
      <w:spacing w:after="0" w:line="240" w:lineRule="auto"/>
      <w:jc w:val="lowKashida"/>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aliases w:val="Grid Table 411"/>
    <w:basedOn w:val="TableNormal"/>
    <w:uiPriority w:val="49"/>
    <w:rsid w:val="00E55588"/>
    <w:pPr>
      <w:spacing w:after="0" w:line="240" w:lineRule="auto"/>
    </w:pPr>
    <w:rPr>
      <w:lang w:val="ar"/>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
    <w:name w:val="Grid Table 5 Dark"/>
    <w:basedOn w:val="TableNormal"/>
    <w:uiPriority w:val="50"/>
    <w:rsid w:val="00E55588"/>
    <w:pPr>
      <w:spacing w:after="0" w:line="240" w:lineRule="auto"/>
    </w:pPr>
    <w:rPr>
      <w:lang w:val="ar"/>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TOC1">
    <w:name w:val="toc 1"/>
    <w:basedOn w:val="Normal"/>
    <w:next w:val="Normal"/>
    <w:autoRedefine/>
    <w:uiPriority w:val="39"/>
    <w:unhideWhenUsed/>
    <w:rsid w:val="00E55588"/>
    <w:pPr>
      <w:suppressAutoHyphens w:val="0"/>
      <w:spacing w:after="100" w:line="240" w:lineRule="auto"/>
    </w:pPr>
    <w:rPr>
      <w:sz w:val="24"/>
      <w:szCs w:val="24"/>
      <w:lang w:val="ar" w:eastAsia="en-GB" w:bidi="ar-AE"/>
    </w:rPr>
  </w:style>
  <w:style w:type="paragraph" w:styleId="TOC3">
    <w:name w:val="toc 3"/>
    <w:basedOn w:val="Normal"/>
    <w:next w:val="Normal"/>
    <w:autoRedefine/>
    <w:uiPriority w:val="39"/>
    <w:unhideWhenUsed/>
    <w:rsid w:val="00E55588"/>
    <w:pPr>
      <w:suppressAutoHyphens w:val="0"/>
      <w:spacing w:after="100" w:line="240" w:lineRule="auto"/>
      <w:ind w:left="480"/>
    </w:pPr>
    <w:rPr>
      <w:sz w:val="24"/>
      <w:szCs w:val="24"/>
      <w:lang w:val="ar" w:eastAsia="en-GB" w:bidi="ar-AE"/>
    </w:rPr>
  </w:style>
  <w:style w:type="paragraph" w:customStyle="1" w:styleId="wordsection1">
    <w:name w:val="wordsection1"/>
    <w:basedOn w:val="Normal"/>
    <w:rsid w:val="00E55588"/>
    <w:pPr>
      <w:suppressAutoHyphens w:val="0"/>
      <w:spacing w:before="100" w:beforeAutospacing="1" w:after="100" w:afterAutospacing="1" w:line="240" w:lineRule="auto"/>
    </w:pPr>
    <w:rPr>
      <w:sz w:val="24"/>
      <w:szCs w:val="24"/>
      <w:lang w:val="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u.ae/-/media/Information-and-services/Social-Affairs/Ar-Federal-law-no-29-of-2006-on-rights-of-determined-people.ash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83A1527E-C247-4D03-A655-02FFF2A3B3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AA4F2F-7EE9-471B-B16D-1F2078F966EF}">
  <ds:schemaRefs>
    <ds:schemaRef ds:uri="http://schemas.microsoft.com/sharepoint/v3/contenttype/forms"/>
  </ds:schemaRefs>
</ds:datastoreItem>
</file>

<file path=customXml/itemProps3.xml><?xml version="1.0" encoding="utf-8"?>
<ds:datastoreItem xmlns:ds="http://schemas.openxmlformats.org/officeDocument/2006/customXml" ds:itemID="{147D30AD-675C-4FE3-A82F-7F67BF25FBBB}">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66</Pages>
  <Words>19834</Words>
  <Characters>113058</Characters>
  <Application>Microsoft Office Word</Application>
  <DocSecurity>0</DocSecurity>
  <Lines>942</Lines>
  <Paragraphs>265</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
      <vt:lpstr/>
      <vt:lpstr/>
    </vt:vector>
  </TitlesOfParts>
  <Company>DCM</Company>
  <LinksUpToDate>false</LinksUpToDate>
  <CharactersWithSpaces>132627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Gloria</dc:creator>
  <cp:lastModifiedBy>Robert OUKO</cp:lastModifiedBy>
  <cp:revision>2</cp:revision>
  <cp:lastPrinted>2017-10-25T12:09:00Z</cp:lastPrinted>
  <dcterms:created xsi:type="dcterms:W3CDTF">2024-04-29T14:59:00Z</dcterms:created>
  <dcterms:modified xsi:type="dcterms:W3CDTF">2024-04-29T14:59:00Z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ntentTypeId">
    <vt:lpwstr>0x010100EF7F3C829DF7D944B160ED13BF208A7C</vt:lpwstr>
  </property>
  <property fmtid="{D5CDD505-2E9C-101B-9397-08002B2CF9AE}" pid="8" name="count">
    <vt:lpwstr>the United Arab Emirates</vt:lpwstr>
  </property>
  <property fmtid="{D5CDD505-2E9C-101B-9397-08002B2CF9AE}" pid="9" name="countw">
    <vt:lpwstr>the United Arab Emirates</vt:lpwstr>
  </property>
  <property fmtid="{D5CDD505-2E9C-101B-9397-08002B2CF9AE}" pid="10" name="countwd">
    <vt:lpwstr>the United Arab Emirates</vt:lpwstr>
  </property>
  <property fmtid="{D5CDD505-2E9C-101B-9397-08002B2CF9AE}" pid="11" name="date">
    <vt:lpwstr>29 April 2024</vt:lpwstr>
  </property>
  <property fmtid="{D5CDD505-2E9C-101B-9397-08002B2CF9AE}" pid="12" name="Date-Generated">
    <vt:filetime>2024-04-29T14:42:51Z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173600</vt:r8>
  </property>
  <property fmtid="{D5CDD505-2E9C-101B-9397-08002B2CF9AE}" pid="22" name="Org">
    <vt:lpwstr>OHCHR</vt:lpwstr>
  </property>
  <property fmtid="{D5CDD505-2E9C-101B-9397-08002B2CF9AE}" pid="23" name="prep">
    <vt:lpwstr> combined second and third reports of the United Arab Emirates</vt:lpwstr>
  </property>
  <property fmtid="{D5CDD505-2E9C-101B-9397-08002B2CF9AE}" pid="24" name="preps">
    <vt:lpwstr> combined second and third reports of the United Arab Emirates</vt:lpwstr>
  </property>
  <property fmtid="{D5CDD505-2E9C-101B-9397-08002B2CF9AE}" pid="25" name="prepw">
    <vt:lpwstr> combined second and third reports</vt:lpwstr>
  </property>
  <property fmtid="{D5CDD505-2E9C-101B-9397-08002B2CF9AE}" pid="26" name="prepwc">
    <vt:lpwstr>Combined second and third reports </vt:lpwstr>
  </property>
  <property fmtid="{D5CDD505-2E9C-101B-9397-08002B2CF9AE}" pid="27" name="prepws">
    <vt:lpwstr>Combined second and third reports </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C/ARE/2-3</vt:lpwstr>
  </property>
  <property fmtid="{D5CDD505-2E9C-101B-9397-08002B2CF9AE}" pid="33" name="symh">
    <vt:lpwstr>CRPD/C/ARE/2-3</vt:lpwstr>
  </property>
  <property fmtid="{D5CDD505-2E9C-101B-9397-08002B2CF9AE}" pid="34" name="Title">
    <vt:lpwstr>CRPD/C/ARE/2-3</vt:lpwstr>
  </property>
  <property fmtid="{D5CDD505-2E9C-101B-9397-08002B2CF9AE}" pid="35" name="tlang">
    <vt:lpwstr/>
  </property>
  <property fmtid="{D5CDD505-2E9C-101B-9397-08002B2CF9AE}" pid="36" name="virs">
    <vt:lpwstr>Arabic, English, French and Spanish only</vt:lpwstr>
  </property>
</Properties>
</file>