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4"/>
        <w:gridCol w:w="2926"/>
        <w:gridCol w:w="2688"/>
      </w:tblGrid>
      <w:tr w:rsidR="00917D03" w14:paraId="7C7E911B" w14:textId="77777777" w:rsidTr="00917D03">
        <w:tc>
          <w:tcPr>
            <w:tcW w:w="2992" w:type="dxa"/>
          </w:tcPr>
          <w:p w14:paraId="73F1947F" w14:textId="6DFF648E" w:rsidR="00917D03" w:rsidRDefault="00917D03" w:rsidP="0043606F">
            <w:pPr>
              <w:jc w:val="both"/>
              <w:rPr>
                <w:rFonts w:ascii="Times New Roman" w:hAnsi="Times New Roman" w:cs="Times New Roman"/>
                <w:b/>
                <w:sz w:val="24"/>
                <w:szCs w:val="24"/>
              </w:rPr>
            </w:pPr>
            <w:bookmarkStart w:id="0" w:name="_GoBack"/>
            <w:bookmarkEnd w:id="0"/>
            <w:r>
              <w:rPr>
                <w:rFonts w:ascii="Times New Roman" w:hAnsi="Times New Roman" w:cs="Times New Roman"/>
                <w:b/>
                <w:noProof/>
                <w:sz w:val="24"/>
                <w:szCs w:val="24"/>
                <w:lang w:val="en-GB" w:eastAsia="en-GB"/>
              </w:rPr>
              <w:drawing>
                <wp:inline distT="0" distB="0" distL="0" distR="0" wp14:anchorId="55622AF8" wp14:editId="586FDD7C">
                  <wp:extent cx="1925053" cy="9144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5053" cy="914400"/>
                          </a:xfrm>
                          <a:prstGeom prst="rect">
                            <a:avLst/>
                          </a:prstGeom>
                          <a:noFill/>
                        </pic:spPr>
                      </pic:pic>
                    </a:graphicData>
                  </a:graphic>
                </wp:inline>
              </w:drawing>
            </w:r>
          </w:p>
        </w:tc>
        <w:tc>
          <w:tcPr>
            <w:tcW w:w="2993" w:type="dxa"/>
          </w:tcPr>
          <w:p w14:paraId="15DAC0A7" w14:textId="4A65BCB1" w:rsidR="00917D03" w:rsidRDefault="00917D03" w:rsidP="0043606F">
            <w:pPr>
              <w:jc w:val="both"/>
              <w:rPr>
                <w:rFonts w:ascii="Times New Roman" w:hAnsi="Times New Roman" w:cs="Times New Roman"/>
                <w:b/>
                <w:sz w:val="24"/>
                <w:szCs w:val="24"/>
              </w:rPr>
            </w:pPr>
            <w:r w:rsidRPr="00917D03">
              <w:rPr>
                <w:rFonts w:ascii="Times New Roman" w:hAnsi="Times New Roman" w:cs="Times New Roman"/>
                <w:b/>
                <w:noProof/>
                <w:sz w:val="24"/>
                <w:szCs w:val="24"/>
                <w:lang w:val="en-GB" w:eastAsia="en-GB"/>
              </w:rPr>
              <w:drawing>
                <wp:inline distT="0" distB="0" distL="0" distR="0" wp14:anchorId="3C04B907" wp14:editId="6A42E0E4">
                  <wp:extent cx="1724025" cy="914400"/>
                  <wp:effectExtent l="0" t="0" r="9525" b="0"/>
                  <wp:docPr id="6" name="0 Imagen"/>
                  <wp:cNvGraphicFramePr/>
                  <a:graphic xmlns:a="http://schemas.openxmlformats.org/drawingml/2006/main">
                    <a:graphicData uri="http://schemas.openxmlformats.org/drawingml/2006/picture">
                      <pic:pic xmlns:pic="http://schemas.openxmlformats.org/drawingml/2006/picture">
                        <pic:nvPicPr>
                          <pic:cNvPr id="4" name="0 Imagen"/>
                          <pic:cNvPicPr/>
                        </pic:nvPicPr>
                        <pic:blipFill rotWithShape="1">
                          <a:blip r:embed="rId12">
                            <a:extLst>
                              <a:ext uri="{28A0092B-C50C-407E-A947-70E740481C1C}">
                                <a14:useLocalDpi xmlns:a14="http://schemas.microsoft.com/office/drawing/2010/main" val="0"/>
                              </a:ext>
                            </a:extLst>
                          </a:blip>
                          <a:srcRect t="20539" b="20538"/>
                          <a:stretch/>
                        </pic:blipFill>
                        <pic:spPr>
                          <a:xfrm>
                            <a:off x="0" y="0"/>
                            <a:ext cx="1733347" cy="919344"/>
                          </a:xfrm>
                          <a:prstGeom prst="rect">
                            <a:avLst/>
                          </a:prstGeom>
                        </pic:spPr>
                      </pic:pic>
                    </a:graphicData>
                  </a:graphic>
                </wp:inline>
              </w:drawing>
            </w:r>
          </w:p>
        </w:tc>
        <w:tc>
          <w:tcPr>
            <w:tcW w:w="2993" w:type="dxa"/>
          </w:tcPr>
          <w:p w14:paraId="041D8B88" w14:textId="7453060A" w:rsidR="00917D03" w:rsidRDefault="00917D03" w:rsidP="0043606F">
            <w:pPr>
              <w:jc w:val="both"/>
              <w:rPr>
                <w:rFonts w:ascii="Times New Roman" w:hAnsi="Times New Roman" w:cs="Times New Roman"/>
                <w:b/>
                <w:sz w:val="24"/>
                <w:szCs w:val="24"/>
              </w:rPr>
            </w:pPr>
            <w:r w:rsidRPr="00917D03">
              <w:rPr>
                <w:rFonts w:ascii="Times New Roman" w:hAnsi="Times New Roman" w:cs="Times New Roman"/>
                <w:b/>
                <w:noProof/>
                <w:sz w:val="24"/>
                <w:szCs w:val="24"/>
                <w:lang w:val="en-GB" w:eastAsia="en-GB"/>
              </w:rPr>
              <w:drawing>
                <wp:inline distT="0" distB="0" distL="0" distR="0" wp14:anchorId="301B9F73" wp14:editId="2EC0D552">
                  <wp:extent cx="1573876" cy="914400"/>
                  <wp:effectExtent l="0" t="0" r="7620" b="0"/>
                  <wp:docPr id="4" name="Imagen 4" descr="Observatorio Feminici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servatorio Feminicidi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73876" cy="914400"/>
                          </a:xfrm>
                          <a:prstGeom prst="rect">
                            <a:avLst/>
                          </a:prstGeom>
                          <a:noFill/>
                          <a:ln>
                            <a:noFill/>
                          </a:ln>
                        </pic:spPr>
                      </pic:pic>
                    </a:graphicData>
                  </a:graphic>
                </wp:inline>
              </w:drawing>
            </w:r>
          </w:p>
        </w:tc>
      </w:tr>
    </w:tbl>
    <w:p w14:paraId="471D6D45" w14:textId="56326906" w:rsidR="00EE2475" w:rsidRDefault="00EE2475" w:rsidP="0043606F">
      <w:pPr>
        <w:jc w:val="both"/>
        <w:rPr>
          <w:rFonts w:ascii="Times New Roman" w:hAnsi="Times New Roman" w:cs="Times New Roman"/>
          <w:b/>
          <w:sz w:val="24"/>
          <w:szCs w:val="24"/>
        </w:rPr>
      </w:pPr>
    </w:p>
    <w:p w14:paraId="4EF5CD20" w14:textId="77777777" w:rsidR="00EE2475" w:rsidRDefault="00EE2475" w:rsidP="0043606F">
      <w:pPr>
        <w:jc w:val="both"/>
        <w:rPr>
          <w:rFonts w:ascii="Times New Roman" w:hAnsi="Times New Roman" w:cs="Times New Roman"/>
          <w:b/>
          <w:sz w:val="24"/>
          <w:szCs w:val="24"/>
        </w:rPr>
      </w:pPr>
    </w:p>
    <w:p w14:paraId="46CB3564" w14:textId="77777777" w:rsidR="00EE2475" w:rsidRDefault="00EE2475" w:rsidP="0043606F">
      <w:pPr>
        <w:jc w:val="both"/>
        <w:rPr>
          <w:rFonts w:ascii="Times New Roman" w:hAnsi="Times New Roman" w:cs="Times New Roman"/>
          <w:b/>
          <w:sz w:val="24"/>
          <w:szCs w:val="24"/>
        </w:rPr>
      </w:pPr>
    </w:p>
    <w:p w14:paraId="7926F9A0" w14:textId="23DCD80A" w:rsidR="00332A5B" w:rsidRPr="00332A5B" w:rsidRDefault="00332A5B" w:rsidP="0043606F">
      <w:pPr>
        <w:jc w:val="both"/>
        <w:rPr>
          <w:rFonts w:ascii="Times New Roman" w:hAnsi="Times New Roman" w:cs="Times New Roman"/>
          <w:b/>
          <w:sz w:val="40"/>
          <w:szCs w:val="40"/>
        </w:rPr>
      </w:pPr>
    </w:p>
    <w:p w14:paraId="429EDFF9" w14:textId="77777777" w:rsidR="00332A5B" w:rsidRDefault="00332A5B" w:rsidP="00332A5B">
      <w:pPr>
        <w:jc w:val="center"/>
        <w:rPr>
          <w:rFonts w:ascii="Times New Roman" w:hAnsi="Times New Roman" w:cs="Times New Roman"/>
          <w:b/>
          <w:sz w:val="40"/>
          <w:szCs w:val="40"/>
        </w:rPr>
      </w:pPr>
    </w:p>
    <w:p w14:paraId="674366EF" w14:textId="455A1924" w:rsidR="00332A5B" w:rsidRDefault="00332A5B" w:rsidP="00332A5B">
      <w:pPr>
        <w:jc w:val="center"/>
        <w:rPr>
          <w:rFonts w:ascii="Times New Roman" w:hAnsi="Times New Roman" w:cs="Times New Roman"/>
          <w:b/>
          <w:sz w:val="40"/>
          <w:szCs w:val="40"/>
        </w:rPr>
      </w:pPr>
      <w:r w:rsidRPr="00332A5B">
        <w:rPr>
          <w:rFonts w:ascii="Times New Roman" w:hAnsi="Times New Roman" w:cs="Times New Roman"/>
          <w:b/>
          <w:sz w:val="40"/>
          <w:szCs w:val="40"/>
        </w:rPr>
        <w:t xml:space="preserve">Informe </w:t>
      </w:r>
      <w:r w:rsidR="003054A5">
        <w:rPr>
          <w:rFonts w:ascii="Times New Roman" w:hAnsi="Times New Roman" w:cs="Times New Roman"/>
          <w:b/>
          <w:sz w:val="40"/>
          <w:szCs w:val="40"/>
        </w:rPr>
        <w:t>al Comité de Desaparición Forzada de la Organización de las Naciones Unidas en relación con la d</w:t>
      </w:r>
      <w:r>
        <w:rPr>
          <w:rFonts w:ascii="Times New Roman" w:hAnsi="Times New Roman" w:cs="Times New Roman"/>
          <w:b/>
          <w:sz w:val="40"/>
          <w:szCs w:val="40"/>
        </w:rPr>
        <w:t>esaparición de mujeres</w:t>
      </w:r>
      <w:r w:rsidR="008A6602">
        <w:rPr>
          <w:rFonts w:ascii="Times New Roman" w:hAnsi="Times New Roman" w:cs="Times New Roman"/>
          <w:b/>
          <w:sz w:val="40"/>
          <w:szCs w:val="40"/>
        </w:rPr>
        <w:t>, adolescentes y niñas</w:t>
      </w:r>
      <w:r>
        <w:rPr>
          <w:rFonts w:ascii="Times New Roman" w:hAnsi="Times New Roman" w:cs="Times New Roman"/>
          <w:b/>
          <w:sz w:val="40"/>
          <w:szCs w:val="40"/>
        </w:rPr>
        <w:t xml:space="preserve"> en el Estado de México.</w:t>
      </w:r>
    </w:p>
    <w:p w14:paraId="5E829185" w14:textId="77777777" w:rsidR="00E654FE" w:rsidRDefault="00E654FE" w:rsidP="00332A5B">
      <w:pPr>
        <w:jc w:val="center"/>
        <w:rPr>
          <w:rFonts w:ascii="Times New Roman" w:hAnsi="Times New Roman" w:cs="Times New Roman"/>
          <w:b/>
          <w:sz w:val="40"/>
          <w:szCs w:val="40"/>
        </w:rPr>
      </w:pPr>
    </w:p>
    <w:p w14:paraId="5215759B" w14:textId="2625477B" w:rsidR="00E654FE" w:rsidRPr="00E654FE" w:rsidRDefault="00E654FE" w:rsidP="00332A5B">
      <w:pPr>
        <w:jc w:val="center"/>
        <w:rPr>
          <w:rFonts w:ascii="Times New Roman" w:hAnsi="Times New Roman" w:cs="Times New Roman"/>
          <w:b/>
          <w:sz w:val="36"/>
          <w:szCs w:val="36"/>
        </w:rPr>
      </w:pPr>
      <w:r w:rsidRPr="00E654FE">
        <w:rPr>
          <w:rFonts w:ascii="Times New Roman" w:hAnsi="Times New Roman" w:cs="Times New Roman"/>
          <w:b/>
          <w:sz w:val="36"/>
          <w:szCs w:val="36"/>
        </w:rPr>
        <w:t>(</w:t>
      </w:r>
      <w:r w:rsidR="00917D03">
        <w:rPr>
          <w:rFonts w:ascii="Times New Roman" w:hAnsi="Times New Roman" w:cs="Times New Roman"/>
          <w:b/>
          <w:sz w:val="36"/>
          <w:szCs w:val="36"/>
        </w:rPr>
        <w:t>Octubre</w:t>
      </w:r>
      <w:r w:rsidRPr="00E654FE">
        <w:rPr>
          <w:rFonts w:ascii="Times New Roman" w:hAnsi="Times New Roman" w:cs="Times New Roman"/>
          <w:b/>
          <w:sz w:val="36"/>
          <w:szCs w:val="36"/>
        </w:rPr>
        <w:t xml:space="preserve"> de 2018)</w:t>
      </w:r>
    </w:p>
    <w:p w14:paraId="1FD0C9C0" w14:textId="77777777" w:rsidR="00332A5B" w:rsidRDefault="00332A5B" w:rsidP="0043606F">
      <w:pPr>
        <w:jc w:val="both"/>
        <w:rPr>
          <w:rFonts w:ascii="Times New Roman" w:hAnsi="Times New Roman" w:cs="Times New Roman"/>
          <w:b/>
          <w:sz w:val="24"/>
          <w:szCs w:val="24"/>
        </w:rPr>
      </w:pPr>
    </w:p>
    <w:p w14:paraId="27D885F2" w14:textId="77777777" w:rsidR="00332A5B" w:rsidRDefault="00332A5B" w:rsidP="0043606F">
      <w:pPr>
        <w:jc w:val="both"/>
        <w:rPr>
          <w:rFonts w:ascii="Times New Roman" w:hAnsi="Times New Roman" w:cs="Times New Roman"/>
          <w:b/>
          <w:sz w:val="24"/>
          <w:szCs w:val="24"/>
        </w:rPr>
      </w:pPr>
    </w:p>
    <w:p w14:paraId="41D3590E" w14:textId="77777777" w:rsidR="00332A5B" w:rsidRDefault="00332A5B" w:rsidP="0043606F">
      <w:pPr>
        <w:jc w:val="both"/>
        <w:rPr>
          <w:rFonts w:ascii="Times New Roman" w:hAnsi="Times New Roman" w:cs="Times New Roman"/>
          <w:b/>
          <w:sz w:val="24"/>
          <w:szCs w:val="24"/>
        </w:rPr>
      </w:pPr>
    </w:p>
    <w:p w14:paraId="640C5410" w14:textId="77777777" w:rsidR="00332A5B" w:rsidRDefault="00332A5B" w:rsidP="0043606F">
      <w:pPr>
        <w:jc w:val="both"/>
        <w:rPr>
          <w:rFonts w:ascii="Times New Roman" w:hAnsi="Times New Roman" w:cs="Times New Roman"/>
          <w:b/>
          <w:sz w:val="24"/>
          <w:szCs w:val="24"/>
        </w:rPr>
      </w:pPr>
    </w:p>
    <w:p w14:paraId="4801CBD2" w14:textId="77777777" w:rsidR="00332A5B" w:rsidRDefault="00332A5B" w:rsidP="0043606F">
      <w:pPr>
        <w:jc w:val="both"/>
        <w:rPr>
          <w:rFonts w:ascii="Times New Roman" w:hAnsi="Times New Roman" w:cs="Times New Roman"/>
          <w:b/>
          <w:sz w:val="24"/>
          <w:szCs w:val="24"/>
        </w:rPr>
      </w:pPr>
    </w:p>
    <w:p w14:paraId="07F5013F" w14:textId="77777777" w:rsidR="00332A5B" w:rsidRDefault="00332A5B" w:rsidP="0043606F">
      <w:pPr>
        <w:jc w:val="both"/>
        <w:rPr>
          <w:rFonts w:ascii="Times New Roman" w:hAnsi="Times New Roman" w:cs="Times New Roman"/>
          <w:b/>
          <w:sz w:val="24"/>
          <w:szCs w:val="24"/>
        </w:rPr>
      </w:pPr>
    </w:p>
    <w:p w14:paraId="5D3D8C13" w14:textId="77777777" w:rsidR="00332A5B" w:rsidRDefault="00332A5B" w:rsidP="0043606F">
      <w:pPr>
        <w:jc w:val="both"/>
        <w:rPr>
          <w:rFonts w:ascii="Times New Roman" w:hAnsi="Times New Roman" w:cs="Times New Roman"/>
          <w:b/>
          <w:sz w:val="24"/>
          <w:szCs w:val="24"/>
        </w:rPr>
      </w:pPr>
    </w:p>
    <w:p w14:paraId="1D33ABF7" w14:textId="77777777" w:rsidR="00332A5B" w:rsidRDefault="00332A5B" w:rsidP="0043606F">
      <w:pPr>
        <w:jc w:val="both"/>
        <w:rPr>
          <w:rFonts w:ascii="Times New Roman" w:hAnsi="Times New Roman" w:cs="Times New Roman"/>
          <w:b/>
          <w:sz w:val="24"/>
          <w:szCs w:val="24"/>
        </w:rPr>
      </w:pPr>
    </w:p>
    <w:p w14:paraId="6258EE42" w14:textId="77777777" w:rsidR="00332A5B" w:rsidRDefault="00332A5B" w:rsidP="0043606F">
      <w:pPr>
        <w:jc w:val="both"/>
        <w:rPr>
          <w:rFonts w:ascii="Times New Roman" w:hAnsi="Times New Roman" w:cs="Times New Roman"/>
          <w:b/>
          <w:sz w:val="24"/>
          <w:szCs w:val="24"/>
        </w:rPr>
      </w:pPr>
    </w:p>
    <w:p w14:paraId="08B9376A" w14:textId="77777777" w:rsidR="00332A5B" w:rsidRDefault="00332A5B" w:rsidP="0043606F">
      <w:pPr>
        <w:jc w:val="both"/>
        <w:rPr>
          <w:rFonts w:ascii="Times New Roman" w:hAnsi="Times New Roman" w:cs="Times New Roman"/>
          <w:b/>
          <w:sz w:val="24"/>
          <w:szCs w:val="24"/>
        </w:rPr>
      </w:pPr>
    </w:p>
    <w:p w14:paraId="448FA464" w14:textId="77777777" w:rsidR="00332A5B" w:rsidRDefault="00332A5B" w:rsidP="0043606F">
      <w:pPr>
        <w:jc w:val="both"/>
        <w:rPr>
          <w:rFonts w:ascii="Times New Roman" w:hAnsi="Times New Roman" w:cs="Times New Roman"/>
          <w:b/>
          <w:sz w:val="24"/>
          <w:szCs w:val="24"/>
        </w:rPr>
      </w:pPr>
    </w:p>
    <w:p w14:paraId="55A263B9" w14:textId="77777777" w:rsidR="00332A5B" w:rsidRDefault="00332A5B" w:rsidP="0043606F">
      <w:pPr>
        <w:jc w:val="both"/>
        <w:rPr>
          <w:rFonts w:ascii="Times New Roman" w:hAnsi="Times New Roman" w:cs="Times New Roman"/>
          <w:b/>
          <w:sz w:val="24"/>
          <w:szCs w:val="24"/>
        </w:rPr>
      </w:pPr>
    </w:p>
    <w:p w14:paraId="51D8906A" w14:textId="77777777" w:rsidR="00332A5B" w:rsidRDefault="00332A5B" w:rsidP="0043606F">
      <w:pPr>
        <w:jc w:val="both"/>
        <w:rPr>
          <w:rFonts w:ascii="Times New Roman" w:hAnsi="Times New Roman" w:cs="Times New Roman"/>
          <w:b/>
          <w:sz w:val="24"/>
          <w:szCs w:val="24"/>
        </w:rPr>
      </w:pPr>
    </w:p>
    <w:p w14:paraId="7C291509" w14:textId="77777777" w:rsidR="00332A5B" w:rsidRDefault="00332A5B" w:rsidP="0043606F">
      <w:pPr>
        <w:jc w:val="both"/>
        <w:rPr>
          <w:rFonts w:ascii="Times New Roman" w:hAnsi="Times New Roman" w:cs="Times New Roman"/>
          <w:b/>
          <w:sz w:val="24"/>
          <w:szCs w:val="24"/>
        </w:rPr>
      </w:pPr>
    </w:p>
    <w:p w14:paraId="4F18F500" w14:textId="77777777" w:rsidR="00332A5B" w:rsidRDefault="00332A5B" w:rsidP="0043606F">
      <w:pPr>
        <w:jc w:val="both"/>
        <w:rPr>
          <w:rFonts w:ascii="Times New Roman" w:hAnsi="Times New Roman" w:cs="Times New Roman"/>
          <w:b/>
          <w:sz w:val="24"/>
          <w:szCs w:val="24"/>
        </w:rPr>
      </w:pPr>
    </w:p>
    <w:p w14:paraId="0B7BEF39" w14:textId="77777777" w:rsidR="00332A5B" w:rsidRDefault="00332A5B" w:rsidP="0043606F">
      <w:pPr>
        <w:jc w:val="both"/>
        <w:rPr>
          <w:rFonts w:ascii="Times New Roman" w:hAnsi="Times New Roman" w:cs="Times New Roman"/>
          <w:b/>
          <w:sz w:val="24"/>
          <w:szCs w:val="24"/>
        </w:rPr>
      </w:pPr>
    </w:p>
    <w:p w14:paraId="466863BB" w14:textId="62171A12" w:rsidR="00917D03" w:rsidRDefault="0095285A" w:rsidP="0043606F">
      <w:pPr>
        <w:jc w:val="both"/>
        <w:rPr>
          <w:rFonts w:ascii="Times New Roman" w:hAnsi="Times New Roman" w:cs="Times New Roman"/>
          <w:sz w:val="24"/>
          <w:szCs w:val="24"/>
        </w:rPr>
      </w:pPr>
      <w:r w:rsidRPr="00015DED">
        <w:rPr>
          <w:rFonts w:ascii="Times New Roman" w:hAnsi="Times New Roman" w:cs="Times New Roman"/>
          <w:sz w:val="24"/>
          <w:szCs w:val="24"/>
        </w:rPr>
        <w:t>I(dh)eas, Litigio Estra</w:t>
      </w:r>
      <w:r w:rsidRPr="00544D94">
        <w:rPr>
          <w:rFonts w:ascii="Times New Roman" w:hAnsi="Times New Roman" w:cs="Times New Roman"/>
          <w:sz w:val="24"/>
          <w:szCs w:val="24"/>
        </w:rPr>
        <w:t>tégico en Derechos Humanos</w:t>
      </w:r>
      <w:r w:rsidR="00E323A0">
        <w:rPr>
          <w:rFonts w:ascii="Times New Roman" w:hAnsi="Times New Roman" w:cs="Times New Roman"/>
          <w:sz w:val="24"/>
          <w:szCs w:val="24"/>
        </w:rPr>
        <w:t xml:space="preserve"> (Idheas)</w:t>
      </w:r>
      <w:r w:rsidR="00917D03">
        <w:rPr>
          <w:rFonts w:ascii="Times New Roman" w:hAnsi="Times New Roman" w:cs="Times New Roman"/>
          <w:sz w:val="24"/>
          <w:szCs w:val="24"/>
        </w:rPr>
        <w:t xml:space="preserve">, el Instituto Mexicano de Derechos Humanos y Democracia, A.C. </w:t>
      </w:r>
      <w:r w:rsidR="00E323A0">
        <w:rPr>
          <w:rFonts w:ascii="Times New Roman" w:hAnsi="Times New Roman" w:cs="Times New Roman"/>
          <w:sz w:val="24"/>
          <w:szCs w:val="24"/>
        </w:rPr>
        <w:t xml:space="preserve">(IMDHD) </w:t>
      </w:r>
      <w:r w:rsidR="00917D03">
        <w:rPr>
          <w:rFonts w:ascii="Times New Roman" w:hAnsi="Times New Roman" w:cs="Times New Roman"/>
          <w:sz w:val="24"/>
          <w:szCs w:val="24"/>
        </w:rPr>
        <w:t>y el Observatorio Ciudadano Nacional de Feminicidio</w:t>
      </w:r>
      <w:r w:rsidR="00E323A0">
        <w:rPr>
          <w:rFonts w:ascii="Times New Roman" w:hAnsi="Times New Roman" w:cs="Times New Roman"/>
          <w:sz w:val="24"/>
          <w:szCs w:val="24"/>
        </w:rPr>
        <w:t xml:space="preserve"> (OCNF)</w:t>
      </w:r>
      <w:r w:rsidR="00EE2475" w:rsidRPr="00544D94">
        <w:rPr>
          <w:rStyle w:val="FootnoteReference"/>
          <w:rFonts w:ascii="Times New Roman" w:hAnsi="Times New Roman" w:cs="Times New Roman"/>
          <w:sz w:val="24"/>
          <w:szCs w:val="24"/>
        </w:rPr>
        <w:footnoteReference w:id="1"/>
      </w:r>
      <w:r w:rsidR="00544D94" w:rsidRPr="00544D94">
        <w:rPr>
          <w:rFonts w:ascii="Times New Roman" w:hAnsi="Times New Roman" w:cs="Times New Roman"/>
          <w:sz w:val="24"/>
          <w:szCs w:val="24"/>
        </w:rPr>
        <w:t xml:space="preserve">, </w:t>
      </w:r>
      <w:r w:rsidRPr="00015DED">
        <w:rPr>
          <w:rFonts w:ascii="Times New Roman" w:hAnsi="Times New Roman" w:cs="Times New Roman"/>
          <w:sz w:val="24"/>
          <w:szCs w:val="24"/>
        </w:rPr>
        <w:t>presenta</w:t>
      </w:r>
      <w:r w:rsidR="00917D03">
        <w:rPr>
          <w:rFonts w:ascii="Times New Roman" w:hAnsi="Times New Roman" w:cs="Times New Roman"/>
          <w:sz w:val="24"/>
          <w:szCs w:val="24"/>
        </w:rPr>
        <w:t>mos</w:t>
      </w:r>
      <w:r w:rsidRPr="00015DED">
        <w:rPr>
          <w:rFonts w:ascii="Times New Roman" w:hAnsi="Times New Roman" w:cs="Times New Roman"/>
          <w:sz w:val="24"/>
          <w:szCs w:val="24"/>
        </w:rPr>
        <w:t xml:space="preserve"> al Comité </w:t>
      </w:r>
      <w:r w:rsidR="00917D03">
        <w:rPr>
          <w:rFonts w:ascii="Times New Roman" w:hAnsi="Times New Roman" w:cs="Times New Roman"/>
          <w:sz w:val="24"/>
          <w:szCs w:val="24"/>
        </w:rPr>
        <w:t>de Desaparición Forzada de la Organización de las Naciones Unidas (en adelante “Comité”), la siguiente información, previo al 15º periodo de sesiones del “Comité”</w:t>
      </w:r>
      <w:r w:rsidR="00F24AD0">
        <w:rPr>
          <w:rFonts w:ascii="Times New Roman" w:hAnsi="Times New Roman" w:cs="Times New Roman"/>
          <w:sz w:val="24"/>
          <w:szCs w:val="24"/>
        </w:rPr>
        <w:t xml:space="preserve">, en particular en el marco de la decisión adoptada por el mismo de sostener un dialogo de seguimiento sobre la información adicional presentada por México, </w:t>
      </w:r>
      <w:r w:rsidR="00F24AD0" w:rsidRPr="00F24AD0">
        <w:rPr>
          <w:rFonts w:ascii="Times New Roman" w:hAnsi="Times New Roman" w:cs="Times New Roman"/>
          <w:sz w:val="24"/>
          <w:szCs w:val="24"/>
        </w:rPr>
        <w:t>para analizar las medidas adoptadas para dar cumplimiento a la Convención Internacional para la protección de todas las personas contra las desapariciones forzadas</w:t>
      </w:r>
      <w:r w:rsidR="00F24AD0">
        <w:rPr>
          <w:rFonts w:ascii="Times New Roman" w:hAnsi="Times New Roman" w:cs="Times New Roman"/>
          <w:sz w:val="24"/>
          <w:szCs w:val="24"/>
        </w:rPr>
        <w:t xml:space="preserve"> (en adelante la “Convención”)</w:t>
      </w:r>
      <w:r w:rsidR="00F24AD0" w:rsidRPr="00F24AD0">
        <w:rPr>
          <w:rFonts w:ascii="Times New Roman" w:hAnsi="Times New Roman" w:cs="Times New Roman"/>
          <w:sz w:val="24"/>
          <w:szCs w:val="24"/>
        </w:rPr>
        <w:t xml:space="preserve">, las recomendaciones emitidas por el </w:t>
      </w:r>
      <w:r w:rsidR="00F24AD0">
        <w:rPr>
          <w:rFonts w:ascii="Times New Roman" w:hAnsi="Times New Roman" w:cs="Times New Roman"/>
          <w:sz w:val="24"/>
          <w:szCs w:val="24"/>
        </w:rPr>
        <w:t>“</w:t>
      </w:r>
      <w:r w:rsidR="00F24AD0" w:rsidRPr="00F24AD0">
        <w:rPr>
          <w:rFonts w:ascii="Times New Roman" w:hAnsi="Times New Roman" w:cs="Times New Roman"/>
          <w:sz w:val="24"/>
          <w:szCs w:val="24"/>
        </w:rPr>
        <w:t>Comité</w:t>
      </w:r>
      <w:r w:rsidR="00F24AD0">
        <w:rPr>
          <w:rFonts w:ascii="Times New Roman" w:hAnsi="Times New Roman" w:cs="Times New Roman"/>
          <w:sz w:val="24"/>
          <w:szCs w:val="24"/>
        </w:rPr>
        <w:t>”</w:t>
      </w:r>
      <w:r w:rsidR="00F24AD0" w:rsidRPr="00F24AD0">
        <w:rPr>
          <w:rFonts w:ascii="Times New Roman" w:hAnsi="Times New Roman" w:cs="Times New Roman"/>
          <w:sz w:val="24"/>
          <w:szCs w:val="24"/>
        </w:rPr>
        <w:t xml:space="preserve"> en la revisión inicial, así como el estado que guardan las acciones urgentes que sobre el </w:t>
      </w:r>
      <w:r w:rsidR="00F24AD0">
        <w:rPr>
          <w:rFonts w:ascii="Times New Roman" w:hAnsi="Times New Roman" w:cs="Times New Roman"/>
          <w:sz w:val="24"/>
          <w:szCs w:val="24"/>
        </w:rPr>
        <w:t>P</w:t>
      </w:r>
      <w:r w:rsidR="00F24AD0" w:rsidRPr="00F24AD0">
        <w:rPr>
          <w:rFonts w:ascii="Times New Roman" w:hAnsi="Times New Roman" w:cs="Times New Roman"/>
          <w:sz w:val="24"/>
          <w:szCs w:val="24"/>
        </w:rPr>
        <w:t>aís se han emitido.</w:t>
      </w:r>
    </w:p>
    <w:p w14:paraId="440E5DA2" w14:textId="2381D99F" w:rsidR="0095285A" w:rsidRDefault="0095285A" w:rsidP="0043606F">
      <w:pPr>
        <w:jc w:val="both"/>
        <w:rPr>
          <w:rFonts w:ascii="Times New Roman" w:hAnsi="Times New Roman" w:cs="Times New Roman"/>
          <w:sz w:val="24"/>
          <w:szCs w:val="24"/>
        </w:rPr>
      </w:pPr>
      <w:r w:rsidRPr="00015DED">
        <w:rPr>
          <w:rFonts w:ascii="Times New Roman" w:hAnsi="Times New Roman" w:cs="Times New Roman"/>
          <w:sz w:val="24"/>
          <w:szCs w:val="24"/>
        </w:rPr>
        <w:t xml:space="preserve">La información </w:t>
      </w:r>
      <w:r w:rsidR="00F24AD0">
        <w:rPr>
          <w:rFonts w:ascii="Times New Roman" w:hAnsi="Times New Roman" w:cs="Times New Roman"/>
          <w:sz w:val="24"/>
          <w:szCs w:val="24"/>
        </w:rPr>
        <w:t xml:space="preserve">que se </w:t>
      </w:r>
      <w:r w:rsidR="002420DE" w:rsidRPr="00015DED">
        <w:rPr>
          <w:rFonts w:ascii="Times New Roman" w:hAnsi="Times New Roman" w:cs="Times New Roman"/>
          <w:sz w:val="24"/>
          <w:szCs w:val="24"/>
        </w:rPr>
        <w:t xml:space="preserve">pone en </w:t>
      </w:r>
      <w:r w:rsidR="00F24AD0">
        <w:rPr>
          <w:rFonts w:ascii="Times New Roman" w:hAnsi="Times New Roman" w:cs="Times New Roman"/>
          <w:sz w:val="24"/>
          <w:szCs w:val="24"/>
        </w:rPr>
        <w:t xml:space="preserve">su </w:t>
      </w:r>
      <w:r w:rsidR="002420DE" w:rsidRPr="00015DED">
        <w:rPr>
          <w:rFonts w:ascii="Times New Roman" w:hAnsi="Times New Roman" w:cs="Times New Roman"/>
          <w:sz w:val="24"/>
          <w:szCs w:val="24"/>
        </w:rPr>
        <w:t>conocimiento</w:t>
      </w:r>
      <w:r w:rsidRPr="00015DED">
        <w:rPr>
          <w:rFonts w:ascii="Times New Roman" w:hAnsi="Times New Roman" w:cs="Times New Roman"/>
          <w:sz w:val="24"/>
          <w:szCs w:val="24"/>
        </w:rPr>
        <w:t xml:space="preserve"> </w:t>
      </w:r>
      <w:r w:rsidR="00F24AD0">
        <w:rPr>
          <w:rFonts w:ascii="Times New Roman" w:hAnsi="Times New Roman" w:cs="Times New Roman"/>
          <w:sz w:val="24"/>
          <w:szCs w:val="24"/>
        </w:rPr>
        <w:t>tiene relación con</w:t>
      </w:r>
      <w:r w:rsidRPr="00015DED">
        <w:rPr>
          <w:rFonts w:ascii="Times New Roman" w:hAnsi="Times New Roman" w:cs="Times New Roman"/>
          <w:sz w:val="24"/>
          <w:szCs w:val="24"/>
        </w:rPr>
        <w:t xml:space="preserve"> </w:t>
      </w:r>
      <w:r w:rsidR="002420DE" w:rsidRPr="00015DED">
        <w:rPr>
          <w:rFonts w:ascii="Times New Roman" w:hAnsi="Times New Roman" w:cs="Times New Roman"/>
          <w:sz w:val="24"/>
          <w:szCs w:val="24"/>
        </w:rPr>
        <w:t xml:space="preserve">cuestiones relacionadas con hechos señalados por el </w:t>
      </w:r>
      <w:r w:rsidR="00F24AD0" w:rsidRPr="00F24AD0">
        <w:rPr>
          <w:rFonts w:ascii="Times New Roman" w:hAnsi="Times New Roman" w:cs="Times New Roman"/>
          <w:sz w:val="24"/>
          <w:szCs w:val="24"/>
        </w:rPr>
        <w:t xml:space="preserve">Comité para la Eliminación de la Discriminación Contra la Mujer </w:t>
      </w:r>
      <w:r w:rsidR="00F24AD0">
        <w:rPr>
          <w:rFonts w:ascii="Times New Roman" w:hAnsi="Times New Roman" w:cs="Times New Roman"/>
          <w:sz w:val="24"/>
          <w:szCs w:val="24"/>
        </w:rPr>
        <w:t>(Comité CEDAW)</w:t>
      </w:r>
      <w:r w:rsidR="002420DE" w:rsidRPr="00015DED">
        <w:rPr>
          <w:rFonts w:ascii="Times New Roman" w:hAnsi="Times New Roman" w:cs="Times New Roman"/>
          <w:sz w:val="24"/>
          <w:szCs w:val="24"/>
        </w:rPr>
        <w:t xml:space="preserve"> </w:t>
      </w:r>
      <w:r w:rsidR="00F24AD0">
        <w:rPr>
          <w:rFonts w:ascii="Times New Roman" w:hAnsi="Times New Roman" w:cs="Times New Roman"/>
          <w:sz w:val="24"/>
          <w:szCs w:val="24"/>
        </w:rPr>
        <w:t>en sus</w:t>
      </w:r>
      <w:r w:rsidR="002420DE" w:rsidRPr="00015DED">
        <w:rPr>
          <w:rFonts w:ascii="Times New Roman" w:hAnsi="Times New Roman" w:cs="Times New Roman"/>
          <w:sz w:val="24"/>
          <w:szCs w:val="24"/>
        </w:rPr>
        <w:t xml:space="preserve"> Observaciones finales a los informes periódicos séptimo y octavo combinados del Estado</w:t>
      </w:r>
      <w:r w:rsidR="00D456B0" w:rsidRPr="00015DED">
        <w:rPr>
          <w:rFonts w:ascii="Times New Roman" w:hAnsi="Times New Roman" w:cs="Times New Roman"/>
          <w:sz w:val="24"/>
          <w:szCs w:val="24"/>
        </w:rPr>
        <w:t xml:space="preserve"> </w:t>
      </w:r>
      <w:r w:rsidR="00F24AD0">
        <w:rPr>
          <w:rFonts w:ascii="Times New Roman" w:hAnsi="Times New Roman" w:cs="Times New Roman"/>
          <w:sz w:val="24"/>
          <w:szCs w:val="24"/>
        </w:rPr>
        <w:t xml:space="preserve">mexicano </w:t>
      </w:r>
      <w:r w:rsidR="00D456B0" w:rsidRPr="00015DED">
        <w:rPr>
          <w:rFonts w:ascii="Times New Roman" w:hAnsi="Times New Roman" w:cs="Times New Roman"/>
          <w:sz w:val="24"/>
          <w:szCs w:val="24"/>
        </w:rPr>
        <w:t>(en adelante, “Observaciones finales”)</w:t>
      </w:r>
      <w:r w:rsidR="002420DE" w:rsidRPr="00015DED">
        <w:rPr>
          <w:rFonts w:ascii="Times New Roman" w:hAnsi="Times New Roman" w:cs="Times New Roman"/>
          <w:sz w:val="24"/>
          <w:szCs w:val="24"/>
        </w:rPr>
        <w:t>,</w:t>
      </w:r>
      <w:r w:rsidR="0043606F" w:rsidRPr="00015DED">
        <w:rPr>
          <w:rStyle w:val="FootnoteReference"/>
          <w:rFonts w:ascii="Times New Roman" w:hAnsi="Times New Roman" w:cs="Times New Roman"/>
          <w:sz w:val="24"/>
          <w:szCs w:val="24"/>
        </w:rPr>
        <w:footnoteReference w:id="2"/>
      </w:r>
      <w:r w:rsidR="002420DE" w:rsidRPr="00015DED">
        <w:rPr>
          <w:rFonts w:ascii="Times New Roman" w:hAnsi="Times New Roman" w:cs="Times New Roman"/>
          <w:sz w:val="24"/>
          <w:szCs w:val="24"/>
        </w:rPr>
        <w:t xml:space="preserve"> en particular, el hecho de la </w:t>
      </w:r>
      <w:r w:rsidR="00504739" w:rsidRPr="00015DED">
        <w:rPr>
          <w:rFonts w:ascii="Times New Roman" w:hAnsi="Times New Roman" w:cs="Times New Roman"/>
          <w:sz w:val="24"/>
          <w:szCs w:val="24"/>
        </w:rPr>
        <w:t xml:space="preserve">desaparición </w:t>
      </w:r>
      <w:r w:rsidR="00AE05B1">
        <w:rPr>
          <w:rFonts w:ascii="Times New Roman" w:hAnsi="Times New Roman" w:cs="Times New Roman"/>
          <w:sz w:val="24"/>
          <w:szCs w:val="24"/>
        </w:rPr>
        <w:t xml:space="preserve">y desaparición forzada </w:t>
      </w:r>
      <w:r w:rsidR="002420DE" w:rsidRPr="00015DED">
        <w:rPr>
          <w:rFonts w:ascii="Times New Roman" w:hAnsi="Times New Roman" w:cs="Times New Roman"/>
          <w:sz w:val="24"/>
          <w:szCs w:val="24"/>
        </w:rPr>
        <w:t>de</w:t>
      </w:r>
      <w:r w:rsidR="00F24AD0">
        <w:rPr>
          <w:rFonts w:ascii="Times New Roman" w:hAnsi="Times New Roman" w:cs="Times New Roman"/>
          <w:sz w:val="24"/>
          <w:szCs w:val="24"/>
        </w:rPr>
        <w:t xml:space="preserve"> mujeres, en específico, en una de las entidades federativas </w:t>
      </w:r>
      <w:r w:rsidR="002420DE" w:rsidRPr="00015DED">
        <w:rPr>
          <w:rFonts w:ascii="Times New Roman" w:hAnsi="Times New Roman" w:cs="Times New Roman"/>
          <w:sz w:val="24"/>
          <w:szCs w:val="24"/>
        </w:rPr>
        <w:t>con niveles más alto de violencia contra la</w:t>
      </w:r>
      <w:r w:rsidR="00F24AD0">
        <w:rPr>
          <w:rFonts w:ascii="Times New Roman" w:hAnsi="Times New Roman" w:cs="Times New Roman"/>
          <w:sz w:val="24"/>
          <w:szCs w:val="24"/>
        </w:rPr>
        <w:t>s</w:t>
      </w:r>
      <w:r w:rsidR="002420DE" w:rsidRPr="00015DED">
        <w:rPr>
          <w:rFonts w:ascii="Times New Roman" w:hAnsi="Times New Roman" w:cs="Times New Roman"/>
          <w:sz w:val="24"/>
          <w:szCs w:val="24"/>
        </w:rPr>
        <w:t xml:space="preserve"> mujer</w:t>
      </w:r>
      <w:r w:rsidR="00F24AD0">
        <w:rPr>
          <w:rFonts w:ascii="Times New Roman" w:hAnsi="Times New Roman" w:cs="Times New Roman"/>
          <w:sz w:val="24"/>
          <w:szCs w:val="24"/>
        </w:rPr>
        <w:t xml:space="preserve">es: </w:t>
      </w:r>
      <w:r w:rsidR="0043606F" w:rsidRPr="00015DED">
        <w:rPr>
          <w:rFonts w:ascii="Times New Roman" w:hAnsi="Times New Roman" w:cs="Times New Roman"/>
          <w:sz w:val="24"/>
          <w:szCs w:val="24"/>
        </w:rPr>
        <w:t xml:space="preserve">el </w:t>
      </w:r>
      <w:r w:rsidR="00D456B0" w:rsidRPr="00015DED">
        <w:rPr>
          <w:rFonts w:ascii="Times New Roman" w:hAnsi="Times New Roman" w:cs="Times New Roman"/>
          <w:sz w:val="24"/>
          <w:szCs w:val="24"/>
        </w:rPr>
        <w:t>e</w:t>
      </w:r>
      <w:r w:rsidR="0043606F" w:rsidRPr="00015DED">
        <w:rPr>
          <w:rFonts w:ascii="Times New Roman" w:hAnsi="Times New Roman" w:cs="Times New Roman"/>
          <w:sz w:val="24"/>
          <w:szCs w:val="24"/>
        </w:rPr>
        <w:t>stado de México</w:t>
      </w:r>
      <w:r w:rsidR="0018178B">
        <w:rPr>
          <w:rFonts w:ascii="Times New Roman" w:hAnsi="Times New Roman" w:cs="Times New Roman"/>
          <w:sz w:val="24"/>
          <w:szCs w:val="24"/>
        </w:rPr>
        <w:t xml:space="preserve"> (Edomex)</w:t>
      </w:r>
      <w:r w:rsidR="00DD5DFB">
        <w:rPr>
          <w:rFonts w:ascii="Times New Roman" w:hAnsi="Times New Roman" w:cs="Times New Roman"/>
          <w:sz w:val="24"/>
          <w:szCs w:val="24"/>
        </w:rPr>
        <w:t>;</w:t>
      </w:r>
      <w:r w:rsidR="00D456B0" w:rsidRPr="00015DED">
        <w:rPr>
          <w:rStyle w:val="FootnoteReference"/>
          <w:rFonts w:ascii="Times New Roman" w:hAnsi="Times New Roman" w:cs="Times New Roman"/>
          <w:sz w:val="24"/>
          <w:szCs w:val="24"/>
        </w:rPr>
        <w:footnoteReference w:id="3"/>
      </w:r>
      <w:r w:rsidR="00DD5DFB">
        <w:rPr>
          <w:rFonts w:ascii="Times New Roman" w:hAnsi="Times New Roman" w:cs="Times New Roman"/>
          <w:sz w:val="24"/>
          <w:szCs w:val="24"/>
        </w:rPr>
        <w:t xml:space="preserve"> así mismo, con </w:t>
      </w:r>
      <w:r w:rsidR="00450DE7">
        <w:rPr>
          <w:rFonts w:ascii="Times New Roman" w:hAnsi="Times New Roman" w:cs="Times New Roman"/>
          <w:sz w:val="24"/>
          <w:szCs w:val="24"/>
        </w:rPr>
        <w:t>una</w:t>
      </w:r>
      <w:r w:rsidR="00DD5DFB">
        <w:rPr>
          <w:rFonts w:ascii="Times New Roman" w:hAnsi="Times New Roman" w:cs="Times New Roman"/>
          <w:sz w:val="24"/>
          <w:szCs w:val="24"/>
        </w:rPr>
        <w:t xml:space="preserve"> segunda solicitud de Alerta de Violencia de Género relacionada con la desaparición de niñas, adolescentes y mujeres en el estado de México</w:t>
      </w:r>
      <w:r w:rsidR="00E323A0">
        <w:rPr>
          <w:rFonts w:ascii="Times New Roman" w:hAnsi="Times New Roman" w:cs="Times New Roman"/>
          <w:sz w:val="24"/>
          <w:szCs w:val="24"/>
        </w:rPr>
        <w:t xml:space="preserve"> presentada por dos de las organizaciones signantes del presente documento</w:t>
      </w:r>
      <w:r w:rsidR="00DD5DFB">
        <w:rPr>
          <w:rFonts w:ascii="Times New Roman" w:hAnsi="Times New Roman" w:cs="Times New Roman"/>
          <w:sz w:val="24"/>
          <w:szCs w:val="24"/>
        </w:rPr>
        <w:t xml:space="preserve">; </w:t>
      </w:r>
      <w:r w:rsidR="00450DE7">
        <w:rPr>
          <w:rFonts w:ascii="Times New Roman" w:hAnsi="Times New Roman" w:cs="Times New Roman"/>
          <w:sz w:val="24"/>
          <w:szCs w:val="24"/>
        </w:rPr>
        <w:t xml:space="preserve">también </w:t>
      </w:r>
      <w:r w:rsidR="00DD5DFB">
        <w:rPr>
          <w:rFonts w:ascii="Times New Roman" w:hAnsi="Times New Roman" w:cs="Times New Roman"/>
          <w:sz w:val="24"/>
          <w:szCs w:val="24"/>
        </w:rPr>
        <w:t xml:space="preserve">con diferentes casos acompañados por las Organizaciones de la Sociedad Civil que </w:t>
      </w:r>
      <w:r w:rsidR="00E323A0">
        <w:rPr>
          <w:rFonts w:ascii="Times New Roman" w:hAnsi="Times New Roman" w:cs="Times New Roman"/>
          <w:sz w:val="24"/>
          <w:szCs w:val="24"/>
        </w:rPr>
        <w:t>damos parte del presente informe</w:t>
      </w:r>
      <w:r w:rsidR="00DD5DFB">
        <w:rPr>
          <w:rFonts w:ascii="Times New Roman" w:hAnsi="Times New Roman" w:cs="Times New Roman"/>
          <w:sz w:val="24"/>
          <w:szCs w:val="24"/>
        </w:rPr>
        <w:t xml:space="preserve">; y, con un reciente caso que ha conmocionado social y públicamente en México, relativo a la desaparición de mujeres en el municipio de Ecatepec, Edomex, </w:t>
      </w:r>
      <w:r w:rsidR="00450DE7">
        <w:rPr>
          <w:rFonts w:ascii="Times New Roman" w:hAnsi="Times New Roman" w:cs="Times New Roman"/>
          <w:sz w:val="24"/>
          <w:szCs w:val="24"/>
        </w:rPr>
        <w:t xml:space="preserve">quienes probablemente sean víctimas de Feminicidio. </w:t>
      </w:r>
    </w:p>
    <w:p w14:paraId="7751C057" w14:textId="60BF476E" w:rsidR="00450DE7" w:rsidRDefault="00450DE7">
      <w:pPr>
        <w:rPr>
          <w:rFonts w:ascii="Times New Roman" w:hAnsi="Times New Roman" w:cs="Times New Roman"/>
          <w:sz w:val="24"/>
          <w:szCs w:val="24"/>
        </w:rPr>
      </w:pPr>
      <w:r>
        <w:rPr>
          <w:rFonts w:ascii="Times New Roman" w:hAnsi="Times New Roman" w:cs="Times New Roman"/>
          <w:sz w:val="24"/>
          <w:szCs w:val="24"/>
        </w:rPr>
        <w:br w:type="page"/>
      </w:r>
    </w:p>
    <w:p w14:paraId="252430E9" w14:textId="77777777" w:rsidR="00F24AD0" w:rsidRPr="00015DED" w:rsidRDefault="00F24AD0" w:rsidP="0043606F">
      <w:pPr>
        <w:jc w:val="both"/>
        <w:rPr>
          <w:rFonts w:ascii="Times New Roman" w:hAnsi="Times New Roman" w:cs="Times New Roman"/>
          <w:sz w:val="24"/>
          <w:szCs w:val="24"/>
        </w:rPr>
      </w:pPr>
    </w:p>
    <w:p w14:paraId="762AF06E" w14:textId="076C51A3" w:rsidR="0043606F" w:rsidRPr="00015DED" w:rsidRDefault="00D76DE3" w:rsidP="0043606F">
      <w:pPr>
        <w:jc w:val="both"/>
        <w:rPr>
          <w:rFonts w:ascii="Times New Roman" w:hAnsi="Times New Roman" w:cs="Times New Roman"/>
          <w:b/>
          <w:sz w:val="24"/>
          <w:szCs w:val="24"/>
        </w:rPr>
      </w:pPr>
      <w:r w:rsidRPr="00015DED">
        <w:rPr>
          <w:rFonts w:ascii="Times New Roman" w:hAnsi="Times New Roman" w:cs="Times New Roman"/>
          <w:b/>
          <w:sz w:val="24"/>
          <w:szCs w:val="24"/>
        </w:rPr>
        <w:t xml:space="preserve">1. </w:t>
      </w:r>
      <w:r w:rsidR="0043606F" w:rsidRPr="00015DED">
        <w:rPr>
          <w:rFonts w:ascii="Times New Roman" w:hAnsi="Times New Roman" w:cs="Times New Roman"/>
          <w:b/>
          <w:sz w:val="24"/>
          <w:szCs w:val="24"/>
        </w:rPr>
        <w:t xml:space="preserve">Violencia por motivos de género </w:t>
      </w:r>
    </w:p>
    <w:p w14:paraId="6856B155" w14:textId="436B7089" w:rsidR="00E802ED" w:rsidRPr="00AD0368" w:rsidRDefault="0043606F" w:rsidP="00496A00">
      <w:pPr>
        <w:jc w:val="both"/>
        <w:rPr>
          <w:rFonts w:ascii="Times New Roman" w:hAnsi="Times New Roman" w:cs="Times New Roman"/>
          <w:sz w:val="24"/>
          <w:szCs w:val="24"/>
        </w:rPr>
      </w:pPr>
      <w:r w:rsidRPr="00015DED">
        <w:rPr>
          <w:rFonts w:ascii="Times New Roman" w:hAnsi="Times New Roman" w:cs="Times New Roman"/>
          <w:sz w:val="24"/>
          <w:szCs w:val="24"/>
        </w:rPr>
        <w:t xml:space="preserve">En sus Observaciones finales, </w:t>
      </w:r>
      <w:r w:rsidR="00D456B0" w:rsidRPr="00015DED">
        <w:rPr>
          <w:rFonts w:ascii="Times New Roman" w:hAnsi="Times New Roman" w:cs="Times New Roman"/>
          <w:sz w:val="24"/>
          <w:szCs w:val="24"/>
        </w:rPr>
        <w:t xml:space="preserve">el Comité </w:t>
      </w:r>
      <w:r w:rsidR="00F24AD0">
        <w:rPr>
          <w:rFonts w:ascii="Times New Roman" w:hAnsi="Times New Roman" w:cs="Times New Roman"/>
          <w:sz w:val="24"/>
          <w:szCs w:val="24"/>
        </w:rPr>
        <w:t xml:space="preserve">CEDAW </w:t>
      </w:r>
      <w:r w:rsidR="00D456B0" w:rsidRPr="00015DED">
        <w:rPr>
          <w:rFonts w:ascii="Times New Roman" w:hAnsi="Times New Roman" w:cs="Times New Roman"/>
          <w:sz w:val="24"/>
          <w:szCs w:val="24"/>
        </w:rPr>
        <w:t>se refirió expresamente con preocupación a los niveles cada vez mayores de diferentes tipos de violencia por motivos de género cometidos contra las mujeres y las muchachas, entre ellos, las desapariciones forzadas,</w:t>
      </w:r>
      <w:r w:rsidR="00D456B0" w:rsidRPr="00015DED">
        <w:rPr>
          <w:rStyle w:val="FootnoteReference"/>
          <w:rFonts w:ascii="Times New Roman" w:hAnsi="Times New Roman" w:cs="Times New Roman"/>
          <w:sz w:val="24"/>
          <w:szCs w:val="24"/>
        </w:rPr>
        <w:footnoteReference w:id="4"/>
      </w:r>
      <w:r w:rsidR="00D456B0" w:rsidRPr="00015DED">
        <w:rPr>
          <w:rFonts w:ascii="Times New Roman" w:hAnsi="Times New Roman" w:cs="Times New Roman"/>
          <w:sz w:val="24"/>
          <w:szCs w:val="24"/>
        </w:rPr>
        <w:t xml:space="preserve"> y mencionó, en ese sentido, algunos estados de la República mexicana (Chihuahua, Nuevo León y Veracruz).</w:t>
      </w:r>
      <w:r w:rsidR="00D456B0" w:rsidRPr="00015DED">
        <w:rPr>
          <w:rStyle w:val="FootnoteReference"/>
          <w:rFonts w:ascii="Times New Roman" w:hAnsi="Times New Roman" w:cs="Times New Roman"/>
          <w:sz w:val="24"/>
          <w:szCs w:val="24"/>
        </w:rPr>
        <w:footnoteReference w:id="5"/>
      </w:r>
      <w:r w:rsidR="00D456B0" w:rsidRPr="00015DED">
        <w:rPr>
          <w:rFonts w:ascii="Times New Roman" w:hAnsi="Times New Roman" w:cs="Times New Roman"/>
          <w:sz w:val="24"/>
          <w:szCs w:val="24"/>
        </w:rPr>
        <w:t xml:space="preserve"> </w:t>
      </w:r>
      <w:r w:rsidR="00AD0368">
        <w:rPr>
          <w:rFonts w:ascii="Times New Roman" w:hAnsi="Times New Roman" w:cs="Times New Roman"/>
          <w:sz w:val="24"/>
          <w:szCs w:val="24"/>
        </w:rPr>
        <w:t xml:space="preserve">Asimismo, expresó </w:t>
      </w:r>
      <w:r w:rsidR="00AD0368" w:rsidRPr="00015DED">
        <w:rPr>
          <w:rFonts w:ascii="Times New Roman" w:hAnsi="Times New Roman" w:cs="Times New Roman"/>
          <w:sz w:val="24"/>
          <w:szCs w:val="24"/>
        </w:rPr>
        <w:t>su preocupación por la “</w:t>
      </w:r>
      <w:r w:rsidR="00AD0368" w:rsidRPr="00015DED">
        <w:rPr>
          <w:rFonts w:ascii="Times New Roman" w:hAnsi="Times New Roman" w:cs="Times New Roman"/>
          <w:sz w:val="24"/>
          <w:szCs w:val="24"/>
          <w:lang w:val="es-ES"/>
        </w:rPr>
        <w:t>conexión entre el aumento de los números de desapariciones de mujeres, en particular muchachas, en todo el país y el fenómeno de la trata de personas</w:t>
      </w:r>
      <w:r w:rsidR="008962A1">
        <w:rPr>
          <w:rFonts w:ascii="Times New Roman" w:hAnsi="Times New Roman" w:cs="Times New Roman"/>
          <w:sz w:val="24"/>
          <w:szCs w:val="24"/>
          <w:lang w:val="es-ES"/>
        </w:rPr>
        <w:t>.</w:t>
      </w:r>
      <w:r w:rsidR="00AD0368" w:rsidRPr="00015DED">
        <w:rPr>
          <w:rFonts w:ascii="Times New Roman" w:hAnsi="Times New Roman" w:cs="Times New Roman"/>
          <w:sz w:val="24"/>
          <w:szCs w:val="24"/>
          <w:lang w:val="es-ES"/>
        </w:rPr>
        <w:t>”</w:t>
      </w:r>
      <w:r w:rsidR="00AD0368" w:rsidRPr="00015DED">
        <w:rPr>
          <w:rStyle w:val="FootnoteReference"/>
          <w:rFonts w:ascii="Times New Roman" w:hAnsi="Times New Roman" w:cs="Times New Roman"/>
          <w:sz w:val="24"/>
          <w:szCs w:val="24"/>
        </w:rPr>
        <w:footnoteReference w:id="6"/>
      </w:r>
    </w:p>
    <w:p w14:paraId="60DDF001" w14:textId="77777777" w:rsidR="00A325D4" w:rsidRPr="00015DED" w:rsidRDefault="00520A58" w:rsidP="00496A00">
      <w:pPr>
        <w:jc w:val="both"/>
        <w:rPr>
          <w:rFonts w:ascii="Times New Roman" w:hAnsi="Times New Roman" w:cs="Times New Roman"/>
          <w:sz w:val="24"/>
          <w:szCs w:val="24"/>
        </w:rPr>
      </w:pPr>
      <w:r w:rsidRPr="00015DED">
        <w:rPr>
          <w:rFonts w:ascii="Times New Roman" w:hAnsi="Times New Roman" w:cs="Times New Roman"/>
          <w:sz w:val="24"/>
          <w:szCs w:val="24"/>
        </w:rPr>
        <w:t xml:space="preserve">Es importante señalar, </w:t>
      </w:r>
      <w:r w:rsidR="00A325D4" w:rsidRPr="00015DED">
        <w:rPr>
          <w:rFonts w:ascii="Times New Roman" w:hAnsi="Times New Roman" w:cs="Times New Roman"/>
          <w:sz w:val="24"/>
          <w:szCs w:val="24"/>
        </w:rPr>
        <w:t>al respecto, que</w:t>
      </w:r>
      <w:r w:rsidR="00242534" w:rsidRPr="00015DED">
        <w:rPr>
          <w:rFonts w:ascii="Times New Roman" w:hAnsi="Times New Roman" w:cs="Times New Roman"/>
          <w:sz w:val="24"/>
          <w:szCs w:val="24"/>
        </w:rPr>
        <w:t>, contrario a lo que el Comité recomendó a México, de cumplir sus obligaciones de diligencia debida para prevenir la violencia contra las mujeres, incluidas las desapariciones forzadas,</w:t>
      </w:r>
      <w:r w:rsidR="00557366" w:rsidRPr="00015DED">
        <w:rPr>
          <w:rStyle w:val="FootnoteReference"/>
          <w:rFonts w:ascii="Times New Roman" w:hAnsi="Times New Roman" w:cs="Times New Roman"/>
          <w:sz w:val="24"/>
          <w:szCs w:val="24"/>
        </w:rPr>
        <w:footnoteReference w:id="7"/>
      </w:r>
      <w:r w:rsidR="00A325D4" w:rsidRPr="00015DED">
        <w:rPr>
          <w:rFonts w:ascii="Times New Roman" w:hAnsi="Times New Roman" w:cs="Times New Roman"/>
          <w:sz w:val="24"/>
          <w:szCs w:val="24"/>
        </w:rPr>
        <w:t xml:space="preserve"> </w:t>
      </w:r>
      <w:r w:rsidRPr="00F24AD0">
        <w:rPr>
          <w:rFonts w:ascii="Times New Roman" w:hAnsi="Times New Roman" w:cs="Times New Roman"/>
          <w:b/>
          <w:sz w:val="24"/>
          <w:szCs w:val="24"/>
        </w:rPr>
        <w:t>el número de mujeres desaparecidas en</w:t>
      </w:r>
      <w:r w:rsidR="008C42AE" w:rsidRPr="00F24AD0">
        <w:rPr>
          <w:rFonts w:ascii="Times New Roman" w:hAnsi="Times New Roman" w:cs="Times New Roman"/>
          <w:b/>
          <w:sz w:val="24"/>
          <w:szCs w:val="24"/>
        </w:rPr>
        <w:t xml:space="preserve"> el país</w:t>
      </w:r>
      <w:r w:rsidRPr="00F24AD0">
        <w:rPr>
          <w:rFonts w:ascii="Times New Roman" w:hAnsi="Times New Roman" w:cs="Times New Roman"/>
          <w:b/>
          <w:sz w:val="24"/>
          <w:szCs w:val="24"/>
        </w:rPr>
        <w:t xml:space="preserve"> ha continuado en aumento.</w:t>
      </w:r>
      <w:r w:rsidRPr="00015DED">
        <w:rPr>
          <w:rFonts w:ascii="Times New Roman" w:hAnsi="Times New Roman" w:cs="Times New Roman"/>
          <w:sz w:val="24"/>
          <w:szCs w:val="24"/>
        </w:rPr>
        <w:t xml:space="preserve"> D</w:t>
      </w:r>
      <w:r w:rsidR="00A325D4" w:rsidRPr="00015DED">
        <w:rPr>
          <w:rFonts w:ascii="Times New Roman" w:hAnsi="Times New Roman" w:cs="Times New Roman"/>
          <w:sz w:val="24"/>
          <w:szCs w:val="24"/>
        </w:rPr>
        <w:t xml:space="preserve">e acuerdo con el Registro Nacional de </w:t>
      </w:r>
      <w:r w:rsidR="0059107D">
        <w:rPr>
          <w:rFonts w:ascii="Times New Roman" w:hAnsi="Times New Roman" w:cs="Times New Roman"/>
          <w:sz w:val="24"/>
          <w:szCs w:val="24"/>
        </w:rPr>
        <w:t xml:space="preserve">Datos de </w:t>
      </w:r>
      <w:r w:rsidR="00A325D4" w:rsidRPr="00015DED">
        <w:rPr>
          <w:rFonts w:ascii="Times New Roman" w:hAnsi="Times New Roman" w:cs="Times New Roman"/>
          <w:sz w:val="24"/>
          <w:szCs w:val="24"/>
        </w:rPr>
        <w:t xml:space="preserve">Personas Extraviadas o Desaparecidas (RNPED) </w:t>
      </w:r>
      <w:r w:rsidRPr="00F24AD0">
        <w:rPr>
          <w:rFonts w:ascii="Times New Roman" w:hAnsi="Times New Roman" w:cs="Times New Roman"/>
          <w:b/>
          <w:sz w:val="24"/>
          <w:szCs w:val="24"/>
        </w:rPr>
        <w:t xml:space="preserve">de </w:t>
      </w:r>
      <w:r w:rsidR="00A325D4" w:rsidRPr="00F24AD0">
        <w:rPr>
          <w:rFonts w:ascii="Times New Roman" w:hAnsi="Times New Roman" w:cs="Times New Roman"/>
          <w:b/>
          <w:sz w:val="24"/>
          <w:szCs w:val="24"/>
        </w:rPr>
        <w:t>un total de 35.424 personas desaparecidas</w:t>
      </w:r>
      <w:r w:rsidR="0055707F" w:rsidRPr="00F24AD0">
        <w:rPr>
          <w:rFonts w:ascii="Times New Roman" w:hAnsi="Times New Roman" w:cs="Times New Roman"/>
          <w:b/>
          <w:sz w:val="24"/>
          <w:szCs w:val="24"/>
        </w:rPr>
        <w:t xml:space="preserve"> a enero de 2018</w:t>
      </w:r>
      <w:r w:rsidR="00A325D4" w:rsidRPr="00F24AD0">
        <w:rPr>
          <w:rFonts w:ascii="Times New Roman" w:hAnsi="Times New Roman" w:cs="Times New Roman"/>
          <w:b/>
          <w:sz w:val="24"/>
          <w:szCs w:val="24"/>
        </w:rPr>
        <w:t xml:space="preserve">, 8.987 son mujeres </w:t>
      </w:r>
      <w:r w:rsidR="00A325D4" w:rsidRPr="00015DED">
        <w:rPr>
          <w:rFonts w:ascii="Times New Roman" w:hAnsi="Times New Roman" w:cs="Times New Roman"/>
          <w:sz w:val="24"/>
          <w:szCs w:val="24"/>
        </w:rPr>
        <w:t>(de todas edades).</w:t>
      </w:r>
      <w:r w:rsidR="00A325D4" w:rsidRPr="00015DED">
        <w:rPr>
          <w:rStyle w:val="FootnoteReference"/>
          <w:rFonts w:ascii="Times New Roman" w:hAnsi="Times New Roman" w:cs="Times New Roman"/>
          <w:sz w:val="24"/>
          <w:szCs w:val="24"/>
        </w:rPr>
        <w:footnoteReference w:id="8"/>
      </w:r>
    </w:p>
    <w:p w14:paraId="5061F0DD" w14:textId="77777777" w:rsidR="00B02159" w:rsidRDefault="00F24AD0" w:rsidP="0057100D">
      <w:pPr>
        <w:jc w:val="both"/>
        <w:rPr>
          <w:rFonts w:ascii="Times New Roman" w:hAnsi="Times New Roman" w:cs="Times New Roman"/>
          <w:sz w:val="24"/>
          <w:szCs w:val="24"/>
        </w:rPr>
      </w:pPr>
      <w:r>
        <w:rPr>
          <w:rFonts w:ascii="Times New Roman" w:hAnsi="Times New Roman" w:cs="Times New Roman"/>
          <w:sz w:val="24"/>
          <w:szCs w:val="24"/>
        </w:rPr>
        <w:t>Al respecto, la organización</w:t>
      </w:r>
      <w:r w:rsidR="0057100D" w:rsidRPr="00015DED">
        <w:rPr>
          <w:rFonts w:ascii="Times New Roman" w:hAnsi="Times New Roman" w:cs="Times New Roman"/>
          <w:sz w:val="24"/>
          <w:szCs w:val="24"/>
        </w:rPr>
        <w:t xml:space="preserve"> I(dh)eas realizó una investigación sobre </w:t>
      </w:r>
      <w:r w:rsidR="00E802ED">
        <w:rPr>
          <w:rFonts w:ascii="Times New Roman" w:hAnsi="Times New Roman" w:cs="Times New Roman"/>
          <w:sz w:val="24"/>
          <w:szCs w:val="24"/>
        </w:rPr>
        <w:t>mujeres</w:t>
      </w:r>
      <w:r w:rsidR="0057100D" w:rsidRPr="00015DED">
        <w:rPr>
          <w:rFonts w:ascii="Times New Roman" w:hAnsi="Times New Roman" w:cs="Times New Roman"/>
          <w:sz w:val="24"/>
          <w:szCs w:val="24"/>
        </w:rPr>
        <w:t xml:space="preserve">, adolescentes y </w:t>
      </w:r>
      <w:r w:rsidR="00E802ED">
        <w:rPr>
          <w:rFonts w:ascii="Times New Roman" w:hAnsi="Times New Roman" w:cs="Times New Roman"/>
          <w:sz w:val="24"/>
          <w:szCs w:val="24"/>
        </w:rPr>
        <w:t>niñas</w:t>
      </w:r>
      <w:r w:rsidR="0057100D" w:rsidRPr="00015DED">
        <w:rPr>
          <w:rFonts w:ascii="Times New Roman" w:hAnsi="Times New Roman" w:cs="Times New Roman"/>
          <w:sz w:val="24"/>
          <w:szCs w:val="24"/>
        </w:rPr>
        <w:t xml:space="preserve"> desaparecidas, focalizada en el </w:t>
      </w:r>
      <w:r w:rsidR="005F7337">
        <w:rPr>
          <w:rFonts w:ascii="Times New Roman" w:hAnsi="Times New Roman" w:cs="Times New Roman"/>
          <w:sz w:val="24"/>
          <w:szCs w:val="24"/>
        </w:rPr>
        <w:t>Edomex</w:t>
      </w:r>
      <w:r w:rsidR="0057100D" w:rsidRPr="00015DED">
        <w:rPr>
          <w:rFonts w:ascii="Times New Roman" w:hAnsi="Times New Roman" w:cs="Times New Roman"/>
          <w:sz w:val="24"/>
          <w:szCs w:val="24"/>
        </w:rPr>
        <w:t xml:space="preserve">, </w:t>
      </w:r>
      <w:r w:rsidR="00BB0223">
        <w:rPr>
          <w:rFonts w:ascii="Times New Roman" w:hAnsi="Times New Roman" w:cs="Times New Roman"/>
          <w:sz w:val="24"/>
          <w:szCs w:val="24"/>
        </w:rPr>
        <w:t xml:space="preserve">para lo cual se consideró </w:t>
      </w:r>
      <w:r>
        <w:rPr>
          <w:rFonts w:ascii="Times New Roman" w:hAnsi="Times New Roman" w:cs="Times New Roman"/>
          <w:sz w:val="24"/>
          <w:szCs w:val="24"/>
        </w:rPr>
        <w:t>por un lado, la existencia de un mecanismo de atención urgente a la violencia feminicida que ya se encuentra vigente en dicha entidad federativa que es la Alerta de Violencia de Género decretada en 2015</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la cual si bien consideraba la desaparición de mujeres como parte de esta violencia estructural, </w:t>
      </w:r>
      <w:r w:rsidR="000F0F07">
        <w:rPr>
          <w:rFonts w:ascii="Times New Roman" w:hAnsi="Times New Roman" w:cs="Times New Roman"/>
          <w:sz w:val="24"/>
          <w:szCs w:val="24"/>
        </w:rPr>
        <w:t xml:space="preserve">la misma no ha tenido el alcance adecuado y los avances en su implementación en materia de desaparición de niñas, adolescentes y mujeres son insuficientes frente a la dimensión del problema, por lo que </w:t>
      </w:r>
      <w:r w:rsidR="00BB0223">
        <w:rPr>
          <w:rFonts w:ascii="Times New Roman" w:hAnsi="Times New Roman" w:cs="Times New Roman"/>
          <w:sz w:val="24"/>
          <w:szCs w:val="24"/>
        </w:rPr>
        <w:t>al momento de la investigación no se encontraron datos que dieran cuenta de una disminución del fenómeno de desaparición de mujeres en el estado</w:t>
      </w:r>
      <w:r w:rsidR="00B02159">
        <w:rPr>
          <w:rFonts w:ascii="Times New Roman" w:hAnsi="Times New Roman" w:cs="Times New Roman"/>
          <w:sz w:val="24"/>
          <w:szCs w:val="24"/>
        </w:rPr>
        <w:t xml:space="preserve">. </w:t>
      </w:r>
    </w:p>
    <w:p w14:paraId="3D4D464E" w14:textId="134AEF30" w:rsidR="0080381E" w:rsidRPr="00015DED" w:rsidRDefault="00B02159" w:rsidP="0057100D">
      <w:pPr>
        <w:jc w:val="both"/>
        <w:rPr>
          <w:rFonts w:ascii="Times New Roman" w:hAnsi="Times New Roman" w:cs="Times New Roman"/>
          <w:sz w:val="24"/>
          <w:szCs w:val="24"/>
        </w:rPr>
      </w:pPr>
      <w:r>
        <w:rPr>
          <w:rFonts w:ascii="Times New Roman" w:hAnsi="Times New Roman" w:cs="Times New Roman"/>
          <w:sz w:val="24"/>
          <w:szCs w:val="24"/>
        </w:rPr>
        <w:t>D</w:t>
      </w:r>
      <w:r w:rsidR="00F24AD0">
        <w:rPr>
          <w:rFonts w:ascii="Times New Roman" w:hAnsi="Times New Roman" w:cs="Times New Roman"/>
          <w:sz w:val="24"/>
          <w:szCs w:val="24"/>
        </w:rPr>
        <w:t xml:space="preserve">erivado de lo anterior, </w:t>
      </w:r>
      <w:r w:rsidR="0057100D" w:rsidRPr="00015DED">
        <w:rPr>
          <w:rFonts w:ascii="Times New Roman" w:hAnsi="Times New Roman" w:cs="Times New Roman"/>
          <w:sz w:val="24"/>
          <w:szCs w:val="24"/>
        </w:rPr>
        <w:t xml:space="preserve">si bien en este estado de la República se han podido visibilizar, en alguna medida, los feminicidios y la trata de personas, las desapariciones forzadas </w:t>
      </w:r>
      <w:r w:rsidR="0080381E" w:rsidRPr="00015DED">
        <w:rPr>
          <w:rFonts w:ascii="Times New Roman" w:hAnsi="Times New Roman" w:cs="Times New Roman"/>
          <w:sz w:val="24"/>
          <w:szCs w:val="24"/>
        </w:rPr>
        <w:t xml:space="preserve">y desapariciones </w:t>
      </w:r>
      <w:r w:rsidR="0057100D" w:rsidRPr="00015DED">
        <w:rPr>
          <w:rFonts w:ascii="Times New Roman" w:hAnsi="Times New Roman" w:cs="Times New Roman"/>
          <w:sz w:val="24"/>
          <w:szCs w:val="24"/>
        </w:rPr>
        <w:t>de mujeres han sido menos denunciadas</w:t>
      </w:r>
      <w:r w:rsidR="00BB0223">
        <w:rPr>
          <w:rFonts w:ascii="Times New Roman" w:hAnsi="Times New Roman" w:cs="Times New Roman"/>
          <w:sz w:val="24"/>
          <w:szCs w:val="24"/>
        </w:rPr>
        <w:t xml:space="preserve"> e invisibilizadas</w:t>
      </w:r>
      <w:r w:rsidR="0057100D" w:rsidRPr="00015DED">
        <w:rPr>
          <w:rFonts w:ascii="Times New Roman" w:hAnsi="Times New Roman" w:cs="Times New Roman"/>
          <w:sz w:val="24"/>
          <w:szCs w:val="24"/>
        </w:rPr>
        <w:t xml:space="preserve">. </w:t>
      </w:r>
    </w:p>
    <w:p w14:paraId="662AF097" w14:textId="6CC2DD90" w:rsidR="00BB0223" w:rsidRDefault="00B02159" w:rsidP="0057100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De la referida </w:t>
      </w:r>
      <w:r w:rsidR="0057100D" w:rsidRPr="00015DED">
        <w:rPr>
          <w:rFonts w:ascii="Times New Roman" w:hAnsi="Times New Roman" w:cs="Times New Roman"/>
          <w:sz w:val="24"/>
          <w:szCs w:val="24"/>
        </w:rPr>
        <w:t xml:space="preserve">investigación </w:t>
      </w:r>
      <w:r>
        <w:rPr>
          <w:rFonts w:ascii="Times New Roman" w:hAnsi="Times New Roman" w:cs="Times New Roman"/>
          <w:sz w:val="24"/>
          <w:szCs w:val="24"/>
        </w:rPr>
        <w:t xml:space="preserve">se pudo </w:t>
      </w:r>
      <w:r w:rsidR="0057100D" w:rsidRPr="00015DED">
        <w:rPr>
          <w:rFonts w:ascii="Times New Roman" w:hAnsi="Times New Roman" w:cs="Times New Roman"/>
          <w:sz w:val="24"/>
          <w:szCs w:val="24"/>
        </w:rPr>
        <w:t>llegar a un primer diagnóstico.</w:t>
      </w:r>
      <w:r w:rsidR="0057100D" w:rsidRPr="00015DED">
        <w:rPr>
          <w:rStyle w:val="FootnoteReference"/>
          <w:rFonts w:ascii="Times New Roman" w:hAnsi="Times New Roman" w:cs="Times New Roman"/>
          <w:sz w:val="24"/>
          <w:szCs w:val="24"/>
        </w:rPr>
        <w:footnoteReference w:id="10"/>
      </w:r>
      <w:r w:rsidR="0057100D" w:rsidRPr="00015DED">
        <w:rPr>
          <w:rFonts w:ascii="Times New Roman" w:hAnsi="Times New Roman" w:cs="Times New Roman"/>
          <w:sz w:val="24"/>
          <w:szCs w:val="24"/>
        </w:rPr>
        <w:t xml:space="preserve"> De ese diagnóstico, resaltamos en este informe</w:t>
      </w:r>
      <w:r w:rsidR="00CD4539">
        <w:rPr>
          <w:rFonts w:ascii="Times New Roman" w:hAnsi="Times New Roman" w:cs="Times New Roman"/>
          <w:sz w:val="24"/>
          <w:szCs w:val="24"/>
        </w:rPr>
        <w:t xml:space="preserve">, </w:t>
      </w:r>
      <w:r w:rsidR="00BB0223">
        <w:rPr>
          <w:rFonts w:ascii="Times New Roman" w:hAnsi="Times New Roman" w:cs="Times New Roman"/>
          <w:sz w:val="24"/>
          <w:szCs w:val="24"/>
        </w:rPr>
        <w:t>lo siguiente</w:t>
      </w:r>
      <w:r w:rsidR="0057100D" w:rsidRPr="00015DED">
        <w:rPr>
          <w:rFonts w:ascii="Times New Roman" w:hAnsi="Times New Roman" w:cs="Times New Roman"/>
          <w:sz w:val="24"/>
          <w:szCs w:val="24"/>
        </w:rPr>
        <w:t xml:space="preserve">: </w:t>
      </w:r>
    </w:p>
    <w:p w14:paraId="3BAA7FAC" w14:textId="564309D4" w:rsidR="00BB0223" w:rsidRDefault="0010784A" w:rsidP="002E0830">
      <w:pPr>
        <w:jc w:val="both"/>
        <w:rPr>
          <w:rFonts w:ascii="Times New Roman" w:hAnsi="Times New Roman" w:cs="Times New Roman"/>
          <w:sz w:val="24"/>
          <w:szCs w:val="24"/>
        </w:rPr>
      </w:pPr>
      <w:r>
        <w:rPr>
          <w:rFonts w:ascii="Times New Roman" w:hAnsi="Times New Roman" w:cs="Times New Roman"/>
          <w:sz w:val="24"/>
          <w:szCs w:val="24"/>
        </w:rPr>
        <w:t>i) E</w:t>
      </w:r>
      <w:r w:rsidR="0057100D" w:rsidRPr="00015DED">
        <w:rPr>
          <w:rFonts w:ascii="Times New Roman" w:hAnsi="Times New Roman" w:cs="Times New Roman"/>
          <w:sz w:val="24"/>
          <w:szCs w:val="24"/>
        </w:rPr>
        <w:t xml:space="preserve">l elevado número de mujeres desaparecidas en el </w:t>
      </w:r>
      <w:r w:rsidR="005F7337">
        <w:rPr>
          <w:rFonts w:ascii="Times New Roman" w:hAnsi="Times New Roman" w:cs="Times New Roman"/>
          <w:sz w:val="24"/>
          <w:szCs w:val="24"/>
        </w:rPr>
        <w:t>Edomex</w:t>
      </w:r>
      <w:r w:rsidR="00BB0223">
        <w:rPr>
          <w:rFonts w:ascii="Times New Roman" w:hAnsi="Times New Roman" w:cs="Times New Roman"/>
          <w:sz w:val="24"/>
          <w:szCs w:val="24"/>
        </w:rPr>
        <w:t>, ya que mientras en otras entidades federativas de</w:t>
      </w:r>
      <w:r w:rsidR="00B02159">
        <w:rPr>
          <w:rFonts w:ascii="Times New Roman" w:hAnsi="Times New Roman" w:cs="Times New Roman"/>
          <w:sz w:val="24"/>
          <w:szCs w:val="24"/>
        </w:rPr>
        <w:t>l total de desapariciones</w:t>
      </w:r>
      <w:r w:rsidR="00BB0223">
        <w:rPr>
          <w:rFonts w:ascii="Times New Roman" w:hAnsi="Times New Roman" w:cs="Times New Roman"/>
          <w:sz w:val="24"/>
          <w:szCs w:val="24"/>
        </w:rPr>
        <w:t xml:space="preserve"> las relativas a mujeres asciende al 25%, en el Edomex el porcentaje de mujeres desaparecidas asciend</w:t>
      </w:r>
      <w:r w:rsidR="000F0F07">
        <w:rPr>
          <w:rFonts w:ascii="Times New Roman" w:hAnsi="Times New Roman" w:cs="Times New Roman"/>
          <w:sz w:val="24"/>
          <w:szCs w:val="24"/>
        </w:rPr>
        <w:t xml:space="preserve">e al 46%. </w:t>
      </w:r>
      <w:r w:rsidR="002E0830" w:rsidRPr="002E0830">
        <w:rPr>
          <w:rFonts w:ascii="Times New Roman" w:hAnsi="Times New Roman" w:cs="Times New Roman"/>
          <w:sz w:val="24"/>
          <w:szCs w:val="24"/>
        </w:rPr>
        <w:t xml:space="preserve">Según los datos reportados a </w:t>
      </w:r>
      <w:r w:rsidR="002E0830">
        <w:rPr>
          <w:rFonts w:ascii="Times New Roman" w:hAnsi="Times New Roman" w:cs="Times New Roman"/>
          <w:sz w:val="24"/>
          <w:szCs w:val="24"/>
        </w:rPr>
        <w:t>Idheas</w:t>
      </w:r>
      <w:r w:rsidR="002E0830" w:rsidRPr="002E0830">
        <w:rPr>
          <w:rFonts w:ascii="Times New Roman" w:hAnsi="Times New Roman" w:cs="Times New Roman"/>
          <w:sz w:val="24"/>
          <w:szCs w:val="24"/>
        </w:rPr>
        <w:t xml:space="preserve"> por parte de la Fiscalía General de Justicia del</w:t>
      </w:r>
      <w:r w:rsidR="002E0830">
        <w:rPr>
          <w:rFonts w:ascii="Times New Roman" w:hAnsi="Times New Roman" w:cs="Times New Roman"/>
          <w:sz w:val="24"/>
          <w:szCs w:val="24"/>
        </w:rPr>
        <w:t xml:space="preserve"> </w:t>
      </w:r>
      <w:r>
        <w:rPr>
          <w:rFonts w:ascii="Times New Roman" w:hAnsi="Times New Roman" w:cs="Times New Roman"/>
          <w:sz w:val="24"/>
          <w:szCs w:val="24"/>
        </w:rPr>
        <w:t>e</w:t>
      </w:r>
      <w:r w:rsidR="002E0830" w:rsidRPr="002E0830">
        <w:rPr>
          <w:rFonts w:ascii="Times New Roman" w:hAnsi="Times New Roman" w:cs="Times New Roman"/>
          <w:sz w:val="24"/>
          <w:szCs w:val="24"/>
        </w:rPr>
        <w:t>stado</w:t>
      </w:r>
      <w:r w:rsidR="002E0830">
        <w:rPr>
          <w:rFonts w:ascii="Times New Roman" w:hAnsi="Times New Roman" w:cs="Times New Roman"/>
          <w:sz w:val="24"/>
          <w:szCs w:val="24"/>
        </w:rPr>
        <w:t xml:space="preserve"> de México</w:t>
      </w:r>
      <w:r w:rsidR="002E0830" w:rsidRPr="002E0830">
        <w:rPr>
          <w:rFonts w:ascii="Times New Roman" w:hAnsi="Times New Roman" w:cs="Times New Roman"/>
          <w:sz w:val="24"/>
          <w:szCs w:val="24"/>
        </w:rPr>
        <w:t>, el 59% de los casos corresponden a niñas y adolescentes. El rango de mayor</w:t>
      </w:r>
      <w:r w:rsidR="002E0830">
        <w:rPr>
          <w:rFonts w:ascii="Times New Roman" w:hAnsi="Times New Roman" w:cs="Times New Roman"/>
          <w:sz w:val="24"/>
          <w:szCs w:val="24"/>
        </w:rPr>
        <w:t xml:space="preserve"> </w:t>
      </w:r>
      <w:r w:rsidR="002E0830" w:rsidRPr="002E0830">
        <w:rPr>
          <w:rFonts w:ascii="Times New Roman" w:hAnsi="Times New Roman" w:cs="Times New Roman"/>
          <w:sz w:val="24"/>
          <w:szCs w:val="24"/>
        </w:rPr>
        <w:t>concentración está entre los 15 y 17 años edad.</w:t>
      </w:r>
    </w:p>
    <w:p w14:paraId="4F2B7D9E" w14:textId="01ABE0A6" w:rsidR="00B02159" w:rsidRDefault="00B02159" w:rsidP="00B02159">
      <w:pPr>
        <w:jc w:val="both"/>
        <w:rPr>
          <w:rFonts w:ascii="Times New Roman" w:hAnsi="Times New Roman" w:cs="Times New Roman"/>
          <w:sz w:val="24"/>
          <w:szCs w:val="24"/>
        </w:rPr>
      </w:pPr>
      <w:r>
        <w:rPr>
          <w:rFonts w:ascii="Times New Roman" w:hAnsi="Times New Roman" w:cs="Times New Roman"/>
          <w:sz w:val="24"/>
          <w:szCs w:val="24"/>
        </w:rPr>
        <w:t xml:space="preserve">ii) </w:t>
      </w:r>
      <w:r w:rsidRPr="00B02159">
        <w:rPr>
          <w:rFonts w:ascii="Times New Roman" w:hAnsi="Times New Roman" w:cs="Times New Roman"/>
          <w:sz w:val="24"/>
          <w:szCs w:val="24"/>
        </w:rPr>
        <w:t>De diciembre de 2006 a diciembre de 2017 la Fiscalía Ge</w:t>
      </w:r>
      <w:r>
        <w:rPr>
          <w:rFonts w:ascii="Times New Roman" w:hAnsi="Times New Roman" w:cs="Times New Roman"/>
          <w:sz w:val="24"/>
          <w:szCs w:val="24"/>
        </w:rPr>
        <w:t xml:space="preserve">neral de Justicia del estado de </w:t>
      </w:r>
      <w:r w:rsidRPr="00B02159">
        <w:rPr>
          <w:rFonts w:ascii="Times New Roman" w:hAnsi="Times New Roman" w:cs="Times New Roman"/>
          <w:sz w:val="24"/>
          <w:szCs w:val="24"/>
        </w:rPr>
        <w:t>México reporta un total de 1.343 niñas y mujeres en calidad de desaparecidas, no</w:t>
      </w:r>
      <w:r>
        <w:rPr>
          <w:rFonts w:ascii="Times New Roman" w:hAnsi="Times New Roman" w:cs="Times New Roman"/>
          <w:sz w:val="24"/>
          <w:szCs w:val="24"/>
        </w:rPr>
        <w:t xml:space="preserve"> </w:t>
      </w:r>
      <w:r w:rsidRPr="00B02159">
        <w:rPr>
          <w:rFonts w:ascii="Times New Roman" w:hAnsi="Times New Roman" w:cs="Times New Roman"/>
          <w:sz w:val="24"/>
          <w:szCs w:val="24"/>
        </w:rPr>
        <w:t>locali</w:t>
      </w:r>
      <w:r w:rsidR="00903D59">
        <w:rPr>
          <w:rFonts w:ascii="Times New Roman" w:hAnsi="Times New Roman" w:cs="Times New Roman"/>
          <w:sz w:val="24"/>
          <w:szCs w:val="24"/>
        </w:rPr>
        <w:t>zadas o extraviadas y/o ausentes; por su parte, el Registro Nacional de Datos de Personas Desaparecidas, registra 1790 casos, lo que arroja una diferencia de 447 niñas, adolescentes y mujeres que se desconoce su estatus</w:t>
      </w:r>
      <w:r w:rsidRPr="00B02159">
        <w:rPr>
          <w:rFonts w:ascii="Times New Roman" w:hAnsi="Times New Roman" w:cs="Times New Roman"/>
          <w:sz w:val="24"/>
          <w:szCs w:val="24"/>
        </w:rPr>
        <w:t>. Así mismo</w:t>
      </w:r>
      <w:r w:rsidR="00903D59">
        <w:rPr>
          <w:rFonts w:ascii="Times New Roman" w:hAnsi="Times New Roman" w:cs="Times New Roman"/>
          <w:sz w:val="24"/>
          <w:szCs w:val="24"/>
        </w:rPr>
        <w:t>, dicha Fiscalía</w:t>
      </w:r>
      <w:r w:rsidRPr="00B02159">
        <w:rPr>
          <w:rFonts w:ascii="Times New Roman" w:hAnsi="Times New Roman" w:cs="Times New Roman"/>
          <w:sz w:val="24"/>
          <w:szCs w:val="24"/>
        </w:rPr>
        <w:t xml:space="preserve"> reporta que 4.637 mujeres han sido localizadas, desde la creación de la Fiscalía</w:t>
      </w:r>
      <w:r>
        <w:rPr>
          <w:rFonts w:ascii="Times New Roman" w:hAnsi="Times New Roman" w:cs="Times New Roman"/>
          <w:sz w:val="24"/>
          <w:szCs w:val="24"/>
        </w:rPr>
        <w:t xml:space="preserve"> </w:t>
      </w:r>
      <w:r w:rsidRPr="00B02159">
        <w:rPr>
          <w:rFonts w:ascii="Times New Roman" w:hAnsi="Times New Roman" w:cs="Times New Roman"/>
          <w:sz w:val="24"/>
          <w:szCs w:val="24"/>
        </w:rPr>
        <w:t>Especializada para la Investigación de Personas Desaparecidas, no Localizadas, Ausentes o</w:t>
      </w:r>
      <w:r>
        <w:rPr>
          <w:rFonts w:ascii="Times New Roman" w:hAnsi="Times New Roman" w:cs="Times New Roman"/>
          <w:sz w:val="24"/>
          <w:szCs w:val="24"/>
        </w:rPr>
        <w:t xml:space="preserve"> </w:t>
      </w:r>
      <w:r w:rsidRPr="00B02159">
        <w:rPr>
          <w:rFonts w:ascii="Times New Roman" w:hAnsi="Times New Roman" w:cs="Times New Roman"/>
          <w:sz w:val="24"/>
          <w:szCs w:val="24"/>
        </w:rPr>
        <w:t>Extraviadas, mediante Acuerdo 008/2014.</w:t>
      </w:r>
      <w:r>
        <w:rPr>
          <w:rFonts w:ascii="Times New Roman" w:hAnsi="Times New Roman" w:cs="Times New Roman"/>
          <w:sz w:val="24"/>
          <w:szCs w:val="24"/>
        </w:rPr>
        <w:t xml:space="preserve"> </w:t>
      </w:r>
    </w:p>
    <w:p w14:paraId="2AF41719" w14:textId="145D0735" w:rsidR="00B02159" w:rsidRPr="00B02159" w:rsidRDefault="00B02159" w:rsidP="00B02159">
      <w:pPr>
        <w:jc w:val="both"/>
        <w:rPr>
          <w:rFonts w:ascii="Times New Roman" w:hAnsi="Times New Roman" w:cs="Times New Roman"/>
          <w:sz w:val="24"/>
          <w:szCs w:val="24"/>
        </w:rPr>
      </w:pPr>
      <w:r w:rsidRPr="00B02159">
        <w:rPr>
          <w:rFonts w:ascii="Times New Roman" w:hAnsi="Times New Roman" w:cs="Times New Roman"/>
          <w:sz w:val="24"/>
          <w:szCs w:val="24"/>
        </w:rPr>
        <w:t>Frente a esta información en comparación con las cifras nacionales es necesario presentar</w:t>
      </w:r>
      <w:r>
        <w:rPr>
          <w:rFonts w:ascii="Times New Roman" w:hAnsi="Times New Roman" w:cs="Times New Roman"/>
          <w:sz w:val="24"/>
          <w:szCs w:val="24"/>
        </w:rPr>
        <w:t xml:space="preserve"> </w:t>
      </w:r>
      <w:r w:rsidRPr="00B02159">
        <w:rPr>
          <w:rFonts w:ascii="Times New Roman" w:hAnsi="Times New Roman" w:cs="Times New Roman"/>
          <w:sz w:val="24"/>
          <w:szCs w:val="24"/>
        </w:rPr>
        <w:t>una seria preocupación sobre la alta proporción de casos de las niñas y mujeres</w:t>
      </w:r>
      <w:r>
        <w:rPr>
          <w:rFonts w:ascii="Times New Roman" w:hAnsi="Times New Roman" w:cs="Times New Roman"/>
          <w:sz w:val="24"/>
          <w:szCs w:val="24"/>
        </w:rPr>
        <w:t xml:space="preserve"> </w:t>
      </w:r>
      <w:r w:rsidRPr="00B02159">
        <w:rPr>
          <w:rFonts w:ascii="Times New Roman" w:hAnsi="Times New Roman" w:cs="Times New Roman"/>
          <w:sz w:val="24"/>
          <w:szCs w:val="24"/>
        </w:rPr>
        <w:t>desaparecidas. El Estado ocupa el segundo lugar a nivel nacional, pese a lo cual no se</w:t>
      </w:r>
      <w:r>
        <w:rPr>
          <w:rFonts w:ascii="Times New Roman" w:hAnsi="Times New Roman" w:cs="Times New Roman"/>
          <w:sz w:val="24"/>
          <w:szCs w:val="24"/>
        </w:rPr>
        <w:t xml:space="preserve"> </w:t>
      </w:r>
      <w:r w:rsidRPr="00B02159">
        <w:rPr>
          <w:rFonts w:ascii="Times New Roman" w:hAnsi="Times New Roman" w:cs="Times New Roman"/>
          <w:sz w:val="24"/>
          <w:szCs w:val="24"/>
        </w:rPr>
        <w:t>evidencia una respuesta a nivel Federal. No es posible entender ni atender la dimensión</w:t>
      </w:r>
      <w:r>
        <w:rPr>
          <w:rFonts w:ascii="Times New Roman" w:hAnsi="Times New Roman" w:cs="Times New Roman"/>
          <w:sz w:val="24"/>
          <w:szCs w:val="24"/>
        </w:rPr>
        <w:t xml:space="preserve"> </w:t>
      </w:r>
      <w:r w:rsidRPr="00B02159">
        <w:rPr>
          <w:rFonts w:ascii="Times New Roman" w:hAnsi="Times New Roman" w:cs="Times New Roman"/>
          <w:sz w:val="24"/>
          <w:szCs w:val="24"/>
        </w:rPr>
        <w:t>de la problemática al presentarse diferencias evidentes entre los registros estatal y</w:t>
      </w:r>
      <w:r>
        <w:rPr>
          <w:rFonts w:ascii="Times New Roman" w:hAnsi="Times New Roman" w:cs="Times New Roman"/>
          <w:sz w:val="24"/>
          <w:szCs w:val="24"/>
        </w:rPr>
        <w:t xml:space="preserve"> </w:t>
      </w:r>
      <w:r w:rsidRPr="00B02159">
        <w:rPr>
          <w:rFonts w:ascii="Times New Roman" w:hAnsi="Times New Roman" w:cs="Times New Roman"/>
          <w:sz w:val="24"/>
          <w:szCs w:val="24"/>
        </w:rPr>
        <w:t>federal.</w:t>
      </w:r>
    </w:p>
    <w:p w14:paraId="0ABAC88A" w14:textId="3EA626BD" w:rsidR="00B02159" w:rsidRDefault="00B02159" w:rsidP="00B02159">
      <w:pPr>
        <w:jc w:val="both"/>
        <w:rPr>
          <w:rFonts w:ascii="Times New Roman" w:hAnsi="Times New Roman" w:cs="Times New Roman"/>
          <w:sz w:val="24"/>
          <w:szCs w:val="24"/>
        </w:rPr>
      </w:pPr>
      <w:r w:rsidRPr="00B02159">
        <w:rPr>
          <w:rFonts w:ascii="Times New Roman" w:hAnsi="Times New Roman" w:cs="Times New Roman"/>
          <w:sz w:val="24"/>
          <w:szCs w:val="24"/>
        </w:rPr>
        <w:t>Como se presentan los datos oficiales no se puede aproximar una cifra exacta sobre el</w:t>
      </w:r>
      <w:r>
        <w:rPr>
          <w:rFonts w:ascii="Times New Roman" w:hAnsi="Times New Roman" w:cs="Times New Roman"/>
          <w:sz w:val="24"/>
          <w:szCs w:val="24"/>
        </w:rPr>
        <w:t xml:space="preserve"> </w:t>
      </w:r>
      <w:r w:rsidRPr="00B02159">
        <w:rPr>
          <w:rFonts w:ascii="Times New Roman" w:hAnsi="Times New Roman" w:cs="Times New Roman"/>
          <w:sz w:val="24"/>
          <w:szCs w:val="24"/>
        </w:rPr>
        <w:t>número de mujeres, niñas y adolescentes desaparecidas por particulares, o bien víctimas</w:t>
      </w:r>
      <w:r>
        <w:rPr>
          <w:rFonts w:ascii="Times New Roman" w:hAnsi="Times New Roman" w:cs="Times New Roman"/>
          <w:sz w:val="24"/>
          <w:szCs w:val="24"/>
        </w:rPr>
        <w:t xml:space="preserve"> de desaparición forzada en el e</w:t>
      </w:r>
      <w:r w:rsidRPr="00B02159">
        <w:rPr>
          <w:rFonts w:ascii="Times New Roman" w:hAnsi="Times New Roman" w:cs="Times New Roman"/>
          <w:sz w:val="24"/>
          <w:szCs w:val="24"/>
        </w:rPr>
        <w:t>stado de México. Sigue siendo un reto a nivel regional y</w:t>
      </w:r>
      <w:r>
        <w:rPr>
          <w:rFonts w:ascii="Times New Roman" w:hAnsi="Times New Roman" w:cs="Times New Roman"/>
          <w:sz w:val="24"/>
          <w:szCs w:val="24"/>
        </w:rPr>
        <w:t xml:space="preserve"> </w:t>
      </w:r>
      <w:r w:rsidRPr="00B02159">
        <w:rPr>
          <w:rFonts w:ascii="Times New Roman" w:hAnsi="Times New Roman" w:cs="Times New Roman"/>
          <w:sz w:val="24"/>
          <w:szCs w:val="24"/>
        </w:rPr>
        <w:t>del país que los sistemas de información puedan dimensionar estos delitos.</w:t>
      </w:r>
    </w:p>
    <w:p w14:paraId="0728F9D4" w14:textId="3D969609" w:rsidR="00B02159" w:rsidRDefault="00B02159" w:rsidP="00B02159">
      <w:pPr>
        <w:jc w:val="both"/>
        <w:rPr>
          <w:rFonts w:ascii="Times New Roman" w:hAnsi="Times New Roman" w:cs="Times New Roman"/>
          <w:sz w:val="24"/>
          <w:szCs w:val="24"/>
        </w:rPr>
      </w:pPr>
      <w:r>
        <w:rPr>
          <w:rFonts w:ascii="Times New Roman" w:hAnsi="Times New Roman" w:cs="Times New Roman"/>
          <w:sz w:val="24"/>
          <w:szCs w:val="24"/>
        </w:rPr>
        <w:t xml:space="preserve">iii) </w:t>
      </w:r>
      <w:r w:rsidRPr="00B02159">
        <w:rPr>
          <w:rFonts w:ascii="Times New Roman" w:hAnsi="Times New Roman" w:cs="Times New Roman"/>
          <w:sz w:val="24"/>
          <w:szCs w:val="24"/>
        </w:rPr>
        <w:t>De los 125 municipios que tiene el Estado de Méxi</w:t>
      </w:r>
      <w:r>
        <w:rPr>
          <w:rFonts w:ascii="Times New Roman" w:hAnsi="Times New Roman" w:cs="Times New Roman"/>
          <w:sz w:val="24"/>
          <w:szCs w:val="24"/>
        </w:rPr>
        <w:t xml:space="preserve">co, tres municipios son los que </w:t>
      </w:r>
      <w:r w:rsidRPr="00B02159">
        <w:rPr>
          <w:rFonts w:ascii="Times New Roman" w:hAnsi="Times New Roman" w:cs="Times New Roman"/>
          <w:sz w:val="24"/>
          <w:szCs w:val="24"/>
        </w:rPr>
        <w:t>concentran el mayor número de mujeres y niñas desapar</w:t>
      </w:r>
      <w:r>
        <w:rPr>
          <w:rFonts w:ascii="Times New Roman" w:hAnsi="Times New Roman" w:cs="Times New Roman"/>
          <w:sz w:val="24"/>
          <w:szCs w:val="24"/>
        </w:rPr>
        <w:t xml:space="preserve">ecidas pasando de los 100 casos </w:t>
      </w:r>
      <w:r w:rsidRPr="00B02159">
        <w:rPr>
          <w:rFonts w:ascii="Times New Roman" w:hAnsi="Times New Roman" w:cs="Times New Roman"/>
          <w:sz w:val="24"/>
          <w:szCs w:val="24"/>
        </w:rPr>
        <w:t>en los últimos diez años: Ecatepec de Morelos, Nezahualcóyotl y Toluca de Lerdo.</w:t>
      </w:r>
    </w:p>
    <w:p w14:paraId="5506A1AC" w14:textId="5710542B" w:rsidR="00B02159" w:rsidRDefault="00B02159" w:rsidP="002E0830">
      <w:pPr>
        <w:jc w:val="both"/>
        <w:rPr>
          <w:rFonts w:ascii="Times New Roman" w:hAnsi="Times New Roman" w:cs="Times New Roman"/>
          <w:sz w:val="24"/>
          <w:szCs w:val="24"/>
        </w:rPr>
      </w:pPr>
      <w:r>
        <w:rPr>
          <w:rFonts w:ascii="Times New Roman" w:hAnsi="Times New Roman" w:cs="Times New Roman"/>
          <w:sz w:val="24"/>
          <w:szCs w:val="24"/>
        </w:rPr>
        <w:t xml:space="preserve">iv) </w:t>
      </w:r>
      <w:r w:rsidR="002E0830" w:rsidRPr="002E0830">
        <w:rPr>
          <w:rFonts w:ascii="Times New Roman" w:hAnsi="Times New Roman" w:cs="Times New Roman"/>
          <w:sz w:val="24"/>
          <w:szCs w:val="24"/>
        </w:rPr>
        <w:t>En el Estado de México se observa una tendenc</w:t>
      </w:r>
      <w:r w:rsidR="002E0830">
        <w:rPr>
          <w:rFonts w:ascii="Times New Roman" w:hAnsi="Times New Roman" w:cs="Times New Roman"/>
          <w:sz w:val="24"/>
          <w:szCs w:val="24"/>
        </w:rPr>
        <w:t xml:space="preserve">ia creciente de casos de niñas, </w:t>
      </w:r>
      <w:r w:rsidR="002E0830" w:rsidRPr="002E0830">
        <w:rPr>
          <w:rFonts w:ascii="Times New Roman" w:hAnsi="Times New Roman" w:cs="Times New Roman"/>
          <w:sz w:val="24"/>
          <w:szCs w:val="24"/>
        </w:rPr>
        <w:t>adolescentes y mujeres extraviadas o desaparecidas en los</w:t>
      </w:r>
      <w:r w:rsidR="002E0830">
        <w:rPr>
          <w:rFonts w:ascii="Times New Roman" w:hAnsi="Times New Roman" w:cs="Times New Roman"/>
          <w:sz w:val="24"/>
          <w:szCs w:val="24"/>
        </w:rPr>
        <w:t xml:space="preserve"> municipios de Toluca de Lerdo, </w:t>
      </w:r>
      <w:r w:rsidR="002E0830" w:rsidRPr="002E0830">
        <w:rPr>
          <w:rFonts w:ascii="Times New Roman" w:hAnsi="Times New Roman" w:cs="Times New Roman"/>
          <w:sz w:val="24"/>
          <w:szCs w:val="24"/>
        </w:rPr>
        <w:t>Ecatepec de Morelos, Nezahualcóyotl, Chimalhuacán y</w:t>
      </w:r>
      <w:r w:rsidR="002E0830">
        <w:rPr>
          <w:rFonts w:ascii="Times New Roman" w:hAnsi="Times New Roman" w:cs="Times New Roman"/>
          <w:sz w:val="24"/>
          <w:szCs w:val="24"/>
        </w:rPr>
        <w:t xml:space="preserve"> Cuautitlán Izcalli, los cuales </w:t>
      </w:r>
      <w:r w:rsidR="002E0830" w:rsidRPr="002E0830">
        <w:rPr>
          <w:rFonts w:ascii="Times New Roman" w:hAnsi="Times New Roman" w:cs="Times New Roman"/>
          <w:sz w:val="24"/>
          <w:szCs w:val="24"/>
        </w:rPr>
        <w:t>presentan la mayor problemática, con un incremento de</w:t>
      </w:r>
      <w:r w:rsidR="002E0830">
        <w:rPr>
          <w:rFonts w:ascii="Times New Roman" w:hAnsi="Times New Roman" w:cs="Times New Roman"/>
          <w:sz w:val="24"/>
          <w:szCs w:val="24"/>
        </w:rPr>
        <w:t xml:space="preserve"> los casos de 2015 a 2017 de un </w:t>
      </w:r>
      <w:r w:rsidR="002E0830" w:rsidRPr="002E0830">
        <w:rPr>
          <w:rFonts w:ascii="Times New Roman" w:hAnsi="Times New Roman" w:cs="Times New Roman"/>
          <w:sz w:val="24"/>
          <w:szCs w:val="24"/>
        </w:rPr>
        <w:t>227%</w:t>
      </w:r>
      <w:r w:rsidR="002E0830">
        <w:rPr>
          <w:rFonts w:ascii="Times New Roman" w:hAnsi="Times New Roman" w:cs="Times New Roman"/>
          <w:sz w:val="24"/>
          <w:szCs w:val="24"/>
        </w:rPr>
        <w:t xml:space="preserve">. </w:t>
      </w:r>
    </w:p>
    <w:p w14:paraId="2F1A4676" w14:textId="40FAFDBB" w:rsidR="00BB0223" w:rsidRDefault="0010784A" w:rsidP="0057100D">
      <w:pPr>
        <w:jc w:val="both"/>
        <w:rPr>
          <w:rFonts w:ascii="Times New Roman" w:hAnsi="Times New Roman" w:cs="Times New Roman"/>
          <w:sz w:val="24"/>
          <w:szCs w:val="24"/>
        </w:rPr>
      </w:pPr>
      <w:r>
        <w:rPr>
          <w:rFonts w:ascii="Times New Roman" w:hAnsi="Times New Roman" w:cs="Times New Roman"/>
          <w:sz w:val="24"/>
          <w:szCs w:val="24"/>
        </w:rPr>
        <w:lastRenderedPageBreak/>
        <w:t>v) L</w:t>
      </w:r>
      <w:r w:rsidR="0035379B">
        <w:rPr>
          <w:rFonts w:ascii="Times New Roman" w:hAnsi="Times New Roman" w:cs="Times New Roman"/>
          <w:sz w:val="24"/>
          <w:szCs w:val="24"/>
        </w:rPr>
        <w:t xml:space="preserve">a falta de un registro oficial, sistemático y unificado de las mujeres, adolescentes y niñas desaparecidas en el </w:t>
      </w:r>
      <w:r w:rsidR="005F7337">
        <w:rPr>
          <w:rFonts w:ascii="Times New Roman" w:hAnsi="Times New Roman" w:cs="Times New Roman"/>
          <w:sz w:val="24"/>
          <w:szCs w:val="24"/>
        </w:rPr>
        <w:t>Edomex</w:t>
      </w:r>
      <w:r w:rsidR="000F0F07">
        <w:rPr>
          <w:rFonts w:ascii="Times New Roman" w:hAnsi="Times New Roman" w:cs="Times New Roman"/>
          <w:sz w:val="24"/>
          <w:szCs w:val="24"/>
        </w:rPr>
        <w:t xml:space="preserve">. </w:t>
      </w:r>
    </w:p>
    <w:p w14:paraId="17376104" w14:textId="2953ED08" w:rsidR="00BB0223" w:rsidRDefault="0010784A" w:rsidP="0057100D">
      <w:pPr>
        <w:jc w:val="both"/>
        <w:rPr>
          <w:rFonts w:ascii="Times New Roman" w:hAnsi="Times New Roman" w:cs="Times New Roman"/>
          <w:sz w:val="24"/>
          <w:szCs w:val="24"/>
        </w:rPr>
      </w:pPr>
      <w:r>
        <w:rPr>
          <w:rFonts w:ascii="Times New Roman" w:hAnsi="Times New Roman" w:cs="Times New Roman"/>
          <w:sz w:val="24"/>
          <w:szCs w:val="24"/>
        </w:rPr>
        <w:t>vi</w:t>
      </w:r>
      <w:r w:rsidR="00E802ED">
        <w:rPr>
          <w:rFonts w:ascii="Times New Roman" w:hAnsi="Times New Roman" w:cs="Times New Roman"/>
          <w:sz w:val="24"/>
          <w:szCs w:val="24"/>
        </w:rPr>
        <w:t xml:space="preserve">) </w:t>
      </w:r>
      <w:r>
        <w:rPr>
          <w:rFonts w:ascii="Times New Roman" w:hAnsi="Times New Roman" w:cs="Times New Roman"/>
          <w:sz w:val="24"/>
          <w:szCs w:val="24"/>
        </w:rPr>
        <w:t>L</w:t>
      </w:r>
      <w:r w:rsidR="0057100D" w:rsidRPr="00015DED">
        <w:rPr>
          <w:rFonts w:ascii="Times New Roman" w:hAnsi="Times New Roman" w:cs="Times New Roman"/>
          <w:sz w:val="24"/>
          <w:szCs w:val="24"/>
        </w:rPr>
        <w:t xml:space="preserve">a falta de armonización </w:t>
      </w:r>
      <w:r w:rsidR="00DF6E1F" w:rsidRPr="00015DED">
        <w:rPr>
          <w:rFonts w:ascii="Times New Roman" w:hAnsi="Times New Roman" w:cs="Times New Roman"/>
          <w:sz w:val="24"/>
          <w:szCs w:val="24"/>
        </w:rPr>
        <w:t>de la legislación</w:t>
      </w:r>
      <w:r w:rsidR="0057100D" w:rsidRPr="00015DED">
        <w:rPr>
          <w:rFonts w:ascii="Times New Roman" w:hAnsi="Times New Roman" w:cs="Times New Roman"/>
          <w:sz w:val="24"/>
          <w:szCs w:val="24"/>
        </w:rPr>
        <w:t xml:space="preserve"> en el </w:t>
      </w:r>
      <w:r w:rsidR="005F7337">
        <w:rPr>
          <w:rFonts w:ascii="Times New Roman" w:hAnsi="Times New Roman" w:cs="Times New Roman"/>
          <w:sz w:val="24"/>
          <w:szCs w:val="24"/>
        </w:rPr>
        <w:t>Edomex</w:t>
      </w:r>
      <w:r w:rsidR="0080381E" w:rsidRPr="00015DED">
        <w:rPr>
          <w:rFonts w:ascii="Times New Roman" w:hAnsi="Times New Roman" w:cs="Times New Roman"/>
          <w:sz w:val="24"/>
          <w:szCs w:val="24"/>
        </w:rPr>
        <w:t xml:space="preserve"> </w:t>
      </w:r>
      <w:r w:rsidR="0057100D" w:rsidRPr="00015DED">
        <w:rPr>
          <w:rFonts w:ascii="Times New Roman" w:hAnsi="Times New Roman" w:cs="Times New Roman"/>
          <w:sz w:val="24"/>
          <w:szCs w:val="24"/>
        </w:rPr>
        <w:t xml:space="preserve">para tipificar, investigar y sancionar la desaparición de </w:t>
      </w:r>
      <w:r w:rsidR="000F0F07">
        <w:rPr>
          <w:rFonts w:ascii="Times New Roman" w:hAnsi="Times New Roman" w:cs="Times New Roman"/>
          <w:sz w:val="24"/>
          <w:szCs w:val="24"/>
        </w:rPr>
        <w:t xml:space="preserve">niñas, mujeres y adolescentes. </w:t>
      </w:r>
    </w:p>
    <w:p w14:paraId="588F0669" w14:textId="67B14FF2" w:rsidR="0057100D" w:rsidRDefault="0010784A" w:rsidP="0057100D">
      <w:pPr>
        <w:jc w:val="both"/>
        <w:rPr>
          <w:rFonts w:ascii="Times New Roman" w:hAnsi="Times New Roman" w:cs="Times New Roman"/>
          <w:sz w:val="24"/>
          <w:szCs w:val="24"/>
        </w:rPr>
      </w:pPr>
      <w:r>
        <w:rPr>
          <w:rFonts w:ascii="Times New Roman" w:hAnsi="Times New Roman" w:cs="Times New Roman"/>
          <w:sz w:val="24"/>
          <w:szCs w:val="24"/>
        </w:rPr>
        <w:t>vii) B</w:t>
      </w:r>
      <w:r w:rsidR="0057100D" w:rsidRPr="00015DED">
        <w:rPr>
          <w:rFonts w:ascii="Times New Roman" w:hAnsi="Times New Roman" w:cs="Times New Roman"/>
          <w:sz w:val="24"/>
          <w:szCs w:val="24"/>
        </w:rPr>
        <w:t xml:space="preserve">arreras </w:t>
      </w:r>
      <w:r w:rsidR="008C42AE">
        <w:rPr>
          <w:rFonts w:ascii="Times New Roman" w:hAnsi="Times New Roman" w:cs="Times New Roman"/>
          <w:sz w:val="24"/>
          <w:szCs w:val="24"/>
        </w:rPr>
        <w:t>de acceso a justicia</w:t>
      </w:r>
      <w:r w:rsidR="000F0F07">
        <w:rPr>
          <w:rFonts w:ascii="Times New Roman" w:hAnsi="Times New Roman" w:cs="Times New Roman"/>
          <w:sz w:val="24"/>
          <w:szCs w:val="24"/>
        </w:rPr>
        <w:t xml:space="preserve"> que las familias</w:t>
      </w:r>
      <w:r w:rsidR="0057100D" w:rsidRPr="00015DED">
        <w:rPr>
          <w:rFonts w:ascii="Times New Roman" w:hAnsi="Times New Roman" w:cs="Times New Roman"/>
          <w:sz w:val="24"/>
          <w:szCs w:val="24"/>
        </w:rPr>
        <w:t xml:space="preserve"> enfrentan cuando inician la búsqueda de la mujer, adolescente o niña desaparecida</w:t>
      </w:r>
      <w:r w:rsidR="0076748C">
        <w:rPr>
          <w:rFonts w:ascii="Times New Roman" w:hAnsi="Times New Roman" w:cs="Times New Roman"/>
          <w:sz w:val="24"/>
          <w:szCs w:val="24"/>
        </w:rPr>
        <w:t xml:space="preserve"> en el </w:t>
      </w:r>
      <w:r w:rsidR="005F7337">
        <w:rPr>
          <w:rFonts w:ascii="Times New Roman" w:hAnsi="Times New Roman" w:cs="Times New Roman"/>
          <w:sz w:val="24"/>
          <w:szCs w:val="24"/>
        </w:rPr>
        <w:t>Edomex</w:t>
      </w:r>
      <w:r w:rsidR="0076748C">
        <w:rPr>
          <w:rFonts w:ascii="Times New Roman" w:hAnsi="Times New Roman" w:cs="Times New Roman"/>
          <w:sz w:val="24"/>
          <w:szCs w:val="24"/>
        </w:rPr>
        <w:t>.</w:t>
      </w:r>
    </w:p>
    <w:p w14:paraId="6515ED86" w14:textId="77777777" w:rsidR="000F0F07" w:rsidRDefault="000F0F07" w:rsidP="0057100D">
      <w:pPr>
        <w:jc w:val="both"/>
        <w:rPr>
          <w:rFonts w:ascii="Times New Roman" w:hAnsi="Times New Roman" w:cs="Times New Roman"/>
          <w:sz w:val="24"/>
          <w:szCs w:val="24"/>
        </w:rPr>
      </w:pPr>
    </w:p>
    <w:p w14:paraId="01F5CF74" w14:textId="77777777" w:rsidR="00D76DE3" w:rsidRPr="00015DED" w:rsidRDefault="0057100D" w:rsidP="00496A00">
      <w:pPr>
        <w:jc w:val="both"/>
        <w:rPr>
          <w:rFonts w:ascii="Times New Roman" w:hAnsi="Times New Roman" w:cs="Times New Roman"/>
          <w:b/>
          <w:sz w:val="24"/>
          <w:szCs w:val="24"/>
        </w:rPr>
      </w:pPr>
      <w:r w:rsidRPr="00015DED">
        <w:rPr>
          <w:rFonts w:ascii="Times New Roman" w:hAnsi="Times New Roman" w:cs="Times New Roman"/>
          <w:b/>
          <w:sz w:val="24"/>
          <w:szCs w:val="24"/>
        </w:rPr>
        <w:t xml:space="preserve">1.1 </w:t>
      </w:r>
      <w:r w:rsidR="00D76DE3" w:rsidRPr="00015DED">
        <w:rPr>
          <w:rFonts w:ascii="Times New Roman" w:hAnsi="Times New Roman" w:cs="Times New Roman"/>
          <w:b/>
          <w:sz w:val="24"/>
          <w:szCs w:val="24"/>
        </w:rPr>
        <w:t>Desaparición de mujeres en el estado de México</w:t>
      </w:r>
    </w:p>
    <w:p w14:paraId="4E24386E" w14:textId="24F39E79" w:rsidR="001C4916" w:rsidRDefault="009F13E9" w:rsidP="00496A00">
      <w:pPr>
        <w:jc w:val="both"/>
        <w:rPr>
          <w:rFonts w:ascii="Times New Roman" w:hAnsi="Times New Roman" w:cs="Times New Roman"/>
          <w:sz w:val="24"/>
          <w:szCs w:val="24"/>
        </w:rPr>
      </w:pPr>
      <w:r w:rsidRPr="00015DED">
        <w:rPr>
          <w:rFonts w:ascii="Times New Roman" w:hAnsi="Times New Roman" w:cs="Times New Roman"/>
          <w:sz w:val="24"/>
          <w:szCs w:val="24"/>
        </w:rPr>
        <w:t xml:space="preserve">El </w:t>
      </w:r>
      <w:r w:rsidR="00B212F1">
        <w:rPr>
          <w:rFonts w:ascii="Times New Roman" w:hAnsi="Times New Roman" w:cs="Times New Roman"/>
          <w:sz w:val="24"/>
          <w:szCs w:val="24"/>
        </w:rPr>
        <w:t>E</w:t>
      </w:r>
      <w:r w:rsidRPr="00015DED">
        <w:rPr>
          <w:rFonts w:ascii="Times New Roman" w:hAnsi="Times New Roman" w:cs="Times New Roman"/>
          <w:sz w:val="24"/>
          <w:szCs w:val="24"/>
        </w:rPr>
        <w:t xml:space="preserve">stado de México es el estado con el mayor número de casos de mujeres, adolescentes y niñas desaparecidas del país con un total de 1.790 casos oficialmente registrados, 1.779 </w:t>
      </w:r>
      <w:r w:rsidR="001F285A">
        <w:rPr>
          <w:rFonts w:ascii="Times New Roman" w:hAnsi="Times New Roman" w:cs="Times New Roman"/>
          <w:sz w:val="24"/>
          <w:szCs w:val="24"/>
        </w:rPr>
        <w:t xml:space="preserve">que se investigan </w:t>
      </w:r>
      <w:r w:rsidRPr="00015DED">
        <w:rPr>
          <w:rFonts w:ascii="Times New Roman" w:hAnsi="Times New Roman" w:cs="Times New Roman"/>
          <w:sz w:val="24"/>
          <w:szCs w:val="24"/>
        </w:rPr>
        <w:t>en el fuero común</w:t>
      </w:r>
      <w:r w:rsidR="001F285A">
        <w:rPr>
          <w:rFonts w:ascii="Times New Roman" w:hAnsi="Times New Roman" w:cs="Times New Roman"/>
          <w:sz w:val="24"/>
          <w:szCs w:val="24"/>
        </w:rPr>
        <w:t xml:space="preserve"> (en la </w:t>
      </w:r>
      <w:r w:rsidR="00BA41F6">
        <w:rPr>
          <w:rFonts w:ascii="Times New Roman" w:hAnsi="Times New Roman" w:cs="Times New Roman"/>
          <w:sz w:val="24"/>
          <w:szCs w:val="24"/>
        </w:rPr>
        <w:t xml:space="preserve">Fiscalía General </w:t>
      </w:r>
      <w:r w:rsidR="001F285A">
        <w:rPr>
          <w:rFonts w:ascii="Times New Roman" w:hAnsi="Times New Roman" w:cs="Times New Roman"/>
          <w:sz w:val="24"/>
          <w:szCs w:val="24"/>
        </w:rPr>
        <w:t xml:space="preserve">de </w:t>
      </w:r>
      <w:r w:rsidR="00BA41F6">
        <w:rPr>
          <w:rFonts w:ascii="Times New Roman" w:hAnsi="Times New Roman" w:cs="Times New Roman"/>
          <w:sz w:val="24"/>
          <w:szCs w:val="24"/>
        </w:rPr>
        <w:t>J</w:t>
      </w:r>
      <w:r w:rsidR="001F285A">
        <w:rPr>
          <w:rFonts w:ascii="Times New Roman" w:hAnsi="Times New Roman" w:cs="Times New Roman"/>
          <w:sz w:val="24"/>
          <w:szCs w:val="24"/>
        </w:rPr>
        <w:t xml:space="preserve">usticia del </w:t>
      </w:r>
      <w:r w:rsidR="0035379B">
        <w:rPr>
          <w:rFonts w:ascii="Times New Roman" w:hAnsi="Times New Roman" w:cs="Times New Roman"/>
          <w:sz w:val="24"/>
          <w:szCs w:val="24"/>
        </w:rPr>
        <w:t>E</w:t>
      </w:r>
      <w:r w:rsidR="001F285A">
        <w:rPr>
          <w:rFonts w:ascii="Times New Roman" w:hAnsi="Times New Roman" w:cs="Times New Roman"/>
          <w:sz w:val="24"/>
          <w:szCs w:val="24"/>
        </w:rPr>
        <w:t>stado de México)</w:t>
      </w:r>
      <w:r w:rsidRPr="00015DED">
        <w:rPr>
          <w:rFonts w:ascii="Times New Roman" w:hAnsi="Times New Roman" w:cs="Times New Roman"/>
          <w:sz w:val="24"/>
          <w:szCs w:val="24"/>
        </w:rPr>
        <w:t xml:space="preserve"> y 11 </w:t>
      </w:r>
      <w:r w:rsidR="00BA41F6">
        <w:rPr>
          <w:rFonts w:ascii="Times New Roman" w:hAnsi="Times New Roman" w:cs="Times New Roman"/>
          <w:sz w:val="24"/>
          <w:szCs w:val="24"/>
        </w:rPr>
        <w:t xml:space="preserve">que se investigan </w:t>
      </w:r>
      <w:r w:rsidRPr="00015DED">
        <w:rPr>
          <w:rFonts w:ascii="Times New Roman" w:hAnsi="Times New Roman" w:cs="Times New Roman"/>
          <w:sz w:val="24"/>
          <w:szCs w:val="24"/>
        </w:rPr>
        <w:t>en el fuero federal</w:t>
      </w:r>
      <w:r w:rsidR="00BA41F6">
        <w:rPr>
          <w:rFonts w:ascii="Times New Roman" w:hAnsi="Times New Roman" w:cs="Times New Roman"/>
          <w:sz w:val="24"/>
          <w:szCs w:val="24"/>
        </w:rPr>
        <w:t xml:space="preserve"> (en la Procuraduría General de la República)</w:t>
      </w:r>
      <w:r w:rsidRPr="00015DED">
        <w:rPr>
          <w:rFonts w:ascii="Times New Roman" w:hAnsi="Times New Roman" w:cs="Times New Roman"/>
          <w:sz w:val="24"/>
          <w:szCs w:val="24"/>
        </w:rPr>
        <w:t xml:space="preserve">. Mientras que el porcentaje de mujeres </w:t>
      </w:r>
      <w:r w:rsidR="0055707F">
        <w:rPr>
          <w:rFonts w:ascii="Times New Roman" w:hAnsi="Times New Roman" w:cs="Times New Roman"/>
          <w:sz w:val="24"/>
          <w:szCs w:val="24"/>
        </w:rPr>
        <w:t xml:space="preserve">desaparecidas </w:t>
      </w:r>
      <w:r w:rsidRPr="00015DED">
        <w:rPr>
          <w:rFonts w:ascii="Times New Roman" w:hAnsi="Times New Roman" w:cs="Times New Roman"/>
          <w:sz w:val="24"/>
          <w:szCs w:val="24"/>
        </w:rPr>
        <w:t>a nivel nacional es el 25%</w:t>
      </w:r>
      <w:r w:rsidR="0055707F">
        <w:rPr>
          <w:rFonts w:ascii="Times New Roman" w:hAnsi="Times New Roman" w:cs="Times New Roman"/>
          <w:sz w:val="24"/>
          <w:szCs w:val="24"/>
        </w:rPr>
        <w:t xml:space="preserve"> del total de las personas desaparecidas</w:t>
      </w:r>
      <w:r w:rsidRPr="00015DED">
        <w:rPr>
          <w:rFonts w:ascii="Times New Roman" w:hAnsi="Times New Roman" w:cs="Times New Roman"/>
          <w:sz w:val="24"/>
          <w:szCs w:val="24"/>
        </w:rPr>
        <w:t xml:space="preserve">, en el </w:t>
      </w:r>
      <w:r w:rsidR="005F7337">
        <w:rPr>
          <w:rFonts w:ascii="Times New Roman" w:hAnsi="Times New Roman" w:cs="Times New Roman"/>
          <w:sz w:val="24"/>
          <w:szCs w:val="24"/>
        </w:rPr>
        <w:t>Edomex</w:t>
      </w:r>
      <w:r w:rsidRPr="00015DED">
        <w:rPr>
          <w:rFonts w:ascii="Times New Roman" w:hAnsi="Times New Roman" w:cs="Times New Roman"/>
          <w:sz w:val="24"/>
          <w:szCs w:val="24"/>
        </w:rPr>
        <w:t xml:space="preserve"> ese porcentaje asciende al 46%.</w:t>
      </w:r>
      <w:r w:rsidR="001C4916" w:rsidRPr="00015DED">
        <w:rPr>
          <w:rStyle w:val="FootnoteReference"/>
          <w:rFonts w:ascii="Times New Roman" w:hAnsi="Times New Roman" w:cs="Times New Roman"/>
          <w:sz w:val="24"/>
          <w:szCs w:val="24"/>
        </w:rPr>
        <w:footnoteReference w:id="11"/>
      </w:r>
      <w:r w:rsidR="001C4916">
        <w:rPr>
          <w:rFonts w:ascii="Times New Roman" w:hAnsi="Times New Roman" w:cs="Times New Roman"/>
          <w:sz w:val="24"/>
          <w:szCs w:val="24"/>
        </w:rPr>
        <w:t xml:space="preserve"> De este porcentaje, es relevante señalar</w:t>
      </w:r>
      <w:r w:rsidR="001C4916" w:rsidRPr="001C4916">
        <w:t xml:space="preserve"> </w:t>
      </w:r>
      <w:r w:rsidR="001C4916" w:rsidRPr="001C4916">
        <w:rPr>
          <w:rFonts w:ascii="Times New Roman" w:hAnsi="Times New Roman" w:cs="Times New Roman"/>
          <w:sz w:val="24"/>
          <w:szCs w:val="24"/>
        </w:rPr>
        <w:t>que el rango de edad en el cual se concentra la mayoría de casos es</w:t>
      </w:r>
      <w:r w:rsidR="001C4916">
        <w:rPr>
          <w:rFonts w:ascii="Times New Roman" w:hAnsi="Times New Roman" w:cs="Times New Roman"/>
          <w:sz w:val="24"/>
          <w:szCs w:val="24"/>
        </w:rPr>
        <w:t>tá</w:t>
      </w:r>
      <w:r w:rsidR="001C4916" w:rsidRPr="001C4916">
        <w:rPr>
          <w:rFonts w:ascii="Times New Roman" w:hAnsi="Times New Roman" w:cs="Times New Roman"/>
          <w:sz w:val="24"/>
          <w:szCs w:val="24"/>
        </w:rPr>
        <w:t xml:space="preserve"> entre los 15 y 17 años, que representa el 31% y le siguen los rangos de 10 a 14 años de edad con el 16% y de 21 a 29 años de edad con el 15%.</w:t>
      </w:r>
      <w:r w:rsidR="001C4916">
        <w:rPr>
          <w:rStyle w:val="FootnoteReference"/>
          <w:rFonts w:ascii="Times New Roman" w:hAnsi="Times New Roman" w:cs="Times New Roman"/>
          <w:sz w:val="24"/>
          <w:szCs w:val="24"/>
        </w:rPr>
        <w:footnoteReference w:id="12"/>
      </w:r>
    </w:p>
    <w:p w14:paraId="5E95C301" w14:textId="5A513D7E" w:rsidR="009C5D54" w:rsidRDefault="009F13E9" w:rsidP="00496A00">
      <w:pPr>
        <w:jc w:val="both"/>
        <w:rPr>
          <w:rFonts w:ascii="Times New Roman" w:hAnsi="Times New Roman" w:cs="Times New Roman"/>
          <w:sz w:val="24"/>
          <w:szCs w:val="24"/>
        </w:rPr>
      </w:pPr>
      <w:r w:rsidRPr="00015DED">
        <w:rPr>
          <w:rFonts w:ascii="Times New Roman" w:hAnsi="Times New Roman" w:cs="Times New Roman"/>
          <w:sz w:val="24"/>
          <w:szCs w:val="24"/>
        </w:rPr>
        <w:t xml:space="preserve">El número de mujeres, adolescentes y niñas desaparecidas en el </w:t>
      </w:r>
      <w:r w:rsidR="005F7337">
        <w:rPr>
          <w:rFonts w:ascii="Times New Roman" w:hAnsi="Times New Roman" w:cs="Times New Roman"/>
          <w:sz w:val="24"/>
          <w:szCs w:val="24"/>
        </w:rPr>
        <w:t>Edomex</w:t>
      </w:r>
      <w:r w:rsidRPr="00015DED">
        <w:rPr>
          <w:rFonts w:ascii="Times New Roman" w:hAnsi="Times New Roman" w:cs="Times New Roman"/>
          <w:sz w:val="24"/>
          <w:szCs w:val="24"/>
        </w:rPr>
        <w:t xml:space="preserve"> es casi dos veces superior que en otros estados de la República.</w:t>
      </w:r>
      <w:r w:rsidRPr="00015DED">
        <w:rPr>
          <w:rStyle w:val="FootnoteReference"/>
          <w:rFonts w:ascii="Times New Roman" w:hAnsi="Times New Roman" w:cs="Times New Roman"/>
          <w:sz w:val="24"/>
          <w:szCs w:val="24"/>
        </w:rPr>
        <w:footnoteReference w:id="13"/>
      </w:r>
      <w:r w:rsidR="00A16E10" w:rsidRPr="00015DED">
        <w:rPr>
          <w:rFonts w:ascii="Times New Roman" w:hAnsi="Times New Roman" w:cs="Times New Roman"/>
          <w:sz w:val="24"/>
          <w:szCs w:val="24"/>
        </w:rPr>
        <w:t xml:space="preserve"> En los últimos tres años, los casos de mujeres </w:t>
      </w:r>
      <w:r w:rsidR="00332FBF">
        <w:rPr>
          <w:rFonts w:ascii="Times New Roman" w:hAnsi="Times New Roman" w:cs="Times New Roman"/>
          <w:sz w:val="24"/>
          <w:szCs w:val="24"/>
        </w:rPr>
        <w:t xml:space="preserve">y niñas </w:t>
      </w:r>
      <w:r w:rsidR="00A16E10" w:rsidRPr="00015DED">
        <w:rPr>
          <w:rFonts w:ascii="Times New Roman" w:hAnsi="Times New Roman" w:cs="Times New Roman"/>
          <w:sz w:val="24"/>
          <w:szCs w:val="24"/>
        </w:rPr>
        <w:t xml:space="preserve">desaparecidas en el </w:t>
      </w:r>
      <w:r w:rsidR="005F7337">
        <w:rPr>
          <w:rFonts w:ascii="Times New Roman" w:hAnsi="Times New Roman" w:cs="Times New Roman"/>
          <w:sz w:val="24"/>
          <w:szCs w:val="24"/>
        </w:rPr>
        <w:t>Edomex</w:t>
      </w:r>
      <w:r w:rsidR="00A16E10" w:rsidRPr="00015DED">
        <w:rPr>
          <w:rFonts w:ascii="Times New Roman" w:hAnsi="Times New Roman" w:cs="Times New Roman"/>
          <w:sz w:val="24"/>
          <w:szCs w:val="24"/>
        </w:rPr>
        <w:t xml:space="preserve"> no solo se han incrementado, sino que </w:t>
      </w:r>
      <w:r w:rsidR="00DB3D32" w:rsidRPr="00015DED">
        <w:rPr>
          <w:rFonts w:ascii="Times New Roman" w:hAnsi="Times New Roman" w:cs="Times New Roman"/>
          <w:sz w:val="24"/>
          <w:szCs w:val="24"/>
        </w:rPr>
        <w:t>están vinculados a</w:t>
      </w:r>
      <w:r w:rsidR="00A16E10" w:rsidRPr="00015DED">
        <w:rPr>
          <w:rFonts w:ascii="Times New Roman" w:hAnsi="Times New Roman" w:cs="Times New Roman"/>
          <w:sz w:val="24"/>
          <w:szCs w:val="24"/>
        </w:rPr>
        <w:t xml:space="preserve"> otr</w:t>
      </w:r>
      <w:r w:rsidR="00DB3D32" w:rsidRPr="00015DED">
        <w:rPr>
          <w:rFonts w:ascii="Times New Roman" w:hAnsi="Times New Roman" w:cs="Times New Roman"/>
          <w:sz w:val="24"/>
          <w:szCs w:val="24"/>
        </w:rPr>
        <w:t xml:space="preserve">as </w:t>
      </w:r>
      <w:r w:rsidR="00A16E10" w:rsidRPr="00015DED">
        <w:rPr>
          <w:rFonts w:ascii="Times New Roman" w:hAnsi="Times New Roman" w:cs="Times New Roman"/>
          <w:sz w:val="24"/>
          <w:szCs w:val="24"/>
        </w:rPr>
        <w:t xml:space="preserve">graves violaciones </w:t>
      </w:r>
      <w:r w:rsidR="001D61B4">
        <w:rPr>
          <w:rFonts w:ascii="Times New Roman" w:hAnsi="Times New Roman" w:cs="Times New Roman"/>
          <w:sz w:val="24"/>
          <w:szCs w:val="24"/>
        </w:rPr>
        <w:t>de</w:t>
      </w:r>
      <w:r w:rsidR="00A16E10" w:rsidRPr="00015DED">
        <w:rPr>
          <w:rFonts w:ascii="Times New Roman" w:hAnsi="Times New Roman" w:cs="Times New Roman"/>
          <w:sz w:val="24"/>
          <w:szCs w:val="24"/>
        </w:rPr>
        <w:t xml:space="preserve"> derechos humanos</w:t>
      </w:r>
      <w:r w:rsidR="001D61B4">
        <w:rPr>
          <w:rFonts w:ascii="Times New Roman" w:hAnsi="Times New Roman" w:cs="Times New Roman"/>
          <w:sz w:val="24"/>
          <w:szCs w:val="24"/>
        </w:rPr>
        <w:t xml:space="preserve"> como lo es la trata de personas</w:t>
      </w:r>
      <w:r w:rsidR="00A16E10" w:rsidRPr="00015DED">
        <w:rPr>
          <w:rFonts w:ascii="Times New Roman" w:hAnsi="Times New Roman" w:cs="Times New Roman"/>
          <w:sz w:val="24"/>
          <w:szCs w:val="24"/>
        </w:rPr>
        <w:t>.</w:t>
      </w:r>
      <w:r w:rsidR="008C319A">
        <w:rPr>
          <w:rStyle w:val="FootnoteReference"/>
          <w:rFonts w:ascii="Times New Roman" w:hAnsi="Times New Roman" w:cs="Times New Roman"/>
          <w:sz w:val="24"/>
          <w:szCs w:val="24"/>
        </w:rPr>
        <w:footnoteReference w:id="14"/>
      </w:r>
    </w:p>
    <w:p w14:paraId="3266F58D" w14:textId="5F3F112C" w:rsidR="00082ECB" w:rsidRDefault="00E30FB2" w:rsidP="00496A00">
      <w:pPr>
        <w:jc w:val="both"/>
        <w:rPr>
          <w:rFonts w:ascii="Times New Roman" w:hAnsi="Times New Roman" w:cs="Times New Roman"/>
          <w:sz w:val="24"/>
          <w:szCs w:val="24"/>
        </w:rPr>
      </w:pPr>
      <w:r w:rsidRPr="00015DED">
        <w:rPr>
          <w:rFonts w:ascii="Times New Roman" w:hAnsi="Times New Roman" w:cs="Times New Roman"/>
          <w:sz w:val="24"/>
          <w:szCs w:val="24"/>
        </w:rPr>
        <w:t xml:space="preserve">Esta situación es más preocupante si se considera, además, que aun cuando </w:t>
      </w:r>
      <w:r w:rsidR="000B4F18">
        <w:rPr>
          <w:rFonts w:ascii="Times New Roman" w:hAnsi="Times New Roman" w:cs="Times New Roman"/>
          <w:sz w:val="24"/>
          <w:szCs w:val="24"/>
        </w:rPr>
        <w:t>la Secretaría de Gobernación d</w:t>
      </w:r>
      <w:r w:rsidR="005F7337">
        <w:rPr>
          <w:rFonts w:ascii="Times New Roman" w:hAnsi="Times New Roman" w:cs="Times New Roman"/>
          <w:sz w:val="24"/>
          <w:szCs w:val="24"/>
        </w:rPr>
        <w:t>el E</w:t>
      </w:r>
      <w:r w:rsidRPr="00015DED">
        <w:rPr>
          <w:rFonts w:ascii="Times New Roman" w:hAnsi="Times New Roman" w:cs="Times New Roman"/>
          <w:sz w:val="24"/>
          <w:szCs w:val="24"/>
        </w:rPr>
        <w:t xml:space="preserve">stado de México </w:t>
      </w:r>
      <w:r w:rsidR="001E4DC3">
        <w:rPr>
          <w:rFonts w:ascii="Times New Roman" w:hAnsi="Times New Roman" w:cs="Times New Roman"/>
          <w:sz w:val="24"/>
          <w:szCs w:val="24"/>
        </w:rPr>
        <w:t>emitió</w:t>
      </w:r>
      <w:r w:rsidRPr="00015DED">
        <w:rPr>
          <w:rFonts w:ascii="Times New Roman" w:hAnsi="Times New Roman" w:cs="Times New Roman"/>
          <w:sz w:val="24"/>
          <w:szCs w:val="24"/>
        </w:rPr>
        <w:t xml:space="preserve"> el </w:t>
      </w:r>
      <w:r w:rsidR="003E3B0A">
        <w:rPr>
          <w:rFonts w:ascii="Times New Roman" w:hAnsi="Times New Roman" w:cs="Times New Roman"/>
          <w:sz w:val="24"/>
          <w:szCs w:val="24"/>
        </w:rPr>
        <w:t xml:space="preserve">31 de julio de </w:t>
      </w:r>
      <w:r w:rsidRPr="00015DED">
        <w:rPr>
          <w:rFonts w:ascii="Times New Roman" w:hAnsi="Times New Roman" w:cs="Times New Roman"/>
          <w:sz w:val="24"/>
          <w:szCs w:val="24"/>
        </w:rPr>
        <w:t xml:space="preserve">2015 la </w:t>
      </w:r>
      <w:r w:rsidR="000B4F18">
        <w:rPr>
          <w:rFonts w:ascii="Times New Roman" w:hAnsi="Times New Roman" w:cs="Times New Roman"/>
          <w:sz w:val="24"/>
          <w:szCs w:val="24"/>
        </w:rPr>
        <w:t xml:space="preserve">Declaratoria de </w:t>
      </w:r>
      <w:r w:rsidRPr="00015DED">
        <w:rPr>
          <w:rFonts w:ascii="Times New Roman" w:hAnsi="Times New Roman" w:cs="Times New Roman"/>
          <w:sz w:val="24"/>
          <w:szCs w:val="24"/>
        </w:rPr>
        <w:t xml:space="preserve">Alerta </w:t>
      </w:r>
      <w:r w:rsidR="00CE4439">
        <w:rPr>
          <w:rFonts w:ascii="Times New Roman" w:hAnsi="Times New Roman" w:cs="Times New Roman"/>
          <w:sz w:val="24"/>
          <w:szCs w:val="24"/>
        </w:rPr>
        <w:t xml:space="preserve">de </w:t>
      </w:r>
      <w:r w:rsidR="000B4F18">
        <w:rPr>
          <w:rFonts w:ascii="Times New Roman" w:hAnsi="Times New Roman" w:cs="Times New Roman"/>
          <w:sz w:val="24"/>
          <w:szCs w:val="24"/>
        </w:rPr>
        <w:t xml:space="preserve">Violencia de </w:t>
      </w:r>
      <w:r w:rsidR="00CE4439">
        <w:rPr>
          <w:rFonts w:ascii="Times New Roman" w:hAnsi="Times New Roman" w:cs="Times New Roman"/>
          <w:sz w:val="24"/>
          <w:szCs w:val="24"/>
        </w:rPr>
        <w:t>Género</w:t>
      </w:r>
      <w:r w:rsidR="000B4F18">
        <w:rPr>
          <w:rFonts w:ascii="Times New Roman" w:hAnsi="Times New Roman" w:cs="Times New Roman"/>
          <w:sz w:val="24"/>
          <w:szCs w:val="24"/>
        </w:rPr>
        <w:t xml:space="preserve"> </w:t>
      </w:r>
      <w:r w:rsidR="003E3B0A">
        <w:rPr>
          <w:rFonts w:ascii="Times New Roman" w:hAnsi="Times New Roman" w:cs="Times New Roman"/>
          <w:sz w:val="24"/>
          <w:szCs w:val="24"/>
        </w:rPr>
        <w:t>en 11 municipios del estado</w:t>
      </w:r>
      <w:r w:rsidR="009F60D7">
        <w:rPr>
          <w:rFonts w:ascii="Times New Roman" w:hAnsi="Times New Roman" w:cs="Times New Roman"/>
          <w:sz w:val="24"/>
          <w:szCs w:val="24"/>
        </w:rPr>
        <w:t xml:space="preserve"> (de los 125 municipios que tiene el estado)</w:t>
      </w:r>
      <w:r w:rsidR="00125853">
        <w:rPr>
          <w:rFonts w:ascii="Times New Roman" w:hAnsi="Times New Roman" w:cs="Times New Roman"/>
          <w:sz w:val="24"/>
          <w:szCs w:val="24"/>
        </w:rPr>
        <w:t>,</w:t>
      </w:r>
      <w:r w:rsidR="00BE5EFF">
        <w:rPr>
          <w:rStyle w:val="FootnoteReference"/>
          <w:rFonts w:ascii="Times New Roman" w:hAnsi="Times New Roman" w:cs="Times New Roman"/>
          <w:sz w:val="24"/>
          <w:szCs w:val="24"/>
        </w:rPr>
        <w:footnoteReference w:id="15"/>
      </w:r>
      <w:r w:rsidR="00125853">
        <w:rPr>
          <w:rFonts w:ascii="Times New Roman" w:hAnsi="Times New Roman" w:cs="Times New Roman"/>
          <w:sz w:val="24"/>
          <w:szCs w:val="24"/>
        </w:rPr>
        <w:t xml:space="preserve"> y en la Declaratoria se menciona</w:t>
      </w:r>
      <w:r w:rsidR="00AE5D72">
        <w:rPr>
          <w:rFonts w:ascii="Times New Roman" w:hAnsi="Times New Roman" w:cs="Times New Roman"/>
          <w:sz w:val="24"/>
          <w:szCs w:val="24"/>
        </w:rPr>
        <w:t xml:space="preserve"> que “se deberán elaborar Protocolos de </w:t>
      </w:r>
      <w:r w:rsidR="00AE5D72">
        <w:rPr>
          <w:rFonts w:ascii="Times New Roman" w:hAnsi="Times New Roman" w:cs="Times New Roman"/>
          <w:sz w:val="24"/>
          <w:szCs w:val="24"/>
        </w:rPr>
        <w:lastRenderedPageBreak/>
        <w:t xml:space="preserve">Actuación y Reacción Policial en materia de Violencia de Género y Personas Desaparecidas”, la Declaratoria hace mención general a los casos de delitos vinculados a la violencia de género y se focaliza, en particular, en la investigación de los feminicidios. </w:t>
      </w:r>
    </w:p>
    <w:p w14:paraId="32E6E330" w14:textId="639030F2" w:rsidR="008A12CB" w:rsidRDefault="00AE5D72" w:rsidP="00496A00">
      <w:pPr>
        <w:jc w:val="both"/>
        <w:rPr>
          <w:rFonts w:ascii="Times New Roman" w:hAnsi="Times New Roman" w:cs="Times New Roman"/>
          <w:sz w:val="24"/>
          <w:szCs w:val="24"/>
        </w:rPr>
      </w:pPr>
      <w:r>
        <w:rPr>
          <w:rFonts w:ascii="Times New Roman" w:hAnsi="Times New Roman" w:cs="Times New Roman"/>
          <w:sz w:val="24"/>
          <w:szCs w:val="24"/>
        </w:rPr>
        <w:t xml:space="preserve">La Declaratoria </w:t>
      </w:r>
      <w:r w:rsidR="00D3109D">
        <w:rPr>
          <w:rFonts w:ascii="Times New Roman" w:hAnsi="Times New Roman" w:cs="Times New Roman"/>
          <w:sz w:val="24"/>
          <w:szCs w:val="24"/>
        </w:rPr>
        <w:t xml:space="preserve">contempla, entre las medidas a implementar, el diseño de estrategias específicas </w:t>
      </w:r>
      <w:r w:rsidR="00AA01AB">
        <w:rPr>
          <w:rFonts w:ascii="Times New Roman" w:hAnsi="Times New Roman" w:cs="Times New Roman"/>
          <w:sz w:val="24"/>
          <w:szCs w:val="24"/>
        </w:rPr>
        <w:t>“de localización e identificación de restos humanos” y el diseño de una página web que d</w:t>
      </w:r>
      <w:r w:rsidR="00B76850">
        <w:rPr>
          <w:rFonts w:ascii="Times New Roman" w:hAnsi="Times New Roman" w:cs="Times New Roman"/>
          <w:sz w:val="24"/>
          <w:szCs w:val="24"/>
        </w:rPr>
        <w:t>é</w:t>
      </w:r>
      <w:r w:rsidR="00AA01AB">
        <w:rPr>
          <w:rFonts w:ascii="Times New Roman" w:hAnsi="Times New Roman" w:cs="Times New Roman"/>
          <w:sz w:val="24"/>
          <w:szCs w:val="24"/>
        </w:rPr>
        <w:t xml:space="preserve"> “información general de personas desaparecidas o extraviadas” e “información sobre las actividades de la Alerta Amber”, pero </w:t>
      </w:r>
      <w:r>
        <w:rPr>
          <w:rFonts w:ascii="Times New Roman" w:hAnsi="Times New Roman" w:cs="Times New Roman"/>
          <w:sz w:val="24"/>
          <w:szCs w:val="24"/>
        </w:rPr>
        <w:t xml:space="preserve">no contempla de manera específica la prevención e investigación de la desaparición forzada y la desaparición de mujeres, adolescentes y niñas, a pesar del alto número </w:t>
      </w:r>
      <w:r w:rsidR="005F7337">
        <w:rPr>
          <w:rFonts w:ascii="Times New Roman" w:hAnsi="Times New Roman" w:cs="Times New Roman"/>
          <w:sz w:val="24"/>
          <w:szCs w:val="24"/>
        </w:rPr>
        <w:t>de mujeres desaparecidas en el Edomex</w:t>
      </w:r>
      <w:r w:rsidR="000B4F18">
        <w:rPr>
          <w:rFonts w:ascii="Times New Roman" w:hAnsi="Times New Roman" w:cs="Times New Roman"/>
          <w:sz w:val="24"/>
          <w:szCs w:val="24"/>
        </w:rPr>
        <w:t>.</w:t>
      </w:r>
      <w:r w:rsidR="00082ECB">
        <w:rPr>
          <w:rFonts w:ascii="Times New Roman" w:hAnsi="Times New Roman" w:cs="Times New Roman"/>
          <w:sz w:val="24"/>
          <w:szCs w:val="24"/>
        </w:rPr>
        <w:t xml:space="preserve"> </w:t>
      </w:r>
    </w:p>
    <w:p w14:paraId="5EA66E6B" w14:textId="3AD47EA9" w:rsidR="003C3D96" w:rsidRDefault="00082ECB" w:rsidP="00496A00">
      <w:pPr>
        <w:jc w:val="both"/>
        <w:rPr>
          <w:rFonts w:ascii="Times New Roman" w:hAnsi="Times New Roman" w:cs="Times New Roman"/>
          <w:sz w:val="24"/>
          <w:szCs w:val="24"/>
        </w:rPr>
      </w:pPr>
      <w:r>
        <w:rPr>
          <w:rFonts w:ascii="Times New Roman" w:hAnsi="Times New Roman" w:cs="Times New Roman"/>
          <w:sz w:val="24"/>
          <w:szCs w:val="24"/>
        </w:rPr>
        <w:t>Est</w:t>
      </w:r>
      <w:r w:rsidR="008A12CB">
        <w:rPr>
          <w:rFonts w:ascii="Times New Roman" w:hAnsi="Times New Roman" w:cs="Times New Roman"/>
          <w:sz w:val="24"/>
          <w:szCs w:val="24"/>
        </w:rPr>
        <w:t>a carencia</w:t>
      </w:r>
      <w:r>
        <w:rPr>
          <w:rFonts w:ascii="Times New Roman" w:hAnsi="Times New Roman" w:cs="Times New Roman"/>
          <w:sz w:val="24"/>
          <w:szCs w:val="24"/>
        </w:rPr>
        <w:t xml:space="preserve"> es particularmente relevante si se tiene en cuenta que </w:t>
      </w:r>
      <w:r w:rsidR="008A12CB">
        <w:rPr>
          <w:rFonts w:ascii="Times New Roman" w:hAnsi="Times New Roman" w:cs="Times New Roman"/>
          <w:sz w:val="24"/>
          <w:szCs w:val="24"/>
        </w:rPr>
        <w:t xml:space="preserve">el mayor número de </w:t>
      </w:r>
      <w:r>
        <w:rPr>
          <w:rFonts w:ascii="Times New Roman" w:hAnsi="Times New Roman" w:cs="Times New Roman"/>
          <w:sz w:val="24"/>
          <w:szCs w:val="24"/>
        </w:rPr>
        <w:t xml:space="preserve">casos de desaparición de mujeres, adolescentes y niñas </w:t>
      </w:r>
      <w:r w:rsidR="008A12CB">
        <w:rPr>
          <w:rFonts w:ascii="Times New Roman" w:hAnsi="Times New Roman" w:cs="Times New Roman"/>
          <w:sz w:val="24"/>
          <w:szCs w:val="24"/>
        </w:rPr>
        <w:t xml:space="preserve">en el </w:t>
      </w:r>
      <w:r w:rsidR="005F7337">
        <w:rPr>
          <w:rFonts w:ascii="Times New Roman" w:hAnsi="Times New Roman" w:cs="Times New Roman"/>
          <w:sz w:val="24"/>
          <w:szCs w:val="24"/>
        </w:rPr>
        <w:t>Edomex</w:t>
      </w:r>
      <w:r w:rsidR="008A12CB">
        <w:rPr>
          <w:rFonts w:ascii="Times New Roman" w:hAnsi="Times New Roman" w:cs="Times New Roman"/>
          <w:sz w:val="24"/>
          <w:szCs w:val="24"/>
        </w:rPr>
        <w:t xml:space="preserve"> se concentra en 7 de los municipios cubiertos por la Declaratoria de Alerta de Violencia de Género: Toluca, Ecatepec de Morelos, </w:t>
      </w:r>
      <w:bookmarkStart w:id="1" w:name="_Hlk517375728"/>
      <w:r w:rsidR="008A12CB" w:rsidRPr="008A12CB">
        <w:rPr>
          <w:rFonts w:ascii="Times New Roman" w:hAnsi="Times New Roman" w:cs="Times New Roman"/>
          <w:sz w:val="24"/>
          <w:szCs w:val="24"/>
        </w:rPr>
        <w:t>Nezahualcóyotl</w:t>
      </w:r>
      <w:r w:rsidR="008A12CB">
        <w:rPr>
          <w:rFonts w:ascii="Times New Roman" w:hAnsi="Times New Roman" w:cs="Times New Roman"/>
          <w:sz w:val="24"/>
          <w:szCs w:val="24"/>
        </w:rPr>
        <w:t xml:space="preserve">, </w:t>
      </w:r>
      <w:r w:rsidR="008A12CB" w:rsidRPr="008A12CB">
        <w:rPr>
          <w:rFonts w:ascii="Times New Roman" w:hAnsi="Times New Roman" w:cs="Times New Roman"/>
          <w:sz w:val="24"/>
          <w:szCs w:val="24"/>
        </w:rPr>
        <w:t>Chimalhuacán</w:t>
      </w:r>
      <w:r w:rsidR="008A12CB">
        <w:rPr>
          <w:rFonts w:ascii="Times New Roman" w:hAnsi="Times New Roman" w:cs="Times New Roman"/>
          <w:sz w:val="24"/>
          <w:szCs w:val="24"/>
        </w:rPr>
        <w:t xml:space="preserve">, </w:t>
      </w:r>
      <w:r w:rsidR="008A12CB" w:rsidRPr="008A12CB">
        <w:rPr>
          <w:rFonts w:ascii="Times New Roman" w:hAnsi="Times New Roman" w:cs="Times New Roman"/>
          <w:sz w:val="24"/>
          <w:szCs w:val="24"/>
        </w:rPr>
        <w:t>Valle de Chalco Solidaridad</w:t>
      </w:r>
      <w:r w:rsidR="008A12CB">
        <w:rPr>
          <w:rFonts w:ascii="Times New Roman" w:hAnsi="Times New Roman" w:cs="Times New Roman"/>
          <w:sz w:val="24"/>
          <w:szCs w:val="24"/>
        </w:rPr>
        <w:t xml:space="preserve">, </w:t>
      </w:r>
      <w:r w:rsidR="008A12CB" w:rsidRPr="008A12CB">
        <w:rPr>
          <w:rFonts w:ascii="Times New Roman" w:hAnsi="Times New Roman" w:cs="Times New Roman"/>
          <w:sz w:val="24"/>
          <w:szCs w:val="24"/>
        </w:rPr>
        <w:t>Ixtapaluca</w:t>
      </w:r>
      <w:r w:rsidR="008A12CB">
        <w:rPr>
          <w:rFonts w:ascii="Times New Roman" w:hAnsi="Times New Roman" w:cs="Times New Roman"/>
          <w:sz w:val="24"/>
          <w:szCs w:val="24"/>
        </w:rPr>
        <w:t xml:space="preserve"> y </w:t>
      </w:r>
      <w:r w:rsidR="008A12CB" w:rsidRPr="008A12CB">
        <w:rPr>
          <w:rFonts w:ascii="Times New Roman" w:hAnsi="Times New Roman" w:cs="Times New Roman"/>
          <w:sz w:val="24"/>
          <w:szCs w:val="24"/>
        </w:rPr>
        <w:t>Cuautitlán Izcallí</w:t>
      </w:r>
      <w:bookmarkEnd w:id="1"/>
      <w:r w:rsidR="008A12CB">
        <w:rPr>
          <w:rFonts w:ascii="Times New Roman" w:hAnsi="Times New Roman" w:cs="Times New Roman"/>
          <w:sz w:val="24"/>
          <w:szCs w:val="24"/>
        </w:rPr>
        <w:t>.</w:t>
      </w:r>
      <w:r w:rsidR="00423F67">
        <w:rPr>
          <w:rFonts w:ascii="Times New Roman" w:hAnsi="Times New Roman" w:cs="Times New Roman"/>
          <w:sz w:val="24"/>
          <w:szCs w:val="24"/>
        </w:rPr>
        <w:t xml:space="preserve"> En diciembre de 2017, estos municipios registraban, en total, 579 casos de mujeres, adolescentes y niñas desaparecidas.</w:t>
      </w:r>
      <w:r w:rsidR="008A12CB">
        <w:rPr>
          <w:rStyle w:val="FootnoteReference"/>
          <w:rFonts w:ascii="Times New Roman" w:hAnsi="Times New Roman" w:cs="Times New Roman"/>
          <w:sz w:val="24"/>
          <w:szCs w:val="24"/>
        </w:rPr>
        <w:footnoteReference w:id="16"/>
      </w:r>
    </w:p>
    <w:p w14:paraId="31E6F1BD" w14:textId="4FE27320" w:rsidR="00AB642C" w:rsidRDefault="00AB642C" w:rsidP="00496A00">
      <w:pPr>
        <w:jc w:val="both"/>
        <w:rPr>
          <w:rFonts w:ascii="Times New Roman" w:hAnsi="Times New Roman" w:cs="Times New Roman"/>
          <w:sz w:val="24"/>
          <w:szCs w:val="24"/>
        </w:rPr>
      </w:pPr>
      <w:r>
        <w:rPr>
          <w:rFonts w:ascii="Times New Roman" w:hAnsi="Times New Roman" w:cs="Times New Roman"/>
          <w:sz w:val="24"/>
          <w:szCs w:val="24"/>
        </w:rPr>
        <w:t xml:space="preserve">Asimismo, preocupa que la Declaratoria de Alerta de Violencia de Género solo se haya dirigido hacia 11 municipios del </w:t>
      </w:r>
      <w:r w:rsidR="005F7337">
        <w:rPr>
          <w:rFonts w:ascii="Times New Roman" w:hAnsi="Times New Roman" w:cs="Times New Roman"/>
          <w:sz w:val="24"/>
          <w:szCs w:val="24"/>
        </w:rPr>
        <w:t>Edomexo</w:t>
      </w:r>
      <w:r>
        <w:rPr>
          <w:rFonts w:ascii="Times New Roman" w:hAnsi="Times New Roman" w:cs="Times New Roman"/>
          <w:sz w:val="24"/>
          <w:szCs w:val="24"/>
        </w:rPr>
        <w:t>. Si bien</w:t>
      </w:r>
      <w:r w:rsidR="00BF6FE3">
        <w:rPr>
          <w:rFonts w:ascii="Times New Roman" w:hAnsi="Times New Roman" w:cs="Times New Roman"/>
          <w:sz w:val="24"/>
          <w:szCs w:val="24"/>
        </w:rPr>
        <w:t xml:space="preserve">, 7 de los municipios cubiertos por la Declaratoria concentran un número muy alto de casos de mujeres, adolescentes y niñas desaparecidas, hay otros municipios del </w:t>
      </w:r>
      <w:r w:rsidR="005F7337">
        <w:rPr>
          <w:rFonts w:ascii="Times New Roman" w:hAnsi="Times New Roman" w:cs="Times New Roman"/>
          <w:sz w:val="24"/>
          <w:szCs w:val="24"/>
        </w:rPr>
        <w:t>Edomex</w:t>
      </w:r>
      <w:r w:rsidR="00BF6FE3">
        <w:rPr>
          <w:rFonts w:ascii="Times New Roman" w:hAnsi="Times New Roman" w:cs="Times New Roman"/>
          <w:sz w:val="24"/>
          <w:szCs w:val="24"/>
        </w:rPr>
        <w:t xml:space="preserve"> que registran igualmente números altos de casos, oscilando entre 20 </w:t>
      </w:r>
      <w:r w:rsidR="003E5090">
        <w:rPr>
          <w:rFonts w:ascii="Times New Roman" w:hAnsi="Times New Roman" w:cs="Times New Roman"/>
          <w:sz w:val="24"/>
          <w:szCs w:val="24"/>
        </w:rPr>
        <w:t xml:space="preserve">y 30 </w:t>
      </w:r>
      <w:r w:rsidR="00BF6FE3">
        <w:rPr>
          <w:rFonts w:ascii="Times New Roman" w:hAnsi="Times New Roman" w:cs="Times New Roman"/>
          <w:sz w:val="24"/>
          <w:szCs w:val="24"/>
        </w:rPr>
        <w:t>casos registrados. Estos municipios son: Zinacantepec (20 casos), Metepec (24 casos), Huehuetoca (26 casos), Los Reyes La Paz (27 casos), Almoloya de Juárez (27 casos), Chicoloapan (29 casos), Tecamac (30 casos)</w:t>
      </w:r>
      <w:r w:rsidR="003E5090">
        <w:rPr>
          <w:rFonts w:ascii="Times New Roman" w:hAnsi="Times New Roman" w:cs="Times New Roman"/>
          <w:sz w:val="24"/>
          <w:szCs w:val="24"/>
        </w:rPr>
        <w:t xml:space="preserve"> y</w:t>
      </w:r>
      <w:r w:rsidR="00BF6FE3">
        <w:rPr>
          <w:rFonts w:ascii="Times New Roman" w:hAnsi="Times New Roman" w:cs="Times New Roman"/>
          <w:sz w:val="24"/>
          <w:szCs w:val="24"/>
        </w:rPr>
        <w:t xml:space="preserve"> </w:t>
      </w:r>
      <w:r w:rsidR="006C1075">
        <w:rPr>
          <w:rFonts w:ascii="Times New Roman" w:hAnsi="Times New Roman" w:cs="Times New Roman"/>
          <w:sz w:val="24"/>
          <w:szCs w:val="24"/>
        </w:rPr>
        <w:t>Apán de Zaragoza (30 casos)</w:t>
      </w:r>
      <w:r w:rsidR="003E5090">
        <w:rPr>
          <w:rFonts w:ascii="Times New Roman" w:hAnsi="Times New Roman" w:cs="Times New Roman"/>
          <w:sz w:val="24"/>
          <w:szCs w:val="24"/>
        </w:rPr>
        <w:t>.</w:t>
      </w:r>
      <w:r w:rsidR="009025E0">
        <w:rPr>
          <w:rStyle w:val="FootnoteReference"/>
          <w:rFonts w:ascii="Times New Roman" w:hAnsi="Times New Roman" w:cs="Times New Roman"/>
          <w:sz w:val="24"/>
          <w:szCs w:val="24"/>
        </w:rPr>
        <w:footnoteReference w:id="17"/>
      </w:r>
      <w:r w:rsidR="003E5090">
        <w:rPr>
          <w:rFonts w:ascii="Times New Roman" w:hAnsi="Times New Roman" w:cs="Times New Roman"/>
          <w:sz w:val="24"/>
          <w:szCs w:val="24"/>
        </w:rPr>
        <w:t xml:space="preserve"> En estos municipios no se declaró la Alerta de Violencia de Género, y, por tanto, no están cubiertos por las medidas de seguridad, </w:t>
      </w:r>
      <w:r w:rsidR="001D61B4">
        <w:rPr>
          <w:rFonts w:ascii="Times New Roman" w:hAnsi="Times New Roman" w:cs="Times New Roman"/>
          <w:sz w:val="24"/>
          <w:szCs w:val="24"/>
        </w:rPr>
        <w:t xml:space="preserve">de </w:t>
      </w:r>
      <w:r w:rsidR="003E5090">
        <w:rPr>
          <w:rFonts w:ascii="Times New Roman" w:hAnsi="Times New Roman" w:cs="Times New Roman"/>
          <w:sz w:val="24"/>
          <w:szCs w:val="24"/>
        </w:rPr>
        <w:t>prevención y de justicia contempladas en la Declaratoria.</w:t>
      </w:r>
      <w:r w:rsidR="006C1075">
        <w:rPr>
          <w:rFonts w:ascii="Times New Roman" w:hAnsi="Times New Roman" w:cs="Times New Roman"/>
          <w:sz w:val="24"/>
          <w:szCs w:val="24"/>
        </w:rPr>
        <w:t xml:space="preserve"> </w:t>
      </w:r>
    </w:p>
    <w:p w14:paraId="3BD77CC3" w14:textId="77777777" w:rsidR="000F0F07" w:rsidRDefault="000F0F07" w:rsidP="00496A00">
      <w:pPr>
        <w:jc w:val="both"/>
        <w:rPr>
          <w:rFonts w:ascii="Times New Roman" w:hAnsi="Times New Roman" w:cs="Times New Roman"/>
          <w:b/>
          <w:sz w:val="24"/>
          <w:szCs w:val="24"/>
        </w:rPr>
      </w:pPr>
    </w:p>
    <w:p w14:paraId="03D4A499" w14:textId="2E23CA3E" w:rsidR="003C3D96" w:rsidRPr="003C3D96" w:rsidRDefault="003C3D96" w:rsidP="00496A00">
      <w:pPr>
        <w:jc w:val="both"/>
        <w:rPr>
          <w:rFonts w:ascii="Times New Roman" w:hAnsi="Times New Roman" w:cs="Times New Roman"/>
          <w:b/>
          <w:sz w:val="24"/>
          <w:szCs w:val="24"/>
        </w:rPr>
      </w:pPr>
      <w:r w:rsidRPr="003C3D96">
        <w:rPr>
          <w:rFonts w:ascii="Times New Roman" w:hAnsi="Times New Roman" w:cs="Times New Roman"/>
          <w:b/>
          <w:sz w:val="24"/>
          <w:szCs w:val="24"/>
        </w:rPr>
        <w:t>1.2 Ausencia de un registro consolidado oficial de mujeres, adolescentes y ni</w:t>
      </w:r>
      <w:r w:rsidR="005F7337">
        <w:rPr>
          <w:rFonts w:ascii="Times New Roman" w:hAnsi="Times New Roman" w:cs="Times New Roman"/>
          <w:b/>
          <w:sz w:val="24"/>
          <w:szCs w:val="24"/>
        </w:rPr>
        <w:t>ñas desaparecidas en el E</w:t>
      </w:r>
      <w:r w:rsidRPr="003C3D96">
        <w:rPr>
          <w:rFonts w:ascii="Times New Roman" w:hAnsi="Times New Roman" w:cs="Times New Roman"/>
          <w:b/>
          <w:sz w:val="24"/>
          <w:szCs w:val="24"/>
        </w:rPr>
        <w:t>stado de México</w:t>
      </w:r>
    </w:p>
    <w:p w14:paraId="0FBB3942" w14:textId="7A0D56D7" w:rsidR="003C3D96" w:rsidRDefault="003C3D96" w:rsidP="00496A00">
      <w:pPr>
        <w:jc w:val="both"/>
        <w:rPr>
          <w:rFonts w:ascii="Times New Roman" w:hAnsi="Times New Roman" w:cs="Times New Roman"/>
          <w:sz w:val="24"/>
          <w:szCs w:val="24"/>
        </w:rPr>
      </w:pPr>
      <w:r>
        <w:rPr>
          <w:rFonts w:ascii="Times New Roman" w:hAnsi="Times New Roman" w:cs="Times New Roman"/>
          <w:sz w:val="24"/>
          <w:szCs w:val="24"/>
        </w:rPr>
        <w:t xml:space="preserve">El Comité </w:t>
      </w:r>
      <w:r w:rsidR="000F0F07">
        <w:rPr>
          <w:rFonts w:ascii="Times New Roman" w:hAnsi="Times New Roman" w:cs="Times New Roman"/>
          <w:sz w:val="24"/>
          <w:szCs w:val="24"/>
        </w:rPr>
        <w:t xml:space="preserve">CEDAW </w:t>
      </w:r>
      <w:r>
        <w:rPr>
          <w:rFonts w:ascii="Times New Roman" w:hAnsi="Times New Roman" w:cs="Times New Roman"/>
          <w:sz w:val="24"/>
          <w:szCs w:val="24"/>
        </w:rPr>
        <w:t>refirió</w:t>
      </w:r>
      <w:r w:rsidR="00CD7BAB">
        <w:rPr>
          <w:rFonts w:ascii="Times New Roman" w:hAnsi="Times New Roman" w:cs="Times New Roman"/>
          <w:sz w:val="24"/>
          <w:szCs w:val="24"/>
        </w:rPr>
        <w:t>, con preocupación,</w:t>
      </w:r>
      <w:r>
        <w:rPr>
          <w:rFonts w:ascii="Times New Roman" w:hAnsi="Times New Roman" w:cs="Times New Roman"/>
          <w:sz w:val="24"/>
          <w:szCs w:val="24"/>
        </w:rPr>
        <w:t xml:space="preserve"> en sus Observaciones finales a “</w:t>
      </w:r>
      <w:r w:rsidRPr="003C3D96">
        <w:rPr>
          <w:rFonts w:ascii="Times New Roman" w:hAnsi="Times New Roman" w:cs="Times New Roman"/>
          <w:sz w:val="24"/>
          <w:szCs w:val="24"/>
        </w:rPr>
        <w:t>la falta de un registro oficial sistemático de las desapariciones</w:t>
      </w:r>
      <w:r>
        <w:rPr>
          <w:rFonts w:ascii="Times New Roman" w:hAnsi="Times New Roman" w:cs="Times New Roman"/>
          <w:sz w:val="24"/>
          <w:szCs w:val="24"/>
        </w:rPr>
        <w:t>”</w:t>
      </w:r>
      <w:r w:rsidRPr="00015DED">
        <w:rPr>
          <w:rStyle w:val="FootnoteReference"/>
          <w:rFonts w:ascii="Times New Roman" w:hAnsi="Times New Roman" w:cs="Times New Roman"/>
          <w:sz w:val="24"/>
          <w:szCs w:val="24"/>
        </w:rPr>
        <w:footnoteReference w:id="18"/>
      </w:r>
      <w:r w:rsidR="006112B0">
        <w:rPr>
          <w:rFonts w:ascii="Times New Roman" w:hAnsi="Times New Roman" w:cs="Times New Roman"/>
          <w:sz w:val="24"/>
          <w:szCs w:val="24"/>
        </w:rPr>
        <w:t xml:space="preserve"> y recomendó a México “[d]</w:t>
      </w:r>
      <w:r w:rsidR="006112B0" w:rsidRPr="006112B0">
        <w:rPr>
          <w:rFonts w:ascii="Times New Roman" w:hAnsi="Times New Roman" w:cs="Times New Roman"/>
          <w:sz w:val="24"/>
          <w:szCs w:val="24"/>
        </w:rPr>
        <w:t>esarrollar un registro oficial sistemático de las desapariciones forzosas a fin de poder evaluar la magnitud del fenómeno y adoptar políticas apropiadas</w:t>
      </w:r>
      <w:r w:rsidR="006112B0">
        <w:rPr>
          <w:rFonts w:ascii="Times New Roman" w:hAnsi="Times New Roman" w:cs="Times New Roman"/>
          <w:sz w:val="24"/>
          <w:szCs w:val="24"/>
        </w:rPr>
        <w:t>.”</w:t>
      </w:r>
      <w:r w:rsidR="006112B0" w:rsidRPr="00015DED">
        <w:rPr>
          <w:rStyle w:val="FootnoteReference"/>
          <w:rFonts w:ascii="Times New Roman" w:hAnsi="Times New Roman" w:cs="Times New Roman"/>
          <w:sz w:val="24"/>
          <w:szCs w:val="24"/>
        </w:rPr>
        <w:footnoteReference w:id="19"/>
      </w:r>
    </w:p>
    <w:p w14:paraId="1C904AE2" w14:textId="77777777" w:rsidR="00F0616F" w:rsidRDefault="003C3D96" w:rsidP="003C3D9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Es importante señalar, </w:t>
      </w:r>
      <w:r w:rsidR="00CD7BAB">
        <w:rPr>
          <w:rFonts w:ascii="Times New Roman" w:hAnsi="Times New Roman" w:cs="Times New Roman"/>
          <w:sz w:val="24"/>
          <w:szCs w:val="24"/>
        </w:rPr>
        <w:t xml:space="preserve">al </w:t>
      </w:r>
      <w:r>
        <w:rPr>
          <w:rFonts w:ascii="Times New Roman" w:hAnsi="Times New Roman" w:cs="Times New Roman"/>
          <w:sz w:val="24"/>
          <w:szCs w:val="24"/>
        </w:rPr>
        <w:t>respecto</w:t>
      </w:r>
      <w:r w:rsidR="00CD7BAB">
        <w:rPr>
          <w:rFonts w:ascii="Times New Roman" w:hAnsi="Times New Roman" w:cs="Times New Roman"/>
          <w:sz w:val="24"/>
          <w:szCs w:val="24"/>
        </w:rPr>
        <w:t>, y en relación con</w:t>
      </w:r>
      <w:r>
        <w:rPr>
          <w:rFonts w:ascii="Times New Roman" w:hAnsi="Times New Roman" w:cs="Times New Roman"/>
          <w:sz w:val="24"/>
          <w:szCs w:val="24"/>
        </w:rPr>
        <w:t xml:space="preserve"> </w:t>
      </w:r>
      <w:r w:rsidR="00CD7BAB">
        <w:rPr>
          <w:rFonts w:ascii="Times New Roman" w:hAnsi="Times New Roman" w:cs="Times New Roman"/>
          <w:sz w:val="24"/>
          <w:szCs w:val="24"/>
        </w:rPr>
        <w:t xml:space="preserve">las </w:t>
      </w:r>
      <w:r>
        <w:rPr>
          <w:rFonts w:ascii="Times New Roman" w:hAnsi="Times New Roman" w:cs="Times New Roman"/>
          <w:sz w:val="24"/>
          <w:szCs w:val="24"/>
        </w:rPr>
        <w:t>cifras</w:t>
      </w:r>
      <w:r w:rsidR="00CD7BAB">
        <w:rPr>
          <w:rFonts w:ascii="Times New Roman" w:hAnsi="Times New Roman" w:cs="Times New Roman"/>
          <w:sz w:val="24"/>
          <w:szCs w:val="24"/>
        </w:rPr>
        <w:t xml:space="preserve"> mencionadas en el punto anterior</w:t>
      </w:r>
      <w:r>
        <w:rPr>
          <w:rFonts w:ascii="Times New Roman" w:hAnsi="Times New Roman" w:cs="Times New Roman"/>
          <w:sz w:val="24"/>
          <w:szCs w:val="24"/>
        </w:rPr>
        <w:t xml:space="preserve">, dos cuestiones de </w:t>
      </w:r>
      <w:r w:rsidR="00CD7BAB">
        <w:rPr>
          <w:rFonts w:ascii="Times New Roman" w:hAnsi="Times New Roman" w:cs="Times New Roman"/>
          <w:sz w:val="24"/>
          <w:szCs w:val="24"/>
        </w:rPr>
        <w:t xml:space="preserve">especial </w:t>
      </w:r>
      <w:r>
        <w:rPr>
          <w:rFonts w:ascii="Times New Roman" w:hAnsi="Times New Roman" w:cs="Times New Roman"/>
          <w:sz w:val="24"/>
          <w:szCs w:val="24"/>
        </w:rPr>
        <w:t xml:space="preserve">preocupación. </w:t>
      </w:r>
    </w:p>
    <w:p w14:paraId="66957287" w14:textId="790F5C74" w:rsidR="00F0616F" w:rsidRDefault="003C3D96" w:rsidP="003C3D96">
      <w:pPr>
        <w:jc w:val="both"/>
        <w:rPr>
          <w:rFonts w:ascii="Times New Roman" w:hAnsi="Times New Roman" w:cs="Times New Roman"/>
          <w:sz w:val="24"/>
          <w:szCs w:val="24"/>
        </w:rPr>
      </w:pPr>
      <w:r>
        <w:rPr>
          <w:rFonts w:ascii="Times New Roman" w:hAnsi="Times New Roman" w:cs="Times New Roman"/>
          <w:sz w:val="24"/>
          <w:szCs w:val="24"/>
        </w:rPr>
        <w:t xml:space="preserve">La primera </w:t>
      </w:r>
      <w:r w:rsidR="00F0616F">
        <w:rPr>
          <w:rFonts w:ascii="Times New Roman" w:hAnsi="Times New Roman" w:cs="Times New Roman"/>
          <w:sz w:val="24"/>
          <w:szCs w:val="24"/>
        </w:rPr>
        <w:t>cuestión</w:t>
      </w:r>
      <w:r>
        <w:rPr>
          <w:rFonts w:ascii="Times New Roman" w:hAnsi="Times New Roman" w:cs="Times New Roman"/>
          <w:sz w:val="24"/>
          <w:szCs w:val="24"/>
        </w:rPr>
        <w:t xml:space="preserve">, que hay una diferencia relevante entre las cifras que oficialmente </w:t>
      </w:r>
      <w:r w:rsidR="00442A7C">
        <w:rPr>
          <w:rFonts w:ascii="Times New Roman" w:hAnsi="Times New Roman" w:cs="Times New Roman"/>
          <w:sz w:val="24"/>
          <w:szCs w:val="24"/>
        </w:rPr>
        <w:t>proporciona</w:t>
      </w:r>
      <w:r>
        <w:rPr>
          <w:rFonts w:ascii="Times New Roman" w:hAnsi="Times New Roman" w:cs="Times New Roman"/>
          <w:sz w:val="24"/>
          <w:szCs w:val="24"/>
        </w:rPr>
        <w:t xml:space="preserve"> la Fiscalía General </w:t>
      </w:r>
      <w:r w:rsidR="0035379B">
        <w:rPr>
          <w:rFonts w:ascii="Times New Roman" w:hAnsi="Times New Roman" w:cs="Times New Roman"/>
          <w:sz w:val="24"/>
          <w:szCs w:val="24"/>
        </w:rPr>
        <w:t xml:space="preserve">de Justicia </w:t>
      </w:r>
      <w:r>
        <w:rPr>
          <w:rFonts w:ascii="Times New Roman" w:hAnsi="Times New Roman" w:cs="Times New Roman"/>
          <w:sz w:val="24"/>
          <w:szCs w:val="24"/>
        </w:rPr>
        <w:t>del Estado de México y la</w:t>
      </w:r>
      <w:r w:rsidR="00442A7C">
        <w:rPr>
          <w:rFonts w:ascii="Times New Roman" w:hAnsi="Times New Roman" w:cs="Times New Roman"/>
          <w:sz w:val="24"/>
          <w:szCs w:val="24"/>
        </w:rPr>
        <w:t>s</w:t>
      </w:r>
      <w:r>
        <w:rPr>
          <w:rFonts w:ascii="Times New Roman" w:hAnsi="Times New Roman" w:cs="Times New Roman"/>
          <w:sz w:val="24"/>
          <w:szCs w:val="24"/>
        </w:rPr>
        <w:t xml:space="preserve"> que aparece</w:t>
      </w:r>
      <w:r w:rsidR="00442A7C">
        <w:rPr>
          <w:rFonts w:ascii="Times New Roman" w:hAnsi="Times New Roman" w:cs="Times New Roman"/>
          <w:sz w:val="24"/>
          <w:szCs w:val="24"/>
        </w:rPr>
        <w:t>n</w:t>
      </w:r>
      <w:r>
        <w:rPr>
          <w:rFonts w:ascii="Times New Roman" w:hAnsi="Times New Roman" w:cs="Times New Roman"/>
          <w:sz w:val="24"/>
          <w:szCs w:val="24"/>
        </w:rPr>
        <w:t xml:space="preserve"> en el </w:t>
      </w:r>
      <w:r w:rsidR="0035379B" w:rsidRPr="00015DED">
        <w:rPr>
          <w:rFonts w:ascii="Times New Roman" w:hAnsi="Times New Roman" w:cs="Times New Roman"/>
          <w:sz w:val="24"/>
          <w:szCs w:val="24"/>
        </w:rPr>
        <w:t xml:space="preserve">Registro Nacional de </w:t>
      </w:r>
      <w:r w:rsidR="0059107D">
        <w:rPr>
          <w:rFonts w:ascii="Times New Roman" w:hAnsi="Times New Roman" w:cs="Times New Roman"/>
          <w:sz w:val="24"/>
          <w:szCs w:val="24"/>
        </w:rPr>
        <w:t xml:space="preserve">Datos de </w:t>
      </w:r>
      <w:r w:rsidR="0035379B" w:rsidRPr="00015DED">
        <w:rPr>
          <w:rFonts w:ascii="Times New Roman" w:hAnsi="Times New Roman" w:cs="Times New Roman"/>
          <w:sz w:val="24"/>
          <w:szCs w:val="24"/>
        </w:rPr>
        <w:t>Personas Extraviadas o Desaparecidas</w:t>
      </w:r>
      <w:r w:rsidR="0035379B">
        <w:rPr>
          <w:rFonts w:ascii="Times New Roman" w:hAnsi="Times New Roman" w:cs="Times New Roman"/>
          <w:sz w:val="24"/>
          <w:szCs w:val="24"/>
        </w:rPr>
        <w:t xml:space="preserve">. La Fiscalía menciona </w:t>
      </w:r>
      <w:r w:rsidR="00002B2D">
        <w:rPr>
          <w:rFonts w:ascii="Times New Roman" w:hAnsi="Times New Roman" w:cs="Times New Roman"/>
          <w:sz w:val="24"/>
          <w:szCs w:val="24"/>
        </w:rPr>
        <w:t>1</w:t>
      </w:r>
      <w:r w:rsidR="00F0616F">
        <w:rPr>
          <w:rFonts w:ascii="Times New Roman" w:hAnsi="Times New Roman" w:cs="Times New Roman"/>
          <w:sz w:val="24"/>
          <w:szCs w:val="24"/>
        </w:rPr>
        <w:t>.</w:t>
      </w:r>
      <w:r w:rsidR="00002B2D">
        <w:rPr>
          <w:rFonts w:ascii="Times New Roman" w:hAnsi="Times New Roman" w:cs="Times New Roman"/>
          <w:sz w:val="24"/>
          <w:szCs w:val="24"/>
        </w:rPr>
        <w:t xml:space="preserve">343 </w:t>
      </w:r>
      <w:r w:rsidR="00F0616F">
        <w:rPr>
          <w:rFonts w:ascii="Times New Roman" w:hAnsi="Times New Roman" w:cs="Times New Roman"/>
          <w:sz w:val="24"/>
          <w:szCs w:val="24"/>
        </w:rPr>
        <w:t xml:space="preserve">casos de </w:t>
      </w:r>
      <w:r w:rsidR="00002B2D">
        <w:rPr>
          <w:rFonts w:ascii="Times New Roman" w:hAnsi="Times New Roman" w:cs="Times New Roman"/>
          <w:sz w:val="24"/>
          <w:szCs w:val="24"/>
        </w:rPr>
        <w:t>mujeres, adolescentes y niñas desaparecidas,</w:t>
      </w:r>
      <w:r w:rsidR="00F0616F">
        <w:rPr>
          <w:rStyle w:val="FootnoteReference"/>
          <w:rFonts w:ascii="Times New Roman" w:hAnsi="Times New Roman" w:cs="Times New Roman"/>
          <w:sz w:val="24"/>
          <w:szCs w:val="24"/>
        </w:rPr>
        <w:footnoteReference w:id="20"/>
      </w:r>
      <w:r w:rsidR="00F0616F">
        <w:rPr>
          <w:rFonts w:ascii="Times New Roman" w:hAnsi="Times New Roman" w:cs="Times New Roman"/>
          <w:sz w:val="24"/>
          <w:szCs w:val="24"/>
        </w:rPr>
        <w:t xml:space="preserve"> </w:t>
      </w:r>
      <w:r w:rsidR="00002B2D">
        <w:rPr>
          <w:rFonts w:ascii="Times New Roman" w:hAnsi="Times New Roman" w:cs="Times New Roman"/>
          <w:sz w:val="24"/>
          <w:szCs w:val="24"/>
        </w:rPr>
        <w:t>mientras que el RNPED</w:t>
      </w:r>
      <w:r w:rsidR="00F0616F">
        <w:rPr>
          <w:rFonts w:ascii="Times New Roman" w:hAnsi="Times New Roman" w:cs="Times New Roman"/>
          <w:sz w:val="24"/>
          <w:szCs w:val="24"/>
        </w:rPr>
        <w:t xml:space="preserve"> registra 1.790 casos.</w:t>
      </w:r>
      <w:r w:rsidR="00F0616F">
        <w:rPr>
          <w:rStyle w:val="FootnoteReference"/>
          <w:rFonts w:ascii="Times New Roman" w:hAnsi="Times New Roman" w:cs="Times New Roman"/>
          <w:sz w:val="24"/>
          <w:szCs w:val="24"/>
        </w:rPr>
        <w:footnoteReference w:id="21"/>
      </w:r>
      <w:r w:rsidR="00F0616F">
        <w:rPr>
          <w:rFonts w:ascii="Times New Roman" w:hAnsi="Times New Roman" w:cs="Times New Roman"/>
          <w:sz w:val="24"/>
          <w:szCs w:val="24"/>
        </w:rPr>
        <w:t xml:space="preserve"> La diferencia en los dos registros es de 447 casos. Por tanto, no existe un único registro oficial que indique el número preciso de mujeres, adolescentes y niñas desaparecidas en el </w:t>
      </w:r>
      <w:r w:rsidR="005F7337">
        <w:rPr>
          <w:rFonts w:ascii="Times New Roman" w:hAnsi="Times New Roman" w:cs="Times New Roman"/>
          <w:sz w:val="24"/>
          <w:szCs w:val="24"/>
        </w:rPr>
        <w:t>Edomex</w:t>
      </w:r>
      <w:r w:rsidR="00F0616F">
        <w:rPr>
          <w:rFonts w:ascii="Times New Roman" w:hAnsi="Times New Roman" w:cs="Times New Roman"/>
          <w:sz w:val="24"/>
          <w:szCs w:val="24"/>
        </w:rPr>
        <w:t xml:space="preserve">. </w:t>
      </w:r>
    </w:p>
    <w:p w14:paraId="0E578840" w14:textId="566B40BB" w:rsidR="003C3D96" w:rsidRDefault="00F0616F" w:rsidP="003C3D96">
      <w:pPr>
        <w:jc w:val="both"/>
        <w:rPr>
          <w:rFonts w:ascii="Times New Roman" w:hAnsi="Times New Roman" w:cs="Times New Roman"/>
          <w:sz w:val="24"/>
          <w:szCs w:val="24"/>
        </w:rPr>
      </w:pPr>
      <w:r>
        <w:rPr>
          <w:rFonts w:ascii="Times New Roman" w:hAnsi="Times New Roman" w:cs="Times New Roman"/>
          <w:sz w:val="24"/>
          <w:szCs w:val="24"/>
        </w:rPr>
        <w:t xml:space="preserve">La segunda cuestión, es que ni las cifras de la Fiscalía </w:t>
      </w:r>
      <w:r w:rsidR="00650065">
        <w:rPr>
          <w:rFonts w:ascii="Times New Roman" w:hAnsi="Times New Roman" w:cs="Times New Roman"/>
          <w:sz w:val="24"/>
          <w:szCs w:val="24"/>
        </w:rPr>
        <w:t xml:space="preserve">del estado </w:t>
      </w:r>
      <w:r>
        <w:rPr>
          <w:rFonts w:ascii="Times New Roman" w:hAnsi="Times New Roman" w:cs="Times New Roman"/>
          <w:sz w:val="24"/>
          <w:szCs w:val="24"/>
        </w:rPr>
        <w:t xml:space="preserve">ni las del RNPED distinguen los casos de desaparición de los casos de </w:t>
      </w:r>
      <w:r w:rsidR="001772AF">
        <w:rPr>
          <w:rFonts w:ascii="Times New Roman" w:hAnsi="Times New Roman" w:cs="Times New Roman"/>
          <w:sz w:val="24"/>
          <w:szCs w:val="24"/>
        </w:rPr>
        <w:t xml:space="preserve">personas </w:t>
      </w:r>
      <w:r w:rsidR="00CF7BF7">
        <w:rPr>
          <w:rFonts w:ascii="Times New Roman" w:hAnsi="Times New Roman" w:cs="Times New Roman"/>
          <w:sz w:val="24"/>
          <w:szCs w:val="24"/>
        </w:rPr>
        <w:t>extraviadas</w:t>
      </w:r>
      <w:r w:rsidR="00400E11">
        <w:rPr>
          <w:rFonts w:ascii="Times New Roman" w:hAnsi="Times New Roman" w:cs="Times New Roman"/>
          <w:sz w:val="24"/>
          <w:szCs w:val="24"/>
        </w:rPr>
        <w:t>/ausentes</w:t>
      </w:r>
      <w:r w:rsidR="00CF7BF7">
        <w:rPr>
          <w:rFonts w:ascii="Times New Roman" w:hAnsi="Times New Roman" w:cs="Times New Roman"/>
          <w:sz w:val="24"/>
          <w:szCs w:val="24"/>
        </w:rPr>
        <w:t xml:space="preserve"> y tampoco distinguen los casos de </w:t>
      </w:r>
      <w:r>
        <w:rPr>
          <w:rFonts w:ascii="Times New Roman" w:hAnsi="Times New Roman" w:cs="Times New Roman"/>
          <w:sz w:val="24"/>
          <w:szCs w:val="24"/>
        </w:rPr>
        <w:t xml:space="preserve">desaparición </w:t>
      </w:r>
      <w:r w:rsidR="00CF7BF7">
        <w:rPr>
          <w:rFonts w:ascii="Times New Roman" w:hAnsi="Times New Roman" w:cs="Times New Roman"/>
          <w:sz w:val="24"/>
          <w:szCs w:val="24"/>
        </w:rPr>
        <w:t>de los casos de desaparición forzada</w:t>
      </w:r>
      <w:r>
        <w:rPr>
          <w:rFonts w:ascii="Times New Roman" w:hAnsi="Times New Roman" w:cs="Times New Roman"/>
          <w:sz w:val="24"/>
          <w:szCs w:val="24"/>
        </w:rPr>
        <w:t xml:space="preserve"> y, por tanto, en este momento, no se conoce oficialmente cuál es el número de mujeres, adolescentes y niñas víctimas de desaparición forzada en el </w:t>
      </w:r>
      <w:r w:rsidR="005F7337">
        <w:rPr>
          <w:rFonts w:ascii="Times New Roman" w:hAnsi="Times New Roman" w:cs="Times New Roman"/>
          <w:sz w:val="24"/>
          <w:szCs w:val="24"/>
        </w:rPr>
        <w:t>Edomex</w:t>
      </w:r>
      <w:r>
        <w:rPr>
          <w:rFonts w:ascii="Times New Roman" w:hAnsi="Times New Roman" w:cs="Times New Roman"/>
          <w:sz w:val="24"/>
          <w:szCs w:val="24"/>
        </w:rPr>
        <w:t>, y cuál es el número de mujeres y niñas víctimas de modalidades de desaparición cometidas exclusivamente por particulares.</w:t>
      </w:r>
      <w:r w:rsidR="00D633A4">
        <w:rPr>
          <w:rFonts w:ascii="Times New Roman" w:hAnsi="Times New Roman" w:cs="Times New Roman"/>
          <w:sz w:val="24"/>
          <w:szCs w:val="24"/>
        </w:rPr>
        <w:t xml:space="preserve"> La ausencia de estas distinciones en los registros, dificulta no solo conocer cuáles son las mujeres, adolescentes y niñas víctimas de uno u otro delito (desaparición forzada o desaparición), sino, también, poder establecer con claridad las responsabilidades penales en los casos (agentes de Estado o particulares) y las formas en que en los casos de desaparición forzada los agentes de Estado han actuado en colusión o complicidad con grupos de delincuentes organizados. En el </w:t>
      </w:r>
      <w:r w:rsidR="005F7337">
        <w:rPr>
          <w:rFonts w:ascii="Times New Roman" w:hAnsi="Times New Roman" w:cs="Times New Roman"/>
          <w:sz w:val="24"/>
          <w:szCs w:val="24"/>
        </w:rPr>
        <w:t>Edomex</w:t>
      </w:r>
      <w:r w:rsidR="00D633A4">
        <w:rPr>
          <w:rFonts w:ascii="Times New Roman" w:hAnsi="Times New Roman" w:cs="Times New Roman"/>
          <w:sz w:val="24"/>
          <w:szCs w:val="24"/>
        </w:rPr>
        <w:t>, esto es especialmente relevante dada la presencia de organizaciones criminales en varios de los 11 municipios cubiertos por la Declaratoria de Alerta de Violencia de Género.</w:t>
      </w:r>
      <w:r w:rsidR="006C7271">
        <w:rPr>
          <w:rStyle w:val="FootnoteReference"/>
          <w:rFonts w:ascii="Times New Roman" w:hAnsi="Times New Roman" w:cs="Times New Roman"/>
          <w:sz w:val="24"/>
          <w:szCs w:val="24"/>
        </w:rPr>
        <w:footnoteReference w:id="22"/>
      </w:r>
      <w:r w:rsidR="00D633A4">
        <w:rPr>
          <w:rFonts w:ascii="Times New Roman" w:hAnsi="Times New Roman" w:cs="Times New Roman"/>
          <w:sz w:val="24"/>
          <w:szCs w:val="24"/>
        </w:rPr>
        <w:t xml:space="preserve"> </w:t>
      </w:r>
    </w:p>
    <w:p w14:paraId="4F12C59B" w14:textId="748269EF" w:rsidR="00D21905" w:rsidRDefault="00D21905" w:rsidP="003C3D96">
      <w:pPr>
        <w:jc w:val="both"/>
        <w:rPr>
          <w:rFonts w:ascii="Times New Roman" w:hAnsi="Times New Roman" w:cs="Times New Roman"/>
          <w:sz w:val="24"/>
          <w:szCs w:val="24"/>
        </w:rPr>
      </w:pPr>
      <w:r>
        <w:rPr>
          <w:rFonts w:ascii="Times New Roman" w:hAnsi="Times New Roman" w:cs="Times New Roman"/>
          <w:sz w:val="24"/>
          <w:szCs w:val="24"/>
        </w:rPr>
        <w:t xml:space="preserve">A lo anterior, es importante adicionar, </w:t>
      </w:r>
      <w:r w:rsidR="00730BDF">
        <w:rPr>
          <w:rFonts w:ascii="Times New Roman" w:hAnsi="Times New Roman" w:cs="Times New Roman"/>
          <w:sz w:val="24"/>
          <w:szCs w:val="24"/>
        </w:rPr>
        <w:t xml:space="preserve">sobre los </w:t>
      </w:r>
      <w:r w:rsidR="00730BDF" w:rsidRPr="00730BDF">
        <w:rPr>
          <w:rFonts w:ascii="Times New Roman" w:hAnsi="Times New Roman" w:cs="Times New Roman"/>
          <w:sz w:val="24"/>
          <w:szCs w:val="24"/>
        </w:rPr>
        <w:t>escasos casos de violencia contra las mujeres que se notifican a las autoridades</w:t>
      </w:r>
      <w:r w:rsidR="00730BDF">
        <w:rPr>
          <w:rFonts w:ascii="Times New Roman" w:hAnsi="Times New Roman" w:cs="Times New Roman"/>
          <w:sz w:val="24"/>
          <w:szCs w:val="24"/>
        </w:rPr>
        <w:t>,</w:t>
      </w:r>
      <w:r w:rsidR="00730BDF" w:rsidRPr="00015DED">
        <w:rPr>
          <w:rStyle w:val="FootnoteReference"/>
          <w:rFonts w:ascii="Times New Roman" w:hAnsi="Times New Roman" w:cs="Times New Roman"/>
          <w:sz w:val="24"/>
          <w:szCs w:val="24"/>
        </w:rPr>
        <w:footnoteReference w:id="23"/>
      </w:r>
      <w:r w:rsidR="00730BDF">
        <w:rPr>
          <w:rFonts w:ascii="Times New Roman" w:hAnsi="Times New Roman" w:cs="Times New Roman"/>
          <w:sz w:val="24"/>
          <w:szCs w:val="24"/>
        </w:rPr>
        <w:t xml:space="preserve"> que en el </w:t>
      </w:r>
      <w:r w:rsidR="005F7337">
        <w:rPr>
          <w:rFonts w:ascii="Times New Roman" w:hAnsi="Times New Roman" w:cs="Times New Roman"/>
          <w:sz w:val="24"/>
          <w:szCs w:val="24"/>
        </w:rPr>
        <w:t>Edomex</w:t>
      </w:r>
      <w:r w:rsidR="00730BDF">
        <w:rPr>
          <w:rFonts w:ascii="Times New Roman" w:hAnsi="Times New Roman" w:cs="Times New Roman"/>
          <w:sz w:val="24"/>
          <w:szCs w:val="24"/>
        </w:rPr>
        <w:t xml:space="preserve"> existe un sub-registro de los casos de desaparición de mujeres, adolescentes y niñas. Lo anterior, se debe, entre otras razones</w:t>
      </w:r>
      <w:r w:rsidR="001D61B4">
        <w:rPr>
          <w:rFonts w:ascii="Times New Roman" w:hAnsi="Times New Roman" w:cs="Times New Roman"/>
          <w:sz w:val="24"/>
          <w:szCs w:val="24"/>
        </w:rPr>
        <w:t>,</w:t>
      </w:r>
      <w:r w:rsidR="00730BDF">
        <w:rPr>
          <w:rFonts w:ascii="Times New Roman" w:hAnsi="Times New Roman" w:cs="Times New Roman"/>
          <w:sz w:val="24"/>
          <w:szCs w:val="24"/>
        </w:rPr>
        <w:t xml:space="preserve"> a las amenazas e intimidaciones que los familiares sufren de parte de las propias autoridades, al miedo de los familiares a sufrir represalias y también a los escasos recursos de muchos de los familiares que les impide acercarse a las autoridades de procuración de justicia.</w:t>
      </w:r>
      <w:r w:rsidR="00730BDF">
        <w:rPr>
          <w:rStyle w:val="FootnoteReference"/>
          <w:rFonts w:ascii="Times New Roman" w:hAnsi="Times New Roman" w:cs="Times New Roman"/>
          <w:sz w:val="24"/>
          <w:szCs w:val="24"/>
        </w:rPr>
        <w:footnoteReference w:id="24"/>
      </w:r>
      <w:r w:rsidR="00730BDF">
        <w:rPr>
          <w:rFonts w:ascii="Times New Roman" w:hAnsi="Times New Roman" w:cs="Times New Roman"/>
          <w:sz w:val="24"/>
          <w:szCs w:val="24"/>
        </w:rPr>
        <w:t xml:space="preserve"> </w:t>
      </w:r>
    </w:p>
    <w:p w14:paraId="4A26ECE3" w14:textId="77777777" w:rsidR="00096F95" w:rsidRDefault="00096F95" w:rsidP="00496A00">
      <w:pPr>
        <w:jc w:val="both"/>
        <w:rPr>
          <w:rFonts w:ascii="Times New Roman" w:hAnsi="Times New Roman" w:cs="Times New Roman"/>
          <w:b/>
          <w:sz w:val="24"/>
          <w:szCs w:val="24"/>
        </w:rPr>
      </w:pPr>
    </w:p>
    <w:p w14:paraId="39D5F8E0" w14:textId="77777777" w:rsidR="00903D59" w:rsidRDefault="00903D59" w:rsidP="00496A00">
      <w:pPr>
        <w:jc w:val="both"/>
        <w:rPr>
          <w:rFonts w:ascii="Times New Roman" w:hAnsi="Times New Roman" w:cs="Times New Roman"/>
          <w:b/>
          <w:sz w:val="24"/>
          <w:szCs w:val="24"/>
        </w:rPr>
      </w:pPr>
    </w:p>
    <w:p w14:paraId="1E33BAA8" w14:textId="77777777" w:rsidR="009453CF" w:rsidRPr="0076748C" w:rsidRDefault="0080381E" w:rsidP="00496A00">
      <w:pPr>
        <w:jc w:val="both"/>
        <w:rPr>
          <w:rFonts w:ascii="Times New Roman" w:hAnsi="Times New Roman" w:cs="Times New Roman"/>
          <w:sz w:val="24"/>
          <w:szCs w:val="24"/>
        </w:rPr>
      </w:pPr>
      <w:r w:rsidRPr="00015DED">
        <w:rPr>
          <w:rFonts w:ascii="Times New Roman" w:hAnsi="Times New Roman" w:cs="Times New Roman"/>
          <w:b/>
          <w:sz w:val="24"/>
          <w:szCs w:val="24"/>
        </w:rPr>
        <w:lastRenderedPageBreak/>
        <w:t>1.</w:t>
      </w:r>
      <w:r w:rsidR="00B97EBD">
        <w:rPr>
          <w:rFonts w:ascii="Times New Roman" w:hAnsi="Times New Roman" w:cs="Times New Roman"/>
          <w:b/>
          <w:sz w:val="24"/>
          <w:szCs w:val="24"/>
        </w:rPr>
        <w:t>3</w:t>
      </w:r>
      <w:r w:rsidRPr="00015DED">
        <w:rPr>
          <w:rFonts w:ascii="Times New Roman" w:hAnsi="Times New Roman" w:cs="Times New Roman"/>
          <w:b/>
          <w:sz w:val="24"/>
          <w:szCs w:val="24"/>
        </w:rPr>
        <w:t xml:space="preserve"> </w:t>
      </w:r>
      <w:r w:rsidR="00111888" w:rsidRPr="00015DED">
        <w:rPr>
          <w:rFonts w:ascii="Times New Roman" w:hAnsi="Times New Roman" w:cs="Times New Roman"/>
          <w:b/>
          <w:sz w:val="24"/>
          <w:szCs w:val="24"/>
        </w:rPr>
        <w:t xml:space="preserve">Falta de </w:t>
      </w:r>
      <w:r w:rsidR="00DF6E1F" w:rsidRPr="00015DED">
        <w:rPr>
          <w:rFonts w:ascii="Times New Roman" w:hAnsi="Times New Roman" w:cs="Times New Roman"/>
          <w:b/>
          <w:sz w:val="24"/>
          <w:szCs w:val="24"/>
        </w:rPr>
        <w:t>a</w:t>
      </w:r>
      <w:r w:rsidR="009448EA" w:rsidRPr="00015DED">
        <w:rPr>
          <w:rFonts w:ascii="Times New Roman" w:hAnsi="Times New Roman" w:cs="Times New Roman"/>
          <w:b/>
          <w:sz w:val="24"/>
          <w:szCs w:val="24"/>
        </w:rPr>
        <w:t>rmonización de la legislación en el estado de México</w:t>
      </w:r>
    </w:p>
    <w:p w14:paraId="418C6F5C" w14:textId="578871B3" w:rsidR="00377BE3" w:rsidRPr="00015DED" w:rsidRDefault="00377BE3" w:rsidP="00496A00">
      <w:pPr>
        <w:jc w:val="both"/>
        <w:rPr>
          <w:rFonts w:ascii="Times New Roman" w:hAnsi="Times New Roman" w:cs="Times New Roman"/>
          <w:sz w:val="24"/>
          <w:szCs w:val="24"/>
        </w:rPr>
      </w:pPr>
      <w:r w:rsidRPr="003054A5">
        <w:rPr>
          <w:rFonts w:ascii="Times New Roman" w:hAnsi="Times New Roman" w:cs="Times New Roman"/>
          <w:sz w:val="24"/>
          <w:szCs w:val="24"/>
        </w:rPr>
        <w:t xml:space="preserve">En sus Observaciones finales, el Comité </w:t>
      </w:r>
      <w:r w:rsidR="003054A5" w:rsidRPr="003054A5">
        <w:rPr>
          <w:rFonts w:ascii="Times New Roman" w:hAnsi="Times New Roman" w:cs="Times New Roman"/>
          <w:sz w:val="24"/>
          <w:szCs w:val="24"/>
        </w:rPr>
        <w:t xml:space="preserve">CEDAW </w:t>
      </w:r>
      <w:r w:rsidRPr="003054A5">
        <w:rPr>
          <w:rFonts w:ascii="Times New Roman" w:hAnsi="Times New Roman" w:cs="Times New Roman"/>
          <w:sz w:val="24"/>
          <w:szCs w:val="24"/>
        </w:rPr>
        <w:t>recomendó a México</w:t>
      </w:r>
      <w:r w:rsidR="005B2D39" w:rsidRPr="003054A5">
        <w:rPr>
          <w:rFonts w:ascii="Times New Roman" w:hAnsi="Times New Roman" w:cs="Times New Roman"/>
          <w:sz w:val="24"/>
          <w:szCs w:val="24"/>
        </w:rPr>
        <w:t xml:space="preserve"> </w:t>
      </w:r>
      <w:r w:rsidRPr="003054A5">
        <w:rPr>
          <w:rFonts w:ascii="Times New Roman" w:hAnsi="Times New Roman" w:cs="Times New Roman"/>
          <w:sz w:val="24"/>
          <w:szCs w:val="24"/>
        </w:rPr>
        <w:t>“[a]celerar sus esfuerzos para armonizar de manera coherente, entre otras cosas, su legislación penal, procesal y civil con la Ley General o las leyes locales sobre el acceso de la mujer a una vida libre de violencia y con la Convención.”</w:t>
      </w:r>
      <w:r w:rsidRPr="003054A5">
        <w:rPr>
          <w:rStyle w:val="FootnoteReference"/>
          <w:rFonts w:ascii="Times New Roman" w:hAnsi="Times New Roman" w:cs="Times New Roman"/>
          <w:sz w:val="24"/>
          <w:szCs w:val="24"/>
        </w:rPr>
        <w:footnoteReference w:id="25"/>
      </w:r>
      <w:r w:rsidR="00CC0DB3" w:rsidRPr="003054A5">
        <w:rPr>
          <w:rFonts w:ascii="Times New Roman" w:hAnsi="Times New Roman" w:cs="Times New Roman"/>
          <w:sz w:val="24"/>
          <w:szCs w:val="24"/>
        </w:rPr>
        <w:t xml:space="preserve"> Asimismo, el Comité </w:t>
      </w:r>
      <w:r w:rsidR="005B2D39" w:rsidRPr="003054A5">
        <w:rPr>
          <w:rFonts w:ascii="Times New Roman" w:hAnsi="Times New Roman" w:cs="Times New Roman"/>
          <w:sz w:val="24"/>
          <w:szCs w:val="24"/>
        </w:rPr>
        <w:t>manifestó</w:t>
      </w:r>
      <w:r w:rsidR="00C77C82" w:rsidRPr="003054A5">
        <w:rPr>
          <w:rFonts w:ascii="Times New Roman" w:hAnsi="Times New Roman" w:cs="Times New Roman"/>
          <w:sz w:val="24"/>
          <w:szCs w:val="24"/>
        </w:rPr>
        <w:t xml:space="preserve"> preocupación por “el hecho de que las desapariciones forzosas no constituyan un delito en varios códigos penales locales”</w:t>
      </w:r>
      <w:r w:rsidR="00C77C82" w:rsidRPr="003054A5">
        <w:rPr>
          <w:rStyle w:val="FootnoteReference"/>
          <w:rFonts w:ascii="Times New Roman" w:hAnsi="Times New Roman" w:cs="Times New Roman"/>
          <w:sz w:val="24"/>
          <w:szCs w:val="24"/>
        </w:rPr>
        <w:footnoteReference w:id="26"/>
      </w:r>
      <w:r w:rsidR="00C77C82" w:rsidRPr="003054A5">
        <w:rPr>
          <w:rFonts w:ascii="Times New Roman" w:hAnsi="Times New Roman" w:cs="Times New Roman"/>
          <w:sz w:val="24"/>
          <w:szCs w:val="24"/>
        </w:rPr>
        <w:t xml:space="preserve"> y recomendó expresamente al Estado “examinar los códigos penales locales para tipificar como delito las desapariciones forzosas.”</w:t>
      </w:r>
      <w:r w:rsidR="00C77C82" w:rsidRPr="003054A5">
        <w:rPr>
          <w:rStyle w:val="FootnoteReference"/>
          <w:rFonts w:ascii="Times New Roman" w:hAnsi="Times New Roman" w:cs="Times New Roman"/>
          <w:sz w:val="24"/>
          <w:szCs w:val="24"/>
        </w:rPr>
        <w:footnoteReference w:id="27"/>
      </w:r>
    </w:p>
    <w:p w14:paraId="02AFF8D8" w14:textId="68D9FB33" w:rsidR="00096F95" w:rsidRDefault="00256876" w:rsidP="00496A00">
      <w:pPr>
        <w:jc w:val="both"/>
        <w:rPr>
          <w:rFonts w:ascii="Times New Roman" w:hAnsi="Times New Roman" w:cs="Times New Roman"/>
          <w:sz w:val="24"/>
          <w:szCs w:val="24"/>
        </w:rPr>
      </w:pPr>
      <w:r>
        <w:rPr>
          <w:rFonts w:ascii="Times New Roman" w:hAnsi="Times New Roman" w:cs="Times New Roman"/>
          <w:sz w:val="24"/>
          <w:szCs w:val="24"/>
        </w:rPr>
        <w:t>E</w:t>
      </w:r>
      <w:r w:rsidR="001009A8">
        <w:rPr>
          <w:rFonts w:ascii="Times New Roman" w:hAnsi="Times New Roman" w:cs="Times New Roman"/>
          <w:sz w:val="24"/>
          <w:szCs w:val="24"/>
        </w:rPr>
        <w:t xml:space="preserve">n el </w:t>
      </w:r>
      <w:r w:rsidR="005F7337">
        <w:rPr>
          <w:rFonts w:ascii="Times New Roman" w:hAnsi="Times New Roman" w:cs="Times New Roman"/>
          <w:sz w:val="24"/>
          <w:szCs w:val="24"/>
        </w:rPr>
        <w:t>Edomex</w:t>
      </w:r>
      <w:r w:rsidR="001009A8">
        <w:rPr>
          <w:rFonts w:ascii="Times New Roman" w:hAnsi="Times New Roman" w:cs="Times New Roman"/>
          <w:sz w:val="24"/>
          <w:szCs w:val="24"/>
        </w:rPr>
        <w:t xml:space="preserve"> </w:t>
      </w:r>
      <w:r w:rsidR="00377BE3" w:rsidRPr="00015DED">
        <w:rPr>
          <w:rFonts w:ascii="Times New Roman" w:hAnsi="Times New Roman" w:cs="Times New Roman"/>
          <w:sz w:val="24"/>
          <w:szCs w:val="24"/>
        </w:rPr>
        <w:t>l</w:t>
      </w:r>
      <w:r w:rsidR="00592FBE" w:rsidRPr="00015DED">
        <w:rPr>
          <w:rFonts w:ascii="Times New Roman" w:hAnsi="Times New Roman" w:cs="Times New Roman"/>
          <w:sz w:val="24"/>
          <w:szCs w:val="24"/>
        </w:rPr>
        <w:t>a Ley de Acceso a las Mujeres para una Vida Libre de Violencias se aprobó el 12 de mayo de 2008, mediante el Decreto número 218.</w:t>
      </w:r>
      <w:r w:rsidR="00377BE3" w:rsidRPr="00015DED">
        <w:rPr>
          <w:rStyle w:val="FootnoteReference"/>
          <w:rFonts w:ascii="Times New Roman" w:hAnsi="Times New Roman" w:cs="Times New Roman"/>
          <w:sz w:val="24"/>
          <w:szCs w:val="24"/>
        </w:rPr>
        <w:footnoteReference w:id="28"/>
      </w:r>
      <w:r w:rsidR="00592FBE" w:rsidRPr="00015DED">
        <w:rPr>
          <w:rFonts w:ascii="Times New Roman" w:hAnsi="Times New Roman" w:cs="Times New Roman"/>
          <w:sz w:val="24"/>
          <w:szCs w:val="24"/>
        </w:rPr>
        <w:t xml:space="preserve"> </w:t>
      </w:r>
      <w:r w:rsidR="001009A8">
        <w:rPr>
          <w:rFonts w:ascii="Times New Roman" w:hAnsi="Times New Roman" w:cs="Times New Roman"/>
          <w:sz w:val="24"/>
          <w:szCs w:val="24"/>
        </w:rPr>
        <w:t>Igualmente,</w:t>
      </w:r>
      <w:r w:rsidR="00592FBE" w:rsidRPr="00015DED">
        <w:rPr>
          <w:rFonts w:ascii="Times New Roman" w:hAnsi="Times New Roman" w:cs="Times New Roman"/>
          <w:sz w:val="24"/>
          <w:szCs w:val="24"/>
        </w:rPr>
        <w:t xml:space="preserve"> </w:t>
      </w:r>
      <w:r w:rsidR="00377BE3" w:rsidRPr="00015DED">
        <w:rPr>
          <w:rFonts w:ascii="Times New Roman" w:hAnsi="Times New Roman" w:cs="Times New Roman"/>
          <w:sz w:val="24"/>
          <w:szCs w:val="24"/>
        </w:rPr>
        <w:t>el Código Penal del estado de México incorpora varios delitos de violencia de género</w:t>
      </w:r>
      <w:r w:rsidR="001009A8">
        <w:rPr>
          <w:rFonts w:ascii="Times New Roman" w:hAnsi="Times New Roman" w:cs="Times New Roman"/>
          <w:sz w:val="24"/>
          <w:szCs w:val="24"/>
        </w:rPr>
        <w:t>.</w:t>
      </w:r>
      <w:r w:rsidR="008F4CA7" w:rsidRPr="00015DED">
        <w:rPr>
          <w:rStyle w:val="FootnoteReference"/>
          <w:rFonts w:ascii="Times New Roman" w:hAnsi="Times New Roman" w:cs="Times New Roman"/>
          <w:sz w:val="24"/>
          <w:szCs w:val="24"/>
        </w:rPr>
        <w:footnoteReference w:id="29"/>
      </w:r>
      <w:r w:rsidR="00377BE3" w:rsidRPr="00015DED">
        <w:rPr>
          <w:rFonts w:ascii="Times New Roman" w:hAnsi="Times New Roman" w:cs="Times New Roman"/>
          <w:sz w:val="24"/>
          <w:szCs w:val="24"/>
        </w:rPr>
        <w:t xml:space="preserve"> </w:t>
      </w:r>
      <w:r w:rsidR="001009A8">
        <w:rPr>
          <w:rFonts w:ascii="Times New Roman" w:hAnsi="Times New Roman" w:cs="Times New Roman"/>
          <w:sz w:val="24"/>
          <w:szCs w:val="24"/>
        </w:rPr>
        <w:t xml:space="preserve">Sin embargo, </w:t>
      </w:r>
      <w:r w:rsidR="00377BE3" w:rsidRPr="00015DED">
        <w:rPr>
          <w:rFonts w:ascii="Times New Roman" w:hAnsi="Times New Roman" w:cs="Times New Roman"/>
          <w:sz w:val="24"/>
          <w:szCs w:val="24"/>
        </w:rPr>
        <w:t xml:space="preserve">hasta </w:t>
      </w:r>
      <w:r w:rsidR="00096F95">
        <w:rPr>
          <w:rFonts w:ascii="Times New Roman" w:hAnsi="Times New Roman" w:cs="Times New Roman"/>
          <w:sz w:val="24"/>
          <w:szCs w:val="24"/>
        </w:rPr>
        <w:t>antes de la entrada en vigencia de la Ley General en materia de Desaparición Forzada de Personas, Desaparición cometida por particulares y del Sistema Nacional de Búsqueda de Personas</w:t>
      </w:r>
      <w:r w:rsidR="00096F95">
        <w:rPr>
          <w:rStyle w:val="FootnoteReference"/>
          <w:rFonts w:ascii="Times New Roman" w:hAnsi="Times New Roman" w:cs="Times New Roman"/>
          <w:sz w:val="24"/>
          <w:szCs w:val="24"/>
        </w:rPr>
        <w:footnoteReference w:id="30"/>
      </w:r>
      <w:r w:rsidR="009F6615">
        <w:rPr>
          <w:rFonts w:ascii="Times New Roman" w:hAnsi="Times New Roman" w:cs="Times New Roman"/>
          <w:sz w:val="24"/>
          <w:szCs w:val="24"/>
        </w:rPr>
        <w:t xml:space="preserve"> (en adelante Ley General de Desaparición)</w:t>
      </w:r>
      <w:r w:rsidR="00096F95">
        <w:rPr>
          <w:rFonts w:ascii="Times New Roman" w:hAnsi="Times New Roman" w:cs="Times New Roman"/>
          <w:sz w:val="24"/>
          <w:szCs w:val="24"/>
        </w:rPr>
        <w:t xml:space="preserve">, </w:t>
      </w:r>
      <w:r w:rsidR="00592FBE" w:rsidRPr="00015DED">
        <w:rPr>
          <w:rFonts w:ascii="Times New Roman" w:hAnsi="Times New Roman" w:cs="Times New Roman"/>
          <w:sz w:val="24"/>
          <w:szCs w:val="24"/>
        </w:rPr>
        <w:t xml:space="preserve">el delito de desaparición forzada y </w:t>
      </w:r>
      <w:r w:rsidR="00096F95">
        <w:rPr>
          <w:rFonts w:ascii="Times New Roman" w:hAnsi="Times New Roman" w:cs="Times New Roman"/>
          <w:sz w:val="24"/>
          <w:szCs w:val="24"/>
        </w:rPr>
        <w:t>el delito de desaparición no estaban</w:t>
      </w:r>
      <w:r w:rsidR="00592FBE" w:rsidRPr="00015DED">
        <w:rPr>
          <w:rFonts w:ascii="Times New Roman" w:hAnsi="Times New Roman" w:cs="Times New Roman"/>
          <w:sz w:val="24"/>
          <w:szCs w:val="24"/>
        </w:rPr>
        <w:t xml:space="preserve"> incorporados</w:t>
      </w:r>
      <w:r w:rsidR="001009A8">
        <w:rPr>
          <w:rFonts w:ascii="Times New Roman" w:hAnsi="Times New Roman" w:cs="Times New Roman"/>
          <w:sz w:val="24"/>
          <w:szCs w:val="24"/>
        </w:rPr>
        <w:t xml:space="preserve"> en el Código Penal del estado</w:t>
      </w:r>
      <w:r w:rsidR="00096F95">
        <w:rPr>
          <w:rFonts w:ascii="Times New Roman" w:hAnsi="Times New Roman" w:cs="Times New Roman"/>
          <w:sz w:val="24"/>
          <w:szCs w:val="24"/>
        </w:rPr>
        <w:t>, por lo tanto al haber ausencia del tipo penal, los hechos que pudieran encuadrar en esta conducta, eran calificados por otros delitos, como el de privación ilegal de la libertad o situaciones administrativas como la ausencia o extravío</w:t>
      </w:r>
      <w:r w:rsidR="001009A8">
        <w:rPr>
          <w:rFonts w:ascii="Times New Roman" w:hAnsi="Times New Roman" w:cs="Times New Roman"/>
          <w:sz w:val="24"/>
          <w:szCs w:val="24"/>
        </w:rPr>
        <w:t xml:space="preserve">. </w:t>
      </w:r>
    </w:p>
    <w:p w14:paraId="4398FC55" w14:textId="014E1681" w:rsidR="009448EA" w:rsidRDefault="001009A8" w:rsidP="00496A00">
      <w:pPr>
        <w:jc w:val="both"/>
        <w:rPr>
          <w:rFonts w:ascii="Times New Roman" w:hAnsi="Times New Roman" w:cs="Times New Roman"/>
          <w:sz w:val="24"/>
          <w:szCs w:val="24"/>
        </w:rPr>
      </w:pPr>
      <w:r>
        <w:rPr>
          <w:rFonts w:ascii="Times New Roman" w:hAnsi="Times New Roman" w:cs="Times New Roman"/>
          <w:sz w:val="24"/>
          <w:szCs w:val="24"/>
        </w:rPr>
        <w:t>La ausencia de tipificación de estos delitos</w:t>
      </w:r>
      <w:r w:rsidR="00903D59">
        <w:rPr>
          <w:rFonts w:ascii="Times New Roman" w:hAnsi="Times New Roman" w:cs="Times New Roman"/>
          <w:sz w:val="24"/>
          <w:szCs w:val="24"/>
        </w:rPr>
        <w:t xml:space="preserve"> dificultó durante mucho tiempo</w:t>
      </w:r>
      <w:r w:rsidR="00592FBE" w:rsidRPr="00015DED">
        <w:rPr>
          <w:rFonts w:ascii="Times New Roman" w:hAnsi="Times New Roman" w:cs="Times New Roman"/>
          <w:sz w:val="24"/>
          <w:szCs w:val="24"/>
        </w:rPr>
        <w:t xml:space="preserve"> que, en el estado, </w:t>
      </w:r>
      <w:r w:rsidR="00903D59">
        <w:rPr>
          <w:rFonts w:ascii="Times New Roman" w:hAnsi="Times New Roman" w:cs="Times New Roman"/>
          <w:sz w:val="24"/>
          <w:szCs w:val="24"/>
        </w:rPr>
        <w:t>las autoridades investigaran</w:t>
      </w:r>
      <w:r w:rsidR="00592FBE" w:rsidRPr="00015DED">
        <w:rPr>
          <w:rFonts w:ascii="Times New Roman" w:hAnsi="Times New Roman" w:cs="Times New Roman"/>
          <w:sz w:val="24"/>
          <w:szCs w:val="24"/>
        </w:rPr>
        <w:t>,</w:t>
      </w:r>
      <w:r w:rsidR="00903D59">
        <w:rPr>
          <w:rFonts w:ascii="Times New Roman" w:hAnsi="Times New Roman" w:cs="Times New Roman"/>
          <w:sz w:val="24"/>
          <w:szCs w:val="24"/>
        </w:rPr>
        <w:t xml:space="preserve"> enjuiciaran y sancionaran</w:t>
      </w:r>
      <w:r w:rsidR="00015ED2" w:rsidRPr="00015DED">
        <w:rPr>
          <w:rFonts w:ascii="Times New Roman" w:hAnsi="Times New Roman" w:cs="Times New Roman"/>
          <w:sz w:val="24"/>
          <w:szCs w:val="24"/>
        </w:rPr>
        <w:t>,</w:t>
      </w:r>
      <w:r w:rsidR="00592FBE" w:rsidRPr="00015DED">
        <w:rPr>
          <w:rFonts w:ascii="Times New Roman" w:hAnsi="Times New Roman" w:cs="Times New Roman"/>
          <w:sz w:val="24"/>
          <w:szCs w:val="24"/>
        </w:rPr>
        <w:t xml:space="preserve"> como delito autónomo, la desaparición </w:t>
      </w:r>
      <w:r>
        <w:rPr>
          <w:rFonts w:ascii="Times New Roman" w:hAnsi="Times New Roman" w:cs="Times New Roman"/>
          <w:sz w:val="24"/>
          <w:szCs w:val="24"/>
        </w:rPr>
        <w:t xml:space="preserve">forzada y </w:t>
      </w:r>
      <w:r w:rsidR="00903D59">
        <w:rPr>
          <w:rFonts w:ascii="Times New Roman" w:hAnsi="Times New Roman" w:cs="Times New Roman"/>
          <w:sz w:val="24"/>
          <w:szCs w:val="24"/>
        </w:rPr>
        <w:t>que llevaran</w:t>
      </w:r>
      <w:r w:rsidR="00096F95">
        <w:rPr>
          <w:rFonts w:ascii="Times New Roman" w:hAnsi="Times New Roman" w:cs="Times New Roman"/>
          <w:sz w:val="24"/>
          <w:szCs w:val="24"/>
        </w:rPr>
        <w:t xml:space="preserve"> a cabo las investigaciones relativas a </w:t>
      </w:r>
      <w:r>
        <w:rPr>
          <w:rFonts w:ascii="Times New Roman" w:hAnsi="Times New Roman" w:cs="Times New Roman"/>
          <w:sz w:val="24"/>
          <w:szCs w:val="24"/>
        </w:rPr>
        <w:t xml:space="preserve">la desaparición </w:t>
      </w:r>
      <w:r w:rsidR="00592FBE" w:rsidRPr="00015DED">
        <w:rPr>
          <w:rFonts w:ascii="Times New Roman" w:hAnsi="Times New Roman" w:cs="Times New Roman"/>
          <w:sz w:val="24"/>
          <w:szCs w:val="24"/>
        </w:rPr>
        <w:t>de mujeres, adolescentes o niñas</w:t>
      </w:r>
      <w:r w:rsidR="00096F95">
        <w:rPr>
          <w:rFonts w:ascii="Times New Roman" w:hAnsi="Times New Roman" w:cs="Times New Roman"/>
          <w:sz w:val="24"/>
          <w:szCs w:val="24"/>
        </w:rPr>
        <w:t xml:space="preserve"> con un enfoque de género</w:t>
      </w:r>
      <w:r w:rsidR="00592FBE" w:rsidRPr="00015DED">
        <w:rPr>
          <w:rFonts w:ascii="Times New Roman" w:hAnsi="Times New Roman" w:cs="Times New Roman"/>
          <w:sz w:val="24"/>
          <w:szCs w:val="24"/>
        </w:rPr>
        <w:t>.</w:t>
      </w:r>
      <w:r>
        <w:rPr>
          <w:rFonts w:ascii="Times New Roman" w:hAnsi="Times New Roman" w:cs="Times New Roman"/>
          <w:sz w:val="24"/>
          <w:szCs w:val="24"/>
        </w:rPr>
        <w:t xml:space="preserve"> Como se</w:t>
      </w:r>
      <w:r w:rsidR="00930586">
        <w:rPr>
          <w:rFonts w:ascii="Times New Roman" w:hAnsi="Times New Roman" w:cs="Times New Roman"/>
          <w:sz w:val="24"/>
          <w:szCs w:val="24"/>
        </w:rPr>
        <w:t xml:space="preserve"> señalará</w:t>
      </w:r>
      <w:r>
        <w:rPr>
          <w:rFonts w:ascii="Times New Roman" w:hAnsi="Times New Roman" w:cs="Times New Roman"/>
          <w:sz w:val="24"/>
          <w:szCs w:val="24"/>
        </w:rPr>
        <w:t xml:space="preserve"> en el punto siguiente, la falta de tipificación de la desaparición forzada y de la desaparición es una de las más fuertes barreras que </w:t>
      </w:r>
      <w:r w:rsidR="00903D59">
        <w:rPr>
          <w:rFonts w:ascii="Times New Roman" w:hAnsi="Times New Roman" w:cs="Times New Roman"/>
          <w:sz w:val="24"/>
          <w:szCs w:val="24"/>
        </w:rPr>
        <w:t>enfrentaban</w:t>
      </w:r>
      <w:r>
        <w:rPr>
          <w:rFonts w:ascii="Times New Roman" w:hAnsi="Times New Roman" w:cs="Times New Roman"/>
          <w:sz w:val="24"/>
          <w:szCs w:val="24"/>
        </w:rPr>
        <w:t xml:space="preserve"> las familias de las mujeres y niñas desaparecidas </w:t>
      </w:r>
      <w:r w:rsidR="006719BE">
        <w:rPr>
          <w:rFonts w:ascii="Times New Roman" w:hAnsi="Times New Roman" w:cs="Times New Roman"/>
          <w:sz w:val="24"/>
          <w:szCs w:val="24"/>
        </w:rPr>
        <w:t xml:space="preserve">en el </w:t>
      </w:r>
      <w:r w:rsidR="005F7337">
        <w:rPr>
          <w:rFonts w:ascii="Times New Roman" w:hAnsi="Times New Roman" w:cs="Times New Roman"/>
          <w:sz w:val="24"/>
          <w:szCs w:val="24"/>
        </w:rPr>
        <w:t>Edomex</w:t>
      </w:r>
      <w:r w:rsidR="006719BE">
        <w:rPr>
          <w:rFonts w:ascii="Times New Roman" w:hAnsi="Times New Roman" w:cs="Times New Roman"/>
          <w:sz w:val="24"/>
          <w:szCs w:val="24"/>
        </w:rPr>
        <w:t xml:space="preserve"> </w:t>
      </w:r>
      <w:r>
        <w:rPr>
          <w:rFonts w:ascii="Times New Roman" w:hAnsi="Times New Roman" w:cs="Times New Roman"/>
          <w:sz w:val="24"/>
          <w:szCs w:val="24"/>
        </w:rPr>
        <w:t xml:space="preserve">cuando inician su búsqueda o cuando </w:t>
      </w:r>
      <w:r w:rsidR="006719BE">
        <w:rPr>
          <w:rFonts w:ascii="Times New Roman" w:hAnsi="Times New Roman" w:cs="Times New Roman"/>
          <w:sz w:val="24"/>
          <w:szCs w:val="24"/>
        </w:rPr>
        <w:t>procuran que los responsables sean investigados.</w:t>
      </w:r>
    </w:p>
    <w:p w14:paraId="050EC7A6" w14:textId="77777777" w:rsidR="00903D59" w:rsidRDefault="00903D59" w:rsidP="00496A00">
      <w:pPr>
        <w:jc w:val="both"/>
        <w:rPr>
          <w:rFonts w:ascii="Times New Roman" w:hAnsi="Times New Roman" w:cs="Times New Roman"/>
          <w:sz w:val="24"/>
          <w:szCs w:val="24"/>
        </w:rPr>
      </w:pPr>
      <w:r>
        <w:rPr>
          <w:rFonts w:ascii="Times New Roman" w:hAnsi="Times New Roman" w:cs="Times New Roman"/>
          <w:sz w:val="24"/>
          <w:szCs w:val="24"/>
        </w:rPr>
        <w:t xml:space="preserve">Sin embargo, la aparición del tipo penal en la Ley General de Desaparición, tampoco parece poner un mejor escenario para la búsqueda e investigación, ni para la atención diligente de las víctimas indirectas, pues siguen existiendo otras barreras estructurales que van más allá del aspecto formal de la Ley. </w:t>
      </w:r>
    </w:p>
    <w:p w14:paraId="2BC1F662" w14:textId="06859AA0" w:rsidR="00903D59" w:rsidRDefault="00903D59" w:rsidP="00496A00">
      <w:pPr>
        <w:jc w:val="both"/>
        <w:rPr>
          <w:rFonts w:ascii="Times New Roman" w:hAnsi="Times New Roman" w:cs="Times New Roman"/>
          <w:sz w:val="24"/>
          <w:szCs w:val="24"/>
        </w:rPr>
      </w:pPr>
      <w:r>
        <w:rPr>
          <w:rFonts w:ascii="Times New Roman" w:hAnsi="Times New Roman" w:cs="Times New Roman"/>
          <w:sz w:val="24"/>
          <w:szCs w:val="24"/>
        </w:rPr>
        <w:lastRenderedPageBreak/>
        <w:t xml:space="preserve">Otro aspecto relevante en este sentido, es que al día de hoy el estado mexiquense no ha generado un proceso para analizar las Averiguaciones Previas o Carpetas de Investigación iniciadas antes de la publicación de la Ley General de Desaparición que puedan estar relacionadas con alguno o algunos de los delitos previstos en esta legislación, con la finalidad de reencauzar dichas investigaciones para que víctimas y familiares puedan tener acceso a la justicia y a la verdad que llevan esperando durante años. </w:t>
      </w:r>
    </w:p>
    <w:p w14:paraId="0C151B8D" w14:textId="77777777" w:rsidR="00096F95" w:rsidRPr="00015DED" w:rsidRDefault="00096F95" w:rsidP="00496A00">
      <w:pPr>
        <w:jc w:val="both"/>
        <w:rPr>
          <w:rFonts w:ascii="Times New Roman" w:hAnsi="Times New Roman" w:cs="Times New Roman"/>
          <w:sz w:val="24"/>
          <w:szCs w:val="24"/>
        </w:rPr>
      </w:pPr>
    </w:p>
    <w:p w14:paraId="5F150F89" w14:textId="20CEB263" w:rsidR="009448EA" w:rsidRPr="0076748C" w:rsidRDefault="0076748C" w:rsidP="00496A00">
      <w:pPr>
        <w:jc w:val="both"/>
        <w:rPr>
          <w:rFonts w:ascii="Times New Roman" w:hAnsi="Times New Roman" w:cs="Times New Roman"/>
          <w:b/>
          <w:sz w:val="24"/>
          <w:szCs w:val="24"/>
        </w:rPr>
      </w:pPr>
      <w:r w:rsidRPr="0076748C">
        <w:rPr>
          <w:rFonts w:ascii="Times New Roman" w:hAnsi="Times New Roman" w:cs="Times New Roman"/>
          <w:b/>
          <w:sz w:val="24"/>
          <w:szCs w:val="24"/>
        </w:rPr>
        <w:t>1.</w:t>
      </w:r>
      <w:r w:rsidR="00930586">
        <w:rPr>
          <w:rFonts w:ascii="Times New Roman" w:hAnsi="Times New Roman" w:cs="Times New Roman"/>
          <w:b/>
          <w:sz w:val="24"/>
          <w:szCs w:val="24"/>
        </w:rPr>
        <w:t>4</w:t>
      </w:r>
      <w:r w:rsidRPr="0076748C">
        <w:rPr>
          <w:rFonts w:ascii="Times New Roman" w:hAnsi="Times New Roman" w:cs="Times New Roman"/>
          <w:b/>
          <w:sz w:val="24"/>
          <w:szCs w:val="24"/>
        </w:rPr>
        <w:t xml:space="preserve"> </w:t>
      </w:r>
      <w:r w:rsidR="00442A7C">
        <w:rPr>
          <w:rFonts w:ascii="Times New Roman" w:hAnsi="Times New Roman" w:cs="Times New Roman"/>
          <w:b/>
          <w:sz w:val="24"/>
          <w:szCs w:val="24"/>
        </w:rPr>
        <w:t>B</w:t>
      </w:r>
      <w:r w:rsidRPr="0076748C">
        <w:rPr>
          <w:rFonts w:ascii="Times New Roman" w:hAnsi="Times New Roman" w:cs="Times New Roman"/>
          <w:b/>
          <w:sz w:val="24"/>
          <w:szCs w:val="24"/>
        </w:rPr>
        <w:t xml:space="preserve">arreras </w:t>
      </w:r>
      <w:r w:rsidR="006719BE">
        <w:rPr>
          <w:rFonts w:ascii="Times New Roman" w:hAnsi="Times New Roman" w:cs="Times New Roman"/>
          <w:b/>
          <w:sz w:val="24"/>
          <w:szCs w:val="24"/>
        </w:rPr>
        <w:t>de acceso a la justicia</w:t>
      </w:r>
      <w:r w:rsidRPr="0076748C">
        <w:rPr>
          <w:rFonts w:ascii="Times New Roman" w:hAnsi="Times New Roman" w:cs="Times New Roman"/>
          <w:b/>
          <w:sz w:val="24"/>
          <w:szCs w:val="24"/>
        </w:rPr>
        <w:t xml:space="preserve"> que los familiares enfrentan cuando inician la búsqueda de la mujer, adolescente o niña desaparecida en el estado de México</w:t>
      </w:r>
      <w:r w:rsidR="006719BE">
        <w:rPr>
          <w:rFonts w:ascii="Times New Roman" w:hAnsi="Times New Roman" w:cs="Times New Roman"/>
          <w:b/>
          <w:sz w:val="24"/>
          <w:szCs w:val="24"/>
        </w:rPr>
        <w:t xml:space="preserve"> o cuando procuran que la desaparición se investigue</w:t>
      </w:r>
      <w:r w:rsidR="00096F95">
        <w:rPr>
          <w:rFonts w:ascii="Times New Roman" w:hAnsi="Times New Roman" w:cs="Times New Roman"/>
          <w:b/>
          <w:sz w:val="24"/>
          <w:szCs w:val="24"/>
        </w:rPr>
        <w:t xml:space="preserve">. </w:t>
      </w:r>
    </w:p>
    <w:p w14:paraId="4601DF9F" w14:textId="55A9CB46" w:rsidR="005B2D39" w:rsidRDefault="005B2D39" w:rsidP="00496A00">
      <w:pPr>
        <w:jc w:val="both"/>
        <w:rPr>
          <w:rFonts w:ascii="Times New Roman" w:hAnsi="Times New Roman" w:cs="Times New Roman"/>
          <w:sz w:val="24"/>
          <w:szCs w:val="24"/>
        </w:rPr>
      </w:pPr>
      <w:r>
        <w:rPr>
          <w:rFonts w:ascii="Times New Roman" w:hAnsi="Times New Roman" w:cs="Times New Roman"/>
          <w:sz w:val="24"/>
          <w:szCs w:val="24"/>
        </w:rPr>
        <w:t xml:space="preserve">El Comité </w:t>
      </w:r>
      <w:r w:rsidR="00CD10AB">
        <w:rPr>
          <w:rFonts w:ascii="Times New Roman" w:hAnsi="Times New Roman" w:cs="Times New Roman"/>
          <w:sz w:val="24"/>
          <w:szCs w:val="24"/>
        </w:rPr>
        <w:t xml:space="preserve">CEDAW </w:t>
      </w:r>
      <w:r>
        <w:rPr>
          <w:rFonts w:ascii="Times New Roman" w:hAnsi="Times New Roman" w:cs="Times New Roman"/>
          <w:sz w:val="24"/>
          <w:szCs w:val="24"/>
        </w:rPr>
        <w:t>recomend</w:t>
      </w:r>
      <w:r w:rsidR="00256876">
        <w:rPr>
          <w:rFonts w:ascii="Times New Roman" w:hAnsi="Times New Roman" w:cs="Times New Roman"/>
          <w:sz w:val="24"/>
          <w:szCs w:val="24"/>
        </w:rPr>
        <w:t>ó</w:t>
      </w:r>
      <w:r>
        <w:rPr>
          <w:rFonts w:ascii="Times New Roman" w:hAnsi="Times New Roman" w:cs="Times New Roman"/>
          <w:sz w:val="24"/>
          <w:szCs w:val="24"/>
        </w:rPr>
        <w:t xml:space="preserve"> al Estado</w:t>
      </w:r>
      <w:r w:rsidR="00256876">
        <w:rPr>
          <w:rFonts w:ascii="Times New Roman" w:hAnsi="Times New Roman" w:cs="Times New Roman"/>
          <w:sz w:val="24"/>
          <w:szCs w:val="24"/>
        </w:rPr>
        <w:t>, en sus Observaciones finales,</w:t>
      </w:r>
      <w:r>
        <w:rPr>
          <w:rFonts w:ascii="Times New Roman" w:hAnsi="Times New Roman" w:cs="Times New Roman"/>
          <w:sz w:val="24"/>
          <w:szCs w:val="24"/>
        </w:rPr>
        <w:t xml:space="preserve"> </w:t>
      </w:r>
      <w:r w:rsidR="00C10242" w:rsidRPr="00C10242">
        <w:rPr>
          <w:rFonts w:ascii="Times New Roman" w:hAnsi="Times New Roman" w:cs="Times New Roman"/>
          <w:sz w:val="24"/>
          <w:szCs w:val="24"/>
        </w:rPr>
        <w:t>simplifica</w:t>
      </w:r>
      <w:r w:rsidR="00256876">
        <w:rPr>
          <w:rFonts w:ascii="Times New Roman" w:hAnsi="Times New Roman" w:cs="Times New Roman"/>
          <w:sz w:val="24"/>
          <w:szCs w:val="24"/>
        </w:rPr>
        <w:t>r</w:t>
      </w:r>
      <w:r w:rsidR="00C10242">
        <w:rPr>
          <w:rFonts w:ascii="Times New Roman" w:hAnsi="Times New Roman" w:cs="Times New Roman"/>
          <w:sz w:val="24"/>
          <w:szCs w:val="24"/>
        </w:rPr>
        <w:t xml:space="preserve"> </w:t>
      </w:r>
      <w:r w:rsidR="00C10242" w:rsidRPr="00C10242">
        <w:rPr>
          <w:rFonts w:ascii="Times New Roman" w:hAnsi="Times New Roman" w:cs="Times New Roman"/>
          <w:sz w:val="24"/>
          <w:szCs w:val="24"/>
        </w:rPr>
        <w:t xml:space="preserve">los procedimientos existentes para activar el Protocolo Alba y la Alerta AMBER, </w:t>
      </w:r>
      <w:r w:rsidR="00C10242">
        <w:rPr>
          <w:rFonts w:ascii="Times New Roman" w:hAnsi="Times New Roman" w:cs="Times New Roman"/>
          <w:sz w:val="24"/>
          <w:szCs w:val="24"/>
        </w:rPr>
        <w:t>“</w:t>
      </w:r>
      <w:r w:rsidR="00C10242" w:rsidRPr="00C10242">
        <w:rPr>
          <w:rFonts w:ascii="Times New Roman" w:hAnsi="Times New Roman" w:cs="Times New Roman"/>
          <w:sz w:val="24"/>
          <w:szCs w:val="24"/>
        </w:rPr>
        <w:t>a fin de poner en marcha sin demora la búsqueda de las mujeres y muchachas desaparecidas</w:t>
      </w:r>
      <w:r w:rsidR="00C10242">
        <w:rPr>
          <w:rFonts w:ascii="Times New Roman" w:hAnsi="Times New Roman" w:cs="Times New Roman"/>
          <w:sz w:val="24"/>
          <w:szCs w:val="24"/>
        </w:rPr>
        <w:t>.”</w:t>
      </w:r>
      <w:r w:rsidR="00C10242" w:rsidRPr="00C10242">
        <w:rPr>
          <w:rStyle w:val="FootnoteReference"/>
          <w:rFonts w:ascii="Times New Roman" w:hAnsi="Times New Roman" w:cs="Times New Roman"/>
          <w:sz w:val="24"/>
          <w:szCs w:val="24"/>
        </w:rPr>
        <w:t xml:space="preserve"> </w:t>
      </w:r>
      <w:r w:rsidR="00C10242" w:rsidRPr="00015DED">
        <w:rPr>
          <w:rStyle w:val="FootnoteReference"/>
          <w:rFonts w:ascii="Times New Roman" w:hAnsi="Times New Roman" w:cs="Times New Roman"/>
          <w:sz w:val="24"/>
          <w:szCs w:val="24"/>
        </w:rPr>
        <w:footnoteReference w:id="31"/>
      </w:r>
      <w:r w:rsidR="00C10242" w:rsidRPr="00015DED">
        <w:rPr>
          <w:rFonts w:ascii="Times New Roman" w:hAnsi="Times New Roman" w:cs="Times New Roman"/>
          <w:sz w:val="24"/>
          <w:szCs w:val="24"/>
        </w:rPr>
        <w:t xml:space="preserve"> </w:t>
      </w:r>
    </w:p>
    <w:p w14:paraId="50ECC355" w14:textId="73E6DF5B" w:rsidR="009448EA" w:rsidRPr="00015DED" w:rsidRDefault="00CD10AB" w:rsidP="00496A00">
      <w:pPr>
        <w:jc w:val="both"/>
        <w:rPr>
          <w:rFonts w:ascii="Times New Roman" w:hAnsi="Times New Roman" w:cs="Times New Roman"/>
          <w:sz w:val="24"/>
          <w:szCs w:val="24"/>
        </w:rPr>
      </w:pPr>
      <w:r>
        <w:rPr>
          <w:rFonts w:ascii="Times New Roman" w:hAnsi="Times New Roman" w:cs="Times New Roman"/>
          <w:sz w:val="24"/>
          <w:szCs w:val="24"/>
        </w:rPr>
        <w:t>U</w:t>
      </w:r>
      <w:r w:rsidR="005201B2" w:rsidRPr="00015DED">
        <w:rPr>
          <w:rFonts w:ascii="Times New Roman" w:hAnsi="Times New Roman" w:cs="Times New Roman"/>
          <w:sz w:val="24"/>
          <w:szCs w:val="24"/>
        </w:rPr>
        <w:t xml:space="preserve">na de las barreras que los familiares de las mujeres, adolescentes y niñas desaparecidas en el </w:t>
      </w:r>
      <w:r w:rsidR="005F7337">
        <w:rPr>
          <w:rFonts w:ascii="Times New Roman" w:hAnsi="Times New Roman" w:cs="Times New Roman"/>
          <w:sz w:val="24"/>
          <w:szCs w:val="24"/>
        </w:rPr>
        <w:t>Edomex</w:t>
      </w:r>
      <w:r w:rsidR="005201B2" w:rsidRPr="00015DED">
        <w:rPr>
          <w:rFonts w:ascii="Times New Roman" w:hAnsi="Times New Roman" w:cs="Times New Roman"/>
          <w:sz w:val="24"/>
          <w:szCs w:val="24"/>
        </w:rPr>
        <w:t xml:space="preserve"> enfrentan</w:t>
      </w:r>
      <w:r w:rsidR="00256876">
        <w:rPr>
          <w:rFonts w:ascii="Times New Roman" w:hAnsi="Times New Roman" w:cs="Times New Roman"/>
          <w:sz w:val="24"/>
          <w:szCs w:val="24"/>
        </w:rPr>
        <w:t xml:space="preserve"> </w:t>
      </w:r>
      <w:r w:rsidR="005201B2" w:rsidRPr="00015DED">
        <w:rPr>
          <w:rFonts w:ascii="Times New Roman" w:hAnsi="Times New Roman" w:cs="Times New Roman"/>
          <w:sz w:val="24"/>
          <w:szCs w:val="24"/>
        </w:rPr>
        <w:t xml:space="preserve">es la negativa reiterada de las autoridades de procuración de justicia a iniciar inmediatamente la búsqueda. La respuesta que los familiares reciben de </w:t>
      </w:r>
      <w:r w:rsidR="00842F2B">
        <w:rPr>
          <w:rFonts w:ascii="Times New Roman" w:hAnsi="Times New Roman" w:cs="Times New Roman"/>
          <w:sz w:val="24"/>
          <w:szCs w:val="24"/>
        </w:rPr>
        <w:t>estas</w:t>
      </w:r>
      <w:r w:rsidR="005201B2" w:rsidRPr="00015DED">
        <w:rPr>
          <w:rFonts w:ascii="Times New Roman" w:hAnsi="Times New Roman" w:cs="Times New Roman"/>
          <w:sz w:val="24"/>
          <w:szCs w:val="24"/>
        </w:rPr>
        <w:t xml:space="preserve"> autoridades es que “deben esperar al menos 72 horas para dar aviso del caso</w:t>
      </w:r>
      <w:r w:rsidR="00442A7C">
        <w:rPr>
          <w:rFonts w:ascii="Times New Roman" w:hAnsi="Times New Roman" w:cs="Times New Roman"/>
          <w:sz w:val="24"/>
          <w:szCs w:val="24"/>
        </w:rPr>
        <w:t>.</w:t>
      </w:r>
      <w:r w:rsidR="005201B2" w:rsidRPr="00015DED">
        <w:rPr>
          <w:rFonts w:ascii="Times New Roman" w:hAnsi="Times New Roman" w:cs="Times New Roman"/>
          <w:sz w:val="24"/>
          <w:szCs w:val="24"/>
        </w:rPr>
        <w:t xml:space="preserve">” Esta actitud reiterada de las autoridades impide que la búsqueda pueda llevarse a cabo </w:t>
      </w:r>
      <w:r w:rsidR="00256876">
        <w:rPr>
          <w:rFonts w:ascii="Times New Roman" w:hAnsi="Times New Roman" w:cs="Times New Roman"/>
          <w:sz w:val="24"/>
          <w:szCs w:val="24"/>
        </w:rPr>
        <w:t xml:space="preserve">sin demora, </w:t>
      </w:r>
      <w:r w:rsidR="005201B2" w:rsidRPr="00015DED">
        <w:rPr>
          <w:rFonts w:ascii="Times New Roman" w:hAnsi="Times New Roman" w:cs="Times New Roman"/>
          <w:sz w:val="24"/>
          <w:szCs w:val="24"/>
        </w:rPr>
        <w:t>en las primeras horas y días de la desaparición.</w:t>
      </w:r>
      <w:r w:rsidR="009453CF" w:rsidRPr="00015DED">
        <w:rPr>
          <w:rFonts w:ascii="Times New Roman" w:hAnsi="Times New Roman" w:cs="Times New Roman"/>
          <w:sz w:val="24"/>
          <w:szCs w:val="24"/>
        </w:rPr>
        <w:t xml:space="preserve"> </w:t>
      </w:r>
    </w:p>
    <w:p w14:paraId="260E754A" w14:textId="5D35F766" w:rsidR="005201B2" w:rsidRDefault="009453CF" w:rsidP="00496A00">
      <w:pPr>
        <w:jc w:val="both"/>
        <w:rPr>
          <w:rFonts w:ascii="Times New Roman" w:hAnsi="Times New Roman" w:cs="Times New Roman"/>
          <w:sz w:val="24"/>
          <w:szCs w:val="24"/>
        </w:rPr>
      </w:pPr>
      <w:r w:rsidRPr="00015DED">
        <w:rPr>
          <w:rFonts w:ascii="Times New Roman" w:hAnsi="Times New Roman" w:cs="Times New Roman"/>
          <w:sz w:val="24"/>
          <w:szCs w:val="24"/>
        </w:rPr>
        <w:t xml:space="preserve">A lo anterior se suman </w:t>
      </w:r>
      <w:r w:rsidR="00256876">
        <w:rPr>
          <w:rFonts w:ascii="Times New Roman" w:hAnsi="Times New Roman" w:cs="Times New Roman"/>
          <w:sz w:val="24"/>
          <w:szCs w:val="24"/>
        </w:rPr>
        <w:t>comportamientos</w:t>
      </w:r>
      <w:r w:rsidRPr="00015DED">
        <w:rPr>
          <w:rFonts w:ascii="Times New Roman" w:hAnsi="Times New Roman" w:cs="Times New Roman"/>
          <w:sz w:val="24"/>
          <w:szCs w:val="24"/>
        </w:rPr>
        <w:t xml:space="preserve"> discriminatori</w:t>
      </w:r>
      <w:r w:rsidR="004E4BEC">
        <w:rPr>
          <w:rFonts w:ascii="Times New Roman" w:hAnsi="Times New Roman" w:cs="Times New Roman"/>
          <w:sz w:val="24"/>
          <w:szCs w:val="24"/>
        </w:rPr>
        <w:t>o</w:t>
      </w:r>
      <w:r w:rsidRPr="00015DED">
        <w:rPr>
          <w:rFonts w:ascii="Times New Roman" w:hAnsi="Times New Roman" w:cs="Times New Roman"/>
          <w:sz w:val="24"/>
          <w:szCs w:val="24"/>
        </w:rPr>
        <w:t xml:space="preserve">s </w:t>
      </w:r>
      <w:r w:rsidR="00256876">
        <w:rPr>
          <w:rFonts w:ascii="Times New Roman" w:hAnsi="Times New Roman" w:cs="Times New Roman"/>
          <w:sz w:val="24"/>
          <w:szCs w:val="24"/>
        </w:rPr>
        <w:t>de parte de las autoridades</w:t>
      </w:r>
      <w:r w:rsidR="00842F2B">
        <w:rPr>
          <w:rFonts w:ascii="Times New Roman" w:hAnsi="Times New Roman" w:cs="Times New Roman"/>
          <w:sz w:val="24"/>
          <w:szCs w:val="24"/>
        </w:rPr>
        <w:t xml:space="preserve"> que impiden a los familiares tener acceso a los procedimientos</w:t>
      </w:r>
      <w:r w:rsidRPr="00015DED">
        <w:rPr>
          <w:rFonts w:ascii="Times New Roman" w:hAnsi="Times New Roman" w:cs="Times New Roman"/>
          <w:sz w:val="24"/>
          <w:szCs w:val="24"/>
        </w:rPr>
        <w:t>. En el mayor número de los casos, son las madres u otras mujeres del núcleo familiar las que buscan a la mujer, adolescente o niña desaparecida</w:t>
      </w:r>
      <w:r w:rsidR="009448EA" w:rsidRPr="00015DED">
        <w:rPr>
          <w:rFonts w:ascii="Times New Roman" w:hAnsi="Times New Roman" w:cs="Times New Roman"/>
          <w:sz w:val="24"/>
          <w:szCs w:val="24"/>
        </w:rPr>
        <w:t xml:space="preserve">, y ellas deben enfrentarse a actitudes y comportamientos discriminatorios basados en </w:t>
      </w:r>
      <w:r w:rsidR="00CD10AB">
        <w:rPr>
          <w:rFonts w:ascii="Times New Roman" w:hAnsi="Times New Roman" w:cs="Times New Roman"/>
          <w:sz w:val="24"/>
          <w:szCs w:val="24"/>
        </w:rPr>
        <w:t xml:space="preserve">estereotipos de </w:t>
      </w:r>
      <w:r w:rsidR="009448EA" w:rsidRPr="00015DED">
        <w:rPr>
          <w:rFonts w:ascii="Times New Roman" w:hAnsi="Times New Roman" w:cs="Times New Roman"/>
          <w:sz w:val="24"/>
          <w:szCs w:val="24"/>
        </w:rPr>
        <w:t>género de las autoridades</w:t>
      </w:r>
      <w:r w:rsidR="00842F2B">
        <w:rPr>
          <w:rFonts w:ascii="Times New Roman" w:hAnsi="Times New Roman" w:cs="Times New Roman"/>
          <w:sz w:val="24"/>
          <w:szCs w:val="24"/>
        </w:rPr>
        <w:t xml:space="preserve"> que las excluyen de la investigación</w:t>
      </w:r>
      <w:r w:rsidR="009448EA" w:rsidRPr="00015DED">
        <w:rPr>
          <w:rFonts w:ascii="Times New Roman" w:hAnsi="Times New Roman" w:cs="Times New Roman"/>
          <w:sz w:val="24"/>
          <w:szCs w:val="24"/>
        </w:rPr>
        <w:t xml:space="preserve">. Las mujeres familiares entrevistadas </w:t>
      </w:r>
      <w:r w:rsidR="00CD10AB">
        <w:rPr>
          <w:rFonts w:ascii="Times New Roman" w:hAnsi="Times New Roman" w:cs="Times New Roman"/>
          <w:sz w:val="24"/>
          <w:szCs w:val="24"/>
        </w:rPr>
        <w:t>para efectos de la investigación</w:t>
      </w:r>
      <w:r w:rsidR="009448EA" w:rsidRPr="00015DED">
        <w:rPr>
          <w:rFonts w:ascii="Times New Roman" w:hAnsi="Times New Roman" w:cs="Times New Roman"/>
          <w:sz w:val="24"/>
          <w:szCs w:val="24"/>
        </w:rPr>
        <w:t xml:space="preserve"> lo expresan diciendo que “</w:t>
      </w:r>
      <w:r w:rsidR="00256876">
        <w:rPr>
          <w:rFonts w:ascii="Times New Roman" w:hAnsi="Times New Roman" w:cs="Times New Roman"/>
          <w:sz w:val="24"/>
          <w:szCs w:val="24"/>
        </w:rPr>
        <w:t>s</w:t>
      </w:r>
      <w:r w:rsidR="009448EA" w:rsidRPr="00015DED">
        <w:rPr>
          <w:rFonts w:ascii="Times New Roman" w:hAnsi="Times New Roman" w:cs="Times New Roman"/>
          <w:sz w:val="24"/>
          <w:szCs w:val="24"/>
        </w:rPr>
        <w:t>i yo hubiera sido hombre me hubiera ido mejor. Te tratan como si no supieras, como si no entendieras, íbamos todos los días y no nos atendían</w:t>
      </w:r>
      <w:r w:rsidR="00442A7C">
        <w:rPr>
          <w:rFonts w:ascii="Times New Roman" w:hAnsi="Times New Roman" w:cs="Times New Roman"/>
          <w:sz w:val="24"/>
          <w:szCs w:val="24"/>
        </w:rPr>
        <w:t>.</w:t>
      </w:r>
      <w:r w:rsidR="009448EA" w:rsidRPr="00015DED">
        <w:rPr>
          <w:rFonts w:ascii="Times New Roman" w:hAnsi="Times New Roman" w:cs="Times New Roman"/>
          <w:sz w:val="24"/>
          <w:szCs w:val="24"/>
        </w:rPr>
        <w:t>”</w:t>
      </w:r>
    </w:p>
    <w:p w14:paraId="13B65075" w14:textId="6D33C5C1" w:rsidR="00256876" w:rsidRDefault="00256876" w:rsidP="00496A00">
      <w:pPr>
        <w:jc w:val="both"/>
        <w:rPr>
          <w:rFonts w:ascii="Times New Roman" w:hAnsi="Times New Roman" w:cs="Times New Roman"/>
          <w:sz w:val="24"/>
          <w:szCs w:val="24"/>
        </w:rPr>
      </w:pPr>
      <w:r>
        <w:rPr>
          <w:rFonts w:ascii="Times New Roman" w:hAnsi="Times New Roman" w:cs="Times New Roman"/>
          <w:sz w:val="24"/>
          <w:szCs w:val="24"/>
        </w:rPr>
        <w:t>Esta</w:t>
      </w:r>
      <w:r w:rsidR="00D14FF1">
        <w:rPr>
          <w:rFonts w:ascii="Times New Roman" w:hAnsi="Times New Roman" w:cs="Times New Roman"/>
          <w:sz w:val="24"/>
          <w:szCs w:val="24"/>
        </w:rPr>
        <w:t xml:space="preserve"> situación se agrava si se tiene en cuenta, como se indicó antes, que en el </w:t>
      </w:r>
      <w:r w:rsidR="005F7337">
        <w:rPr>
          <w:rFonts w:ascii="Times New Roman" w:hAnsi="Times New Roman" w:cs="Times New Roman"/>
          <w:sz w:val="24"/>
          <w:szCs w:val="24"/>
        </w:rPr>
        <w:t>Edomex</w:t>
      </w:r>
      <w:r w:rsidR="00D14FF1">
        <w:rPr>
          <w:rFonts w:ascii="Times New Roman" w:hAnsi="Times New Roman" w:cs="Times New Roman"/>
          <w:sz w:val="24"/>
          <w:szCs w:val="24"/>
        </w:rPr>
        <w:t xml:space="preserve"> la desaparición forzada y la desaparición no están tipificadas en el Código Penal del estado. Las denuncias por desaparición de mujeres, adolescentes y niñas no </w:t>
      </w:r>
      <w:r w:rsidR="00DD5DFB">
        <w:rPr>
          <w:rFonts w:ascii="Times New Roman" w:hAnsi="Times New Roman" w:cs="Times New Roman"/>
          <w:sz w:val="24"/>
          <w:szCs w:val="24"/>
        </w:rPr>
        <w:t>se tramitan</w:t>
      </w:r>
      <w:r w:rsidR="00D14FF1">
        <w:rPr>
          <w:rFonts w:ascii="Times New Roman" w:hAnsi="Times New Roman" w:cs="Times New Roman"/>
          <w:sz w:val="24"/>
          <w:szCs w:val="24"/>
        </w:rPr>
        <w:t xml:space="preserve"> como tales </w:t>
      </w:r>
      <w:r w:rsidR="00AA2BE5">
        <w:rPr>
          <w:rFonts w:ascii="Times New Roman" w:hAnsi="Times New Roman" w:cs="Times New Roman"/>
          <w:sz w:val="24"/>
          <w:szCs w:val="24"/>
        </w:rPr>
        <w:t xml:space="preserve">(se tramitan como persona extraviada o ausente) </w:t>
      </w:r>
      <w:r w:rsidR="00D14FF1">
        <w:rPr>
          <w:rFonts w:ascii="Times New Roman" w:hAnsi="Times New Roman" w:cs="Times New Roman"/>
          <w:sz w:val="24"/>
          <w:szCs w:val="24"/>
        </w:rPr>
        <w:t xml:space="preserve">y no se abren </w:t>
      </w:r>
      <w:r w:rsidR="00DD5DFB">
        <w:rPr>
          <w:rFonts w:ascii="Times New Roman" w:hAnsi="Times New Roman" w:cs="Times New Roman"/>
          <w:sz w:val="24"/>
          <w:szCs w:val="24"/>
        </w:rPr>
        <w:t>Carpetas de Investigación</w:t>
      </w:r>
      <w:r w:rsidR="00D14FF1">
        <w:rPr>
          <w:rFonts w:ascii="Times New Roman" w:hAnsi="Times New Roman" w:cs="Times New Roman"/>
          <w:sz w:val="24"/>
          <w:szCs w:val="24"/>
        </w:rPr>
        <w:t xml:space="preserve"> por e</w:t>
      </w:r>
      <w:r w:rsidR="00AA2BE5">
        <w:rPr>
          <w:rFonts w:ascii="Times New Roman" w:hAnsi="Times New Roman" w:cs="Times New Roman"/>
          <w:sz w:val="24"/>
          <w:szCs w:val="24"/>
        </w:rPr>
        <w:t>l</w:t>
      </w:r>
      <w:r w:rsidR="00D14FF1">
        <w:rPr>
          <w:rFonts w:ascii="Times New Roman" w:hAnsi="Times New Roman" w:cs="Times New Roman"/>
          <w:sz w:val="24"/>
          <w:szCs w:val="24"/>
        </w:rPr>
        <w:t xml:space="preserve"> delito </w:t>
      </w:r>
      <w:r w:rsidR="00AA2BE5">
        <w:rPr>
          <w:rFonts w:ascii="Times New Roman" w:hAnsi="Times New Roman" w:cs="Times New Roman"/>
          <w:sz w:val="24"/>
          <w:szCs w:val="24"/>
        </w:rPr>
        <w:t xml:space="preserve">de desaparición </w:t>
      </w:r>
      <w:r w:rsidR="00D14FF1">
        <w:rPr>
          <w:rFonts w:ascii="Times New Roman" w:hAnsi="Times New Roman" w:cs="Times New Roman"/>
          <w:sz w:val="24"/>
          <w:szCs w:val="24"/>
        </w:rPr>
        <w:t xml:space="preserve">ni por el de desaparición forzada. Al respecto, </w:t>
      </w:r>
      <w:r w:rsidR="00160D82">
        <w:rPr>
          <w:rFonts w:ascii="Times New Roman" w:hAnsi="Times New Roman" w:cs="Times New Roman"/>
          <w:sz w:val="24"/>
          <w:szCs w:val="24"/>
        </w:rPr>
        <w:t xml:space="preserve">en el </w:t>
      </w:r>
      <w:r w:rsidR="005F7337">
        <w:rPr>
          <w:rFonts w:ascii="Times New Roman" w:hAnsi="Times New Roman" w:cs="Times New Roman"/>
          <w:sz w:val="24"/>
          <w:szCs w:val="24"/>
        </w:rPr>
        <w:t>Edomex</w:t>
      </w:r>
      <w:r w:rsidR="00160D82">
        <w:rPr>
          <w:rFonts w:ascii="Times New Roman" w:hAnsi="Times New Roman" w:cs="Times New Roman"/>
          <w:sz w:val="24"/>
          <w:szCs w:val="24"/>
        </w:rPr>
        <w:t xml:space="preserve"> </w:t>
      </w:r>
      <w:r w:rsidR="00AA2BE5">
        <w:rPr>
          <w:rFonts w:ascii="Times New Roman" w:hAnsi="Times New Roman" w:cs="Times New Roman"/>
          <w:sz w:val="24"/>
          <w:szCs w:val="24"/>
        </w:rPr>
        <w:t xml:space="preserve">hay un número importante de procesos iniciados por secuestro de mujeres y por privación de libertad </w:t>
      </w:r>
      <w:r w:rsidR="00AA2BE5" w:rsidRPr="00646906">
        <w:rPr>
          <w:rFonts w:ascii="Times New Roman" w:hAnsi="Times New Roman" w:cs="Times New Roman"/>
          <w:sz w:val="24"/>
          <w:szCs w:val="24"/>
        </w:rPr>
        <w:t>de mujeres.</w:t>
      </w:r>
      <w:r w:rsidR="00D02B03" w:rsidRPr="00646906">
        <w:rPr>
          <w:rStyle w:val="FootnoteReference"/>
          <w:rFonts w:ascii="Times New Roman" w:hAnsi="Times New Roman" w:cs="Times New Roman"/>
          <w:sz w:val="24"/>
          <w:szCs w:val="24"/>
        </w:rPr>
        <w:footnoteReference w:id="32"/>
      </w:r>
      <w:r w:rsidR="00AA2BE5">
        <w:rPr>
          <w:rFonts w:ascii="Times New Roman" w:hAnsi="Times New Roman" w:cs="Times New Roman"/>
          <w:sz w:val="24"/>
          <w:szCs w:val="24"/>
        </w:rPr>
        <w:t xml:space="preserve"> Sin embargo, en la medida en que no existe el tipo penal de desaparición ni el de desaparición forzada no se puede saber cuántos de esos procesos corresponden efectivamente a hechos de desaparición.</w:t>
      </w:r>
    </w:p>
    <w:p w14:paraId="5439514C" w14:textId="7571478E" w:rsidR="00242534" w:rsidRDefault="00E323A0" w:rsidP="00496A00">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2. Segunda solicitud de Alerta de Violencia de Género contra las Mujeres para el estado de México. </w:t>
      </w:r>
    </w:p>
    <w:p w14:paraId="06DF101B" w14:textId="77777777" w:rsidR="00E323A0" w:rsidRDefault="00E323A0" w:rsidP="00496A00">
      <w:pPr>
        <w:jc w:val="both"/>
        <w:rPr>
          <w:rFonts w:ascii="Times New Roman" w:hAnsi="Times New Roman" w:cs="Times New Roman"/>
          <w:b/>
          <w:sz w:val="24"/>
          <w:szCs w:val="24"/>
        </w:rPr>
      </w:pPr>
    </w:p>
    <w:p w14:paraId="3679979A" w14:textId="3273C17D" w:rsidR="00E323A0" w:rsidRDefault="00E323A0" w:rsidP="00496A00">
      <w:pPr>
        <w:jc w:val="both"/>
        <w:rPr>
          <w:rFonts w:ascii="Times New Roman" w:hAnsi="Times New Roman" w:cs="Times New Roman"/>
          <w:sz w:val="24"/>
          <w:szCs w:val="24"/>
        </w:rPr>
      </w:pPr>
      <w:r>
        <w:rPr>
          <w:rFonts w:ascii="Times New Roman" w:hAnsi="Times New Roman" w:cs="Times New Roman"/>
          <w:sz w:val="24"/>
          <w:szCs w:val="24"/>
        </w:rPr>
        <w:t xml:space="preserve">El 25 de junio de 2018, las Organizaciones Idheas e IMDHD, solicitamos ante </w:t>
      </w:r>
      <w:r w:rsidR="009A5A10">
        <w:rPr>
          <w:rFonts w:ascii="Times New Roman" w:hAnsi="Times New Roman" w:cs="Times New Roman"/>
          <w:sz w:val="24"/>
          <w:szCs w:val="24"/>
        </w:rPr>
        <w:t xml:space="preserve">la Secretaría Ejecutiva del Sistema Nacional para prevenir, atender, sancionar y erradicar la violencia contra las mujeres, </w:t>
      </w:r>
      <w:r w:rsidR="00826D28">
        <w:rPr>
          <w:rFonts w:ascii="Times New Roman" w:hAnsi="Times New Roman" w:cs="Times New Roman"/>
          <w:sz w:val="24"/>
          <w:szCs w:val="24"/>
        </w:rPr>
        <w:t xml:space="preserve">la </w:t>
      </w:r>
      <w:r w:rsidR="009A7EB7">
        <w:rPr>
          <w:rFonts w:ascii="Times New Roman" w:hAnsi="Times New Roman" w:cs="Times New Roman"/>
          <w:b/>
          <w:sz w:val="24"/>
          <w:szCs w:val="24"/>
        </w:rPr>
        <w:t>Declaratoria de Alerta de Violencia de Género contra las M</w:t>
      </w:r>
      <w:r w:rsidR="00826D28">
        <w:rPr>
          <w:rFonts w:ascii="Times New Roman" w:hAnsi="Times New Roman" w:cs="Times New Roman"/>
          <w:b/>
          <w:sz w:val="24"/>
          <w:szCs w:val="24"/>
        </w:rPr>
        <w:t xml:space="preserve">ujeres para los municipios de Toluca de Lerdo, Ecatepec de Morelos, Nezahualcóyotl, Cuautitlán Izacalli, Chimalhuacán, Ixtapaluca y Valle de Chalco, del estado de México, por desaparición de mujeres. </w:t>
      </w:r>
    </w:p>
    <w:p w14:paraId="15F9D48E" w14:textId="06AD1331" w:rsidR="00BB5725" w:rsidRDefault="00BB5725" w:rsidP="00496A00">
      <w:pPr>
        <w:jc w:val="both"/>
        <w:rPr>
          <w:rFonts w:ascii="Times New Roman" w:hAnsi="Times New Roman" w:cs="Times New Roman"/>
          <w:sz w:val="24"/>
          <w:szCs w:val="24"/>
        </w:rPr>
      </w:pPr>
      <w:r>
        <w:rPr>
          <w:rFonts w:ascii="Times New Roman" w:hAnsi="Times New Roman" w:cs="Times New Roman"/>
          <w:sz w:val="24"/>
          <w:szCs w:val="24"/>
        </w:rPr>
        <w:t>La misma tuvo como sustento la investigación realizada por Idheas, misma que ya ha sido citada y que se encuentra relacionada con el grave fenómeno de desaparición de mujeres en la entidad federativa, que concatenada con las cifras de Feminicidio en ese estado, las cuales indican que del 2014 al 2017 se documentan 1,420 asesinatos de mujeres, de los cuales solamente 243 fueron investigados como feminicidios y que de enero a octubre del 2018, las autoridades estatales solamente han reconocido 64 feminicidios, de acuerdo a la investigación realizada por el OCNF</w:t>
      </w:r>
      <w:r w:rsidR="009A7EB7">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reflejan que en dicha entidad la violencia contra las mujeres continúa siendo un problema estructural que, de acuerdo a la investigación de Idheas </w:t>
      </w:r>
      <w:r w:rsidR="00F70372">
        <w:rPr>
          <w:rFonts w:ascii="Times New Roman" w:hAnsi="Times New Roman" w:cs="Times New Roman"/>
          <w:sz w:val="24"/>
          <w:szCs w:val="24"/>
        </w:rPr>
        <w:t>sigue invisibilizando a la desaparición como un fenónemo que afecta de manera particular a las mujeres</w:t>
      </w:r>
      <w:r w:rsidR="00650065">
        <w:rPr>
          <w:rFonts w:ascii="Times New Roman" w:hAnsi="Times New Roman" w:cs="Times New Roman"/>
          <w:sz w:val="24"/>
          <w:szCs w:val="24"/>
        </w:rPr>
        <w:t xml:space="preserve"> y que puede estar relacionado como antesala de otros delitos</w:t>
      </w:r>
      <w:r w:rsidR="00F70372">
        <w:rPr>
          <w:rFonts w:ascii="Times New Roman" w:hAnsi="Times New Roman" w:cs="Times New Roman"/>
          <w:sz w:val="24"/>
          <w:szCs w:val="24"/>
        </w:rPr>
        <w:t xml:space="preserve">. </w:t>
      </w:r>
    </w:p>
    <w:p w14:paraId="196A6A4B" w14:textId="5696CC94" w:rsidR="00F70372" w:rsidRDefault="00F70372" w:rsidP="00496A00">
      <w:pPr>
        <w:jc w:val="both"/>
        <w:rPr>
          <w:rFonts w:ascii="Times New Roman" w:hAnsi="Times New Roman" w:cs="Times New Roman"/>
          <w:sz w:val="24"/>
          <w:szCs w:val="24"/>
        </w:rPr>
      </w:pPr>
      <w:r>
        <w:rPr>
          <w:rFonts w:ascii="Times New Roman" w:hAnsi="Times New Roman" w:cs="Times New Roman"/>
          <w:sz w:val="24"/>
          <w:szCs w:val="24"/>
        </w:rPr>
        <w:t xml:space="preserve">Es necesario mencionar que si bien la primera AVGM fue decretada en 2015, luego de haber sido solicitada desde el año 2010 por el OCNF y la Comisión Mexicana para la Defensa y Promoción de los Derechos Humanos, hasta la fecha no se ha elaborado un dictamen que permita evaluar el impacto que han tenido las medidas señaladas al estado, incluyendo aquellas que se han implementado y cuáles siguen pendientes, en particular las relacionadas con la implementación de mecanismos de atención, búsqueda e investigación adecuados en los casos de desaparición de niñas, adolescentes y mujeres. </w:t>
      </w:r>
    </w:p>
    <w:p w14:paraId="6569D9FE" w14:textId="21D19A3F" w:rsidR="00173160" w:rsidRDefault="00173160" w:rsidP="00496A00">
      <w:pPr>
        <w:jc w:val="both"/>
        <w:rPr>
          <w:rFonts w:ascii="Times New Roman" w:hAnsi="Times New Roman" w:cs="Times New Roman"/>
          <w:sz w:val="24"/>
          <w:szCs w:val="24"/>
        </w:rPr>
      </w:pPr>
      <w:r>
        <w:rPr>
          <w:rFonts w:ascii="Times New Roman" w:hAnsi="Times New Roman" w:cs="Times New Roman"/>
          <w:sz w:val="24"/>
          <w:szCs w:val="24"/>
        </w:rPr>
        <w:t xml:space="preserve">No obstante, se debe destacar que </w:t>
      </w:r>
      <w:r w:rsidR="00B05E5E">
        <w:rPr>
          <w:rFonts w:ascii="Times New Roman" w:hAnsi="Times New Roman" w:cs="Times New Roman"/>
          <w:sz w:val="24"/>
          <w:szCs w:val="24"/>
        </w:rPr>
        <w:t>en el documento de Declaratoria</w:t>
      </w:r>
      <w:r>
        <w:rPr>
          <w:rFonts w:ascii="Times New Roman" w:hAnsi="Times New Roman" w:cs="Times New Roman"/>
          <w:sz w:val="24"/>
          <w:szCs w:val="24"/>
        </w:rPr>
        <w:t xml:space="preserve"> de esta primera alerta, en sus puntos resolutivos cons</w:t>
      </w:r>
      <w:r w:rsidR="004C5CF8">
        <w:rPr>
          <w:rFonts w:ascii="Times New Roman" w:hAnsi="Times New Roman" w:cs="Times New Roman"/>
          <w:sz w:val="24"/>
          <w:szCs w:val="24"/>
        </w:rPr>
        <w:t>ideró</w:t>
      </w:r>
      <w:r>
        <w:rPr>
          <w:rFonts w:ascii="Times New Roman" w:hAnsi="Times New Roman" w:cs="Times New Roman"/>
          <w:sz w:val="24"/>
          <w:szCs w:val="24"/>
        </w:rPr>
        <w:t xml:space="preserve">, respecto a la desaparición de niñas y mujeres en Edomex que el estado debía “Emprender acciones inmediatas y exhaustivas para: </w:t>
      </w:r>
      <w:r w:rsidR="004C5CF8">
        <w:rPr>
          <w:rFonts w:ascii="Times New Roman" w:hAnsi="Times New Roman" w:cs="Times New Roman"/>
          <w:sz w:val="24"/>
          <w:szCs w:val="24"/>
        </w:rPr>
        <w:t>“</w:t>
      </w:r>
      <w:r>
        <w:rPr>
          <w:rFonts w:ascii="Times New Roman" w:hAnsi="Times New Roman" w:cs="Times New Roman"/>
          <w:sz w:val="24"/>
          <w:szCs w:val="24"/>
        </w:rPr>
        <w:t>(…) ii) buscar y localizar niñas y mujeres desaparecidas. Para ello se deberán elaborar los Protocolos de Actuación y Reacción Policial en materia de Violencia de Género y Personas Desaparecidas, que, por lo menos, consideren los lineamientos internacionales y aquellos establecidos en el Protocolo Alba”</w:t>
      </w:r>
      <w:r>
        <w:rPr>
          <w:rStyle w:val="FootnoteReference"/>
          <w:rFonts w:ascii="Times New Roman" w:hAnsi="Times New Roman" w:cs="Times New Roman"/>
          <w:sz w:val="24"/>
          <w:szCs w:val="24"/>
        </w:rPr>
        <w:footnoteReference w:id="34"/>
      </w:r>
    </w:p>
    <w:p w14:paraId="5E59578F" w14:textId="1528717A" w:rsidR="00006E87" w:rsidRDefault="00173160" w:rsidP="00496A00">
      <w:pPr>
        <w:jc w:val="both"/>
        <w:rPr>
          <w:rFonts w:ascii="Times New Roman" w:hAnsi="Times New Roman" w:cs="Times New Roman"/>
          <w:sz w:val="24"/>
          <w:szCs w:val="24"/>
        </w:rPr>
      </w:pPr>
      <w:r>
        <w:rPr>
          <w:rFonts w:ascii="Times New Roman" w:hAnsi="Times New Roman" w:cs="Times New Roman"/>
          <w:sz w:val="24"/>
          <w:szCs w:val="24"/>
        </w:rPr>
        <w:lastRenderedPageBreak/>
        <w:t xml:space="preserve">Entre las acciones </w:t>
      </w:r>
      <w:r w:rsidR="009F6615">
        <w:rPr>
          <w:rFonts w:ascii="Times New Roman" w:hAnsi="Times New Roman" w:cs="Times New Roman"/>
          <w:sz w:val="24"/>
          <w:szCs w:val="24"/>
        </w:rPr>
        <w:t>emprendidas</w:t>
      </w:r>
      <w:r>
        <w:rPr>
          <w:rFonts w:ascii="Times New Roman" w:hAnsi="Times New Roman" w:cs="Times New Roman"/>
          <w:sz w:val="24"/>
          <w:szCs w:val="24"/>
        </w:rPr>
        <w:t xml:space="preserve"> al día de hoy </w:t>
      </w:r>
      <w:r w:rsidR="009F6615">
        <w:rPr>
          <w:rFonts w:ascii="Times New Roman" w:hAnsi="Times New Roman" w:cs="Times New Roman"/>
          <w:sz w:val="24"/>
          <w:szCs w:val="24"/>
        </w:rPr>
        <w:t xml:space="preserve">por dicha </w:t>
      </w:r>
      <w:r>
        <w:rPr>
          <w:rFonts w:ascii="Times New Roman" w:hAnsi="Times New Roman" w:cs="Times New Roman"/>
          <w:sz w:val="24"/>
          <w:szCs w:val="24"/>
        </w:rPr>
        <w:t>entidad federativa</w:t>
      </w:r>
      <w:r w:rsidR="009F6615">
        <w:rPr>
          <w:rFonts w:ascii="Times New Roman" w:hAnsi="Times New Roman" w:cs="Times New Roman"/>
          <w:sz w:val="24"/>
          <w:szCs w:val="24"/>
        </w:rPr>
        <w:t>, se</w:t>
      </w:r>
      <w:r>
        <w:rPr>
          <w:rFonts w:ascii="Times New Roman" w:hAnsi="Times New Roman" w:cs="Times New Roman"/>
          <w:sz w:val="24"/>
          <w:szCs w:val="24"/>
        </w:rPr>
        <w:t xml:space="preserve"> cuenta con </w:t>
      </w:r>
      <w:r w:rsidR="003730F7">
        <w:rPr>
          <w:rFonts w:ascii="Times New Roman" w:hAnsi="Times New Roman" w:cs="Times New Roman"/>
          <w:sz w:val="24"/>
          <w:szCs w:val="24"/>
        </w:rPr>
        <w:t xml:space="preserve">una </w:t>
      </w:r>
      <w:r w:rsidR="00650065" w:rsidRPr="00650065">
        <w:rPr>
          <w:rFonts w:ascii="Times New Roman" w:hAnsi="Times New Roman" w:cs="Times New Roman"/>
          <w:sz w:val="24"/>
          <w:szCs w:val="24"/>
        </w:rPr>
        <w:t>Fiscalía Especializada para la Investigación de Personas Desaparecidas, no Localizadas, Ausentes o Extraviadas</w:t>
      </w:r>
      <w:r w:rsidR="003730F7">
        <w:rPr>
          <w:rFonts w:ascii="Times New Roman" w:hAnsi="Times New Roman" w:cs="Times New Roman"/>
          <w:sz w:val="24"/>
          <w:szCs w:val="24"/>
        </w:rPr>
        <w:t xml:space="preserve">, la integración del Protocolo Alba (que ordena la búsqueda especializada con perspectiva de género en casos de </w:t>
      </w:r>
      <w:r w:rsidR="009F6615">
        <w:rPr>
          <w:rFonts w:ascii="Times New Roman" w:hAnsi="Times New Roman" w:cs="Times New Roman"/>
          <w:sz w:val="24"/>
          <w:szCs w:val="24"/>
        </w:rPr>
        <w:t xml:space="preserve">desapariciones de mujeres), </w:t>
      </w:r>
      <w:r w:rsidR="003730F7">
        <w:rPr>
          <w:rFonts w:ascii="Times New Roman" w:hAnsi="Times New Roman" w:cs="Times New Roman"/>
          <w:sz w:val="24"/>
          <w:szCs w:val="24"/>
        </w:rPr>
        <w:t>células de búsqueda de primer contacto</w:t>
      </w:r>
      <w:r w:rsidR="009F6615">
        <w:rPr>
          <w:rFonts w:ascii="Times New Roman" w:hAnsi="Times New Roman" w:cs="Times New Roman"/>
          <w:sz w:val="24"/>
          <w:szCs w:val="24"/>
        </w:rPr>
        <w:t xml:space="preserve"> a nivel municipio</w:t>
      </w:r>
      <w:r w:rsidR="003730F7">
        <w:rPr>
          <w:rFonts w:ascii="Times New Roman" w:hAnsi="Times New Roman" w:cs="Times New Roman"/>
          <w:sz w:val="24"/>
          <w:szCs w:val="24"/>
        </w:rPr>
        <w:t>, el programa Odisea, una Comisión Local de Búsqueda, la Unidad de Análisis de Contexto adscrita a la Fiscalía del estado y han tenido avances en la implementación de la Ley General de Desaparici</w:t>
      </w:r>
      <w:r w:rsidR="009F6615">
        <w:rPr>
          <w:rFonts w:ascii="Times New Roman" w:hAnsi="Times New Roman" w:cs="Times New Roman"/>
          <w:sz w:val="24"/>
          <w:szCs w:val="24"/>
        </w:rPr>
        <w:t xml:space="preserve">ón. </w:t>
      </w:r>
    </w:p>
    <w:p w14:paraId="74B05D82" w14:textId="5840903C" w:rsidR="00173160" w:rsidRDefault="009F6615" w:rsidP="00496A00">
      <w:pPr>
        <w:jc w:val="both"/>
        <w:rPr>
          <w:rFonts w:ascii="Times New Roman" w:hAnsi="Times New Roman" w:cs="Times New Roman"/>
          <w:sz w:val="24"/>
          <w:szCs w:val="24"/>
        </w:rPr>
      </w:pPr>
      <w:r>
        <w:rPr>
          <w:rFonts w:ascii="Times New Roman" w:hAnsi="Times New Roman" w:cs="Times New Roman"/>
          <w:sz w:val="24"/>
          <w:szCs w:val="24"/>
        </w:rPr>
        <w:t>No obstante, el fortalecimie</w:t>
      </w:r>
      <w:r w:rsidR="00650065">
        <w:rPr>
          <w:rFonts w:ascii="Times New Roman" w:hAnsi="Times New Roman" w:cs="Times New Roman"/>
          <w:sz w:val="24"/>
          <w:szCs w:val="24"/>
        </w:rPr>
        <w:t>nto institucional en la materia</w:t>
      </w:r>
      <w:r>
        <w:rPr>
          <w:rFonts w:ascii="Times New Roman" w:hAnsi="Times New Roman" w:cs="Times New Roman"/>
          <w:sz w:val="24"/>
          <w:szCs w:val="24"/>
        </w:rPr>
        <w:t xml:space="preserve"> no ha tenido un impacto directo en la prevención y disminución del delito en general, y en particular tratándose de mujeres, ni tampoco ha tenido incidencia en la transformación de </w:t>
      </w:r>
      <w:r w:rsidR="00311352">
        <w:rPr>
          <w:rFonts w:ascii="Times New Roman" w:hAnsi="Times New Roman" w:cs="Times New Roman"/>
          <w:sz w:val="24"/>
          <w:szCs w:val="24"/>
        </w:rPr>
        <w:t xml:space="preserve">aspectos sustantivos relacionados con el </w:t>
      </w:r>
      <w:r>
        <w:rPr>
          <w:rFonts w:ascii="Times New Roman" w:hAnsi="Times New Roman" w:cs="Times New Roman"/>
          <w:sz w:val="24"/>
          <w:szCs w:val="24"/>
        </w:rPr>
        <w:t xml:space="preserve">acceso a la justicia y de debida diligencia con perspectiva de género cuando las familias se acercan a realizar las denuncias o dar seguimiento a sus casos. </w:t>
      </w:r>
    </w:p>
    <w:p w14:paraId="7233204E" w14:textId="4A0BE43C" w:rsidR="00F70372" w:rsidRDefault="00AE4C9A" w:rsidP="00496A00">
      <w:pPr>
        <w:jc w:val="both"/>
        <w:rPr>
          <w:rFonts w:ascii="Times New Roman" w:hAnsi="Times New Roman" w:cs="Times New Roman"/>
          <w:sz w:val="24"/>
          <w:szCs w:val="24"/>
        </w:rPr>
      </w:pPr>
      <w:r>
        <w:rPr>
          <w:rFonts w:ascii="Times New Roman" w:hAnsi="Times New Roman" w:cs="Times New Roman"/>
          <w:sz w:val="24"/>
          <w:szCs w:val="24"/>
        </w:rPr>
        <w:t>Respecto a la segunda solicitud de declaratoria de AVGM en dicha entidad federativa, se debe mencionar que después de dar seguimiento al procedimiento previsto por el Reglamento de la Ley General de Acceso a las Mujeres a una Vida Libre de Violencia</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el Grupo de Trabajo encargado de la Investigación ha generado un informe final el cual todavía no es notificado a las organizaciones peticionarias ni al estado mexiquense.</w:t>
      </w:r>
      <w:r w:rsidR="004C5CF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D2561C6" w14:textId="7A407D1E" w:rsidR="00CA271E" w:rsidRDefault="00006E87" w:rsidP="00CA271E">
      <w:pPr>
        <w:jc w:val="both"/>
        <w:rPr>
          <w:rFonts w:ascii="Times New Roman" w:hAnsi="Times New Roman" w:cs="Times New Roman"/>
          <w:sz w:val="24"/>
          <w:szCs w:val="24"/>
        </w:rPr>
      </w:pPr>
      <w:r>
        <w:rPr>
          <w:rFonts w:ascii="Times New Roman" w:hAnsi="Times New Roman" w:cs="Times New Roman"/>
          <w:sz w:val="24"/>
          <w:szCs w:val="24"/>
        </w:rPr>
        <w:t>Se</w:t>
      </w:r>
      <w:r w:rsidR="00474389">
        <w:rPr>
          <w:rFonts w:ascii="Times New Roman" w:hAnsi="Times New Roman" w:cs="Times New Roman"/>
          <w:sz w:val="24"/>
          <w:szCs w:val="24"/>
        </w:rPr>
        <w:t xml:space="preserve"> destaca para efectos del presente informe, que en el apartado de Conclusiones</w:t>
      </w:r>
      <w:r w:rsidR="00311352">
        <w:rPr>
          <w:rFonts w:ascii="Times New Roman" w:hAnsi="Times New Roman" w:cs="Times New Roman"/>
          <w:sz w:val="24"/>
          <w:szCs w:val="24"/>
        </w:rPr>
        <w:t xml:space="preserve"> las organizaciones peticionarias</w:t>
      </w:r>
      <w:r w:rsidR="0004547D">
        <w:rPr>
          <w:rFonts w:ascii="Times New Roman" w:hAnsi="Times New Roman" w:cs="Times New Roman"/>
          <w:sz w:val="24"/>
          <w:szCs w:val="24"/>
        </w:rPr>
        <w:t xml:space="preserve"> referimos, entre otras cuestiones, </w:t>
      </w:r>
      <w:r w:rsidR="00CA271E">
        <w:rPr>
          <w:rFonts w:ascii="Times New Roman" w:hAnsi="Times New Roman" w:cs="Times New Roman"/>
          <w:sz w:val="24"/>
          <w:szCs w:val="24"/>
        </w:rPr>
        <w:t>que la</w:t>
      </w:r>
      <w:r w:rsidR="0004547D" w:rsidRPr="00CA271E">
        <w:rPr>
          <w:rFonts w:ascii="Times New Roman" w:hAnsi="Times New Roman" w:cs="Times New Roman"/>
          <w:sz w:val="24"/>
          <w:szCs w:val="24"/>
        </w:rPr>
        <w:t xml:space="preserve"> relación entre la presencia de grupos de delincuencia organizada con los casos de desaparición de niñas, adolescentes y mujeres en el Estado de México tiene fundamento en otras conductas y delitos que pueden estar siendo ocultos o encubiertos. Muchas desapariciones se presentan como consecuencia de la trata de personas (esta categoría incluye el tráfico con niñas y mujeres migrantes), el secuestro y la privación ilegal de la libertad, que son llevados a cabo por estos grupos y que en algunos casos podrían tener vinculación directa o indirecta de servidores públicos.</w:t>
      </w:r>
    </w:p>
    <w:p w14:paraId="5771F3A4" w14:textId="6E24AE89" w:rsidR="00E323A0" w:rsidRPr="00CA271E" w:rsidRDefault="0004547D" w:rsidP="00CA271E">
      <w:pPr>
        <w:jc w:val="both"/>
        <w:rPr>
          <w:rFonts w:ascii="Times New Roman" w:hAnsi="Times New Roman" w:cs="Times New Roman"/>
          <w:sz w:val="24"/>
          <w:szCs w:val="24"/>
        </w:rPr>
      </w:pPr>
      <w:r w:rsidRPr="00CA271E">
        <w:rPr>
          <w:rFonts w:ascii="Times New Roman" w:hAnsi="Times New Roman" w:cs="Times New Roman"/>
          <w:sz w:val="24"/>
          <w:szCs w:val="24"/>
        </w:rPr>
        <w:t>Cuando la Desaparición de niñas, adolescentes y mujeres es un delito para ocultar otros delitos, se traduce en impunidad, ejemplo de esto es desaparecer el cuerpo de una mujer asesinada, no dejar ningún rastro o evidencia del paradero de una joven víctima de trata, no informar nunca una detención arbitraria, no volver a ofrecer ninguna información sobre el estado y paradero de la víctima de un secuestro extorsivo, entre otros casos.</w:t>
      </w:r>
    </w:p>
    <w:p w14:paraId="499CB35E" w14:textId="3A25BB3B" w:rsidR="00E323A0" w:rsidRPr="00CA271E" w:rsidRDefault="00CA271E" w:rsidP="00CA271E">
      <w:pPr>
        <w:jc w:val="both"/>
        <w:rPr>
          <w:rFonts w:ascii="Times New Roman" w:hAnsi="Times New Roman" w:cs="Times New Roman"/>
          <w:sz w:val="24"/>
          <w:szCs w:val="24"/>
        </w:rPr>
      </w:pPr>
      <w:r w:rsidRPr="00CA271E">
        <w:rPr>
          <w:rFonts w:ascii="Times New Roman" w:hAnsi="Times New Roman" w:cs="Times New Roman"/>
          <w:sz w:val="24"/>
          <w:szCs w:val="24"/>
        </w:rPr>
        <w:t>Cinco de los siete municipios focalizados en este informe</w:t>
      </w:r>
      <w:r>
        <w:rPr>
          <w:rFonts w:ascii="Times New Roman" w:hAnsi="Times New Roman" w:cs="Times New Roman"/>
          <w:sz w:val="24"/>
          <w:szCs w:val="24"/>
        </w:rPr>
        <w:t xml:space="preserve"> por la desaparición de niñas y </w:t>
      </w:r>
      <w:r w:rsidRPr="00CA271E">
        <w:rPr>
          <w:rFonts w:ascii="Times New Roman" w:hAnsi="Times New Roman" w:cs="Times New Roman"/>
          <w:sz w:val="24"/>
          <w:szCs w:val="24"/>
        </w:rPr>
        <w:t>mujeres en el Estado de México están dentro de los nueve que presentan el mayor</w:t>
      </w:r>
      <w:r>
        <w:rPr>
          <w:rFonts w:ascii="Times New Roman" w:hAnsi="Times New Roman" w:cs="Times New Roman"/>
          <w:sz w:val="24"/>
          <w:szCs w:val="24"/>
        </w:rPr>
        <w:t xml:space="preserve"> </w:t>
      </w:r>
      <w:r w:rsidRPr="00CA271E">
        <w:rPr>
          <w:rFonts w:ascii="Times New Roman" w:hAnsi="Times New Roman" w:cs="Times New Roman"/>
          <w:sz w:val="24"/>
          <w:szCs w:val="24"/>
        </w:rPr>
        <w:t xml:space="preserve">número de quejas ante la </w:t>
      </w:r>
      <w:r>
        <w:rPr>
          <w:rFonts w:ascii="Times New Roman" w:hAnsi="Times New Roman" w:cs="Times New Roman"/>
          <w:sz w:val="24"/>
          <w:szCs w:val="24"/>
        </w:rPr>
        <w:t>Comisión de Derechos Humanos del Estado de México</w:t>
      </w:r>
      <w:r w:rsidRPr="00CA271E">
        <w:rPr>
          <w:rFonts w:ascii="Times New Roman" w:hAnsi="Times New Roman" w:cs="Times New Roman"/>
          <w:sz w:val="24"/>
          <w:szCs w:val="24"/>
        </w:rPr>
        <w:t xml:space="preserve"> (Toluca, Naucalpan, Nezahualcóyotl, Chalco,</w:t>
      </w:r>
      <w:r>
        <w:rPr>
          <w:rFonts w:ascii="Times New Roman" w:hAnsi="Times New Roman" w:cs="Times New Roman"/>
          <w:sz w:val="24"/>
          <w:szCs w:val="24"/>
        </w:rPr>
        <w:t xml:space="preserve"> </w:t>
      </w:r>
      <w:r w:rsidRPr="00CA271E">
        <w:rPr>
          <w:rFonts w:ascii="Times New Roman" w:hAnsi="Times New Roman" w:cs="Times New Roman"/>
          <w:sz w:val="24"/>
          <w:szCs w:val="24"/>
        </w:rPr>
        <w:t>Tlalnepantla, Ecatepec, Atizapán de Zaragoza, Chimalhua</w:t>
      </w:r>
      <w:r>
        <w:rPr>
          <w:rFonts w:ascii="Times New Roman" w:hAnsi="Times New Roman" w:cs="Times New Roman"/>
          <w:sz w:val="24"/>
          <w:szCs w:val="24"/>
        </w:rPr>
        <w:t xml:space="preserve">cán y Zumpango) en relación con </w:t>
      </w:r>
      <w:r w:rsidRPr="00CA271E">
        <w:rPr>
          <w:rFonts w:ascii="Times New Roman" w:hAnsi="Times New Roman" w:cs="Times New Roman"/>
          <w:sz w:val="24"/>
          <w:szCs w:val="24"/>
        </w:rPr>
        <w:t>violencia basada en género, y los municipios restantes so</w:t>
      </w:r>
      <w:r>
        <w:rPr>
          <w:rFonts w:ascii="Times New Roman" w:hAnsi="Times New Roman" w:cs="Times New Roman"/>
          <w:sz w:val="24"/>
          <w:szCs w:val="24"/>
        </w:rPr>
        <w:t xml:space="preserve">n circundantes o cercanos a los </w:t>
      </w:r>
      <w:r w:rsidRPr="00CA271E">
        <w:rPr>
          <w:rFonts w:ascii="Times New Roman" w:hAnsi="Times New Roman" w:cs="Times New Roman"/>
          <w:sz w:val="24"/>
          <w:szCs w:val="24"/>
        </w:rPr>
        <w:t>focalizados.</w:t>
      </w:r>
    </w:p>
    <w:p w14:paraId="1B9A005B" w14:textId="77777777" w:rsidR="00E323A0" w:rsidRDefault="00E323A0" w:rsidP="00496A00">
      <w:pPr>
        <w:jc w:val="both"/>
        <w:rPr>
          <w:rFonts w:ascii="Times New Roman" w:hAnsi="Times New Roman" w:cs="Times New Roman"/>
          <w:b/>
          <w:sz w:val="24"/>
          <w:szCs w:val="24"/>
        </w:rPr>
      </w:pPr>
    </w:p>
    <w:p w14:paraId="7E0C696A" w14:textId="77777777" w:rsidR="00E323A0" w:rsidRDefault="00E323A0" w:rsidP="00496A00">
      <w:pPr>
        <w:jc w:val="both"/>
        <w:rPr>
          <w:rFonts w:ascii="Times New Roman" w:hAnsi="Times New Roman" w:cs="Times New Roman"/>
          <w:b/>
          <w:sz w:val="24"/>
          <w:szCs w:val="24"/>
        </w:rPr>
      </w:pPr>
    </w:p>
    <w:p w14:paraId="3D34F6DA" w14:textId="1D9BD9EE" w:rsidR="00E323A0" w:rsidRDefault="00006E87" w:rsidP="00496A00">
      <w:pPr>
        <w:jc w:val="both"/>
        <w:rPr>
          <w:rFonts w:ascii="Times New Roman" w:hAnsi="Times New Roman" w:cs="Times New Roman"/>
          <w:sz w:val="24"/>
          <w:szCs w:val="24"/>
        </w:rPr>
      </w:pPr>
      <w:r>
        <w:rPr>
          <w:rFonts w:ascii="Times New Roman" w:hAnsi="Times New Roman" w:cs="Times New Roman"/>
          <w:sz w:val="24"/>
          <w:szCs w:val="24"/>
        </w:rPr>
        <w:t xml:space="preserve">Por lo expuesto, la declaratoria de AVGM por desaparición de niñas, adolescentes y mujeres en esta entidad federativa resulta fundamental </w:t>
      </w:r>
      <w:r w:rsidR="009229AE">
        <w:rPr>
          <w:rFonts w:ascii="Times New Roman" w:hAnsi="Times New Roman" w:cs="Times New Roman"/>
          <w:sz w:val="24"/>
          <w:szCs w:val="24"/>
        </w:rPr>
        <w:t xml:space="preserve">para </w:t>
      </w:r>
      <w:r w:rsidR="004C4507">
        <w:rPr>
          <w:rFonts w:ascii="Times New Roman" w:hAnsi="Times New Roman" w:cs="Times New Roman"/>
          <w:sz w:val="24"/>
          <w:szCs w:val="24"/>
        </w:rPr>
        <w:t xml:space="preserve">tomar medidas urgentes y de emergencia enfocadas a la búsqueda inmediata </w:t>
      </w:r>
      <w:r w:rsidR="00650065">
        <w:rPr>
          <w:rFonts w:ascii="Times New Roman" w:hAnsi="Times New Roman" w:cs="Times New Roman"/>
          <w:sz w:val="24"/>
          <w:szCs w:val="24"/>
        </w:rPr>
        <w:t xml:space="preserve">y localización con vida </w:t>
      </w:r>
      <w:r w:rsidR="004C4507">
        <w:rPr>
          <w:rFonts w:ascii="Times New Roman" w:hAnsi="Times New Roman" w:cs="Times New Roman"/>
          <w:sz w:val="24"/>
          <w:szCs w:val="24"/>
        </w:rPr>
        <w:t>de mujeres reportadas o denunciadas como desaparecidas</w:t>
      </w:r>
      <w:r w:rsidR="009229AE">
        <w:rPr>
          <w:rFonts w:ascii="Times New Roman" w:hAnsi="Times New Roman" w:cs="Times New Roman"/>
          <w:sz w:val="24"/>
          <w:szCs w:val="24"/>
        </w:rPr>
        <w:t>; q</w:t>
      </w:r>
      <w:r w:rsidR="00650065">
        <w:rPr>
          <w:rFonts w:ascii="Times New Roman" w:hAnsi="Times New Roman" w:cs="Times New Roman"/>
          <w:sz w:val="24"/>
          <w:szCs w:val="24"/>
        </w:rPr>
        <w:t xml:space="preserve">ue permitan un </w:t>
      </w:r>
      <w:r w:rsidR="004C4507">
        <w:rPr>
          <w:rFonts w:ascii="Times New Roman" w:hAnsi="Times New Roman" w:cs="Times New Roman"/>
          <w:sz w:val="24"/>
          <w:szCs w:val="24"/>
        </w:rPr>
        <w:t>investigación diligente y con perspectiva de género, de acuerdo a los protocolos homologados correspondientes</w:t>
      </w:r>
      <w:r w:rsidR="009229AE">
        <w:rPr>
          <w:rFonts w:ascii="Times New Roman" w:hAnsi="Times New Roman" w:cs="Times New Roman"/>
          <w:sz w:val="24"/>
          <w:szCs w:val="24"/>
        </w:rPr>
        <w:t xml:space="preserve">; que generen o integren </w:t>
      </w:r>
      <w:r w:rsidR="004C4507">
        <w:rPr>
          <w:rFonts w:ascii="Times New Roman" w:hAnsi="Times New Roman" w:cs="Times New Roman"/>
          <w:sz w:val="24"/>
          <w:szCs w:val="24"/>
        </w:rPr>
        <w:t>mecanismos forenses eficaces</w:t>
      </w:r>
      <w:r w:rsidR="009229AE">
        <w:rPr>
          <w:rFonts w:ascii="Times New Roman" w:hAnsi="Times New Roman" w:cs="Times New Roman"/>
          <w:sz w:val="24"/>
          <w:szCs w:val="24"/>
        </w:rPr>
        <w:t>; y</w:t>
      </w:r>
      <w:r w:rsidR="007621F7">
        <w:rPr>
          <w:rFonts w:ascii="Times New Roman" w:hAnsi="Times New Roman" w:cs="Times New Roman"/>
          <w:sz w:val="24"/>
          <w:szCs w:val="24"/>
        </w:rPr>
        <w:t>,</w:t>
      </w:r>
      <w:r w:rsidR="009229AE">
        <w:rPr>
          <w:rFonts w:ascii="Times New Roman" w:hAnsi="Times New Roman" w:cs="Times New Roman"/>
          <w:sz w:val="24"/>
          <w:szCs w:val="24"/>
        </w:rPr>
        <w:t xml:space="preserve"> que se fortalezcan </w:t>
      </w:r>
      <w:r w:rsidR="004C4507">
        <w:rPr>
          <w:rFonts w:ascii="Times New Roman" w:hAnsi="Times New Roman" w:cs="Times New Roman"/>
          <w:sz w:val="24"/>
          <w:szCs w:val="24"/>
        </w:rPr>
        <w:t xml:space="preserve">las instituciones existentes, incluyendo la capacitación del personal actuante y la determinación de las responsabilidades administrativas y penales de servidores o servidoras públicas que no cumplan con su deber conforme a la legislación aplicable y estándares nacionales e internacionales en la materia. </w:t>
      </w:r>
    </w:p>
    <w:p w14:paraId="37C1AD22" w14:textId="77777777" w:rsidR="007621F7" w:rsidRDefault="00650065" w:rsidP="00496A00">
      <w:pPr>
        <w:jc w:val="both"/>
        <w:rPr>
          <w:rFonts w:ascii="Times New Roman" w:hAnsi="Times New Roman" w:cs="Times New Roman"/>
          <w:sz w:val="24"/>
          <w:szCs w:val="24"/>
        </w:rPr>
      </w:pPr>
      <w:r>
        <w:rPr>
          <w:rFonts w:ascii="Times New Roman" w:hAnsi="Times New Roman" w:cs="Times New Roman"/>
          <w:sz w:val="24"/>
          <w:szCs w:val="24"/>
        </w:rPr>
        <w:t>También, implica el fortalecimiento para que la Comisión Local de Búsqueda pueda reaccionar de manera inmediata y eficaz cada que tenga un reporte de una niña, adolescente o mujer desaparecida, así como la capacitación necesaria para realizar la búsqueda con perspectiva de género. En el mismo sentido, fortalecer la coordinación con la Fiscalía Especializada a fin de generar procesos de colaboración que coadyuven</w:t>
      </w:r>
      <w:r w:rsidR="009229AE">
        <w:rPr>
          <w:rFonts w:ascii="Times New Roman" w:hAnsi="Times New Roman" w:cs="Times New Roman"/>
          <w:sz w:val="24"/>
          <w:szCs w:val="24"/>
        </w:rPr>
        <w:t xml:space="preserve"> en la búsqueda e investigación con enfoque diferenciado. </w:t>
      </w:r>
    </w:p>
    <w:p w14:paraId="5CC6914E" w14:textId="4C3E768B" w:rsidR="007621F7" w:rsidRDefault="007621F7" w:rsidP="00496A00">
      <w:pPr>
        <w:jc w:val="both"/>
        <w:rPr>
          <w:rFonts w:ascii="Times New Roman" w:hAnsi="Times New Roman" w:cs="Times New Roman"/>
          <w:sz w:val="24"/>
          <w:szCs w:val="24"/>
        </w:rPr>
      </w:pPr>
      <w:r>
        <w:rPr>
          <w:rFonts w:ascii="Times New Roman" w:hAnsi="Times New Roman" w:cs="Times New Roman"/>
          <w:sz w:val="24"/>
          <w:szCs w:val="24"/>
        </w:rPr>
        <w:t xml:space="preserve">En el mismo sentido, implica la creación de un Registro Estatal, coherente con el Nacional, que tenga un enfoque diferenciado y que permita visibilizar el fenómeno de desaparición de mujeres en la entidad, en sus distintas dimensiones. </w:t>
      </w:r>
    </w:p>
    <w:p w14:paraId="05DF402E" w14:textId="7F043123" w:rsidR="00650065" w:rsidRDefault="007621F7" w:rsidP="00496A00">
      <w:pPr>
        <w:jc w:val="both"/>
        <w:rPr>
          <w:rFonts w:ascii="Times New Roman" w:hAnsi="Times New Roman" w:cs="Times New Roman"/>
          <w:sz w:val="24"/>
          <w:szCs w:val="24"/>
        </w:rPr>
      </w:pPr>
      <w:r>
        <w:rPr>
          <w:rFonts w:ascii="Times New Roman" w:hAnsi="Times New Roman" w:cs="Times New Roman"/>
          <w:sz w:val="24"/>
          <w:szCs w:val="24"/>
        </w:rPr>
        <w:t xml:space="preserve">Se deben abrir los espacios del Sistema de justicia e institucional local para que las familias y colectivos en búsqueda de niñas, adolescentes y mujeres desaparecidas, participen activamente en los procesos de búsqueda e investigación, de acuerdo a la Ley General de Desaparición y el </w:t>
      </w:r>
      <w:r w:rsidRPr="007621F7">
        <w:rPr>
          <w:rFonts w:ascii="Times New Roman" w:hAnsi="Times New Roman" w:cs="Times New Roman"/>
          <w:sz w:val="24"/>
          <w:szCs w:val="24"/>
        </w:rPr>
        <w:t>Protocolo Homologado de Investigación de Desaparición Forzada de Personas, Desaparición Cometida por Particulares y del Sistema Nacional de Búsqueda de Personas</w:t>
      </w:r>
      <w:r>
        <w:rPr>
          <w:rFonts w:ascii="Times New Roman" w:hAnsi="Times New Roman" w:cs="Times New Roman"/>
          <w:sz w:val="24"/>
          <w:szCs w:val="24"/>
        </w:rPr>
        <w:t xml:space="preserve">. Lo anterior respetando en todo momento sus derechos como víctimas indirectas y atendiendo a la evidente feminización de los procesos y colectivos de búsqueda que existen en el estado, por lo que dicha atención debe considerar un enfoque diferenciado y con perspectiva de género. </w:t>
      </w:r>
    </w:p>
    <w:p w14:paraId="453FAF3C" w14:textId="373257AE" w:rsidR="004C5CF8" w:rsidRDefault="004C5CF8">
      <w:pPr>
        <w:rPr>
          <w:rFonts w:ascii="Times New Roman" w:hAnsi="Times New Roman" w:cs="Times New Roman"/>
          <w:sz w:val="24"/>
          <w:szCs w:val="24"/>
        </w:rPr>
      </w:pPr>
      <w:r>
        <w:rPr>
          <w:rFonts w:ascii="Times New Roman" w:hAnsi="Times New Roman" w:cs="Times New Roman"/>
          <w:sz w:val="24"/>
          <w:szCs w:val="24"/>
        </w:rPr>
        <w:br w:type="page"/>
      </w:r>
    </w:p>
    <w:p w14:paraId="215A819C" w14:textId="0AA0FF14" w:rsidR="004C5CF8" w:rsidRDefault="00A46F07" w:rsidP="00496A00">
      <w:pPr>
        <w:jc w:val="both"/>
        <w:rPr>
          <w:rFonts w:ascii="Times New Roman" w:hAnsi="Times New Roman" w:cs="Times New Roman"/>
          <w:b/>
          <w:sz w:val="24"/>
          <w:szCs w:val="24"/>
        </w:rPr>
      </w:pPr>
      <w:r>
        <w:rPr>
          <w:rFonts w:ascii="Times New Roman" w:hAnsi="Times New Roman" w:cs="Times New Roman"/>
          <w:b/>
          <w:sz w:val="24"/>
          <w:szCs w:val="24"/>
        </w:rPr>
        <w:lastRenderedPageBreak/>
        <w:t>3</w:t>
      </w:r>
      <w:r w:rsidRPr="00A46F07">
        <w:rPr>
          <w:rFonts w:ascii="Times New Roman" w:hAnsi="Times New Roman" w:cs="Times New Roman"/>
          <w:b/>
          <w:sz w:val="24"/>
          <w:szCs w:val="24"/>
        </w:rPr>
        <w:t xml:space="preserve">. </w:t>
      </w:r>
      <w:r w:rsidR="00073CB2">
        <w:rPr>
          <w:rFonts w:ascii="Times New Roman" w:hAnsi="Times New Roman" w:cs="Times New Roman"/>
          <w:b/>
          <w:sz w:val="24"/>
          <w:szCs w:val="24"/>
        </w:rPr>
        <w:t>Casos</w:t>
      </w:r>
    </w:p>
    <w:p w14:paraId="6000BAC2" w14:textId="0722F0D3" w:rsidR="00650065" w:rsidRDefault="009B744F" w:rsidP="00496A00">
      <w:pPr>
        <w:jc w:val="both"/>
        <w:rPr>
          <w:rFonts w:ascii="Times New Roman" w:hAnsi="Times New Roman" w:cs="Times New Roman"/>
          <w:sz w:val="24"/>
          <w:szCs w:val="24"/>
        </w:rPr>
      </w:pPr>
      <w:r>
        <w:rPr>
          <w:rFonts w:ascii="Times New Roman" w:hAnsi="Times New Roman" w:cs="Times New Roman"/>
          <w:sz w:val="24"/>
          <w:szCs w:val="24"/>
        </w:rPr>
        <w:t>A continuación se dan a conocer</w:t>
      </w:r>
      <w:r w:rsidR="00726C4E">
        <w:rPr>
          <w:rFonts w:ascii="Times New Roman" w:hAnsi="Times New Roman" w:cs="Times New Roman"/>
          <w:sz w:val="24"/>
          <w:szCs w:val="24"/>
        </w:rPr>
        <w:t xml:space="preserve"> a este “Comité”</w:t>
      </w:r>
      <w:r>
        <w:rPr>
          <w:rFonts w:ascii="Times New Roman" w:hAnsi="Times New Roman" w:cs="Times New Roman"/>
          <w:sz w:val="24"/>
          <w:szCs w:val="24"/>
        </w:rPr>
        <w:t xml:space="preserve"> </w:t>
      </w:r>
      <w:r w:rsidR="00726C4E">
        <w:rPr>
          <w:rFonts w:ascii="Times New Roman" w:hAnsi="Times New Roman" w:cs="Times New Roman"/>
          <w:sz w:val="24"/>
          <w:szCs w:val="24"/>
        </w:rPr>
        <w:t xml:space="preserve">resúmenes de </w:t>
      </w:r>
      <w:r>
        <w:rPr>
          <w:rFonts w:ascii="Times New Roman" w:hAnsi="Times New Roman" w:cs="Times New Roman"/>
          <w:sz w:val="24"/>
          <w:szCs w:val="24"/>
        </w:rPr>
        <w:t>los casos de desapariciones de niñas, adolescentes y mujeres que las organizaciones Idhe</w:t>
      </w:r>
      <w:r w:rsidR="00726C4E">
        <w:rPr>
          <w:rFonts w:ascii="Times New Roman" w:hAnsi="Times New Roman" w:cs="Times New Roman"/>
          <w:sz w:val="24"/>
          <w:szCs w:val="24"/>
        </w:rPr>
        <w:t xml:space="preserve">as, IMDHD </w:t>
      </w:r>
      <w:r>
        <w:rPr>
          <w:rFonts w:ascii="Times New Roman" w:hAnsi="Times New Roman" w:cs="Times New Roman"/>
          <w:sz w:val="24"/>
          <w:szCs w:val="24"/>
        </w:rPr>
        <w:t xml:space="preserve">y OCNF </w:t>
      </w:r>
      <w:r w:rsidR="002854D8">
        <w:rPr>
          <w:rFonts w:ascii="Times New Roman" w:hAnsi="Times New Roman" w:cs="Times New Roman"/>
          <w:sz w:val="24"/>
          <w:szCs w:val="24"/>
        </w:rPr>
        <w:t xml:space="preserve">asesoran o </w:t>
      </w:r>
      <w:r>
        <w:rPr>
          <w:rFonts w:ascii="Times New Roman" w:hAnsi="Times New Roman" w:cs="Times New Roman"/>
          <w:sz w:val="24"/>
          <w:szCs w:val="24"/>
        </w:rPr>
        <w:t xml:space="preserve">acompañan actualmente, </w:t>
      </w:r>
      <w:r w:rsidR="00726C4E">
        <w:rPr>
          <w:rFonts w:ascii="Times New Roman" w:hAnsi="Times New Roman" w:cs="Times New Roman"/>
          <w:sz w:val="24"/>
          <w:szCs w:val="24"/>
        </w:rPr>
        <w:t xml:space="preserve">los cuales dan cuenta del fenómeno que se trata de visibilizar en relación al delito de desaparición de niñas, adolescentes y mujeres en el estado de México, la necesidad de la búsqueda urgente e inmediata de las mismas cuando son reportadas o denunciadas y la relación de la desaparición con otros delitos que atentan contra la vida y dignidad de las mujeres, negándoles su acceso a una vida libre de violencia. </w:t>
      </w:r>
      <w:r>
        <w:rPr>
          <w:rFonts w:ascii="Times New Roman" w:hAnsi="Times New Roman" w:cs="Times New Roman"/>
          <w:sz w:val="24"/>
          <w:szCs w:val="24"/>
        </w:rPr>
        <w:t xml:space="preserve"> </w:t>
      </w:r>
    </w:p>
    <w:p w14:paraId="2B061AE8" w14:textId="432CCBDD" w:rsidR="009B744F" w:rsidRPr="00D76E5B" w:rsidRDefault="00726C4E" w:rsidP="00496A00">
      <w:pPr>
        <w:jc w:val="both"/>
        <w:rPr>
          <w:rFonts w:ascii="Times New Roman" w:hAnsi="Times New Roman" w:cs="Times New Roman"/>
          <w:b/>
          <w:szCs w:val="24"/>
        </w:rPr>
      </w:pPr>
      <w:r w:rsidRPr="00D76E5B">
        <w:rPr>
          <w:rFonts w:ascii="Times New Roman" w:hAnsi="Times New Roman" w:cs="Times New Roman"/>
          <w:b/>
          <w:szCs w:val="24"/>
        </w:rPr>
        <w:t xml:space="preserve">NOTA: </w:t>
      </w:r>
      <w:r w:rsidR="007520B5" w:rsidRPr="00D76E5B">
        <w:rPr>
          <w:rFonts w:ascii="Times New Roman" w:hAnsi="Times New Roman" w:cs="Times New Roman"/>
          <w:b/>
          <w:szCs w:val="24"/>
        </w:rPr>
        <w:t xml:space="preserve">La información no contiene datos personales de las víctimas directas o indirectas involucradas. </w:t>
      </w:r>
    </w:p>
    <w:p w14:paraId="06DC4EA2" w14:textId="77777777" w:rsidR="007520B5" w:rsidRDefault="007520B5" w:rsidP="00496A00">
      <w:pPr>
        <w:jc w:val="both"/>
        <w:rPr>
          <w:rFonts w:ascii="Times New Roman" w:hAnsi="Times New Roman" w:cs="Times New Roman"/>
          <w:sz w:val="24"/>
          <w:szCs w:val="24"/>
        </w:rPr>
      </w:pPr>
    </w:p>
    <w:p w14:paraId="4CC163C5" w14:textId="4EE184B9" w:rsidR="007520B5" w:rsidRPr="002854D8" w:rsidRDefault="002854D8" w:rsidP="00496A00">
      <w:pPr>
        <w:jc w:val="both"/>
        <w:rPr>
          <w:rFonts w:ascii="Times New Roman" w:hAnsi="Times New Roman" w:cs="Times New Roman"/>
          <w:b/>
          <w:sz w:val="24"/>
          <w:szCs w:val="24"/>
        </w:rPr>
      </w:pPr>
      <w:r>
        <w:rPr>
          <w:rFonts w:ascii="Times New Roman" w:hAnsi="Times New Roman" w:cs="Times New Roman"/>
          <w:b/>
          <w:sz w:val="24"/>
          <w:szCs w:val="24"/>
        </w:rPr>
        <w:t xml:space="preserve">a) </w:t>
      </w:r>
      <w:r w:rsidR="007520B5" w:rsidRPr="002854D8">
        <w:rPr>
          <w:rFonts w:ascii="Times New Roman" w:hAnsi="Times New Roman" w:cs="Times New Roman"/>
          <w:b/>
          <w:sz w:val="24"/>
          <w:szCs w:val="24"/>
        </w:rPr>
        <w:t xml:space="preserve">Casos </w:t>
      </w:r>
      <w:r w:rsidRPr="002854D8">
        <w:rPr>
          <w:rFonts w:ascii="Times New Roman" w:hAnsi="Times New Roman" w:cs="Times New Roman"/>
          <w:b/>
          <w:sz w:val="24"/>
          <w:szCs w:val="24"/>
        </w:rPr>
        <w:t>a los que la Organizaci</w:t>
      </w:r>
      <w:r w:rsidR="00726C4E">
        <w:rPr>
          <w:rFonts w:ascii="Times New Roman" w:hAnsi="Times New Roman" w:cs="Times New Roman"/>
          <w:b/>
          <w:sz w:val="24"/>
          <w:szCs w:val="24"/>
        </w:rPr>
        <w:t xml:space="preserve">ón Idheas da asesoría. </w:t>
      </w:r>
    </w:p>
    <w:p w14:paraId="7718B9AB" w14:textId="77777777" w:rsidR="00726C4E" w:rsidRDefault="007520B5" w:rsidP="002854D8">
      <w:pPr>
        <w:pStyle w:val="NormalWeb"/>
        <w:jc w:val="both"/>
        <w:rPr>
          <w:rFonts w:ascii="Times New Roman" w:eastAsiaTheme="minorHAnsi" w:hAnsi="Times New Roman"/>
          <w:sz w:val="24"/>
          <w:szCs w:val="24"/>
          <w:lang w:eastAsia="en-US"/>
        </w:rPr>
      </w:pPr>
      <w:r>
        <w:rPr>
          <w:rFonts w:ascii="Times New Roman" w:hAnsi="Times New Roman"/>
          <w:sz w:val="24"/>
          <w:szCs w:val="24"/>
        </w:rPr>
        <w:t xml:space="preserve">1) </w:t>
      </w:r>
      <w:r w:rsidR="00726C4E">
        <w:rPr>
          <w:rFonts w:ascii="Times New Roman" w:eastAsiaTheme="minorHAnsi" w:hAnsi="Times New Roman"/>
          <w:sz w:val="24"/>
          <w:szCs w:val="24"/>
          <w:lang w:eastAsia="en-US"/>
        </w:rPr>
        <w:t>Mujer joven,</w:t>
      </w:r>
      <w:r w:rsidR="00726C4E" w:rsidRPr="002854D8">
        <w:rPr>
          <w:rFonts w:ascii="Times New Roman" w:eastAsiaTheme="minorHAnsi" w:hAnsi="Times New Roman"/>
          <w:sz w:val="24"/>
          <w:szCs w:val="24"/>
          <w:lang w:eastAsia="en-US"/>
        </w:rPr>
        <w:t xml:space="preserve"> desaparece el día 11 de Marzo del 2015, en </w:t>
      </w:r>
      <w:r w:rsidR="00726C4E">
        <w:rPr>
          <w:rFonts w:ascii="Times New Roman" w:eastAsiaTheme="minorHAnsi" w:hAnsi="Times New Roman"/>
          <w:sz w:val="24"/>
          <w:szCs w:val="24"/>
          <w:lang w:eastAsia="en-US"/>
        </w:rPr>
        <w:t>el municipio de Tlalnepantla, e</w:t>
      </w:r>
      <w:r w:rsidR="00726C4E" w:rsidRPr="002854D8">
        <w:rPr>
          <w:rFonts w:ascii="Times New Roman" w:eastAsiaTheme="minorHAnsi" w:hAnsi="Times New Roman"/>
          <w:sz w:val="24"/>
          <w:szCs w:val="24"/>
          <w:lang w:eastAsia="en-US"/>
        </w:rPr>
        <w:t>stado de México. Después de una discusión con su pareja, padre de su hijo, ya no se vuelve a saber de ella. La fiscalía  del estado de México lleva una investigación nula ante las solicitudes realizadas por su madre. Daniela sufría violencia psicológica, física y económica por parte de su pareja.</w:t>
      </w:r>
    </w:p>
    <w:p w14:paraId="0431DB32" w14:textId="77777777" w:rsidR="00726C4E" w:rsidRPr="002854D8" w:rsidRDefault="00726C4E" w:rsidP="00726C4E">
      <w:pPr>
        <w:pStyle w:val="NormalWeb"/>
        <w:jc w:val="both"/>
        <w:rPr>
          <w:rFonts w:ascii="Times New Roman" w:eastAsiaTheme="minorHAnsi" w:hAnsi="Times New Roman"/>
          <w:b/>
          <w:sz w:val="24"/>
          <w:szCs w:val="24"/>
          <w:lang w:eastAsia="en-US"/>
        </w:rPr>
      </w:pPr>
      <w:r>
        <w:rPr>
          <w:rFonts w:ascii="Times New Roman" w:eastAsiaTheme="minorHAnsi" w:hAnsi="Times New Roman"/>
          <w:b/>
          <w:sz w:val="24"/>
          <w:szCs w:val="24"/>
          <w:lang w:eastAsia="en-US"/>
        </w:rPr>
        <w:t xml:space="preserve">b) </w:t>
      </w:r>
      <w:r w:rsidRPr="002854D8">
        <w:rPr>
          <w:rFonts w:ascii="Times New Roman" w:eastAsiaTheme="minorHAnsi" w:hAnsi="Times New Roman"/>
          <w:b/>
          <w:sz w:val="24"/>
          <w:szCs w:val="24"/>
          <w:lang w:eastAsia="en-US"/>
        </w:rPr>
        <w:t xml:space="preserve">Casos que da acompañamiento jurídico el OCNF. </w:t>
      </w:r>
    </w:p>
    <w:p w14:paraId="07B2BB8C" w14:textId="77777777" w:rsidR="00726C4E" w:rsidRDefault="00726C4E" w:rsidP="00726C4E">
      <w:pPr>
        <w:pStyle w:val="NormalWeb"/>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1) </w:t>
      </w:r>
      <w:r w:rsidRPr="002854D8">
        <w:rPr>
          <w:rFonts w:ascii="Times New Roman" w:eastAsiaTheme="minorHAnsi" w:hAnsi="Times New Roman"/>
          <w:sz w:val="24"/>
          <w:szCs w:val="24"/>
          <w:lang w:eastAsia="en-US"/>
        </w:rPr>
        <w:t xml:space="preserve">El 29 de mayo del 2014 aproximadamente las 10:15 horas, la menor </w:t>
      </w:r>
      <w:r>
        <w:rPr>
          <w:rFonts w:ascii="Times New Roman" w:eastAsiaTheme="minorHAnsi" w:hAnsi="Times New Roman"/>
          <w:sz w:val="24"/>
          <w:szCs w:val="24"/>
          <w:lang w:eastAsia="en-US"/>
        </w:rPr>
        <w:t xml:space="preserve">de identidad reservada, </w:t>
      </w:r>
      <w:r w:rsidRPr="002854D8">
        <w:rPr>
          <w:rFonts w:ascii="Times New Roman" w:eastAsiaTheme="minorHAnsi" w:hAnsi="Times New Roman"/>
          <w:sz w:val="24"/>
          <w:szCs w:val="24"/>
          <w:lang w:eastAsia="en-US"/>
        </w:rPr>
        <w:t xml:space="preserve">salió de su domicilio ubicado Ejidos de Tequisistlán en el municipio de Tezoyuca; a bordo de un bicicleta a comprar tortillas a un establecimiento que se encuentra </w:t>
      </w:r>
      <w:r>
        <w:rPr>
          <w:rFonts w:ascii="Times New Roman" w:eastAsiaTheme="minorHAnsi" w:hAnsi="Times New Roman"/>
          <w:sz w:val="24"/>
          <w:szCs w:val="24"/>
          <w:lang w:eastAsia="en-US"/>
        </w:rPr>
        <w:t>en la misma localidad</w:t>
      </w:r>
      <w:r w:rsidRPr="002854D8">
        <w:rPr>
          <w:rFonts w:ascii="Times New Roman" w:eastAsiaTheme="minorHAnsi" w:hAnsi="Times New Roman"/>
          <w:sz w:val="24"/>
          <w:szCs w:val="24"/>
          <w:lang w:eastAsia="en-US"/>
        </w:rPr>
        <w:t xml:space="preserve">, donde fue atendida por </w:t>
      </w:r>
      <w:r>
        <w:rPr>
          <w:rFonts w:ascii="Times New Roman" w:eastAsiaTheme="minorHAnsi" w:hAnsi="Times New Roman"/>
          <w:sz w:val="24"/>
          <w:szCs w:val="24"/>
          <w:lang w:eastAsia="en-US"/>
        </w:rPr>
        <w:t>una mujer que despachaba</w:t>
      </w:r>
      <w:r w:rsidRPr="002854D8">
        <w:rPr>
          <w:rFonts w:ascii="Times New Roman" w:eastAsiaTheme="minorHAnsi" w:hAnsi="Times New Roman"/>
          <w:sz w:val="24"/>
          <w:szCs w:val="24"/>
          <w:lang w:eastAsia="en-US"/>
        </w:rPr>
        <w:t>, quien al d</w:t>
      </w:r>
      <w:r>
        <w:rPr>
          <w:rFonts w:ascii="Times New Roman" w:eastAsiaTheme="minorHAnsi" w:hAnsi="Times New Roman"/>
          <w:sz w:val="24"/>
          <w:szCs w:val="24"/>
          <w:lang w:eastAsia="en-US"/>
        </w:rPr>
        <w:t>arle las tortillas</w:t>
      </w:r>
      <w:r w:rsidRPr="002854D8">
        <w:rPr>
          <w:rFonts w:ascii="Times New Roman" w:eastAsiaTheme="minorHAnsi" w:hAnsi="Times New Roman"/>
          <w:sz w:val="24"/>
          <w:szCs w:val="24"/>
          <w:lang w:eastAsia="en-US"/>
        </w:rPr>
        <w:t xml:space="preserve"> se percató que atrás de la menor estaba un sujeto a bordo de una bicicleta,  mismo que avanzo al mismo tiempo que la menor se retira en dirección contraria a su domicilio, esto es,  hacia la salida de Real del Valle, sujeto de quien ahora se sabe </w:t>
      </w:r>
      <w:r>
        <w:rPr>
          <w:rFonts w:ascii="Times New Roman" w:eastAsiaTheme="minorHAnsi" w:hAnsi="Times New Roman"/>
          <w:sz w:val="24"/>
          <w:szCs w:val="24"/>
          <w:lang w:eastAsia="en-US"/>
        </w:rPr>
        <w:t xml:space="preserve">el nombre. Desde entonces </w:t>
      </w:r>
      <w:r w:rsidRPr="002854D8">
        <w:rPr>
          <w:rFonts w:ascii="Times New Roman" w:eastAsiaTheme="minorHAnsi" w:hAnsi="Times New Roman"/>
          <w:sz w:val="24"/>
          <w:szCs w:val="24"/>
          <w:lang w:eastAsia="en-US"/>
        </w:rPr>
        <w:t>no ha sido localizada la menor.</w:t>
      </w:r>
    </w:p>
    <w:p w14:paraId="6ED1AE0B" w14:textId="77777777" w:rsidR="00726C4E" w:rsidRDefault="00726C4E" w:rsidP="00726C4E">
      <w:pPr>
        <w:pStyle w:val="NormalWeb"/>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La investigación se encuentra abierta ante la </w:t>
      </w:r>
      <w:r w:rsidRPr="00726C4E">
        <w:rPr>
          <w:rFonts w:ascii="Times New Roman" w:eastAsiaTheme="minorHAnsi" w:hAnsi="Times New Roman"/>
          <w:sz w:val="24"/>
          <w:szCs w:val="24"/>
          <w:lang w:eastAsia="en-US"/>
        </w:rPr>
        <w:t>Fiscalía Especial de Trata de Personas y para la investigación de Personas Desaparecidas sede Texcoco</w:t>
      </w:r>
      <w:r>
        <w:rPr>
          <w:rFonts w:ascii="Times New Roman" w:eastAsiaTheme="minorHAnsi" w:hAnsi="Times New Roman"/>
          <w:sz w:val="24"/>
          <w:szCs w:val="24"/>
          <w:lang w:eastAsia="en-US"/>
        </w:rPr>
        <w:t xml:space="preserve">. </w:t>
      </w:r>
    </w:p>
    <w:p w14:paraId="7D0EC112" w14:textId="2BB49C50" w:rsidR="00726C4E" w:rsidRDefault="00726C4E" w:rsidP="00726C4E">
      <w:pPr>
        <w:pStyle w:val="NormalWeb"/>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2) </w:t>
      </w:r>
      <w:r w:rsidR="00F67CB3">
        <w:rPr>
          <w:rFonts w:ascii="Times New Roman" w:eastAsiaTheme="minorHAnsi" w:hAnsi="Times New Roman"/>
          <w:sz w:val="24"/>
          <w:szCs w:val="24"/>
          <w:lang w:eastAsia="en-US"/>
        </w:rPr>
        <w:t xml:space="preserve">El padre de la menor de identidad reservada, </w:t>
      </w:r>
      <w:r w:rsidRPr="00726C4E">
        <w:rPr>
          <w:rFonts w:ascii="Times New Roman" w:eastAsiaTheme="minorHAnsi" w:hAnsi="Times New Roman"/>
          <w:sz w:val="24"/>
          <w:szCs w:val="24"/>
          <w:lang w:eastAsia="en-US"/>
        </w:rPr>
        <w:t>denunció la d</w:t>
      </w:r>
      <w:r w:rsidR="00F67CB3">
        <w:rPr>
          <w:rFonts w:ascii="Times New Roman" w:eastAsiaTheme="minorHAnsi" w:hAnsi="Times New Roman"/>
          <w:sz w:val="24"/>
          <w:szCs w:val="24"/>
          <w:lang w:eastAsia="en-US"/>
        </w:rPr>
        <w:t xml:space="preserve">esaparición de su hija </w:t>
      </w:r>
      <w:r w:rsidRPr="00726C4E">
        <w:rPr>
          <w:rFonts w:ascii="Times New Roman" w:eastAsiaTheme="minorHAnsi" w:hAnsi="Times New Roman"/>
          <w:sz w:val="24"/>
          <w:szCs w:val="24"/>
          <w:lang w:eastAsia="en-US"/>
        </w:rPr>
        <w:t>y lesi</w:t>
      </w:r>
      <w:r w:rsidR="00F67CB3">
        <w:rPr>
          <w:rFonts w:ascii="Times New Roman" w:eastAsiaTheme="minorHAnsi" w:hAnsi="Times New Roman"/>
          <w:sz w:val="24"/>
          <w:szCs w:val="24"/>
          <w:lang w:eastAsia="en-US"/>
        </w:rPr>
        <w:t xml:space="preserve">ones en agravio de su concubina, señalando </w:t>
      </w:r>
      <w:r w:rsidRPr="00726C4E">
        <w:rPr>
          <w:rFonts w:ascii="Times New Roman" w:eastAsiaTheme="minorHAnsi" w:hAnsi="Times New Roman"/>
          <w:sz w:val="24"/>
          <w:szCs w:val="24"/>
          <w:lang w:eastAsia="en-US"/>
        </w:rPr>
        <w:t xml:space="preserve">que el probable responsable, con una semana de anticipación acudió a su consultorio optometrista, le solicitó un examen de la vista y le comentó que después regresaría por los lentes; regresó al consultorio, y </w:t>
      </w:r>
      <w:r w:rsidR="00F67CB3">
        <w:rPr>
          <w:rFonts w:ascii="Times New Roman" w:eastAsiaTheme="minorHAnsi" w:hAnsi="Times New Roman"/>
          <w:sz w:val="24"/>
          <w:szCs w:val="24"/>
          <w:lang w:eastAsia="en-US"/>
        </w:rPr>
        <w:t>su concubina y su menor hija</w:t>
      </w:r>
      <w:r w:rsidRPr="00726C4E">
        <w:rPr>
          <w:rFonts w:ascii="Times New Roman" w:eastAsiaTheme="minorHAnsi" w:hAnsi="Times New Roman"/>
          <w:sz w:val="24"/>
          <w:szCs w:val="24"/>
          <w:lang w:eastAsia="en-US"/>
        </w:rPr>
        <w:t xml:space="preserve"> de 11 meses</w:t>
      </w:r>
      <w:r w:rsidR="00F67CB3">
        <w:rPr>
          <w:rFonts w:ascii="Times New Roman" w:eastAsiaTheme="minorHAnsi" w:hAnsi="Times New Roman"/>
          <w:sz w:val="24"/>
          <w:szCs w:val="24"/>
          <w:lang w:eastAsia="en-US"/>
        </w:rPr>
        <w:t xml:space="preserve"> se encontraban en el mismo; </w:t>
      </w:r>
      <w:r w:rsidRPr="00726C4E">
        <w:rPr>
          <w:rFonts w:ascii="Times New Roman" w:eastAsiaTheme="minorHAnsi" w:hAnsi="Times New Roman"/>
          <w:sz w:val="24"/>
          <w:szCs w:val="24"/>
          <w:lang w:eastAsia="en-US"/>
        </w:rPr>
        <w:t xml:space="preserve">después de haber entrado, </w:t>
      </w:r>
      <w:r w:rsidR="00F67CB3">
        <w:rPr>
          <w:rFonts w:ascii="Times New Roman" w:eastAsiaTheme="minorHAnsi" w:hAnsi="Times New Roman"/>
          <w:sz w:val="24"/>
          <w:szCs w:val="24"/>
          <w:lang w:eastAsia="en-US"/>
        </w:rPr>
        <w:t xml:space="preserve">el probable responsable </w:t>
      </w:r>
      <w:r w:rsidRPr="00726C4E">
        <w:rPr>
          <w:rFonts w:ascii="Times New Roman" w:eastAsiaTheme="minorHAnsi" w:hAnsi="Times New Roman"/>
          <w:sz w:val="24"/>
          <w:szCs w:val="24"/>
          <w:lang w:eastAsia="en-US"/>
        </w:rPr>
        <w:t>la atacó con un cúter y le propinó varios navajazos en el cuello, tomó a la menor y se salió del consultorio. El sujeto activo declaró que se llevó a la menor y al enterarse de la difusión en los medios de la desaparición de ésta, la ahogó en una cubeta, envolvió su cuerpo y la arrojó al canal de aguas negras de Nextlalpan, Estado de México.</w:t>
      </w:r>
    </w:p>
    <w:p w14:paraId="679B8F1C" w14:textId="231FEF8A" w:rsidR="00726C4E" w:rsidRPr="002854D8" w:rsidRDefault="00726C4E" w:rsidP="00726C4E">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c) </w:t>
      </w:r>
      <w:r w:rsidRPr="002854D8">
        <w:rPr>
          <w:rFonts w:ascii="Times New Roman" w:hAnsi="Times New Roman" w:cs="Times New Roman"/>
          <w:b/>
          <w:sz w:val="24"/>
          <w:szCs w:val="24"/>
        </w:rPr>
        <w:t>Casos a los que la Organizaci</w:t>
      </w:r>
      <w:r>
        <w:rPr>
          <w:rFonts w:ascii="Times New Roman" w:hAnsi="Times New Roman" w:cs="Times New Roman"/>
          <w:b/>
          <w:sz w:val="24"/>
          <w:szCs w:val="24"/>
        </w:rPr>
        <w:t xml:space="preserve">ón Idheas, IMDHD y OCNF </w:t>
      </w:r>
      <w:r w:rsidRPr="002854D8">
        <w:rPr>
          <w:rFonts w:ascii="Times New Roman" w:hAnsi="Times New Roman" w:cs="Times New Roman"/>
          <w:b/>
          <w:sz w:val="24"/>
          <w:szCs w:val="24"/>
        </w:rPr>
        <w:t>da</w:t>
      </w:r>
      <w:r>
        <w:rPr>
          <w:rFonts w:ascii="Times New Roman" w:hAnsi="Times New Roman" w:cs="Times New Roman"/>
          <w:b/>
          <w:sz w:val="24"/>
          <w:szCs w:val="24"/>
        </w:rPr>
        <w:t>n</w:t>
      </w:r>
      <w:r w:rsidRPr="002854D8">
        <w:rPr>
          <w:rFonts w:ascii="Times New Roman" w:hAnsi="Times New Roman" w:cs="Times New Roman"/>
          <w:b/>
          <w:sz w:val="24"/>
          <w:szCs w:val="24"/>
        </w:rPr>
        <w:t xml:space="preserve"> asesoría. </w:t>
      </w:r>
    </w:p>
    <w:p w14:paraId="66815008" w14:textId="63A0314C" w:rsidR="007520B5" w:rsidRDefault="00934E3A" w:rsidP="002854D8">
      <w:pPr>
        <w:pStyle w:val="NormalWeb"/>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1</w:t>
      </w:r>
      <w:r w:rsidR="00726C4E">
        <w:rPr>
          <w:rFonts w:ascii="Times New Roman" w:eastAsiaTheme="minorHAnsi" w:hAnsi="Times New Roman"/>
          <w:sz w:val="24"/>
          <w:szCs w:val="24"/>
          <w:lang w:eastAsia="en-US"/>
        </w:rPr>
        <w:t xml:space="preserve">) </w:t>
      </w:r>
      <w:r w:rsidR="007520B5">
        <w:rPr>
          <w:rFonts w:ascii="Times New Roman" w:eastAsiaTheme="minorHAnsi" w:hAnsi="Times New Roman"/>
          <w:sz w:val="24"/>
          <w:szCs w:val="24"/>
          <w:lang w:eastAsia="en-US"/>
        </w:rPr>
        <w:t xml:space="preserve">Mujer de 22 años, </w:t>
      </w:r>
      <w:r w:rsidR="007520B5" w:rsidRPr="007520B5">
        <w:rPr>
          <w:rFonts w:ascii="Times New Roman" w:eastAsiaTheme="minorHAnsi" w:hAnsi="Times New Roman"/>
          <w:sz w:val="24"/>
          <w:szCs w:val="24"/>
          <w:lang w:eastAsia="en-US"/>
        </w:rPr>
        <w:t xml:space="preserve">desapareció en Ecatepec, Estado de México, el pasado 25 de abril de 2018 después de dejar a su hijo en el kínder. La joven acudió a la sección Playas de la colonia Jardines de Morelos, </w:t>
      </w:r>
      <w:r w:rsidR="002854D8">
        <w:rPr>
          <w:rFonts w:ascii="Times New Roman" w:eastAsiaTheme="minorHAnsi" w:hAnsi="Times New Roman"/>
          <w:sz w:val="24"/>
          <w:szCs w:val="24"/>
          <w:lang w:eastAsia="en-US"/>
        </w:rPr>
        <w:t xml:space="preserve">municipio de Ecatepec, </w:t>
      </w:r>
      <w:r w:rsidR="007520B5" w:rsidRPr="007520B5">
        <w:rPr>
          <w:rFonts w:ascii="Times New Roman" w:eastAsiaTheme="minorHAnsi" w:hAnsi="Times New Roman"/>
          <w:sz w:val="24"/>
          <w:szCs w:val="24"/>
          <w:lang w:eastAsia="en-US"/>
        </w:rPr>
        <w:t>para dejar en la escuela a su hijo, posteriormente iría a casa de su madre para lavar ropa pero nunca llegó.</w:t>
      </w:r>
      <w:r w:rsidR="007520B5">
        <w:rPr>
          <w:rFonts w:ascii="Times New Roman" w:eastAsiaTheme="minorHAnsi" w:hAnsi="Times New Roman"/>
          <w:sz w:val="24"/>
          <w:szCs w:val="24"/>
          <w:lang w:eastAsia="en-US"/>
        </w:rPr>
        <w:t xml:space="preserve"> </w:t>
      </w:r>
    </w:p>
    <w:p w14:paraId="0B5D5CF9" w14:textId="1C855A8F" w:rsidR="007520B5" w:rsidRDefault="00934E3A" w:rsidP="002854D8">
      <w:pPr>
        <w:pStyle w:val="NormalWeb"/>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2</w:t>
      </w:r>
      <w:r w:rsidR="007520B5">
        <w:rPr>
          <w:rFonts w:ascii="Times New Roman" w:eastAsiaTheme="minorHAnsi" w:hAnsi="Times New Roman"/>
          <w:sz w:val="24"/>
          <w:szCs w:val="24"/>
          <w:lang w:eastAsia="en-US"/>
        </w:rPr>
        <w:t xml:space="preserve">) </w:t>
      </w:r>
      <w:r w:rsidR="002854D8">
        <w:rPr>
          <w:rFonts w:ascii="Times New Roman" w:eastAsiaTheme="minorHAnsi" w:hAnsi="Times New Roman"/>
          <w:sz w:val="24"/>
          <w:szCs w:val="24"/>
          <w:lang w:eastAsia="en-US"/>
        </w:rPr>
        <w:t>Mujer joven,</w:t>
      </w:r>
      <w:r w:rsidR="002854D8" w:rsidRPr="002854D8">
        <w:rPr>
          <w:rFonts w:ascii="Times New Roman" w:eastAsiaTheme="minorHAnsi" w:hAnsi="Times New Roman"/>
          <w:sz w:val="24"/>
          <w:szCs w:val="24"/>
          <w:lang w:eastAsia="en-US"/>
        </w:rPr>
        <w:t xml:space="preserve"> desapareció el 26 de julio de 2018, a muy temprana hora. Madre de dos niños y separada, dejó a su ex esposo cuidando a los menores, mientras ella salió rumbo a la sección Playas, de la colonia </w:t>
      </w:r>
      <w:r w:rsidR="002854D8">
        <w:rPr>
          <w:rFonts w:ascii="Times New Roman" w:eastAsiaTheme="minorHAnsi" w:hAnsi="Times New Roman"/>
          <w:sz w:val="24"/>
          <w:szCs w:val="24"/>
          <w:lang w:eastAsia="en-US"/>
        </w:rPr>
        <w:t>Jardínes de Morelos</w:t>
      </w:r>
      <w:r w:rsidR="002854D8" w:rsidRPr="002854D8">
        <w:rPr>
          <w:rFonts w:ascii="Times New Roman" w:eastAsiaTheme="minorHAnsi" w:hAnsi="Times New Roman"/>
          <w:sz w:val="24"/>
          <w:szCs w:val="24"/>
          <w:lang w:eastAsia="en-US"/>
        </w:rPr>
        <w:t xml:space="preserve">, a buscar a una señora que vendía ropa americana. </w:t>
      </w:r>
      <w:r w:rsidR="002854D8">
        <w:rPr>
          <w:rFonts w:ascii="Times New Roman" w:eastAsiaTheme="minorHAnsi" w:hAnsi="Times New Roman"/>
          <w:sz w:val="24"/>
          <w:szCs w:val="24"/>
          <w:lang w:eastAsia="en-US"/>
        </w:rPr>
        <w:t xml:space="preserve">Desde ese día no se supo más de la joven. </w:t>
      </w:r>
    </w:p>
    <w:p w14:paraId="5C50F350" w14:textId="73F93180" w:rsidR="002854D8" w:rsidRDefault="00934E3A" w:rsidP="00934E3A">
      <w:pPr>
        <w:pStyle w:val="NormalWeb"/>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3</w:t>
      </w:r>
      <w:r w:rsidR="002854D8">
        <w:rPr>
          <w:rFonts w:ascii="Times New Roman" w:eastAsiaTheme="minorHAnsi" w:hAnsi="Times New Roman"/>
          <w:sz w:val="24"/>
          <w:szCs w:val="24"/>
          <w:lang w:eastAsia="en-US"/>
        </w:rPr>
        <w:t xml:space="preserve">) Mujer </w:t>
      </w:r>
      <w:r w:rsidR="002854D8" w:rsidRPr="002854D8">
        <w:rPr>
          <w:rFonts w:ascii="Times New Roman" w:eastAsiaTheme="minorHAnsi" w:hAnsi="Times New Roman"/>
          <w:sz w:val="24"/>
          <w:szCs w:val="24"/>
          <w:lang w:eastAsia="en-US"/>
        </w:rPr>
        <w:t>de 28 años de edad</w:t>
      </w:r>
      <w:r w:rsidR="002854D8">
        <w:rPr>
          <w:rFonts w:ascii="Times New Roman" w:eastAsiaTheme="minorHAnsi" w:hAnsi="Times New Roman"/>
          <w:sz w:val="24"/>
          <w:szCs w:val="24"/>
          <w:lang w:eastAsia="en-US"/>
        </w:rPr>
        <w:t>,</w:t>
      </w:r>
      <w:r w:rsidR="002854D8" w:rsidRPr="002854D8">
        <w:rPr>
          <w:rFonts w:ascii="Times New Roman" w:eastAsiaTheme="minorHAnsi" w:hAnsi="Times New Roman"/>
          <w:sz w:val="24"/>
          <w:szCs w:val="24"/>
          <w:lang w:eastAsia="en-US"/>
        </w:rPr>
        <w:t xml:space="preserve"> desapareció el pasado 6 de septiembre de 2018, salió de su casa, acompañada </w:t>
      </w:r>
      <w:r w:rsidR="002854D8">
        <w:rPr>
          <w:rFonts w:ascii="Times New Roman" w:eastAsiaTheme="minorHAnsi" w:hAnsi="Times New Roman"/>
          <w:sz w:val="24"/>
          <w:szCs w:val="24"/>
          <w:lang w:eastAsia="en-US"/>
        </w:rPr>
        <w:t>de su bebé, de</w:t>
      </w:r>
      <w:r w:rsidR="002854D8" w:rsidRPr="002854D8">
        <w:rPr>
          <w:rFonts w:ascii="Times New Roman" w:eastAsiaTheme="minorHAnsi" w:hAnsi="Times New Roman"/>
          <w:sz w:val="24"/>
          <w:szCs w:val="24"/>
          <w:lang w:eastAsia="en-US"/>
        </w:rPr>
        <w:t xml:space="preserve"> dos meses de nacida, rumbo a una junta.</w:t>
      </w:r>
      <w:r w:rsidR="002854D8">
        <w:rPr>
          <w:rFonts w:ascii="Times New Roman" w:eastAsiaTheme="minorHAnsi" w:hAnsi="Times New Roman"/>
          <w:sz w:val="24"/>
          <w:szCs w:val="24"/>
          <w:lang w:eastAsia="en-US"/>
        </w:rPr>
        <w:t xml:space="preserve"> E</w:t>
      </w:r>
      <w:r w:rsidR="002854D8" w:rsidRPr="002854D8">
        <w:rPr>
          <w:rFonts w:ascii="Times New Roman" w:eastAsiaTheme="minorHAnsi" w:hAnsi="Times New Roman"/>
          <w:sz w:val="24"/>
          <w:szCs w:val="24"/>
          <w:lang w:eastAsia="en-US"/>
        </w:rPr>
        <w:t>l pasado 5 de octubre la fiscalía encontró restos y cuerpos en una casa en la colonia Jardines de Morelos,</w:t>
      </w:r>
      <w:r w:rsidR="002854D8">
        <w:rPr>
          <w:rFonts w:ascii="Times New Roman" w:eastAsiaTheme="minorHAnsi" w:hAnsi="Times New Roman"/>
          <w:sz w:val="24"/>
          <w:szCs w:val="24"/>
          <w:lang w:eastAsia="en-US"/>
        </w:rPr>
        <w:t xml:space="preserve"> municipio de Ecatepec,</w:t>
      </w:r>
      <w:r w:rsidR="002854D8" w:rsidRPr="002854D8">
        <w:rPr>
          <w:rFonts w:ascii="Times New Roman" w:eastAsiaTheme="minorHAnsi" w:hAnsi="Times New Roman"/>
          <w:sz w:val="24"/>
          <w:szCs w:val="24"/>
          <w:lang w:eastAsia="en-US"/>
        </w:rPr>
        <w:t xml:space="preserve"> se presume por los medios de comunicación que puede ser una de las víctimas de feminicidio encontradas</w:t>
      </w:r>
      <w:r w:rsidR="002854D8">
        <w:rPr>
          <w:rFonts w:ascii="Times New Roman" w:eastAsiaTheme="minorHAnsi" w:hAnsi="Times New Roman"/>
          <w:sz w:val="24"/>
          <w:szCs w:val="24"/>
          <w:lang w:eastAsia="en-US"/>
        </w:rPr>
        <w:t xml:space="preserve">. </w:t>
      </w:r>
    </w:p>
    <w:p w14:paraId="37267396" w14:textId="37A6461D" w:rsidR="007C154E" w:rsidRDefault="007C154E" w:rsidP="00934E3A">
      <w:pPr>
        <w:pStyle w:val="NormalWeb"/>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De los casos señalados en el in</w:t>
      </w:r>
      <w:r w:rsidR="00934E3A">
        <w:rPr>
          <w:rFonts w:ascii="Times New Roman" w:eastAsiaTheme="minorHAnsi" w:hAnsi="Times New Roman"/>
          <w:sz w:val="24"/>
          <w:szCs w:val="24"/>
          <w:lang w:eastAsia="en-US"/>
        </w:rPr>
        <w:t>ciso c) que antecede, se hace saber a este “Comité” que los mismos probablemente tengan relación con los hechos dados a conocer el pasado 5 de octubre a través de medios de comunicación, en donde se señala la comisión de varios delitos de femin</w:t>
      </w:r>
      <w:r>
        <w:rPr>
          <w:rFonts w:ascii="Times New Roman" w:eastAsiaTheme="minorHAnsi" w:hAnsi="Times New Roman"/>
          <w:sz w:val="24"/>
          <w:szCs w:val="24"/>
          <w:lang w:eastAsia="en-US"/>
        </w:rPr>
        <w:t>icidio</w:t>
      </w:r>
      <w:r w:rsidR="00934E3A">
        <w:rPr>
          <w:rFonts w:ascii="Times New Roman" w:eastAsiaTheme="minorHAnsi" w:hAnsi="Times New Roman"/>
          <w:sz w:val="24"/>
          <w:szCs w:val="24"/>
          <w:lang w:eastAsia="en-US"/>
        </w:rPr>
        <w:t xml:space="preserve"> en agravio de mujeres cuya identidad a la fecha se desconoce</w:t>
      </w:r>
      <w:r>
        <w:rPr>
          <w:rFonts w:ascii="Times New Roman" w:eastAsiaTheme="minorHAnsi" w:hAnsi="Times New Roman"/>
          <w:sz w:val="24"/>
          <w:szCs w:val="24"/>
          <w:lang w:eastAsia="en-US"/>
        </w:rPr>
        <w:t xml:space="preserve"> y los cuales se imputan a dos perpetradores de nombres Juan Carlos N y Patricia N.</w:t>
      </w:r>
      <w:r>
        <w:rPr>
          <w:rStyle w:val="FootnoteReference"/>
          <w:rFonts w:ascii="Times New Roman" w:eastAsiaTheme="minorHAnsi" w:hAnsi="Times New Roman"/>
          <w:sz w:val="24"/>
          <w:szCs w:val="24"/>
          <w:lang w:eastAsia="en-US"/>
        </w:rPr>
        <w:footnoteReference w:id="36"/>
      </w:r>
    </w:p>
    <w:p w14:paraId="2255393E" w14:textId="77777777" w:rsidR="007C154E" w:rsidRDefault="007C154E" w:rsidP="00934E3A">
      <w:pPr>
        <w:pStyle w:val="NormalWeb"/>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El caso que en medios de comunicación se ha dado a conocer como “El monstruo de Ecatepec” resulta un ejemplo paradigmático de lo que las organizaciones que enviamos el presente informe hemos denunciado durante varios años, en particular, que la ausencia de búsqueda inmediata y adecuada de mujeres que son reportadas como desaparecidas, pueden llegar a ser víctimas de otros delitos como el Feminicidio. </w:t>
      </w:r>
    </w:p>
    <w:p w14:paraId="1F73AB0F" w14:textId="00C26D11" w:rsidR="00934E3A" w:rsidRDefault="007C154E" w:rsidP="00934E3A">
      <w:pPr>
        <w:pStyle w:val="NormalWeb"/>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Las organizaciones hemos señalado a través de diversos comunicados, los cuales se</w:t>
      </w:r>
      <w:r w:rsidR="00D76E5B">
        <w:rPr>
          <w:rFonts w:ascii="Times New Roman" w:eastAsiaTheme="minorHAnsi" w:hAnsi="Times New Roman"/>
          <w:sz w:val="24"/>
          <w:szCs w:val="24"/>
          <w:lang w:eastAsia="en-US"/>
        </w:rPr>
        <w:t xml:space="preserve"> anexan al presente informe que: </w:t>
      </w:r>
    </w:p>
    <w:p w14:paraId="3E5FEAE0" w14:textId="5108C0BB" w:rsidR="00D76E5B" w:rsidRDefault="00D76E5B" w:rsidP="00934E3A">
      <w:pPr>
        <w:pStyle w:val="NormalWeb"/>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1) Que la información dada a conocer devela la existencia de estructuras criminales que no pueden ser considerados como hechos realizados por individuos aislados, que atentan contra la seguridad, integridad y vida de las mujeres en el estado de México. </w:t>
      </w:r>
    </w:p>
    <w:p w14:paraId="57D6B713" w14:textId="33B499B3" w:rsidR="00D76E5B" w:rsidRDefault="00D76E5B" w:rsidP="00934E3A">
      <w:pPr>
        <w:pStyle w:val="NormalWeb"/>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 xml:space="preserve">2) Manifestamos nuestra preocupación porque este caso se busque reducir a una acción individual y se invisibilice la violencia feminicida estructural que existe en ese municipio, lo cual puede derivar en una investigación no efectiva. Por lo que se hace necesario un análisis de contexto del municipio y la colonia. </w:t>
      </w:r>
    </w:p>
    <w:p w14:paraId="514BFC94" w14:textId="3099FFAA" w:rsidR="00D76E5B" w:rsidRDefault="00D76E5B" w:rsidP="00934E3A">
      <w:pPr>
        <w:pStyle w:val="NormalWeb"/>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3) Reprobamos la forma en la que se ha filtrado y hecho pública información que debería encontrarse resguardada por las autoridades competentes del estado, poniendo en riesgo el acceso a la verdad y la justicia de las víctimas. </w:t>
      </w:r>
    </w:p>
    <w:p w14:paraId="72F088D4" w14:textId="6A1337F0" w:rsidR="007520B5" w:rsidRPr="009B744F" w:rsidRDefault="007520B5" w:rsidP="00496A00">
      <w:pPr>
        <w:jc w:val="both"/>
        <w:rPr>
          <w:rFonts w:ascii="Times New Roman" w:hAnsi="Times New Roman" w:cs="Times New Roman"/>
          <w:sz w:val="24"/>
          <w:szCs w:val="24"/>
        </w:rPr>
      </w:pPr>
    </w:p>
    <w:p w14:paraId="34826D1F" w14:textId="77777777" w:rsidR="00073CB2" w:rsidRDefault="00073CB2" w:rsidP="00496A00">
      <w:pPr>
        <w:jc w:val="both"/>
        <w:rPr>
          <w:rFonts w:ascii="Times New Roman" w:hAnsi="Times New Roman" w:cs="Times New Roman"/>
          <w:b/>
          <w:sz w:val="24"/>
          <w:szCs w:val="24"/>
        </w:rPr>
      </w:pPr>
    </w:p>
    <w:p w14:paraId="2E53B047" w14:textId="77777777" w:rsidR="00A46F07" w:rsidRPr="00A46F07" w:rsidRDefault="00A46F07" w:rsidP="00496A00">
      <w:pPr>
        <w:jc w:val="both"/>
        <w:rPr>
          <w:rFonts w:ascii="Times New Roman" w:hAnsi="Times New Roman" w:cs="Times New Roman"/>
          <w:b/>
          <w:sz w:val="24"/>
          <w:szCs w:val="24"/>
        </w:rPr>
      </w:pPr>
    </w:p>
    <w:p w14:paraId="3236655C" w14:textId="77777777" w:rsidR="004C4507" w:rsidRPr="00006E87" w:rsidRDefault="004C4507" w:rsidP="00496A00">
      <w:pPr>
        <w:jc w:val="both"/>
        <w:rPr>
          <w:rFonts w:ascii="Times New Roman" w:hAnsi="Times New Roman" w:cs="Times New Roman"/>
          <w:sz w:val="24"/>
          <w:szCs w:val="24"/>
        </w:rPr>
      </w:pPr>
    </w:p>
    <w:sectPr w:rsidR="004C4507" w:rsidRPr="00006E87">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9DBF6" w14:textId="77777777" w:rsidR="007B6345" w:rsidRDefault="007B6345" w:rsidP="0043606F">
      <w:pPr>
        <w:spacing w:after="0" w:line="240" w:lineRule="auto"/>
      </w:pPr>
      <w:r>
        <w:separator/>
      </w:r>
    </w:p>
  </w:endnote>
  <w:endnote w:type="continuationSeparator" w:id="0">
    <w:p w14:paraId="7369D5A7" w14:textId="77777777" w:rsidR="007B6345" w:rsidRDefault="007B6345" w:rsidP="00436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5232838"/>
      <w:docPartObj>
        <w:docPartGallery w:val="Page Numbers (Bottom of Page)"/>
        <w:docPartUnique/>
      </w:docPartObj>
    </w:sdtPr>
    <w:sdtEndPr/>
    <w:sdtContent>
      <w:p w14:paraId="27F4DC7B" w14:textId="0484E2C3" w:rsidR="00650065" w:rsidRDefault="00650065">
        <w:pPr>
          <w:pStyle w:val="Footer"/>
          <w:jc w:val="right"/>
        </w:pPr>
        <w:r>
          <w:fldChar w:fldCharType="begin"/>
        </w:r>
        <w:r>
          <w:instrText>PAGE   \* MERGEFORMAT</w:instrText>
        </w:r>
        <w:r>
          <w:fldChar w:fldCharType="separate"/>
        </w:r>
        <w:r w:rsidR="00566A39" w:rsidRPr="00566A39">
          <w:rPr>
            <w:noProof/>
            <w:lang w:val="es-ES"/>
          </w:rPr>
          <w:t>1</w:t>
        </w:r>
        <w:r>
          <w:fldChar w:fldCharType="end"/>
        </w:r>
      </w:p>
    </w:sdtContent>
  </w:sdt>
  <w:p w14:paraId="77BB33B2" w14:textId="77777777" w:rsidR="00650065" w:rsidRDefault="006500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6918A1" w14:textId="77777777" w:rsidR="007B6345" w:rsidRDefault="007B6345" w:rsidP="0043606F">
      <w:pPr>
        <w:spacing w:after="0" w:line="240" w:lineRule="auto"/>
      </w:pPr>
      <w:r>
        <w:separator/>
      </w:r>
    </w:p>
  </w:footnote>
  <w:footnote w:type="continuationSeparator" w:id="0">
    <w:p w14:paraId="500C60D1" w14:textId="77777777" w:rsidR="007B6345" w:rsidRDefault="007B6345" w:rsidP="0043606F">
      <w:pPr>
        <w:spacing w:after="0" w:line="240" w:lineRule="auto"/>
      </w:pPr>
      <w:r>
        <w:continuationSeparator/>
      </w:r>
    </w:p>
  </w:footnote>
  <w:footnote w:id="1">
    <w:p w14:paraId="5C0B5FDB" w14:textId="0944430E" w:rsidR="00650065" w:rsidRPr="00EE2475" w:rsidRDefault="00650065">
      <w:pPr>
        <w:pStyle w:val="FootnoteText"/>
        <w:rPr>
          <w:rFonts w:ascii="Times New Roman" w:hAnsi="Times New Roman" w:cs="Times New Roman"/>
          <w:sz w:val="22"/>
          <w:szCs w:val="22"/>
        </w:rPr>
      </w:pPr>
      <w:r>
        <w:rPr>
          <w:rStyle w:val="FootnoteReference"/>
        </w:rPr>
        <w:footnoteRef/>
      </w:r>
      <w:r>
        <w:t xml:space="preserve"> </w:t>
      </w:r>
      <w:r w:rsidRPr="00B02159">
        <w:rPr>
          <w:rFonts w:ascii="Times New Roman" w:hAnsi="Times New Roman" w:cs="Times New Roman"/>
        </w:rPr>
        <w:t xml:space="preserve">Para mayor información, visite nuestras páginas web: </w:t>
      </w:r>
      <w:hyperlink r:id="rId1" w:history="1">
        <w:r w:rsidRPr="00B02159">
          <w:rPr>
            <w:rStyle w:val="Hyperlink"/>
            <w:rFonts w:ascii="Times New Roman" w:hAnsi="Times New Roman" w:cs="Times New Roman"/>
          </w:rPr>
          <w:t>www.idheas.org.mx</w:t>
        </w:r>
      </w:hyperlink>
      <w:r w:rsidRPr="00B02159">
        <w:rPr>
          <w:rFonts w:ascii="Times New Roman" w:hAnsi="Times New Roman" w:cs="Times New Roman"/>
        </w:rPr>
        <w:t xml:space="preserve">, </w:t>
      </w:r>
      <w:hyperlink r:id="rId2" w:history="1">
        <w:r w:rsidRPr="00B02159">
          <w:rPr>
            <w:rStyle w:val="Hyperlink"/>
            <w:rFonts w:ascii="Times New Roman" w:hAnsi="Times New Roman" w:cs="Times New Roman"/>
          </w:rPr>
          <w:t>http://imdhd.org/</w:t>
        </w:r>
      </w:hyperlink>
      <w:r w:rsidRPr="00B02159">
        <w:rPr>
          <w:rFonts w:ascii="Times New Roman" w:hAnsi="Times New Roman" w:cs="Times New Roman"/>
        </w:rPr>
        <w:t xml:space="preserve"> y observatoriofeminicidio.blogspot.com/</w:t>
      </w:r>
      <w:r>
        <w:rPr>
          <w:rFonts w:ascii="Times New Roman" w:hAnsi="Times New Roman" w:cs="Times New Roman"/>
          <w:sz w:val="22"/>
          <w:szCs w:val="22"/>
        </w:rPr>
        <w:t xml:space="preserve"> </w:t>
      </w:r>
    </w:p>
  </w:footnote>
  <w:footnote w:id="2">
    <w:p w14:paraId="3B6942EE" w14:textId="77777777" w:rsidR="00650065" w:rsidRPr="00646906" w:rsidRDefault="00650065" w:rsidP="00646906">
      <w:pPr>
        <w:pStyle w:val="FootnoteText"/>
        <w:jc w:val="both"/>
        <w:rPr>
          <w:rFonts w:ascii="Times New Roman" w:hAnsi="Times New Roman" w:cs="Times New Roman"/>
          <w:lang w:val="es-ES"/>
        </w:rPr>
      </w:pPr>
      <w:r w:rsidRPr="00646906">
        <w:rPr>
          <w:rStyle w:val="FootnoteReference"/>
          <w:rFonts w:ascii="Times New Roman" w:hAnsi="Times New Roman" w:cs="Times New Roman"/>
        </w:rPr>
        <w:footnoteRef/>
      </w:r>
      <w:r w:rsidRPr="00646906">
        <w:rPr>
          <w:rFonts w:ascii="Times New Roman" w:hAnsi="Times New Roman" w:cs="Times New Roman"/>
        </w:rPr>
        <w:t xml:space="preserve"> Comité para la Eliminación de la Discriminación contra la Mujer. Observaciones finales del Comité para la Eliminación de la Discriminación contra la Mujer. México. CEDAW/C/MEX/CO/7-8, 7 de agosto de 2012. </w:t>
      </w:r>
    </w:p>
  </w:footnote>
  <w:footnote w:id="3">
    <w:p w14:paraId="50396D4A"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Ver, </w:t>
      </w:r>
      <w:r w:rsidRPr="00646906">
        <w:rPr>
          <w:rFonts w:ascii="Times New Roman" w:hAnsi="Times New Roman" w:cs="Times New Roman"/>
          <w:i/>
        </w:rPr>
        <w:t>Ibíd</w:t>
      </w:r>
      <w:r w:rsidRPr="00646906">
        <w:rPr>
          <w:rFonts w:ascii="Times New Roman" w:hAnsi="Times New Roman" w:cs="Times New Roman"/>
        </w:rPr>
        <w:t>., párr.17.</w:t>
      </w:r>
    </w:p>
  </w:footnote>
  <w:footnote w:id="4">
    <w:p w14:paraId="46229F00"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w:t>
      </w:r>
      <w:r w:rsidRPr="00646906">
        <w:rPr>
          <w:rFonts w:ascii="Times New Roman" w:hAnsi="Times New Roman" w:cs="Times New Roman"/>
          <w:i/>
        </w:rPr>
        <w:t>Ibíd</w:t>
      </w:r>
      <w:r w:rsidRPr="00646906">
        <w:rPr>
          <w:rFonts w:ascii="Times New Roman" w:hAnsi="Times New Roman" w:cs="Times New Roman"/>
        </w:rPr>
        <w:t xml:space="preserve">, párr. 11. </w:t>
      </w:r>
    </w:p>
  </w:footnote>
  <w:footnote w:id="5">
    <w:p w14:paraId="393AAB27"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w:t>
      </w:r>
      <w:r w:rsidRPr="00646906">
        <w:rPr>
          <w:rFonts w:ascii="Times New Roman" w:hAnsi="Times New Roman" w:cs="Times New Roman"/>
          <w:i/>
        </w:rPr>
        <w:t>Ibíd</w:t>
      </w:r>
      <w:r w:rsidRPr="00646906">
        <w:rPr>
          <w:rFonts w:ascii="Times New Roman" w:hAnsi="Times New Roman" w:cs="Times New Roman"/>
        </w:rPr>
        <w:t xml:space="preserve">, párr. 18, a). </w:t>
      </w:r>
    </w:p>
  </w:footnote>
  <w:footnote w:id="6">
    <w:p w14:paraId="1AC4BD14"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w:t>
      </w:r>
      <w:r w:rsidRPr="00646906">
        <w:rPr>
          <w:rFonts w:ascii="Times New Roman" w:hAnsi="Times New Roman" w:cs="Times New Roman"/>
          <w:i/>
        </w:rPr>
        <w:t>Ibíd</w:t>
      </w:r>
      <w:r w:rsidRPr="00646906">
        <w:rPr>
          <w:rFonts w:ascii="Times New Roman" w:hAnsi="Times New Roman" w:cs="Times New Roman"/>
        </w:rPr>
        <w:t xml:space="preserve">, párr. 20. </w:t>
      </w:r>
    </w:p>
  </w:footnote>
  <w:footnote w:id="7">
    <w:p w14:paraId="08966DCE"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w:t>
      </w:r>
      <w:r w:rsidRPr="00646906">
        <w:rPr>
          <w:rFonts w:ascii="Times New Roman" w:hAnsi="Times New Roman" w:cs="Times New Roman"/>
          <w:i/>
        </w:rPr>
        <w:t>Ibíd</w:t>
      </w:r>
      <w:r w:rsidRPr="00646906">
        <w:rPr>
          <w:rFonts w:ascii="Times New Roman" w:hAnsi="Times New Roman" w:cs="Times New Roman"/>
        </w:rPr>
        <w:t xml:space="preserve">, párr. 12, b). </w:t>
      </w:r>
    </w:p>
  </w:footnote>
  <w:footnote w:id="8">
    <w:p w14:paraId="0DFF1A88"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Registro Nacional de Datos de Personas Extraviadas o Desaparecidas. Consultado el 2 de mayo de 2018 en </w:t>
      </w:r>
      <w:hyperlink r:id="rId3" w:history="1">
        <w:r w:rsidRPr="00646906">
          <w:rPr>
            <w:rStyle w:val="Hyperlink"/>
            <w:rFonts w:ascii="Times New Roman" w:hAnsi="Times New Roman" w:cs="Times New Roman"/>
          </w:rPr>
          <w:t>http://secretariadoejecutivo.gob.mx/rnped/datos-abiertos.php</w:t>
        </w:r>
      </w:hyperlink>
      <w:r w:rsidRPr="00646906">
        <w:rPr>
          <w:rFonts w:ascii="Times New Roman" w:hAnsi="Times New Roman" w:cs="Times New Roman"/>
        </w:rPr>
        <w:t xml:space="preserve"> </w:t>
      </w:r>
    </w:p>
  </w:footnote>
  <w:footnote w:id="9">
    <w:p w14:paraId="1C8A6F5D" w14:textId="10AA8CF4" w:rsidR="00650065" w:rsidRPr="00F24AD0" w:rsidRDefault="00650065" w:rsidP="00E323A0">
      <w:pPr>
        <w:pStyle w:val="FootnoteText"/>
        <w:jc w:val="both"/>
        <w:rPr>
          <w:lang w:val="es-ES_tradnl"/>
        </w:rPr>
      </w:pPr>
      <w:r>
        <w:rPr>
          <w:rStyle w:val="FootnoteReference"/>
        </w:rPr>
        <w:footnoteRef/>
      </w:r>
      <w:r>
        <w:t xml:space="preserve"> </w:t>
      </w:r>
      <w:r w:rsidRPr="00E323A0">
        <w:rPr>
          <w:rFonts w:ascii="Times New Roman" w:hAnsi="Times New Roman" w:cs="Times New Roman"/>
        </w:rPr>
        <w:t>La alerta de violencia de género contra las mujeres (AVGM) es un mecanismo de protección de los derechos humanos de las mujeres único en el mundo, establecido en la Ley General de Acceso de las Mujeres a una Vida Libre de Violencia</w:t>
      </w:r>
      <w:r>
        <w:rPr>
          <w:rFonts w:ascii="Times New Roman" w:hAnsi="Times New Roman" w:cs="Times New Roman"/>
        </w:rPr>
        <w:t xml:space="preserve"> (Ley de Acceso)</w:t>
      </w:r>
      <w:r w:rsidRPr="00E323A0">
        <w:rPr>
          <w:rFonts w:ascii="Times New Roman" w:hAnsi="Times New Roman" w:cs="Times New Roman"/>
        </w:rPr>
        <w:t xml:space="preserve"> y su trámite para emitirla o concederla lo describe el Reglamento de dicha Ley. Consiste en un conjunto de acciones gubernamentales de emergencia para enfrentar y erradicar la violencia feminicida y/o la existencia de un agravio comparado que impida el ejercicio pleno de los derechos humanos de las mujeres, en un territorio determinado (municipio o entidad federativa); la violencia contra las mujeres la pueden ejercer los individuos o la propia comunidad. (Artículo 22 de la Ley de Acceso).</w:t>
      </w:r>
    </w:p>
  </w:footnote>
  <w:footnote w:id="10">
    <w:p w14:paraId="0EA98AB5" w14:textId="322D4D7F"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I(dh)eas. </w:t>
      </w:r>
      <w:r w:rsidRPr="00646906">
        <w:rPr>
          <w:rFonts w:ascii="Times New Roman" w:hAnsi="Times New Roman" w:cs="Times New Roman"/>
          <w:i/>
        </w:rPr>
        <w:t>Diagnóstico sobre niñas, adolescente</w:t>
      </w:r>
      <w:r>
        <w:rPr>
          <w:rFonts w:ascii="Times New Roman" w:hAnsi="Times New Roman" w:cs="Times New Roman"/>
          <w:i/>
        </w:rPr>
        <w:t xml:space="preserve">s y mujeres desaparecidas en el </w:t>
      </w:r>
      <w:r w:rsidRPr="00646906">
        <w:rPr>
          <w:rFonts w:ascii="Times New Roman" w:hAnsi="Times New Roman" w:cs="Times New Roman"/>
          <w:i/>
        </w:rPr>
        <w:t>Estado de México</w:t>
      </w:r>
      <w:r w:rsidRPr="00646906">
        <w:rPr>
          <w:rFonts w:ascii="Times New Roman" w:hAnsi="Times New Roman" w:cs="Times New Roman"/>
        </w:rPr>
        <w:t>. En la investigación, se revisó información pública, informes, publicaciones y bases de datos</w:t>
      </w:r>
      <w:r>
        <w:rPr>
          <w:rFonts w:ascii="Times New Roman" w:hAnsi="Times New Roman" w:cs="Times New Roman"/>
        </w:rPr>
        <w:t xml:space="preserve"> de autoridades federales, del E</w:t>
      </w:r>
      <w:r w:rsidRPr="00646906">
        <w:rPr>
          <w:rFonts w:ascii="Times New Roman" w:hAnsi="Times New Roman" w:cs="Times New Roman"/>
        </w:rPr>
        <w:t>stado de México, de organismos internacionales y organizaciones de la sociedad civil, se enviaron solicitudes de información públic</w:t>
      </w:r>
      <w:r>
        <w:rPr>
          <w:rFonts w:ascii="Times New Roman" w:hAnsi="Times New Roman" w:cs="Times New Roman"/>
        </w:rPr>
        <w:t>a a instancias federales y del E</w:t>
      </w:r>
      <w:r w:rsidRPr="00646906">
        <w:rPr>
          <w:rFonts w:ascii="Times New Roman" w:hAnsi="Times New Roman" w:cs="Times New Roman"/>
        </w:rPr>
        <w:t>stado de México y se hicieron entrevistas a autoridades, representantes de organizaciones civiles y a familiares de mujeres desapa</w:t>
      </w:r>
      <w:r w:rsidRPr="00B212F1">
        <w:rPr>
          <w:rFonts w:ascii="Times New Roman" w:hAnsi="Times New Roman" w:cs="Times New Roman"/>
        </w:rPr>
        <w:t xml:space="preserve">recidas. El </w:t>
      </w:r>
      <w:r w:rsidRPr="00B212F1">
        <w:rPr>
          <w:rFonts w:ascii="Times New Roman" w:hAnsi="Times New Roman" w:cs="Times New Roman"/>
          <w:i/>
        </w:rPr>
        <w:t>Diagnóstico</w:t>
      </w:r>
      <w:r w:rsidRPr="00B212F1">
        <w:rPr>
          <w:rFonts w:ascii="Times New Roman" w:hAnsi="Times New Roman" w:cs="Times New Roman"/>
        </w:rPr>
        <w:t xml:space="preserve"> </w:t>
      </w:r>
      <w:r>
        <w:rPr>
          <w:rFonts w:ascii="Times New Roman" w:hAnsi="Times New Roman" w:cs="Times New Roman"/>
        </w:rPr>
        <w:t xml:space="preserve">completo </w:t>
      </w:r>
      <w:r w:rsidRPr="00B212F1">
        <w:rPr>
          <w:rFonts w:ascii="Times New Roman" w:hAnsi="Times New Roman" w:cs="Times New Roman"/>
        </w:rPr>
        <w:t>se anexa al presente informe.</w:t>
      </w:r>
    </w:p>
  </w:footnote>
  <w:footnote w:id="11">
    <w:p w14:paraId="193AF72E" w14:textId="77777777" w:rsidR="00650065" w:rsidRPr="00646906" w:rsidRDefault="00650065" w:rsidP="00646906">
      <w:pPr>
        <w:pStyle w:val="FootnoteText"/>
        <w:jc w:val="both"/>
        <w:rPr>
          <w:rFonts w:ascii="Times New Roman" w:hAnsi="Times New Roman" w:cs="Times New Roman"/>
          <w:lang w:val="es-ES_tradnl"/>
        </w:rPr>
      </w:pPr>
      <w:r w:rsidRPr="00646906">
        <w:rPr>
          <w:rStyle w:val="FootnoteReference"/>
          <w:rFonts w:ascii="Times New Roman" w:hAnsi="Times New Roman" w:cs="Times New Roman"/>
        </w:rPr>
        <w:footnoteRef/>
      </w:r>
      <w:r w:rsidRPr="00646906">
        <w:rPr>
          <w:rFonts w:ascii="Times New Roman" w:hAnsi="Times New Roman" w:cs="Times New Roman"/>
        </w:rPr>
        <w:t xml:space="preserve"> Información conforme al Registro Nacional de Datos de Personas Extraviadas o Desaparecidas.  Consultado el 2 de mayo de 2018 en </w:t>
      </w:r>
      <w:hyperlink r:id="rId4" w:history="1">
        <w:r w:rsidRPr="00646906">
          <w:rPr>
            <w:rStyle w:val="Hyperlink"/>
            <w:rFonts w:ascii="Times New Roman" w:hAnsi="Times New Roman" w:cs="Times New Roman"/>
          </w:rPr>
          <w:t>http://secretariadoejecutivo.gob.mx/rnped/datos-abiertos.php</w:t>
        </w:r>
      </w:hyperlink>
      <w:r w:rsidRPr="00646906">
        <w:rPr>
          <w:rFonts w:ascii="Times New Roman" w:hAnsi="Times New Roman" w:cs="Times New Roman"/>
        </w:rPr>
        <w:t xml:space="preserve"> </w:t>
      </w:r>
    </w:p>
  </w:footnote>
  <w:footnote w:id="12">
    <w:p w14:paraId="062966BF"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De acuerdo con información suministrada por la Fiscalía General de Justicia del Estado de México.</w:t>
      </w:r>
    </w:p>
  </w:footnote>
  <w:footnote w:id="13">
    <w:p w14:paraId="7D57685A" w14:textId="77777777" w:rsidR="00650065" w:rsidRPr="00646906" w:rsidRDefault="00650065" w:rsidP="00646906">
      <w:pPr>
        <w:pStyle w:val="FootnoteText"/>
        <w:jc w:val="both"/>
        <w:rPr>
          <w:rFonts w:ascii="Times New Roman" w:hAnsi="Times New Roman" w:cs="Times New Roman"/>
          <w:lang w:val="es-ES_tradnl"/>
        </w:rPr>
      </w:pPr>
      <w:r w:rsidRPr="00646906">
        <w:rPr>
          <w:rStyle w:val="FootnoteReference"/>
          <w:rFonts w:ascii="Times New Roman" w:hAnsi="Times New Roman" w:cs="Times New Roman"/>
        </w:rPr>
        <w:footnoteRef/>
      </w:r>
      <w:r w:rsidRPr="00646906">
        <w:rPr>
          <w:rFonts w:ascii="Times New Roman" w:hAnsi="Times New Roman" w:cs="Times New Roman"/>
        </w:rPr>
        <w:t xml:space="preserve"> Información conforme al Registro Nacional de Datos de Personas Extraviadas o Desaparecidas.  Consultado el 2 de mayo de 2018 en </w:t>
      </w:r>
      <w:hyperlink r:id="rId5" w:history="1">
        <w:r w:rsidRPr="00646906">
          <w:rPr>
            <w:rStyle w:val="Hyperlink"/>
            <w:rFonts w:ascii="Times New Roman" w:hAnsi="Times New Roman" w:cs="Times New Roman"/>
          </w:rPr>
          <w:t>http://secretariadoejecutivo.gob.mx/rnped/datos-abiertos.php</w:t>
        </w:r>
      </w:hyperlink>
      <w:r w:rsidRPr="00646906">
        <w:rPr>
          <w:rFonts w:ascii="Times New Roman" w:hAnsi="Times New Roman" w:cs="Times New Roman"/>
        </w:rPr>
        <w:t xml:space="preserve"> </w:t>
      </w:r>
    </w:p>
  </w:footnote>
  <w:footnote w:id="14">
    <w:p w14:paraId="1D4B4307" w14:textId="616CE14B"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En este sentid</w:t>
      </w:r>
      <w:r>
        <w:rPr>
          <w:rFonts w:ascii="Times New Roman" w:hAnsi="Times New Roman" w:cs="Times New Roman"/>
        </w:rPr>
        <w:t>o, I(dh)eas encontró que en el E</w:t>
      </w:r>
      <w:r w:rsidRPr="00646906">
        <w:rPr>
          <w:rFonts w:ascii="Times New Roman" w:hAnsi="Times New Roman" w:cs="Times New Roman"/>
        </w:rPr>
        <w:t>stado de México la desaparición de mujeres, adolescentes y niñas está vinculada a la trata de personas. En varios de los casos, en las primeras 24 horas de la desaparición las mujeres, en su mayoría menores de edad, son trasladadas a otro estado de la República en donde permanecen en casas de seguridad de grupos de delincuentes organizados asociados al narcotráfico. En algunos casos, las mujeres y niñas son comercializadas por los grupos criminales que las utilizan para cumplir con cuotas o pagos entre los mismos grupos.</w:t>
      </w:r>
    </w:p>
  </w:footnote>
  <w:footnote w:id="15">
    <w:p w14:paraId="6B57209B"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Estos municipios son: Chalco, Chimalhuacán, Cuautitlán Izcallí, Ecatepec de Morelos, Ixtapaluca, Naucalpan de Juárez, Nezahualcóyotl, Tlalnepantla de Baz, Toluca, Tultitlán y Valle de Chalco Solidaridad. Ver, Declaratoria de Procedencia respecto a la solicitud de Alerta de Violencia de Género contralas Mujeres para el Estado de México, disponible en </w:t>
      </w:r>
      <w:hyperlink r:id="rId6" w:history="1">
        <w:r w:rsidRPr="00646906">
          <w:rPr>
            <w:rStyle w:val="Hyperlink"/>
            <w:rFonts w:ascii="Times New Roman" w:hAnsi="Times New Roman" w:cs="Times New Roman"/>
          </w:rPr>
          <w:t>https://www.gob.mx/cms/uploads/attachment/file/63107/DECLARATORIA_ESTADO_DE_MEXICO.pdf</w:t>
        </w:r>
      </w:hyperlink>
      <w:r w:rsidRPr="00646906">
        <w:rPr>
          <w:rFonts w:ascii="Times New Roman" w:hAnsi="Times New Roman" w:cs="Times New Roman"/>
        </w:rPr>
        <w:t xml:space="preserve">  </w:t>
      </w:r>
    </w:p>
  </w:footnote>
  <w:footnote w:id="16">
    <w:p w14:paraId="088ADBF0"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A 31 de diciembre de 2017, la Fiscalía General de Justicia del Estado de México dio las siguientes cifras por cada uno de los 7 municipios de mujeres, adolescentes y niñas desaparecidas, no localizadas o extraviadas y/o ausentes: Toluca, 124; Ecatepec de Morelos, 118; Nezahualcóyotl, 118; Chimalhuacán, 72; Valle de Chalco Solidaridad, 63; Ixtapaluca, 52; y Cuautitlán Izcallí, 32.</w:t>
      </w:r>
    </w:p>
  </w:footnote>
  <w:footnote w:id="17">
    <w:p w14:paraId="522442F4"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Datos suministrados por la Fiscalía General de Justicia del Estado de México.</w:t>
      </w:r>
    </w:p>
  </w:footnote>
  <w:footnote w:id="18">
    <w:p w14:paraId="54297064" w14:textId="77777777" w:rsidR="00650065" w:rsidRPr="00646906" w:rsidRDefault="00650065" w:rsidP="00646906">
      <w:pPr>
        <w:pStyle w:val="FootnoteText"/>
        <w:jc w:val="both"/>
        <w:rPr>
          <w:rFonts w:ascii="Times New Roman" w:hAnsi="Times New Roman" w:cs="Times New Roman"/>
          <w:lang w:val="es-ES"/>
        </w:rPr>
      </w:pPr>
      <w:r w:rsidRPr="00646906">
        <w:rPr>
          <w:rStyle w:val="FootnoteReference"/>
          <w:rFonts w:ascii="Times New Roman" w:hAnsi="Times New Roman" w:cs="Times New Roman"/>
        </w:rPr>
        <w:footnoteRef/>
      </w:r>
      <w:r w:rsidRPr="00646906">
        <w:rPr>
          <w:rFonts w:ascii="Times New Roman" w:hAnsi="Times New Roman" w:cs="Times New Roman"/>
        </w:rPr>
        <w:t xml:space="preserve"> Comité para la Eliminación de la Discriminación contra la Mujer. Observaciones finales del Comité para la Eliminación de la Discriminación contra la Mujer. México. CEDAW/C/MEX/CO/7-8, 7 de agosto de 2012, párr. 18, a). </w:t>
      </w:r>
    </w:p>
  </w:footnote>
  <w:footnote w:id="19">
    <w:p w14:paraId="54C99FCB" w14:textId="77777777" w:rsidR="00650065" w:rsidRPr="00646906" w:rsidRDefault="00650065" w:rsidP="00646906">
      <w:pPr>
        <w:pStyle w:val="FootnoteText"/>
        <w:jc w:val="both"/>
        <w:rPr>
          <w:rFonts w:ascii="Times New Roman" w:hAnsi="Times New Roman" w:cs="Times New Roman"/>
          <w:lang w:val="es-ES"/>
        </w:rPr>
      </w:pPr>
      <w:r w:rsidRPr="00646906">
        <w:rPr>
          <w:rStyle w:val="FootnoteReference"/>
          <w:rFonts w:ascii="Times New Roman" w:hAnsi="Times New Roman" w:cs="Times New Roman"/>
        </w:rPr>
        <w:footnoteRef/>
      </w:r>
      <w:r w:rsidRPr="00646906">
        <w:rPr>
          <w:rFonts w:ascii="Times New Roman" w:hAnsi="Times New Roman" w:cs="Times New Roman"/>
        </w:rPr>
        <w:t xml:space="preserve"> </w:t>
      </w:r>
      <w:r w:rsidRPr="00646906">
        <w:rPr>
          <w:rFonts w:ascii="Times New Roman" w:hAnsi="Times New Roman" w:cs="Times New Roman"/>
          <w:i/>
        </w:rPr>
        <w:t>Ibíd</w:t>
      </w:r>
      <w:r w:rsidRPr="00646906">
        <w:rPr>
          <w:rFonts w:ascii="Times New Roman" w:hAnsi="Times New Roman" w:cs="Times New Roman"/>
        </w:rPr>
        <w:t xml:space="preserve">, párr. 19, b). </w:t>
      </w:r>
    </w:p>
  </w:footnote>
  <w:footnote w:id="20">
    <w:p w14:paraId="56040510"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De acuerdo con solicitud de información pública presentada por I(dh)eas.</w:t>
      </w:r>
    </w:p>
  </w:footnote>
  <w:footnote w:id="21">
    <w:p w14:paraId="73431A3D"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En el </w:t>
      </w:r>
      <w:r w:rsidRPr="00646906">
        <w:rPr>
          <w:rFonts w:ascii="Times New Roman" w:hAnsi="Times New Roman" w:cs="Times New Roman"/>
          <w:i/>
        </w:rPr>
        <w:t>Diagnóstico</w:t>
      </w:r>
      <w:r w:rsidRPr="00646906">
        <w:rPr>
          <w:rFonts w:ascii="Times New Roman" w:hAnsi="Times New Roman" w:cs="Times New Roman"/>
        </w:rPr>
        <w:t>, I(dh)eas ha privilegiado esta cifra.</w:t>
      </w:r>
    </w:p>
  </w:footnote>
  <w:footnote w:id="22">
    <w:p w14:paraId="705297C9"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Al respecto, Víctor Manuel Sánchez Valdés (2017, 25 de julio). Los cárteles que operan en el centro de México. Disponible en </w:t>
      </w:r>
      <w:hyperlink r:id="rId7" w:history="1">
        <w:r w:rsidRPr="00646906">
          <w:rPr>
            <w:rStyle w:val="Hyperlink"/>
            <w:rFonts w:ascii="Times New Roman" w:hAnsi="Times New Roman" w:cs="Times New Roman"/>
          </w:rPr>
          <w:t>https://www.animalpolitico.com/blogueros-causa-en-comun/2017/07/25/las-organizaciones-criminales-operan-centro-mexico/</w:t>
        </w:r>
      </w:hyperlink>
      <w:r w:rsidRPr="00646906">
        <w:rPr>
          <w:rFonts w:ascii="Times New Roman" w:hAnsi="Times New Roman" w:cs="Times New Roman"/>
        </w:rPr>
        <w:t xml:space="preserve"> </w:t>
      </w:r>
    </w:p>
  </w:footnote>
  <w:footnote w:id="23">
    <w:p w14:paraId="2B95DD27" w14:textId="77777777" w:rsidR="00650065" w:rsidRPr="00646906" w:rsidRDefault="00650065" w:rsidP="00646906">
      <w:pPr>
        <w:pStyle w:val="FootnoteText"/>
        <w:jc w:val="both"/>
        <w:rPr>
          <w:rFonts w:ascii="Times New Roman" w:hAnsi="Times New Roman" w:cs="Times New Roman"/>
          <w:lang w:val="es-ES"/>
        </w:rPr>
      </w:pPr>
      <w:r w:rsidRPr="00646906">
        <w:rPr>
          <w:rStyle w:val="FootnoteReference"/>
          <w:rFonts w:ascii="Times New Roman" w:hAnsi="Times New Roman" w:cs="Times New Roman"/>
        </w:rPr>
        <w:footnoteRef/>
      </w:r>
      <w:r w:rsidRPr="00646906">
        <w:rPr>
          <w:rFonts w:ascii="Times New Roman" w:hAnsi="Times New Roman" w:cs="Times New Roman"/>
        </w:rPr>
        <w:t xml:space="preserve"> Comité para la Eliminación de la Discriminación contra la Mujer. Observaciones finales del Comité para la Eliminación de la Discriminación contra la Mujer. México. CEDAW/C/MEX/CO/7-8, 7 de agosto de 2012, párr. 18, c). </w:t>
      </w:r>
    </w:p>
  </w:footnote>
  <w:footnote w:id="24">
    <w:p w14:paraId="2F51E0A2" w14:textId="1BD76BEA"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Información con base en las entrevistas realizadas por I(dh)eas, durante la investigación, a familiares de mujeres, adolescent</w:t>
      </w:r>
      <w:r>
        <w:rPr>
          <w:rFonts w:ascii="Times New Roman" w:hAnsi="Times New Roman" w:cs="Times New Roman"/>
        </w:rPr>
        <w:t>es y niñas desaparecidas en el E</w:t>
      </w:r>
      <w:r w:rsidRPr="00646906">
        <w:rPr>
          <w:rFonts w:ascii="Times New Roman" w:hAnsi="Times New Roman" w:cs="Times New Roman"/>
        </w:rPr>
        <w:t>stado de México.</w:t>
      </w:r>
    </w:p>
  </w:footnote>
  <w:footnote w:id="25">
    <w:p w14:paraId="73237AEB" w14:textId="77777777" w:rsidR="00650065" w:rsidRPr="00646906" w:rsidRDefault="00650065" w:rsidP="00646906">
      <w:pPr>
        <w:pStyle w:val="FootnoteText"/>
        <w:jc w:val="both"/>
        <w:rPr>
          <w:rFonts w:ascii="Times New Roman" w:hAnsi="Times New Roman" w:cs="Times New Roman"/>
          <w:lang w:val="es-ES"/>
        </w:rPr>
      </w:pPr>
      <w:r w:rsidRPr="00646906">
        <w:rPr>
          <w:rStyle w:val="FootnoteReference"/>
          <w:rFonts w:ascii="Times New Roman" w:hAnsi="Times New Roman" w:cs="Times New Roman"/>
        </w:rPr>
        <w:footnoteRef/>
      </w:r>
      <w:r w:rsidRPr="00646906">
        <w:rPr>
          <w:rFonts w:ascii="Times New Roman" w:hAnsi="Times New Roman" w:cs="Times New Roman"/>
        </w:rPr>
        <w:t xml:space="preserve"> Comité para la Eliminación de la Discriminación contra la Mujer. Observaciones finales del Comité para la Eliminación de la Discriminación contra la Mujer. México. CEDAW/C/MEX/CO/7-8, 7 de agosto de 2012, párr. 14, c). </w:t>
      </w:r>
    </w:p>
  </w:footnote>
  <w:footnote w:id="26">
    <w:p w14:paraId="332F81EF" w14:textId="77777777" w:rsidR="00650065" w:rsidRPr="00646906" w:rsidRDefault="00650065" w:rsidP="00646906">
      <w:pPr>
        <w:pStyle w:val="FootnoteText"/>
        <w:jc w:val="both"/>
        <w:rPr>
          <w:rFonts w:ascii="Times New Roman" w:hAnsi="Times New Roman" w:cs="Times New Roman"/>
          <w:lang w:val="es-ES"/>
        </w:rPr>
      </w:pPr>
      <w:r w:rsidRPr="00646906">
        <w:rPr>
          <w:rStyle w:val="FootnoteReference"/>
          <w:rFonts w:ascii="Times New Roman" w:hAnsi="Times New Roman" w:cs="Times New Roman"/>
        </w:rPr>
        <w:footnoteRef/>
      </w:r>
      <w:r w:rsidRPr="00646906">
        <w:rPr>
          <w:rFonts w:ascii="Times New Roman" w:hAnsi="Times New Roman" w:cs="Times New Roman"/>
        </w:rPr>
        <w:t xml:space="preserve"> </w:t>
      </w:r>
      <w:r w:rsidRPr="00646906">
        <w:rPr>
          <w:rFonts w:ascii="Times New Roman" w:hAnsi="Times New Roman" w:cs="Times New Roman"/>
          <w:i/>
        </w:rPr>
        <w:t>Ibíd</w:t>
      </w:r>
      <w:r w:rsidRPr="00646906">
        <w:rPr>
          <w:rFonts w:ascii="Times New Roman" w:hAnsi="Times New Roman" w:cs="Times New Roman"/>
        </w:rPr>
        <w:t xml:space="preserve">, párr. 18, a). </w:t>
      </w:r>
    </w:p>
  </w:footnote>
  <w:footnote w:id="27">
    <w:p w14:paraId="40986B57" w14:textId="77777777" w:rsidR="00650065" w:rsidRPr="00646906" w:rsidRDefault="00650065" w:rsidP="00646906">
      <w:pPr>
        <w:pStyle w:val="FootnoteText"/>
        <w:jc w:val="both"/>
        <w:rPr>
          <w:rFonts w:ascii="Times New Roman" w:hAnsi="Times New Roman" w:cs="Times New Roman"/>
          <w:lang w:val="es-ES"/>
        </w:rPr>
      </w:pPr>
      <w:r w:rsidRPr="00646906">
        <w:rPr>
          <w:rStyle w:val="FootnoteReference"/>
          <w:rFonts w:ascii="Times New Roman" w:hAnsi="Times New Roman" w:cs="Times New Roman"/>
        </w:rPr>
        <w:footnoteRef/>
      </w:r>
      <w:r w:rsidRPr="00646906">
        <w:rPr>
          <w:rFonts w:ascii="Times New Roman" w:hAnsi="Times New Roman" w:cs="Times New Roman"/>
        </w:rPr>
        <w:t xml:space="preserve"> </w:t>
      </w:r>
      <w:r w:rsidRPr="00646906">
        <w:rPr>
          <w:rFonts w:ascii="Times New Roman" w:hAnsi="Times New Roman" w:cs="Times New Roman"/>
          <w:i/>
        </w:rPr>
        <w:t>Ibíd</w:t>
      </w:r>
      <w:r w:rsidRPr="00646906">
        <w:rPr>
          <w:rFonts w:ascii="Times New Roman" w:hAnsi="Times New Roman" w:cs="Times New Roman"/>
        </w:rPr>
        <w:t xml:space="preserve">, párr. 19, b). </w:t>
      </w:r>
    </w:p>
  </w:footnote>
  <w:footnote w:id="28">
    <w:p w14:paraId="325AC751" w14:textId="77777777" w:rsidR="00650065" w:rsidRPr="00646906" w:rsidRDefault="00650065" w:rsidP="00646906">
      <w:pPr>
        <w:pStyle w:val="FootnoteText"/>
        <w:jc w:val="both"/>
        <w:rPr>
          <w:rFonts w:ascii="Times New Roman" w:hAnsi="Times New Roman" w:cs="Times New Roman"/>
          <w:lang w:val="es-CO"/>
        </w:rPr>
      </w:pPr>
      <w:r w:rsidRPr="00646906">
        <w:rPr>
          <w:rStyle w:val="FootnoteReference"/>
          <w:rFonts w:ascii="Times New Roman" w:hAnsi="Times New Roman" w:cs="Times New Roman"/>
        </w:rPr>
        <w:footnoteRef/>
      </w:r>
      <w:r w:rsidRPr="00646906">
        <w:rPr>
          <w:rFonts w:ascii="Times New Roman" w:hAnsi="Times New Roman" w:cs="Times New Roman"/>
        </w:rPr>
        <w:t xml:space="preserve"> La Ley de Acceso a las Mujeres para una Vida Libre de Violencias del Estado de México, disponible en </w:t>
      </w:r>
      <w:hyperlink r:id="rId8" w:history="1">
        <w:r w:rsidRPr="00646906">
          <w:rPr>
            <w:rStyle w:val="Hyperlink"/>
            <w:rFonts w:ascii="Times New Roman" w:hAnsi="Times New Roman" w:cs="Times New Roman"/>
          </w:rPr>
          <w:t>http://legislacion.edomex.gob.mx/node/863</w:t>
        </w:r>
      </w:hyperlink>
      <w:r w:rsidRPr="00646906">
        <w:rPr>
          <w:rFonts w:ascii="Times New Roman" w:hAnsi="Times New Roman" w:cs="Times New Roman"/>
        </w:rPr>
        <w:t xml:space="preserve"> </w:t>
      </w:r>
    </w:p>
  </w:footnote>
  <w:footnote w:id="29">
    <w:p w14:paraId="5F9D38AE" w14:textId="4D40A2E4"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Entre ellos, la violencia institucional, la violencia obstétrica, la violencia laboral, la violencia por parentesco, la violencia política y el feminicidio. Ver, Código Penal del </w:t>
      </w:r>
      <w:r>
        <w:rPr>
          <w:rFonts w:ascii="Times New Roman" w:hAnsi="Times New Roman" w:cs="Times New Roman"/>
        </w:rPr>
        <w:t>E</w:t>
      </w:r>
      <w:r w:rsidRPr="00646906">
        <w:rPr>
          <w:rFonts w:ascii="Times New Roman" w:hAnsi="Times New Roman" w:cs="Times New Roman"/>
        </w:rPr>
        <w:t xml:space="preserve">stado de México, Subtítulo quinto, disponible en  </w:t>
      </w:r>
      <w:hyperlink r:id="rId9" w:history="1">
        <w:r w:rsidRPr="00646906">
          <w:rPr>
            <w:rStyle w:val="Hyperlink"/>
            <w:rFonts w:ascii="Times New Roman" w:hAnsi="Times New Roman" w:cs="Times New Roman"/>
          </w:rPr>
          <w:t>http://legislacion.edomex.gob.mx/sites/legislacion.edomex.gob.mx/files/files/pdf/cod/vig/codvig006.pdf</w:t>
        </w:r>
      </w:hyperlink>
      <w:r w:rsidRPr="00646906">
        <w:rPr>
          <w:rFonts w:ascii="Times New Roman" w:hAnsi="Times New Roman" w:cs="Times New Roman"/>
        </w:rPr>
        <w:t xml:space="preserve"> </w:t>
      </w:r>
    </w:p>
  </w:footnote>
  <w:footnote w:id="30">
    <w:p w14:paraId="23B9D655" w14:textId="5248D5EC" w:rsidR="00650065" w:rsidRPr="00096F95" w:rsidRDefault="00650065">
      <w:pPr>
        <w:pStyle w:val="FootnoteText"/>
      </w:pPr>
      <w:r>
        <w:rPr>
          <w:rStyle w:val="FootnoteReference"/>
        </w:rPr>
        <w:footnoteRef/>
      </w:r>
      <w:r>
        <w:t xml:space="preserve"> </w:t>
      </w:r>
      <w:r w:rsidRPr="00096F95">
        <w:rPr>
          <w:rFonts w:ascii="Times New Roman" w:hAnsi="Times New Roman" w:cs="Times New Roman"/>
        </w:rPr>
        <w:t>Ley publicada en el Diario Oficial de la Federación el 17 de noviembre de 2017.</w:t>
      </w:r>
      <w:r>
        <w:t xml:space="preserve"> </w:t>
      </w:r>
    </w:p>
  </w:footnote>
  <w:footnote w:id="31">
    <w:p w14:paraId="2C327502" w14:textId="77777777"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w:t>
      </w:r>
      <w:r w:rsidRPr="00646906">
        <w:rPr>
          <w:rFonts w:ascii="Times New Roman" w:hAnsi="Times New Roman" w:cs="Times New Roman"/>
          <w:i/>
        </w:rPr>
        <w:t>Ibíd</w:t>
      </w:r>
      <w:r w:rsidRPr="00646906">
        <w:rPr>
          <w:rFonts w:ascii="Times New Roman" w:hAnsi="Times New Roman" w:cs="Times New Roman"/>
        </w:rPr>
        <w:t>, párr. 19, b).</w:t>
      </w:r>
    </w:p>
  </w:footnote>
  <w:footnote w:id="32">
    <w:p w14:paraId="1FA0AD77" w14:textId="2B26EA8C" w:rsidR="00650065" w:rsidRPr="00646906" w:rsidRDefault="00650065" w:rsidP="00646906">
      <w:pPr>
        <w:pStyle w:val="FootnoteText"/>
        <w:jc w:val="both"/>
        <w:rPr>
          <w:rFonts w:ascii="Times New Roman" w:hAnsi="Times New Roman" w:cs="Times New Roman"/>
        </w:rPr>
      </w:pPr>
      <w:r w:rsidRPr="00646906">
        <w:rPr>
          <w:rStyle w:val="FootnoteReference"/>
          <w:rFonts w:ascii="Times New Roman" w:hAnsi="Times New Roman" w:cs="Times New Roman"/>
        </w:rPr>
        <w:footnoteRef/>
      </w:r>
      <w:r w:rsidRPr="00646906">
        <w:rPr>
          <w:rFonts w:ascii="Times New Roman" w:hAnsi="Times New Roman" w:cs="Times New Roman"/>
        </w:rPr>
        <w:t xml:space="preserve"> A diciembre de 2017, I(dh)eas identificó 291 casos de secuestros contra mujeres radicados en juzgados locales de 18 municipio</w:t>
      </w:r>
      <w:r>
        <w:rPr>
          <w:rFonts w:ascii="Times New Roman" w:hAnsi="Times New Roman" w:cs="Times New Roman"/>
        </w:rPr>
        <w:t>s del Es</w:t>
      </w:r>
      <w:r w:rsidRPr="00646906">
        <w:rPr>
          <w:rFonts w:ascii="Times New Roman" w:hAnsi="Times New Roman" w:cs="Times New Roman"/>
        </w:rPr>
        <w:t>tado de México, entre ellos, 6 de los municipios en los que se declaró la Alerta de Violencia de Género.</w:t>
      </w:r>
    </w:p>
  </w:footnote>
  <w:footnote w:id="33">
    <w:p w14:paraId="3A90B3D6" w14:textId="6DB00F5C" w:rsidR="00650065" w:rsidRPr="009A7EB7" w:rsidRDefault="00650065">
      <w:pPr>
        <w:pStyle w:val="FootnoteText"/>
        <w:rPr>
          <w:lang w:val="es-ES_tradnl"/>
        </w:rPr>
      </w:pPr>
      <w:r>
        <w:rPr>
          <w:rStyle w:val="FootnoteReference"/>
        </w:rPr>
        <w:footnoteRef/>
      </w:r>
      <w:r>
        <w:t xml:space="preserve"> </w:t>
      </w:r>
      <w:r w:rsidRPr="009A7EB7">
        <w:rPr>
          <w:rFonts w:ascii="Times New Roman" w:hAnsi="Times New Roman" w:cs="Times New Roman"/>
        </w:rPr>
        <w:t>Informe Implementación del Tipo Penal de Feminicidio en México: Desafíos para acreditar las razones de género 2014-2017, OCNF. Para su consulta en: https://observatoriofeminicidio.files.wordpress.com/2018/05/enviando-informe-implementaciocc81n-del-tipo-penal-de-feminicidio-en-mecc81xico-2014-2017-1.pdf</w:t>
      </w:r>
    </w:p>
  </w:footnote>
  <w:footnote w:id="34">
    <w:p w14:paraId="6FB8EA89" w14:textId="1811995D" w:rsidR="00650065" w:rsidRPr="00173160" w:rsidRDefault="00650065">
      <w:pPr>
        <w:pStyle w:val="FootnoteText"/>
        <w:rPr>
          <w:lang w:val="es-ES_tradnl"/>
        </w:rPr>
      </w:pPr>
      <w:r>
        <w:rPr>
          <w:rStyle w:val="FootnoteReference"/>
        </w:rPr>
        <w:footnoteRef/>
      </w:r>
      <w:r>
        <w:t xml:space="preserve"> </w:t>
      </w:r>
      <w:r w:rsidRPr="00173160">
        <w:rPr>
          <w:rFonts w:ascii="Times New Roman" w:hAnsi="Times New Roman" w:cs="Times New Roman"/>
        </w:rPr>
        <w:t xml:space="preserve">Declaratoria de Procedencia Respecto a la solicitud de Alerta de Violencia de Género contra las Mujeres para el Estado de México, p. 2. Para su consulta: </w:t>
      </w:r>
      <w:hyperlink r:id="rId10" w:history="1">
        <w:r w:rsidRPr="00F56E2F">
          <w:rPr>
            <w:rStyle w:val="Hyperlink"/>
            <w:rFonts w:ascii="Times New Roman" w:hAnsi="Times New Roman" w:cs="Times New Roman"/>
          </w:rPr>
          <w:t>http://portales.segob.gob.mx/es/Transparencia/AVGM_Estado_de_Mexico</w:t>
        </w:r>
      </w:hyperlink>
      <w:r>
        <w:rPr>
          <w:rFonts w:ascii="Times New Roman" w:hAnsi="Times New Roman" w:cs="Times New Roman"/>
        </w:rPr>
        <w:t xml:space="preserve"> </w:t>
      </w:r>
    </w:p>
  </w:footnote>
  <w:footnote w:id="35">
    <w:p w14:paraId="380110CA" w14:textId="4CEC2DEA" w:rsidR="00650065" w:rsidRPr="00AE4C9A" w:rsidRDefault="00650065">
      <w:pPr>
        <w:pStyle w:val="FootnoteText"/>
        <w:rPr>
          <w:lang w:val="es-ES_tradnl"/>
        </w:rPr>
      </w:pPr>
      <w:r>
        <w:rPr>
          <w:rStyle w:val="FootnoteReference"/>
        </w:rPr>
        <w:footnoteRef/>
      </w:r>
      <w:r>
        <w:t xml:space="preserve"> </w:t>
      </w:r>
      <w:r w:rsidRPr="00AE4C9A">
        <w:rPr>
          <w:rFonts w:ascii="Times New Roman" w:hAnsi="Times New Roman" w:cs="Times New Roman"/>
        </w:rPr>
        <w:t>Artículos 30 a 38 Bis</w:t>
      </w:r>
      <w:r>
        <w:rPr>
          <w:rFonts w:ascii="Times New Roman" w:hAnsi="Times New Roman" w:cs="Times New Roman"/>
        </w:rPr>
        <w:t xml:space="preserve">. Para mayor detalle del proceso seguido se puede consultar la siguiente página: </w:t>
      </w:r>
      <w:hyperlink r:id="rId11" w:history="1">
        <w:r w:rsidRPr="00F56E2F">
          <w:rPr>
            <w:rStyle w:val="Hyperlink"/>
            <w:rFonts w:ascii="Times New Roman" w:hAnsi="Times New Roman" w:cs="Times New Roman"/>
          </w:rPr>
          <w:t>http://portales.segob.gob.mx/es/Transparencia/AVGM_Estado_de_Mexico_2</w:t>
        </w:r>
      </w:hyperlink>
      <w:r>
        <w:rPr>
          <w:rFonts w:ascii="Times New Roman" w:hAnsi="Times New Roman" w:cs="Times New Roman"/>
        </w:rPr>
        <w:t xml:space="preserve"> </w:t>
      </w:r>
    </w:p>
  </w:footnote>
  <w:footnote w:id="36">
    <w:p w14:paraId="3805AAC8" w14:textId="11C5A92E" w:rsidR="007C154E" w:rsidRDefault="007C154E">
      <w:pPr>
        <w:pStyle w:val="FootnoteText"/>
      </w:pPr>
      <w:r>
        <w:rPr>
          <w:rStyle w:val="FootnoteReference"/>
        </w:rPr>
        <w:footnoteRef/>
      </w:r>
      <w:r>
        <w:t xml:space="preserve"> </w:t>
      </w:r>
      <w:hyperlink r:id="rId12" w:history="1">
        <w:r w:rsidRPr="00F56E2F">
          <w:rPr>
            <w:rStyle w:val="Hyperlink"/>
          </w:rPr>
          <w:t>https://afondoedomex.com/zona-oriente/video-cubetas-y-tinas-llenas-de-restos-de-mujeres-hallaron-en-casas-del-monstruo-de-ecatepec/</w:t>
        </w:r>
      </w:hyperlink>
    </w:p>
    <w:p w14:paraId="0FCCDEF9" w14:textId="253FF0BA" w:rsidR="007C154E" w:rsidRDefault="00566A39">
      <w:pPr>
        <w:pStyle w:val="FootnoteText"/>
        <w:rPr>
          <w:lang w:val="es-ES_tradnl"/>
        </w:rPr>
      </w:pPr>
      <w:hyperlink r:id="rId13" w:history="1">
        <w:r w:rsidR="007C154E" w:rsidRPr="00F56E2F">
          <w:rPr>
            <w:rStyle w:val="Hyperlink"/>
            <w:lang w:val="es-ES_tradnl"/>
          </w:rPr>
          <w:t>https://www.eluniversal.com.mx/columna/hector-de-mauleon/nacion/el-asesino-serial-de-ecatepec</w:t>
        </w:r>
      </w:hyperlink>
    </w:p>
    <w:p w14:paraId="7ADD8505" w14:textId="7D13D666" w:rsidR="007C154E" w:rsidRDefault="00566A39">
      <w:pPr>
        <w:pStyle w:val="FootnoteText"/>
        <w:rPr>
          <w:lang w:val="es-ES_tradnl"/>
        </w:rPr>
      </w:pPr>
      <w:hyperlink r:id="rId14" w:history="1">
        <w:r w:rsidR="007C154E" w:rsidRPr="00F56E2F">
          <w:rPr>
            <w:rStyle w:val="Hyperlink"/>
            <w:lang w:val="es-ES_tradnl"/>
          </w:rPr>
          <w:t>https://www.huffingtonpost.com.mx/2018/10/12/el-caso-del-feminicida-en-ecatepec-y-la-violencia-estructural-contra-la-mujer_a_23558590/?utm_hp_ref=mx-homepage</w:t>
        </w:r>
      </w:hyperlink>
    </w:p>
    <w:p w14:paraId="30472D58" w14:textId="64B87627" w:rsidR="007C154E" w:rsidRDefault="00566A39">
      <w:pPr>
        <w:pStyle w:val="FootnoteText"/>
        <w:rPr>
          <w:lang w:val="es-ES_tradnl"/>
        </w:rPr>
      </w:pPr>
      <w:hyperlink r:id="rId15" w:history="1">
        <w:r w:rsidR="007C154E" w:rsidRPr="00F56E2F">
          <w:rPr>
            <w:rStyle w:val="Hyperlink"/>
            <w:lang w:val="es-ES_tradnl"/>
          </w:rPr>
          <w:t>https://www.mexico.com/actualidad/las-falsas-justificaciones-del-feminicida-de-ecatepec/</w:t>
        </w:r>
      </w:hyperlink>
    </w:p>
    <w:p w14:paraId="20A20E16" w14:textId="2F7A64FB" w:rsidR="007C154E" w:rsidRDefault="00566A39">
      <w:pPr>
        <w:pStyle w:val="FootnoteText"/>
        <w:rPr>
          <w:lang w:val="es-ES_tradnl"/>
        </w:rPr>
      </w:pPr>
      <w:hyperlink r:id="rId16" w:history="1">
        <w:r w:rsidR="007C154E" w:rsidRPr="00F56E2F">
          <w:rPr>
            <w:rStyle w:val="Hyperlink"/>
            <w:lang w:val="es-ES_tradnl"/>
          </w:rPr>
          <w:t>http://www.sinembargo.mx/12-10-2018/3483750</w:t>
        </w:r>
      </w:hyperlink>
    </w:p>
    <w:p w14:paraId="70B9719C" w14:textId="77777777" w:rsidR="007C154E" w:rsidRPr="007C154E" w:rsidRDefault="007C154E">
      <w:pPr>
        <w:pStyle w:val="FootnoteText"/>
        <w:rPr>
          <w:lang w:val="es-ES_tradn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5110CE"/>
    <w:multiLevelType w:val="hybridMultilevel"/>
    <w:tmpl w:val="A0E04648"/>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91E"/>
    <w:rsid w:val="00002B2D"/>
    <w:rsid w:val="000047FC"/>
    <w:rsid w:val="00006E87"/>
    <w:rsid w:val="00006E8A"/>
    <w:rsid w:val="00015DED"/>
    <w:rsid w:val="00015ED2"/>
    <w:rsid w:val="000173D5"/>
    <w:rsid w:val="00024709"/>
    <w:rsid w:val="0004547D"/>
    <w:rsid w:val="000579EB"/>
    <w:rsid w:val="00073CB2"/>
    <w:rsid w:val="00082ECB"/>
    <w:rsid w:val="00085149"/>
    <w:rsid w:val="00096F95"/>
    <w:rsid w:val="000B4F18"/>
    <w:rsid w:val="000F0F07"/>
    <w:rsid w:val="000F6806"/>
    <w:rsid w:val="000F780F"/>
    <w:rsid w:val="001009A8"/>
    <w:rsid w:val="0010784A"/>
    <w:rsid w:val="00111888"/>
    <w:rsid w:val="00125853"/>
    <w:rsid w:val="0013623F"/>
    <w:rsid w:val="00141268"/>
    <w:rsid w:val="00160D82"/>
    <w:rsid w:val="00173160"/>
    <w:rsid w:val="001772AF"/>
    <w:rsid w:val="0018178B"/>
    <w:rsid w:val="00182029"/>
    <w:rsid w:val="001C4916"/>
    <w:rsid w:val="001D61B4"/>
    <w:rsid w:val="001E1CE3"/>
    <w:rsid w:val="001E29F8"/>
    <w:rsid w:val="001E4DC3"/>
    <w:rsid w:val="001F285A"/>
    <w:rsid w:val="002420DE"/>
    <w:rsid w:val="00242534"/>
    <w:rsid w:val="00256876"/>
    <w:rsid w:val="002854D8"/>
    <w:rsid w:val="002B7E6B"/>
    <w:rsid w:val="002E0830"/>
    <w:rsid w:val="003054A5"/>
    <w:rsid w:val="00311352"/>
    <w:rsid w:val="00332A5B"/>
    <w:rsid w:val="00332FBF"/>
    <w:rsid w:val="0035379B"/>
    <w:rsid w:val="003730F7"/>
    <w:rsid w:val="00377BE3"/>
    <w:rsid w:val="003C3D96"/>
    <w:rsid w:val="003E3B0A"/>
    <w:rsid w:val="003E5090"/>
    <w:rsid w:val="003F2318"/>
    <w:rsid w:val="00400E11"/>
    <w:rsid w:val="00423F67"/>
    <w:rsid w:val="0043606F"/>
    <w:rsid w:val="00442A7C"/>
    <w:rsid w:val="00450DE7"/>
    <w:rsid w:val="00474389"/>
    <w:rsid w:val="00496A00"/>
    <w:rsid w:val="004A4833"/>
    <w:rsid w:val="004C4507"/>
    <w:rsid w:val="004C5CF8"/>
    <w:rsid w:val="004E4BEC"/>
    <w:rsid w:val="00504739"/>
    <w:rsid w:val="0051166A"/>
    <w:rsid w:val="0051510E"/>
    <w:rsid w:val="005201B2"/>
    <w:rsid w:val="00520A58"/>
    <w:rsid w:val="00544D94"/>
    <w:rsid w:val="0055707F"/>
    <w:rsid w:val="00557366"/>
    <w:rsid w:val="00566A39"/>
    <w:rsid w:val="0057100D"/>
    <w:rsid w:val="0057691B"/>
    <w:rsid w:val="0059107D"/>
    <w:rsid w:val="00592FBE"/>
    <w:rsid w:val="005B2D39"/>
    <w:rsid w:val="005F7337"/>
    <w:rsid w:val="006112B0"/>
    <w:rsid w:val="006160E8"/>
    <w:rsid w:val="00646906"/>
    <w:rsid w:val="00650065"/>
    <w:rsid w:val="006719BE"/>
    <w:rsid w:val="00677529"/>
    <w:rsid w:val="00684C11"/>
    <w:rsid w:val="006C1075"/>
    <w:rsid w:val="006C7271"/>
    <w:rsid w:val="00726C4E"/>
    <w:rsid w:val="00730BDF"/>
    <w:rsid w:val="007520B5"/>
    <w:rsid w:val="007621F7"/>
    <w:rsid w:val="0076748C"/>
    <w:rsid w:val="007B489D"/>
    <w:rsid w:val="007B6345"/>
    <w:rsid w:val="007C154E"/>
    <w:rsid w:val="007E6AFB"/>
    <w:rsid w:val="007F654F"/>
    <w:rsid w:val="0080381E"/>
    <w:rsid w:val="0081191E"/>
    <w:rsid w:val="00826D28"/>
    <w:rsid w:val="00842F2B"/>
    <w:rsid w:val="00890537"/>
    <w:rsid w:val="008962A1"/>
    <w:rsid w:val="008A12CB"/>
    <w:rsid w:val="008A6602"/>
    <w:rsid w:val="008C319A"/>
    <w:rsid w:val="008C42AE"/>
    <w:rsid w:val="008E15C5"/>
    <w:rsid w:val="008F4CA7"/>
    <w:rsid w:val="009025E0"/>
    <w:rsid w:val="00903D59"/>
    <w:rsid w:val="00917D03"/>
    <w:rsid w:val="009229AE"/>
    <w:rsid w:val="00924813"/>
    <w:rsid w:val="00930586"/>
    <w:rsid w:val="0093408C"/>
    <w:rsid w:val="00934E3A"/>
    <w:rsid w:val="00943703"/>
    <w:rsid w:val="009448EA"/>
    <w:rsid w:val="009453CF"/>
    <w:rsid w:val="0095285A"/>
    <w:rsid w:val="009A42DF"/>
    <w:rsid w:val="009A5A10"/>
    <w:rsid w:val="009A7EB7"/>
    <w:rsid w:val="009B744F"/>
    <w:rsid w:val="009C5D54"/>
    <w:rsid w:val="009F13E9"/>
    <w:rsid w:val="009F60D7"/>
    <w:rsid w:val="009F6615"/>
    <w:rsid w:val="00A16E10"/>
    <w:rsid w:val="00A325D4"/>
    <w:rsid w:val="00A41112"/>
    <w:rsid w:val="00A46F07"/>
    <w:rsid w:val="00A778A4"/>
    <w:rsid w:val="00A85D9A"/>
    <w:rsid w:val="00AA01AB"/>
    <w:rsid w:val="00AA2BE5"/>
    <w:rsid w:val="00AB35AA"/>
    <w:rsid w:val="00AB642C"/>
    <w:rsid w:val="00AD0368"/>
    <w:rsid w:val="00AE05B1"/>
    <w:rsid w:val="00AE4C9A"/>
    <w:rsid w:val="00AE5D72"/>
    <w:rsid w:val="00B02159"/>
    <w:rsid w:val="00B05E5E"/>
    <w:rsid w:val="00B11A31"/>
    <w:rsid w:val="00B212F1"/>
    <w:rsid w:val="00B76850"/>
    <w:rsid w:val="00B812F5"/>
    <w:rsid w:val="00B862C7"/>
    <w:rsid w:val="00B97EBD"/>
    <w:rsid w:val="00BA41F6"/>
    <w:rsid w:val="00BB0223"/>
    <w:rsid w:val="00BB5725"/>
    <w:rsid w:val="00BD6A3E"/>
    <w:rsid w:val="00BE5EFF"/>
    <w:rsid w:val="00BF6FE3"/>
    <w:rsid w:val="00C10242"/>
    <w:rsid w:val="00C11164"/>
    <w:rsid w:val="00C12214"/>
    <w:rsid w:val="00C70CD9"/>
    <w:rsid w:val="00C77C82"/>
    <w:rsid w:val="00CA271E"/>
    <w:rsid w:val="00CC0DB3"/>
    <w:rsid w:val="00CD10AB"/>
    <w:rsid w:val="00CD4539"/>
    <w:rsid w:val="00CD7BAB"/>
    <w:rsid w:val="00CE4439"/>
    <w:rsid w:val="00CF7BF7"/>
    <w:rsid w:val="00D02B03"/>
    <w:rsid w:val="00D14FF1"/>
    <w:rsid w:val="00D21905"/>
    <w:rsid w:val="00D3109D"/>
    <w:rsid w:val="00D456B0"/>
    <w:rsid w:val="00D633A4"/>
    <w:rsid w:val="00D76DE3"/>
    <w:rsid w:val="00D76E5B"/>
    <w:rsid w:val="00DA71BD"/>
    <w:rsid w:val="00DB3D32"/>
    <w:rsid w:val="00DD5DFB"/>
    <w:rsid w:val="00DF6E1F"/>
    <w:rsid w:val="00DF74F1"/>
    <w:rsid w:val="00E30FB2"/>
    <w:rsid w:val="00E323A0"/>
    <w:rsid w:val="00E37CD0"/>
    <w:rsid w:val="00E654FE"/>
    <w:rsid w:val="00E802ED"/>
    <w:rsid w:val="00EE2475"/>
    <w:rsid w:val="00F0616F"/>
    <w:rsid w:val="00F12CB1"/>
    <w:rsid w:val="00F24AD0"/>
    <w:rsid w:val="00F41068"/>
    <w:rsid w:val="00F512A5"/>
    <w:rsid w:val="00F671AB"/>
    <w:rsid w:val="00F67CB3"/>
    <w:rsid w:val="00F70372"/>
    <w:rsid w:val="00F76795"/>
    <w:rsid w:val="00F77C9F"/>
    <w:rsid w:val="00FC382E"/>
    <w:rsid w:val="00FD1B5F"/>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67970E"/>
  <w15:docId w15:val="{06A253E3-8704-448C-94F0-8EB10F2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reference,FA Fu,Footnote Text Char Char Char Char Char,Footnote Text Char Char Char Char,Footnote Text Char Char Char,Footnote Text Cha,FA Fußnotentext,FA Fuﬂnotentext,Footnote Text Char Char,FA Fu?notentext,Texto,nota,pie,Ca,5_G"/>
    <w:basedOn w:val="Normal"/>
    <w:link w:val="FootnoteTextChar"/>
    <w:uiPriority w:val="99"/>
    <w:unhideWhenUsed/>
    <w:qFormat/>
    <w:rsid w:val="0043606F"/>
    <w:pPr>
      <w:spacing w:after="0" w:line="240" w:lineRule="auto"/>
    </w:pPr>
    <w:rPr>
      <w:sz w:val="20"/>
      <w:szCs w:val="20"/>
    </w:rPr>
  </w:style>
  <w:style w:type="character" w:customStyle="1" w:styleId="FootnoteTextChar">
    <w:name w:val="Footnote Text Char"/>
    <w:aliases w:val="Footnote reference Char,FA Fu Char,Footnote Text Char Char Char Char Char Char,Footnote Text Char Char Char Char Char1,Footnote Text Char Char Char Char1,Footnote Text Cha Char,FA Fußnotentext Char,FA Fuﬂnotentext Char,Texto Char"/>
    <w:basedOn w:val="DefaultParagraphFont"/>
    <w:link w:val="FootnoteText"/>
    <w:uiPriority w:val="99"/>
    <w:rsid w:val="0043606F"/>
    <w:rPr>
      <w:sz w:val="20"/>
      <w:szCs w:val="20"/>
    </w:rPr>
  </w:style>
  <w:style w:type="character" w:styleId="FootnoteReference">
    <w:name w:val="footnote reference"/>
    <w:aliases w:val="Footnotes refss,Texto de nota al pie,Appel note de bas de page,Footnote number,referencia nota al pie,BVI fnr,f,4_G,16 Point,Superscript 6 Point,Footnote Reference Char3,Footnote Reference Char1 Char,Ref,de nota al pie,normal"/>
    <w:basedOn w:val="DefaultParagraphFont"/>
    <w:link w:val="Char2"/>
    <w:uiPriority w:val="99"/>
    <w:unhideWhenUsed/>
    <w:qFormat/>
    <w:rsid w:val="0043606F"/>
    <w:rPr>
      <w:vertAlign w:val="superscript"/>
    </w:rPr>
  </w:style>
  <w:style w:type="paragraph" w:customStyle="1" w:styleId="Char2">
    <w:name w:val="Char2"/>
    <w:basedOn w:val="Normal"/>
    <w:link w:val="FootnoteReference"/>
    <w:uiPriority w:val="99"/>
    <w:rsid w:val="009F13E9"/>
    <w:pPr>
      <w:spacing w:line="240" w:lineRule="exact"/>
    </w:pPr>
    <w:rPr>
      <w:vertAlign w:val="superscript"/>
    </w:rPr>
  </w:style>
  <w:style w:type="paragraph" w:styleId="ListParagraph">
    <w:name w:val="List Paragraph"/>
    <w:basedOn w:val="Normal"/>
    <w:uiPriority w:val="34"/>
    <w:qFormat/>
    <w:rsid w:val="00D76DE3"/>
    <w:pPr>
      <w:ind w:left="720"/>
      <w:contextualSpacing/>
    </w:pPr>
  </w:style>
  <w:style w:type="character" w:styleId="Hyperlink">
    <w:name w:val="Hyperlink"/>
    <w:basedOn w:val="DefaultParagraphFont"/>
    <w:uiPriority w:val="99"/>
    <w:unhideWhenUsed/>
    <w:rsid w:val="0051510E"/>
    <w:rPr>
      <w:color w:val="0563C1" w:themeColor="hyperlink"/>
      <w:u w:val="single"/>
    </w:rPr>
  </w:style>
  <w:style w:type="character" w:customStyle="1" w:styleId="UnresolvedMention">
    <w:name w:val="Unresolved Mention"/>
    <w:basedOn w:val="DefaultParagraphFont"/>
    <w:uiPriority w:val="99"/>
    <w:semiHidden/>
    <w:unhideWhenUsed/>
    <w:rsid w:val="0051510E"/>
    <w:rPr>
      <w:color w:val="605E5C"/>
      <w:shd w:val="clear" w:color="auto" w:fill="E1DFDD"/>
    </w:rPr>
  </w:style>
  <w:style w:type="paragraph" w:styleId="Header">
    <w:name w:val="header"/>
    <w:basedOn w:val="Normal"/>
    <w:link w:val="HeaderChar"/>
    <w:uiPriority w:val="99"/>
    <w:unhideWhenUsed/>
    <w:rsid w:val="00A778A4"/>
    <w:pPr>
      <w:tabs>
        <w:tab w:val="center" w:pos="4419"/>
        <w:tab w:val="right" w:pos="8838"/>
      </w:tabs>
      <w:spacing w:after="0" w:line="240" w:lineRule="auto"/>
    </w:pPr>
  </w:style>
  <w:style w:type="character" w:customStyle="1" w:styleId="HeaderChar">
    <w:name w:val="Header Char"/>
    <w:basedOn w:val="DefaultParagraphFont"/>
    <w:link w:val="Header"/>
    <w:uiPriority w:val="99"/>
    <w:rsid w:val="00A778A4"/>
  </w:style>
  <w:style w:type="paragraph" w:styleId="Footer">
    <w:name w:val="footer"/>
    <w:basedOn w:val="Normal"/>
    <w:link w:val="FooterChar"/>
    <w:uiPriority w:val="99"/>
    <w:unhideWhenUsed/>
    <w:rsid w:val="00A778A4"/>
    <w:pPr>
      <w:tabs>
        <w:tab w:val="center" w:pos="4419"/>
        <w:tab w:val="right" w:pos="8838"/>
      </w:tabs>
      <w:spacing w:after="0" w:line="240" w:lineRule="auto"/>
    </w:pPr>
  </w:style>
  <w:style w:type="character" w:customStyle="1" w:styleId="FooterChar">
    <w:name w:val="Footer Char"/>
    <w:basedOn w:val="DefaultParagraphFont"/>
    <w:link w:val="Footer"/>
    <w:uiPriority w:val="99"/>
    <w:rsid w:val="00A778A4"/>
  </w:style>
  <w:style w:type="table" w:styleId="TableGrid">
    <w:name w:val="Table Grid"/>
    <w:basedOn w:val="TableNormal"/>
    <w:uiPriority w:val="39"/>
    <w:rsid w:val="00917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17D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D03"/>
    <w:rPr>
      <w:rFonts w:ascii="Tahoma" w:hAnsi="Tahoma" w:cs="Tahoma"/>
      <w:sz w:val="16"/>
      <w:szCs w:val="16"/>
    </w:rPr>
  </w:style>
  <w:style w:type="paragraph" w:styleId="HTMLPreformatted">
    <w:name w:val="HTML Preformatted"/>
    <w:basedOn w:val="Normal"/>
    <w:link w:val="HTMLPreformattedChar"/>
    <w:uiPriority w:val="99"/>
    <w:semiHidden/>
    <w:unhideWhenUsed/>
    <w:rsid w:val="00F24A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MX"/>
    </w:rPr>
  </w:style>
  <w:style w:type="character" w:customStyle="1" w:styleId="HTMLPreformattedChar">
    <w:name w:val="HTML Preformatted Char"/>
    <w:basedOn w:val="DefaultParagraphFont"/>
    <w:link w:val="HTMLPreformatted"/>
    <w:uiPriority w:val="99"/>
    <w:semiHidden/>
    <w:rsid w:val="00F24AD0"/>
    <w:rPr>
      <w:rFonts w:ascii="Courier New" w:eastAsia="Times New Roman" w:hAnsi="Courier New" w:cs="Courier New"/>
      <w:sz w:val="20"/>
      <w:szCs w:val="20"/>
      <w:lang w:eastAsia="es-MX"/>
    </w:rPr>
  </w:style>
  <w:style w:type="paragraph" w:styleId="NormalWeb">
    <w:name w:val="Normal (Web)"/>
    <w:basedOn w:val="Normal"/>
    <w:uiPriority w:val="99"/>
    <w:semiHidden/>
    <w:unhideWhenUsed/>
    <w:rsid w:val="007520B5"/>
    <w:pPr>
      <w:spacing w:before="100" w:beforeAutospacing="1" w:after="100" w:afterAutospacing="1" w:line="240" w:lineRule="auto"/>
    </w:pPr>
    <w:rPr>
      <w:rFonts w:ascii="Times" w:eastAsiaTheme="minorEastAsia" w:hAnsi="Times"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199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legislacion.edomex.gob.mx/node/863" TargetMode="External"/><Relationship Id="rId13" Type="http://schemas.openxmlformats.org/officeDocument/2006/relationships/hyperlink" Target="https://www.eluniversal.com.mx/columna/hector-de-mauleon/nacion/el-asesino-serial-de-ecatepec" TargetMode="External"/><Relationship Id="rId3" Type="http://schemas.openxmlformats.org/officeDocument/2006/relationships/hyperlink" Target="http://secretariadoejecutivo.gob.mx/rnped/datos-abiertos.php" TargetMode="External"/><Relationship Id="rId7" Type="http://schemas.openxmlformats.org/officeDocument/2006/relationships/hyperlink" Target="https://www.animalpolitico.com/blogueros-causa-en-comun/2017/07/25/las-organizaciones-criminales-operan-centro-mexico/" TargetMode="External"/><Relationship Id="rId12" Type="http://schemas.openxmlformats.org/officeDocument/2006/relationships/hyperlink" Target="https://afondoedomex.com/zona-oriente/video-cubetas-y-tinas-llenas-de-restos-de-mujeres-hallaron-en-casas-del-monstruo-de-ecatepec/" TargetMode="External"/><Relationship Id="rId2" Type="http://schemas.openxmlformats.org/officeDocument/2006/relationships/hyperlink" Target="http://imdhd.org/" TargetMode="External"/><Relationship Id="rId16" Type="http://schemas.openxmlformats.org/officeDocument/2006/relationships/hyperlink" Target="http://www.sinembargo.mx/12-10-2018/3483750" TargetMode="External"/><Relationship Id="rId1" Type="http://schemas.openxmlformats.org/officeDocument/2006/relationships/hyperlink" Target="http://www.idheas.org.mx" TargetMode="External"/><Relationship Id="rId6" Type="http://schemas.openxmlformats.org/officeDocument/2006/relationships/hyperlink" Target="https://www.gob.mx/cms/uploads/attachment/file/63107/DECLARATORIA_ESTADO_DE_MEXICO.pdf" TargetMode="External"/><Relationship Id="rId11" Type="http://schemas.openxmlformats.org/officeDocument/2006/relationships/hyperlink" Target="http://portales.segob.gob.mx/es/Transparencia/AVGM_Estado_de_Mexico_2" TargetMode="External"/><Relationship Id="rId5" Type="http://schemas.openxmlformats.org/officeDocument/2006/relationships/hyperlink" Target="http://secretariadoejecutivo.gob.mx/rnped/datos-abiertos.php" TargetMode="External"/><Relationship Id="rId15" Type="http://schemas.openxmlformats.org/officeDocument/2006/relationships/hyperlink" Target="https://www.mexico.com/actualidad/las-falsas-justificaciones-del-feminicida-de-ecatepec/" TargetMode="External"/><Relationship Id="rId10" Type="http://schemas.openxmlformats.org/officeDocument/2006/relationships/hyperlink" Target="http://portales.segob.gob.mx/es/Transparencia/AVGM_Estado_de_Mexico" TargetMode="External"/><Relationship Id="rId4" Type="http://schemas.openxmlformats.org/officeDocument/2006/relationships/hyperlink" Target="http://secretariadoejecutivo.gob.mx/rnped/datos-abiertos.php" TargetMode="External"/><Relationship Id="rId9" Type="http://schemas.openxmlformats.org/officeDocument/2006/relationships/hyperlink" Target="http://legislacion.edomex.gob.mx/sites/legislacion.edomex.gob.mx/files/files/pdf/cod/vig/codvig006.pdf" TargetMode="External"/><Relationship Id="rId14" Type="http://schemas.openxmlformats.org/officeDocument/2006/relationships/hyperlink" Target="https://www.huffingtonpost.com.mx/2018/10/12/el-caso-del-feminicida-en-ecatepec-y-la-violencia-estructural-contra-la-mujer_a_23558590/?utm_hp_ref=mx-homepag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B33F4-59FA-4EF3-B9AB-4E483F261F52}">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76A21D06-F2AB-48D9-8EDE-DD8519CD2850}">
  <ds:schemaRefs>
    <ds:schemaRef ds:uri="http://schemas.microsoft.com/sharepoint/v3/contenttype/forms"/>
  </ds:schemaRefs>
</ds:datastoreItem>
</file>

<file path=customXml/itemProps3.xml><?xml version="1.0" encoding="utf-8"?>
<ds:datastoreItem xmlns:ds="http://schemas.openxmlformats.org/officeDocument/2006/customXml" ds:itemID="{A2985CAA-464F-4A53-B014-2CC5B29F8317}"/>
</file>

<file path=customXml/itemProps4.xml><?xml version="1.0" encoding="utf-8"?>
<ds:datastoreItem xmlns:ds="http://schemas.openxmlformats.org/officeDocument/2006/customXml" ds:itemID="{AA1CF098-212A-49DA-92F0-8359D7CC1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4924</Words>
  <Characters>28072</Characters>
  <Application>Microsoft Office Word</Application>
  <DocSecurity>0</DocSecurity>
  <Lines>233</Lines>
  <Paragraphs>65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Rincon</dc:creator>
  <cp:lastModifiedBy>DEJA Perrine</cp:lastModifiedBy>
  <cp:revision>2</cp:revision>
  <dcterms:created xsi:type="dcterms:W3CDTF">2020-03-30T19:30:00Z</dcterms:created>
  <dcterms:modified xsi:type="dcterms:W3CDTF">2020-03-30T19:30:00Z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