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05B" w:rsidRPr="003A6B4E" w:rsidRDefault="0028489F" w:rsidP="00741F60">
      <w:pPr>
        <w:spacing w:after="0" w:line="240" w:lineRule="auto"/>
        <w:jc w:val="center"/>
        <w:rPr>
          <w:rFonts w:ascii="Arial" w:hAnsi="Arial" w:cs="Arial"/>
          <w:b/>
          <w:bCs/>
          <w:sz w:val="36"/>
          <w:szCs w:val="36"/>
        </w:rPr>
      </w:pPr>
      <w:bookmarkStart w:id="0" w:name="_GoBack"/>
      <w:bookmarkEnd w:id="0"/>
      <w:r>
        <w:rPr>
          <w:rFonts w:ascii="Arial" w:hAnsi="Arial" w:cs="Arial"/>
          <w:b/>
          <w:noProof/>
          <w:lang w:val="en-US" w:bidi="ar-SA"/>
        </w:rPr>
        <w:drawing>
          <wp:inline distT="0" distB="0" distL="0" distR="0">
            <wp:extent cx="1272540" cy="1371600"/>
            <wp:effectExtent l="19050" t="0" r="3810" b="0"/>
            <wp:docPr id="1" name="Picture 1" descr="ECPATstandardize_logo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PATstandardize_logo3_"/>
                    <pic:cNvPicPr>
                      <a:picLocks noChangeAspect="1" noChangeArrowheads="1"/>
                    </pic:cNvPicPr>
                  </pic:nvPicPr>
                  <pic:blipFill>
                    <a:blip r:embed="rId9"/>
                    <a:srcRect/>
                    <a:stretch>
                      <a:fillRect/>
                    </a:stretch>
                  </pic:blipFill>
                  <pic:spPr bwMode="auto">
                    <a:xfrm>
                      <a:off x="0" y="0"/>
                      <a:ext cx="1272540" cy="1371600"/>
                    </a:xfrm>
                    <a:prstGeom prst="rect">
                      <a:avLst/>
                    </a:prstGeom>
                    <a:noFill/>
                    <a:ln w="9525">
                      <a:noFill/>
                      <a:miter lim="800000"/>
                      <a:headEnd/>
                      <a:tailEnd/>
                    </a:ln>
                  </pic:spPr>
                </pic:pic>
              </a:graphicData>
            </a:graphic>
          </wp:inline>
        </w:drawing>
      </w:r>
    </w:p>
    <w:p w:rsidR="00F5005B" w:rsidRPr="00E36D6F" w:rsidRDefault="00F5005B" w:rsidP="00741F60">
      <w:pPr>
        <w:spacing w:after="0" w:line="240" w:lineRule="auto"/>
        <w:jc w:val="both"/>
        <w:rPr>
          <w:rFonts w:ascii="Arial" w:hAnsi="Arial" w:cstheme="minorBidi"/>
          <w:b/>
          <w:bCs/>
          <w:sz w:val="36"/>
          <w:szCs w:val="36"/>
          <w:cs/>
        </w:rPr>
      </w:pPr>
    </w:p>
    <w:p w:rsidR="00F5005B" w:rsidRPr="003A6B4E" w:rsidRDefault="00F5005B" w:rsidP="00741F60">
      <w:pPr>
        <w:spacing w:after="0" w:line="240" w:lineRule="auto"/>
        <w:jc w:val="center"/>
        <w:rPr>
          <w:rFonts w:ascii="Arial" w:hAnsi="Arial" w:cs="Arial"/>
          <w:b/>
          <w:bCs/>
          <w:sz w:val="36"/>
          <w:szCs w:val="36"/>
        </w:rPr>
      </w:pPr>
      <w:r w:rsidRPr="003A6B4E">
        <w:rPr>
          <w:rFonts w:ascii="Arial" w:hAnsi="Arial" w:cs="Arial"/>
          <w:b/>
          <w:bCs/>
          <w:sz w:val="36"/>
          <w:szCs w:val="36"/>
        </w:rPr>
        <w:t>ALTERNATIVE REPORT</w:t>
      </w:r>
    </w:p>
    <w:p w:rsidR="00F5005B" w:rsidRPr="003A6B4E" w:rsidRDefault="00F5005B" w:rsidP="00741F60">
      <w:pPr>
        <w:spacing w:after="0" w:line="240" w:lineRule="auto"/>
        <w:jc w:val="center"/>
        <w:rPr>
          <w:rFonts w:ascii="Arial" w:hAnsi="Arial" w:cs="Arial"/>
          <w:b/>
          <w:bCs/>
          <w:sz w:val="36"/>
          <w:szCs w:val="36"/>
        </w:rPr>
      </w:pPr>
    </w:p>
    <w:p w:rsidR="00F5005B" w:rsidRPr="003A6B4E" w:rsidRDefault="00F5005B" w:rsidP="00741F60">
      <w:pPr>
        <w:spacing w:after="0" w:line="240" w:lineRule="auto"/>
        <w:jc w:val="center"/>
        <w:rPr>
          <w:rFonts w:ascii="Arial" w:hAnsi="Arial" w:cs="Arial"/>
          <w:bCs/>
          <w:i/>
          <w:sz w:val="24"/>
          <w:szCs w:val="24"/>
        </w:rPr>
      </w:pPr>
      <w:r w:rsidRPr="003A6B4E">
        <w:rPr>
          <w:rFonts w:ascii="Arial" w:hAnsi="Arial" w:cs="Arial"/>
          <w:bCs/>
          <w:sz w:val="24"/>
          <w:szCs w:val="24"/>
        </w:rPr>
        <w:t xml:space="preserve">ECPAT International submission to the Committee on the Rights of the Child on the examination of the initial report of </w:t>
      </w:r>
      <w:r w:rsidR="002C43D5">
        <w:rPr>
          <w:rFonts w:ascii="Arial" w:hAnsi="Arial" w:cs="Arial"/>
          <w:bCs/>
          <w:sz w:val="24"/>
          <w:szCs w:val="24"/>
        </w:rPr>
        <w:t>New Zealand</w:t>
      </w:r>
      <w:r w:rsidR="0011472B">
        <w:rPr>
          <w:rFonts w:ascii="Arial" w:hAnsi="Arial" w:cs="Arial"/>
          <w:bCs/>
          <w:sz w:val="24"/>
          <w:szCs w:val="24"/>
        </w:rPr>
        <w:t xml:space="preserve"> </w:t>
      </w:r>
      <w:r w:rsidRPr="003A6B4E">
        <w:rPr>
          <w:rFonts w:ascii="Arial" w:hAnsi="Arial" w:cs="Arial"/>
          <w:bCs/>
          <w:sz w:val="24"/>
          <w:szCs w:val="24"/>
        </w:rPr>
        <w:t xml:space="preserve">on the implementation of the </w:t>
      </w:r>
      <w:r w:rsidRPr="003A6B4E">
        <w:rPr>
          <w:rFonts w:ascii="Arial" w:hAnsi="Arial" w:cs="Arial"/>
          <w:bCs/>
          <w:i/>
          <w:sz w:val="24"/>
          <w:szCs w:val="24"/>
        </w:rPr>
        <w:t>Optional Protocol to the Convention on the Rights of the Child on the Sale of Children,</w:t>
      </w:r>
    </w:p>
    <w:p w:rsidR="00F5005B" w:rsidRPr="003A6B4E" w:rsidRDefault="00F5005B" w:rsidP="00741F60">
      <w:pPr>
        <w:spacing w:after="0" w:line="240" w:lineRule="auto"/>
        <w:jc w:val="center"/>
        <w:rPr>
          <w:rFonts w:ascii="Arial" w:hAnsi="Arial" w:cs="Arial"/>
          <w:bCs/>
          <w:i/>
          <w:sz w:val="24"/>
          <w:szCs w:val="24"/>
        </w:rPr>
      </w:pPr>
      <w:r w:rsidRPr="003A6B4E">
        <w:rPr>
          <w:rFonts w:ascii="Arial" w:hAnsi="Arial" w:cs="Arial"/>
          <w:bCs/>
          <w:i/>
          <w:sz w:val="24"/>
          <w:szCs w:val="24"/>
        </w:rPr>
        <w:t>Child Prostitution and Child Pornography</w:t>
      </w:r>
    </w:p>
    <w:p w:rsidR="00F5005B" w:rsidRPr="003A6B4E" w:rsidRDefault="00F5005B" w:rsidP="00741F60">
      <w:pPr>
        <w:spacing w:after="0" w:line="240" w:lineRule="auto"/>
        <w:jc w:val="center"/>
        <w:rPr>
          <w:rFonts w:ascii="Arial" w:hAnsi="Arial" w:cs="Arial"/>
          <w:b/>
          <w:bCs/>
          <w:sz w:val="36"/>
          <w:szCs w:val="36"/>
        </w:rPr>
      </w:pPr>
    </w:p>
    <w:p w:rsidR="00F5005B" w:rsidRPr="003A6B4E" w:rsidRDefault="00F5005B" w:rsidP="00741F60">
      <w:pPr>
        <w:spacing w:after="0" w:line="240" w:lineRule="auto"/>
        <w:jc w:val="center"/>
        <w:rPr>
          <w:rFonts w:ascii="Arial" w:hAnsi="Arial" w:cs="Arial"/>
          <w:b/>
          <w:bCs/>
          <w:sz w:val="24"/>
          <w:szCs w:val="24"/>
        </w:rPr>
      </w:pPr>
    </w:p>
    <w:p w:rsidR="00F5005B" w:rsidRPr="003A6B4E" w:rsidRDefault="00F5005B" w:rsidP="00741F60">
      <w:pPr>
        <w:spacing w:after="0" w:line="240" w:lineRule="auto"/>
        <w:jc w:val="center"/>
        <w:rPr>
          <w:rFonts w:ascii="Arial" w:hAnsi="Arial" w:cs="Arial"/>
          <w:b/>
          <w:bCs/>
          <w:sz w:val="24"/>
          <w:szCs w:val="24"/>
        </w:rPr>
      </w:pPr>
    </w:p>
    <w:tbl>
      <w:tblPr>
        <w:tblW w:w="0" w:type="auto"/>
        <w:tblLook w:val="00A0" w:firstRow="1" w:lastRow="0" w:firstColumn="1" w:lastColumn="0" w:noHBand="0" w:noVBand="0"/>
      </w:tblPr>
      <w:tblGrid>
        <w:gridCol w:w="1686"/>
        <w:gridCol w:w="7890"/>
      </w:tblGrid>
      <w:tr w:rsidR="00F5005B" w:rsidRPr="003A6B4E" w:rsidTr="00C12BDE">
        <w:tc>
          <w:tcPr>
            <w:tcW w:w="1686" w:type="dxa"/>
          </w:tcPr>
          <w:p w:rsidR="00F5005B" w:rsidRPr="003A6B4E" w:rsidRDefault="00F5005B" w:rsidP="00741F60">
            <w:pPr>
              <w:spacing w:after="0" w:line="240" w:lineRule="auto"/>
              <w:jc w:val="center"/>
              <w:rPr>
                <w:rFonts w:ascii="Arial" w:hAnsi="Arial" w:cs="Arial"/>
                <w:b/>
                <w:bCs/>
              </w:rPr>
            </w:pPr>
          </w:p>
        </w:tc>
        <w:tc>
          <w:tcPr>
            <w:tcW w:w="7890" w:type="dxa"/>
          </w:tcPr>
          <w:p w:rsidR="00F5005B" w:rsidRPr="003A6B4E" w:rsidRDefault="00F5005B" w:rsidP="00741F60">
            <w:pPr>
              <w:spacing w:after="0" w:line="240" w:lineRule="auto"/>
              <w:jc w:val="center"/>
              <w:rPr>
                <w:rFonts w:ascii="Arial" w:hAnsi="Arial" w:cs="Arial"/>
                <w:bCs/>
              </w:rPr>
            </w:pPr>
          </w:p>
        </w:tc>
      </w:tr>
    </w:tbl>
    <w:p w:rsidR="00F5005B" w:rsidRPr="003A6B4E" w:rsidRDefault="00F5005B" w:rsidP="00741F60">
      <w:pPr>
        <w:spacing w:after="0" w:line="240" w:lineRule="auto"/>
        <w:jc w:val="center"/>
        <w:rPr>
          <w:rFonts w:ascii="Arial" w:hAnsi="Arial" w:cs="Arial"/>
        </w:rPr>
      </w:pPr>
    </w:p>
    <w:p w:rsidR="00F5005B" w:rsidRPr="003A6B4E" w:rsidRDefault="00F5005B" w:rsidP="00741F60">
      <w:pPr>
        <w:spacing w:after="0" w:line="240" w:lineRule="auto"/>
        <w:jc w:val="center"/>
        <w:rPr>
          <w:rFonts w:ascii="Arial" w:hAnsi="Arial" w:cs="Arial"/>
        </w:rPr>
      </w:pPr>
    </w:p>
    <w:p w:rsidR="00761C84" w:rsidRPr="003A6B4E" w:rsidRDefault="00F5005B" w:rsidP="00761C84">
      <w:pPr>
        <w:spacing w:after="0" w:line="240" w:lineRule="auto"/>
        <w:jc w:val="center"/>
        <w:rPr>
          <w:rFonts w:ascii="Arial" w:hAnsi="Arial" w:cs="Arial"/>
          <w:b/>
        </w:rPr>
      </w:pPr>
      <w:r w:rsidRPr="003A6B4E">
        <w:rPr>
          <w:rFonts w:ascii="Arial" w:hAnsi="Arial" w:cs="Arial"/>
          <w:b/>
        </w:rPr>
        <w:t>Committee on the Rights of the Child</w:t>
      </w:r>
      <w:r w:rsidR="00761C84">
        <w:rPr>
          <w:rFonts w:ascii="Arial" w:hAnsi="Arial" w:cs="Arial"/>
          <w:b/>
        </w:rPr>
        <w:t xml:space="preserve"> – OPSC </w:t>
      </w:r>
    </w:p>
    <w:p w:rsidR="00F5005B" w:rsidRDefault="00810442" w:rsidP="00741F60">
      <w:pPr>
        <w:spacing w:after="0" w:line="240" w:lineRule="auto"/>
        <w:jc w:val="center"/>
        <w:rPr>
          <w:rFonts w:ascii="Arial" w:hAnsi="Arial" w:cs="Arial"/>
          <w:b/>
        </w:rPr>
      </w:pPr>
      <w:r>
        <w:rPr>
          <w:rFonts w:ascii="Arial" w:hAnsi="Arial" w:cs="Arial"/>
          <w:b/>
        </w:rPr>
        <w:t>12 September 2016 – 30 September 2016</w:t>
      </w:r>
    </w:p>
    <w:p w:rsidR="00761C84" w:rsidRPr="003A6B4E" w:rsidRDefault="00761C84" w:rsidP="00741F60">
      <w:pPr>
        <w:spacing w:after="0" w:line="240" w:lineRule="auto"/>
        <w:jc w:val="center"/>
        <w:rPr>
          <w:rFonts w:ascii="Arial" w:hAnsi="Arial" w:cs="Arial"/>
          <w:b/>
        </w:rPr>
      </w:pPr>
      <w:r>
        <w:rPr>
          <w:rFonts w:ascii="Arial" w:hAnsi="Arial" w:cs="Arial"/>
          <w:b/>
        </w:rPr>
        <w:t xml:space="preserve">Session 73 </w:t>
      </w:r>
    </w:p>
    <w:p w:rsidR="00962519" w:rsidRPr="00962519" w:rsidRDefault="008253AA" w:rsidP="00741F60">
      <w:pPr>
        <w:spacing w:after="0" w:line="240" w:lineRule="auto"/>
        <w:jc w:val="both"/>
        <w:rPr>
          <w:rFonts w:ascii="Arial" w:hAnsi="Arial" w:cs="Arial"/>
          <w:b/>
        </w:rPr>
      </w:pPr>
      <w:bookmarkStart w:id="1" w:name="_Toc404168890"/>
      <w:r>
        <w:br w:type="page"/>
      </w:r>
    </w:p>
    <w:sdt>
      <w:sdtPr>
        <w:rPr>
          <w:rFonts w:ascii="Calibri" w:eastAsia="Calibri" w:hAnsi="Calibri" w:cs="Cordia New"/>
          <w:b w:val="0"/>
          <w:bCs w:val="0"/>
          <w:color w:val="auto"/>
          <w:sz w:val="22"/>
          <w:lang w:val="en-GB" w:bidi="th-TH"/>
        </w:rPr>
        <w:id w:val="23475140"/>
        <w:docPartObj>
          <w:docPartGallery w:val="Table of Contents"/>
          <w:docPartUnique/>
        </w:docPartObj>
      </w:sdtPr>
      <w:sdtEndPr/>
      <w:sdtContent>
        <w:p w:rsidR="00962519" w:rsidRDefault="00962519" w:rsidP="00741F60">
          <w:pPr>
            <w:pStyle w:val="TOCHeading"/>
            <w:spacing w:before="0" w:line="240" w:lineRule="auto"/>
          </w:pPr>
        </w:p>
        <w:p w:rsidR="00962519" w:rsidRPr="00B514E9" w:rsidRDefault="00962519" w:rsidP="00741F60">
          <w:pPr>
            <w:spacing w:after="0" w:line="240" w:lineRule="auto"/>
            <w:jc w:val="center"/>
            <w:rPr>
              <w:b/>
              <w:lang w:val="en-US" w:bidi="ar-SA"/>
            </w:rPr>
          </w:pPr>
          <w:r w:rsidRPr="00B514E9">
            <w:rPr>
              <w:b/>
              <w:lang w:val="en-US" w:bidi="ar-SA"/>
            </w:rPr>
            <w:t>Table of Contents</w:t>
          </w:r>
        </w:p>
        <w:p w:rsidR="002D4A50" w:rsidRDefault="00EA5E0C">
          <w:pPr>
            <w:pStyle w:val="TOC1"/>
            <w:tabs>
              <w:tab w:val="left" w:pos="440"/>
              <w:tab w:val="right" w:leader="dot" w:pos="9350"/>
            </w:tabs>
            <w:rPr>
              <w:rFonts w:asciiTheme="minorHAnsi" w:eastAsiaTheme="minorEastAsia" w:hAnsiTheme="minorHAnsi" w:cstheme="minorBidi"/>
              <w:noProof/>
              <w:szCs w:val="22"/>
              <w:lang w:val="en-US" w:bidi="ar-SA"/>
            </w:rPr>
          </w:pPr>
          <w:r w:rsidRPr="00B514E9">
            <w:fldChar w:fldCharType="begin"/>
          </w:r>
          <w:r w:rsidR="00962519" w:rsidRPr="00B514E9">
            <w:instrText xml:space="preserve"> TOC \o "1-3" \h \z \u </w:instrText>
          </w:r>
          <w:r w:rsidRPr="00B514E9">
            <w:fldChar w:fldCharType="separate"/>
          </w:r>
          <w:hyperlink w:anchor="_Toc438467434" w:history="1">
            <w:r w:rsidR="002D4A50" w:rsidRPr="00FA3C8A">
              <w:rPr>
                <w:rStyle w:val="Hyperlink"/>
                <w:noProof/>
              </w:rPr>
              <w:t>I.</w:t>
            </w:r>
            <w:r w:rsidR="002D4A50">
              <w:rPr>
                <w:rFonts w:asciiTheme="minorHAnsi" w:eastAsiaTheme="minorEastAsia" w:hAnsiTheme="minorHAnsi" w:cstheme="minorBidi"/>
                <w:noProof/>
                <w:szCs w:val="22"/>
                <w:lang w:val="en-US" w:bidi="ar-SA"/>
              </w:rPr>
              <w:tab/>
            </w:r>
            <w:r w:rsidR="002D4A50" w:rsidRPr="00FA3C8A">
              <w:rPr>
                <w:rStyle w:val="Hyperlink"/>
                <w:noProof/>
              </w:rPr>
              <w:t>Executive summary</w:t>
            </w:r>
            <w:r w:rsidR="002D4A50">
              <w:rPr>
                <w:noProof/>
                <w:webHidden/>
              </w:rPr>
              <w:tab/>
            </w:r>
            <w:r w:rsidR="002D4A50">
              <w:rPr>
                <w:noProof/>
                <w:webHidden/>
              </w:rPr>
              <w:fldChar w:fldCharType="begin"/>
            </w:r>
            <w:r w:rsidR="002D4A50">
              <w:rPr>
                <w:noProof/>
                <w:webHidden/>
              </w:rPr>
              <w:instrText xml:space="preserve"> PAGEREF _Toc438467434 \h </w:instrText>
            </w:r>
            <w:r w:rsidR="002D4A50">
              <w:rPr>
                <w:noProof/>
                <w:webHidden/>
              </w:rPr>
            </w:r>
            <w:r w:rsidR="002D4A50">
              <w:rPr>
                <w:noProof/>
                <w:webHidden/>
              </w:rPr>
              <w:fldChar w:fldCharType="separate"/>
            </w:r>
            <w:r w:rsidR="001F5093">
              <w:rPr>
                <w:noProof/>
                <w:webHidden/>
              </w:rPr>
              <w:t>3</w:t>
            </w:r>
            <w:r w:rsidR="002D4A50">
              <w:rPr>
                <w:noProof/>
                <w:webHidden/>
              </w:rPr>
              <w:fldChar w:fldCharType="end"/>
            </w:r>
          </w:hyperlink>
        </w:p>
        <w:p w:rsidR="002D4A50" w:rsidRDefault="0074264C">
          <w:pPr>
            <w:pStyle w:val="TOC1"/>
            <w:tabs>
              <w:tab w:val="left" w:pos="440"/>
              <w:tab w:val="right" w:leader="dot" w:pos="9350"/>
            </w:tabs>
            <w:rPr>
              <w:rFonts w:asciiTheme="minorHAnsi" w:eastAsiaTheme="minorEastAsia" w:hAnsiTheme="minorHAnsi" w:cstheme="minorBidi"/>
              <w:noProof/>
              <w:szCs w:val="22"/>
              <w:lang w:val="en-US" w:bidi="ar-SA"/>
            </w:rPr>
          </w:pPr>
          <w:hyperlink w:anchor="_Toc438467435" w:history="1">
            <w:r w:rsidR="002D4A50" w:rsidRPr="00FA3C8A">
              <w:rPr>
                <w:rStyle w:val="Hyperlink"/>
                <w:noProof/>
              </w:rPr>
              <w:t>II.</w:t>
            </w:r>
            <w:r w:rsidR="002D4A50">
              <w:rPr>
                <w:rFonts w:asciiTheme="minorHAnsi" w:eastAsiaTheme="minorEastAsia" w:hAnsiTheme="minorHAnsi" w:cstheme="minorBidi"/>
                <w:noProof/>
                <w:szCs w:val="22"/>
                <w:lang w:val="en-US" w:bidi="ar-SA"/>
              </w:rPr>
              <w:tab/>
            </w:r>
            <w:r w:rsidR="002D4A50" w:rsidRPr="00FA3C8A">
              <w:rPr>
                <w:rStyle w:val="Hyperlink"/>
                <w:noProof/>
              </w:rPr>
              <w:t>Introduction and methodology</w:t>
            </w:r>
            <w:r w:rsidR="002D4A50">
              <w:rPr>
                <w:noProof/>
                <w:webHidden/>
              </w:rPr>
              <w:tab/>
            </w:r>
            <w:r w:rsidR="002D4A50">
              <w:rPr>
                <w:noProof/>
                <w:webHidden/>
              </w:rPr>
              <w:fldChar w:fldCharType="begin"/>
            </w:r>
            <w:r w:rsidR="002D4A50">
              <w:rPr>
                <w:noProof/>
                <w:webHidden/>
              </w:rPr>
              <w:instrText xml:space="preserve"> PAGEREF _Toc438467435 \h </w:instrText>
            </w:r>
            <w:r w:rsidR="002D4A50">
              <w:rPr>
                <w:noProof/>
                <w:webHidden/>
              </w:rPr>
            </w:r>
            <w:r w:rsidR="002D4A50">
              <w:rPr>
                <w:noProof/>
                <w:webHidden/>
              </w:rPr>
              <w:fldChar w:fldCharType="separate"/>
            </w:r>
            <w:r w:rsidR="001F5093">
              <w:rPr>
                <w:noProof/>
                <w:webHidden/>
              </w:rPr>
              <w:t>3</w:t>
            </w:r>
            <w:r w:rsidR="002D4A50">
              <w:rPr>
                <w:noProof/>
                <w:webHidden/>
              </w:rPr>
              <w:fldChar w:fldCharType="end"/>
            </w:r>
          </w:hyperlink>
        </w:p>
        <w:p w:rsidR="002D4A50" w:rsidRDefault="0074264C">
          <w:pPr>
            <w:pStyle w:val="TOC1"/>
            <w:tabs>
              <w:tab w:val="left" w:pos="660"/>
              <w:tab w:val="right" w:leader="dot" w:pos="9350"/>
            </w:tabs>
            <w:rPr>
              <w:rFonts w:asciiTheme="minorHAnsi" w:eastAsiaTheme="minorEastAsia" w:hAnsiTheme="minorHAnsi" w:cstheme="minorBidi"/>
              <w:noProof/>
              <w:szCs w:val="22"/>
              <w:lang w:val="en-US" w:bidi="ar-SA"/>
            </w:rPr>
          </w:pPr>
          <w:hyperlink w:anchor="_Toc438467436" w:history="1">
            <w:r w:rsidR="002D4A50" w:rsidRPr="00FA3C8A">
              <w:rPr>
                <w:rStyle w:val="Hyperlink"/>
                <w:noProof/>
              </w:rPr>
              <w:t>III.</w:t>
            </w:r>
            <w:r w:rsidR="002D4A50">
              <w:rPr>
                <w:rFonts w:asciiTheme="minorHAnsi" w:eastAsiaTheme="minorEastAsia" w:hAnsiTheme="minorHAnsi" w:cstheme="minorBidi"/>
                <w:noProof/>
                <w:szCs w:val="22"/>
                <w:lang w:val="en-US" w:bidi="ar-SA"/>
              </w:rPr>
              <w:tab/>
            </w:r>
            <w:r w:rsidR="002D4A50" w:rsidRPr="00FA3C8A">
              <w:rPr>
                <w:rStyle w:val="Hyperlink"/>
                <w:noProof/>
              </w:rPr>
              <w:t>Legislative implementation of the OPSC</w:t>
            </w:r>
            <w:r w:rsidR="002D4A50">
              <w:rPr>
                <w:noProof/>
                <w:webHidden/>
              </w:rPr>
              <w:tab/>
            </w:r>
            <w:r w:rsidR="002D4A50">
              <w:rPr>
                <w:noProof/>
                <w:webHidden/>
              </w:rPr>
              <w:fldChar w:fldCharType="begin"/>
            </w:r>
            <w:r w:rsidR="002D4A50">
              <w:rPr>
                <w:noProof/>
                <w:webHidden/>
              </w:rPr>
              <w:instrText xml:space="preserve"> PAGEREF _Toc438467436 \h </w:instrText>
            </w:r>
            <w:r w:rsidR="002D4A50">
              <w:rPr>
                <w:noProof/>
                <w:webHidden/>
              </w:rPr>
            </w:r>
            <w:r w:rsidR="002D4A50">
              <w:rPr>
                <w:noProof/>
                <w:webHidden/>
              </w:rPr>
              <w:fldChar w:fldCharType="separate"/>
            </w:r>
            <w:r w:rsidR="001F5093">
              <w:rPr>
                <w:noProof/>
                <w:webHidden/>
              </w:rPr>
              <w:t>4</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37" w:history="1">
            <w:r w:rsidR="002D4A50" w:rsidRPr="00FA3C8A">
              <w:rPr>
                <w:rStyle w:val="Hyperlink"/>
                <w:noProof/>
              </w:rPr>
              <w:t>(a)</w:t>
            </w:r>
            <w:r w:rsidR="002D4A50">
              <w:rPr>
                <w:rFonts w:asciiTheme="minorHAnsi" w:eastAsiaTheme="minorEastAsia" w:hAnsiTheme="minorHAnsi" w:cstheme="minorBidi"/>
                <w:noProof/>
                <w:szCs w:val="22"/>
                <w:lang w:val="en-US" w:bidi="ar-SA"/>
              </w:rPr>
              <w:tab/>
            </w:r>
            <w:r w:rsidR="002D4A50" w:rsidRPr="00FA3C8A">
              <w:rPr>
                <w:rStyle w:val="Hyperlink"/>
                <w:noProof/>
              </w:rPr>
              <w:t>Ratification of international instruments related to exploitation of children in labour</w:t>
            </w:r>
            <w:r w:rsidR="002D4A50">
              <w:rPr>
                <w:noProof/>
                <w:webHidden/>
              </w:rPr>
              <w:tab/>
            </w:r>
            <w:r w:rsidR="002D4A50">
              <w:rPr>
                <w:noProof/>
                <w:webHidden/>
              </w:rPr>
              <w:fldChar w:fldCharType="begin"/>
            </w:r>
            <w:r w:rsidR="002D4A50">
              <w:rPr>
                <w:noProof/>
                <w:webHidden/>
              </w:rPr>
              <w:instrText xml:space="preserve"> PAGEREF _Toc438467437 \h </w:instrText>
            </w:r>
            <w:r w:rsidR="002D4A50">
              <w:rPr>
                <w:noProof/>
                <w:webHidden/>
              </w:rPr>
            </w:r>
            <w:r w:rsidR="002D4A50">
              <w:rPr>
                <w:noProof/>
                <w:webHidden/>
              </w:rPr>
              <w:fldChar w:fldCharType="separate"/>
            </w:r>
            <w:r w:rsidR="001F5093">
              <w:rPr>
                <w:noProof/>
                <w:webHidden/>
              </w:rPr>
              <w:t>4</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38" w:history="1">
            <w:r w:rsidR="002D4A50" w:rsidRPr="00FA3C8A">
              <w:rPr>
                <w:rStyle w:val="Hyperlink"/>
                <w:noProof/>
              </w:rPr>
              <w:t>(b)</w:t>
            </w:r>
            <w:r w:rsidR="002D4A50">
              <w:rPr>
                <w:rFonts w:asciiTheme="minorHAnsi" w:eastAsiaTheme="minorEastAsia" w:hAnsiTheme="minorHAnsi" w:cstheme="minorBidi"/>
                <w:noProof/>
                <w:szCs w:val="22"/>
                <w:lang w:val="en-US" w:bidi="ar-SA"/>
              </w:rPr>
              <w:tab/>
            </w:r>
            <w:r w:rsidR="002D4A50" w:rsidRPr="00FA3C8A">
              <w:rPr>
                <w:rStyle w:val="Hyperlink"/>
                <w:noProof/>
              </w:rPr>
              <w:t>Ratification of international instruments on trafficking in children for the purposes of sexual exploitation</w:t>
            </w:r>
            <w:r w:rsidR="002D4A50">
              <w:rPr>
                <w:noProof/>
                <w:webHidden/>
              </w:rPr>
              <w:tab/>
            </w:r>
            <w:r w:rsidR="002D4A50">
              <w:rPr>
                <w:noProof/>
                <w:webHidden/>
              </w:rPr>
              <w:fldChar w:fldCharType="begin"/>
            </w:r>
            <w:r w:rsidR="002D4A50">
              <w:rPr>
                <w:noProof/>
                <w:webHidden/>
              </w:rPr>
              <w:instrText xml:space="preserve"> PAGEREF _Toc438467438 \h </w:instrText>
            </w:r>
            <w:r w:rsidR="002D4A50">
              <w:rPr>
                <w:noProof/>
                <w:webHidden/>
              </w:rPr>
            </w:r>
            <w:r w:rsidR="002D4A50">
              <w:rPr>
                <w:noProof/>
                <w:webHidden/>
              </w:rPr>
              <w:fldChar w:fldCharType="separate"/>
            </w:r>
            <w:r w:rsidR="001F5093">
              <w:rPr>
                <w:noProof/>
                <w:webHidden/>
              </w:rPr>
              <w:t>5</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39" w:history="1">
            <w:r w:rsidR="002D4A50" w:rsidRPr="00FA3C8A">
              <w:rPr>
                <w:rStyle w:val="Hyperlink"/>
                <w:noProof/>
              </w:rPr>
              <w:t>(c)</w:t>
            </w:r>
            <w:r w:rsidR="002D4A50">
              <w:rPr>
                <w:rFonts w:asciiTheme="minorHAnsi" w:eastAsiaTheme="minorEastAsia" w:hAnsiTheme="minorHAnsi" w:cstheme="minorBidi"/>
                <w:noProof/>
                <w:szCs w:val="22"/>
                <w:lang w:val="en-US" w:bidi="ar-SA"/>
              </w:rPr>
              <w:tab/>
            </w:r>
            <w:r w:rsidR="002D4A50" w:rsidRPr="00FA3C8A">
              <w:rPr>
                <w:rStyle w:val="Hyperlink"/>
                <w:noProof/>
              </w:rPr>
              <w:t>Authority of international law under domestic law</w:t>
            </w:r>
            <w:r w:rsidR="002D4A50">
              <w:rPr>
                <w:noProof/>
                <w:webHidden/>
              </w:rPr>
              <w:tab/>
            </w:r>
            <w:r w:rsidR="002D4A50">
              <w:rPr>
                <w:noProof/>
                <w:webHidden/>
              </w:rPr>
              <w:fldChar w:fldCharType="begin"/>
            </w:r>
            <w:r w:rsidR="002D4A50">
              <w:rPr>
                <w:noProof/>
                <w:webHidden/>
              </w:rPr>
              <w:instrText xml:space="preserve"> PAGEREF _Toc438467439 \h </w:instrText>
            </w:r>
            <w:r w:rsidR="002D4A50">
              <w:rPr>
                <w:noProof/>
                <w:webHidden/>
              </w:rPr>
            </w:r>
            <w:r w:rsidR="002D4A50">
              <w:rPr>
                <w:noProof/>
                <w:webHidden/>
              </w:rPr>
              <w:fldChar w:fldCharType="separate"/>
            </w:r>
            <w:r w:rsidR="001F5093">
              <w:rPr>
                <w:noProof/>
                <w:webHidden/>
              </w:rPr>
              <w:t>5</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40" w:history="1">
            <w:r w:rsidR="002D4A50" w:rsidRPr="00FA3C8A">
              <w:rPr>
                <w:rStyle w:val="Hyperlink"/>
                <w:noProof/>
              </w:rPr>
              <w:t>(d)</w:t>
            </w:r>
            <w:r w:rsidR="002D4A50">
              <w:rPr>
                <w:rFonts w:asciiTheme="minorHAnsi" w:eastAsiaTheme="minorEastAsia" w:hAnsiTheme="minorHAnsi" w:cstheme="minorBidi"/>
                <w:noProof/>
                <w:szCs w:val="22"/>
                <w:lang w:val="en-US" w:bidi="ar-SA"/>
              </w:rPr>
              <w:tab/>
            </w:r>
            <w:r w:rsidR="002D4A50" w:rsidRPr="00FA3C8A">
              <w:rPr>
                <w:rStyle w:val="Hyperlink"/>
                <w:noProof/>
              </w:rPr>
              <w:t>Definition of a child under domestic law (article 1, CRC)</w:t>
            </w:r>
            <w:r w:rsidR="002D4A50">
              <w:rPr>
                <w:noProof/>
                <w:webHidden/>
              </w:rPr>
              <w:tab/>
            </w:r>
            <w:r w:rsidR="002D4A50">
              <w:rPr>
                <w:noProof/>
                <w:webHidden/>
              </w:rPr>
              <w:fldChar w:fldCharType="begin"/>
            </w:r>
            <w:r w:rsidR="002D4A50">
              <w:rPr>
                <w:noProof/>
                <w:webHidden/>
              </w:rPr>
              <w:instrText xml:space="preserve"> PAGEREF _Toc438467440 \h </w:instrText>
            </w:r>
            <w:r w:rsidR="002D4A50">
              <w:rPr>
                <w:noProof/>
                <w:webHidden/>
              </w:rPr>
            </w:r>
            <w:r w:rsidR="002D4A50">
              <w:rPr>
                <w:noProof/>
                <w:webHidden/>
              </w:rPr>
              <w:fldChar w:fldCharType="separate"/>
            </w:r>
            <w:r w:rsidR="001F5093">
              <w:rPr>
                <w:noProof/>
                <w:webHidden/>
              </w:rPr>
              <w:t>5</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41" w:history="1">
            <w:r w:rsidR="002D4A50" w:rsidRPr="00FA3C8A">
              <w:rPr>
                <w:rStyle w:val="Hyperlink"/>
                <w:noProof/>
              </w:rPr>
              <w:t>(e)</w:t>
            </w:r>
            <w:r w:rsidR="002D4A50">
              <w:rPr>
                <w:rFonts w:asciiTheme="minorHAnsi" w:eastAsiaTheme="minorEastAsia" w:hAnsiTheme="minorHAnsi" w:cstheme="minorBidi"/>
                <w:noProof/>
                <w:szCs w:val="22"/>
                <w:lang w:val="en-US" w:bidi="ar-SA"/>
              </w:rPr>
              <w:tab/>
            </w:r>
            <w:r w:rsidR="002D4A50" w:rsidRPr="00FA3C8A">
              <w:rPr>
                <w:rStyle w:val="Hyperlink"/>
                <w:noProof/>
              </w:rPr>
              <w:t>Implementing legislation for the OPSC (Article 1)</w:t>
            </w:r>
            <w:r w:rsidR="002D4A50">
              <w:rPr>
                <w:noProof/>
                <w:webHidden/>
              </w:rPr>
              <w:tab/>
            </w:r>
            <w:r w:rsidR="002D4A50">
              <w:rPr>
                <w:noProof/>
                <w:webHidden/>
              </w:rPr>
              <w:fldChar w:fldCharType="begin"/>
            </w:r>
            <w:r w:rsidR="002D4A50">
              <w:rPr>
                <w:noProof/>
                <w:webHidden/>
              </w:rPr>
              <w:instrText xml:space="preserve"> PAGEREF _Toc438467441 \h </w:instrText>
            </w:r>
            <w:r w:rsidR="002D4A50">
              <w:rPr>
                <w:noProof/>
                <w:webHidden/>
              </w:rPr>
            </w:r>
            <w:r w:rsidR="002D4A50">
              <w:rPr>
                <w:noProof/>
                <w:webHidden/>
              </w:rPr>
              <w:fldChar w:fldCharType="separate"/>
            </w:r>
            <w:r w:rsidR="001F5093">
              <w:rPr>
                <w:noProof/>
                <w:webHidden/>
              </w:rPr>
              <w:t>7</w:t>
            </w:r>
            <w:r w:rsidR="002D4A50">
              <w:rPr>
                <w:noProof/>
                <w:webHidden/>
              </w:rPr>
              <w:fldChar w:fldCharType="end"/>
            </w:r>
          </w:hyperlink>
        </w:p>
        <w:p w:rsidR="002D4A50" w:rsidRDefault="0074264C">
          <w:pPr>
            <w:pStyle w:val="TOC2"/>
            <w:tabs>
              <w:tab w:val="left" w:pos="660"/>
              <w:tab w:val="right" w:leader="dot" w:pos="9350"/>
            </w:tabs>
            <w:rPr>
              <w:rFonts w:asciiTheme="minorHAnsi" w:eastAsiaTheme="minorEastAsia" w:hAnsiTheme="minorHAnsi" w:cstheme="minorBidi"/>
              <w:noProof/>
              <w:szCs w:val="22"/>
              <w:lang w:val="en-US" w:bidi="ar-SA"/>
            </w:rPr>
          </w:pPr>
          <w:hyperlink w:anchor="_Toc438467442" w:history="1">
            <w:r w:rsidR="002D4A50" w:rsidRPr="00FA3C8A">
              <w:rPr>
                <w:rStyle w:val="Hyperlink"/>
                <w:noProof/>
              </w:rPr>
              <w:t>(f)</w:t>
            </w:r>
            <w:r w:rsidR="002D4A50">
              <w:rPr>
                <w:rFonts w:asciiTheme="minorHAnsi" w:eastAsiaTheme="minorEastAsia" w:hAnsiTheme="minorHAnsi" w:cstheme="minorBidi"/>
                <w:noProof/>
                <w:szCs w:val="22"/>
                <w:lang w:val="en-US" w:bidi="ar-SA"/>
              </w:rPr>
              <w:tab/>
            </w:r>
            <w:r w:rsidR="002D4A50" w:rsidRPr="00FA3C8A">
              <w:rPr>
                <w:rStyle w:val="Hyperlink"/>
                <w:noProof/>
              </w:rPr>
              <w:t>Definition and criminalization of offences under the OPSC (Articles 2 and 3)</w:t>
            </w:r>
            <w:r w:rsidR="002D4A50">
              <w:rPr>
                <w:noProof/>
                <w:webHidden/>
              </w:rPr>
              <w:tab/>
            </w:r>
            <w:r w:rsidR="002D4A50">
              <w:rPr>
                <w:noProof/>
                <w:webHidden/>
              </w:rPr>
              <w:fldChar w:fldCharType="begin"/>
            </w:r>
            <w:r w:rsidR="002D4A50">
              <w:rPr>
                <w:noProof/>
                <w:webHidden/>
              </w:rPr>
              <w:instrText xml:space="preserve"> PAGEREF _Toc438467442 \h </w:instrText>
            </w:r>
            <w:r w:rsidR="002D4A50">
              <w:rPr>
                <w:noProof/>
                <w:webHidden/>
              </w:rPr>
            </w:r>
            <w:r w:rsidR="002D4A50">
              <w:rPr>
                <w:noProof/>
                <w:webHidden/>
              </w:rPr>
              <w:fldChar w:fldCharType="separate"/>
            </w:r>
            <w:r w:rsidR="001F5093">
              <w:rPr>
                <w:noProof/>
                <w:webHidden/>
              </w:rPr>
              <w:t>7</w:t>
            </w:r>
            <w:r w:rsidR="002D4A50">
              <w:rPr>
                <w:noProof/>
                <w:webHidden/>
              </w:rPr>
              <w:fldChar w:fldCharType="end"/>
            </w:r>
          </w:hyperlink>
        </w:p>
        <w:p w:rsidR="002D4A50" w:rsidRDefault="0074264C">
          <w:pPr>
            <w:pStyle w:val="TOC3"/>
            <w:tabs>
              <w:tab w:val="left" w:pos="880"/>
              <w:tab w:val="right" w:leader="dot" w:pos="9350"/>
            </w:tabs>
            <w:rPr>
              <w:rFonts w:asciiTheme="minorHAnsi" w:eastAsiaTheme="minorEastAsia" w:hAnsiTheme="minorHAnsi" w:cstheme="minorBidi"/>
              <w:noProof/>
              <w:szCs w:val="22"/>
              <w:lang w:val="en-US" w:bidi="ar-SA"/>
            </w:rPr>
          </w:pPr>
          <w:hyperlink w:anchor="_Toc438467443" w:history="1">
            <w:r w:rsidR="002D4A50" w:rsidRPr="00FA3C8A">
              <w:rPr>
                <w:rStyle w:val="Hyperlink"/>
                <w:noProof/>
              </w:rPr>
              <w:t>(i)</w:t>
            </w:r>
            <w:r w:rsidR="002D4A50">
              <w:rPr>
                <w:rFonts w:asciiTheme="minorHAnsi" w:eastAsiaTheme="minorEastAsia" w:hAnsiTheme="minorHAnsi" w:cstheme="minorBidi"/>
                <w:noProof/>
                <w:szCs w:val="22"/>
                <w:lang w:val="en-US" w:bidi="ar-SA"/>
              </w:rPr>
              <w:tab/>
            </w:r>
            <w:r w:rsidR="002D4A50" w:rsidRPr="00FA3C8A">
              <w:rPr>
                <w:rStyle w:val="Hyperlink"/>
                <w:noProof/>
              </w:rPr>
              <w:t>Definition and criminalization of child prostitution (Article 2(b) OPSC)</w:t>
            </w:r>
            <w:r w:rsidR="002D4A50">
              <w:rPr>
                <w:noProof/>
                <w:webHidden/>
              </w:rPr>
              <w:tab/>
            </w:r>
            <w:r w:rsidR="002D4A50">
              <w:rPr>
                <w:noProof/>
                <w:webHidden/>
              </w:rPr>
              <w:fldChar w:fldCharType="begin"/>
            </w:r>
            <w:r w:rsidR="002D4A50">
              <w:rPr>
                <w:noProof/>
                <w:webHidden/>
              </w:rPr>
              <w:instrText xml:space="preserve"> PAGEREF _Toc438467443 \h </w:instrText>
            </w:r>
            <w:r w:rsidR="002D4A50">
              <w:rPr>
                <w:noProof/>
                <w:webHidden/>
              </w:rPr>
            </w:r>
            <w:r w:rsidR="002D4A50">
              <w:rPr>
                <w:noProof/>
                <w:webHidden/>
              </w:rPr>
              <w:fldChar w:fldCharType="separate"/>
            </w:r>
            <w:r w:rsidR="001F5093">
              <w:rPr>
                <w:noProof/>
                <w:webHidden/>
              </w:rPr>
              <w:t>7</w:t>
            </w:r>
            <w:r w:rsidR="002D4A50">
              <w:rPr>
                <w:noProof/>
                <w:webHidden/>
              </w:rPr>
              <w:fldChar w:fldCharType="end"/>
            </w:r>
          </w:hyperlink>
        </w:p>
        <w:p w:rsidR="002D4A50" w:rsidRDefault="0074264C">
          <w:pPr>
            <w:pStyle w:val="TOC3"/>
            <w:tabs>
              <w:tab w:val="left" w:pos="1100"/>
              <w:tab w:val="right" w:leader="dot" w:pos="9350"/>
            </w:tabs>
            <w:rPr>
              <w:rFonts w:asciiTheme="minorHAnsi" w:eastAsiaTheme="minorEastAsia" w:hAnsiTheme="minorHAnsi" w:cstheme="minorBidi"/>
              <w:noProof/>
              <w:szCs w:val="22"/>
              <w:lang w:val="en-US" w:bidi="ar-SA"/>
            </w:rPr>
          </w:pPr>
          <w:hyperlink w:anchor="_Toc438467444" w:history="1">
            <w:r w:rsidR="002D4A50" w:rsidRPr="00FA3C8A">
              <w:rPr>
                <w:rStyle w:val="Hyperlink"/>
                <w:noProof/>
              </w:rPr>
              <w:t>(ii)</w:t>
            </w:r>
            <w:r w:rsidR="002D4A50">
              <w:rPr>
                <w:rFonts w:asciiTheme="minorHAnsi" w:eastAsiaTheme="minorEastAsia" w:hAnsiTheme="minorHAnsi" w:cstheme="minorBidi"/>
                <w:noProof/>
                <w:szCs w:val="22"/>
                <w:lang w:val="en-US" w:bidi="ar-SA"/>
              </w:rPr>
              <w:tab/>
            </w:r>
            <w:r w:rsidR="002D4A50" w:rsidRPr="00FA3C8A">
              <w:rPr>
                <w:rStyle w:val="Hyperlink"/>
                <w:noProof/>
              </w:rPr>
              <w:t>Definition and criminalization of child pornography (articles 2(c) and 3(c), OPSC</w:t>
            </w:r>
            <w:r w:rsidR="002D4A50">
              <w:rPr>
                <w:noProof/>
                <w:webHidden/>
              </w:rPr>
              <w:tab/>
            </w:r>
            <w:r w:rsidR="002D4A50">
              <w:rPr>
                <w:noProof/>
                <w:webHidden/>
              </w:rPr>
              <w:fldChar w:fldCharType="begin"/>
            </w:r>
            <w:r w:rsidR="002D4A50">
              <w:rPr>
                <w:noProof/>
                <w:webHidden/>
              </w:rPr>
              <w:instrText xml:space="preserve"> PAGEREF _Toc438467444 \h </w:instrText>
            </w:r>
            <w:r w:rsidR="002D4A50">
              <w:rPr>
                <w:noProof/>
                <w:webHidden/>
              </w:rPr>
            </w:r>
            <w:r w:rsidR="002D4A50">
              <w:rPr>
                <w:noProof/>
                <w:webHidden/>
              </w:rPr>
              <w:fldChar w:fldCharType="separate"/>
            </w:r>
            <w:r w:rsidR="001F5093">
              <w:rPr>
                <w:noProof/>
                <w:webHidden/>
              </w:rPr>
              <w:t>9</w:t>
            </w:r>
            <w:r w:rsidR="002D4A50">
              <w:rPr>
                <w:noProof/>
                <w:webHidden/>
              </w:rPr>
              <w:fldChar w:fldCharType="end"/>
            </w:r>
          </w:hyperlink>
        </w:p>
        <w:p w:rsidR="002D4A50" w:rsidRDefault="0074264C">
          <w:pPr>
            <w:pStyle w:val="TOC3"/>
            <w:tabs>
              <w:tab w:val="left" w:pos="1100"/>
              <w:tab w:val="right" w:leader="dot" w:pos="9350"/>
            </w:tabs>
            <w:rPr>
              <w:rFonts w:asciiTheme="minorHAnsi" w:eastAsiaTheme="minorEastAsia" w:hAnsiTheme="minorHAnsi" w:cstheme="minorBidi"/>
              <w:noProof/>
              <w:szCs w:val="22"/>
              <w:lang w:val="en-US" w:bidi="ar-SA"/>
            </w:rPr>
          </w:pPr>
          <w:hyperlink w:anchor="_Toc438467445" w:history="1">
            <w:r w:rsidR="002D4A50" w:rsidRPr="00FA3C8A">
              <w:rPr>
                <w:rStyle w:val="Hyperlink"/>
                <w:noProof/>
              </w:rPr>
              <w:t>(iii)</w:t>
            </w:r>
            <w:r w:rsidR="002D4A50">
              <w:rPr>
                <w:rFonts w:asciiTheme="minorHAnsi" w:eastAsiaTheme="minorEastAsia" w:hAnsiTheme="minorHAnsi" w:cstheme="minorBidi"/>
                <w:noProof/>
                <w:szCs w:val="22"/>
                <w:lang w:val="en-US" w:bidi="ar-SA"/>
              </w:rPr>
              <w:tab/>
            </w:r>
            <w:r w:rsidR="002D4A50" w:rsidRPr="00FA3C8A">
              <w:rPr>
                <w:rStyle w:val="Hyperlink"/>
                <w:noProof/>
              </w:rPr>
              <w:t>Criminalization of child pornography (article 3(c), OPSC):</w:t>
            </w:r>
            <w:r w:rsidR="002D4A50">
              <w:rPr>
                <w:noProof/>
                <w:webHidden/>
              </w:rPr>
              <w:tab/>
            </w:r>
            <w:r w:rsidR="002D4A50">
              <w:rPr>
                <w:noProof/>
                <w:webHidden/>
              </w:rPr>
              <w:fldChar w:fldCharType="begin"/>
            </w:r>
            <w:r w:rsidR="002D4A50">
              <w:rPr>
                <w:noProof/>
                <w:webHidden/>
              </w:rPr>
              <w:instrText xml:space="preserve"> PAGEREF _Toc438467445 \h </w:instrText>
            </w:r>
            <w:r w:rsidR="002D4A50">
              <w:rPr>
                <w:noProof/>
                <w:webHidden/>
              </w:rPr>
            </w:r>
            <w:r w:rsidR="002D4A50">
              <w:rPr>
                <w:noProof/>
                <w:webHidden/>
              </w:rPr>
              <w:fldChar w:fldCharType="separate"/>
            </w:r>
            <w:r w:rsidR="001F5093">
              <w:rPr>
                <w:noProof/>
                <w:webHidden/>
              </w:rPr>
              <w:t>10</w:t>
            </w:r>
            <w:r w:rsidR="002D4A50">
              <w:rPr>
                <w:noProof/>
                <w:webHidden/>
              </w:rPr>
              <w:fldChar w:fldCharType="end"/>
            </w:r>
          </w:hyperlink>
        </w:p>
        <w:p w:rsidR="002D4A50" w:rsidRDefault="0074264C">
          <w:pPr>
            <w:pStyle w:val="TOC3"/>
            <w:tabs>
              <w:tab w:val="left" w:pos="1100"/>
              <w:tab w:val="right" w:leader="dot" w:pos="9350"/>
            </w:tabs>
            <w:rPr>
              <w:rFonts w:asciiTheme="minorHAnsi" w:eastAsiaTheme="minorEastAsia" w:hAnsiTheme="minorHAnsi" w:cstheme="minorBidi"/>
              <w:noProof/>
              <w:szCs w:val="22"/>
              <w:lang w:val="en-US" w:bidi="ar-SA"/>
            </w:rPr>
          </w:pPr>
          <w:hyperlink w:anchor="_Toc438467446" w:history="1">
            <w:r w:rsidR="002D4A50" w:rsidRPr="00FA3C8A">
              <w:rPr>
                <w:rStyle w:val="Hyperlink"/>
                <w:noProof/>
              </w:rPr>
              <w:t>(iv)</w:t>
            </w:r>
            <w:r w:rsidR="002D4A50">
              <w:rPr>
                <w:rFonts w:asciiTheme="minorHAnsi" w:eastAsiaTheme="minorEastAsia" w:hAnsiTheme="minorHAnsi" w:cstheme="minorBidi"/>
                <w:noProof/>
                <w:szCs w:val="22"/>
                <w:lang w:val="en-US" w:bidi="ar-SA"/>
              </w:rPr>
              <w:tab/>
            </w:r>
            <w:r w:rsidR="002D4A50" w:rsidRPr="00FA3C8A">
              <w:rPr>
                <w:rStyle w:val="Hyperlink"/>
                <w:noProof/>
              </w:rPr>
              <w:t>Defining and criminalizing trafficking in children</w:t>
            </w:r>
            <w:r w:rsidR="002D4A50">
              <w:rPr>
                <w:noProof/>
                <w:webHidden/>
              </w:rPr>
              <w:tab/>
            </w:r>
            <w:r w:rsidR="002D4A50">
              <w:rPr>
                <w:noProof/>
                <w:webHidden/>
              </w:rPr>
              <w:fldChar w:fldCharType="begin"/>
            </w:r>
            <w:r w:rsidR="002D4A50">
              <w:rPr>
                <w:noProof/>
                <w:webHidden/>
              </w:rPr>
              <w:instrText xml:space="preserve"> PAGEREF _Toc438467446 \h </w:instrText>
            </w:r>
            <w:r w:rsidR="002D4A50">
              <w:rPr>
                <w:noProof/>
                <w:webHidden/>
              </w:rPr>
            </w:r>
            <w:r w:rsidR="002D4A50">
              <w:rPr>
                <w:noProof/>
                <w:webHidden/>
              </w:rPr>
              <w:fldChar w:fldCharType="separate"/>
            </w:r>
            <w:r w:rsidR="001F5093">
              <w:rPr>
                <w:noProof/>
                <w:webHidden/>
              </w:rPr>
              <w:t>11</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47" w:history="1">
            <w:r w:rsidR="002D4A50" w:rsidRPr="00FA3C8A">
              <w:rPr>
                <w:rStyle w:val="Hyperlink"/>
                <w:noProof/>
              </w:rPr>
              <w:t>(g)</w:t>
            </w:r>
            <w:r w:rsidR="002D4A50">
              <w:rPr>
                <w:rFonts w:asciiTheme="minorHAnsi" w:eastAsiaTheme="minorEastAsia" w:hAnsiTheme="minorHAnsi" w:cstheme="minorBidi"/>
                <w:noProof/>
                <w:szCs w:val="22"/>
                <w:lang w:val="en-US" w:bidi="ar-SA"/>
              </w:rPr>
              <w:tab/>
            </w:r>
            <w:r w:rsidR="002D4A50" w:rsidRPr="00FA3C8A">
              <w:rPr>
                <w:rStyle w:val="Hyperlink"/>
                <w:noProof/>
              </w:rPr>
              <w:t>Jurisdiction over offences (article 4)</w:t>
            </w:r>
            <w:r w:rsidR="002D4A50">
              <w:rPr>
                <w:noProof/>
                <w:webHidden/>
              </w:rPr>
              <w:tab/>
            </w:r>
            <w:r w:rsidR="002D4A50">
              <w:rPr>
                <w:noProof/>
                <w:webHidden/>
              </w:rPr>
              <w:fldChar w:fldCharType="begin"/>
            </w:r>
            <w:r w:rsidR="002D4A50">
              <w:rPr>
                <w:noProof/>
                <w:webHidden/>
              </w:rPr>
              <w:instrText xml:space="preserve"> PAGEREF _Toc438467447 \h </w:instrText>
            </w:r>
            <w:r w:rsidR="002D4A50">
              <w:rPr>
                <w:noProof/>
                <w:webHidden/>
              </w:rPr>
            </w:r>
            <w:r w:rsidR="002D4A50">
              <w:rPr>
                <w:noProof/>
                <w:webHidden/>
              </w:rPr>
              <w:fldChar w:fldCharType="separate"/>
            </w:r>
            <w:r w:rsidR="001F5093">
              <w:rPr>
                <w:noProof/>
                <w:webHidden/>
              </w:rPr>
              <w:t>12</w:t>
            </w:r>
            <w:r w:rsidR="002D4A50">
              <w:rPr>
                <w:noProof/>
                <w:webHidden/>
              </w:rPr>
              <w:fldChar w:fldCharType="end"/>
            </w:r>
          </w:hyperlink>
        </w:p>
        <w:p w:rsidR="002D4A50" w:rsidRDefault="0074264C">
          <w:pPr>
            <w:pStyle w:val="TOC3"/>
            <w:tabs>
              <w:tab w:val="left" w:pos="880"/>
              <w:tab w:val="right" w:leader="dot" w:pos="9350"/>
            </w:tabs>
            <w:rPr>
              <w:rFonts w:asciiTheme="minorHAnsi" w:eastAsiaTheme="minorEastAsia" w:hAnsiTheme="minorHAnsi" w:cstheme="minorBidi"/>
              <w:noProof/>
              <w:szCs w:val="22"/>
              <w:lang w:val="en-US" w:bidi="ar-SA"/>
            </w:rPr>
          </w:pPr>
          <w:hyperlink w:anchor="_Toc438467448" w:history="1">
            <w:r w:rsidR="002D4A50" w:rsidRPr="00FA3C8A">
              <w:rPr>
                <w:rStyle w:val="Hyperlink"/>
                <w:noProof/>
              </w:rPr>
              <w:t>(i)</w:t>
            </w:r>
            <w:r w:rsidR="002D4A50">
              <w:rPr>
                <w:rFonts w:asciiTheme="minorHAnsi" w:eastAsiaTheme="minorEastAsia" w:hAnsiTheme="minorHAnsi" w:cstheme="minorBidi"/>
                <w:noProof/>
                <w:szCs w:val="22"/>
                <w:lang w:val="en-US" w:bidi="ar-SA"/>
              </w:rPr>
              <w:tab/>
            </w:r>
            <w:r w:rsidR="002D4A50" w:rsidRPr="00FA3C8A">
              <w:rPr>
                <w:rStyle w:val="Hyperlink"/>
                <w:noProof/>
              </w:rPr>
              <w:t>OPSC Article 4(1) Domestic Jurisdiction</w:t>
            </w:r>
            <w:r w:rsidR="002D4A50">
              <w:rPr>
                <w:noProof/>
                <w:webHidden/>
              </w:rPr>
              <w:tab/>
            </w:r>
            <w:r w:rsidR="002D4A50">
              <w:rPr>
                <w:noProof/>
                <w:webHidden/>
              </w:rPr>
              <w:fldChar w:fldCharType="begin"/>
            </w:r>
            <w:r w:rsidR="002D4A50">
              <w:rPr>
                <w:noProof/>
                <w:webHidden/>
              </w:rPr>
              <w:instrText xml:space="preserve"> PAGEREF _Toc438467448 \h </w:instrText>
            </w:r>
            <w:r w:rsidR="002D4A50">
              <w:rPr>
                <w:noProof/>
                <w:webHidden/>
              </w:rPr>
            </w:r>
            <w:r w:rsidR="002D4A50">
              <w:rPr>
                <w:noProof/>
                <w:webHidden/>
              </w:rPr>
              <w:fldChar w:fldCharType="separate"/>
            </w:r>
            <w:r w:rsidR="001F5093">
              <w:rPr>
                <w:noProof/>
                <w:webHidden/>
              </w:rPr>
              <w:t>12</w:t>
            </w:r>
            <w:r w:rsidR="002D4A50">
              <w:rPr>
                <w:noProof/>
                <w:webHidden/>
              </w:rPr>
              <w:fldChar w:fldCharType="end"/>
            </w:r>
          </w:hyperlink>
        </w:p>
        <w:p w:rsidR="002D4A50" w:rsidRDefault="0074264C">
          <w:pPr>
            <w:pStyle w:val="TOC3"/>
            <w:tabs>
              <w:tab w:val="left" w:pos="1100"/>
              <w:tab w:val="right" w:leader="dot" w:pos="9350"/>
            </w:tabs>
            <w:rPr>
              <w:rFonts w:asciiTheme="minorHAnsi" w:eastAsiaTheme="minorEastAsia" w:hAnsiTheme="minorHAnsi" w:cstheme="minorBidi"/>
              <w:noProof/>
              <w:szCs w:val="22"/>
              <w:lang w:val="en-US" w:bidi="ar-SA"/>
            </w:rPr>
          </w:pPr>
          <w:hyperlink w:anchor="_Toc438467449" w:history="1">
            <w:r w:rsidR="002D4A50" w:rsidRPr="00FA3C8A">
              <w:rPr>
                <w:rStyle w:val="Hyperlink"/>
                <w:noProof/>
              </w:rPr>
              <w:t>(ii)</w:t>
            </w:r>
            <w:r w:rsidR="002D4A50">
              <w:rPr>
                <w:rFonts w:asciiTheme="minorHAnsi" w:eastAsiaTheme="minorEastAsia" w:hAnsiTheme="minorHAnsi" w:cstheme="minorBidi"/>
                <w:noProof/>
                <w:szCs w:val="22"/>
                <w:lang w:val="en-US" w:bidi="ar-SA"/>
              </w:rPr>
              <w:tab/>
            </w:r>
            <w:r w:rsidR="002D4A50" w:rsidRPr="00FA3C8A">
              <w:rPr>
                <w:rStyle w:val="Hyperlink"/>
                <w:noProof/>
              </w:rPr>
              <w:t>OPSC Article (4)(2) Extraterritorial jurisdiction</w:t>
            </w:r>
            <w:r w:rsidR="002D4A50">
              <w:rPr>
                <w:noProof/>
                <w:webHidden/>
              </w:rPr>
              <w:tab/>
            </w:r>
            <w:r w:rsidR="002D4A50">
              <w:rPr>
                <w:noProof/>
                <w:webHidden/>
              </w:rPr>
              <w:fldChar w:fldCharType="begin"/>
            </w:r>
            <w:r w:rsidR="002D4A50">
              <w:rPr>
                <w:noProof/>
                <w:webHidden/>
              </w:rPr>
              <w:instrText xml:space="preserve"> PAGEREF _Toc438467449 \h </w:instrText>
            </w:r>
            <w:r w:rsidR="002D4A50">
              <w:rPr>
                <w:noProof/>
                <w:webHidden/>
              </w:rPr>
            </w:r>
            <w:r w:rsidR="002D4A50">
              <w:rPr>
                <w:noProof/>
                <w:webHidden/>
              </w:rPr>
              <w:fldChar w:fldCharType="separate"/>
            </w:r>
            <w:r w:rsidR="001F5093">
              <w:rPr>
                <w:noProof/>
                <w:webHidden/>
              </w:rPr>
              <w:t>13</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50" w:history="1">
            <w:r w:rsidR="002D4A50" w:rsidRPr="00FA3C8A">
              <w:rPr>
                <w:rStyle w:val="Hyperlink"/>
                <w:noProof/>
              </w:rPr>
              <w:t>(h)</w:t>
            </w:r>
            <w:r w:rsidR="002D4A50">
              <w:rPr>
                <w:rFonts w:asciiTheme="minorHAnsi" w:eastAsiaTheme="minorEastAsia" w:hAnsiTheme="minorHAnsi" w:cstheme="minorBidi"/>
                <w:noProof/>
                <w:szCs w:val="22"/>
                <w:lang w:val="en-US" w:bidi="ar-SA"/>
              </w:rPr>
              <w:tab/>
            </w:r>
            <w:r w:rsidR="002D4A50" w:rsidRPr="00FA3C8A">
              <w:rPr>
                <w:rStyle w:val="Hyperlink"/>
                <w:noProof/>
              </w:rPr>
              <w:t>Extradition of offences under OPSC (article 5)</w:t>
            </w:r>
            <w:r w:rsidR="002D4A50">
              <w:rPr>
                <w:noProof/>
                <w:webHidden/>
              </w:rPr>
              <w:tab/>
            </w:r>
            <w:r w:rsidR="002D4A50">
              <w:rPr>
                <w:noProof/>
                <w:webHidden/>
              </w:rPr>
              <w:fldChar w:fldCharType="begin"/>
            </w:r>
            <w:r w:rsidR="002D4A50">
              <w:rPr>
                <w:noProof/>
                <w:webHidden/>
              </w:rPr>
              <w:instrText xml:space="preserve"> PAGEREF _Toc438467450 \h </w:instrText>
            </w:r>
            <w:r w:rsidR="002D4A50">
              <w:rPr>
                <w:noProof/>
                <w:webHidden/>
              </w:rPr>
            </w:r>
            <w:r w:rsidR="002D4A50">
              <w:rPr>
                <w:noProof/>
                <w:webHidden/>
              </w:rPr>
              <w:fldChar w:fldCharType="separate"/>
            </w:r>
            <w:r w:rsidR="001F5093">
              <w:rPr>
                <w:noProof/>
                <w:webHidden/>
              </w:rPr>
              <w:t>14</w:t>
            </w:r>
            <w:r w:rsidR="002D4A50">
              <w:rPr>
                <w:noProof/>
                <w:webHidden/>
              </w:rPr>
              <w:fldChar w:fldCharType="end"/>
            </w:r>
          </w:hyperlink>
        </w:p>
        <w:p w:rsidR="002D4A50" w:rsidRDefault="0074264C">
          <w:pPr>
            <w:pStyle w:val="TOC2"/>
            <w:tabs>
              <w:tab w:val="left" w:pos="660"/>
              <w:tab w:val="right" w:leader="dot" w:pos="9350"/>
            </w:tabs>
            <w:rPr>
              <w:rFonts w:asciiTheme="minorHAnsi" w:eastAsiaTheme="minorEastAsia" w:hAnsiTheme="minorHAnsi" w:cstheme="minorBidi"/>
              <w:noProof/>
              <w:szCs w:val="22"/>
              <w:lang w:val="en-US" w:bidi="ar-SA"/>
            </w:rPr>
          </w:pPr>
          <w:hyperlink w:anchor="_Toc438467451" w:history="1">
            <w:r w:rsidR="002D4A50" w:rsidRPr="00FA3C8A">
              <w:rPr>
                <w:rStyle w:val="Hyperlink"/>
                <w:noProof/>
              </w:rPr>
              <w:t>(i)</w:t>
            </w:r>
            <w:r w:rsidR="002D4A50">
              <w:rPr>
                <w:rFonts w:asciiTheme="minorHAnsi" w:eastAsiaTheme="minorEastAsia" w:hAnsiTheme="minorHAnsi" w:cstheme="minorBidi"/>
                <w:noProof/>
                <w:szCs w:val="22"/>
                <w:lang w:val="en-US" w:bidi="ar-SA"/>
              </w:rPr>
              <w:tab/>
            </w:r>
            <w:r w:rsidR="002D4A50" w:rsidRPr="00FA3C8A">
              <w:rPr>
                <w:rStyle w:val="Hyperlink"/>
                <w:noProof/>
              </w:rPr>
              <w:t>Protection measures for children (article 8)</w:t>
            </w:r>
            <w:r w:rsidR="002D4A50">
              <w:rPr>
                <w:noProof/>
                <w:webHidden/>
              </w:rPr>
              <w:tab/>
            </w:r>
            <w:r w:rsidR="002D4A50">
              <w:rPr>
                <w:noProof/>
                <w:webHidden/>
              </w:rPr>
              <w:fldChar w:fldCharType="begin"/>
            </w:r>
            <w:r w:rsidR="002D4A50">
              <w:rPr>
                <w:noProof/>
                <w:webHidden/>
              </w:rPr>
              <w:instrText xml:space="preserve"> PAGEREF _Toc438467451 \h </w:instrText>
            </w:r>
            <w:r w:rsidR="002D4A50">
              <w:rPr>
                <w:noProof/>
                <w:webHidden/>
              </w:rPr>
            </w:r>
            <w:r w:rsidR="002D4A50">
              <w:rPr>
                <w:noProof/>
                <w:webHidden/>
              </w:rPr>
              <w:fldChar w:fldCharType="separate"/>
            </w:r>
            <w:r w:rsidR="001F5093">
              <w:rPr>
                <w:noProof/>
                <w:webHidden/>
              </w:rPr>
              <w:t>14</w:t>
            </w:r>
            <w:r w:rsidR="002D4A50">
              <w:rPr>
                <w:noProof/>
                <w:webHidden/>
              </w:rPr>
              <w:fldChar w:fldCharType="end"/>
            </w:r>
          </w:hyperlink>
        </w:p>
        <w:p w:rsidR="002D4A50" w:rsidRDefault="0074264C">
          <w:pPr>
            <w:pStyle w:val="TOC2"/>
            <w:tabs>
              <w:tab w:val="left" w:pos="660"/>
              <w:tab w:val="right" w:leader="dot" w:pos="9350"/>
            </w:tabs>
            <w:rPr>
              <w:rFonts w:asciiTheme="minorHAnsi" w:eastAsiaTheme="minorEastAsia" w:hAnsiTheme="minorHAnsi" w:cstheme="minorBidi"/>
              <w:noProof/>
              <w:szCs w:val="22"/>
              <w:lang w:val="en-US" w:bidi="ar-SA"/>
            </w:rPr>
          </w:pPr>
          <w:hyperlink w:anchor="_Toc438467452" w:history="1">
            <w:r w:rsidR="002D4A50" w:rsidRPr="00FA3C8A">
              <w:rPr>
                <w:rStyle w:val="Hyperlink"/>
                <w:noProof/>
              </w:rPr>
              <w:t>(j)</w:t>
            </w:r>
            <w:r w:rsidR="002D4A50">
              <w:rPr>
                <w:rFonts w:asciiTheme="minorHAnsi" w:eastAsiaTheme="minorEastAsia" w:hAnsiTheme="minorHAnsi" w:cstheme="minorBidi"/>
                <w:noProof/>
                <w:szCs w:val="22"/>
                <w:lang w:val="en-US" w:bidi="ar-SA"/>
              </w:rPr>
              <w:tab/>
            </w:r>
            <w:r w:rsidR="002D4A50" w:rsidRPr="00FA3C8A">
              <w:rPr>
                <w:rStyle w:val="Hyperlink"/>
                <w:noProof/>
              </w:rPr>
              <w:t>Programmes and services to ensure full social reintegration, full physical and psychological recovery, and compensation (article 9(3) and 9(4))</w:t>
            </w:r>
            <w:r w:rsidR="002D4A50">
              <w:rPr>
                <w:noProof/>
                <w:webHidden/>
              </w:rPr>
              <w:tab/>
            </w:r>
            <w:r w:rsidR="002D4A50">
              <w:rPr>
                <w:noProof/>
                <w:webHidden/>
              </w:rPr>
              <w:fldChar w:fldCharType="begin"/>
            </w:r>
            <w:r w:rsidR="002D4A50">
              <w:rPr>
                <w:noProof/>
                <w:webHidden/>
              </w:rPr>
              <w:instrText xml:space="preserve"> PAGEREF _Toc438467452 \h </w:instrText>
            </w:r>
            <w:r w:rsidR="002D4A50">
              <w:rPr>
                <w:noProof/>
                <w:webHidden/>
              </w:rPr>
            </w:r>
            <w:r w:rsidR="002D4A50">
              <w:rPr>
                <w:noProof/>
                <w:webHidden/>
              </w:rPr>
              <w:fldChar w:fldCharType="separate"/>
            </w:r>
            <w:r w:rsidR="001F5093">
              <w:rPr>
                <w:noProof/>
                <w:webHidden/>
              </w:rPr>
              <w:t>17</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53" w:history="1">
            <w:r w:rsidR="002D4A50" w:rsidRPr="00FA3C8A">
              <w:rPr>
                <w:rStyle w:val="Hyperlink"/>
                <w:noProof/>
              </w:rPr>
              <w:t>(k)</w:t>
            </w:r>
            <w:r w:rsidR="002D4A50">
              <w:rPr>
                <w:rFonts w:asciiTheme="minorHAnsi" w:eastAsiaTheme="minorEastAsia" w:hAnsiTheme="minorHAnsi" w:cstheme="minorBidi"/>
                <w:noProof/>
                <w:szCs w:val="22"/>
                <w:lang w:val="en-US" w:bidi="ar-SA"/>
              </w:rPr>
              <w:tab/>
            </w:r>
            <w:r w:rsidR="002D4A50" w:rsidRPr="00FA3C8A">
              <w:rPr>
                <w:rStyle w:val="Hyperlink"/>
                <w:noProof/>
              </w:rPr>
              <w:t>State measures to promote cooperation and mutual legal assistance in the investigation and prosecution of cross-border OPSC offences (article 10)</w:t>
            </w:r>
            <w:r w:rsidR="002D4A50">
              <w:rPr>
                <w:noProof/>
                <w:webHidden/>
              </w:rPr>
              <w:tab/>
            </w:r>
            <w:r w:rsidR="002D4A50">
              <w:rPr>
                <w:noProof/>
                <w:webHidden/>
              </w:rPr>
              <w:fldChar w:fldCharType="begin"/>
            </w:r>
            <w:r w:rsidR="002D4A50">
              <w:rPr>
                <w:noProof/>
                <w:webHidden/>
              </w:rPr>
              <w:instrText xml:space="preserve"> PAGEREF _Toc438467453 \h </w:instrText>
            </w:r>
            <w:r w:rsidR="002D4A50">
              <w:rPr>
                <w:noProof/>
                <w:webHidden/>
              </w:rPr>
            </w:r>
            <w:r w:rsidR="002D4A50">
              <w:rPr>
                <w:noProof/>
                <w:webHidden/>
              </w:rPr>
              <w:fldChar w:fldCharType="separate"/>
            </w:r>
            <w:r w:rsidR="001F5093">
              <w:rPr>
                <w:noProof/>
                <w:webHidden/>
              </w:rPr>
              <w:t>18</w:t>
            </w:r>
            <w:r w:rsidR="002D4A50">
              <w:rPr>
                <w:noProof/>
                <w:webHidden/>
              </w:rPr>
              <w:fldChar w:fldCharType="end"/>
            </w:r>
          </w:hyperlink>
        </w:p>
        <w:p w:rsidR="002D4A50" w:rsidRDefault="0074264C">
          <w:pPr>
            <w:pStyle w:val="TOC1"/>
            <w:tabs>
              <w:tab w:val="left" w:pos="660"/>
              <w:tab w:val="right" w:leader="dot" w:pos="9350"/>
            </w:tabs>
            <w:rPr>
              <w:rFonts w:asciiTheme="minorHAnsi" w:eastAsiaTheme="minorEastAsia" w:hAnsiTheme="minorHAnsi" w:cstheme="minorBidi"/>
              <w:noProof/>
              <w:szCs w:val="22"/>
              <w:lang w:val="en-US" w:bidi="ar-SA"/>
            </w:rPr>
          </w:pPr>
          <w:hyperlink w:anchor="_Toc438467454" w:history="1">
            <w:r w:rsidR="002D4A50" w:rsidRPr="00FA3C8A">
              <w:rPr>
                <w:rStyle w:val="Hyperlink"/>
                <w:noProof/>
              </w:rPr>
              <w:t>IV.</w:t>
            </w:r>
            <w:r w:rsidR="002D4A50">
              <w:rPr>
                <w:rFonts w:asciiTheme="minorHAnsi" w:eastAsiaTheme="minorEastAsia" w:hAnsiTheme="minorHAnsi" w:cstheme="minorBidi"/>
                <w:noProof/>
                <w:szCs w:val="22"/>
                <w:lang w:val="en-US" w:bidi="ar-SA"/>
              </w:rPr>
              <w:tab/>
            </w:r>
            <w:r w:rsidR="002D4A50" w:rsidRPr="00FA3C8A">
              <w:rPr>
                <w:rStyle w:val="Hyperlink"/>
                <w:noProof/>
              </w:rPr>
              <w:t>Challenges to implementing the OPSC</w:t>
            </w:r>
            <w:r w:rsidR="002D4A50">
              <w:rPr>
                <w:noProof/>
                <w:webHidden/>
              </w:rPr>
              <w:tab/>
            </w:r>
            <w:r w:rsidR="002D4A50">
              <w:rPr>
                <w:noProof/>
                <w:webHidden/>
              </w:rPr>
              <w:fldChar w:fldCharType="begin"/>
            </w:r>
            <w:r w:rsidR="002D4A50">
              <w:rPr>
                <w:noProof/>
                <w:webHidden/>
              </w:rPr>
              <w:instrText xml:space="preserve"> PAGEREF _Toc438467454 \h </w:instrText>
            </w:r>
            <w:r w:rsidR="002D4A50">
              <w:rPr>
                <w:noProof/>
                <w:webHidden/>
              </w:rPr>
            </w:r>
            <w:r w:rsidR="002D4A50">
              <w:rPr>
                <w:noProof/>
                <w:webHidden/>
              </w:rPr>
              <w:fldChar w:fldCharType="separate"/>
            </w:r>
            <w:r w:rsidR="001F5093">
              <w:rPr>
                <w:noProof/>
                <w:webHidden/>
              </w:rPr>
              <w:t>19</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55" w:history="1">
            <w:r w:rsidR="002D4A50" w:rsidRPr="00FA3C8A">
              <w:rPr>
                <w:rStyle w:val="Hyperlink"/>
                <w:noProof/>
              </w:rPr>
              <w:t>(a)</w:t>
            </w:r>
            <w:r w:rsidR="002D4A50">
              <w:rPr>
                <w:rFonts w:asciiTheme="minorHAnsi" w:eastAsiaTheme="minorEastAsia" w:hAnsiTheme="minorHAnsi" w:cstheme="minorBidi"/>
                <w:noProof/>
                <w:szCs w:val="22"/>
                <w:lang w:val="en-US" w:bidi="ar-SA"/>
              </w:rPr>
              <w:tab/>
            </w:r>
            <w:r w:rsidR="002D4A50" w:rsidRPr="00FA3C8A">
              <w:rPr>
                <w:rStyle w:val="Hyperlink"/>
                <w:noProof/>
              </w:rPr>
              <w:t>Lack of recovery and reintegration services for child victims</w:t>
            </w:r>
            <w:r w:rsidR="002D4A50">
              <w:rPr>
                <w:noProof/>
                <w:webHidden/>
              </w:rPr>
              <w:tab/>
            </w:r>
            <w:r w:rsidR="002D4A50">
              <w:rPr>
                <w:noProof/>
                <w:webHidden/>
              </w:rPr>
              <w:fldChar w:fldCharType="begin"/>
            </w:r>
            <w:r w:rsidR="002D4A50">
              <w:rPr>
                <w:noProof/>
                <w:webHidden/>
              </w:rPr>
              <w:instrText xml:space="preserve"> PAGEREF _Toc438467455 \h </w:instrText>
            </w:r>
            <w:r w:rsidR="002D4A50">
              <w:rPr>
                <w:noProof/>
                <w:webHidden/>
              </w:rPr>
            </w:r>
            <w:r w:rsidR="002D4A50">
              <w:rPr>
                <w:noProof/>
                <w:webHidden/>
              </w:rPr>
              <w:fldChar w:fldCharType="separate"/>
            </w:r>
            <w:r w:rsidR="001F5093">
              <w:rPr>
                <w:noProof/>
                <w:webHidden/>
              </w:rPr>
              <w:t>19</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56" w:history="1">
            <w:r w:rsidR="002D4A50" w:rsidRPr="00FA3C8A">
              <w:rPr>
                <w:rStyle w:val="Hyperlink"/>
                <w:noProof/>
              </w:rPr>
              <w:t>(b)</w:t>
            </w:r>
            <w:r w:rsidR="002D4A50">
              <w:rPr>
                <w:rFonts w:asciiTheme="minorHAnsi" w:eastAsiaTheme="minorEastAsia" w:hAnsiTheme="minorHAnsi" w:cstheme="minorBidi"/>
                <w:noProof/>
                <w:szCs w:val="22"/>
                <w:lang w:val="en-US" w:bidi="ar-SA"/>
              </w:rPr>
              <w:tab/>
            </w:r>
            <w:r w:rsidR="002D4A50" w:rsidRPr="00FA3C8A">
              <w:rPr>
                <w:rStyle w:val="Hyperlink"/>
                <w:noProof/>
              </w:rPr>
              <w:t>Failure to implement the National Plan of Action 2001</w:t>
            </w:r>
            <w:r w:rsidR="002D4A50">
              <w:rPr>
                <w:noProof/>
                <w:webHidden/>
              </w:rPr>
              <w:tab/>
            </w:r>
            <w:r w:rsidR="002D4A50">
              <w:rPr>
                <w:noProof/>
                <w:webHidden/>
              </w:rPr>
              <w:fldChar w:fldCharType="begin"/>
            </w:r>
            <w:r w:rsidR="002D4A50">
              <w:rPr>
                <w:noProof/>
                <w:webHidden/>
              </w:rPr>
              <w:instrText xml:space="preserve"> PAGEREF _Toc438467456 \h </w:instrText>
            </w:r>
            <w:r w:rsidR="002D4A50">
              <w:rPr>
                <w:noProof/>
                <w:webHidden/>
              </w:rPr>
            </w:r>
            <w:r w:rsidR="002D4A50">
              <w:rPr>
                <w:noProof/>
                <w:webHidden/>
              </w:rPr>
              <w:fldChar w:fldCharType="separate"/>
            </w:r>
            <w:r w:rsidR="001F5093">
              <w:rPr>
                <w:noProof/>
                <w:webHidden/>
              </w:rPr>
              <w:t>19</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57" w:history="1">
            <w:r w:rsidR="002D4A50" w:rsidRPr="00FA3C8A">
              <w:rPr>
                <w:rStyle w:val="Hyperlink"/>
                <w:noProof/>
              </w:rPr>
              <w:t>(c)</w:t>
            </w:r>
            <w:r w:rsidR="002D4A50">
              <w:rPr>
                <w:rFonts w:asciiTheme="minorHAnsi" w:eastAsiaTheme="minorEastAsia" w:hAnsiTheme="minorHAnsi" w:cstheme="minorBidi"/>
                <w:noProof/>
                <w:szCs w:val="22"/>
                <w:lang w:val="en-US" w:bidi="ar-SA"/>
              </w:rPr>
              <w:tab/>
            </w:r>
            <w:r w:rsidR="002D4A50" w:rsidRPr="00FA3C8A">
              <w:rPr>
                <w:rStyle w:val="Hyperlink"/>
                <w:noProof/>
              </w:rPr>
              <w:t>Insufficient data and monitoring of child sexual exploitation</w:t>
            </w:r>
            <w:r w:rsidR="002D4A50">
              <w:rPr>
                <w:noProof/>
                <w:webHidden/>
              </w:rPr>
              <w:tab/>
            </w:r>
            <w:r w:rsidR="002D4A50">
              <w:rPr>
                <w:noProof/>
                <w:webHidden/>
              </w:rPr>
              <w:fldChar w:fldCharType="begin"/>
            </w:r>
            <w:r w:rsidR="002D4A50">
              <w:rPr>
                <w:noProof/>
                <w:webHidden/>
              </w:rPr>
              <w:instrText xml:space="preserve"> PAGEREF _Toc438467457 \h </w:instrText>
            </w:r>
            <w:r w:rsidR="002D4A50">
              <w:rPr>
                <w:noProof/>
                <w:webHidden/>
              </w:rPr>
            </w:r>
            <w:r w:rsidR="002D4A50">
              <w:rPr>
                <w:noProof/>
                <w:webHidden/>
              </w:rPr>
              <w:fldChar w:fldCharType="separate"/>
            </w:r>
            <w:r w:rsidR="001F5093">
              <w:rPr>
                <w:noProof/>
                <w:webHidden/>
              </w:rPr>
              <w:t>20</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58" w:history="1">
            <w:r w:rsidR="002D4A50" w:rsidRPr="00FA3C8A">
              <w:rPr>
                <w:rStyle w:val="Hyperlink"/>
                <w:noProof/>
              </w:rPr>
              <w:t>(d)</w:t>
            </w:r>
            <w:r w:rsidR="002D4A50">
              <w:rPr>
                <w:rFonts w:asciiTheme="minorHAnsi" w:eastAsiaTheme="minorEastAsia" w:hAnsiTheme="minorHAnsi" w:cstheme="minorBidi"/>
                <w:noProof/>
                <w:szCs w:val="22"/>
                <w:lang w:val="en-US" w:bidi="ar-SA"/>
              </w:rPr>
              <w:tab/>
            </w:r>
            <w:r w:rsidR="002D4A50" w:rsidRPr="00FA3C8A">
              <w:rPr>
                <w:rStyle w:val="Hyperlink"/>
                <w:noProof/>
              </w:rPr>
              <w:t>Inadequate prevention and awareness raising campaigns</w:t>
            </w:r>
            <w:r w:rsidR="002D4A50">
              <w:rPr>
                <w:noProof/>
                <w:webHidden/>
              </w:rPr>
              <w:tab/>
            </w:r>
            <w:r w:rsidR="002D4A50">
              <w:rPr>
                <w:noProof/>
                <w:webHidden/>
              </w:rPr>
              <w:fldChar w:fldCharType="begin"/>
            </w:r>
            <w:r w:rsidR="002D4A50">
              <w:rPr>
                <w:noProof/>
                <w:webHidden/>
              </w:rPr>
              <w:instrText xml:space="preserve"> PAGEREF _Toc438467458 \h </w:instrText>
            </w:r>
            <w:r w:rsidR="002D4A50">
              <w:rPr>
                <w:noProof/>
                <w:webHidden/>
              </w:rPr>
            </w:r>
            <w:r w:rsidR="002D4A50">
              <w:rPr>
                <w:noProof/>
                <w:webHidden/>
              </w:rPr>
              <w:fldChar w:fldCharType="separate"/>
            </w:r>
            <w:r w:rsidR="001F5093">
              <w:rPr>
                <w:noProof/>
                <w:webHidden/>
              </w:rPr>
              <w:t>20</w:t>
            </w:r>
            <w:r w:rsidR="002D4A50">
              <w:rPr>
                <w:noProof/>
                <w:webHidden/>
              </w:rPr>
              <w:fldChar w:fldCharType="end"/>
            </w:r>
          </w:hyperlink>
        </w:p>
        <w:p w:rsidR="002D4A50" w:rsidRDefault="0074264C">
          <w:pPr>
            <w:pStyle w:val="TOC2"/>
            <w:tabs>
              <w:tab w:val="left" w:pos="880"/>
              <w:tab w:val="right" w:leader="dot" w:pos="9350"/>
            </w:tabs>
            <w:rPr>
              <w:rFonts w:asciiTheme="minorHAnsi" w:eastAsiaTheme="minorEastAsia" w:hAnsiTheme="minorHAnsi" w:cstheme="minorBidi"/>
              <w:noProof/>
              <w:szCs w:val="22"/>
              <w:lang w:val="en-US" w:bidi="ar-SA"/>
            </w:rPr>
          </w:pPr>
          <w:hyperlink w:anchor="_Toc438467459" w:history="1">
            <w:r w:rsidR="002D4A50" w:rsidRPr="00FA3C8A">
              <w:rPr>
                <w:rStyle w:val="Hyperlink"/>
                <w:noProof/>
              </w:rPr>
              <w:t>(e)</w:t>
            </w:r>
            <w:r w:rsidR="002D4A50">
              <w:rPr>
                <w:rFonts w:asciiTheme="minorHAnsi" w:eastAsiaTheme="minorEastAsia" w:hAnsiTheme="minorHAnsi" w:cstheme="minorBidi"/>
                <w:noProof/>
                <w:szCs w:val="22"/>
                <w:lang w:val="en-US" w:bidi="ar-SA"/>
              </w:rPr>
              <w:tab/>
            </w:r>
            <w:r w:rsidR="002D4A50" w:rsidRPr="00FA3C8A">
              <w:rPr>
                <w:rStyle w:val="Hyperlink"/>
                <w:noProof/>
              </w:rPr>
              <w:t>Limited mandate of the human rights commission to address child sexual exploitation</w:t>
            </w:r>
            <w:r w:rsidR="002D4A50">
              <w:rPr>
                <w:noProof/>
                <w:webHidden/>
              </w:rPr>
              <w:tab/>
            </w:r>
            <w:r w:rsidR="002D4A50">
              <w:rPr>
                <w:noProof/>
                <w:webHidden/>
              </w:rPr>
              <w:fldChar w:fldCharType="begin"/>
            </w:r>
            <w:r w:rsidR="002D4A50">
              <w:rPr>
                <w:noProof/>
                <w:webHidden/>
              </w:rPr>
              <w:instrText xml:space="preserve"> PAGEREF _Toc438467459 \h </w:instrText>
            </w:r>
            <w:r w:rsidR="002D4A50">
              <w:rPr>
                <w:noProof/>
                <w:webHidden/>
              </w:rPr>
            </w:r>
            <w:r w:rsidR="002D4A50">
              <w:rPr>
                <w:noProof/>
                <w:webHidden/>
              </w:rPr>
              <w:fldChar w:fldCharType="separate"/>
            </w:r>
            <w:r w:rsidR="001F5093">
              <w:rPr>
                <w:noProof/>
                <w:webHidden/>
              </w:rPr>
              <w:t>20</w:t>
            </w:r>
            <w:r w:rsidR="002D4A50">
              <w:rPr>
                <w:noProof/>
                <w:webHidden/>
              </w:rPr>
              <w:fldChar w:fldCharType="end"/>
            </w:r>
          </w:hyperlink>
        </w:p>
        <w:p w:rsidR="002D4A50" w:rsidRDefault="0074264C">
          <w:pPr>
            <w:pStyle w:val="TOC2"/>
            <w:tabs>
              <w:tab w:val="right" w:leader="dot" w:pos="9350"/>
            </w:tabs>
            <w:rPr>
              <w:rFonts w:asciiTheme="minorHAnsi" w:eastAsiaTheme="minorEastAsia" w:hAnsiTheme="minorHAnsi" w:cstheme="minorBidi"/>
              <w:noProof/>
              <w:szCs w:val="22"/>
              <w:lang w:val="en-US" w:bidi="ar-SA"/>
            </w:rPr>
          </w:pPr>
          <w:hyperlink w:anchor="_Toc438467460" w:history="1">
            <w:r w:rsidR="002D4A50" w:rsidRPr="00FA3C8A">
              <w:rPr>
                <w:rStyle w:val="Hyperlink"/>
                <w:noProof/>
              </w:rPr>
              <w:t>f)  Lack of inter-agency coordination in the investigation and handling of allegations of child sexual exploitation</w:t>
            </w:r>
            <w:r w:rsidR="002D4A50">
              <w:rPr>
                <w:noProof/>
                <w:webHidden/>
              </w:rPr>
              <w:tab/>
            </w:r>
            <w:r w:rsidR="002D4A50">
              <w:rPr>
                <w:noProof/>
                <w:webHidden/>
              </w:rPr>
              <w:fldChar w:fldCharType="begin"/>
            </w:r>
            <w:r w:rsidR="002D4A50">
              <w:rPr>
                <w:noProof/>
                <w:webHidden/>
              </w:rPr>
              <w:instrText xml:space="preserve"> PAGEREF _Toc438467460 \h </w:instrText>
            </w:r>
            <w:r w:rsidR="002D4A50">
              <w:rPr>
                <w:noProof/>
                <w:webHidden/>
              </w:rPr>
            </w:r>
            <w:r w:rsidR="002D4A50">
              <w:rPr>
                <w:noProof/>
                <w:webHidden/>
              </w:rPr>
              <w:fldChar w:fldCharType="separate"/>
            </w:r>
            <w:r w:rsidR="001F5093">
              <w:rPr>
                <w:noProof/>
                <w:webHidden/>
              </w:rPr>
              <w:t>21</w:t>
            </w:r>
            <w:r w:rsidR="002D4A50">
              <w:rPr>
                <w:noProof/>
                <w:webHidden/>
              </w:rPr>
              <w:fldChar w:fldCharType="end"/>
            </w:r>
          </w:hyperlink>
        </w:p>
        <w:p w:rsidR="002D4A50" w:rsidRDefault="0074264C">
          <w:pPr>
            <w:pStyle w:val="TOC3"/>
            <w:tabs>
              <w:tab w:val="right" w:leader="dot" w:pos="9350"/>
            </w:tabs>
            <w:rPr>
              <w:rFonts w:asciiTheme="minorHAnsi" w:eastAsiaTheme="minorEastAsia" w:hAnsiTheme="minorHAnsi" w:cstheme="minorBidi"/>
              <w:noProof/>
              <w:szCs w:val="22"/>
              <w:lang w:val="en-US" w:bidi="ar-SA"/>
            </w:rPr>
          </w:pPr>
          <w:hyperlink w:anchor="_Toc438467461" w:history="1">
            <w:r w:rsidR="002D4A50" w:rsidRPr="00FA3C8A">
              <w:rPr>
                <w:rStyle w:val="Hyperlink"/>
                <w:noProof/>
              </w:rPr>
              <w:t>g) Stronger implementation measures for anti-trafficking laws</w:t>
            </w:r>
            <w:r w:rsidR="002D4A50">
              <w:rPr>
                <w:noProof/>
                <w:webHidden/>
              </w:rPr>
              <w:tab/>
            </w:r>
            <w:r w:rsidR="002D4A50">
              <w:rPr>
                <w:noProof/>
                <w:webHidden/>
              </w:rPr>
              <w:fldChar w:fldCharType="begin"/>
            </w:r>
            <w:r w:rsidR="002D4A50">
              <w:rPr>
                <w:noProof/>
                <w:webHidden/>
              </w:rPr>
              <w:instrText xml:space="preserve"> PAGEREF _Toc438467461 \h </w:instrText>
            </w:r>
            <w:r w:rsidR="002D4A50">
              <w:rPr>
                <w:noProof/>
                <w:webHidden/>
              </w:rPr>
            </w:r>
            <w:r w:rsidR="002D4A50">
              <w:rPr>
                <w:noProof/>
                <w:webHidden/>
              </w:rPr>
              <w:fldChar w:fldCharType="separate"/>
            </w:r>
            <w:r w:rsidR="001F5093">
              <w:rPr>
                <w:noProof/>
                <w:webHidden/>
              </w:rPr>
              <w:t>21</w:t>
            </w:r>
            <w:r w:rsidR="002D4A50">
              <w:rPr>
                <w:noProof/>
                <w:webHidden/>
              </w:rPr>
              <w:fldChar w:fldCharType="end"/>
            </w:r>
          </w:hyperlink>
        </w:p>
        <w:p w:rsidR="002D4A50" w:rsidRDefault="0074264C">
          <w:pPr>
            <w:pStyle w:val="TOC1"/>
            <w:tabs>
              <w:tab w:val="left" w:pos="440"/>
              <w:tab w:val="right" w:leader="dot" w:pos="9350"/>
            </w:tabs>
            <w:rPr>
              <w:rFonts w:asciiTheme="minorHAnsi" w:eastAsiaTheme="minorEastAsia" w:hAnsiTheme="minorHAnsi" w:cstheme="minorBidi"/>
              <w:noProof/>
              <w:szCs w:val="22"/>
              <w:lang w:val="en-US" w:bidi="ar-SA"/>
            </w:rPr>
          </w:pPr>
          <w:hyperlink w:anchor="_Toc438467462" w:history="1">
            <w:r w:rsidR="002D4A50" w:rsidRPr="00FA3C8A">
              <w:rPr>
                <w:rStyle w:val="Hyperlink"/>
                <w:noProof/>
              </w:rPr>
              <w:t>V.</w:t>
            </w:r>
            <w:r w:rsidR="002D4A50">
              <w:rPr>
                <w:rFonts w:asciiTheme="minorHAnsi" w:eastAsiaTheme="minorEastAsia" w:hAnsiTheme="minorHAnsi" w:cstheme="minorBidi"/>
                <w:noProof/>
                <w:szCs w:val="22"/>
                <w:lang w:val="en-US" w:bidi="ar-SA"/>
              </w:rPr>
              <w:tab/>
            </w:r>
            <w:r w:rsidR="002D4A50" w:rsidRPr="00FA3C8A">
              <w:rPr>
                <w:rStyle w:val="Hyperlink"/>
                <w:noProof/>
              </w:rPr>
              <w:t>Conclusion</w:t>
            </w:r>
            <w:r w:rsidR="002D4A50">
              <w:rPr>
                <w:noProof/>
                <w:webHidden/>
              </w:rPr>
              <w:tab/>
            </w:r>
            <w:r w:rsidR="002D4A50">
              <w:rPr>
                <w:noProof/>
                <w:webHidden/>
              </w:rPr>
              <w:fldChar w:fldCharType="begin"/>
            </w:r>
            <w:r w:rsidR="002D4A50">
              <w:rPr>
                <w:noProof/>
                <w:webHidden/>
              </w:rPr>
              <w:instrText xml:space="preserve"> PAGEREF _Toc438467462 \h </w:instrText>
            </w:r>
            <w:r w:rsidR="002D4A50">
              <w:rPr>
                <w:noProof/>
                <w:webHidden/>
              </w:rPr>
            </w:r>
            <w:r w:rsidR="002D4A50">
              <w:rPr>
                <w:noProof/>
                <w:webHidden/>
              </w:rPr>
              <w:fldChar w:fldCharType="separate"/>
            </w:r>
            <w:r w:rsidR="001F5093">
              <w:rPr>
                <w:noProof/>
                <w:webHidden/>
              </w:rPr>
              <w:t>22</w:t>
            </w:r>
            <w:r w:rsidR="002D4A50">
              <w:rPr>
                <w:noProof/>
                <w:webHidden/>
              </w:rPr>
              <w:fldChar w:fldCharType="end"/>
            </w:r>
          </w:hyperlink>
        </w:p>
        <w:p w:rsidR="00962519" w:rsidRDefault="00EA5E0C" w:rsidP="00741F60">
          <w:pPr>
            <w:spacing w:after="0" w:line="240" w:lineRule="auto"/>
          </w:pPr>
          <w:r w:rsidRPr="00B514E9">
            <w:fldChar w:fldCharType="end"/>
          </w:r>
        </w:p>
      </w:sdtContent>
    </w:sdt>
    <w:p w:rsidR="008253AA" w:rsidRDefault="008253AA" w:rsidP="00741F60">
      <w:pPr>
        <w:spacing w:after="0" w:line="240" w:lineRule="auto"/>
        <w:rPr>
          <w:rFonts w:ascii="Cambria" w:eastAsia="Times New Roman" w:hAnsi="Cambria" w:cs="Angsana New"/>
          <w:b/>
          <w:bCs/>
          <w:color w:val="365F91"/>
          <w:sz w:val="28"/>
          <w:szCs w:val="35"/>
        </w:rPr>
      </w:pPr>
    </w:p>
    <w:p w:rsidR="00F5005B" w:rsidRPr="003A6B4E" w:rsidRDefault="00962519" w:rsidP="00B72D0E">
      <w:pPr>
        <w:pStyle w:val="Heading1"/>
        <w:numPr>
          <w:ilvl w:val="0"/>
          <w:numId w:val="5"/>
        </w:numPr>
        <w:spacing w:before="0" w:line="240" w:lineRule="auto"/>
        <w:jc w:val="both"/>
      </w:pPr>
      <w:bookmarkStart w:id="2" w:name="_Toc438467434"/>
      <w:r>
        <w:t>Executive s</w:t>
      </w:r>
      <w:r w:rsidR="00F5005B" w:rsidRPr="003A6B4E">
        <w:t>ummary</w:t>
      </w:r>
      <w:bookmarkEnd w:id="1"/>
      <w:bookmarkEnd w:id="2"/>
    </w:p>
    <w:p w:rsidR="00F5005B" w:rsidRPr="003A6B4E" w:rsidRDefault="00F5005B" w:rsidP="00741F60">
      <w:pPr>
        <w:spacing w:after="0" w:line="240" w:lineRule="auto"/>
        <w:jc w:val="both"/>
        <w:rPr>
          <w:rFonts w:ascii="Arial" w:hAnsi="Arial" w:cs="Arial"/>
        </w:rPr>
      </w:pPr>
    </w:p>
    <w:p w:rsidR="00F5005B" w:rsidRPr="003A6B4E" w:rsidRDefault="00F5005B" w:rsidP="00741F60">
      <w:pPr>
        <w:spacing w:after="0" w:line="240" w:lineRule="auto"/>
        <w:jc w:val="both"/>
        <w:rPr>
          <w:rFonts w:ascii="Arial" w:hAnsi="Arial" w:cs="Arial"/>
        </w:rPr>
      </w:pPr>
      <w:r w:rsidRPr="003A6B4E">
        <w:rPr>
          <w:rFonts w:ascii="Arial" w:hAnsi="Arial" w:cs="Arial"/>
        </w:rPr>
        <w:t xml:space="preserve">ECPAT International welcomes the opportunity to contribute to the examination of </w:t>
      </w:r>
      <w:r w:rsidR="00BA02AA">
        <w:rPr>
          <w:rFonts w:ascii="Arial" w:hAnsi="Arial" w:cs="Arial"/>
        </w:rPr>
        <w:t>New Zealand’s</w:t>
      </w:r>
      <w:r w:rsidR="0011472B">
        <w:rPr>
          <w:rFonts w:ascii="Arial" w:hAnsi="Arial" w:cs="Arial"/>
        </w:rPr>
        <w:t xml:space="preserve"> </w:t>
      </w:r>
      <w:r w:rsidRPr="003A6B4E">
        <w:rPr>
          <w:rFonts w:ascii="Arial" w:hAnsi="Arial" w:cs="Arial"/>
        </w:rPr>
        <w:t xml:space="preserve">initial report on the implementation of the </w:t>
      </w:r>
      <w:r w:rsidRPr="003A6B4E">
        <w:rPr>
          <w:rFonts w:ascii="Arial" w:hAnsi="Arial" w:cs="Arial"/>
          <w:i/>
        </w:rPr>
        <w:t>Optional Protocol to the Convention on the Rights of the Child on the Sale of Children, Child Prostitution and Child Pornography</w:t>
      </w:r>
      <w:r w:rsidRPr="003A6B4E">
        <w:rPr>
          <w:rFonts w:ascii="Arial" w:hAnsi="Arial" w:cs="Arial"/>
        </w:rPr>
        <w:t xml:space="preserve"> (OPSC)</w:t>
      </w:r>
      <w:r w:rsidRPr="003A6B4E">
        <w:rPr>
          <w:rStyle w:val="FootnoteReference"/>
          <w:rFonts w:ascii="Arial" w:hAnsi="Arial"/>
        </w:rPr>
        <w:footnoteReference w:id="1"/>
      </w:r>
      <w:r w:rsidRPr="003A6B4E">
        <w:rPr>
          <w:rFonts w:ascii="Arial" w:hAnsi="Arial" w:cs="Arial"/>
        </w:rPr>
        <w:t xml:space="preserve"> by the Committee on the Rights of the Children (the Committee) dur</w:t>
      </w:r>
      <w:r w:rsidR="00810442">
        <w:rPr>
          <w:rFonts w:ascii="Arial" w:hAnsi="Arial" w:cs="Arial"/>
        </w:rPr>
        <w:t>ing its September 2016</w:t>
      </w:r>
      <w:r w:rsidRPr="003A6B4E">
        <w:rPr>
          <w:rFonts w:ascii="Arial" w:hAnsi="Arial" w:cs="Arial"/>
        </w:rPr>
        <w:t xml:space="preserve"> session</w:t>
      </w:r>
      <w:r w:rsidR="003A2D64">
        <w:rPr>
          <w:rFonts w:ascii="Arial" w:hAnsi="Arial" w:cs="Arial"/>
        </w:rPr>
        <w:t xml:space="preserve">.  </w:t>
      </w:r>
      <w:r w:rsidR="002C43D5">
        <w:rPr>
          <w:rFonts w:ascii="Arial" w:hAnsi="Arial" w:cs="Arial"/>
        </w:rPr>
        <w:t>New Zealand</w:t>
      </w:r>
      <w:r w:rsidR="0011472B">
        <w:rPr>
          <w:rFonts w:ascii="Arial" w:hAnsi="Arial" w:cs="Arial"/>
        </w:rPr>
        <w:t xml:space="preserve"> </w:t>
      </w:r>
      <w:r w:rsidRPr="003A6B4E">
        <w:rPr>
          <w:rFonts w:ascii="Arial" w:hAnsi="Arial" w:cs="Arial"/>
        </w:rPr>
        <w:t xml:space="preserve">submitted its initial report </w:t>
      </w:r>
      <w:r w:rsidR="009669AE">
        <w:rPr>
          <w:rFonts w:ascii="Arial" w:hAnsi="Arial" w:cs="Arial"/>
        </w:rPr>
        <w:t xml:space="preserve">to the Committee </w:t>
      </w:r>
      <w:r w:rsidRPr="003A6B4E">
        <w:rPr>
          <w:rFonts w:ascii="Arial" w:hAnsi="Arial" w:cs="Arial"/>
        </w:rPr>
        <w:t>on the im</w:t>
      </w:r>
      <w:r w:rsidR="00810442">
        <w:rPr>
          <w:rFonts w:ascii="Arial" w:hAnsi="Arial" w:cs="Arial"/>
        </w:rPr>
        <w:t xml:space="preserve">plementation of the OPSC </w:t>
      </w:r>
      <w:r w:rsidR="00820E16">
        <w:rPr>
          <w:rFonts w:ascii="Arial" w:hAnsi="Arial" w:cs="Arial"/>
        </w:rPr>
        <w:t xml:space="preserve">on </w:t>
      </w:r>
      <w:r w:rsidR="00AA1BE7">
        <w:rPr>
          <w:rFonts w:ascii="Arial" w:hAnsi="Arial" w:cs="Arial"/>
        </w:rPr>
        <w:t xml:space="preserve">22 July </w:t>
      </w:r>
      <w:r w:rsidR="00810442">
        <w:rPr>
          <w:rFonts w:ascii="Arial" w:hAnsi="Arial" w:cs="Arial"/>
        </w:rPr>
        <w:t>2014</w:t>
      </w:r>
      <w:r w:rsidRPr="003A6B4E">
        <w:rPr>
          <w:rFonts w:ascii="Arial" w:hAnsi="Arial" w:cs="Arial"/>
        </w:rPr>
        <w:t>.</w:t>
      </w:r>
    </w:p>
    <w:p w:rsidR="00F5005B" w:rsidRPr="003A6B4E" w:rsidRDefault="00F5005B" w:rsidP="00741F60">
      <w:pPr>
        <w:spacing w:after="0" w:line="240" w:lineRule="auto"/>
        <w:jc w:val="both"/>
        <w:rPr>
          <w:rFonts w:ascii="Arial" w:hAnsi="Arial" w:cs="Arial"/>
        </w:rPr>
      </w:pPr>
    </w:p>
    <w:p w:rsidR="00F5005B" w:rsidRPr="003A6B4E" w:rsidRDefault="00F5005B" w:rsidP="00741F60">
      <w:pPr>
        <w:spacing w:after="0" w:line="240" w:lineRule="auto"/>
        <w:jc w:val="both"/>
        <w:rPr>
          <w:rFonts w:ascii="Arial" w:hAnsi="Arial" w:cs="Arial"/>
        </w:rPr>
      </w:pPr>
      <w:r w:rsidRPr="00EA075A">
        <w:rPr>
          <w:rFonts w:ascii="Arial" w:hAnsi="Arial" w:cs="Arial"/>
        </w:rPr>
        <w:t>ECPAT International addresses the following issu</w:t>
      </w:r>
      <w:r w:rsidR="0011472B" w:rsidRPr="00EA075A">
        <w:rPr>
          <w:rFonts w:ascii="Arial" w:hAnsi="Arial" w:cs="Arial"/>
        </w:rPr>
        <w:t>es in its alternative report: (1</w:t>
      </w:r>
      <w:r w:rsidRPr="00EA075A">
        <w:rPr>
          <w:rFonts w:ascii="Arial" w:hAnsi="Arial" w:cs="Arial"/>
        </w:rPr>
        <w:t>) the definition of offe</w:t>
      </w:r>
      <w:r w:rsidR="0011472B" w:rsidRPr="00EA075A">
        <w:rPr>
          <w:rFonts w:ascii="Arial" w:hAnsi="Arial" w:cs="Arial"/>
        </w:rPr>
        <w:t>nces under the OPSC (article 2); (2</w:t>
      </w:r>
      <w:r w:rsidRPr="00EA075A">
        <w:rPr>
          <w:rFonts w:ascii="Arial" w:hAnsi="Arial" w:cs="Arial"/>
        </w:rPr>
        <w:t>) the criminalisation of offences under the OPSC, specifically child prostitution an</w:t>
      </w:r>
      <w:r w:rsidR="0011472B" w:rsidRPr="00EA075A">
        <w:rPr>
          <w:rFonts w:ascii="Arial" w:hAnsi="Arial" w:cs="Arial"/>
        </w:rPr>
        <w:t>d child pornography (article 3); (3</w:t>
      </w:r>
      <w:r w:rsidRPr="00EA075A">
        <w:rPr>
          <w:rFonts w:ascii="Arial" w:hAnsi="Arial" w:cs="Arial"/>
        </w:rPr>
        <w:t>) jurisdiction over offences under the OPSC, specifically noting whether CSEC related offences are subject to extraterritorial jurisdiction</w:t>
      </w:r>
      <w:r w:rsidR="0011472B" w:rsidRPr="00EA075A">
        <w:rPr>
          <w:rFonts w:ascii="Arial" w:hAnsi="Arial" w:cs="Arial"/>
        </w:rPr>
        <w:t xml:space="preserve"> (articles 4(2), 4(3)</w:t>
      </w:r>
      <w:r w:rsidR="000E2817">
        <w:rPr>
          <w:rFonts w:ascii="Arial" w:hAnsi="Arial" w:cs="Arial"/>
        </w:rPr>
        <w:t>)</w:t>
      </w:r>
      <w:r w:rsidR="0011472B" w:rsidRPr="00EA075A">
        <w:rPr>
          <w:rFonts w:ascii="Arial" w:hAnsi="Arial" w:cs="Arial"/>
        </w:rPr>
        <w:t>; (4</w:t>
      </w:r>
      <w:r w:rsidRPr="00EA075A">
        <w:rPr>
          <w:rFonts w:ascii="Arial" w:hAnsi="Arial" w:cs="Arial"/>
        </w:rPr>
        <w:t>) extradition agreements in relation to offences un</w:t>
      </w:r>
      <w:r w:rsidR="0011472B" w:rsidRPr="00EA075A">
        <w:rPr>
          <w:rFonts w:ascii="Arial" w:hAnsi="Arial" w:cs="Arial"/>
        </w:rPr>
        <w:t>der the OPSC (article</w:t>
      </w:r>
      <w:r w:rsidRPr="00EA075A">
        <w:rPr>
          <w:rFonts w:ascii="Arial" w:hAnsi="Arial" w:cs="Arial"/>
        </w:rPr>
        <w:t xml:space="preserve"> 5); </w:t>
      </w:r>
      <w:r w:rsidR="0011472B" w:rsidRPr="00EA075A">
        <w:rPr>
          <w:rFonts w:ascii="Arial" w:hAnsi="Arial" w:cs="Arial"/>
        </w:rPr>
        <w:t xml:space="preserve">(5) the presence of programmes or policies to promote mutual legal assistance in connection to cross-border investigations, criminal proceedings or extradition proceedings; (6) </w:t>
      </w:r>
      <w:r w:rsidRPr="00EA075A">
        <w:rPr>
          <w:rFonts w:ascii="Arial" w:hAnsi="Arial" w:cs="Arial"/>
        </w:rPr>
        <w:t>State measures to protect children in legal proceedings (criminal,</w:t>
      </w:r>
      <w:r w:rsidR="0011472B" w:rsidRPr="00EA075A">
        <w:rPr>
          <w:rFonts w:ascii="Arial" w:hAnsi="Arial" w:cs="Arial"/>
        </w:rPr>
        <w:t xml:space="preserve"> civil and administrative) (article 8); (7) State measures to ensure victims are able to seek and obtain services that promote their full recovery and reintegration (article 9); State measures to ensure victims are able to seek and obtain without discrimination, compensation</w:t>
      </w:r>
      <w:r w:rsidR="003E676B" w:rsidRPr="00EA075A">
        <w:rPr>
          <w:rFonts w:ascii="Arial" w:hAnsi="Arial" w:cs="Arial"/>
        </w:rPr>
        <w:t xml:space="preserve"> (article 9); (8) State measures on promoting mutual legal assistance and cooperation in the investigation and prosecution of cross-border offences under the OPSC.</w:t>
      </w:r>
    </w:p>
    <w:p w:rsidR="00F5005B" w:rsidRPr="003A6B4E" w:rsidRDefault="00F5005B" w:rsidP="00741F60">
      <w:pPr>
        <w:spacing w:after="0" w:line="240" w:lineRule="auto"/>
        <w:jc w:val="both"/>
        <w:rPr>
          <w:rFonts w:ascii="Arial" w:hAnsi="Arial" w:cs="Arial"/>
        </w:rPr>
      </w:pPr>
    </w:p>
    <w:p w:rsidR="00DA7CB5" w:rsidRDefault="00F5005B" w:rsidP="00741F60">
      <w:pPr>
        <w:spacing w:after="0" w:line="240" w:lineRule="auto"/>
        <w:jc w:val="both"/>
        <w:rPr>
          <w:rFonts w:ascii="Arial" w:hAnsi="Arial" w:cs="Arial"/>
        </w:rPr>
      </w:pPr>
      <w:r w:rsidRPr="003A6B4E">
        <w:rPr>
          <w:rFonts w:ascii="Arial" w:hAnsi="Arial" w:cs="Arial"/>
        </w:rPr>
        <w:t>ECPAT International</w:t>
      </w:r>
      <w:r w:rsidR="009669AE">
        <w:rPr>
          <w:rFonts w:ascii="Arial" w:hAnsi="Arial" w:cs="Arial"/>
        </w:rPr>
        <w:t>’s</w:t>
      </w:r>
      <w:r w:rsidRPr="003A6B4E">
        <w:rPr>
          <w:rFonts w:ascii="Arial" w:hAnsi="Arial" w:cs="Arial"/>
        </w:rPr>
        <w:t xml:space="preserve"> submission also</w:t>
      </w:r>
      <w:r w:rsidR="00C6055B">
        <w:rPr>
          <w:rFonts w:ascii="Arial" w:hAnsi="Arial" w:cs="Arial"/>
        </w:rPr>
        <w:t xml:space="preserve"> raises</w:t>
      </w:r>
      <w:r w:rsidRPr="003A6B4E">
        <w:rPr>
          <w:rFonts w:ascii="Arial" w:hAnsi="Arial" w:cs="Arial"/>
        </w:rPr>
        <w:t xml:space="preserve"> </w:t>
      </w:r>
      <w:r>
        <w:rPr>
          <w:rFonts w:ascii="Arial" w:hAnsi="Arial" w:cs="Arial"/>
        </w:rPr>
        <w:t>some of the</w:t>
      </w:r>
      <w:r w:rsidRPr="003A6B4E">
        <w:rPr>
          <w:rFonts w:ascii="Arial" w:hAnsi="Arial" w:cs="Arial"/>
        </w:rPr>
        <w:t xml:space="preserve"> </w:t>
      </w:r>
      <w:r w:rsidR="007D018D">
        <w:rPr>
          <w:rFonts w:ascii="Arial" w:hAnsi="Arial" w:cs="Arial"/>
        </w:rPr>
        <w:t xml:space="preserve">ongoing </w:t>
      </w:r>
      <w:r w:rsidRPr="003A6B4E">
        <w:rPr>
          <w:rFonts w:ascii="Arial" w:hAnsi="Arial" w:cs="Arial"/>
        </w:rPr>
        <w:t xml:space="preserve">challenges </w:t>
      </w:r>
      <w:r w:rsidR="007D018D">
        <w:rPr>
          <w:rFonts w:ascii="Arial" w:hAnsi="Arial" w:cs="Arial"/>
        </w:rPr>
        <w:t xml:space="preserve">facing New Zealand </w:t>
      </w:r>
      <w:r w:rsidR="00DA7CB5">
        <w:rPr>
          <w:rFonts w:ascii="Arial" w:hAnsi="Arial" w:cs="Arial"/>
        </w:rPr>
        <w:t xml:space="preserve">in the implementation of the </w:t>
      </w:r>
      <w:r w:rsidRPr="003A6B4E">
        <w:rPr>
          <w:rFonts w:ascii="Arial" w:hAnsi="Arial" w:cs="Arial"/>
        </w:rPr>
        <w:t>OPSC</w:t>
      </w:r>
      <w:r w:rsidR="00DA7CB5">
        <w:rPr>
          <w:rFonts w:ascii="Arial" w:hAnsi="Arial" w:cs="Arial"/>
        </w:rPr>
        <w:t xml:space="preserve">, which </w:t>
      </w:r>
      <w:r w:rsidRPr="003A6B4E">
        <w:rPr>
          <w:rFonts w:ascii="Arial" w:hAnsi="Arial" w:cs="Arial"/>
        </w:rPr>
        <w:t xml:space="preserve">include </w:t>
      </w:r>
      <w:r w:rsidR="00696DB1">
        <w:rPr>
          <w:rFonts w:ascii="Arial" w:hAnsi="Arial" w:cs="Arial"/>
        </w:rPr>
        <w:t>inadequate</w:t>
      </w:r>
      <w:r w:rsidR="007D018D">
        <w:rPr>
          <w:rFonts w:ascii="Arial" w:hAnsi="Arial" w:cs="Arial"/>
        </w:rPr>
        <w:t>: (1) inadequate recovery and reintegration services for child victims; (2) lack of procedures for child victims to seek compensation from perpetrators or the State; (3) inadequate response from the National Human Rights Commission; (4) Failure to implement the National Action Plan, calling for the establishing of an inter-agency committee; (5) insufficient monitoring and data (disaggregated) on child sexual exploitation; (6) lack of coordination or inter-agency procedures on how to investigate and handle complaints of child sexual exploitation</w:t>
      </w:r>
      <w:r w:rsidR="003A2D64">
        <w:rPr>
          <w:rFonts w:ascii="Arial" w:hAnsi="Arial" w:cs="Arial"/>
        </w:rPr>
        <w:t xml:space="preserve">.  </w:t>
      </w:r>
    </w:p>
    <w:p w:rsidR="00F5005B" w:rsidRPr="00444D88" w:rsidRDefault="00F5005B" w:rsidP="00741F60">
      <w:pPr>
        <w:spacing w:after="0" w:line="240" w:lineRule="auto"/>
        <w:jc w:val="both"/>
        <w:rPr>
          <w:rFonts w:ascii="Arial" w:hAnsi="Arial" w:cstheme="minorBidi"/>
        </w:rPr>
      </w:pPr>
    </w:p>
    <w:p w:rsidR="00F5005B" w:rsidRDefault="00F5005B" w:rsidP="00741F60">
      <w:pPr>
        <w:spacing w:after="0" w:line="240" w:lineRule="auto"/>
        <w:jc w:val="both"/>
        <w:rPr>
          <w:rFonts w:ascii="Arial" w:hAnsi="Arial" w:cs="Arial"/>
        </w:rPr>
      </w:pPr>
      <w:r w:rsidRPr="003A6B4E">
        <w:rPr>
          <w:rFonts w:ascii="Arial" w:hAnsi="Arial" w:cs="Arial"/>
        </w:rPr>
        <w:t xml:space="preserve">ECPAT International </w:t>
      </w:r>
      <w:r w:rsidR="009669AE">
        <w:rPr>
          <w:rFonts w:ascii="Arial" w:hAnsi="Arial" w:cs="Arial"/>
        </w:rPr>
        <w:t xml:space="preserve">provides </w:t>
      </w:r>
      <w:r w:rsidRPr="003A6B4E">
        <w:rPr>
          <w:rFonts w:ascii="Arial" w:hAnsi="Arial" w:cs="Arial"/>
        </w:rPr>
        <w:t xml:space="preserve">a list of recommendations </w:t>
      </w:r>
      <w:r w:rsidR="009669AE">
        <w:rPr>
          <w:rFonts w:ascii="Arial" w:hAnsi="Arial" w:cs="Arial"/>
        </w:rPr>
        <w:t xml:space="preserve">throughout the report, which if followed, would improve </w:t>
      </w:r>
      <w:r w:rsidR="002C43D5">
        <w:rPr>
          <w:rFonts w:ascii="Arial" w:hAnsi="Arial" w:cs="Arial"/>
        </w:rPr>
        <w:t>New Zealand</w:t>
      </w:r>
      <w:r w:rsidR="00DA7CB5">
        <w:rPr>
          <w:rFonts w:ascii="Arial" w:hAnsi="Arial" w:cs="Arial"/>
        </w:rPr>
        <w:t xml:space="preserve"> </w:t>
      </w:r>
      <w:r w:rsidR="0068739D">
        <w:rPr>
          <w:rFonts w:ascii="Arial" w:hAnsi="Arial" w:cs="Arial"/>
        </w:rPr>
        <w:t xml:space="preserve">compliance with </w:t>
      </w:r>
      <w:r w:rsidRPr="003A6B4E">
        <w:rPr>
          <w:rFonts w:ascii="Arial" w:hAnsi="Arial" w:cs="Arial"/>
        </w:rPr>
        <w:t>and implementation of the OPSC</w:t>
      </w:r>
      <w:r w:rsidR="003A2D64">
        <w:rPr>
          <w:rFonts w:ascii="Arial" w:hAnsi="Arial" w:cs="Arial"/>
        </w:rPr>
        <w:t xml:space="preserve">.  </w:t>
      </w:r>
    </w:p>
    <w:p w:rsidR="00741F60" w:rsidRPr="003A6B4E" w:rsidRDefault="00741F60" w:rsidP="00741F60">
      <w:pPr>
        <w:spacing w:after="0" w:line="240" w:lineRule="auto"/>
        <w:jc w:val="both"/>
        <w:rPr>
          <w:rFonts w:ascii="Arial" w:hAnsi="Arial" w:cs="Arial"/>
        </w:rPr>
      </w:pPr>
    </w:p>
    <w:p w:rsidR="00F5005B" w:rsidRPr="003A6B4E" w:rsidRDefault="00F5005B" w:rsidP="00B72D0E">
      <w:pPr>
        <w:pStyle w:val="Heading1"/>
        <w:numPr>
          <w:ilvl w:val="0"/>
          <w:numId w:val="5"/>
        </w:numPr>
        <w:spacing w:before="0" w:line="240" w:lineRule="auto"/>
        <w:jc w:val="both"/>
      </w:pPr>
      <w:bookmarkStart w:id="3" w:name="_Toc404168891"/>
      <w:bookmarkStart w:id="4" w:name="_Toc438467435"/>
      <w:r w:rsidRPr="003A6B4E">
        <w:t>Introduction and methodology</w:t>
      </w:r>
      <w:bookmarkEnd w:id="3"/>
      <w:bookmarkEnd w:id="4"/>
    </w:p>
    <w:p w:rsidR="00F5005B" w:rsidRPr="003A6B4E" w:rsidRDefault="00F5005B" w:rsidP="00741F60">
      <w:pPr>
        <w:spacing w:after="0" w:line="240" w:lineRule="auto"/>
        <w:jc w:val="both"/>
        <w:rPr>
          <w:rFonts w:ascii="Arial" w:hAnsi="Arial" w:cs="Arial"/>
          <w:b/>
        </w:rPr>
      </w:pPr>
    </w:p>
    <w:p w:rsidR="00F5005B" w:rsidRDefault="00F5005B" w:rsidP="00741F60">
      <w:pPr>
        <w:spacing w:after="0" w:line="240" w:lineRule="auto"/>
        <w:jc w:val="both"/>
        <w:rPr>
          <w:rFonts w:ascii="Arial" w:hAnsi="Arial" w:cs="Arial"/>
        </w:rPr>
      </w:pPr>
      <w:r w:rsidRPr="003A6B4E">
        <w:rPr>
          <w:rFonts w:ascii="Arial" w:hAnsi="Arial" w:cs="Arial"/>
          <w:bCs/>
        </w:rPr>
        <w:t>ECPAT International</w:t>
      </w:r>
      <w:r w:rsidRPr="003A6B4E">
        <w:rPr>
          <w:rFonts w:ascii="Arial" w:hAnsi="Arial" w:cs="Arial"/>
        </w:rPr>
        <w:t xml:space="preserve"> (End Child Prostitution, Child Pornography and Trafficking of Children for Sexual Purposes) was founded in 1991 and is the leading global network working to eradicate the commercial sexual exploitation of children (child prostitution, child pornography, child trafficking and chil</w:t>
      </w:r>
      <w:r w:rsidR="00DA7CB5">
        <w:rPr>
          <w:rFonts w:ascii="Arial" w:hAnsi="Arial" w:cs="Arial"/>
        </w:rPr>
        <w:t>d sex tourism)</w:t>
      </w:r>
      <w:r w:rsidR="003A2D64">
        <w:rPr>
          <w:rFonts w:ascii="Arial" w:hAnsi="Arial" w:cs="Arial"/>
        </w:rPr>
        <w:t>.</w:t>
      </w:r>
      <w:r w:rsidR="00AB326E">
        <w:rPr>
          <w:rFonts w:ascii="Arial" w:hAnsi="Arial" w:cs="Arial"/>
        </w:rPr>
        <w:t xml:space="preserve"> </w:t>
      </w:r>
      <w:r w:rsidR="003A2D64">
        <w:rPr>
          <w:rFonts w:ascii="Arial" w:hAnsi="Arial" w:cs="Arial"/>
        </w:rPr>
        <w:t xml:space="preserve"> </w:t>
      </w:r>
      <w:r w:rsidR="007D018D">
        <w:rPr>
          <w:rFonts w:ascii="Arial" w:hAnsi="Arial" w:cs="Arial"/>
        </w:rPr>
        <w:t>It represents 90</w:t>
      </w:r>
      <w:r w:rsidRPr="003A6B4E">
        <w:rPr>
          <w:rFonts w:ascii="Arial" w:hAnsi="Arial" w:cs="Arial"/>
        </w:rPr>
        <w:t xml:space="preserve"> member organisations from </w:t>
      </w:r>
      <w:r w:rsidR="007D018D">
        <w:rPr>
          <w:rFonts w:ascii="Arial" w:hAnsi="Arial" w:cs="Arial"/>
        </w:rPr>
        <w:t xml:space="preserve">82 </w:t>
      </w:r>
      <w:r w:rsidRPr="003A6B4E">
        <w:rPr>
          <w:rFonts w:ascii="Arial" w:hAnsi="Arial" w:cs="Arial"/>
        </w:rPr>
        <w:t>countries</w:t>
      </w:r>
      <w:r w:rsidR="003A2D64">
        <w:rPr>
          <w:rFonts w:ascii="Arial" w:hAnsi="Arial" w:cs="Arial"/>
        </w:rPr>
        <w:t xml:space="preserve">.  </w:t>
      </w:r>
      <w:r w:rsidRPr="003A6B4E">
        <w:rPr>
          <w:rFonts w:ascii="Arial" w:hAnsi="Arial" w:cs="Arial"/>
        </w:rPr>
        <w:t xml:space="preserve">ECPAT International holds Consultative status with </w:t>
      </w:r>
      <w:r w:rsidR="00820E16">
        <w:rPr>
          <w:rFonts w:ascii="Arial" w:hAnsi="Arial" w:cs="Arial"/>
        </w:rPr>
        <w:t>the United Nations Economic and Social Council</w:t>
      </w:r>
      <w:r w:rsidRPr="003A6B4E">
        <w:rPr>
          <w:rFonts w:ascii="Arial" w:hAnsi="Arial" w:cs="Arial"/>
        </w:rPr>
        <w:t>.</w:t>
      </w:r>
    </w:p>
    <w:p w:rsidR="00C6055B" w:rsidRDefault="00C6055B" w:rsidP="00741F60">
      <w:pPr>
        <w:spacing w:after="0" w:line="240" w:lineRule="auto"/>
        <w:jc w:val="both"/>
        <w:rPr>
          <w:rFonts w:ascii="Arial" w:hAnsi="Arial" w:cs="Arial"/>
        </w:rPr>
      </w:pPr>
    </w:p>
    <w:p w:rsidR="00C6055B" w:rsidRDefault="00C6055B" w:rsidP="00741F60">
      <w:pPr>
        <w:spacing w:after="0" w:line="240" w:lineRule="auto"/>
        <w:jc w:val="both"/>
        <w:rPr>
          <w:rFonts w:ascii="Arial" w:hAnsi="Arial" w:cs="Arial"/>
        </w:rPr>
      </w:pPr>
      <w:r>
        <w:rPr>
          <w:rFonts w:ascii="Arial" w:hAnsi="Arial" w:cs="Arial"/>
        </w:rPr>
        <w:t>This alternative submission was compiled in partnership with pro bono lawyers from DLA Piper, and Child Alert New Zealand (the ECPAT member group in New Zealand).</w:t>
      </w:r>
    </w:p>
    <w:p w:rsidR="00741F60" w:rsidRPr="003A6B4E" w:rsidRDefault="00741F60" w:rsidP="00741F60">
      <w:pPr>
        <w:spacing w:after="0" w:line="240" w:lineRule="auto"/>
        <w:jc w:val="both"/>
        <w:rPr>
          <w:rFonts w:ascii="Arial" w:hAnsi="Arial" w:cs="Arial"/>
        </w:rPr>
      </w:pPr>
    </w:p>
    <w:p w:rsidR="00F5005B" w:rsidRPr="003A6B4E" w:rsidRDefault="003E676B" w:rsidP="00B72D0E">
      <w:pPr>
        <w:pStyle w:val="Heading1"/>
        <w:numPr>
          <w:ilvl w:val="0"/>
          <w:numId w:val="5"/>
        </w:numPr>
        <w:spacing w:before="0" w:line="240" w:lineRule="auto"/>
        <w:jc w:val="both"/>
      </w:pPr>
      <w:bookmarkStart w:id="5" w:name="_Toc438467436"/>
      <w:bookmarkStart w:id="6" w:name="_Toc404168892"/>
      <w:r>
        <w:t>Legislative implementation of the OPSC</w:t>
      </w:r>
      <w:bookmarkEnd w:id="5"/>
      <w:r>
        <w:t xml:space="preserve"> </w:t>
      </w:r>
      <w:bookmarkEnd w:id="6"/>
    </w:p>
    <w:p w:rsidR="00F5005B" w:rsidRPr="003A6B4E" w:rsidRDefault="00F5005B" w:rsidP="00741F60">
      <w:pPr>
        <w:spacing w:after="0" w:line="240" w:lineRule="auto"/>
        <w:jc w:val="both"/>
        <w:rPr>
          <w:rFonts w:ascii="Arial" w:hAnsi="Arial" w:cs="Arial"/>
        </w:rPr>
      </w:pPr>
    </w:p>
    <w:p w:rsidR="00F5005B" w:rsidRPr="00696DB1" w:rsidRDefault="00083749" w:rsidP="00741F60">
      <w:pPr>
        <w:spacing w:after="0" w:line="240" w:lineRule="auto"/>
        <w:jc w:val="both"/>
        <w:rPr>
          <w:rFonts w:ascii="Arial" w:hAnsi="Arial" w:cs="Arial"/>
          <w:szCs w:val="22"/>
        </w:rPr>
      </w:pPr>
      <w:r w:rsidRPr="00696DB1">
        <w:rPr>
          <w:rFonts w:ascii="Arial" w:hAnsi="Arial" w:cs="Arial"/>
          <w:szCs w:val="22"/>
        </w:rPr>
        <w:t>New Zealand has</w:t>
      </w:r>
      <w:r w:rsidR="00F5005B" w:rsidRPr="00696DB1">
        <w:rPr>
          <w:rFonts w:ascii="Arial" w:hAnsi="Arial" w:cs="Arial"/>
          <w:szCs w:val="22"/>
        </w:rPr>
        <w:t xml:space="preserve"> ratified most of the core international human rights instruments.</w:t>
      </w:r>
      <w:r w:rsidR="00F5005B" w:rsidRPr="00696DB1">
        <w:rPr>
          <w:rStyle w:val="FootnoteReference"/>
          <w:rFonts w:ascii="Arial" w:hAnsi="Arial"/>
          <w:szCs w:val="22"/>
        </w:rPr>
        <w:footnoteReference w:id="2"/>
      </w:r>
      <w:r w:rsidR="00AB326E">
        <w:rPr>
          <w:rFonts w:ascii="Arial" w:hAnsi="Arial" w:cs="Arial"/>
          <w:szCs w:val="22"/>
        </w:rPr>
        <w:t xml:space="preserve"> </w:t>
      </w:r>
      <w:r w:rsidR="003A2D64">
        <w:rPr>
          <w:rFonts w:ascii="Arial" w:hAnsi="Arial" w:cs="Arial"/>
          <w:szCs w:val="22"/>
        </w:rPr>
        <w:t xml:space="preserve"> </w:t>
      </w:r>
      <w:r w:rsidRPr="00696DB1">
        <w:rPr>
          <w:rFonts w:ascii="Arial" w:hAnsi="Arial" w:cs="Arial"/>
          <w:szCs w:val="22"/>
        </w:rPr>
        <w:t>New Zealand</w:t>
      </w:r>
      <w:r w:rsidR="00F5005B" w:rsidRPr="00696DB1">
        <w:rPr>
          <w:rFonts w:ascii="Arial" w:hAnsi="Arial" w:cs="Arial"/>
          <w:szCs w:val="22"/>
        </w:rPr>
        <w:t xml:space="preserve"> ratified the </w:t>
      </w:r>
      <w:r w:rsidR="00F5005B" w:rsidRPr="00696DB1">
        <w:rPr>
          <w:rFonts w:ascii="Arial" w:hAnsi="Arial" w:cs="Arial"/>
          <w:i/>
          <w:szCs w:val="22"/>
        </w:rPr>
        <w:t>Convention on the Rights of the Child</w:t>
      </w:r>
      <w:r w:rsidR="00F5005B" w:rsidRPr="00696DB1">
        <w:rPr>
          <w:rFonts w:ascii="Arial" w:hAnsi="Arial" w:cs="Arial"/>
          <w:szCs w:val="22"/>
        </w:rPr>
        <w:t xml:space="preserve"> (CRC)</w:t>
      </w:r>
      <w:r w:rsidR="00AA1BE7" w:rsidRPr="00696DB1">
        <w:rPr>
          <w:rFonts w:ascii="Arial" w:hAnsi="Arial" w:cs="Arial"/>
          <w:szCs w:val="22"/>
        </w:rPr>
        <w:t xml:space="preserve"> </w:t>
      </w:r>
      <w:r w:rsidRPr="00696DB1">
        <w:rPr>
          <w:rFonts w:ascii="Arial" w:hAnsi="Arial" w:cs="Arial"/>
          <w:szCs w:val="22"/>
        </w:rPr>
        <w:t>on 6 April 1996</w:t>
      </w:r>
      <w:r w:rsidR="00741F60">
        <w:rPr>
          <w:rFonts w:ascii="Arial" w:hAnsi="Arial" w:cs="Arial"/>
          <w:szCs w:val="22"/>
        </w:rPr>
        <w:t>,</w:t>
      </w:r>
      <w:r w:rsidR="00663548" w:rsidRPr="00696DB1">
        <w:rPr>
          <w:rStyle w:val="FootnoteReference"/>
          <w:rFonts w:ascii="Arial" w:hAnsi="Arial"/>
          <w:szCs w:val="22"/>
        </w:rPr>
        <w:footnoteReference w:id="3"/>
      </w:r>
      <w:r w:rsidR="00741F60">
        <w:rPr>
          <w:rFonts w:ascii="Arial" w:hAnsi="Arial" w:cs="Arial"/>
          <w:szCs w:val="22"/>
        </w:rPr>
        <w:t xml:space="preserve"> </w:t>
      </w:r>
      <w:r w:rsidR="00F5005B" w:rsidRPr="00696DB1">
        <w:rPr>
          <w:rFonts w:ascii="Arial" w:hAnsi="Arial" w:cs="Arial"/>
          <w:szCs w:val="22"/>
        </w:rPr>
        <w:t xml:space="preserve">the </w:t>
      </w:r>
      <w:r w:rsidR="00820E16">
        <w:rPr>
          <w:rFonts w:ascii="Arial" w:hAnsi="Arial" w:cs="Arial"/>
          <w:szCs w:val="22"/>
        </w:rPr>
        <w:t xml:space="preserve">Optional Protocol to the Convention on the Rights of the Child on the involvement of children in armed conflict </w:t>
      </w:r>
      <w:r w:rsidR="00663548" w:rsidRPr="00696DB1">
        <w:rPr>
          <w:rFonts w:ascii="Arial" w:hAnsi="Arial" w:cs="Arial"/>
          <w:szCs w:val="22"/>
        </w:rPr>
        <w:t>on 12 November 2001</w:t>
      </w:r>
      <w:r w:rsidR="00C108B9" w:rsidRPr="00696DB1">
        <w:rPr>
          <w:rStyle w:val="FootnoteReference"/>
          <w:rFonts w:ascii="Arial" w:hAnsi="Arial"/>
          <w:szCs w:val="22"/>
        </w:rPr>
        <w:footnoteReference w:id="4"/>
      </w:r>
      <w:r w:rsidR="00663548" w:rsidRPr="00696DB1">
        <w:rPr>
          <w:rFonts w:ascii="Arial" w:hAnsi="Arial" w:cs="Arial"/>
          <w:szCs w:val="22"/>
        </w:rPr>
        <w:t xml:space="preserve"> and the OPSC on 20 September 2011.</w:t>
      </w:r>
      <w:r w:rsidR="00663548" w:rsidRPr="00696DB1">
        <w:rPr>
          <w:rStyle w:val="FootnoteReference"/>
          <w:rFonts w:ascii="Arial" w:hAnsi="Arial"/>
          <w:szCs w:val="22"/>
        </w:rPr>
        <w:footnoteReference w:id="5"/>
      </w:r>
    </w:p>
    <w:p w:rsidR="00F5005B" w:rsidRPr="00696DB1" w:rsidRDefault="00F5005B" w:rsidP="00741F60">
      <w:pPr>
        <w:spacing w:after="0" w:line="240" w:lineRule="auto"/>
        <w:jc w:val="both"/>
        <w:rPr>
          <w:rFonts w:ascii="Arial" w:hAnsi="Arial" w:cs="Arial"/>
          <w:szCs w:val="22"/>
        </w:rPr>
      </w:pPr>
    </w:p>
    <w:p w:rsidR="00F5005B" w:rsidRPr="00696DB1" w:rsidRDefault="00677F5D" w:rsidP="00741F60">
      <w:pPr>
        <w:spacing w:after="0" w:line="240" w:lineRule="auto"/>
        <w:jc w:val="both"/>
        <w:rPr>
          <w:rFonts w:ascii="Arial" w:hAnsi="Arial" w:cs="Arial"/>
          <w:szCs w:val="22"/>
        </w:rPr>
      </w:pPr>
      <w:r w:rsidRPr="00696DB1">
        <w:rPr>
          <w:rFonts w:ascii="Arial" w:hAnsi="Arial" w:cs="Arial"/>
          <w:szCs w:val="22"/>
        </w:rPr>
        <w:t>New Zealand</w:t>
      </w:r>
      <w:r w:rsidR="00F5005B" w:rsidRPr="00696DB1">
        <w:rPr>
          <w:rFonts w:ascii="Arial" w:hAnsi="Arial" w:cs="Arial"/>
          <w:szCs w:val="22"/>
        </w:rPr>
        <w:t xml:space="preserve"> </w:t>
      </w:r>
      <w:r w:rsidR="00543163" w:rsidRPr="00696DB1">
        <w:rPr>
          <w:rFonts w:ascii="Arial" w:hAnsi="Arial" w:cs="Arial"/>
          <w:szCs w:val="22"/>
        </w:rPr>
        <w:t xml:space="preserve">has not signed or ratified the </w:t>
      </w:r>
      <w:r w:rsidR="00F5005B" w:rsidRPr="00696DB1">
        <w:rPr>
          <w:rFonts w:ascii="Arial" w:hAnsi="Arial" w:cs="Arial"/>
          <w:i/>
          <w:szCs w:val="22"/>
        </w:rPr>
        <w:t>Optional Protocol to the Convention on the Rights of the Child on a communications procedure</w:t>
      </w:r>
      <w:r w:rsidR="00543163" w:rsidRPr="00696DB1">
        <w:rPr>
          <w:rFonts w:ascii="Arial" w:hAnsi="Arial" w:cs="Arial"/>
          <w:i/>
          <w:szCs w:val="22"/>
        </w:rPr>
        <w:t>.</w:t>
      </w:r>
      <w:r w:rsidR="00F5005B" w:rsidRPr="00696DB1">
        <w:rPr>
          <w:rStyle w:val="FootnoteReference"/>
          <w:rFonts w:ascii="Arial" w:hAnsi="Arial"/>
          <w:szCs w:val="22"/>
        </w:rPr>
        <w:footnoteReference w:id="6"/>
      </w:r>
      <w:r w:rsidR="00F5005B" w:rsidRPr="00696DB1">
        <w:rPr>
          <w:rFonts w:ascii="Arial" w:hAnsi="Arial" w:cs="Arial"/>
          <w:szCs w:val="22"/>
        </w:rPr>
        <w:t xml:space="preserve"> </w:t>
      </w:r>
    </w:p>
    <w:p w:rsidR="00543163" w:rsidRPr="00696DB1" w:rsidRDefault="00543163" w:rsidP="00741F60">
      <w:pPr>
        <w:spacing w:after="0" w:line="240" w:lineRule="auto"/>
        <w:jc w:val="both"/>
        <w:rPr>
          <w:rFonts w:ascii="Arial" w:hAnsi="Arial" w:cs="Arial"/>
          <w:szCs w:val="22"/>
        </w:rPr>
      </w:pPr>
    </w:p>
    <w:p w:rsidR="00962519" w:rsidRPr="00696DB1" w:rsidRDefault="00F5005B" w:rsidP="00741F60">
      <w:pPr>
        <w:spacing w:after="0" w:line="240" w:lineRule="auto"/>
        <w:jc w:val="both"/>
        <w:rPr>
          <w:rFonts w:ascii="Arial" w:hAnsi="Arial" w:cs="Arial"/>
          <w:b/>
          <w:szCs w:val="22"/>
        </w:rPr>
      </w:pPr>
      <w:r w:rsidRPr="00696DB1">
        <w:rPr>
          <w:rFonts w:ascii="Arial" w:hAnsi="Arial" w:cs="Arial"/>
          <w:b/>
          <w:szCs w:val="22"/>
        </w:rPr>
        <w:t>Recommendation</w:t>
      </w:r>
    </w:p>
    <w:p w:rsidR="00F5005B" w:rsidRDefault="00543163" w:rsidP="00B72D0E">
      <w:pPr>
        <w:pStyle w:val="ListParagraph"/>
        <w:numPr>
          <w:ilvl w:val="0"/>
          <w:numId w:val="3"/>
        </w:numPr>
        <w:spacing w:after="0" w:line="240" w:lineRule="auto"/>
        <w:jc w:val="both"/>
        <w:rPr>
          <w:rFonts w:ascii="Arial" w:hAnsi="Arial" w:cs="Arial"/>
          <w:b/>
          <w:szCs w:val="22"/>
        </w:rPr>
      </w:pPr>
      <w:r w:rsidRPr="00696DB1">
        <w:rPr>
          <w:rFonts w:ascii="Arial" w:hAnsi="Arial" w:cs="Arial"/>
          <w:b/>
          <w:szCs w:val="22"/>
        </w:rPr>
        <w:t>Sign and r</w:t>
      </w:r>
      <w:r w:rsidR="00F5005B" w:rsidRPr="00696DB1">
        <w:rPr>
          <w:rFonts w:ascii="Arial" w:hAnsi="Arial" w:cs="Arial"/>
          <w:b/>
          <w:szCs w:val="22"/>
        </w:rPr>
        <w:t>atify the Optional Protocol to the Convention on the Rights of the Child on a communications procedure</w:t>
      </w:r>
      <w:r w:rsidR="00696DB1" w:rsidRPr="00696DB1">
        <w:rPr>
          <w:rFonts w:ascii="Arial" w:hAnsi="Arial" w:cs="Arial"/>
          <w:b/>
          <w:szCs w:val="22"/>
        </w:rPr>
        <w:t>.</w:t>
      </w:r>
    </w:p>
    <w:p w:rsidR="00741F60" w:rsidRPr="00696DB1" w:rsidRDefault="00741F60" w:rsidP="00741F60">
      <w:pPr>
        <w:pStyle w:val="ListParagraph"/>
        <w:spacing w:after="0" w:line="240" w:lineRule="auto"/>
        <w:jc w:val="both"/>
        <w:rPr>
          <w:rFonts w:ascii="Arial" w:hAnsi="Arial" w:cs="Arial"/>
          <w:b/>
          <w:szCs w:val="22"/>
        </w:rPr>
      </w:pPr>
    </w:p>
    <w:p w:rsidR="00F5005B" w:rsidRPr="003A6B4E" w:rsidRDefault="00F5005B" w:rsidP="00B72D0E">
      <w:pPr>
        <w:pStyle w:val="Heading2"/>
        <w:numPr>
          <w:ilvl w:val="0"/>
          <w:numId w:val="6"/>
        </w:numPr>
        <w:spacing w:before="0" w:line="240" w:lineRule="auto"/>
        <w:jc w:val="both"/>
      </w:pPr>
      <w:bookmarkStart w:id="7" w:name="_Toc404168893"/>
      <w:bookmarkStart w:id="8" w:name="_Toc438467437"/>
      <w:r w:rsidRPr="003A6B4E">
        <w:t>Ratification of international instruments related to exploitation of children in labour</w:t>
      </w:r>
      <w:bookmarkEnd w:id="7"/>
      <w:bookmarkEnd w:id="8"/>
    </w:p>
    <w:p w:rsidR="00083749" w:rsidRDefault="00083749" w:rsidP="00741F60">
      <w:pPr>
        <w:spacing w:after="0" w:line="240" w:lineRule="auto"/>
        <w:jc w:val="both"/>
        <w:rPr>
          <w:rFonts w:ascii="Arial" w:hAnsi="Arial" w:cstheme="minorBidi"/>
        </w:rPr>
      </w:pPr>
    </w:p>
    <w:p w:rsidR="00F5005B" w:rsidRDefault="00083749" w:rsidP="00741F60">
      <w:pPr>
        <w:spacing w:after="0" w:line="240" w:lineRule="auto"/>
        <w:jc w:val="both"/>
        <w:rPr>
          <w:rFonts w:ascii="Arial" w:hAnsi="Arial" w:cs="Arial"/>
          <w:i/>
        </w:rPr>
      </w:pPr>
      <w:r>
        <w:rPr>
          <w:rFonts w:ascii="Arial" w:hAnsi="Arial" w:cstheme="minorBidi"/>
        </w:rPr>
        <w:t>New Zealand</w:t>
      </w:r>
      <w:r w:rsidR="00F5005B" w:rsidRPr="003A6B4E">
        <w:rPr>
          <w:rFonts w:ascii="Arial" w:hAnsi="Arial" w:cs="Arial"/>
        </w:rPr>
        <w:t xml:space="preserve"> is also a State party to the </w:t>
      </w:r>
      <w:r w:rsidR="00F5005B" w:rsidRPr="003A6B4E">
        <w:rPr>
          <w:rFonts w:ascii="Arial" w:hAnsi="Arial" w:cs="Arial"/>
          <w:i/>
        </w:rPr>
        <w:t>International Labour Organization Convention no</w:t>
      </w:r>
      <w:r w:rsidR="003320AB">
        <w:rPr>
          <w:rFonts w:ascii="Arial" w:hAnsi="Arial" w:cs="Arial"/>
          <w:i/>
        </w:rPr>
        <w:t>.</w:t>
      </w:r>
      <w:r w:rsidR="00F5005B" w:rsidRPr="003A6B4E">
        <w:rPr>
          <w:rFonts w:ascii="Arial" w:hAnsi="Arial" w:cs="Arial"/>
          <w:i/>
        </w:rPr>
        <w:t xml:space="preserve"> 182 concerning the Prohibition and Immediate Action for the Elimination of the Worst Forms of Child Labour</w:t>
      </w:r>
      <w:r w:rsidR="00F5005B" w:rsidRPr="003A6B4E">
        <w:rPr>
          <w:rStyle w:val="FootnoteReference"/>
          <w:rFonts w:ascii="Arial" w:hAnsi="Arial"/>
          <w:i/>
        </w:rPr>
        <w:footnoteReference w:id="7"/>
      </w:r>
      <w:r w:rsidR="00812294">
        <w:rPr>
          <w:rFonts w:ascii="Arial" w:hAnsi="Arial" w:cs="Arial"/>
          <w:iCs/>
        </w:rPr>
        <w:t>, having ratified the convention</w:t>
      </w:r>
      <w:r w:rsidR="00F5005B" w:rsidRPr="003A6B4E">
        <w:rPr>
          <w:rFonts w:ascii="Arial" w:hAnsi="Arial" w:cs="Arial"/>
        </w:rPr>
        <w:t xml:space="preserve"> on </w:t>
      </w:r>
      <w:r w:rsidR="001761F9">
        <w:rPr>
          <w:rFonts w:ascii="Arial" w:hAnsi="Arial" w:cs="Arial"/>
        </w:rPr>
        <w:t>14 June 201</w:t>
      </w:r>
      <w:r w:rsidR="00F5005B" w:rsidRPr="003A6B4E">
        <w:rPr>
          <w:rFonts w:ascii="Arial" w:hAnsi="Arial" w:cs="Arial"/>
        </w:rPr>
        <w:t>1</w:t>
      </w:r>
      <w:r w:rsidR="003A2D64">
        <w:rPr>
          <w:rFonts w:ascii="Arial" w:hAnsi="Arial" w:cs="Arial"/>
        </w:rPr>
        <w:t>.</w:t>
      </w:r>
      <w:r w:rsidR="003A2D64">
        <w:rPr>
          <w:rStyle w:val="FootnoteReference"/>
          <w:rFonts w:ascii="Arial" w:hAnsi="Arial"/>
        </w:rPr>
        <w:footnoteReference w:id="8"/>
      </w:r>
      <w:r w:rsidR="003A2D64">
        <w:rPr>
          <w:rFonts w:ascii="Arial" w:hAnsi="Arial" w:cs="Arial"/>
        </w:rPr>
        <w:t xml:space="preserve">  </w:t>
      </w:r>
      <w:r w:rsidR="00812294">
        <w:rPr>
          <w:rFonts w:ascii="Arial" w:hAnsi="Arial" w:cs="Arial"/>
        </w:rPr>
        <w:t xml:space="preserve">New Zealand has not </w:t>
      </w:r>
      <w:r w:rsidR="00F5005B" w:rsidRPr="003A6B4E">
        <w:rPr>
          <w:rFonts w:ascii="Arial" w:hAnsi="Arial" w:cs="Arial"/>
        </w:rPr>
        <w:t xml:space="preserve">ratified the </w:t>
      </w:r>
      <w:r w:rsidR="00F5005B" w:rsidRPr="003A6B4E">
        <w:rPr>
          <w:rFonts w:ascii="Arial" w:hAnsi="Arial" w:cs="Arial"/>
          <w:i/>
        </w:rPr>
        <w:t>International Labour Organization Convention no</w:t>
      </w:r>
      <w:r w:rsidR="003A2D64">
        <w:rPr>
          <w:rFonts w:ascii="Arial" w:hAnsi="Arial" w:cs="Arial"/>
          <w:i/>
        </w:rPr>
        <w:t>.</w:t>
      </w:r>
      <w:r w:rsidR="00AB326E">
        <w:rPr>
          <w:rFonts w:ascii="Arial" w:hAnsi="Arial" w:cs="Arial"/>
          <w:i/>
        </w:rPr>
        <w:t xml:space="preserve"> </w:t>
      </w:r>
      <w:r w:rsidR="00F5005B" w:rsidRPr="003A6B4E">
        <w:rPr>
          <w:rFonts w:ascii="Arial" w:hAnsi="Arial" w:cs="Arial"/>
          <w:i/>
        </w:rPr>
        <w:t>138 concerning Minimum Age for Admission to Employment</w:t>
      </w:r>
      <w:r w:rsidR="00812294">
        <w:rPr>
          <w:rFonts w:ascii="Arial" w:hAnsi="Arial" w:cs="Arial"/>
          <w:i/>
        </w:rPr>
        <w:t>.</w:t>
      </w:r>
      <w:r w:rsidR="00F5005B" w:rsidRPr="00527B2E">
        <w:rPr>
          <w:rStyle w:val="FootnoteReference"/>
          <w:rFonts w:ascii="Arial" w:hAnsi="Arial"/>
        </w:rPr>
        <w:footnoteReference w:id="9"/>
      </w:r>
      <w:r w:rsidR="00F5005B">
        <w:rPr>
          <w:rFonts w:ascii="Arial" w:hAnsi="Arial" w:cs="Arial"/>
          <w:i/>
        </w:rPr>
        <w:t xml:space="preserve"> </w:t>
      </w:r>
    </w:p>
    <w:p w:rsidR="00741F60" w:rsidRDefault="00741F60" w:rsidP="00741F60">
      <w:pPr>
        <w:spacing w:after="0" w:line="240" w:lineRule="auto"/>
        <w:jc w:val="both"/>
        <w:rPr>
          <w:rFonts w:ascii="Arial" w:hAnsi="Arial" w:cs="Arial"/>
          <w:i/>
        </w:rPr>
      </w:pPr>
    </w:p>
    <w:p w:rsidR="00741F60" w:rsidRPr="00741F60" w:rsidRDefault="00741F60" w:rsidP="00741F60">
      <w:pPr>
        <w:spacing w:after="0" w:line="240" w:lineRule="auto"/>
        <w:jc w:val="both"/>
        <w:rPr>
          <w:rFonts w:ascii="Arial" w:hAnsi="Arial" w:cs="Arial"/>
          <w:b/>
        </w:rPr>
      </w:pPr>
      <w:r>
        <w:rPr>
          <w:rFonts w:ascii="Arial" w:hAnsi="Arial" w:cs="Arial"/>
          <w:b/>
        </w:rPr>
        <w:t>Recommendation</w:t>
      </w:r>
    </w:p>
    <w:p w:rsidR="00741F60" w:rsidRPr="00AB3157" w:rsidRDefault="00741F60" w:rsidP="00B72D0E">
      <w:pPr>
        <w:pStyle w:val="ListParagraph"/>
        <w:numPr>
          <w:ilvl w:val="0"/>
          <w:numId w:val="3"/>
        </w:numPr>
        <w:spacing w:after="0" w:line="240" w:lineRule="auto"/>
        <w:jc w:val="both"/>
        <w:rPr>
          <w:rFonts w:ascii="Arial" w:hAnsi="Arial" w:cs="Arial"/>
          <w:b/>
          <w:bCs/>
        </w:rPr>
      </w:pPr>
      <w:r>
        <w:rPr>
          <w:rFonts w:ascii="Arial" w:hAnsi="Arial" w:cs="Arial"/>
          <w:b/>
          <w:bCs/>
        </w:rPr>
        <w:t>Ratify the I</w:t>
      </w:r>
      <w:r w:rsidR="002372EE">
        <w:rPr>
          <w:rFonts w:ascii="Arial" w:hAnsi="Arial" w:cs="Arial"/>
          <w:b/>
          <w:bCs/>
        </w:rPr>
        <w:t>nternational Labour Organization’s</w:t>
      </w:r>
      <w:r>
        <w:rPr>
          <w:rFonts w:ascii="Arial" w:hAnsi="Arial" w:cs="Arial"/>
          <w:b/>
          <w:bCs/>
        </w:rPr>
        <w:t xml:space="preserve"> Minimum Age Convention, 1973 (No</w:t>
      </w:r>
      <w:r w:rsidR="00CB7DC6">
        <w:rPr>
          <w:rFonts w:ascii="Arial" w:hAnsi="Arial" w:cs="Arial"/>
          <w:b/>
          <w:bCs/>
        </w:rPr>
        <w:t xml:space="preserve">. </w:t>
      </w:r>
      <w:r>
        <w:rPr>
          <w:rFonts w:ascii="Arial" w:hAnsi="Arial" w:cs="Arial"/>
          <w:b/>
          <w:bCs/>
        </w:rPr>
        <w:t xml:space="preserve">138) </w:t>
      </w:r>
      <w:r w:rsidR="003320AB">
        <w:rPr>
          <w:rFonts w:ascii="Arial" w:hAnsi="Arial" w:cs="Arial"/>
          <w:b/>
          <w:bCs/>
        </w:rPr>
        <w:t>and amend</w:t>
      </w:r>
      <w:r>
        <w:rPr>
          <w:rFonts w:ascii="Arial" w:hAnsi="Arial" w:cs="Arial"/>
          <w:b/>
          <w:bCs/>
        </w:rPr>
        <w:t xml:space="preserve"> legislation to comply with this convention.</w:t>
      </w:r>
    </w:p>
    <w:p w:rsidR="00741F60" w:rsidRPr="00696DB1" w:rsidRDefault="00741F60" w:rsidP="00741F60">
      <w:pPr>
        <w:spacing w:after="0" w:line="240" w:lineRule="auto"/>
        <w:jc w:val="both"/>
        <w:rPr>
          <w:rFonts w:ascii="Arial" w:hAnsi="Arial" w:cs="Arial"/>
          <w:i/>
        </w:rPr>
      </w:pPr>
    </w:p>
    <w:p w:rsidR="00741F60" w:rsidRDefault="00F5005B" w:rsidP="00B72D0E">
      <w:pPr>
        <w:pStyle w:val="Heading2"/>
        <w:numPr>
          <w:ilvl w:val="0"/>
          <w:numId w:val="6"/>
        </w:numPr>
        <w:spacing w:before="0" w:line="240" w:lineRule="auto"/>
        <w:jc w:val="both"/>
      </w:pPr>
      <w:bookmarkStart w:id="9" w:name="_Toc404168894"/>
      <w:bookmarkStart w:id="10" w:name="_Toc438467438"/>
      <w:r w:rsidRPr="003A6B4E">
        <w:t>Ratification of international instruments on trafficking in children for the purposes of sexual exploitation</w:t>
      </w:r>
      <w:bookmarkEnd w:id="9"/>
      <w:bookmarkEnd w:id="10"/>
    </w:p>
    <w:p w:rsidR="00741F60" w:rsidRPr="00741F60" w:rsidRDefault="00741F60" w:rsidP="00741F60">
      <w:pPr>
        <w:spacing w:after="0"/>
      </w:pPr>
    </w:p>
    <w:p w:rsidR="00696DB1" w:rsidRDefault="00F5005B" w:rsidP="00741F60">
      <w:pPr>
        <w:spacing w:after="0" w:line="240" w:lineRule="auto"/>
        <w:jc w:val="both"/>
        <w:rPr>
          <w:rFonts w:ascii="Arial" w:hAnsi="Arial" w:cs="Arial"/>
        </w:rPr>
      </w:pPr>
      <w:r w:rsidRPr="003A6B4E">
        <w:rPr>
          <w:rFonts w:ascii="Arial" w:hAnsi="Arial" w:cs="Arial"/>
        </w:rPr>
        <w:t>On</w:t>
      </w:r>
      <w:r w:rsidR="0043415E">
        <w:rPr>
          <w:rFonts w:ascii="Arial" w:hAnsi="Arial" w:cs="Arial"/>
        </w:rPr>
        <w:t xml:space="preserve"> 19 July 2002</w:t>
      </w:r>
      <w:r w:rsidR="003320AB">
        <w:rPr>
          <w:rFonts w:ascii="Arial" w:hAnsi="Arial" w:cs="Arial"/>
        </w:rPr>
        <w:t>,</w:t>
      </w:r>
      <w:r w:rsidRPr="003A6B4E">
        <w:rPr>
          <w:rFonts w:ascii="Arial" w:hAnsi="Arial" w:cs="Arial"/>
        </w:rPr>
        <w:t xml:space="preserve"> </w:t>
      </w:r>
      <w:r w:rsidR="0043415E">
        <w:rPr>
          <w:rFonts w:ascii="Arial" w:hAnsi="Arial" w:cs="Arial"/>
        </w:rPr>
        <w:t xml:space="preserve">New Zealand </w:t>
      </w:r>
      <w:r w:rsidRPr="003A6B4E">
        <w:rPr>
          <w:rFonts w:ascii="Arial" w:hAnsi="Arial" w:cs="Arial"/>
        </w:rPr>
        <w:t xml:space="preserve">ratified the </w:t>
      </w:r>
      <w:r w:rsidRPr="003A6B4E">
        <w:rPr>
          <w:rFonts w:ascii="Arial" w:hAnsi="Arial" w:cs="Arial"/>
          <w:i/>
        </w:rPr>
        <w:t>United Nations Convention against Transnational Organized Crime</w:t>
      </w:r>
      <w:r w:rsidR="00101E30">
        <w:rPr>
          <w:rFonts w:ascii="Arial" w:hAnsi="Arial" w:cs="Arial"/>
          <w:i/>
        </w:rPr>
        <w:t>.</w:t>
      </w:r>
      <w:r w:rsidRPr="005D7244">
        <w:rPr>
          <w:rStyle w:val="FootnoteReference"/>
          <w:rFonts w:ascii="Arial" w:hAnsi="Arial"/>
        </w:rPr>
        <w:footnoteReference w:id="10"/>
      </w:r>
      <w:r w:rsidR="00101E30">
        <w:rPr>
          <w:rFonts w:ascii="Arial" w:hAnsi="Arial" w:cs="Arial"/>
          <w:i/>
        </w:rPr>
        <w:t xml:space="preserve">  </w:t>
      </w:r>
      <w:r w:rsidR="00E87839">
        <w:rPr>
          <w:rFonts w:ascii="Arial" w:hAnsi="Arial" w:cs="Arial"/>
          <w:iCs/>
        </w:rPr>
        <w:t xml:space="preserve">On 19 July 2002, New Zealand ratified the </w:t>
      </w:r>
      <w:r w:rsidRPr="003A6B4E">
        <w:rPr>
          <w:rFonts w:ascii="Arial" w:hAnsi="Arial" w:cs="Arial"/>
        </w:rPr>
        <w:t xml:space="preserve">accompanying instrument on trafficking, </w:t>
      </w:r>
      <w:r w:rsidRPr="003A6B4E">
        <w:rPr>
          <w:rFonts w:ascii="Arial" w:hAnsi="Arial" w:cs="Arial"/>
          <w:i/>
        </w:rPr>
        <w:t xml:space="preserve">United Nations Protocol to Prevent, Suppress and Punish Trafficking in Persons, Especially Women and Children, supplementing the United Nations Convention against Transnational Organized Crime </w:t>
      </w:r>
      <w:r w:rsidRPr="003A6B4E">
        <w:rPr>
          <w:rFonts w:ascii="Arial" w:hAnsi="Arial" w:cs="Arial"/>
        </w:rPr>
        <w:t>(Palermo Protocol).</w:t>
      </w:r>
      <w:r w:rsidRPr="003A6B4E">
        <w:rPr>
          <w:rStyle w:val="FootnoteReference"/>
          <w:rFonts w:ascii="Arial" w:hAnsi="Arial"/>
        </w:rPr>
        <w:footnoteReference w:id="11"/>
      </w:r>
      <w:r w:rsidRPr="003A6B4E">
        <w:rPr>
          <w:rFonts w:ascii="Arial" w:hAnsi="Arial" w:cs="Arial"/>
        </w:rPr>
        <w:t xml:space="preserve"> </w:t>
      </w:r>
    </w:p>
    <w:p w:rsidR="003320AB" w:rsidRPr="003A6B4E" w:rsidRDefault="003320AB" w:rsidP="00741F60">
      <w:pPr>
        <w:spacing w:after="0" w:line="240" w:lineRule="auto"/>
        <w:jc w:val="both"/>
        <w:rPr>
          <w:rFonts w:ascii="Arial" w:hAnsi="Arial" w:cs="Arial"/>
        </w:rPr>
      </w:pPr>
    </w:p>
    <w:p w:rsidR="00F5005B" w:rsidRPr="003A6B4E" w:rsidRDefault="00F5005B" w:rsidP="00B72D0E">
      <w:pPr>
        <w:pStyle w:val="Heading2"/>
        <w:numPr>
          <w:ilvl w:val="0"/>
          <w:numId w:val="6"/>
        </w:numPr>
        <w:spacing w:before="0" w:line="240" w:lineRule="auto"/>
        <w:jc w:val="both"/>
      </w:pPr>
      <w:bookmarkStart w:id="11" w:name="_Toc404168895"/>
      <w:bookmarkStart w:id="12" w:name="_Toc438467439"/>
      <w:r w:rsidRPr="003A6B4E">
        <w:t>Authority of international law under domestic law</w:t>
      </w:r>
      <w:bookmarkEnd w:id="11"/>
      <w:bookmarkEnd w:id="12"/>
    </w:p>
    <w:p w:rsidR="00F5005B" w:rsidRPr="003A6B4E" w:rsidRDefault="00F5005B" w:rsidP="00741F60">
      <w:pPr>
        <w:spacing w:after="0" w:line="240" w:lineRule="auto"/>
        <w:jc w:val="both"/>
        <w:rPr>
          <w:rFonts w:ascii="Arial" w:hAnsi="Arial" w:cs="Arial"/>
        </w:rPr>
      </w:pPr>
    </w:p>
    <w:p w:rsidR="001A0D9E" w:rsidRDefault="00F5005B" w:rsidP="00741F60">
      <w:pPr>
        <w:spacing w:after="0" w:line="240" w:lineRule="auto"/>
        <w:jc w:val="both"/>
        <w:rPr>
          <w:rFonts w:ascii="Arial" w:hAnsi="Arial" w:cs="Arial"/>
        </w:rPr>
      </w:pPr>
      <w:r w:rsidRPr="003A6B4E">
        <w:rPr>
          <w:rFonts w:ascii="Arial" w:hAnsi="Arial" w:cs="Arial"/>
        </w:rPr>
        <w:t xml:space="preserve">According to article 26 of the </w:t>
      </w:r>
      <w:r w:rsidRPr="003A6B4E">
        <w:rPr>
          <w:rFonts w:ascii="Arial" w:hAnsi="Arial" w:cs="Arial"/>
          <w:i/>
        </w:rPr>
        <w:t>Vienna Convention on the Law of Treaties</w:t>
      </w:r>
      <w:r>
        <w:rPr>
          <w:rFonts w:ascii="Arial" w:hAnsi="Arial" w:cs="Arial"/>
          <w:i/>
        </w:rPr>
        <w:t>,</w:t>
      </w:r>
      <w:r w:rsidRPr="005D7244">
        <w:rPr>
          <w:rStyle w:val="FootnoteReference"/>
          <w:rFonts w:ascii="Arial" w:hAnsi="Arial"/>
        </w:rPr>
        <w:footnoteReference w:id="12"/>
      </w:r>
      <w:r w:rsidRPr="003A6B4E">
        <w:rPr>
          <w:rFonts w:ascii="Arial" w:hAnsi="Arial" w:cs="Arial"/>
        </w:rPr>
        <w:t xml:space="preserve"> once a treaty enters into force, it</w:t>
      </w:r>
      <w:r>
        <w:rPr>
          <w:rFonts w:ascii="Arial" w:hAnsi="Arial" w:cs="Arial"/>
        </w:rPr>
        <w:t>s</w:t>
      </w:r>
      <w:r w:rsidRPr="003A6B4E">
        <w:rPr>
          <w:rFonts w:ascii="Arial" w:hAnsi="Arial" w:cs="Arial"/>
        </w:rPr>
        <w:t xml:space="preserve"> provisions become binding on its State parties and its obligations must be performed in good faith</w:t>
      </w:r>
      <w:r w:rsidR="003A2D64">
        <w:rPr>
          <w:rFonts w:ascii="Arial" w:hAnsi="Arial" w:cs="Arial"/>
        </w:rPr>
        <w:t xml:space="preserve">.  </w:t>
      </w:r>
      <w:r w:rsidR="005379FB">
        <w:rPr>
          <w:rFonts w:ascii="Arial" w:hAnsi="Arial" w:cs="Arial"/>
        </w:rPr>
        <w:t>New Zealand</w:t>
      </w:r>
      <w:r w:rsidR="003F531C">
        <w:rPr>
          <w:rFonts w:ascii="Arial" w:hAnsi="Arial" w:cs="Arial"/>
        </w:rPr>
        <w:t xml:space="preserve"> is a dualist State, and as such </w:t>
      </w:r>
      <w:r w:rsidR="005379FB">
        <w:rPr>
          <w:rFonts w:ascii="Arial" w:hAnsi="Arial" w:cs="Arial"/>
        </w:rPr>
        <w:t xml:space="preserve">treaties </w:t>
      </w:r>
      <w:r w:rsidR="00F822BC">
        <w:rPr>
          <w:rFonts w:ascii="Arial" w:hAnsi="Arial" w:cs="Arial"/>
        </w:rPr>
        <w:t>are not automatically incorporated into national law, unless national law is already consistent with New Zealand’s obligation under the treaty</w:t>
      </w:r>
      <w:r w:rsidR="003F531C">
        <w:rPr>
          <w:rFonts w:ascii="Arial" w:hAnsi="Arial" w:cs="Arial"/>
        </w:rPr>
        <w:t xml:space="preserve"> or domestic legislation is enacted.</w:t>
      </w:r>
      <w:r w:rsidR="002A55E0">
        <w:rPr>
          <w:rStyle w:val="FootnoteReference"/>
          <w:rFonts w:ascii="Arial" w:hAnsi="Arial"/>
        </w:rPr>
        <w:footnoteReference w:id="13"/>
      </w:r>
      <w:r w:rsidR="00F822BC">
        <w:rPr>
          <w:rFonts w:ascii="Arial" w:hAnsi="Arial" w:cs="Arial"/>
        </w:rPr>
        <w:t xml:space="preserve">  </w:t>
      </w:r>
      <w:r w:rsidR="009E3E5F">
        <w:rPr>
          <w:rFonts w:ascii="Arial" w:hAnsi="Arial" w:cs="Arial"/>
        </w:rPr>
        <w:t xml:space="preserve">New Zealand </w:t>
      </w:r>
      <w:r w:rsidR="003F531C">
        <w:rPr>
          <w:rFonts w:ascii="Arial" w:hAnsi="Arial" w:cs="Arial"/>
        </w:rPr>
        <w:t xml:space="preserve">will generally </w:t>
      </w:r>
      <w:r w:rsidR="009E3E5F">
        <w:rPr>
          <w:rFonts w:ascii="Arial" w:hAnsi="Arial" w:cs="Arial"/>
        </w:rPr>
        <w:t>enact legislation that complies with its obligations under an international treaty before ratif</w:t>
      </w:r>
      <w:r w:rsidR="003F531C">
        <w:rPr>
          <w:rFonts w:ascii="Arial" w:hAnsi="Arial" w:cs="Arial"/>
        </w:rPr>
        <w:t>ying</w:t>
      </w:r>
      <w:r w:rsidR="009E3E5F">
        <w:rPr>
          <w:rFonts w:ascii="Arial" w:hAnsi="Arial" w:cs="Arial"/>
        </w:rPr>
        <w:t xml:space="preserve"> or acced</w:t>
      </w:r>
      <w:r w:rsidR="003F531C">
        <w:rPr>
          <w:rFonts w:ascii="Arial" w:hAnsi="Arial" w:cs="Arial"/>
        </w:rPr>
        <w:t>ing</w:t>
      </w:r>
      <w:r w:rsidR="009E3E5F">
        <w:rPr>
          <w:rFonts w:ascii="Arial" w:hAnsi="Arial" w:cs="Arial"/>
        </w:rPr>
        <w:t xml:space="preserve"> to a treaty.</w:t>
      </w:r>
      <w:r w:rsidR="009E3E5F">
        <w:rPr>
          <w:rStyle w:val="FootnoteReference"/>
          <w:rFonts w:ascii="Arial" w:hAnsi="Arial"/>
        </w:rPr>
        <w:footnoteReference w:id="14"/>
      </w:r>
      <w:r w:rsidR="009E3E5F">
        <w:rPr>
          <w:rFonts w:ascii="Arial" w:hAnsi="Arial" w:cs="Arial"/>
        </w:rPr>
        <w:t xml:space="preserve">  </w:t>
      </w:r>
    </w:p>
    <w:p w:rsidR="00F21993" w:rsidRPr="003A6B4E" w:rsidRDefault="00F21993" w:rsidP="00741F60">
      <w:pPr>
        <w:spacing w:after="0" w:line="240" w:lineRule="auto"/>
        <w:jc w:val="both"/>
        <w:rPr>
          <w:rFonts w:ascii="Arial" w:hAnsi="Arial" w:cs="Arial"/>
        </w:rPr>
      </w:pPr>
    </w:p>
    <w:p w:rsidR="00F5005B" w:rsidRPr="003A6B4E" w:rsidRDefault="00F5005B" w:rsidP="00B72D0E">
      <w:pPr>
        <w:pStyle w:val="Heading2"/>
        <w:numPr>
          <w:ilvl w:val="0"/>
          <w:numId w:val="6"/>
        </w:numPr>
        <w:spacing w:before="0" w:line="240" w:lineRule="auto"/>
        <w:jc w:val="both"/>
      </w:pPr>
      <w:bookmarkStart w:id="13" w:name="_Toc404168896"/>
      <w:bookmarkStart w:id="14" w:name="_Toc438467440"/>
      <w:r w:rsidRPr="003A6B4E">
        <w:t>Definition of a child under domestic law (</w:t>
      </w:r>
      <w:r>
        <w:t>a</w:t>
      </w:r>
      <w:r w:rsidRPr="003A6B4E">
        <w:t>rt</w:t>
      </w:r>
      <w:r w:rsidR="002372EE">
        <w:t xml:space="preserve">icle </w:t>
      </w:r>
      <w:r w:rsidRPr="003A6B4E">
        <w:t>1, CRC)</w:t>
      </w:r>
      <w:bookmarkEnd w:id="13"/>
      <w:bookmarkEnd w:id="14"/>
    </w:p>
    <w:p w:rsidR="007B1475" w:rsidRDefault="007B1475" w:rsidP="00741F60">
      <w:pPr>
        <w:spacing w:after="0" w:line="240" w:lineRule="auto"/>
        <w:jc w:val="both"/>
        <w:rPr>
          <w:rFonts w:ascii="Arial" w:hAnsi="Arial" w:cs="Arial"/>
        </w:rPr>
      </w:pPr>
    </w:p>
    <w:p w:rsidR="00F5005B" w:rsidRPr="00AB3157" w:rsidRDefault="00F5005B" w:rsidP="00741F60">
      <w:pPr>
        <w:spacing w:after="0" w:line="240" w:lineRule="auto"/>
        <w:jc w:val="both"/>
        <w:rPr>
          <w:rFonts w:ascii="Arial" w:hAnsi="Arial" w:cs="Arial"/>
        </w:rPr>
      </w:pPr>
      <w:r w:rsidRPr="00AB3157">
        <w:rPr>
          <w:rFonts w:ascii="Arial" w:hAnsi="Arial" w:cs="Arial"/>
        </w:rPr>
        <w:t xml:space="preserve">The </w:t>
      </w:r>
      <w:r w:rsidR="00AB3157" w:rsidRPr="00AB3157">
        <w:rPr>
          <w:rFonts w:ascii="Arial" w:hAnsi="Arial" w:cs="Arial"/>
        </w:rPr>
        <w:t xml:space="preserve">varied </w:t>
      </w:r>
      <w:r w:rsidRPr="00AB3157">
        <w:rPr>
          <w:rFonts w:ascii="Arial" w:hAnsi="Arial" w:cs="Arial"/>
        </w:rPr>
        <w:t>legal definition</w:t>
      </w:r>
      <w:r w:rsidR="00AB3157" w:rsidRPr="00AB3157">
        <w:rPr>
          <w:rFonts w:ascii="Arial" w:hAnsi="Arial" w:cs="Arial"/>
        </w:rPr>
        <w:t>s of a child are</w:t>
      </w:r>
      <w:r w:rsidRPr="00AB3157">
        <w:rPr>
          <w:rFonts w:ascii="Arial" w:hAnsi="Arial" w:cs="Arial"/>
        </w:rPr>
        <w:t xml:space="preserve"> set out </w:t>
      </w:r>
      <w:r w:rsidR="00DA7CB5" w:rsidRPr="00AB3157">
        <w:rPr>
          <w:rFonts w:ascii="Arial" w:hAnsi="Arial" w:cs="Arial"/>
        </w:rPr>
        <w:t xml:space="preserve">in the following </w:t>
      </w:r>
      <w:r w:rsidRPr="00AB3157">
        <w:rPr>
          <w:rFonts w:ascii="Arial" w:hAnsi="Arial" w:cs="Arial"/>
        </w:rPr>
        <w:t>domestic legislative instruments:</w:t>
      </w:r>
    </w:p>
    <w:p w:rsidR="0086429B" w:rsidRPr="00AB3157" w:rsidRDefault="0086429B" w:rsidP="00741F60">
      <w:pPr>
        <w:spacing w:after="0" w:line="240" w:lineRule="auto"/>
        <w:jc w:val="both"/>
        <w:rPr>
          <w:rFonts w:ascii="Arial" w:hAnsi="Arial" w:cs="Arial"/>
        </w:rPr>
      </w:pPr>
    </w:p>
    <w:p w:rsidR="00134B87" w:rsidRPr="00AB3157" w:rsidRDefault="00134B87" w:rsidP="00B72D0E">
      <w:pPr>
        <w:pStyle w:val="ListParagraph"/>
        <w:numPr>
          <w:ilvl w:val="0"/>
          <w:numId w:val="8"/>
        </w:numPr>
        <w:spacing w:after="0" w:line="240" w:lineRule="auto"/>
        <w:rPr>
          <w:rFonts w:ascii="Arial" w:hAnsi="Arial" w:cs="Arial"/>
          <w:szCs w:val="22"/>
        </w:rPr>
      </w:pPr>
      <w:r w:rsidRPr="00AB3157">
        <w:rPr>
          <w:rFonts w:ascii="Arial" w:hAnsi="Arial" w:cs="Arial"/>
          <w:szCs w:val="22"/>
        </w:rPr>
        <w:t xml:space="preserve">Children, Young Persons, and Their Families Act 1989, </w:t>
      </w:r>
      <w:r w:rsidR="00EC43D4">
        <w:rPr>
          <w:rFonts w:ascii="Arial" w:hAnsi="Arial" w:cs="Arial"/>
          <w:szCs w:val="22"/>
        </w:rPr>
        <w:t>§</w:t>
      </w:r>
      <w:r w:rsidR="003A2D64">
        <w:rPr>
          <w:rFonts w:ascii="Arial" w:hAnsi="Arial" w:cs="Arial"/>
          <w:szCs w:val="22"/>
        </w:rPr>
        <w:t xml:space="preserve"> </w:t>
      </w:r>
      <w:r w:rsidRPr="00AB3157">
        <w:rPr>
          <w:rFonts w:ascii="Arial" w:hAnsi="Arial" w:cs="Arial"/>
          <w:szCs w:val="22"/>
        </w:rPr>
        <w:t>2(1)</w:t>
      </w:r>
      <w:r w:rsidR="003A2D64">
        <w:rPr>
          <w:rFonts w:ascii="Arial" w:hAnsi="Arial" w:cs="Arial"/>
          <w:szCs w:val="22"/>
        </w:rPr>
        <w:t xml:space="preserve">.  </w:t>
      </w:r>
    </w:p>
    <w:p w:rsidR="00134B87" w:rsidRPr="00AB3157" w:rsidRDefault="00134B87" w:rsidP="00B72D0E">
      <w:pPr>
        <w:pStyle w:val="ListParagraph"/>
        <w:numPr>
          <w:ilvl w:val="0"/>
          <w:numId w:val="8"/>
        </w:numPr>
        <w:spacing w:after="0" w:line="240" w:lineRule="auto"/>
        <w:rPr>
          <w:rFonts w:ascii="Arial" w:hAnsi="Arial" w:cs="Arial"/>
          <w:szCs w:val="22"/>
        </w:rPr>
      </w:pPr>
      <w:r w:rsidRPr="00AB3157">
        <w:rPr>
          <w:rFonts w:ascii="Arial" w:hAnsi="Arial" w:cs="Arial"/>
          <w:szCs w:val="22"/>
        </w:rPr>
        <w:t xml:space="preserve">Age of Majority Act 1970, </w:t>
      </w:r>
      <w:r w:rsidR="00EC43D4">
        <w:rPr>
          <w:rFonts w:ascii="Arial" w:hAnsi="Arial" w:cs="Arial"/>
          <w:szCs w:val="22"/>
        </w:rPr>
        <w:t>§</w:t>
      </w:r>
      <w:r w:rsidR="003A2D64">
        <w:rPr>
          <w:rFonts w:ascii="Arial" w:hAnsi="Arial" w:cs="Arial"/>
          <w:szCs w:val="22"/>
        </w:rPr>
        <w:t xml:space="preserve"> </w:t>
      </w:r>
      <w:r w:rsidRPr="00AB3157">
        <w:rPr>
          <w:rFonts w:ascii="Arial" w:hAnsi="Arial" w:cs="Arial"/>
          <w:szCs w:val="22"/>
        </w:rPr>
        <w:t>4.</w:t>
      </w:r>
    </w:p>
    <w:p w:rsidR="00134B87" w:rsidRPr="00AB3157" w:rsidRDefault="002372EE" w:rsidP="00B72D0E">
      <w:pPr>
        <w:pStyle w:val="ListParagraph"/>
        <w:numPr>
          <w:ilvl w:val="0"/>
          <w:numId w:val="8"/>
        </w:numPr>
        <w:spacing w:after="0" w:line="240" w:lineRule="auto"/>
        <w:rPr>
          <w:rFonts w:ascii="Arial" w:hAnsi="Arial" w:cs="Arial"/>
          <w:szCs w:val="22"/>
        </w:rPr>
      </w:pPr>
      <w:r>
        <w:rPr>
          <w:rFonts w:ascii="Arial" w:hAnsi="Arial" w:cs="Arial"/>
          <w:szCs w:val="22"/>
        </w:rPr>
        <w:t>Marriage Act 1955, §§</w:t>
      </w:r>
      <w:r w:rsidR="003A2D64">
        <w:rPr>
          <w:rFonts w:ascii="Arial" w:hAnsi="Arial" w:cs="Arial"/>
          <w:szCs w:val="22"/>
        </w:rPr>
        <w:t xml:space="preserve"> </w:t>
      </w:r>
      <w:r w:rsidR="00134B87" w:rsidRPr="00AB3157">
        <w:rPr>
          <w:rFonts w:ascii="Arial" w:hAnsi="Arial" w:cs="Arial"/>
          <w:szCs w:val="22"/>
        </w:rPr>
        <w:t>2, 17, 18.</w:t>
      </w:r>
    </w:p>
    <w:p w:rsidR="00134B87" w:rsidRPr="00AB3157" w:rsidRDefault="00134B87" w:rsidP="00B72D0E">
      <w:pPr>
        <w:pStyle w:val="ListParagraph"/>
        <w:numPr>
          <w:ilvl w:val="0"/>
          <w:numId w:val="8"/>
        </w:numPr>
        <w:spacing w:after="0" w:line="240" w:lineRule="auto"/>
        <w:rPr>
          <w:rFonts w:ascii="Arial" w:hAnsi="Arial" w:cs="Arial"/>
          <w:szCs w:val="22"/>
        </w:rPr>
      </w:pPr>
      <w:r w:rsidRPr="00AB3157">
        <w:rPr>
          <w:rFonts w:ascii="Arial" w:hAnsi="Arial" w:cs="Arial"/>
          <w:szCs w:val="22"/>
        </w:rPr>
        <w:t xml:space="preserve">Electoral Act 1993, </w:t>
      </w:r>
      <w:r w:rsidR="00EC43D4">
        <w:rPr>
          <w:rFonts w:ascii="Arial" w:hAnsi="Arial" w:cs="Arial"/>
          <w:szCs w:val="22"/>
        </w:rPr>
        <w:t>§</w:t>
      </w:r>
      <w:r w:rsidR="003A2D64">
        <w:rPr>
          <w:rFonts w:ascii="Arial" w:hAnsi="Arial" w:cs="Arial"/>
          <w:szCs w:val="22"/>
        </w:rPr>
        <w:t xml:space="preserve"> </w:t>
      </w:r>
      <w:r w:rsidRPr="00AB3157">
        <w:rPr>
          <w:rFonts w:ascii="Arial" w:hAnsi="Arial" w:cs="Arial"/>
          <w:szCs w:val="22"/>
        </w:rPr>
        <w:t>3(1).</w:t>
      </w:r>
      <w:r w:rsidR="00EC43D4">
        <w:rPr>
          <w:rFonts w:ascii="Arial" w:hAnsi="Arial" w:cs="Arial"/>
          <w:szCs w:val="22"/>
        </w:rPr>
        <w:t xml:space="preserve"> </w:t>
      </w:r>
    </w:p>
    <w:p w:rsidR="00134B87" w:rsidRPr="00AB3157" w:rsidRDefault="00134B87" w:rsidP="00B72D0E">
      <w:pPr>
        <w:pStyle w:val="ListParagraph"/>
        <w:numPr>
          <w:ilvl w:val="0"/>
          <w:numId w:val="8"/>
        </w:numPr>
        <w:spacing w:after="0" w:line="240" w:lineRule="auto"/>
        <w:rPr>
          <w:rFonts w:ascii="Arial" w:hAnsi="Arial" w:cs="Arial"/>
          <w:szCs w:val="22"/>
        </w:rPr>
      </w:pPr>
      <w:r w:rsidRPr="00AB3157">
        <w:rPr>
          <w:rFonts w:ascii="Arial" w:hAnsi="Arial" w:cs="Arial"/>
          <w:szCs w:val="22"/>
        </w:rPr>
        <w:t xml:space="preserve">Crimes Act 1961, </w:t>
      </w:r>
      <w:r w:rsidR="00EC43D4">
        <w:rPr>
          <w:rFonts w:ascii="Arial" w:hAnsi="Arial" w:cs="Arial"/>
          <w:szCs w:val="22"/>
        </w:rPr>
        <w:t>§</w:t>
      </w:r>
      <w:r w:rsidR="003A2D64">
        <w:rPr>
          <w:rFonts w:ascii="Arial" w:hAnsi="Arial" w:cs="Arial"/>
          <w:szCs w:val="22"/>
        </w:rPr>
        <w:t xml:space="preserve"> </w:t>
      </w:r>
      <w:r w:rsidRPr="00AB3157">
        <w:rPr>
          <w:rFonts w:ascii="Arial" w:hAnsi="Arial" w:cs="Arial"/>
          <w:szCs w:val="22"/>
        </w:rPr>
        <w:t xml:space="preserve">134(1); </w:t>
      </w:r>
      <w:r w:rsidR="00EC43D4">
        <w:rPr>
          <w:rFonts w:ascii="Arial" w:hAnsi="Arial" w:cs="Arial"/>
          <w:szCs w:val="22"/>
        </w:rPr>
        <w:t xml:space="preserve">§§ </w:t>
      </w:r>
      <w:r w:rsidRPr="00AB3157">
        <w:rPr>
          <w:rFonts w:ascii="Arial" w:hAnsi="Arial" w:cs="Arial"/>
          <w:szCs w:val="22"/>
        </w:rPr>
        <w:t>272-279.</w:t>
      </w:r>
    </w:p>
    <w:p w:rsidR="0086429B" w:rsidRDefault="00134B87" w:rsidP="00B72D0E">
      <w:pPr>
        <w:pStyle w:val="ListParagraph"/>
        <w:numPr>
          <w:ilvl w:val="0"/>
          <w:numId w:val="8"/>
        </w:numPr>
        <w:spacing w:after="0" w:line="240" w:lineRule="auto"/>
        <w:rPr>
          <w:rFonts w:ascii="Arial" w:hAnsi="Arial" w:cs="Arial"/>
          <w:szCs w:val="22"/>
        </w:rPr>
      </w:pPr>
      <w:r w:rsidRPr="00AB3157">
        <w:rPr>
          <w:rFonts w:ascii="Arial" w:hAnsi="Arial" w:cs="Arial"/>
          <w:szCs w:val="22"/>
        </w:rPr>
        <w:t xml:space="preserve">Victims Act 2002, </w:t>
      </w:r>
      <w:r w:rsidR="00EC43D4">
        <w:rPr>
          <w:rFonts w:ascii="Arial" w:hAnsi="Arial" w:cs="Arial"/>
          <w:szCs w:val="22"/>
        </w:rPr>
        <w:t>§</w:t>
      </w:r>
      <w:r w:rsidR="002E5F46">
        <w:rPr>
          <w:rFonts w:ascii="Arial" w:hAnsi="Arial" w:cs="Arial"/>
          <w:szCs w:val="22"/>
        </w:rPr>
        <w:t xml:space="preserve"> </w:t>
      </w:r>
      <w:r w:rsidRPr="00AB3157">
        <w:rPr>
          <w:rFonts w:ascii="Arial" w:hAnsi="Arial" w:cs="Arial"/>
          <w:szCs w:val="22"/>
        </w:rPr>
        <w:t>4.</w:t>
      </w:r>
    </w:p>
    <w:p w:rsidR="00F21993" w:rsidRPr="00AB3157" w:rsidRDefault="00F21993" w:rsidP="00F21993">
      <w:pPr>
        <w:pStyle w:val="ListParagraph"/>
        <w:spacing w:after="0" w:line="240" w:lineRule="auto"/>
        <w:ind w:left="1080"/>
        <w:rPr>
          <w:rFonts w:ascii="Arial" w:hAnsi="Arial" w:cs="Arial"/>
          <w:szCs w:val="22"/>
        </w:rPr>
      </w:pPr>
    </w:p>
    <w:p w:rsidR="00F5005B" w:rsidRPr="00AB3157" w:rsidRDefault="00741F60" w:rsidP="00741F60">
      <w:pPr>
        <w:spacing w:after="0" w:line="240" w:lineRule="auto"/>
        <w:jc w:val="both"/>
        <w:rPr>
          <w:rFonts w:ascii="Arial" w:hAnsi="Arial" w:cs="Arial"/>
        </w:rPr>
      </w:pPr>
      <w:r>
        <w:rPr>
          <w:rFonts w:ascii="Arial" w:hAnsi="Arial" w:cs="Arial"/>
        </w:rPr>
        <w:t>Under A</w:t>
      </w:r>
      <w:r w:rsidR="007B1475" w:rsidRPr="00AB3157">
        <w:rPr>
          <w:rFonts w:ascii="Arial" w:hAnsi="Arial" w:cs="Arial"/>
        </w:rPr>
        <w:t>rticle 1 of the CRC, “a child means every human being below the age of eighteen years.”</w:t>
      </w:r>
      <w:r w:rsidR="007B1475" w:rsidRPr="00AB3157">
        <w:rPr>
          <w:rStyle w:val="FootnoteReference"/>
          <w:rFonts w:ascii="Arial" w:hAnsi="Arial" w:cs="Arial"/>
        </w:rPr>
        <w:footnoteReference w:id="15"/>
      </w:r>
      <w:r w:rsidR="007B1475" w:rsidRPr="00AB3157">
        <w:rPr>
          <w:rFonts w:ascii="Arial" w:hAnsi="Arial" w:cs="Arial"/>
        </w:rPr>
        <w:t xml:space="preserve">  New Zealand laws vary in age determinations of a child, often differentiating rights belonging to a ‘child’ and ‘young person.’  </w:t>
      </w:r>
    </w:p>
    <w:p w:rsidR="007B1475" w:rsidRPr="00AB3157" w:rsidRDefault="007B1475" w:rsidP="00741F60">
      <w:pPr>
        <w:spacing w:after="0" w:line="240" w:lineRule="auto"/>
        <w:jc w:val="both"/>
        <w:rPr>
          <w:rFonts w:ascii="Arial" w:hAnsi="Arial" w:cs="Arial"/>
        </w:rPr>
      </w:pPr>
    </w:p>
    <w:p w:rsidR="000A5901" w:rsidRPr="00AB3157" w:rsidRDefault="005D61A0" w:rsidP="00B72D0E">
      <w:pPr>
        <w:pStyle w:val="ListParagraph"/>
        <w:numPr>
          <w:ilvl w:val="1"/>
          <w:numId w:val="1"/>
        </w:numPr>
        <w:spacing w:after="0" w:line="240" w:lineRule="auto"/>
        <w:jc w:val="both"/>
        <w:rPr>
          <w:rFonts w:ascii="Arial" w:hAnsi="Arial" w:cs="Arial"/>
          <w:lang w:val="fr-FR"/>
        </w:rPr>
      </w:pPr>
      <w:r w:rsidRPr="00AB3157">
        <w:rPr>
          <w:rFonts w:ascii="Arial" w:hAnsi="Arial" w:cs="Arial"/>
          <w:lang w:val="fr-FR"/>
        </w:rPr>
        <w:t xml:space="preserve">Under the Age of </w:t>
      </w:r>
      <w:proofErr w:type="spellStart"/>
      <w:r w:rsidRPr="00AB3157">
        <w:rPr>
          <w:rFonts w:ascii="Arial" w:hAnsi="Arial" w:cs="Arial"/>
          <w:lang w:val="fr-FR"/>
        </w:rPr>
        <w:t>Majority</w:t>
      </w:r>
      <w:proofErr w:type="spellEnd"/>
      <w:r w:rsidRPr="00AB3157">
        <w:rPr>
          <w:rFonts w:ascii="Arial" w:hAnsi="Arial" w:cs="Arial"/>
          <w:lang w:val="fr-FR"/>
        </w:rPr>
        <w:t xml:space="preserve"> </w:t>
      </w:r>
      <w:proofErr w:type="spellStart"/>
      <w:r w:rsidRPr="00AB3157">
        <w:rPr>
          <w:rFonts w:ascii="Arial" w:hAnsi="Arial" w:cs="Arial"/>
          <w:lang w:val="fr-FR"/>
        </w:rPr>
        <w:t>Act</w:t>
      </w:r>
      <w:proofErr w:type="spellEnd"/>
      <w:r w:rsidRPr="00AB3157">
        <w:rPr>
          <w:rFonts w:ascii="Arial" w:hAnsi="Arial" w:cs="Arial"/>
          <w:lang w:val="fr-FR"/>
        </w:rPr>
        <w:t xml:space="preserve">, 1970, </w:t>
      </w:r>
      <w:r w:rsidRPr="00AB3157">
        <w:rPr>
          <w:rFonts w:ascii="Arial" w:hAnsi="Arial" w:cs="Arial"/>
        </w:rPr>
        <w:t>“</w:t>
      </w:r>
      <w:r w:rsidR="000A5901" w:rsidRPr="00AB3157">
        <w:rPr>
          <w:rFonts w:ascii="Arial" w:hAnsi="Arial" w:cs="Arial"/>
          <w:lang w:val="fr-FR"/>
        </w:rPr>
        <w:t xml:space="preserve">1) For all </w:t>
      </w:r>
      <w:proofErr w:type="spellStart"/>
      <w:r w:rsidR="000A5901" w:rsidRPr="00AB3157">
        <w:rPr>
          <w:rFonts w:ascii="Arial" w:hAnsi="Arial" w:cs="Arial"/>
          <w:lang w:val="fr-FR"/>
        </w:rPr>
        <w:t>purposes</w:t>
      </w:r>
      <w:proofErr w:type="spellEnd"/>
      <w:r w:rsidR="000A5901" w:rsidRPr="00AB3157">
        <w:rPr>
          <w:rFonts w:ascii="Arial" w:hAnsi="Arial" w:cs="Arial"/>
          <w:lang w:val="fr-FR"/>
        </w:rPr>
        <w:t xml:space="preserve"> of the </w:t>
      </w:r>
      <w:proofErr w:type="spellStart"/>
      <w:r w:rsidR="000A5901" w:rsidRPr="00AB3157">
        <w:rPr>
          <w:rFonts w:ascii="Arial" w:hAnsi="Arial" w:cs="Arial"/>
          <w:lang w:val="fr-FR"/>
        </w:rPr>
        <w:t>law</w:t>
      </w:r>
      <w:proofErr w:type="spellEnd"/>
      <w:r w:rsidR="000A5901" w:rsidRPr="00AB3157">
        <w:rPr>
          <w:rFonts w:ascii="Arial" w:hAnsi="Arial" w:cs="Arial"/>
          <w:lang w:val="fr-FR"/>
        </w:rPr>
        <w:t xml:space="preserve"> of New </w:t>
      </w:r>
      <w:proofErr w:type="spellStart"/>
      <w:r w:rsidR="000A5901" w:rsidRPr="00AB3157">
        <w:rPr>
          <w:rFonts w:ascii="Arial" w:hAnsi="Arial" w:cs="Arial"/>
          <w:lang w:val="fr-FR"/>
        </w:rPr>
        <w:t>Zealand</w:t>
      </w:r>
      <w:proofErr w:type="spellEnd"/>
      <w:r w:rsidR="000A5901" w:rsidRPr="00AB3157">
        <w:rPr>
          <w:rFonts w:ascii="Arial" w:hAnsi="Arial" w:cs="Arial"/>
          <w:lang w:val="fr-FR"/>
        </w:rPr>
        <w:t xml:space="preserve"> a </w:t>
      </w:r>
      <w:proofErr w:type="spellStart"/>
      <w:r w:rsidR="000A5901" w:rsidRPr="00AB3157">
        <w:rPr>
          <w:rFonts w:ascii="Arial" w:hAnsi="Arial" w:cs="Arial"/>
          <w:lang w:val="fr-FR"/>
        </w:rPr>
        <w:t>person</w:t>
      </w:r>
      <w:proofErr w:type="spellEnd"/>
      <w:r w:rsidR="000A5901" w:rsidRPr="00AB3157">
        <w:rPr>
          <w:rFonts w:ascii="Arial" w:hAnsi="Arial" w:cs="Arial"/>
          <w:lang w:val="fr-FR"/>
        </w:rPr>
        <w:t xml:space="preserve"> </w:t>
      </w:r>
      <w:proofErr w:type="spellStart"/>
      <w:r w:rsidR="000A5901" w:rsidRPr="00AB3157">
        <w:rPr>
          <w:rFonts w:ascii="Arial" w:hAnsi="Arial" w:cs="Arial"/>
          <w:lang w:val="fr-FR"/>
        </w:rPr>
        <w:t>shall</w:t>
      </w:r>
      <w:proofErr w:type="spellEnd"/>
      <w:r w:rsidR="000A5901" w:rsidRPr="00AB3157">
        <w:rPr>
          <w:rFonts w:ascii="Arial" w:hAnsi="Arial" w:cs="Arial"/>
          <w:lang w:val="fr-FR"/>
        </w:rPr>
        <w:t xml:space="preserve"> </w:t>
      </w:r>
      <w:proofErr w:type="spellStart"/>
      <w:r w:rsidR="000A5901" w:rsidRPr="00AB3157">
        <w:rPr>
          <w:rFonts w:ascii="Arial" w:hAnsi="Arial" w:cs="Arial"/>
          <w:lang w:val="fr-FR"/>
        </w:rPr>
        <w:t>attain</w:t>
      </w:r>
      <w:proofErr w:type="spellEnd"/>
      <w:r w:rsidR="000A5901" w:rsidRPr="00AB3157">
        <w:rPr>
          <w:rFonts w:ascii="Arial" w:hAnsi="Arial" w:cs="Arial"/>
          <w:lang w:val="fr-FR"/>
        </w:rPr>
        <w:t xml:space="preserve"> full </w:t>
      </w:r>
      <w:proofErr w:type="spellStart"/>
      <w:r w:rsidR="000A5901" w:rsidRPr="00AB3157">
        <w:rPr>
          <w:rFonts w:ascii="Arial" w:hAnsi="Arial" w:cs="Arial"/>
          <w:lang w:val="fr-FR"/>
        </w:rPr>
        <w:t>age</w:t>
      </w:r>
      <w:proofErr w:type="spellEnd"/>
      <w:r w:rsidR="000A5901" w:rsidRPr="00AB3157">
        <w:rPr>
          <w:rFonts w:ascii="Arial" w:hAnsi="Arial" w:cs="Arial"/>
          <w:lang w:val="fr-FR"/>
        </w:rPr>
        <w:t xml:space="preserve"> on </w:t>
      </w:r>
      <w:proofErr w:type="spellStart"/>
      <w:r w:rsidR="000A5901" w:rsidRPr="00AB3157">
        <w:rPr>
          <w:rFonts w:ascii="Arial" w:hAnsi="Arial" w:cs="Arial"/>
          <w:lang w:val="fr-FR"/>
        </w:rPr>
        <w:t>attaining</w:t>
      </w:r>
      <w:proofErr w:type="spellEnd"/>
      <w:r w:rsidR="000A5901" w:rsidRPr="00AB3157">
        <w:rPr>
          <w:rFonts w:ascii="Arial" w:hAnsi="Arial" w:cs="Arial"/>
          <w:lang w:val="fr-FR"/>
        </w:rPr>
        <w:t xml:space="preserve"> the </w:t>
      </w:r>
      <w:proofErr w:type="spellStart"/>
      <w:r w:rsidR="000A5901" w:rsidRPr="00AB3157">
        <w:rPr>
          <w:rFonts w:ascii="Arial" w:hAnsi="Arial" w:cs="Arial"/>
          <w:lang w:val="fr-FR"/>
        </w:rPr>
        <w:t>age</w:t>
      </w:r>
      <w:proofErr w:type="spellEnd"/>
      <w:r w:rsidR="000A5901" w:rsidRPr="00AB3157">
        <w:rPr>
          <w:rFonts w:ascii="Arial" w:hAnsi="Arial" w:cs="Arial"/>
          <w:lang w:val="fr-FR"/>
        </w:rPr>
        <w:t xml:space="preserve"> of 20 </w:t>
      </w:r>
      <w:proofErr w:type="spellStart"/>
      <w:r w:rsidR="000A5901" w:rsidRPr="00AB3157">
        <w:rPr>
          <w:rFonts w:ascii="Arial" w:hAnsi="Arial" w:cs="Arial"/>
          <w:lang w:val="fr-FR"/>
        </w:rPr>
        <w:t>years</w:t>
      </w:r>
      <w:proofErr w:type="spellEnd"/>
      <w:r w:rsidR="003A2D64">
        <w:rPr>
          <w:rFonts w:ascii="Arial" w:hAnsi="Arial" w:cs="Arial"/>
          <w:lang w:val="fr-FR"/>
        </w:rPr>
        <w:t xml:space="preserve">.  </w:t>
      </w:r>
      <w:r w:rsidR="000A5901" w:rsidRPr="00AB3157">
        <w:rPr>
          <w:rFonts w:ascii="Arial" w:hAnsi="Arial" w:cs="Arial"/>
          <w:lang w:val="fr-FR"/>
        </w:rPr>
        <w:t xml:space="preserve">(2) In the absence of a </w:t>
      </w:r>
      <w:proofErr w:type="spellStart"/>
      <w:r w:rsidR="000A5901" w:rsidRPr="00AB3157">
        <w:rPr>
          <w:rFonts w:ascii="Arial" w:hAnsi="Arial" w:cs="Arial"/>
          <w:lang w:val="fr-FR"/>
        </w:rPr>
        <w:t>definition</w:t>
      </w:r>
      <w:proofErr w:type="spellEnd"/>
      <w:r w:rsidR="000A5901" w:rsidRPr="00AB3157">
        <w:rPr>
          <w:rFonts w:ascii="Arial" w:hAnsi="Arial" w:cs="Arial"/>
          <w:lang w:val="fr-FR"/>
        </w:rPr>
        <w:t xml:space="preserve"> or of </w:t>
      </w:r>
      <w:proofErr w:type="spellStart"/>
      <w:r w:rsidR="000A5901" w:rsidRPr="00AB3157">
        <w:rPr>
          <w:rFonts w:ascii="Arial" w:hAnsi="Arial" w:cs="Arial"/>
          <w:lang w:val="fr-FR"/>
        </w:rPr>
        <w:t>any</w:t>
      </w:r>
      <w:proofErr w:type="spellEnd"/>
      <w:r w:rsidR="000A5901" w:rsidRPr="00AB3157">
        <w:rPr>
          <w:rFonts w:ascii="Arial" w:hAnsi="Arial" w:cs="Arial"/>
          <w:lang w:val="fr-FR"/>
        </w:rPr>
        <w:t xml:space="preserve"> indication of a </w:t>
      </w:r>
      <w:proofErr w:type="spellStart"/>
      <w:r w:rsidR="000A5901" w:rsidRPr="00AB3157">
        <w:rPr>
          <w:rFonts w:ascii="Arial" w:hAnsi="Arial" w:cs="Arial"/>
          <w:lang w:val="fr-FR"/>
        </w:rPr>
        <w:t>contrary</w:t>
      </w:r>
      <w:proofErr w:type="spellEnd"/>
      <w:r w:rsidR="000A5901" w:rsidRPr="00AB3157">
        <w:rPr>
          <w:rFonts w:ascii="Arial" w:hAnsi="Arial" w:cs="Arial"/>
          <w:lang w:val="fr-FR"/>
        </w:rPr>
        <w:t xml:space="preserve"> intention, the expressions </w:t>
      </w:r>
      <w:proofErr w:type="spellStart"/>
      <w:r w:rsidR="000A5901" w:rsidRPr="00AB3157">
        <w:rPr>
          <w:rFonts w:ascii="Arial" w:hAnsi="Arial" w:cs="Arial"/>
          <w:lang w:val="fr-FR"/>
        </w:rPr>
        <w:t>adult</w:t>
      </w:r>
      <w:proofErr w:type="spellEnd"/>
      <w:r w:rsidR="000A5901" w:rsidRPr="00AB3157">
        <w:rPr>
          <w:rFonts w:ascii="Arial" w:hAnsi="Arial" w:cs="Arial"/>
          <w:lang w:val="fr-FR"/>
        </w:rPr>
        <w:t xml:space="preserve">, full </w:t>
      </w:r>
      <w:proofErr w:type="spellStart"/>
      <w:r w:rsidR="000A5901" w:rsidRPr="00AB3157">
        <w:rPr>
          <w:rFonts w:ascii="Arial" w:hAnsi="Arial" w:cs="Arial"/>
          <w:lang w:val="fr-FR"/>
        </w:rPr>
        <w:t>age</w:t>
      </w:r>
      <w:proofErr w:type="spellEnd"/>
      <w:r w:rsidR="000A5901" w:rsidRPr="00AB3157">
        <w:rPr>
          <w:rFonts w:ascii="Arial" w:hAnsi="Arial" w:cs="Arial"/>
          <w:lang w:val="fr-FR"/>
        </w:rPr>
        <w:t xml:space="preserve">, infant, </w:t>
      </w:r>
      <w:proofErr w:type="spellStart"/>
      <w:r w:rsidR="000A5901" w:rsidRPr="00AB3157">
        <w:rPr>
          <w:rFonts w:ascii="Arial" w:hAnsi="Arial" w:cs="Arial"/>
          <w:lang w:val="fr-FR"/>
        </w:rPr>
        <w:t>infancy</w:t>
      </w:r>
      <w:proofErr w:type="spellEnd"/>
      <w:r w:rsidR="000A5901" w:rsidRPr="00AB3157">
        <w:rPr>
          <w:rFonts w:ascii="Arial" w:hAnsi="Arial" w:cs="Arial"/>
          <w:lang w:val="fr-FR"/>
        </w:rPr>
        <w:t xml:space="preserve">, minor, </w:t>
      </w:r>
      <w:proofErr w:type="spellStart"/>
      <w:r w:rsidR="000A5901" w:rsidRPr="00AB3157">
        <w:rPr>
          <w:rFonts w:ascii="Arial" w:hAnsi="Arial" w:cs="Arial"/>
          <w:lang w:val="fr-FR"/>
        </w:rPr>
        <w:t>minority</w:t>
      </w:r>
      <w:proofErr w:type="spellEnd"/>
      <w:r w:rsidR="000A5901" w:rsidRPr="00AB3157">
        <w:rPr>
          <w:rFonts w:ascii="Arial" w:hAnsi="Arial" w:cs="Arial"/>
          <w:lang w:val="fr-FR"/>
        </w:rPr>
        <w:t xml:space="preserve">, full </w:t>
      </w:r>
      <w:proofErr w:type="spellStart"/>
      <w:r w:rsidR="000A5901" w:rsidRPr="00AB3157">
        <w:rPr>
          <w:rFonts w:ascii="Arial" w:hAnsi="Arial" w:cs="Arial"/>
          <w:lang w:val="fr-FR"/>
        </w:rPr>
        <w:t>capacity</w:t>
      </w:r>
      <w:proofErr w:type="spellEnd"/>
      <w:r w:rsidR="000A5901" w:rsidRPr="00AB3157">
        <w:rPr>
          <w:rFonts w:ascii="Arial" w:hAnsi="Arial" w:cs="Arial"/>
          <w:lang w:val="fr-FR"/>
        </w:rPr>
        <w:t xml:space="preserve">, </w:t>
      </w:r>
      <w:proofErr w:type="spellStart"/>
      <w:r w:rsidR="000A5901" w:rsidRPr="00AB3157">
        <w:rPr>
          <w:rFonts w:ascii="Arial" w:hAnsi="Arial" w:cs="Arial"/>
          <w:lang w:val="fr-FR"/>
        </w:rPr>
        <w:t>majority</w:t>
      </w:r>
      <w:proofErr w:type="spellEnd"/>
      <w:r w:rsidR="000A5901" w:rsidRPr="00AB3157">
        <w:rPr>
          <w:rFonts w:ascii="Arial" w:hAnsi="Arial" w:cs="Arial"/>
          <w:lang w:val="fr-FR"/>
        </w:rPr>
        <w:t xml:space="preserve">, and </w:t>
      </w:r>
      <w:proofErr w:type="spellStart"/>
      <w:r w:rsidR="000A5901" w:rsidRPr="00AB3157">
        <w:rPr>
          <w:rFonts w:ascii="Arial" w:hAnsi="Arial" w:cs="Arial"/>
          <w:lang w:val="fr-FR"/>
        </w:rPr>
        <w:t>similar</w:t>
      </w:r>
      <w:proofErr w:type="spellEnd"/>
      <w:r w:rsidR="000A5901" w:rsidRPr="00AB3157">
        <w:rPr>
          <w:rFonts w:ascii="Arial" w:hAnsi="Arial" w:cs="Arial"/>
          <w:lang w:val="fr-FR"/>
        </w:rPr>
        <w:t xml:space="preserve"> expressions in </w:t>
      </w:r>
      <w:proofErr w:type="spellStart"/>
      <w:r w:rsidR="000A5901" w:rsidRPr="00AB3157">
        <w:rPr>
          <w:rFonts w:ascii="Arial" w:hAnsi="Arial" w:cs="Arial"/>
          <w:lang w:val="fr-FR"/>
        </w:rPr>
        <w:t>any</w:t>
      </w:r>
      <w:proofErr w:type="spellEnd"/>
      <w:r w:rsidR="000A5901" w:rsidRPr="00AB3157">
        <w:rPr>
          <w:rFonts w:ascii="Arial" w:hAnsi="Arial" w:cs="Arial"/>
          <w:lang w:val="fr-FR"/>
        </w:rPr>
        <w:t xml:space="preserve"> </w:t>
      </w:r>
      <w:proofErr w:type="spellStart"/>
      <w:r w:rsidR="000A5901" w:rsidRPr="00AB3157">
        <w:rPr>
          <w:rFonts w:ascii="Arial" w:hAnsi="Arial" w:cs="Arial"/>
          <w:lang w:val="fr-FR"/>
        </w:rPr>
        <w:t>enactment</w:t>
      </w:r>
      <w:proofErr w:type="spellEnd"/>
      <w:r w:rsidR="000A5901" w:rsidRPr="00AB3157">
        <w:rPr>
          <w:rFonts w:ascii="Arial" w:hAnsi="Arial" w:cs="Arial"/>
          <w:lang w:val="fr-FR"/>
        </w:rPr>
        <w:t xml:space="preserve"> or instrument </w:t>
      </w:r>
      <w:proofErr w:type="spellStart"/>
      <w:r w:rsidR="000A5901" w:rsidRPr="00AB3157">
        <w:rPr>
          <w:rFonts w:ascii="Arial" w:hAnsi="Arial" w:cs="Arial"/>
          <w:lang w:val="fr-FR"/>
        </w:rPr>
        <w:t>shall</w:t>
      </w:r>
      <w:proofErr w:type="spellEnd"/>
      <w:r w:rsidR="000A5901" w:rsidRPr="00AB3157">
        <w:rPr>
          <w:rFonts w:ascii="Arial" w:hAnsi="Arial" w:cs="Arial"/>
          <w:lang w:val="fr-FR"/>
        </w:rPr>
        <w:t xml:space="preserve"> </w:t>
      </w:r>
      <w:proofErr w:type="spellStart"/>
      <w:r w:rsidR="000A5901" w:rsidRPr="00AB3157">
        <w:rPr>
          <w:rFonts w:ascii="Arial" w:hAnsi="Arial" w:cs="Arial"/>
          <w:lang w:val="fr-FR"/>
        </w:rPr>
        <w:t>be</w:t>
      </w:r>
      <w:proofErr w:type="spellEnd"/>
      <w:r w:rsidR="000A5901" w:rsidRPr="00AB3157">
        <w:rPr>
          <w:rFonts w:ascii="Arial" w:hAnsi="Arial" w:cs="Arial"/>
          <w:lang w:val="fr-FR"/>
        </w:rPr>
        <w:t xml:space="preserve"> </w:t>
      </w:r>
      <w:proofErr w:type="spellStart"/>
      <w:r w:rsidR="000A5901" w:rsidRPr="00AB3157">
        <w:rPr>
          <w:rFonts w:ascii="Arial" w:hAnsi="Arial" w:cs="Arial"/>
          <w:lang w:val="fr-FR"/>
        </w:rPr>
        <w:t>construed</w:t>
      </w:r>
      <w:proofErr w:type="spellEnd"/>
      <w:r w:rsidR="000A5901" w:rsidRPr="00AB3157">
        <w:rPr>
          <w:rFonts w:ascii="Arial" w:hAnsi="Arial" w:cs="Arial"/>
          <w:lang w:val="fr-FR"/>
        </w:rPr>
        <w:t xml:space="preserve"> in accordance </w:t>
      </w:r>
      <w:proofErr w:type="spellStart"/>
      <w:r w:rsidR="000A5901" w:rsidRPr="00AB3157">
        <w:rPr>
          <w:rFonts w:ascii="Arial" w:hAnsi="Arial" w:cs="Arial"/>
          <w:lang w:val="fr-FR"/>
        </w:rPr>
        <w:t>with</w:t>
      </w:r>
      <w:proofErr w:type="spellEnd"/>
      <w:r w:rsidR="000A5901" w:rsidRPr="00AB3157">
        <w:rPr>
          <w:rFonts w:ascii="Arial" w:hAnsi="Arial" w:cs="Arial"/>
          <w:lang w:val="fr-FR"/>
        </w:rPr>
        <w:t xml:space="preserve"> </w:t>
      </w:r>
      <w:proofErr w:type="spellStart"/>
      <w:r w:rsidR="000A5901" w:rsidRPr="00AB3157">
        <w:rPr>
          <w:rFonts w:ascii="Arial" w:hAnsi="Arial" w:cs="Arial"/>
          <w:lang w:val="fr-FR"/>
        </w:rPr>
        <w:t>subsection</w:t>
      </w:r>
      <w:proofErr w:type="spellEnd"/>
      <w:r w:rsidR="000A5901" w:rsidRPr="00AB3157">
        <w:rPr>
          <w:rFonts w:ascii="Arial" w:hAnsi="Arial" w:cs="Arial"/>
          <w:lang w:val="fr-FR"/>
        </w:rPr>
        <w:t xml:space="preserve"> (1).</w:t>
      </w:r>
      <w:r w:rsidRPr="00AB3157">
        <w:rPr>
          <w:rFonts w:ascii="Arial" w:hAnsi="Arial" w:cs="Arial"/>
        </w:rPr>
        <w:t>”</w:t>
      </w:r>
      <w:r w:rsidR="000A5901" w:rsidRPr="00AB3157">
        <w:rPr>
          <w:rStyle w:val="FootnoteReference"/>
          <w:rFonts w:ascii="Arial" w:hAnsi="Arial" w:cs="Arial"/>
          <w:lang w:val="fr-FR"/>
        </w:rPr>
        <w:footnoteReference w:id="16"/>
      </w:r>
      <w:r w:rsidRPr="00AB3157">
        <w:rPr>
          <w:rFonts w:ascii="Arial" w:hAnsi="Arial" w:cs="Arial"/>
        </w:rPr>
        <w:t xml:space="preserve"> </w:t>
      </w:r>
      <w:r w:rsidR="000A5901" w:rsidRPr="00AB3157">
        <w:rPr>
          <w:rFonts w:ascii="Arial" w:hAnsi="Arial" w:cs="Arial"/>
          <w:lang w:val="fr-FR"/>
        </w:rPr>
        <w:t xml:space="preserve">  </w:t>
      </w:r>
    </w:p>
    <w:p w:rsidR="00C5426C" w:rsidRPr="00AB3157" w:rsidRDefault="005D61A0" w:rsidP="00B72D0E">
      <w:pPr>
        <w:pStyle w:val="ListParagraph"/>
        <w:numPr>
          <w:ilvl w:val="1"/>
          <w:numId w:val="1"/>
        </w:numPr>
        <w:spacing w:after="0" w:line="240" w:lineRule="auto"/>
        <w:jc w:val="both"/>
        <w:rPr>
          <w:rFonts w:ascii="Arial" w:hAnsi="Arial" w:cs="Arial"/>
          <w:lang w:val="fr-FR"/>
        </w:rPr>
      </w:pPr>
      <w:r w:rsidRPr="00AB3157">
        <w:rPr>
          <w:rFonts w:ascii="Arial" w:hAnsi="Arial" w:cs="Arial"/>
          <w:lang w:val="fr-FR"/>
        </w:rPr>
        <w:t xml:space="preserve">Under the </w:t>
      </w:r>
      <w:proofErr w:type="spellStart"/>
      <w:r w:rsidRPr="00AB3157">
        <w:rPr>
          <w:rFonts w:ascii="Arial" w:hAnsi="Arial" w:cs="Arial"/>
          <w:lang w:val="fr-FR"/>
        </w:rPr>
        <w:t>Marriage</w:t>
      </w:r>
      <w:proofErr w:type="spellEnd"/>
      <w:r w:rsidRPr="00AB3157">
        <w:rPr>
          <w:rFonts w:ascii="Arial" w:hAnsi="Arial" w:cs="Arial"/>
          <w:lang w:val="fr-FR"/>
        </w:rPr>
        <w:t xml:space="preserve"> </w:t>
      </w:r>
      <w:proofErr w:type="spellStart"/>
      <w:r w:rsidRPr="00AB3157">
        <w:rPr>
          <w:rFonts w:ascii="Arial" w:hAnsi="Arial" w:cs="Arial"/>
          <w:lang w:val="fr-FR"/>
        </w:rPr>
        <w:t>Act</w:t>
      </w:r>
      <w:proofErr w:type="spellEnd"/>
      <w:r w:rsidRPr="00AB3157">
        <w:rPr>
          <w:rFonts w:ascii="Arial" w:hAnsi="Arial" w:cs="Arial"/>
          <w:lang w:val="fr-FR"/>
        </w:rPr>
        <w:t xml:space="preserve"> 1955, </w:t>
      </w:r>
      <w:r w:rsidRPr="00AB3157">
        <w:rPr>
          <w:rFonts w:ascii="Arial" w:hAnsi="Arial" w:cs="Arial"/>
        </w:rPr>
        <w:t>“</w:t>
      </w:r>
      <w:r w:rsidR="00C5426C" w:rsidRPr="00AB3157">
        <w:rPr>
          <w:rFonts w:ascii="Arial" w:hAnsi="Arial" w:cs="Arial"/>
          <w:lang w:val="fr-FR"/>
        </w:rPr>
        <w:t xml:space="preserve">minor </w:t>
      </w:r>
      <w:proofErr w:type="spellStart"/>
      <w:r w:rsidR="00C5426C" w:rsidRPr="00AB3157">
        <w:rPr>
          <w:rFonts w:ascii="Arial" w:hAnsi="Arial" w:cs="Arial"/>
          <w:lang w:val="fr-FR"/>
        </w:rPr>
        <w:t>means</w:t>
      </w:r>
      <w:proofErr w:type="spellEnd"/>
      <w:r w:rsidR="00C5426C" w:rsidRPr="00AB3157">
        <w:rPr>
          <w:rFonts w:ascii="Arial" w:hAnsi="Arial" w:cs="Arial"/>
          <w:lang w:val="fr-FR"/>
        </w:rPr>
        <w:t xml:space="preserve"> a </w:t>
      </w:r>
      <w:proofErr w:type="spellStart"/>
      <w:r w:rsidR="00C5426C" w:rsidRPr="00AB3157">
        <w:rPr>
          <w:rFonts w:ascii="Arial" w:hAnsi="Arial" w:cs="Arial"/>
          <w:lang w:val="fr-FR"/>
        </w:rPr>
        <w:t>person</w:t>
      </w:r>
      <w:proofErr w:type="spellEnd"/>
      <w:r w:rsidR="00C5426C" w:rsidRPr="00AB3157">
        <w:rPr>
          <w:rFonts w:ascii="Arial" w:hAnsi="Arial" w:cs="Arial"/>
          <w:lang w:val="fr-FR"/>
        </w:rPr>
        <w:t xml:space="preserve"> </w:t>
      </w:r>
      <w:proofErr w:type="spellStart"/>
      <w:r w:rsidR="00C5426C" w:rsidRPr="00AB3157">
        <w:rPr>
          <w:rFonts w:ascii="Arial" w:hAnsi="Arial" w:cs="Arial"/>
          <w:lang w:val="fr-FR"/>
        </w:rPr>
        <w:t>under</w:t>
      </w:r>
      <w:proofErr w:type="spellEnd"/>
      <w:r w:rsidR="00C5426C" w:rsidRPr="00AB3157">
        <w:rPr>
          <w:rFonts w:ascii="Arial" w:hAnsi="Arial" w:cs="Arial"/>
          <w:lang w:val="fr-FR"/>
        </w:rPr>
        <w:t xml:space="preserve"> the </w:t>
      </w:r>
      <w:proofErr w:type="spellStart"/>
      <w:r w:rsidR="00C5426C" w:rsidRPr="00AB3157">
        <w:rPr>
          <w:rFonts w:ascii="Arial" w:hAnsi="Arial" w:cs="Arial"/>
          <w:lang w:val="fr-FR"/>
        </w:rPr>
        <w:t>age</w:t>
      </w:r>
      <w:proofErr w:type="spellEnd"/>
      <w:r w:rsidR="00C5426C" w:rsidRPr="00AB3157">
        <w:rPr>
          <w:rFonts w:ascii="Arial" w:hAnsi="Arial" w:cs="Arial"/>
          <w:lang w:val="fr-FR"/>
        </w:rPr>
        <w:t xml:space="preserve"> of 18.</w:t>
      </w:r>
      <w:r w:rsidRPr="00AB3157">
        <w:rPr>
          <w:rFonts w:ascii="Arial" w:hAnsi="Arial" w:cs="Arial"/>
        </w:rPr>
        <w:t>”</w:t>
      </w:r>
      <w:r w:rsidR="00C5426C" w:rsidRPr="00AB3157">
        <w:rPr>
          <w:rStyle w:val="FootnoteReference"/>
          <w:rFonts w:ascii="Arial" w:hAnsi="Arial" w:cs="Arial"/>
          <w:lang w:val="fr-FR"/>
        </w:rPr>
        <w:footnoteReference w:id="17"/>
      </w:r>
      <w:r w:rsidR="00C5426C" w:rsidRPr="00AB3157">
        <w:rPr>
          <w:rFonts w:ascii="Arial" w:hAnsi="Arial" w:cs="Arial"/>
          <w:lang w:val="fr-FR"/>
        </w:rPr>
        <w:t xml:space="preserve"> </w:t>
      </w:r>
      <w:r w:rsidR="00F56E70" w:rsidRPr="00AB3157">
        <w:rPr>
          <w:rFonts w:ascii="Arial" w:hAnsi="Arial" w:cs="Arial"/>
          <w:lang w:val="fr-FR"/>
        </w:rPr>
        <w:t xml:space="preserve"> Under no </w:t>
      </w:r>
      <w:proofErr w:type="spellStart"/>
      <w:r w:rsidR="00F56E70" w:rsidRPr="00AB3157">
        <w:rPr>
          <w:rFonts w:ascii="Arial" w:hAnsi="Arial" w:cs="Arial"/>
          <w:lang w:val="fr-FR"/>
        </w:rPr>
        <w:t>circumstances</w:t>
      </w:r>
      <w:proofErr w:type="spellEnd"/>
      <w:r w:rsidR="00F56E70" w:rsidRPr="00AB3157">
        <w:rPr>
          <w:rFonts w:ascii="Arial" w:hAnsi="Arial" w:cs="Arial"/>
          <w:lang w:val="fr-FR"/>
        </w:rPr>
        <w:t xml:space="preserve"> </w:t>
      </w:r>
      <w:proofErr w:type="spellStart"/>
      <w:r w:rsidR="00F56E70" w:rsidRPr="00AB3157">
        <w:rPr>
          <w:rFonts w:ascii="Arial" w:hAnsi="Arial" w:cs="Arial"/>
          <w:lang w:val="fr-FR"/>
        </w:rPr>
        <w:t>may</w:t>
      </w:r>
      <w:proofErr w:type="spellEnd"/>
      <w:r w:rsidR="00F56E70" w:rsidRPr="00AB3157">
        <w:rPr>
          <w:rFonts w:ascii="Arial" w:hAnsi="Arial" w:cs="Arial"/>
          <w:lang w:val="fr-FR"/>
        </w:rPr>
        <w:t xml:space="preserve"> a </w:t>
      </w:r>
      <w:proofErr w:type="spellStart"/>
      <w:r w:rsidR="00F56E70" w:rsidRPr="00AB3157">
        <w:rPr>
          <w:rFonts w:ascii="Arial" w:hAnsi="Arial" w:cs="Arial"/>
          <w:lang w:val="fr-FR"/>
        </w:rPr>
        <w:t>person</w:t>
      </w:r>
      <w:proofErr w:type="spellEnd"/>
      <w:r w:rsidR="00F56E70" w:rsidRPr="00AB3157">
        <w:rPr>
          <w:rFonts w:ascii="Arial" w:hAnsi="Arial" w:cs="Arial"/>
          <w:lang w:val="fr-FR"/>
        </w:rPr>
        <w:t xml:space="preserve"> </w:t>
      </w:r>
      <w:proofErr w:type="spellStart"/>
      <w:r w:rsidR="00F56E70" w:rsidRPr="00AB3157">
        <w:rPr>
          <w:rFonts w:ascii="Arial" w:hAnsi="Arial" w:cs="Arial"/>
          <w:lang w:val="fr-FR"/>
        </w:rPr>
        <w:t>under</w:t>
      </w:r>
      <w:proofErr w:type="spellEnd"/>
      <w:r w:rsidR="00F56E70" w:rsidRPr="00AB3157">
        <w:rPr>
          <w:rFonts w:ascii="Arial" w:hAnsi="Arial" w:cs="Arial"/>
          <w:lang w:val="fr-FR"/>
        </w:rPr>
        <w:t xml:space="preserve"> 16 </w:t>
      </w:r>
      <w:proofErr w:type="spellStart"/>
      <w:r w:rsidR="00F56E70" w:rsidRPr="00AB3157">
        <w:rPr>
          <w:rFonts w:ascii="Arial" w:hAnsi="Arial" w:cs="Arial"/>
          <w:lang w:val="fr-FR"/>
        </w:rPr>
        <w:t>years</w:t>
      </w:r>
      <w:proofErr w:type="spellEnd"/>
      <w:r w:rsidR="00F56E70" w:rsidRPr="00AB3157">
        <w:rPr>
          <w:rFonts w:ascii="Arial" w:hAnsi="Arial" w:cs="Arial"/>
          <w:lang w:val="fr-FR"/>
        </w:rPr>
        <w:t xml:space="preserve"> of </w:t>
      </w:r>
      <w:proofErr w:type="spellStart"/>
      <w:r w:rsidR="00F56E70" w:rsidRPr="00AB3157">
        <w:rPr>
          <w:rFonts w:ascii="Arial" w:hAnsi="Arial" w:cs="Arial"/>
          <w:lang w:val="fr-FR"/>
        </w:rPr>
        <w:t>age</w:t>
      </w:r>
      <w:proofErr w:type="spellEnd"/>
      <w:r w:rsidR="00F56E70" w:rsidRPr="00AB3157">
        <w:rPr>
          <w:rFonts w:ascii="Arial" w:hAnsi="Arial" w:cs="Arial"/>
          <w:lang w:val="fr-FR"/>
        </w:rPr>
        <w:t xml:space="preserve"> </w:t>
      </w:r>
      <w:proofErr w:type="spellStart"/>
      <w:r w:rsidR="00F56E70" w:rsidRPr="00AB3157">
        <w:rPr>
          <w:rFonts w:ascii="Arial" w:hAnsi="Arial" w:cs="Arial"/>
          <w:lang w:val="fr-FR"/>
        </w:rPr>
        <w:t>marry</w:t>
      </w:r>
      <w:proofErr w:type="spellEnd"/>
      <w:r w:rsidR="00F56E70" w:rsidRPr="00AB3157">
        <w:rPr>
          <w:rFonts w:ascii="Arial" w:hAnsi="Arial" w:cs="Arial"/>
          <w:lang w:val="fr-FR"/>
        </w:rPr>
        <w:t>.</w:t>
      </w:r>
      <w:r w:rsidRPr="00AB3157">
        <w:rPr>
          <w:rFonts w:ascii="Arial" w:hAnsi="Arial" w:cs="Arial"/>
        </w:rPr>
        <w:t>”</w:t>
      </w:r>
      <w:r w:rsidR="00FF43E1" w:rsidRPr="00AB3157">
        <w:rPr>
          <w:rStyle w:val="FootnoteReference"/>
          <w:rFonts w:ascii="Arial" w:hAnsi="Arial" w:cs="Arial"/>
          <w:lang w:val="fr-FR"/>
        </w:rPr>
        <w:footnoteReference w:id="18"/>
      </w:r>
      <w:r w:rsidR="00F56E70" w:rsidRPr="00AB3157">
        <w:rPr>
          <w:rFonts w:ascii="Arial" w:hAnsi="Arial" w:cs="Arial"/>
          <w:lang w:val="fr-FR"/>
        </w:rPr>
        <w:t xml:space="preserve"> </w:t>
      </w:r>
      <w:r w:rsidR="00FF43E1" w:rsidRPr="00AB3157">
        <w:rPr>
          <w:rFonts w:ascii="Arial" w:hAnsi="Arial" w:cs="Arial"/>
          <w:lang w:val="fr-FR"/>
        </w:rPr>
        <w:t>T</w:t>
      </w:r>
      <w:r w:rsidR="00F56E70" w:rsidRPr="00AB3157">
        <w:rPr>
          <w:rFonts w:ascii="Arial" w:hAnsi="Arial" w:cs="Arial"/>
          <w:lang w:val="fr-FR"/>
        </w:rPr>
        <w:t xml:space="preserve">he </w:t>
      </w:r>
      <w:proofErr w:type="spellStart"/>
      <w:r w:rsidR="00F56E70" w:rsidRPr="00AB3157">
        <w:rPr>
          <w:rFonts w:ascii="Arial" w:hAnsi="Arial" w:cs="Arial"/>
          <w:lang w:val="fr-FR"/>
        </w:rPr>
        <w:t>general</w:t>
      </w:r>
      <w:proofErr w:type="spellEnd"/>
      <w:r w:rsidR="00F56E70" w:rsidRPr="00AB3157">
        <w:rPr>
          <w:rFonts w:ascii="Arial" w:hAnsi="Arial" w:cs="Arial"/>
          <w:lang w:val="fr-FR"/>
        </w:rPr>
        <w:t xml:space="preserve"> </w:t>
      </w:r>
      <w:proofErr w:type="spellStart"/>
      <w:r w:rsidR="00F56E70" w:rsidRPr="00AB3157">
        <w:rPr>
          <w:rFonts w:ascii="Arial" w:hAnsi="Arial" w:cs="Arial"/>
          <w:lang w:val="fr-FR"/>
        </w:rPr>
        <w:t>age</w:t>
      </w:r>
      <w:proofErr w:type="spellEnd"/>
      <w:r w:rsidR="00F56E70" w:rsidRPr="00AB3157">
        <w:rPr>
          <w:rFonts w:ascii="Arial" w:hAnsi="Arial" w:cs="Arial"/>
          <w:lang w:val="fr-FR"/>
        </w:rPr>
        <w:t xml:space="preserve"> for consent to </w:t>
      </w:r>
      <w:proofErr w:type="spellStart"/>
      <w:r w:rsidR="00F56E70" w:rsidRPr="00AB3157">
        <w:rPr>
          <w:rFonts w:ascii="Arial" w:hAnsi="Arial" w:cs="Arial"/>
          <w:lang w:val="fr-FR"/>
        </w:rPr>
        <w:t>marriage</w:t>
      </w:r>
      <w:proofErr w:type="spellEnd"/>
      <w:r w:rsidR="00F56E70" w:rsidRPr="00AB3157">
        <w:rPr>
          <w:rFonts w:ascii="Arial" w:hAnsi="Arial" w:cs="Arial"/>
          <w:lang w:val="fr-FR"/>
        </w:rPr>
        <w:t xml:space="preserve"> </w:t>
      </w:r>
      <w:proofErr w:type="spellStart"/>
      <w:r w:rsidR="00F56E70" w:rsidRPr="00AB3157">
        <w:rPr>
          <w:rFonts w:ascii="Arial" w:hAnsi="Arial" w:cs="Arial"/>
          <w:lang w:val="fr-FR"/>
        </w:rPr>
        <w:t>is</w:t>
      </w:r>
      <w:proofErr w:type="spellEnd"/>
      <w:r w:rsidR="00F56E70" w:rsidRPr="00AB3157">
        <w:rPr>
          <w:rFonts w:ascii="Arial" w:hAnsi="Arial" w:cs="Arial"/>
          <w:lang w:val="fr-FR"/>
        </w:rPr>
        <w:t xml:space="preserve"> </w:t>
      </w:r>
      <w:r w:rsidR="00FF43E1" w:rsidRPr="00AB3157">
        <w:rPr>
          <w:rFonts w:ascii="Arial" w:hAnsi="Arial" w:cs="Arial"/>
          <w:lang w:val="fr-FR"/>
        </w:rPr>
        <w:t xml:space="preserve">18 or </w:t>
      </w:r>
      <w:proofErr w:type="spellStart"/>
      <w:r w:rsidR="00FF43E1" w:rsidRPr="00AB3157">
        <w:rPr>
          <w:rFonts w:ascii="Arial" w:hAnsi="Arial" w:cs="Arial"/>
          <w:lang w:val="fr-FR"/>
        </w:rPr>
        <w:t>older</w:t>
      </w:r>
      <w:proofErr w:type="spellEnd"/>
      <w:r w:rsidR="00FF43E1" w:rsidRPr="00AB3157">
        <w:rPr>
          <w:rFonts w:ascii="Arial" w:hAnsi="Arial" w:cs="Arial"/>
          <w:lang w:val="fr-FR"/>
        </w:rPr>
        <w:t xml:space="preserve">, but </w:t>
      </w:r>
      <w:proofErr w:type="spellStart"/>
      <w:r w:rsidR="00FF43E1" w:rsidRPr="00AB3157">
        <w:rPr>
          <w:rFonts w:ascii="Arial" w:hAnsi="Arial" w:cs="Arial"/>
          <w:lang w:val="fr-FR"/>
        </w:rPr>
        <w:t>under</w:t>
      </w:r>
      <w:proofErr w:type="spellEnd"/>
      <w:r w:rsidR="00FF43E1" w:rsidRPr="00AB3157">
        <w:rPr>
          <w:rFonts w:ascii="Arial" w:hAnsi="Arial" w:cs="Arial"/>
          <w:lang w:val="fr-FR"/>
        </w:rPr>
        <w:t xml:space="preserve"> certain conditions a </w:t>
      </w:r>
      <w:proofErr w:type="spellStart"/>
      <w:r w:rsidR="00FF43E1" w:rsidRPr="00AB3157">
        <w:rPr>
          <w:rFonts w:ascii="Arial" w:hAnsi="Arial" w:cs="Arial"/>
          <w:lang w:val="fr-FR"/>
        </w:rPr>
        <w:t>person</w:t>
      </w:r>
      <w:proofErr w:type="spellEnd"/>
      <w:r w:rsidR="00FF43E1" w:rsidRPr="00AB3157">
        <w:rPr>
          <w:rFonts w:ascii="Arial" w:hAnsi="Arial" w:cs="Arial"/>
          <w:lang w:val="fr-FR"/>
        </w:rPr>
        <w:t xml:space="preserve"> </w:t>
      </w:r>
      <w:proofErr w:type="spellStart"/>
      <w:r w:rsidR="00FF43E1" w:rsidRPr="00AB3157">
        <w:rPr>
          <w:rFonts w:ascii="Arial" w:hAnsi="Arial" w:cs="Arial"/>
          <w:lang w:val="fr-FR"/>
        </w:rPr>
        <w:t>between</w:t>
      </w:r>
      <w:proofErr w:type="spellEnd"/>
      <w:r w:rsidR="00FF43E1" w:rsidRPr="00AB3157">
        <w:rPr>
          <w:rFonts w:ascii="Arial" w:hAnsi="Arial" w:cs="Arial"/>
          <w:lang w:val="fr-FR"/>
        </w:rPr>
        <w:t xml:space="preserve"> 16 </w:t>
      </w:r>
      <w:proofErr w:type="spellStart"/>
      <w:r w:rsidR="00FF43E1" w:rsidRPr="00AB3157">
        <w:rPr>
          <w:rFonts w:ascii="Arial" w:hAnsi="Arial" w:cs="Arial"/>
          <w:lang w:val="fr-FR"/>
        </w:rPr>
        <w:t>years</w:t>
      </w:r>
      <w:proofErr w:type="spellEnd"/>
      <w:r w:rsidR="00FF43E1" w:rsidRPr="00AB3157">
        <w:rPr>
          <w:rFonts w:ascii="Arial" w:hAnsi="Arial" w:cs="Arial"/>
          <w:lang w:val="fr-FR"/>
        </w:rPr>
        <w:t xml:space="preserve"> of </w:t>
      </w:r>
      <w:proofErr w:type="spellStart"/>
      <w:r w:rsidR="00FF43E1" w:rsidRPr="00AB3157">
        <w:rPr>
          <w:rFonts w:ascii="Arial" w:hAnsi="Arial" w:cs="Arial"/>
          <w:lang w:val="fr-FR"/>
        </w:rPr>
        <w:t>age</w:t>
      </w:r>
      <w:proofErr w:type="spellEnd"/>
      <w:r w:rsidR="00FF43E1" w:rsidRPr="00AB3157">
        <w:rPr>
          <w:rFonts w:ascii="Arial" w:hAnsi="Arial" w:cs="Arial"/>
          <w:lang w:val="fr-FR"/>
        </w:rPr>
        <w:t xml:space="preserve"> and 18 </w:t>
      </w:r>
      <w:proofErr w:type="spellStart"/>
      <w:r w:rsidR="00FF43E1" w:rsidRPr="00AB3157">
        <w:rPr>
          <w:rFonts w:ascii="Arial" w:hAnsi="Arial" w:cs="Arial"/>
          <w:lang w:val="fr-FR"/>
        </w:rPr>
        <w:t>years</w:t>
      </w:r>
      <w:proofErr w:type="spellEnd"/>
      <w:r w:rsidR="00FF43E1" w:rsidRPr="00AB3157">
        <w:rPr>
          <w:rFonts w:ascii="Arial" w:hAnsi="Arial" w:cs="Arial"/>
          <w:lang w:val="fr-FR"/>
        </w:rPr>
        <w:t xml:space="preserve"> of </w:t>
      </w:r>
      <w:proofErr w:type="spellStart"/>
      <w:r w:rsidR="00FF43E1" w:rsidRPr="00AB3157">
        <w:rPr>
          <w:rFonts w:ascii="Arial" w:hAnsi="Arial" w:cs="Arial"/>
          <w:lang w:val="fr-FR"/>
        </w:rPr>
        <w:t>age</w:t>
      </w:r>
      <w:proofErr w:type="spellEnd"/>
      <w:r w:rsidR="00FF43E1" w:rsidRPr="00AB3157">
        <w:rPr>
          <w:rFonts w:ascii="Arial" w:hAnsi="Arial" w:cs="Arial"/>
          <w:lang w:val="fr-FR"/>
        </w:rPr>
        <w:t xml:space="preserve"> </w:t>
      </w:r>
      <w:proofErr w:type="spellStart"/>
      <w:r w:rsidR="00FF43E1" w:rsidRPr="00AB3157">
        <w:rPr>
          <w:rFonts w:ascii="Arial" w:hAnsi="Arial" w:cs="Arial"/>
          <w:lang w:val="fr-FR"/>
        </w:rPr>
        <w:t>may</w:t>
      </w:r>
      <w:proofErr w:type="spellEnd"/>
      <w:r w:rsidR="00FF43E1" w:rsidRPr="00AB3157">
        <w:rPr>
          <w:rFonts w:ascii="Arial" w:hAnsi="Arial" w:cs="Arial"/>
          <w:lang w:val="fr-FR"/>
        </w:rPr>
        <w:t xml:space="preserve"> </w:t>
      </w:r>
      <w:proofErr w:type="spellStart"/>
      <w:r w:rsidR="00FF43E1" w:rsidRPr="00AB3157">
        <w:rPr>
          <w:rFonts w:ascii="Arial" w:hAnsi="Arial" w:cs="Arial"/>
          <w:lang w:val="fr-FR"/>
        </w:rPr>
        <w:t>marry</w:t>
      </w:r>
      <w:proofErr w:type="spellEnd"/>
      <w:r w:rsidR="00FF43E1" w:rsidRPr="00AB3157">
        <w:rPr>
          <w:rFonts w:ascii="Arial" w:hAnsi="Arial" w:cs="Arial"/>
          <w:lang w:val="fr-FR"/>
        </w:rPr>
        <w:t>.</w:t>
      </w:r>
      <w:r w:rsidR="00F56E70" w:rsidRPr="00AB3157">
        <w:rPr>
          <w:rStyle w:val="FootnoteReference"/>
          <w:rFonts w:ascii="Arial" w:hAnsi="Arial" w:cs="Arial"/>
          <w:lang w:val="fr-FR"/>
        </w:rPr>
        <w:footnoteReference w:id="19"/>
      </w:r>
      <w:r w:rsidR="00F56E70" w:rsidRPr="00AB3157">
        <w:rPr>
          <w:rFonts w:ascii="Arial" w:hAnsi="Arial" w:cs="Arial"/>
          <w:lang w:val="fr-FR"/>
        </w:rPr>
        <w:t xml:space="preserve">  </w:t>
      </w:r>
    </w:p>
    <w:p w:rsidR="00C5426C" w:rsidRPr="00AB3157" w:rsidRDefault="00C5426C" w:rsidP="00B72D0E">
      <w:pPr>
        <w:pStyle w:val="ListParagraph"/>
        <w:numPr>
          <w:ilvl w:val="1"/>
          <w:numId w:val="1"/>
        </w:numPr>
        <w:spacing w:after="0" w:line="240" w:lineRule="auto"/>
        <w:jc w:val="both"/>
        <w:rPr>
          <w:rFonts w:ascii="Arial" w:hAnsi="Arial" w:cs="Arial"/>
          <w:lang w:val="fr-FR"/>
        </w:rPr>
      </w:pPr>
      <w:r w:rsidRPr="00AB3157">
        <w:rPr>
          <w:rFonts w:ascii="Arial" w:hAnsi="Arial" w:cs="Arial"/>
          <w:lang w:val="fr-FR"/>
        </w:rPr>
        <w:t xml:space="preserve">Under the </w:t>
      </w:r>
      <w:proofErr w:type="spellStart"/>
      <w:r w:rsidRPr="00AB3157">
        <w:rPr>
          <w:rFonts w:ascii="Arial" w:hAnsi="Arial" w:cs="Arial"/>
          <w:lang w:val="fr-FR"/>
        </w:rPr>
        <w:t>Electoral</w:t>
      </w:r>
      <w:proofErr w:type="spellEnd"/>
      <w:r w:rsidRPr="00AB3157">
        <w:rPr>
          <w:rFonts w:ascii="Arial" w:hAnsi="Arial" w:cs="Arial"/>
          <w:lang w:val="fr-FR"/>
        </w:rPr>
        <w:t xml:space="preserve"> </w:t>
      </w:r>
      <w:proofErr w:type="spellStart"/>
      <w:r w:rsidRPr="00AB3157">
        <w:rPr>
          <w:rFonts w:ascii="Arial" w:hAnsi="Arial" w:cs="Arial"/>
          <w:lang w:val="fr-FR"/>
        </w:rPr>
        <w:t>Act</w:t>
      </w:r>
      <w:proofErr w:type="spellEnd"/>
      <w:r w:rsidRPr="00AB3157">
        <w:rPr>
          <w:rFonts w:ascii="Arial" w:hAnsi="Arial" w:cs="Arial"/>
          <w:lang w:val="fr-FR"/>
        </w:rPr>
        <w:t xml:space="preserve"> 1993, </w:t>
      </w:r>
      <w:r w:rsidR="00900141">
        <w:rPr>
          <w:rFonts w:ascii="Arial" w:hAnsi="Arial" w:cs="Arial"/>
        </w:rPr>
        <w:t>an adult is a person 18 or older.</w:t>
      </w:r>
      <w:r w:rsidR="007E27B1" w:rsidRPr="00AB3157">
        <w:rPr>
          <w:rStyle w:val="FootnoteReference"/>
          <w:rFonts w:ascii="Arial" w:hAnsi="Arial" w:cs="Arial"/>
          <w:lang w:val="fr-FR"/>
        </w:rPr>
        <w:footnoteReference w:id="20"/>
      </w:r>
    </w:p>
    <w:p w:rsidR="00134B87" w:rsidRPr="00AB3157" w:rsidRDefault="00134B87" w:rsidP="00B72D0E">
      <w:pPr>
        <w:pStyle w:val="ListParagraph"/>
        <w:numPr>
          <w:ilvl w:val="1"/>
          <w:numId w:val="1"/>
        </w:numPr>
        <w:spacing w:after="0" w:line="240" w:lineRule="auto"/>
        <w:jc w:val="both"/>
        <w:rPr>
          <w:rFonts w:ascii="Arial" w:hAnsi="Arial" w:cs="Arial"/>
          <w:szCs w:val="22"/>
        </w:rPr>
      </w:pPr>
      <w:r w:rsidRPr="00AB3157">
        <w:rPr>
          <w:rFonts w:ascii="Arial" w:hAnsi="Arial" w:cs="Arial"/>
          <w:szCs w:val="22"/>
        </w:rPr>
        <w:t>Under the Victims Act 2002, a child is a person under the age of 14 years and a young pers</w:t>
      </w:r>
      <w:r w:rsidR="00900141">
        <w:rPr>
          <w:rFonts w:ascii="Arial" w:hAnsi="Arial" w:cs="Arial"/>
          <w:szCs w:val="22"/>
        </w:rPr>
        <w:t>on is defined as someone</w:t>
      </w:r>
      <w:r w:rsidR="00BC7A95">
        <w:rPr>
          <w:rFonts w:ascii="Arial" w:hAnsi="Arial" w:cs="Arial"/>
          <w:szCs w:val="22"/>
        </w:rPr>
        <w:t xml:space="preserve"> age 14 or older, but under </w:t>
      </w:r>
      <w:r w:rsidRPr="00AB3157">
        <w:rPr>
          <w:rFonts w:ascii="Arial" w:hAnsi="Arial" w:cs="Arial"/>
          <w:szCs w:val="22"/>
        </w:rPr>
        <w:t>17 years old.</w:t>
      </w:r>
      <w:r w:rsidRPr="00AB3157">
        <w:rPr>
          <w:rStyle w:val="FootnoteReference"/>
          <w:rFonts w:ascii="Arial" w:hAnsi="Arial" w:cs="Arial"/>
          <w:szCs w:val="22"/>
        </w:rPr>
        <w:footnoteReference w:id="21"/>
      </w:r>
    </w:p>
    <w:p w:rsidR="005D61A0" w:rsidRPr="00AB3157" w:rsidRDefault="005D61A0" w:rsidP="00B72D0E">
      <w:pPr>
        <w:pStyle w:val="ListParagraph"/>
        <w:numPr>
          <w:ilvl w:val="1"/>
          <w:numId w:val="1"/>
        </w:numPr>
        <w:spacing w:after="0" w:line="240" w:lineRule="auto"/>
        <w:jc w:val="both"/>
        <w:rPr>
          <w:rFonts w:ascii="Arial" w:hAnsi="Arial" w:cs="Arial"/>
          <w:lang w:val="fr-FR"/>
        </w:rPr>
      </w:pPr>
      <w:r w:rsidRPr="00AB3157">
        <w:rPr>
          <w:rFonts w:ascii="Arial" w:hAnsi="Arial" w:cs="Arial"/>
        </w:rPr>
        <w:t>Under the Children, Young Persons, and Their Families Act 1989, child generally means a boy or girl under the age of 14 years.</w:t>
      </w:r>
      <w:r w:rsidRPr="00AB3157">
        <w:rPr>
          <w:rStyle w:val="FootnoteReference"/>
          <w:rFonts w:ascii="Arial" w:hAnsi="Arial" w:cs="Arial"/>
          <w:lang w:val="fr-FR"/>
        </w:rPr>
        <w:footnoteReference w:id="22"/>
      </w:r>
      <w:r w:rsidRPr="00AB3157">
        <w:rPr>
          <w:rFonts w:ascii="Arial" w:hAnsi="Arial" w:cs="Arial"/>
          <w:lang w:val="fr-FR"/>
        </w:rPr>
        <w:t xml:space="preserve">  </w:t>
      </w:r>
      <w:r w:rsidRPr="00AB3157">
        <w:rPr>
          <w:rFonts w:ascii="Arial" w:hAnsi="Arial" w:cs="Arial"/>
        </w:rPr>
        <w:t>“</w:t>
      </w:r>
      <w:r w:rsidRPr="00AB3157">
        <w:rPr>
          <w:rFonts w:ascii="Arial" w:hAnsi="Arial" w:cs="Arial"/>
          <w:lang w:val="fr-FR"/>
        </w:rPr>
        <w:t xml:space="preserve">Young </w:t>
      </w:r>
      <w:proofErr w:type="spellStart"/>
      <w:r w:rsidRPr="00AB3157">
        <w:rPr>
          <w:rFonts w:ascii="Arial" w:hAnsi="Arial" w:cs="Arial"/>
          <w:lang w:val="fr-FR"/>
        </w:rPr>
        <w:t>person</w:t>
      </w:r>
      <w:proofErr w:type="spellEnd"/>
      <w:r w:rsidRPr="00AB3157">
        <w:rPr>
          <w:rFonts w:ascii="Arial" w:hAnsi="Arial" w:cs="Arial"/>
        </w:rPr>
        <w:t xml:space="preserve"> </w:t>
      </w:r>
      <w:proofErr w:type="spellStart"/>
      <w:r w:rsidRPr="00AB3157">
        <w:rPr>
          <w:rFonts w:ascii="Arial" w:hAnsi="Arial" w:cs="Arial"/>
          <w:lang w:val="fr-FR"/>
        </w:rPr>
        <w:t>means</w:t>
      </w:r>
      <w:proofErr w:type="spellEnd"/>
      <w:r w:rsidRPr="00AB3157">
        <w:rPr>
          <w:rFonts w:ascii="Arial" w:hAnsi="Arial" w:cs="Arial"/>
          <w:lang w:val="fr-FR"/>
        </w:rPr>
        <w:t xml:space="preserve"> a boy or girl of or over the </w:t>
      </w:r>
      <w:proofErr w:type="spellStart"/>
      <w:r w:rsidRPr="00AB3157">
        <w:rPr>
          <w:rFonts w:ascii="Arial" w:hAnsi="Arial" w:cs="Arial"/>
          <w:lang w:val="fr-FR"/>
        </w:rPr>
        <w:t>age</w:t>
      </w:r>
      <w:proofErr w:type="spellEnd"/>
      <w:r w:rsidRPr="00AB3157">
        <w:rPr>
          <w:rFonts w:ascii="Arial" w:hAnsi="Arial" w:cs="Arial"/>
          <w:lang w:val="fr-FR"/>
        </w:rPr>
        <w:t xml:space="preserve"> of 14 </w:t>
      </w:r>
      <w:proofErr w:type="spellStart"/>
      <w:r w:rsidRPr="00AB3157">
        <w:rPr>
          <w:rFonts w:ascii="Arial" w:hAnsi="Arial" w:cs="Arial"/>
          <w:lang w:val="fr-FR"/>
        </w:rPr>
        <w:t>years</w:t>
      </w:r>
      <w:proofErr w:type="spellEnd"/>
      <w:r w:rsidRPr="00AB3157">
        <w:rPr>
          <w:rFonts w:ascii="Arial" w:hAnsi="Arial" w:cs="Arial"/>
          <w:lang w:val="fr-FR"/>
        </w:rPr>
        <w:t xml:space="preserve"> but </w:t>
      </w:r>
      <w:proofErr w:type="spellStart"/>
      <w:r w:rsidRPr="00AB3157">
        <w:rPr>
          <w:rFonts w:ascii="Arial" w:hAnsi="Arial" w:cs="Arial"/>
          <w:lang w:val="fr-FR"/>
        </w:rPr>
        <w:t>under</w:t>
      </w:r>
      <w:proofErr w:type="spellEnd"/>
      <w:r w:rsidRPr="00AB3157">
        <w:rPr>
          <w:rFonts w:ascii="Arial" w:hAnsi="Arial" w:cs="Arial"/>
          <w:lang w:val="fr-FR"/>
        </w:rPr>
        <w:t xml:space="preserve"> 17 </w:t>
      </w:r>
      <w:proofErr w:type="spellStart"/>
      <w:r w:rsidRPr="00AB3157">
        <w:rPr>
          <w:rFonts w:ascii="Arial" w:hAnsi="Arial" w:cs="Arial"/>
          <w:lang w:val="fr-FR"/>
        </w:rPr>
        <w:t>years</w:t>
      </w:r>
      <w:proofErr w:type="spellEnd"/>
      <w:r w:rsidRPr="00AB3157">
        <w:rPr>
          <w:rFonts w:ascii="Arial" w:hAnsi="Arial" w:cs="Arial"/>
          <w:lang w:val="fr-FR"/>
        </w:rPr>
        <w:t xml:space="preserve">; but </w:t>
      </w:r>
      <w:proofErr w:type="spellStart"/>
      <w:r w:rsidRPr="00AB3157">
        <w:rPr>
          <w:rFonts w:ascii="Arial" w:hAnsi="Arial" w:cs="Arial"/>
          <w:lang w:val="fr-FR"/>
        </w:rPr>
        <w:t>does</w:t>
      </w:r>
      <w:proofErr w:type="spellEnd"/>
      <w:r w:rsidRPr="00AB3157">
        <w:rPr>
          <w:rFonts w:ascii="Arial" w:hAnsi="Arial" w:cs="Arial"/>
          <w:lang w:val="fr-FR"/>
        </w:rPr>
        <w:t xml:space="preserve"> not </w:t>
      </w:r>
      <w:proofErr w:type="spellStart"/>
      <w:r w:rsidRPr="00AB3157">
        <w:rPr>
          <w:rFonts w:ascii="Arial" w:hAnsi="Arial" w:cs="Arial"/>
          <w:lang w:val="fr-FR"/>
        </w:rPr>
        <w:t>include</w:t>
      </w:r>
      <w:proofErr w:type="spellEnd"/>
      <w:r w:rsidRPr="00AB3157">
        <w:rPr>
          <w:rFonts w:ascii="Arial" w:hAnsi="Arial" w:cs="Arial"/>
          <w:lang w:val="fr-FR"/>
        </w:rPr>
        <w:t xml:space="preserve"> </w:t>
      </w:r>
      <w:proofErr w:type="spellStart"/>
      <w:r w:rsidRPr="00AB3157">
        <w:rPr>
          <w:rFonts w:ascii="Arial" w:hAnsi="Arial" w:cs="Arial"/>
          <w:lang w:val="fr-FR"/>
        </w:rPr>
        <w:t>any</w:t>
      </w:r>
      <w:proofErr w:type="spellEnd"/>
      <w:r w:rsidRPr="00AB3157">
        <w:rPr>
          <w:rFonts w:ascii="Arial" w:hAnsi="Arial" w:cs="Arial"/>
          <w:lang w:val="fr-FR"/>
        </w:rPr>
        <w:t xml:space="preserve"> </w:t>
      </w:r>
      <w:proofErr w:type="spellStart"/>
      <w:r w:rsidRPr="00AB3157">
        <w:rPr>
          <w:rFonts w:ascii="Arial" w:hAnsi="Arial" w:cs="Arial"/>
          <w:lang w:val="fr-FR"/>
        </w:rPr>
        <w:t>person</w:t>
      </w:r>
      <w:proofErr w:type="spellEnd"/>
      <w:r w:rsidRPr="00AB3157">
        <w:rPr>
          <w:rFonts w:ascii="Arial" w:hAnsi="Arial" w:cs="Arial"/>
          <w:lang w:val="fr-FR"/>
        </w:rPr>
        <w:t xml:space="preserve"> </w:t>
      </w:r>
      <w:proofErr w:type="spellStart"/>
      <w:r w:rsidRPr="00AB3157">
        <w:rPr>
          <w:rFonts w:ascii="Arial" w:hAnsi="Arial" w:cs="Arial"/>
          <w:lang w:val="fr-FR"/>
        </w:rPr>
        <w:t>who</w:t>
      </w:r>
      <w:proofErr w:type="spellEnd"/>
      <w:r w:rsidRPr="00AB3157">
        <w:rPr>
          <w:rFonts w:ascii="Arial" w:hAnsi="Arial" w:cs="Arial"/>
          <w:lang w:val="fr-FR"/>
        </w:rPr>
        <w:t xml:space="preserve"> </w:t>
      </w:r>
      <w:proofErr w:type="spellStart"/>
      <w:r w:rsidRPr="00AB3157">
        <w:rPr>
          <w:rFonts w:ascii="Arial" w:hAnsi="Arial" w:cs="Arial"/>
          <w:lang w:val="fr-FR"/>
        </w:rPr>
        <w:t>is</w:t>
      </w:r>
      <w:proofErr w:type="spellEnd"/>
      <w:r w:rsidRPr="00AB3157">
        <w:rPr>
          <w:rFonts w:ascii="Arial" w:hAnsi="Arial" w:cs="Arial"/>
          <w:lang w:val="fr-FR"/>
        </w:rPr>
        <w:t xml:space="preserve"> or has been </w:t>
      </w:r>
      <w:proofErr w:type="spellStart"/>
      <w:r w:rsidRPr="00AB3157">
        <w:rPr>
          <w:rFonts w:ascii="Arial" w:hAnsi="Arial" w:cs="Arial"/>
          <w:lang w:val="fr-FR"/>
        </w:rPr>
        <w:t>married</w:t>
      </w:r>
      <w:proofErr w:type="spellEnd"/>
      <w:r w:rsidRPr="00AB3157">
        <w:rPr>
          <w:rFonts w:ascii="Arial" w:hAnsi="Arial" w:cs="Arial"/>
          <w:lang w:val="fr-FR"/>
        </w:rPr>
        <w:t xml:space="preserve"> in a civil union.</w:t>
      </w:r>
      <w:r w:rsidRPr="00AB3157">
        <w:rPr>
          <w:rFonts w:ascii="Arial" w:hAnsi="Arial" w:cs="Arial"/>
        </w:rPr>
        <w:t>”</w:t>
      </w:r>
      <w:r w:rsidRPr="00AB3157">
        <w:rPr>
          <w:rStyle w:val="FootnoteReference"/>
          <w:rFonts w:ascii="Arial" w:hAnsi="Arial" w:cs="Arial"/>
          <w:lang w:val="fr-FR"/>
        </w:rPr>
        <w:footnoteReference w:id="23"/>
      </w:r>
    </w:p>
    <w:p w:rsidR="00F56E70" w:rsidRPr="00AB3157" w:rsidRDefault="00F56E70" w:rsidP="00B72D0E">
      <w:pPr>
        <w:pStyle w:val="ListParagraph"/>
        <w:numPr>
          <w:ilvl w:val="1"/>
          <w:numId w:val="1"/>
        </w:numPr>
        <w:spacing w:after="0" w:line="240" w:lineRule="auto"/>
        <w:jc w:val="both"/>
        <w:rPr>
          <w:rFonts w:ascii="Arial" w:hAnsi="Arial" w:cs="Arial"/>
        </w:rPr>
      </w:pPr>
      <w:r w:rsidRPr="00AB3157">
        <w:rPr>
          <w:rFonts w:ascii="Arial" w:hAnsi="Arial" w:cs="Arial"/>
        </w:rPr>
        <w:t>Under the Children, Young Persons and Their Families Act 1989, a child aged 10 or older may be prosecuted for murder or manslaughter.</w:t>
      </w:r>
      <w:r w:rsidRPr="00AB3157">
        <w:rPr>
          <w:rStyle w:val="FootnoteReference"/>
          <w:rFonts w:ascii="Arial" w:hAnsi="Arial" w:cs="Arial"/>
        </w:rPr>
        <w:footnoteReference w:id="24"/>
      </w:r>
      <w:r w:rsidR="00BC7A95">
        <w:rPr>
          <w:rFonts w:ascii="Arial" w:hAnsi="Arial" w:cs="Arial"/>
        </w:rPr>
        <w:t xml:space="preserve"> </w:t>
      </w:r>
      <w:r w:rsidRPr="00AB3157">
        <w:rPr>
          <w:rFonts w:ascii="Arial" w:hAnsi="Arial" w:cs="Arial"/>
        </w:rPr>
        <w:t xml:space="preserve"> A child aged 12 or 13 can be prosecuted for </w:t>
      </w:r>
      <w:r w:rsidR="00F21993">
        <w:rPr>
          <w:rFonts w:ascii="Arial" w:hAnsi="Arial" w:cs="Arial"/>
        </w:rPr>
        <w:t>offence</w:t>
      </w:r>
      <w:r w:rsidRPr="00AB3157">
        <w:rPr>
          <w:rFonts w:ascii="Arial" w:hAnsi="Arial" w:cs="Arial"/>
        </w:rPr>
        <w:t>s</w:t>
      </w:r>
      <w:r w:rsidR="009C0664">
        <w:rPr>
          <w:rFonts w:ascii="Arial" w:hAnsi="Arial" w:cs="Arial"/>
        </w:rPr>
        <w:t xml:space="preserve"> depending on the severity of the crime and whether the child is a second offender.</w:t>
      </w:r>
      <w:r w:rsidRPr="00AB3157">
        <w:rPr>
          <w:rStyle w:val="FootnoteReference"/>
          <w:rFonts w:ascii="Arial" w:hAnsi="Arial" w:cs="Arial"/>
        </w:rPr>
        <w:footnoteReference w:id="25"/>
      </w:r>
      <w:r w:rsidR="00F21993">
        <w:rPr>
          <w:rFonts w:ascii="Arial" w:hAnsi="Arial" w:cs="Arial"/>
        </w:rPr>
        <w:t xml:space="preserve"> </w:t>
      </w:r>
      <w:r w:rsidR="00AB3157">
        <w:rPr>
          <w:rFonts w:ascii="Arial" w:hAnsi="Arial" w:cs="Arial"/>
        </w:rPr>
        <w:t>At age 14 a chi</w:t>
      </w:r>
      <w:r w:rsidR="00541FC4">
        <w:rPr>
          <w:rFonts w:ascii="Arial" w:hAnsi="Arial" w:cs="Arial"/>
        </w:rPr>
        <w:t xml:space="preserve">ld may </w:t>
      </w:r>
      <w:proofErr w:type="gramStart"/>
      <w:r w:rsidR="00541FC4">
        <w:rPr>
          <w:rFonts w:ascii="Arial" w:hAnsi="Arial" w:cs="Arial"/>
        </w:rPr>
        <w:t>prosecuted</w:t>
      </w:r>
      <w:proofErr w:type="gramEnd"/>
      <w:r w:rsidR="00541FC4">
        <w:rPr>
          <w:rFonts w:ascii="Arial" w:hAnsi="Arial" w:cs="Arial"/>
        </w:rPr>
        <w:t xml:space="preserve"> for any criminal </w:t>
      </w:r>
      <w:r w:rsidR="00F21993">
        <w:rPr>
          <w:rFonts w:ascii="Arial" w:hAnsi="Arial" w:cs="Arial"/>
        </w:rPr>
        <w:t>offence</w:t>
      </w:r>
      <w:r w:rsidR="00541FC4">
        <w:rPr>
          <w:rFonts w:ascii="Arial" w:hAnsi="Arial" w:cs="Arial"/>
        </w:rPr>
        <w:t>.</w:t>
      </w:r>
      <w:r w:rsidR="009C0664">
        <w:rPr>
          <w:rStyle w:val="FootnoteReference"/>
          <w:rFonts w:ascii="Arial" w:hAnsi="Arial"/>
        </w:rPr>
        <w:footnoteReference w:id="26"/>
      </w:r>
      <w:r w:rsidR="00541FC4">
        <w:rPr>
          <w:rFonts w:ascii="Arial" w:hAnsi="Arial" w:cs="Arial"/>
        </w:rPr>
        <w:t xml:space="preserve">  </w:t>
      </w:r>
    </w:p>
    <w:p w:rsidR="00F56E70" w:rsidRPr="00AB3157" w:rsidRDefault="008823B9" w:rsidP="00B72D0E">
      <w:pPr>
        <w:pStyle w:val="ListParagraph"/>
        <w:numPr>
          <w:ilvl w:val="1"/>
          <w:numId w:val="1"/>
        </w:numPr>
        <w:spacing w:after="0" w:line="240" w:lineRule="auto"/>
        <w:jc w:val="both"/>
        <w:rPr>
          <w:rFonts w:ascii="Arial" w:hAnsi="Arial" w:cs="Arial"/>
          <w:szCs w:val="22"/>
        </w:rPr>
      </w:pPr>
      <w:r w:rsidRPr="00AB3157">
        <w:rPr>
          <w:rFonts w:ascii="Arial" w:hAnsi="Arial" w:cs="Arial"/>
          <w:szCs w:val="22"/>
        </w:rPr>
        <w:t>New Zealand regulations only require employers to “take all practicable steps” to ensure that persons under 15 years of age do not work in hazardous conditions or conditions threatening the safety of the child or likely be injurious to the child’s health.</w:t>
      </w:r>
      <w:r w:rsidRPr="00AB3157">
        <w:rPr>
          <w:rStyle w:val="FootnoteReference"/>
          <w:rFonts w:ascii="Arial" w:hAnsi="Arial" w:cs="Arial"/>
          <w:szCs w:val="22"/>
        </w:rPr>
        <w:footnoteReference w:id="27"/>
      </w:r>
      <w:r w:rsidRPr="00AB3157">
        <w:rPr>
          <w:rFonts w:ascii="Arial" w:hAnsi="Arial" w:cs="Arial"/>
          <w:szCs w:val="22"/>
        </w:rPr>
        <w:t xml:space="preserve">  Regulations also only require that employers “take all practicab</w:t>
      </w:r>
      <w:r w:rsidR="00BC7A95">
        <w:rPr>
          <w:rFonts w:ascii="Arial" w:hAnsi="Arial" w:cs="Arial"/>
          <w:szCs w:val="22"/>
        </w:rPr>
        <w:t>le steps” to ensure that children 16 or younger</w:t>
      </w:r>
      <w:r w:rsidRPr="00AB3157">
        <w:rPr>
          <w:rFonts w:ascii="Arial" w:hAnsi="Arial" w:cs="Arial"/>
          <w:szCs w:val="22"/>
        </w:rPr>
        <w:t xml:space="preserve"> do not work between 10 pm and 6 am every day</w:t>
      </w:r>
      <w:r w:rsidR="003E1EFC" w:rsidRPr="00AB3157">
        <w:rPr>
          <w:rFonts w:ascii="Arial" w:hAnsi="Arial" w:cs="Arial"/>
          <w:szCs w:val="22"/>
        </w:rPr>
        <w:t xml:space="preserve">, </w:t>
      </w:r>
      <w:r w:rsidR="00704AF2" w:rsidRPr="00AB3157">
        <w:rPr>
          <w:rFonts w:ascii="Arial" w:hAnsi="Arial" w:cs="Arial"/>
          <w:szCs w:val="22"/>
        </w:rPr>
        <w:t>“</w:t>
      </w:r>
      <w:r w:rsidR="003E1EFC" w:rsidRPr="00AB3157">
        <w:rPr>
          <w:rFonts w:ascii="Arial" w:hAnsi="Arial" w:cs="Arial"/>
          <w:color w:val="000000"/>
          <w:szCs w:val="22"/>
          <w:shd w:val="clear" w:color="auto" w:fill="FFFFFF"/>
        </w:rPr>
        <w:t>unless the employee's employment is in all respects in accordance with an approved code of practice relating to the employment of people under the age of 16 years between those hours in work of the kind the employee is doing.</w:t>
      </w:r>
      <w:r w:rsidR="00704AF2" w:rsidRPr="00AB3157">
        <w:rPr>
          <w:rFonts w:ascii="Arial" w:hAnsi="Arial" w:cs="Arial"/>
          <w:color w:val="000000"/>
          <w:szCs w:val="22"/>
          <w:shd w:val="clear" w:color="auto" w:fill="FFFFFF"/>
        </w:rPr>
        <w:t>”</w:t>
      </w:r>
      <w:r w:rsidR="003E1EFC" w:rsidRPr="00AB3157">
        <w:rPr>
          <w:rStyle w:val="FootnoteReference"/>
          <w:rFonts w:ascii="Arial" w:hAnsi="Arial" w:cs="Arial"/>
          <w:szCs w:val="22"/>
        </w:rPr>
        <w:footnoteReference w:id="28"/>
      </w:r>
      <w:r w:rsidR="003E1EFC" w:rsidRPr="00AB3157">
        <w:rPr>
          <w:rFonts w:ascii="Arial" w:hAnsi="Arial" w:cs="Arial"/>
          <w:szCs w:val="22"/>
        </w:rPr>
        <w:t xml:space="preserve"> </w:t>
      </w:r>
    </w:p>
    <w:p w:rsidR="00F00CCD" w:rsidRDefault="00F00CCD" w:rsidP="00741F60">
      <w:pPr>
        <w:spacing w:after="0" w:line="240" w:lineRule="auto"/>
        <w:jc w:val="both"/>
        <w:rPr>
          <w:rFonts w:ascii="Arial" w:hAnsi="Arial" w:cs="Arial"/>
        </w:rPr>
      </w:pPr>
    </w:p>
    <w:p w:rsidR="005D61A0" w:rsidRPr="00F00CCD" w:rsidRDefault="00704AF2" w:rsidP="00F21993">
      <w:pPr>
        <w:spacing w:after="0" w:line="240" w:lineRule="auto"/>
        <w:jc w:val="both"/>
        <w:rPr>
          <w:rFonts w:ascii="Arial" w:hAnsi="Arial" w:cs="Arial"/>
        </w:rPr>
      </w:pPr>
      <w:r w:rsidRPr="00F00CCD">
        <w:rPr>
          <w:rFonts w:ascii="Arial" w:hAnsi="Arial" w:cs="Arial"/>
        </w:rPr>
        <w:t>New Zealand legislation fails to comply with the d</w:t>
      </w:r>
      <w:r w:rsidR="00F21993">
        <w:rPr>
          <w:rFonts w:ascii="Arial" w:hAnsi="Arial" w:cs="Arial"/>
        </w:rPr>
        <w:t>efinition of a child in CRC Article</w:t>
      </w:r>
      <w:r w:rsidRPr="00F00CCD">
        <w:rPr>
          <w:rFonts w:ascii="Arial" w:hAnsi="Arial" w:cs="Arial"/>
        </w:rPr>
        <w:t xml:space="preserve"> 1</w:t>
      </w:r>
      <w:r w:rsidR="0074413F" w:rsidRPr="00F00CCD">
        <w:rPr>
          <w:rFonts w:ascii="Arial" w:hAnsi="Arial" w:cs="Arial"/>
        </w:rPr>
        <w:t>.</w:t>
      </w:r>
      <w:r w:rsidR="00F5005B" w:rsidRPr="00AB3157">
        <w:rPr>
          <w:rStyle w:val="FootnoteReference"/>
          <w:rFonts w:ascii="Arial" w:hAnsi="Arial" w:cs="Arial"/>
        </w:rPr>
        <w:footnoteReference w:id="29"/>
      </w:r>
      <w:r w:rsidR="00F5005B" w:rsidRPr="00F00CCD">
        <w:rPr>
          <w:rFonts w:ascii="Arial" w:hAnsi="Arial" w:cs="Arial"/>
        </w:rPr>
        <w:t xml:space="preserve"> </w:t>
      </w:r>
      <w:r w:rsidR="00BC7A95">
        <w:rPr>
          <w:rFonts w:ascii="Arial" w:hAnsi="Arial" w:cs="Arial"/>
        </w:rPr>
        <w:t xml:space="preserve"> </w:t>
      </w:r>
      <w:r w:rsidR="005D61A0" w:rsidRPr="00F00CCD">
        <w:rPr>
          <w:rFonts w:ascii="Arial" w:hAnsi="Arial" w:cs="Arial"/>
        </w:rPr>
        <w:t>In its Concluding Observations on New Zealand in April 2011, the Committee on the Rights of the Child recommended that New Zealand take measures to prohibit people under 18 years old from working in a dangerous workplace.</w:t>
      </w:r>
      <w:r w:rsidR="005D61A0" w:rsidRPr="00AB3157">
        <w:rPr>
          <w:rStyle w:val="FootnoteReference"/>
          <w:rFonts w:ascii="Arial" w:hAnsi="Arial" w:cs="Arial"/>
        </w:rPr>
        <w:footnoteReference w:id="30"/>
      </w:r>
      <w:r w:rsidR="005D61A0" w:rsidRPr="00F00CCD">
        <w:rPr>
          <w:rFonts w:ascii="Arial" w:hAnsi="Arial" w:cs="Arial"/>
        </w:rPr>
        <w:t xml:space="preserve"> The CRC also recommended that New Zealand ratify the ILO Minimum Age Convention, 1973 (No</w:t>
      </w:r>
      <w:r w:rsidR="004B700F">
        <w:rPr>
          <w:rFonts w:ascii="Arial" w:hAnsi="Arial" w:cs="Arial"/>
        </w:rPr>
        <w:t>.</w:t>
      </w:r>
      <w:r w:rsidR="003A2D64">
        <w:rPr>
          <w:rFonts w:ascii="Arial" w:hAnsi="Arial" w:cs="Arial"/>
        </w:rPr>
        <w:t xml:space="preserve"> </w:t>
      </w:r>
      <w:r w:rsidR="005D61A0" w:rsidRPr="00F00CCD">
        <w:rPr>
          <w:rFonts w:ascii="Arial" w:hAnsi="Arial" w:cs="Arial"/>
        </w:rPr>
        <w:t>138), which it has failed to do.</w:t>
      </w:r>
      <w:r w:rsidR="005D61A0" w:rsidRPr="00AB3157">
        <w:rPr>
          <w:rStyle w:val="FootnoteReference"/>
          <w:rFonts w:ascii="Arial" w:hAnsi="Arial" w:cs="Arial"/>
        </w:rPr>
        <w:footnoteReference w:id="31"/>
      </w:r>
      <w:r w:rsidR="005D61A0" w:rsidRPr="00F00CCD">
        <w:rPr>
          <w:rFonts w:ascii="Arial" w:hAnsi="Arial" w:cs="Arial"/>
        </w:rPr>
        <w:t xml:space="preserve">  </w:t>
      </w:r>
    </w:p>
    <w:p w:rsidR="00DA7CB5" w:rsidRPr="00AB3157" w:rsidRDefault="00DA7CB5" w:rsidP="00741F60">
      <w:pPr>
        <w:spacing w:after="0" w:line="240" w:lineRule="auto"/>
        <w:jc w:val="both"/>
        <w:rPr>
          <w:rFonts w:ascii="Arial" w:hAnsi="Arial" w:cs="Arial"/>
        </w:rPr>
      </w:pPr>
    </w:p>
    <w:p w:rsidR="00DA7CB5" w:rsidRPr="00B23DE9" w:rsidRDefault="00F21993" w:rsidP="00B23DE9">
      <w:pPr>
        <w:spacing w:after="0" w:line="240" w:lineRule="auto"/>
        <w:jc w:val="both"/>
        <w:rPr>
          <w:rFonts w:ascii="Arial" w:hAnsi="Arial" w:cs="Arial"/>
          <w:b/>
          <w:bCs/>
        </w:rPr>
      </w:pPr>
      <w:r w:rsidRPr="00B23DE9">
        <w:rPr>
          <w:rFonts w:ascii="Arial" w:hAnsi="Arial" w:cs="Arial"/>
          <w:b/>
          <w:bCs/>
        </w:rPr>
        <w:t>Recommendation</w:t>
      </w:r>
    </w:p>
    <w:p w:rsidR="00F21993" w:rsidRDefault="005D61A0" w:rsidP="002372EE">
      <w:pPr>
        <w:pStyle w:val="ListParagraph"/>
        <w:numPr>
          <w:ilvl w:val="0"/>
          <w:numId w:val="3"/>
        </w:numPr>
        <w:spacing w:after="0" w:line="240" w:lineRule="auto"/>
        <w:jc w:val="both"/>
        <w:rPr>
          <w:rFonts w:ascii="Arial" w:hAnsi="Arial" w:cs="Arial"/>
          <w:b/>
          <w:bCs/>
        </w:rPr>
      </w:pPr>
      <w:r w:rsidRPr="00AB3157">
        <w:rPr>
          <w:rFonts w:ascii="Arial" w:hAnsi="Arial" w:cs="Arial"/>
          <w:b/>
          <w:bCs/>
        </w:rPr>
        <w:t xml:space="preserve">Enact </w:t>
      </w:r>
      <w:r w:rsidR="009F5247">
        <w:rPr>
          <w:rFonts w:ascii="Arial" w:hAnsi="Arial" w:cs="Arial"/>
          <w:b/>
          <w:bCs/>
        </w:rPr>
        <w:t xml:space="preserve">legislation </w:t>
      </w:r>
      <w:r w:rsidRPr="00AB3157">
        <w:rPr>
          <w:rFonts w:ascii="Arial" w:hAnsi="Arial" w:cs="Arial"/>
          <w:b/>
          <w:bCs/>
        </w:rPr>
        <w:t>or amend</w:t>
      </w:r>
      <w:r w:rsidR="009F5247">
        <w:rPr>
          <w:rFonts w:ascii="Arial" w:hAnsi="Arial" w:cs="Arial"/>
          <w:b/>
          <w:bCs/>
        </w:rPr>
        <w:t xml:space="preserve"> current</w:t>
      </w:r>
      <w:r w:rsidRPr="00AB3157">
        <w:rPr>
          <w:rFonts w:ascii="Arial" w:hAnsi="Arial" w:cs="Arial"/>
          <w:b/>
          <w:bCs/>
        </w:rPr>
        <w:t xml:space="preserve"> legislation </w:t>
      </w:r>
      <w:r w:rsidR="007D018D">
        <w:rPr>
          <w:rFonts w:ascii="Arial" w:hAnsi="Arial" w:cs="Arial"/>
          <w:b/>
          <w:bCs/>
        </w:rPr>
        <w:t xml:space="preserve">to ensure </w:t>
      </w:r>
      <w:r w:rsidRPr="00AB3157">
        <w:rPr>
          <w:rFonts w:ascii="Arial" w:hAnsi="Arial" w:cs="Arial"/>
          <w:b/>
          <w:bCs/>
        </w:rPr>
        <w:t xml:space="preserve">that persons </w:t>
      </w:r>
      <w:r w:rsidR="00DC7311">
        <w:rPr>
          <w:rFonts w:ascii="Arial" w:hAnsi="Arial" w:cs="Arial"/>
          <w:b/>
          <w:bCs/>
        </w:rPr>
        <w:t xml:space="preserve">under 18 years </w:t>
      </w:r>
      <w:r w:rsidR="007D018D">
        <w:rPr>
          <w:rFonts w:ascii="Arial" w:hAnsi="Arial" w:cs="Arial"/>
          <w:b/>
          <w:bCs/>
        </w:rPr>
        <w:t xml:space="preserve">of age </w:t>
      </w:r>
      <w:r w:rsidRPr="00AB3157">
        <w:rPr>
          <w:rFonts w:ascii="Arial" w:hAnsi="Arial" w:cs="Arial"/>
          <w:b/>
          <w:bCs/>
        </w:rPr>
        <w:t xml:space="preserve">are </w:t>
      </w:r>
      <w:r w:rsidR="009F5247">
        <w:rPr>
          <w:rFonts w:ascii="Arial" w:hAnsi="Arial" w:cs="Arial"/>
          <w:b/>
          <w:bCs/>
        </w:rPr>
        <w:t xml:space="preserve">guaranteed the rights and </w:t>
      </w:r>
      <w:r w:rsidRPr="00AB3157">
        <w:rPr>
          <w:rFonts w:ascii="Arial" w:hAnsi="Arial" w:cs="Arial"/>
          <w:b/>
          <w:bCs/>
        </w:rPr>
        <w:t xml:space="preserve">protections </w:t>
      </w:r>
      <w:r w:rsidR="009F5247">
        <w:rPr>
          <w:rFonts w:ascii="Arial" w:hAnsi="Arial" w:cs="Arial"/>
          <w:b/>
          <w:bCs/>
        </w:rPr>
        <w:t xml:space="preserve">afforded to </w:t>
      </w:r>
      <w:r w:rsidRPr="00AB3157">
        <w:rPr>
          <w:rFonts w:ascii="Arial" w:hAnsi="Arial" w:cs="Arial"/>
          <w:b/>
          <w:bCs/>
        </w:rPr>
        <w:t>a child, as defined in the CRC and correspondingly applied in the OPSC.</w:t>
      </w:r>
    </w:p>
    <w:p w:rsidR="002372EE" w:rsidRPr="002372EE" w:rsidRDefault="002372EE" w:rsidP="002372EE">
      <w:pPr>
        <w:pStyle w:val="ListParagraph"/>
        <w:numPr>
          <w:ilvl w:val="0"/>
          <w:numId w:val="3"/>
        </w:numPr>
        <w:spacing w:after="0" w:line="240" w:lineRule="auto"/>
        <w:jc w:val="both"/>
        <w:rPr>
          <w:rFonts w:ascii="Arial" w:hAnsi="Arial" w:cs="Arial"/>
          <w:b/>
          <w:bCs/>
        </w:rPr>
      </w:pPr>
    </w:p>
    <w:p w:rsidR="00F21993" w:rsidRPr="00F21993" w:rsidRDefault="00F21993" w:rsidP="00F21993">
      <w:pPr>
        <w:spacing w:after="0" w:line="240" w:lineRule="auto"/>
        <w:jc w:val="both"/>
        <w:rPr>
          <w:rFonts w:ascii="Arial" w:hAnsi="Arial" w:cs="Arial"/>
          <w:b/>
          <w:bCs/>
        </w:rPr>
      </w:pPr>
    </w:p>
    <w:p w:rsidR="006702F0" w:rsidRDefault="00F5005B" w:rsidP="00CF6B51">
      <w:pPr>
        <w:pStyle w:val="Heading2"/>
        <w:numPr>
          <w:ilvl w:val="0"/>
          <w:numId w:val="6"/>
        </w:numPr>
        <w:spacing w:before="0" w:line="240" w:lineRule="auto"/>
        <w:jc w:val="both"/>
      </w:pPr>
      <w:bookmarkStart w:id="15" w:name="_Toc404168897"/>
      <w:bookmarkStart w:id="16" w:name="_Toc438467441"/>
      <w:r w:rsidRPr="006702F0">
        <w:t>Implementing legislation</w:t>
      </w:r>
      <w:r w:rsidR="00DA7CB5" w:rsidRPr="006702F0">
        <w:t xml:space="preserve"> for </w:t>
      </w:r>
      <w:r w:rsidRPr="006702F0">
        <w:t>the OPSC (</w:t>
      </w:r>
      <w:r w:rsidR="00DA7CB5" w:rsidRPr="006702F0">
        <w:t>Article 1</w:t>
      </w:r>
      <w:r w:rsidRPr="006702F0">
        <w:t>)</w:t>
      </w:r>
      <w:bookmarkEnd w:id="15"/>
      <w:bookmarkEnd w:id="16"/>
    </w:p>
    <w:p w:rsidR="006702F0" w:rsidRPr="006702F0" w:rsidRDefault="006702F0" w:rsidP="006702F0">
      <w:pPr>
        <w:spacing w:after="0" w:line="240" w:lineRule="auto"/>
      </w:pPr>
    </w:p>
    <w:p w:rsidR="00462B8A" w:rsidRDefault="00DC7311" w:rsidP="006702F0">
      <w:pPr>
        <w:spacing w:after="0" w:line="240" w:lineRule="auto"/>
        <w:jc w:val="both"/>
        <w:rPr>
          <w:rFonts w:ascii="Arial" w:hAnsi="Arial" w:cs="Arial"/>
          <w:szCs w:val="22"/>
        </w:rPr>
      </w:pPr>
      <w:r>
        <w:rPr>
          <w:rFonts w:ascii="Arial" w:hAnsi="Arial" w:cs="Arial"/>
          <w:szCs w:val="22"/>
        </w:rPr>
        <w:t>The following contains relevant legislation for</w:t>
      </w:r>
      <w:r w:rsidR="00220AC2">
        <w:rPr>
          <w:rFonts w:ascii="Arial" w:hAnsi="Arial" w:cs="Arial"/>
          <w:szCs w:val="22"/>
        </w:rPr>
        <w:t xml:space="preserve"> implementation of the OPSC:</w:t>
      </w:r>
    </w:p>
    <w:p w:rsidR="00F21993" w:rsidRDefault="00F21993" w:rsidP="00741F60">
      <w:pPr>
        <w:spacing w:after="0" w:line="240" w:lineRule="auto"/>
        <w:jc w:val="both"/>
        <w:rPr>
          <w:rFonts w:ascii="Arial" w:hAnsi="Arial" w:cs="Arial"/>
          <w:szCs w:val="22"/>
        </w:rPr>
      </w:pPr>
    </w:p>
    <w:p w:rsidR="00220AC2" w:rsidRPr="00D63421" w:rsidRDefault="00220AC2" w:rsidP="00CF6B51">
      <w:pPr>
        <w:pStyle w:val="ListParagraph"/>
        <w:numPr>
          <w:ilvl w:val="1"/>
          <w:numId w:val="6"/>
        </w:numPr>
        <w:spacing w:after="0" w:line="240" w:lineRule="auto"/>
        <w:jc w:val="both"/>
        <w:rPr>
          <w:rFonts w:ascii="Arial" w:hAnsi="Arial" w:cs="Arial"/>
          <w:iCs/>
          <w:szCs w:val="22"/>
        </w:rPr>
      </w:pPr>
      <w:r w:rsidRPr="00D63421">
        <w:rPr>
          <w:rFonts w:ascii="Arial" w:hAnsi="Arial" w:cs="Arial"/>
          <w:iCs/>
          <w:szCs w:val="22"/>
          <w:lang w:val="en-NZ"/>
        </w:rPr>
        <w:t>Films, Videos</w:t>
      </w:r>
      <w:r w:rsidR="00C25CEE">
        <w:rPr>
          <w:rFonts w:ascii="Arial" w:hAnsi="Arial" w:cs="Arial"/>
          <w:iCs/>
          <w:szCs w:val="22"/>
          <w:lang w:val="en-NZ"/>
        </w:rPr>
        <w:t>,</w:t>
      </w:r>
      <w:r w:rsidRPr="00D63421">
        <w:rPr>
          <w:rFonts w:ascii="Arial" w:hAnsi="Arial" w:cs="Arial"/>
          <w:iCs/>
          <w:szCs w:val="22"/>
          <w:lang w:val="en-NZ"/>
        </w:rPr>
        <w:t xml:space="preserve"> and Publications Classification Amendment Act 2005</w:t>
      </w:r>
    </w:p>
    <w:p w:rsidR="00462B8A" w:rsidRPr="00D63421" w:rsidRDefault="00462B8A" w:rsidP="00CF6B51">
      <w:pPr>
        <w:pStyle w:val="ListParagraph"/>
        <w:numPr>
          <w:ilvl w:val="1"/>
          <w:numId w:val="6"/>
        </w:numPr>
        <w:spacing w:after="0" w:line="240" w:lineRule="auto"/>
        <w:jc w:val="both"/>
        <w:rPr>
          <w:rFonts w:ascii="Arial" w:hAnsi="Arial" w:cs="Arial"/>
          <w:iCs/>
          <w:szCs w:val="22"/>
        </w:rPr>
      </w:pPr>
      <w:r w:rsidRPr="00D63421">
        <w:rPr>
          <w:rFonts w:ascii="Arial" w:hAnsi="Arial" w:cs="Arial"/>
          <w:iCs/>
          <w:szCs w:val="22"/>
          <w:lang w:val="en-NZ"/>
        </w:rPr>
        <w:t xml:space="preserve">Prostitution Reform Act 2003 </w:t>
      </w:r>
    </w:p>
    <w:p w:rsidR="00462B8A" w:rsidRPr="00D63421" w:rsidRDefault="00462B8A" w:rsidP="00CF6B51">
      <w:pPr>
        <w:pStyle w:val="ListParagraph"/>
        <w:numPr>
          <w:ilvl w:val="1"/>
          <w:numId w:val="6"/>
        </w:numPr>
        <w:spacing w:after="0" w:line="240" w:lineRule="auto"/>
        <w:rPr>
          <w:rFonts w:ascii="Arial" w:hAnsi="Arial" w:cs="Arial"/>
          <w:iCs/>
          <w:szCs w:val="22"/>
          <w:lang w:val="en-NZ"/>
        </w:rPr>
      </w:pPr>
      <w:r w:rsidRPr="00D63421">
        <w:rPr>
          <w:rFonts w:ascii="Arial" w:hAnsi="Arial" w:cs="Arial"/>
          <w:iCs/>
          <w:szCs w:val="22"/>
          <w:lang w:val="en-NZ"/>
        </w:rPr>
        <w:t xml:space="preserve">Adoption Amendment Act 2011 </w:t>
      </w:r>
    </w:p>
    <w:p w:rsidR="00220AC2" w:rsidRPr="00D63421" w:rsidRDefault="00220AC2" w:rsidP="00CF6B51">
      <w:pPr>
        <w:pStyle w:val="ListParagraph"/>
        <w:numPr>
          <w:ilvl w:val="1"/>
          <w:numId w:val="6"/>
        </w:numPr>
        <w:spacing w:after="0" w:line="240" w:lineRule="auto"/>
        <w:rPr>
          <w:rFonts w:ascii="Arial" w:hAnsi="Arial" w:cs="Arial"/>
          <w:iCs/>
          <w:szCs w:val="22"/>
          <w:lang w:val="en-NZ"/>
        </w:rPr>
      </w:pPr>
      <w:r w:rsidRPr="00D63421">
        <w:rPr>
          <w:rFonts w:ascii="Arial" w:hAnsi="Arial" w:cs="Arial"/>
          <w:iCs/>
          <w:szCs w:val="22"/>
          <w:lang w:val="en-NZ"/>
        </w:rPr>
        <w:t xml:space="preserve">Amendments to the </w:t>
      </w:r>
      <w:r w:rsidR="00462B8A" w:rsidRPr="00D63421">
        <w:rPr>
          <w:rFonts w:ascii="Arial" w:hAnsi="Arial" w:cs="Arial"/>
          <w:iCs/>
          <w:szCs w:val="22"/>
          <w:lang w:val="en-NZ"/>
        </w:rPr>
        <w:t>Crimes Act 19</w:t>
      </w:r>
      <w:r w:rsidRPr="00D63421">
        <w:rPr>
          <w:rFonts w:ascii="Arial" w:hAnsi="Arial" w:cs="Arial"/>
          <w:iCs/>
          <w:szCs w:val="22"/>
          <w:lang w:val="en-NZ"/>
        </w:rPr>
        <w:t xml:space="preserve">61: </w:t>
      </w:r>
    </w:p>
    <w:p w:rsidR="00F5005B" w:rsidRPr="00220AC2" w:rsidRDefault="00462B8A" w:rsidP="00CF6B51">
      <w:pPr>
        <w:pStyle w:val="ListParagraph"/>
        <w:numPr>
          <w:ilvl w:val="2"/>
          <w:numId w:val="6"/>
        </w:numPr>
        <w:spacing w:after="0" w:line="240" w:lineRule="auto"/>
        <w:rPr>
          <w:rFonts w:ascii="Arial" w:hAnsi="Arial" w:cs="Arial"/>
          <w:szCs w:val="22"/>
          <w:lang w:val="en-NZ"/>
        </w:rPr>
      </w:pPr>
      <w:r w:rsidRPr="00462B8A">
        <w:rPr>
          <w:rFonts w:ascii="Arial" w:hAnsi="Arial" w:cs="Arial"/>
          <w:szCs w:val="22"/>
          <w:lang w:val="en-NZ"/>
        </w:rPr>
        <w:t xml:space="preserve">2005 </w:t>
      </w:r>
      <w:r w:rsidR="00220AC2">
        <w:rPr>
          <w:rFonts w:ascii="Arial" w:hAnsi="Arial" w:cs="Arial"/>
          <w:szCs w:val="22"/>
          <w:lang w:val="en-NZ"/>
        </w:rPr>
        <w:t>amendment criminalizing</w:t>
      </w:r>
      <w:r w:rsidRPr="00462B8A">
        <w:rPr>
          <w:rFonts w:ascii="Arial" w:hAnsi="Arial" w:cs="Arial"/>
          <w:szCs w:val="22"/>
          <w:lang w:val="en-NZ"/>
        </w:rPr>
        <w:t xml:space="preserve"> </w:t>
      </w:r>
      <w:r w:rsidRPr="00462B8A">
        <w:rPr>
          <w:rFonts w:ascii="Arial" w:hAnsi="Arial" w:cs="Arial"/>
          <w:szCs w:val="22"/>
        </w:rPr>
        <w:t>dealing in children for the purpose of sexual exploitation, the removal of body parts, and engagement in forced labour.</w:t>
      </w:r>
      <w:r w:rsidRPr="00462B8A">
        <w:rPr>
          <w:rStyle w:val="FootnoteReference"/>
          <w:rFonts w:ascii="Arial" w:hAnsi="Arial" w:cs="Arial"/>
          <w:szCs w:val="22"/>
          <w:lang w:val="en-NZ"/>
        </w:rPr>
        <w:footnoteReference w:id="32"/>
      </w:r>
    </w:p>
    <w:p w:rsidR="00220AC2" w:rsidRDefault="00220AC2" w:rsidP="00CF6B51">
      <w:pPr>
        <w:pStyle w:val="ListParagraph"/>
        <w:numPr>
          <w:ilvl w:val="2"/>
          <w:numId w:val="6"/>
        </w:numPr>
        <w:spacing w:after="0" w:line="240" w:lineRule="auto"/>
        <w:rPr>
          <w:rFonts w:ascii="Arial" w:hAnsi="Arial" w:cs="Arial"/>
          <w:szCs w:val="22"/>
          <w:lang w:val="en-NZ"/>
        </w:rPr>
      </w:pPr>
      <w:r>
        <w:rPr>
          <w:rFonts w:ascii="Arial" w:hAnsi="Arial" w:cs="Arial"/>
          <w:szCs w:val="22"/>
        </w:rPr>
        <w:t>2015 amendment criminalizing domestic trafficking.</w:t>
      </w:r>
      <w:r>
        <w:rPr>
          <w:rStyle w:val="FootnoteReference"/>
          <w:rFonts w:ascii="Arial" w:hAnsi="Arial"/>
          <w:szCs w:val="22"/>
        </w:rPr>
        <w:footnoteReference w:id="33"/>
      </w:r>
    </w:p>
    <w:p w:rsidR="00DC7311" w:rsidRDefault="00DC7311" w:rsidP="00CF6B51">
      <w:pPr>
        <w:pStyle w:val="ListParagraph"/>
        <w:numPr>
          <w:ilvl w:val="1"/>
          <w:numId w:val="6"/>
        </w:numPr>
        <w:spacing w:after="0" w:line="240" w:lineRule="auto"/>
        <w:rPr>
          <w:rFonts w:ascii="Arial" w:hAnsi="Arial" w:cs="Arial"/>
          <w:szCs w:val="22"/>
          <w:lang w:val="en-NZ"/>
        </w:rPr>
      </w:pPr>
      <w:r>
        <w:rPr>
          <w:rFonts w:ascii="Arial" w:hAnsi="Arial" w:cs="Arial"/>
          <w:szCs w:val="22"/>
          <w:lang w:val="en-NZ"/>
        </w:rPr>
        <w:t>The Extradition Act 1999</w:t>
      </w:r>
    </w:p>
    <w:p w:rsidR="00DC7311" w:rsidRPr="00220AC2" w:rsidRDefault="00DC7311" w:rsidP="00CF6B51">
      <w:pPr>
        <w:pStyle w:val="ListParagraph"/>
        <w:numPr>
          <w:ilvl w:val="1"/>
          <w:numId w:val="6"/>
        </w:numPr>
        <w:spacing w:after="0" w:line="240" w:lineRule="auto"/>
        <w:rPr>
          <w:rFonts w:ascii="Arial" w:hAnsi="Arial" w:cs="Arial"/>
          <w:szCs w:val="22"/>
          <w:lang w:val="en-NZ"/>
        </w:rPr>
      </w:pPr>
      <w:r>
        <w:rPr>
          <w:rFonts w:ascii="Arial" w:hAnsi="Arial" w:cs="Arial"/>
          <w:szCs w:val="22"/>
          <w:lang w:val="en-NZ"/>
        </w:rPr>
        <w:t>The Evidence Act 2006</w:t>
      </w:r>
    </w:p>
    <w:p w:rsidR="00220AC2" w:rsidRPr="00462B8A" w:rsidRDefault="00220AC2" w:rsidP="00741F60">
      <w:pPr>
        <w:pStyle w:val="ListParagraph"/>
        <w:spacing w:after="0" w:line="240" w:lineRule="auto"/>
        <w:ind w:left="2520"/>
        <w:rPr>
          <w:rFonts w:ascii="Arial" w:hAnsi="Arial" w:cs="Arial"/>
          <w:szCs w:val="22"/>
          <w:lang w:val="en-NZ"/>
        </w:rPr>
      </w:pPr>
    </w:p>
    <w:p w:rsidR="00DA7CB5" w:rsidRDefault="00DA7CB5" w:rsidP="00CF6B51">
      <w:pPr>
        <w:pStyle w:val="Heading2"/>
        <w:numPr>
          <w:ilvl w:val="0"/>
          <w:numId w:val="6"/>
        </w:numPr>
        <w:spacing w:before="0" w:line="240" w:lineRule="auto"/>
      </w:pPr>
      <w:bookmarkStart w:id="17" w:name="_Toc438467442"/>
      <w:bookmarkStart w:id="18" w:name="_Toc404168898"/>
      <w:r>
        <w:t>Definition</w:t>
      </w:r>
      <w:r w:rsidR="00D22E25">
        <w:t xml:space="preserve"> and criminalization of</w:t>
      </w:r>
      <w:r>
        <w:t xml:space="preserve"> offences under the OPSC (Article</w:t>
      </w:r>
      <w:r w:rsidR="00D22E25">
        <w:t>s</w:t>
      </w:r>
      <w:r>
        <w:t xml:space="preserve"> 2</w:t>
      </w:r>
      <w:r w:rsidR="00D22E25">
        <w:t xml:space="preserve"> and 3</w:t>
      </w:r>
      <w:r>
        <w:t>)</w:t>
      </w:r>
      <w:bookmarkEnd w:id="17"/>
    </w:p>
    <w:p w:rsidR="00F21993" w:rsidRPr="00F21993" w:rsidRDefault="00F21993" w:rsidP="00F21993">
      <w:pPr>
        <w:spacing w:after="0"/>
      </w:pPr>
    </w:p>
    <w:p w:rsidR="00F5005B" w:rsidRPr="003A6B4E" w:rsidRDefault="00F5005B" w:rsidP="00B72D0E">
      <w:pPr>
        <w:pStyle w:val="Heading3"/>
        <w:numPr>
          <w:ilvl w:val="0"/>
          <w:numId w:val="7"/>
        </w:numPr>
        <w:spacing w:before="0" w:line="240" w:lineRule="auto"/>
        <w:jc w:val="both"/>
      </w:pPr>
      <w:bookmarkStart w:id="19" w:name="_Toc438467443"/>
      <w:r w:rsidRPr="003A6B4E">
        <w:t>Definition</w:t>
      </w:r>
      <w:r w:rsidR="00D22E25">
        <w:t xml:space="preserve"> and crimin</w:t>
      </w:r>
      <w:r w:rsidR="0038530E">
        <w:t>a</w:t>
      </w:r>
      <w:r w:rsidR="00D22E25">
        <w:t>lization</w:t>
      </w:r>
      <w:r w:rsidRPr="003A6B4E">
        <w:t xml:space="preserve"> of </w:t>
      </w:r>
      <w:r w:rsidR="00962519">
        <w:t>c</w:t>
      </w:r>
      <w:r w:rsidRPr="003A6B4E">
        <w:t xml:space="preserve">hild </w:t>
      </w:r>
      <w:r w:rsidR="00962519">
        <w:t>p</w:t>
      </w:r>
      <w:r w:rsidRPr="003A6B4E">
        <w:t>rostitution</w:t>
      </w:r>
      <w:bookmarkEnd w:id="18"/>
      <w:r w:rsidR="0008418D">
        <w:t xml:space="preserve"> (</w:t>
      </w:r>
      <w:r w:rsidR="00092119">
        <w:t xml:space="preserve">Article </w:t>
      </w:r>
      <w:r w:rsidR="0008418D">
        <w:t>2(b</w:t>
      </w:r>
      <w:r w:rsidR="006E2A84">
        <w:t>) OPSC)</w:t>
      </w:r>
      <w:bookmarkEnd w:id="19"/>
    </w:p>
    <w:p w:rsidR="00F5005B" w:rsidRPr="003A6B4E" w:rsidRDefault="00F5005B" w:rsidP="00741F60">
      <w:pPr>
        <w:spacing w:after="0" w:line="240" w:lineRule="auto"/>
        <w:jc w:val="both"/>
        <w:rPr>
          <w:rFonts w:ascii="Arial" w:hAnsi="Arial" w:cs="Arial"/>
          <w:u w:val="single"/>
        </w:rPr>
      </w:pPr>
    </w:p>
    <w:p w:rsidR="00D52F9D" w:rsidRPr="00462B8A" w:rsidRDefault="009F0C12" w:rsidP="00741F60">
      <w:pPr>
        <w:spacing w:after="0" w:line="240" w:lineRule="auto"/>
        <w:jc w:val="both"/>
        <w:rPr>
          <w:rFonts w:ascii="Arial" w:hAnsi="Arial" w:cs="Arial"/>
        </w:rPr>
      </w:pPr>
      <w:r>
        <w:rPr>
          <w:rFonts w:ascii="Arial" w:hAnsi="Arial" w:cs="Arial"/>
        </w:rPr>
        <w:t xml:space="preserve">New </w:t>
      </w:r>
      <w:r w:rsidR="00D76C84" w:rsidRPr="00462B8A">
        <w:rPr>
          <w:rFonts w:ascii="Arial" w:hAnsi="Arial" w:cs="Arial"/>
        </w:rPr>
        <w:t xml:space="preserve">Zealand </w:t>
      </w:r>
      <w:r w:rsidR="00947082" w:rsidRPr="00462B8A">
        <w:rPr>
          <w:rFonts w:ascii="Arial" w:hAnsi="Arial" w:cs="Arial"/>
        </w:rPr>
        <w:t>does not define “child prostitution</w:t>
      </w:r>
      <w:r w:rsidR="00E472FB">
        <w:rPr>
          <w:rFonts w:ascii="Arial" w:hAnsi="Arial" w:cs="Arial"/>
        </w:rPr>
        <w:t xml:space="preserve">,” but does criminalize prostitution with </w:t>
      </w:r>
      <w:r w:rsidR="00F21993">
        <w:rPr>
          <w:rFonts w:ascii="Arial" w:hAnsi="Arial" w:cs="Arial"/>
        </w:rPr>
        <w:t xml:space="preserve">a person </w:t>
      </w:r>
      <w:proofErr w:type="gramStart"/>
      <w:r w:rsidR="00BB5B9F">
        <w:rPr>
          <w:rFonts w:ascii="Arial" w:hAnsi="Arial" w:cs="Arial"/>
        </w:rPr>
        <w:t>under</w:t>
      </w:r>
      <w:proofErr w:type="gramEnd"/>
      <w:r w:rsidR="00BB5B9F">
        <w:rPr>
          <w:rFonts w:ascii="Arial" w:hAnsi="Arial" w:cs="Arial"/>
        </w:rPr>
        <w:t xml:space="preserve"> </w:t>
      </w:r>
      <w:r w:rsidR="00E472FB">
        <w:rPr>
          <w:rFonts w:ascii="Arial" w:hAnsi="Arial" w:cs="Arial"/>
        </w:rPr>
        <w:t>18 years</w:t>
      </w:r>
      <w:r w:rsidR="003A2D64">
        <w:rPr>
          <w:rFonts w:ascii="Arial" w:hAnsi="Arial" w:cs="Arial"/>
        </w:rPr>
        <w:t xml:space="preserve">.  </w:t>
      </w:r>
      <w:r w:rsidR="00F21993">
        <w:rPr>
          <w:rFonts w:ascii="Arial" w:hAnsi="Arial" w:cs="Arial"/>
        </w:rPr>
        <w:t>The Prostitution Reform Act</w:t>
      </w:r>
      <w:r w:rsidR="00947082" w:rsidRPr="00462B8A">
        <w:rPr>
          <w:rFonts w:ascii="Arial" w:hAnsi="Arial" w:cs="Arial"/>
        </w:rPr>
        <w:t xml:space="preserve"> </w:t>
      </w:r>
      <w:r w:rsidR="00905205">
        <w:rPr>
          <w:rFonts w:ascii="Arial" w:hAnsi="Arial" w:cs="Arial"/>
        </w:rPr>
        <w:t xml:space="preserve">(PRA) </w:t>
      </w:r>
      <w:r w:rsidR="00947082" w:rsidRPr="00462B8A">
        <w:rPr>
          <w:rFonts w:ascii="Arial" w:hAnsi="Arial" w:cs="Arial"/>
        </w:rPr>
        <w:t>define</w:t>
      </w:r>
      <w:r w:rsidR="00D52F9D" w:rsidRPr="00462B8A">
        <w:rPr>
          <w:rFonts w:ascii="Arial" w:hAnsi="Arial" w:cs="Arial"/>
        </w:rPr>
        <w:t>s</w:t>
      </w:r>
      <w:r w:rsidR="00947082" w:rsidRPr="00462B8A">
        <w:rPr>
          <w:rFonts w:ascii="Arial" w:hAnsi="Arial" w:cs="Arial"/>
        </w:rPr>
        <w:t xml:space="preserve"> </w:t>
      </w:r>
      <w:r w:rsidR="00110BFB" w:rsidRPr="00462B8A">
        <w:rPr>
          <w:rFonts w:ascii="Arial" w:hAnsi="Arial" w:cs="Arial"/>
        </w:rPr>
        <w:t>prostitution as “commercial sexual services”</w:t>
      </w:r>
      <w:r w:rsidR="00D52F9D" w:rsidRPr="00462B8A">
        <w:rPr>
          <w:rFonts w:ascii="Arial" w:hAnsi="Arial" w:cs="Arial"/>
        </w:rPr>
        <w:t>, in turn defining “commercial sexual services” as “sexual services that – (a) involve physical participation by a person in sexual acts with, and for the gratification of, another person; and (b) are provided for payment or other reward (irrespective of whether the reward is given to the person providing the services or another person).”</w:t>
      </w:r>
      <w:r w:rsidR="00D52F9D">
        <w:rPr>
          <w:rStyle w:val="FootnoteReference"/>
          <w:rFonts w:ascii="Arial" w:hAnsi="Arial"/>
        </w:rPr>
        <w:footnoteReference w:id="34"/>
      </w:r>
      <w:r w:rsidR="00462B8A" w:rsidRPr="00462B8A">
        <w:rPr>
          <w:rFonts w:ascii="Arial" w:hAnsi="Arial" w:cs="Arial"/>
        </w:rPr>
        <w:t xml:space="preserve">  A person under 18 years of age cannot be charged for any offence under the act.</w:t>
      </w:r>
      <w:r w:rsidR="00462B8A">
        <w:rPr>
          <w:rStyle w:val="FootnoteReference"/>
          <w:rFonts w:ascii="Arial" w:hAnsi="Arial"/>
        </w:rPr>
        <w:footnoteReference w:id="35"/>
      </w:r>
    </w:p>
    <w:p w:rsidR="00462B8A" w:rsidRDefault="00462B8A" w:rsidP="00741F60">
      <w:pPr>
        <w:pStyle w:val="ListParagraph"/>
        <w:spacing w:after="0" w:line="240" w:lineRule="auto"/>
        <w:ind w:left="1080"/>
        <w:jc w:val="both"/>
        <w:rPr>
          <w:rFonts w:ascii="Arial" w:hAnsi="Arial" w:cs="Arial"/>
        </w:rPr>
      </w:pPr>
    </w:p>
    <w:p w:rsidR="00110BFB" w:rsidRDefault="00A3559F" w:rsidP="00741F60">
      <w:pPr>
        <w:spacing w:after="0" w:line="240" w:lineRule="auto"/>
        <w:jc w:val="both"/>
        <w:rPr>
          <w:rFonts w:ascii="Arial" w:hAnsi="Arial" w:cs="Arial"/>
        </w:rPr>
      </w:pPr>
      <w:r>
        <w:rPr>
          <w:rFonts w:ascii="Arial" w:hAnsi="Arial" w:cs="Arial"/>
        </w:rPr>
        <w:t xml:space="preserve">The </w:t>
      </w:r>
      <w:r w:rsidR="00905205">
        <w:rPr>
          <w:rFonts w:ascii="Arial" w:hAnsi="Arial" w:cs="Arial"/>
        </w:rPr>
        <w:t>PRA</w:t>
      </w:r>
      <w:r w:rsidR="00110BFB" w:rsidRPr="00462B8A">
        <w:rPr>
          <w:rFonts w:ascii="Arial" w:hAnsi="Arial" w:cs="Arial"/>
        </w:rPr>
        <w:t xml:space="preserve"> criminalizes the following</w:t>
      </w:r>
      <w:r w:rsidR="00462B8A">
        <w:rPr>
          <w:rFonts w:ascii="Arial" w:hAnsi="Arial" w:cs="Arial"/>
        </w:rPr>
        <w:t xml:space="preserve"> with respect to prostitution of a person under age 18</w:t>
      </w:r>
      <w:r w:rsidR="00110BFB" w:rsidRPr="00462B8A">
        <w:rPr>
          <w:rFonts w:ascii="Arial" w:hAnsi="Arial" w:cs="Arial"/>
        </w:rPr>
        <w:t xml:space="preserve">:  </w:t>
      </w:r>
    </w:p>
    <w:p w:rsidR="00F21993" w:rsidRPr="00462B8A" w:rsidRDefault="00F21993" w:rsidP="00741F60">
      <w:pPr>
        <w:spacing w:after="0" w:line="240" w:lineRule="auto"/>
        <w:jc w:val="both"/>
        <w:rPr>
          <w:rFonts w:ascii="Arial" w:hAnsi="Arial" w:cs="Arial"/>
        </w:rPr>
      </w:pPr>
    </w:p>
    <w:p w:rsidR="00110BFB" w:rsidRDefault="00110BFB" w:rsidP="00CF6B51">
      <w:pPr>
        <w:pStyle w:val="ListParagraph"/>
        <w:numPr>
          <w:ilvl w:val="1"/>
          <w:numId w:val="6"/>
        </w:numPr>
        <w:spacing w:after="0" w:line="240" w:lineRule="auto"/>
        <w:jc w:val="both"/>
        <w:rPr>
          <w:rFonts w:ascii="Arial" w:hAnsi="Arial" w:cs="Arial"/>
        </w:rPr>
      </w:pPr>
      <w:r>
        <w:rPr>
          <w:rFonts w:ascii="Arial" w:hAnsi="Arial" w:cs="Arial"/>
        </w:rPr>
        <w:t>“No person may cause, assist, facilitate, or encourage a person under 18 years of age to provide commercial sexual services to any person.”</w:t>
      </w:r>
      <w:r w:rsidR="00DB0055">
        <w:rPr>
          <w:rStyle w:val="FootnoteReference"/>
          <w:rFonts w:ascii="Arial" w:hAnsi="Arial"/>
        </w:rPr>
        <w:footnoteReference w:id="36"/>
      </w:r>
      <w:r>
        <w:rPr>
          <w:rFonts w:ascii="Arial" w:hAnsi="Arial" w:cs="Arial"/>
        </w:rPr>
        <w:t xml:space="preserve">  </w:t>
      </w:r>
    </w:p>
    <w:p w:rsidR="00110BFB" w:rsidRDefault="00110BFB" w:rsidP="00CF6B51">
      <w:pPr>
        <w:pStyle w:val="ListParagraph"/>
        <w:numPr>
          <w:ilvl w:val="1"/>
          <w:numId w:val="6"/>
        </w:numPr>
        <w:spacing w:after="0" w:line="240" w:lineRule="auto"/>
        <w:jc w:val="both"/>
        <w:rPr>
          <w:rFonts w:ascii="Arial" w:hAnsi="Arial" w:cs="Arial"/>
        </w:rPr>
      </w:pPr>
      <w:r>
        <w:rPr>
          <w:rFonts w:ascii="Arial" w:hAnsi="Arial" w:cs="Arial"/>
        </w:rPr>
        <w:t>“No person may receive a payment or other reward that he or she knows, or ought reasonably to know, is derived, directly or indirectly, from commercial sexual services provided by a person under 18 years of age.”</w:t>
      </w:r>
      <w:r w:rsidR="00DB0055">
        <w:rPr>
          <w:rStyle w:val="FootnoteReference"/>
          <w:rFonts w:ascii="Arial" w:hAnsi="Arial"/>
        </w:rPr>
        <w:footnoteReference w:id="37"/>
      </w:r>
    </w:p>
    <w:p w:rsidR="00DB0055" w:rsidRDefault="00110BFB" w:rsidP="00CF6B51">
      <w:pPr>
        <w:pStyle w:val="ListParagraph"/>
        <w:numPr>
          <w:ilvl w:val="1"/>
          <w:numId w:val="6"/>
        </w:numPr>
        <w:spacing w:after="0" w:line="240" w:lineRule="auto"/>
        <w:jc w:val="both"/>
        <w:rPr>
          <w:rFonts w:ascii="Arial" w:hAnsi="Arial" w:cs="Arial"/>
        </w:rPr>
      </w:pPr>
      <w:r>
        <w:rPr>
          <w:rFonts w:ascii="Arial" w:hAnsi="Arial" w:cs="Arial"/>
        </w:rPr>
        <w:t>“(1) No person may enter into a contract or other arrangement u</w:t>
      </w:r>
      <w:r w:rsidR="00DB0055">
        <w:rPr>
          <w:rFonts w:ascii="Arial" w:hAnsi="Arial" w:cs="Arial"/>
        </w:rPr>
        <w:t>nder which a person under 18 ye</w:t>
      </w:r>
      <w:r>
        <w:rPr>
          <w:rFonts w:ascii="Arial" w:hAnsi="Arial" w:cs="Arial"/>
        </w:rPr>
        <w:t>a</w:t>
      </w:r>
      <w:r w:rsidR="00DB0055">
        <w:rPr>
          <w:rFonts w:ascii="Arial" w:hAnsi="Arial" w:cs="Arial"/>
        </w:rPr>
        <w:t>r</w:t>
      </w:r>
      <w:r>
        <w:rPr>
          <w:rFonts w:ascii="Arial" w:hAnsi="Arial" w:cs="Arial"/>
        </w:rPr>
        <w:t>s of age is to provide commercial sexual services to or for that person or another person</w:t>
      </w:r>
      <w:r w:rsidR="003A2D64">
        <w:rPr>
          <w:rFonts w:ascii="Arial" w:hAnsi="Arial" w:cs="Arial"/>
        </w:rPr>
        <w:t xml:space="preserve">.  </w:t>
      </w:r>
      <w:r>
        <w:rPr>
          <w:rFonts w:ascii="Arial" w:hAnsi="Arial" w:cs="Arial"/>
        </w:rPr>
        <w:t>(2) No person may receive commercial sexual services from a person under 18 years of age</w:t>
      </w:r>
      <w:r w:rsidR="00BB5B9F">
        <w:rPr>
          <w:rFonts w:ascii="Arial" w:hAnsi="Arial" w:cs="Arial"/>
        </w:rPr>
        <w:t>.”</w:t>
      </w:r>
      <w:r w:rsidR="00DB0055">
        <w:rPr>
          <w:rStyle w:val="FootnoteReference"/>
          <w:rFonts w:ascii="Arial" w:hAnsi="Arial"/>
        </w:rPr>
        <w:footnoteReference w:id="38"/>
      </w:r>
    </w:p>
    <w:p w:rsidR="00FD47D7" w:rsidRDefault="00FD47D7" w:rsidP="00741F60">
      <w:pPr>
        <w:spacing w:after="0" w:line="240" w:lineRule="auto"/>
        <w:jc w:val="both"/>
        <w:rPr>
          <w:rFonts w:ascii="Arial" w:hAnsi="Arial" w:cs="Arial"/>
        </w:rPr>
      </w:pPr>
    </w:p>
    <w:p w:rsidR="00DB0055" w:rsidRPr="00462B8A" w:rsidRDefault="00F21993" w:rsidP="00741F60">
      <w:pPr>
        <w:spacing w:after="0" w:line="240" w:lineRule="auto"/>
        <w:jc w:val="both"/>
        <w:rPr>
          <w:rFonts w:ascii="Arial" w:hAnsi="Arial" w:cs="Arial"/>
        </w:rPr>
      </w:pPr>
      <w:r>
        <w:rPr>
          <w:rFonts w:ascii="Arial" w:hAnsi="Arial" w:cs="Arial"/>
        </w:rPr>
        <w:t>A person guilty of</w:t>
      </w:r>
      <w:r w:rsidR="00DB0055" w:rsidRPr="00462B8A">
        <w:rPr>
          <w:rFonts w:ascii="Arial" w:hAnsi="Arial" w:cs="Arial"/>
        </w:rPr>
        <w:t xml:space="preserve"> one of these </w:t>
      </w:r>
      <w:r>
        <w:rPr>
          <w:rFonts w:ascii="Arial" w:hAnsi="Arial" w:cs="Arial"/>
        </w:rPr>
        <w:t>offences is subject to</w:t>
      </w:r>
      <w:r w:rsidR="00DB0055" w:rsidRPr="00462B8A">
        <w:rPr>
          <w:rFonts w:ascii="Arial" w:hAnsi="Arial" w:cs="Arial"/>
        </w:rPr>
        <w:t xml:space="preserve"> a </w:t>
      </w:r>
      <w:r w:rsidR="00EA1464">
        <w:rPr>
          <w:rFonts w:ascii="Arial" w:hAnsi="Arial" w:cs="Arial"/>
        </w:rPr>
        <w:t>maximum prison sentence of</w:t>
      </w:r>
      <w:r w:rsidR="00DB0055" w:rsidRPr="00462B8A">
        <w:rPr>
          <w:rFonts w:ascii="Arial" w:hAnsi="Arial" w:cs="Arial"/>
        </w:rPr>
        <w:t xml:space="preserve"> 7 years.</w:t>
      </w:r>
      <w:r w:rsidR="00DB0055">
        <w:rPr>
          <w:rStyle w:val="FootnoteReference"/>
          <w:rFonts w:ascii="Arial" w:hAnsi="Arial"/>
        </w:rPr>
        <w:footnoteReference w:id="39"/>
      </w:r>
    </w:p>
    <w:p w:rsidR="00462B8A" w:rsidRDefault="00462B8A" w:rsidP="00741F60">
      <w:pPr>
        <w:spacing w:after="0" w:line="240" w:lineRule="auto"/>
        <w:ind w:firstLine="720"/>
        <w:jc w:val="both"/>
        <w:rPr>
          <w:rFonts w:ascii="Arial" w:hAnsi="Arial" w:cs="Arial"/>
        </w:rPr>
      </w:pPr>
    </w:p>
    <w:p w:rsidR="00156AA8" w:rsidRDefault="00156AA8" w:rsidP="00741F60">
      <w:pPr>
        <w:spacing w:after="0" w:line="240" w:lineRule="auto"/>
        <w:jc w:val="both"/>
        <w:rPr>
          <w:rFonts w:ascii="Arial" w:hAnsi="Arial" w:cs="Arial"/>
        </w:rPr>
      </w:pPr>
      <w:r>
        <w:rPr>
          <w:rFonts w:ascii="Arial" w:hAnsi="Arial" w:cs="Arial"/>
        </w:rPr>
        <w:t>T</w:t>
      </w:r>
      <w:r w:rsidR="00D52F9D" w:rsidRPr="00462B8A">
        <w:rPr>
          <w:rFonts w:ascii="Arial" w:hAnsi="Arial" w:cs="Arial"/>
        </w:rPr>
        <w:t xml:space="preserve">he </w:t>
      </w:r>
      <w:r w:rsidR="00905205">
        <w:rPr>
          <w:rFonts w:ascii="Arial" w:hAnsi="Arial" w:cs="Arial"/>
        </w:rPr>
        <w:t>PRA</w:t>
      </w:r>
      <w:r w:rsidR="00D52F9D" w:rsidRPr="00462B8A">
        <w:rPr>
          <w:rFonts w:ascii="Arial" w:hAnsi="Arial" w:cs="Arial"/>
        </w:rPr>
        <w:t xml:space="preserve"> </w:t>
      </w:r>
      <w:r w:rsidR="00B15407">
        <w:rPr>
          <w:rFonts w:ascii="Arial" w:hAnsi="Arial" w:cs="Arial"/>
        </w:rPr>
        <w:t xml:space="preserve">deviates from the </w:t>
      </w:r>
      <w:r>
        <w:rPr>
          <w:rFonts w:ascii="Arial" w:hAnsi="Arial" w:cs="Arial"/>
        </w:rPr>
        <w:t xml:space="preserve">terminology </w:t>
      </w:r>
      <w:r w:rsidR="00B15407">
        <w:rPr>
          <w:rFonts w:ascii="Arial" w:hAnsi="Arial" w:cs="Arial"/>
        </w:rPr>
        <w:t xml:space="preserve">in </w:t>
      </w:r>
      <w:r>
        <w:rPr>
          <w:rFonts w:ascii="Arial" w:hAnsi="Arial" w:cs="Arial"/>
        </w:rPr>
        <w:t>the OPSC</w:t>
      </w:r>
      <w:r w:rsidR="003A2D64">
        <w:rPr>
          <w:rFonts w:ascii="Arial" w:hAnsi="Arial" w:cs="Arial"/>
        </w:rPr>
        <w:t xml:space="preserve">.  </w:t>
      </w:r>
      <w:r>
        <w:rPr>
          <w:rFonts w:ascii="Arial" w:hAnsi="Arial" w:cs="Arial"/>
        </w:rPr>
        <w:t>T</w:t>
      </w:r>
      <w:r w:rsidR="00D52F9D" w:rsidRPr="00462B8A">
        <w:rPr>
          <w:rFonts w:ascii="Arial" w:hAnsi="Arial" w:cs="Arial"/>
        </w:rPr>
        <w:t xml:space="preserve">he </w:t>
      </w:r>
      <w:r w:rsidR="00905205">
        <w:rPr>
          <w:rFonts w:ascii="Arial" w:hAnsi="Arial" w:cs="Arial"/>
        </w:rPr>
        <w:t xml:space="preserve">PRA </w:t>
      </w:r>
      <w:r>
        <w:rPr>
          <w:rFonts w:ascii="Arial" w:hAnsi="Arial" w:cs="Arial"/>
        </w:rPr>
        <w:t xml:space="preserve">uses the </w:t>
      </w:r>
      <w:r w:rsidR="00D52F9D" w:rsidRPr="00462B8A">
        <w:rPr>
          <w:rFonts w:ascii="Arial" w:hAnsi="Arial" w:cs="Arial"/>
        </w:rPr>
        <w:t>term “reward” ins</w:t>
      </w:r>
      <w:r w:rsidR="00EA1464">
        <w:rPr>
          <w:rFonts w:ascii="Arial" w:hAnsi="Arial" w:cs="Arial"/>
        </w:rPr>
        <w:t xml:space="preserve">tead of “consideration” as </w:t>
      </w:r>
      <w:r w:rsidR="00D52F9D" w:rsidRPr="00462B8A">
        <w:rPr>
          <w:rFonts w:ascii="Arial" w:hAnsi="Arial" w:cs="Arial"/>
        </w:rPr>
        <w:t>in the OPSC definition</w:t>
      </w:r>
      <w:r w:rsidR="00AB326E">
        <w:rPr>
          <w:rFonts w:ascii="Arial" w:hAnsi="Arial" w:cs="Arial"/>
        </w:rPr>
        <w:t xml:space="preserve">.  </w:t>
      </w:r>
      <w:r w:rsidR="00056906">
        <w:rPr>
          <w:rFonts w:ascii="Arial" w:hAnsi="Arial" w:cs="Arial"/>
        </w:rPr>
        <w:t>T</w:t>
      </w:r>
      <w:r w:rsidR="00D52F9D" w:rsidRPr="00462B8A">
        <w:rPr>
          <w:rFonts w:ascii="Arial" w:hAnsi="Arial" w:cs="Arial"/>
        </w:rPr>
        <w:t>he OPSC requires criminalization of “offering, obtaining, procuring or providing a child for child prostituti</w:t>
      </w:r>
      <w:r>
        <w:rPr>
          <w:rFonts w:ascii="Arial" w:hAnsi="Arial" w:cs="Arial"/>
        </w:rPr>
        <w:t>on</w:t>
      </w:r>
      <w:r w:rsidR="00AB326E">
        <w:rPr>
          <w:rFonts w:ascii="Arial" w:hAnsi="Arial" w:cs="Arial"/>
        </w:rPr>
        <w:t xml:space="preserve">.”  </w:t>
      </w:r>
      <w:r>
        <w:rPr>
          <w:rFonts w:ascii="Arial" w:hAnsi="Arial" w:cs="Arial"/>
        </w:rPr>
        <w:t xml:space="preserve">In contrast, the </w:t>
      </w:r>
      <w:r w:rsidR="00905205">
        <w:rPr>
          <w:rFonts w:ascii="Arial" w:hAnsi="Arial" w:cs="Arial"/>
        </w:rPr>
        <w:t>PRA</w:t>
      </w:r>
      <w:r>
        <w:rPr>
          <w:rFonts w:ascii="Arial" w:hAnsi="Arial" w:cs="Arial"/>
        </w:rPr>
        <w:t xml:space="preserve"> criminalizes </w:t>
      </w:r>
      <w:r w:rsidR="00F21993">
        <w:rPr>
          <w:rFonts w:ascii="Arial" w:hAnsi="Arial" w:cs="Arial"/>
        </w:rPr>
        <w:t>“</w:t>
      </w:r>
      <w:proofErr w:type="spellStart"/>
      <w:r w:rsidR="00056906">
        <w:rPr>
          <w:rFonts w:ascii="Arial" w:hAnsi="Arial" w:cs="Arial"/>
        </w:rPr>
        <w:t>caus</w:t>
      </w:r>
      <w:proofErr w:type="spellEnd"/>
      <w:r w:rsidR="00F21993">
        <w:rPr>
          <w:rFonts w:ascii="Arial" w:hAnsi="Arial" w:cs="Arial"/>
        </w:rPr>
        <w:t>[</w:t>
      </w:r>
      <w:proofErr w:type="spellStart"/>
      <w:r w:rsidR="00056906">
        <w:rPr>
          <w:rFonts w:ascii="Arial" w:hAnsi="Arial" w:cs="Arial"/>
        </w:rPr>
        <w:t>ing</w:t>
      </w:r>
      <w:proofErr w:type="spellEnd"/>
      <w:r w:rsidR="00F21993">
        <w:rPr>
          <w:rFonts w:ascii="Arial" w:hAnsi="Arial" w:cs="Arial"/>
        </w:rPr>
        <w:t>]</w:t>
      </w:r>
      <w:r>
        <w:rPr>
          <w:rFonts w:ascii="Arial" w:hAnsi="Arial" w:cs="Arial"/>
        </w:rPr>
        <w:t>, assist</w:t>
      </w:r>
      <w:r w:rsidR="00F21993">
        <w:rPr>
          <w:rFonts w:ascii="Arial" w:hAnsi="Arial" w:cs="Arial"/>
        </w:rPr>
        <w:t>[</w:t>
      </w:r>
      <w:proofErr w:type="spellStart"/>
      <w:r w:rsidR="00056906">
        <w:rPr>
          <w:rFonts w:ascii="Arial" w:hAnsi="Arial" w:cs="Arial"/>
        </w:rPr>
        <w:t>ing</w:t>
      </w:r>
      <w:proofErr w:type="spellEnd"/>
      <w:r w:rsidR="00F21993">
        <w:rPr>
          <w:rFonts w:ascii="Arial" w:hAnsi="Arial" w:cs="Arial"/>
        </w:rPr>
        <w:t>]</w:t>
      </w:r>
      <w:r w:rsidR="00056906">
        <w:rPr>
          <w:rFonts w:ascii="Arial" w:hAnsi="Arial" w:cs="Arial"/>
        </w:rPr>
        <w:t xml:space="preserve">, </w:t>
      </w:r>
      <w:proofErr w:type="spellStart"/>
      <w:r w:rsidR="00F21993">
        <w:rPr>
          <w:rFonts w:ascii="Arial" w:hAnsi="Arial" w:cs="Arial"/>
        </w:rPr>
        <w:t>facilitat</w:t>
      </w:r>
      <w:proofErr w:type="spellEnd"/>
      <w:r w:rsidR="00F21993">
        <w:rPr>
          <w:rFonts w:ascii="Arial" w:hAnsi="Arial" w:cs="Arial"/>
        </w:rPr>
        <w:t>[</w:t>
      </w:r>
      <w:proofErr w:type="spellStart"/>
      <w:r w:rsidR="00056906">
        <w:rPr>
          <w:rFonts w:ascii="Arial" w:hAnsi="Arial" w:cs="Arial"/>
        </w:rPr>
        <w:t>ing</w:t>
      </w:r>
      <w:proofErr w:type="spellEnd"/>
      <w:r w:rsidR="00F21993">
        <w:rPr>
          <w:rFonts w:ascii="Arial" w:hAnsi="Arial" w:cs="Arial"/>
        </w:rPr>
        <w:t>]</w:t>
      </w:r>
      <w:r w:rsidR="00056906">
        <w:rPr>
          <w:rFonts w:ascii="Arial" w:hAnsi="Arial" w:cs="Arial"/>
        </w:rPr>
        <w:t xml:space="preserve">, or </w:t>
      </w:r>
      <w:proofErr w:type="spellStart"/>
      <w:r w:rsidR="00EA1464">
        <w:rPr>
          <w:rFonts w:ascii="Arial" w:hAnsi="Arial" w:cs="Arial"/>
        </w:rPr>
        <w:t>encourag</w:t>
      </w:r>
      <w:proofErr w:type="spellEnd"/>
      <w:r w:rsidR="00F21993">
        <w:rPr>
          <w:rFonts w:ascii="Arial" w:hAnsi="Arial" w:cs="Arial"/>
        </w:rPr>
        <w:t>[</w:t>
      </w:r>
      <w:proofErr w:type="spellStart"/>
      <w:r w:rsidR="00056906">
        <w:rPr>
          <w:rFonts w:ascii="Arial" w:hAnsi="Arial" w:cs="Arial"/>
        </w:rPr>
        <w:t>ing</w:t>
      </w:r>
      <w:proofErr w:type="spellEnd"/>
      <w:r w:rsidR="00F21993">
        <w:rPr>
          <w:rFonts w:ascii="Arial" w:hAnsi="Arial" w:cs="Arial"/>
        </w:rPr>
        <w:t>]</w:t>
      </w:r>
      <w:r w:rsidR="00056906">
        <w:rPr>
          <w:rFonts w:ascii="Arial" w:hAnsi="Arial" w:cs="Arial"/>
        </w:rPr>
        <w:t xml:space="preserve"> prostitution of someone under 18.</w:t>
      </w:r>
      <w:r w:rsidR="00F21993">
        <w:rPr>
          <w:rFonts w:ascii="Arial" w:hAnsi="Arial" w:cs="Arial"/>
        </w:rPr>
        <w:t>”</w:t>
      </w:r>
      <w:r w:rsidR="00056906">
        <w:rPr>
          <w:rStyle w:val="FootnoteReference"/>
          <w:rFonts w:ascii="Arial" w:hAnsi="Arial"/>
        </w:rPr>
        <w:footnoteReference w:id="40"/>
      </w:r>
      <w:r w:rsidR="00F21993">
        <w:rPr>
          <w:rFonts w:ascii="Arial" w:hAnsi="Arial" w:cs="Arial"/>
        </w:rPr>
        <w:t xml:space="preserve"> </w:t>
      </w:r>
      <w:r w:rsidR="00056906">
        <w:rPr>
          <w:rFonts w:ascii="Arial" w:hAnsi="Arial" w:cs="Arial"/>
        </w:rPr>
        <w:t>T</w:t>
      </w:r>
      <w:r w:rsidR="00D52F9D" w:rsidRPr="00462B8A">
        <w:rPr>
          <w:rFonts w:ascii="Arial" w:hAnsi="Arial" w:cs="Arial"/>
        </w:rPr>
        <w:t xml:space="preserve">o ensure </w:t>
      </w:r>
      <w:r w:rsidR="00B15407">
        <w:rPr>
          <w:rFonts w:ascii="Arial" w:hAnsi="Arial" w:cs="Arial"/>
        </w:rPr>
        <w:t xml:space="preserve">full </w:t>
      </w:r>
      <w:r w:rsidR="00D52F9D" w:rsidRPr="00462B8A">
        <w:rPr>
          <w:rFonts w:ascii="Arial" w:hAnsi="Arial" w:cs="Arial"/>
        </w:rPr>
        <w:t>compliance with obligations under the OPSC, New Zealand should amend the language to mirror the OPSC definitions, defining “child prostitution” and penalizing the acts as set out in the OPSC</w:t>
      </w:r>
      <w:r w:rsidR="003A2D64">
        <w:rPr>
          <w:rFonts w:ascii="Arial" w:hAnsi="Arial" w:cs="Arial"/>
        </w:rPr>
        <w:t xml:space="preserve">.  </w:t>
      </w:r>
    </w:p>
    <w:p w:rsidR="00156AA8" w:rsidRDefault="00156AA8" w:rsidP="00741F60">
      <w:pPr>
        <w:spacing w:after="0" w:line="240" w:lineRule="auto"/>
        <w:jc w:val="both"/>
        <w:rPr>
          <w:rFonts w:ascii="Arial" w:hAnsi="Arial" w:cs="Arial"/>
        </w:rPr>
      </w:pPr>
    </w:p>
    <w:p w:rsidR="00D22E25" w:rsidRPr="00462B8A" w:rsidRDefault="00D52F9D" w:rsidP="00741F60">
      <w:pPr>
        <w:spacing w:after="0" w:line="240" w:lineRule="auto"/>
        <w:jc w:val="both"/>
        <w:rPr>
          <w:rFonts w:ascii="Arial" w:hAnsi="Arial" w:cs="Arial"/>
        </w:rPr>
      </w:pPr>
      <w:r w:rsidRPr="00462B8A">
        <w:rPr>
          <w:rFonts w:ascii="Arial" w:hAnsi="Arial" w:cs="Arial"/>
        </w:rPr>
        <w:t>Further, the OPSC obligates States Parties to crimin</w:t>
      </w:r>
      <w:r w:rsidR="00F21993">
        <w:rPr>
          <w:rFonts w:ascii="Arial" w:hAnsi="Arial" w:cs="Arial"/>
        </w:rPr>
        <w:t xml:space="preserve">alize attempts to </w:t>
      </w:r>
      <w:r w:rsidR="00156AA8">
        <w:rPr>
          <w:rFonts w:ascii="Arial" w:hAnsi="Arial" w:cs="Arial"/>
        </w:rPr>
        <w:t>and act</w:t>
      </w:r>
      <w:r w:rsidR="00F21993">
        <w:rPr>
          <w:rFonts w:ascii="Arial" w:hAnsi="Arial" w:cs="Arial"/>
        </w:rPr>
        <w:t>ing</w:t>
      </w:r>
      <w:r w:rsidR="00156AA8">
        <w:rPr>
          <w:rFonts w:ascii="Arial" w:hAnsi="Arial" w:cs="Arial"/>
        </w:rPr>
        <w:t xml:space="preserve"> </w:t>
      </w:r>
      <w:r w:rsidR="009F5247">
        <w:rPr>
          <w:rFonts w:ascii="Arial" w:hAnsi="Arial" w:cs="Arial"/>
        </w:rPr>
        <w:t xml:space="preserve">in </w:t>
      </w:r>
      <w:r w:rsidRPr="00462B8A">
        <w:rPr>
          <w:rFonts w:ascii="Arial" w:hAnsi="Arial" w:cs="Arial"/>
        </w:rPr>
        <w:t>complicity</w:t>
      </w:r>
      <w:r w:rsidR="00F21993">
        <w:rPr>
          <w:rFonts w:ascii="Arial" w:hAnsi="Arial" w:cs="Arial"/>
        </w:rPr>
        <w:t xml:space="preserve"> with </w:t>
      </w:r>
      <w:r w:rsidRPr="00462B8A">
        <w:rPr>
          <w:rFonts w:ascii="Arial" w:hAnsi="Arial" w:cs="Arial"/>
        </w:rPr>
        <w:t>child prostitution.</w:t>
      </w:r>
      <w:r w:rsidR="00056906">
        <w:rPr>
          <w:rStyle w:val="FootnoteReference"/>
          <w:rFonts w:ascii="Arial" w:hAnsi="Arial"/>
        </w:rPr>
        <w:footnoteReference w:id="41"/>
      </w:r>
      <w:r w:rsidRPr="00462B8A">
        <w:rPr>
          <w:rFonts w:ascii="Arial" w:hAnsi="Arial" w:cs="Arial"/>
        </w:rPr>
        <w:t xml:space="preserve">  Although </w:t>
      </w:r>
      <w:r w:rsidR="00156AA8">
        <w:rPr>
          <w:rFonts w:ascii="Arial" w:hAnsi="Arial" w:cs="Arial"/>
        </w:rPr>
        <w:t xml:space="preserve">the </w:t>
      </w:r>
      <w:r w:rsidR="005F7384">
        <w:rPr>
          <w:rFonts w:ascii="Arial" w:hAnsi="Arial" w:cs="Arial"/>
        </w:rPr>
        <w:t>PRA</w:t>
      </w:r>
      <w:r w:rsidRPr="00462B8A">
        <w:rPr>
          <w:rFonts w:ascii="Arial" w:hAnsi="Arial" w:cs="Arial"/>
        </w:rPr>
        <w:t xml:space="preserve"> criminal</w:t>
      </w:r>
      <w:r w:rsidR="00693D5A" w:rsidRPr="00462B8A">
        <w:rPr>
          <w:rFonts w:ascii="Arial" w:hAnsi="Arial" w:cs="Arial"/>
        </w:rPr>
        <w:t xml:space="preserve">izes </w:t>
      </w:r>
      <w:r w:rsidRPr="00462B8A">
        <w:rPr>
          <w:rFonts w:ascii="Arial" w:hAnsi="Arial" w:cs="Arial"/>
        </w:rPr>
        <w:t>encouraging</w:t>
      </w:r>
      <w:r w:rsidR="00EA1464">
        <w:rPr>
          <w:rFonts w:ascii="Arial" w:hAnsi="Arial" w:cs="Arial"/>
        </w:rPr>
        <w:t>, facilitating and assisting</w:t>
      </w:r>
      <w:r w:rsidRPr="00462B8A">
        <w:rPr>
          <w:rFonts w:ascii="Arial" w:hAnsi="Arial" w:cs="Arial"/>
        </w:rPr>
        <w:t xml:space="preserve"> a child to </w:t>
      </w:r>
      <w:r w:rsidR="00693D5A" w:rsidRPr="00462B8A">
        <w:rPr>
          <w:rFonts w:ascii="Arial" w:hAnsi="Arial" w:cs="Arial"/>
        </w:rPr>
        <w:t xml:space="preserve">provide commercial sexual services, this </w:t>
      </w:r>
      <w:r w:rsidR="00156AA8">
        <w:rPr>
          <w:rFonts w:ascii="Arial" w:hAnsi="Arial" w:cs="Arial"/>
        </w:rPr>
        <w:t>does not fully encompass New Zealand’s</w:t>
      </w:r>
      <w:r w:rsidR="00693D5A" w:rsidRPr="00462B8A">
        <w:rPr>
          <w:rFonts w:ascii="Arial" w:hAnsi="Arial" w:cs="Arial"/>
        </w:rPr>
        <w:t xml:space="preserve"> obligation to crimina</w:t>
      </w:r>
      <w:r w:rsidR="00156AA8">
        <w:rPr>
          <w:rFonts w:ascii="Arial" w:hAnsi="Arial" w:cs="Arial"/>
        </w:rPr>
        <w:t>lize attempt or complicity with</w:t>
      </w:r>
      <w:r w:rsidR="00693D5A" w:rsidRPr="00462B8A">
        <w:rPr>
          <w:rFonts w:ascii="Arial" w:hAnsi="Arial" w:cs="Arial"/>
        </w:rPr>
        <w:t xml:space="preserve"> child prostitution.</w:t>
      </w:r>
      <w:r w:rsidR="00056906">
        <w:rPr>
          <w:rStyle w:val="FootnoteReference"/>
          <w:rFonts w:ascii="Arial" w:hAnsi="Arial"/>
        </w:rPr>
        <w:footnoteReference w:id="42"/>
      </w:r>
      <w:r w:rsidR="00693D5A" w:rsidRPr="00462B8A">
        <w:rPr>
          <w:rFonts w:ascii="Arial" w:hAnsi="Arial" w:cs="Arial"/>
        </w:rPr>
        <w:t xml:space="preserve">  </w:t>
      </w:r>
      <w:r w:rsidR="00156AA8">
        <w:rPr>
          <w:rFonts w:ascii="Arial" w:hAnsi="Arial" w:cs="Arial"/>
        </w:rPr>
        <w:t xml:space="preserve">For clarification, </w:t>
      </w:r>
      <w:r w:rsidR="00693D5A" w:rsidRPr="00462B8A">
        <w:rPr>
          <w:rFonts w:ascii="Arial" w:hAnsi="Arial" w:cs="Arial"/>
        </w:rPr>
        <w:t>New Zealand should amend the</w:t>
      </w:r>
      <w:r w:rsidR="00156AA8">
        <w:rPr>
          <w:rFonts w:ascii="Arial" w:hAnsi="Arial" w:cs="Arial"/>
        </w:rPr>
        <w:t xml:space="preserve"> </w:t>
      </w:r>
      <w:r w:rsidR="005F7384">
        <w:rPr>
          <w:rFonts w:ascii="Arial" w:hAnsi="Arial" w:cs="Arial"/>
        </w:rPr>
        <w:t>PRA</w:t>
      </w:r>
      <w:r w:rsidR="00156AA8">
        <w:rPr>
          <w:rFonts w:ascii="Arial" w:hAnsi="Arial" w:cs="Arial"/>
        </w:rPr>
        <w:t xml:space="preserve"> to specifically </w:t>
      </w:r>
      <w:r w:rsidR="00F21993">
        <w:rPr>
          <w:rFonts w:ascii="Arial" w:hAnsi="Arial" w:cs="Arial"/>
        </w:rPr>
        <w:t>identify these offences</w:t>
      </w:r>
      <w:r w:rsidR="003A2D64">
        <w:rPr>
          <w:rFonts w:ascii="Arial" w:hAnsi="Arial" w:cs="Arial"/>
        </w:rPr>
        <w:t xml:space="preserve">.  </w:t>
      </w:r>
    </w:p>
    <w:p w:rsidR="00D22E25" w:rsidRPr="00D22E25" w:rsidRDefault="00D22E25" w:rsidP="00741F60">
      <w:pPr>
        <w:pStyle w:val="ListParagraph"/>
        <w:spacing w:after="0" w:line="240" w:lineRule="auto"/>
        <w:jc w:val="both"/>
        <w:rPr>
          <w:rFonts w:ascii="Arial" w:hAnsi="Arial" w:cs="Arial"/>
        </w:rPr>
      </w:pPr>
    </w:p>
    <w:p w:rsidR="00F5005B" w:rsidRPr="00125792" w:rsidRDefault="00F5005B" w:rsidP="00741F60">
      <w:pPr>
        <w:spacing w:after="0" w:line="240" w:lineRule="auto"/>
        <w:jc w:val="both"/>
        <w:rPr>
          <w:rFonts w:ascii="Arial" w:hAnsi="Arial" w:cs="Arial"/>
          <w:b/>
          <w:szCs w:val="22"/>
        </w:rPr>
      </w:pPr>
      <w:r w:rsidRPr="00125792">
        <w:rPr>
          <w:rFonts w:ascii="Arial" w:hAnsi="Arial" w:cs="Arial"/>
          <w:b/>
          <w:szCs w:val="22"/>
        </w:rPr>
        <w:t>R</w:t>
      </w:r>
      <w:r w:rsidR="00125792">
        <w:rPr>
          <w:rFonts w:ascii="Arial" w:hAnsi="Arial" w:cs="Arial"/>
          <w:b/>
          <w:szCs w:val="22"/>
        </w:rPr>
        <w:t>ecommendation</w:t>
      </w:r>
    </w:p>
    <w:p w:rsidR="00B15407" w:rsidRPr="00B15407" w:rsidRDefault="00DF07E6" w:rsidP="00B72D0E">
      <w:pPr>
        <w:pStyle w:val="ListParagraph"/>
        <w:numPr>
          <w:ilvl w:val="0"/>
          <w:numId w:val="3"/>
        </w:numPr>
        <w:spacing w:after="0" w:line="240" w:lineRule="auto"/>
        <w:jc w:val="both"/>
        <w:rPr>
          <w:rFonts w:ascii="Arial" w:hAnsi="Arial" w:cs="Arial"/>
          <w:b/>
        </w:rPr>
      </w:pPr>
      <w:r w:rsidRPr="00125792">
        <w:rPr>
          <w:rFonts w:ascii="Arial" w:hAnsi="Arial" w:cs="Arial"/>
          <w:b/>
          <w:szCs w:val="22"/>
        </w:rPr>
        <w:t xml:space="preserve">Amend the </w:t>
      </w:r>
      <w:r w:rsidR="00DD02A9" w:rsidRPr="00125792">
        <w:rPr>
          <w:rFonts w:ascii="Arial" w:hAnsi="Arial" w:cs="Arial"/>
          <w:b/>
          <w:szCs w:val="22"/>
        </w:rPr>
        <w:t>Prostitution Reform</w:t>
      </w:r>
      <w:r w:rsidRPr="00125792">
        <w:rPr>
          <w:rFonts w:ascii="Arial" w:hAnsi="Arial" w:cs="Arial"/>
          <w:b/>
          <w:szCs w:val="22"/>
        </w:rPr>
        <w:t xml:space="preserve"> Act to </w:t>
      </w:r>
      <w:r w:rsidR="00B15407">
        <w:rPr>
          <w:rFonts w:ascii="Arial" w:hAnsi="Arial" w:cs="Arial"/>
          <w:b/>
          <w:szCs w:val="22"/>
        </w:rPr>
        <w:t xml:space="preserve">comply </w:t>
      </w:r>
      <w:r w:rsidR="009F5247">
        <w:rPr>
          <w:rFonts w:ascii="Arial" w:hAnsi="Arial" w:cs="Arial"/>
          <w:b/>
          <w:szCs w:val="22"/>
        </w:rPr>
        <w:t xml:space="preserve">fully </w:t>
      </w:r>
      <w:r w:rsidR="00B15407">
        <w:rPr>
          <w:rFonts w:ascii="Arial" w:hAnsi="Arial" w:cs="Arial"/>
          <w:b/>
          <w:szCs w:val="22"/>
        </w:rPr>
        <w:t xml:space="preserve">with the definition of </w:t>
      </w:r>
      <w:r w:rsidRPr="00125792">
        <w:rPr>
          <w:rFonts w:ascii="Arial" w:hAnsi="Arial" w:cs="Arial"/>
          <w:b/>
          <w:szCs w:val="22"/>
        </w:rPr>
        <w:t>“child prostitution”</w:t>
      </w:r>
      <w:r w:rsidR="00DD02A9" w:rsidRPr="00125792">
        <w:rPr>
          <w:rFonts w:ascii="Arial" w:hAnsi="Arial" w:cs="Arial"/>
          <w:b/>
          <w:szCs w:val="22"/>
        </w:rPr>
        <w:t>,</w:t>
      </w:r>
      <w:r w:rsidR="00156AA8">
        <w:rPr>
          <w:rFonts w:ascii="Arial" w:hAnsi="Arial" w:cs="Arial"/>
          <w:b/>
          <w:szCs w:val="22"/>
        </w:rPr>
        <w:t xml:space="preserve"> using th</w:t>
      </w:r>
      <w:r w:rsidR="00BB5B9F">
        <w:rPr>
          <w:rFonts w:ascii="Arial" w:hAnsi="Arial" w:cs="Arial"/>
          <w:b/>
          <w:szCs w:val="22"/>
        </w:rPr>
        <w:t>e language in OPSC Article 2(b).</w:t>
      </w:r>
    </w:p>
    <w:p w:rsidR="00F5005B" w:rsidRDefault="00B15407" w:rsidP="00B72D0E">
      <w:pPr>
        <w:pStyle w:val="ListParagraph"/>
        <w:numPr>
          <w:ilvl w:val="0"/>
          <w:numId w:val="3"/>
        </w:numPr>
        <w:spacing w:after="0" w:line="240" w:lineRule="auto"/>
        <w:jc w:val="both"/>
        <w:rPr>
          <w:rFonts w:ascii="Arial" w:hAnsi="Arial" w:cs="Arial"/>
          <w:b/>
        </w:rPr>
      </w:pPr>
      <w:r>
        <w:rPr>
          <w:rFonts w:ascii="Arial" w:hAnsi="Arial" w:cs="Arial"/>
          <w:b/>
          <w:szCs w:val="22"/>
        </w:rPr>
        <w:t xml:space="preserve">Amend the Prostitution Reform Act to comply with </w:t>
      </w:r>
      <w:r w:rsidR="00DD02A9">
        <w:rPr>
          <w:rFonts w:ascii="Arial" w:hAnsi="Arial" w:cs="Arial"/>
          <w:b/>
        </w:rPr>
        <w:t>OPSC Article 3(1)(b) and spec</w:t>
      </w:r>
      <w:r w:rsidR="009F0C12">
        <w:rPr>
          <w:rFonts w:ascii="Arial" w:hAnsi="Arial" w:cs="Arial"/>
          <w:b/>
        </w:rPr>
        <w:t>ifically criminalize attempt or complicity with</w:t>
      </w:r>
      <w:r w:rsidR="00DD02A9">
        <w:rPr>
          <w:rFonts w:ascii="Arial" w:hAnsi="Arial" w:cs="Arial"/>
          <w:b/>
        </w:rPr>
        <w:t xml:space="preserve"> child p</w:t>
      </w:r>
      <w:r w:rsidR="00156AA8">
        <w:rPr>
          <w:rFonts w:ascii="Arial" w:hAnsi="Arial" w:cs="Arial"/>
          <w:b/>
        </w:rPr>
        <w:t xml:space="preserve">rostitution, as required by OPSC Article </w:t>
      </w:r>
      <w:r w:rsidR="00DD02A9">
        <w:rPr>
          <w:rFonts w:ascii="Arial" w:hAnsi="Arial" w:cs="Arial"/>
          <w:b/>
        </w:rPr>
        <w:t>3(2).</w:t>
      </w:r>
      <w:r w:rsidR="00DD02A9">
        <w:rPr>
          <w:rStyle w:val="FootnoteReference"/>
          <w:rFonts w:ascii="Arial" w:hAnsi="Arial"/>
          <w:b/>
        </w:rPr>
        <w:footnoteReference w:id="43"/>
      </w:r>
      <w:r w:rsidR="00DD02A9">
        <w:rPr>
          <w:rFonts w:ascii="Arial" w:hAnsi="Arial" w:cs="Arial"/>
          <w:b/>
        </w:rPr>
        <w:t xml:space="preserve">  </w:t>
      </w:r>
    </w:p>
    <w:p w:rsidR="00F21993" w:rsidRPr="00DD02A9" w:rsidRDefault="00F21993" w:rsidP="00741F60">
      <w:pPr>
        <w:pStyle w:val="ListParagraph"/>
        <w:spacing w:after="0" w:line="240" w:lineRule="auto"/>
        <w:ind w:left="1080"/>
        <w:jc w:val="both"/>
        <w:rPr>
          <w:rFonts w:ascii="Arial" w:hAnsi="Arial" w:cs="Arial"/>
          <w:b/>
        </w:rPr>
      </w:pPr>
    </w:p>
    <w:p w:rsidR="00E86183" w:rsidRDefault="00F5005B" w:rsidP="00B72D0E">
      <w:pPr>
        <w:pStyle w:val="Heading3"/>
        <w:numPr>
          <w:ilvl w:val="0"/>
          <w:numId w:val="7"/>
        </w:numPr>
        <w:spacing w:before="0" w:line="240" w:lineRule="auto"/>
        <w:jc w:val="both"/>
      </w:pPr>
      <w:bookmarkStart w:id="20" w:name="_Toc404168899"/>
      <w:bookmarkStart w:id="21" w:name="_Toc438467444"/>
      <w:r w:rsidRPr="003A6B4E">
        <w:t xml:space="preserve">Definition </w:t>
      </w:r>
      <w:r w:rsidR="00D22E25">
        <w:t xml:space="preserve">and criminalization </w:t>
      </w:r>
      <w:r w:rsidRPr="003A6B4E">
        <w:t xml:space="preserve">of </w:t>
      </w:r>
      <w:r w:rsidR="00962519">
        <w:t>c</w:t>
      </w:r>
      <w:r w:rsidRPr="003A6B4E">
        <w:t xml:space="preserve">hild </w:t>
      </w:r>
      <w:r w:rsidR="00962519" w:rsidRPr="00BB5B9F">
        <w:rPr>
          <w:color w:val="4F81BD" w:themeColor="accent1"/>
        </w:rPr>
        <w:t>p</w:t>
      </w:r>
      <w:r w:rsidRPr="00BB5B9F">
        <w:rPr>
          <w:color w:val="4F81BD" w:themeColor="accent1"/>
        </w:rPr>
        <w:t>ornography</w:t>
      </w:r>
      <w:bookmarkEnd w:id="20"/>
      <w:r w:rsidR="00BB5B9F">
        <w:rPr>
          <w:color w:val="4F81BD" w:themeColor="accent1"/>
        </w:rPr>
        <w:t xml:space="preserve"> (articles 2(c) and 3(c), OPSC</w:t>
      </w:r>
      <w:bookmarkEnd w:id="21"/>
      <w:r w:rsidR="00E86183">
        <w:t xml:space="preserve"> </w:t>
      </w:r>
    </w:p>
    <w:p w:rsidR="00F21993" w:rsidRPr="00F21993" w:rsidRDefault="00F21993" w:rsidP="00F21993">
      <w:pPr>
        <w:spacing w:after="0" w:line="240" w:lineRule="auto"/>
      </w:pPr>
    </w:p>
    <w:p w:rsidR="00092119" w:rsidRDefault="00E86183" w:rsidP="00CF6B51">
      <w:pPr>
        <w:pStyle w:val="Heading4"/>
        <w:numPr>
          <w:ilvl w:val="0"/>
          <w:numId w:val="15"/>
        </w:numPr>
      </w:pPr>
      <w:r>
        <w:t>Relevant Definitions</w:t>
      </w:r>
      <w:r w:rsidR="00B15407">
        <w:t xml:space="preserve"> of child pornography</w:t>
      </w:r>
      <w:r w:rsidR="002372EE">
        <w:t xml:space="preserve"> (article 2</w:t>
      </w:r>
      <w:r w:rsidR="0008418D">
        <w:t>(c)</w:t>
      </w:r>
      <w:r w:rsidR="002372EE">
        <w:t>,</w:t>
      </w:r>
      <w:r w:rsidR="0008418D">
        <w:t xml:space="preserve"> OPSC)</w:t>
      </w:r>
      <w:r>
        <w:t>:</w:t>
      </w:r>
    </w:p>
    <w:p w:rsidR="00E86183" w:rsidRDefault="00E86183" w:rsidP="00741F60">
      <w:pPr>
        <w:spacing w:after="0" w:line="240" w:lineRule="auto"/>
        <w:jc w:val="both"/>
        <w:rPr>
          <w:rFonts w:ascii="Arial" w:hAnsi="Arial" w:cs="Arial"/>
        </w:rPr>
      </w:pPr>
    </w:p>
    <w:p w:rsidR="00B15407" w:rsidRDefault="00A3559F" w:rsidP="00741F60">
      <w:pPr>
        <w:spacing w:after="0" w:line="240" w:lineRule="auto"/>
        <w:jc w:val="both"/>
        <w:rPr>
          <w:rFonts w:ascii="Arial" w:hAnsi="Arial" w:cs="Arial"/>
        </w:rPr>
      </w:pPr>
      <w:r>
        <w:rPr>
          <w:rFonts w:ascii="Arial" w:hAnsi="Arial" w:cs="Arial"/>
          <w:szCs w:val="22"/>
        </w:rPr>
        <w:t xml:space="preserve">The Film, Videos and Publications </w:t>
      </w:r>
      <w:r w:rsidR="00C25CEE">
        <w:rPr>
          <w:rFonts w:ascii="Arial" w:hAnsi="Arial" w:cs="Arial"/>
          <w:szCs w:val="22"/>
        </w:rPr>
        <w:t>Classification</w:t>
      </w:r>
      <w:r>
        <w:rPr>
          <w:rFonts w:ascii="Arial" w:hAnsi="Arial" w:cs="Arial"/>
          <w:szCs w:val="22"/>
        </w:rPr>
        <w:t xml:space="preserve"> Act</w:t>
      </w:r>
      <w:r w:rsidRPr="00127111">
        <w:rPr>
          <w:rFonts w:ascii="Arial" w:hAnsi="Arial" w:cs="Arial"/>
          <w:szCs w:val="22"/>
        </w:rPr>
        <w:t xml:space="preserve"> </w:t>
      </w:r>
      <w:r w:rsidR="006E2A84">
        <w:rPr>
          <w:rFonts w:ascii="Arial" w:hAnsi="Arial" w:cs="Arial"/>
          <w:szCs w:val="22"/>
        </w:rPr>
        <w:t xml:space="preserve">(FVPCA) </w:t>
      </w:r>
      <w:r w:rsidR="006E77EB" w:rsidRPr="00292154">
        <w:rPr>
          <w:rFonts w:ascii="Arial" w:hAnsi="Arial" w:cs="Arial"/>
        </w:rPr>
        <w:t xml:space="preserve">only </w:t>
      </w:r>
      <w:proofErr w:type="gramStart"/>
      <w:r w:rsidR="006E77EB" w:rsidRPr="00292154">
        <w:rPr>
          <w:rFonts w:ascii="Arial" w:hAnsi="Arial" w:cs="Arial"/>
        </w:rPr>
        <w:t>defines</w:t>
      </w:r>
      <w:proofErr w:type="gramEnd"/>
      <w:r w:rsidR="006E77EB" w:rsidRPr="00292154">
        <w:rPr>
          <w:rFonts w:ascii="Arial" w:hAnsi="Arial" w:cs="Arial"/>
        </w:rPr>
        <w:t xml:space="preserve"> “</w:t>
      </w:r>
      <w:r w:rsidR="00407987" w:rsidRPr="00292154">
        <w:rPr>
          <w:rFonts w:ascii="Arial" w:hAnsi="Arial" w:cs="Arial"/>
        </w:rPr>
        <w:t>child pornography</w:t>
      </w:r>
      <w:r w:rsidR="006E77EB" w:rsidRPr="00292154">
        <w:rPr>
          <w:rFonts w:ascii="Arial" w:hAnsi="Arial" w:cs="Arial"/>
        </w:rPr>
        <w:t xml:space="preserve">” </w:t>
      </w:r>
      <w:r w:rsidR="00056906" w:rsidRPr="00292154">
        <w:rPr>
          <w:rFonts w:ascii="Arial" w:hAnsi="Arial" w:cs="Arial"/>
        </w:rPr>
        <w:t>with respect</w:t>
      </w:r>
      <w:r w:rsidR="006E77EB" w:rsidRPr="00292154">
        <w:rPr>
          <w:rFonts w:ascii="Arial" w:hAnsi="Arial" w:cs="Arial"/>
        </w:rPr>
        <w:t xml:space="preserve"> to extraterritorial jurisdiction:  </w:t>
      </w:r>
    </w:p>
    <w:p w:rsidR="00B15407" w:rsidRDefault="00B15407" w:rsidP="00741F60">
      <w:pPr>
        <w:spacing w:after="0" w:line="240" w:lineRule="auto"/>
        <w:jc w:val="both"/>
        <w:rPr>
          <w:rFonts w:ascii="Arial" w:hAnsi="Arial" w:cs="Arial"/>
        </w:rPr>
      </w:pPr>
    </w:p>
    <w:p w:rsidR="00092119" w:rsidRPr="00BB5B9F" w:rsidRDefault="00FA01FF" w:rsidP="00BB5B9F">
      <w:pPr>
        <w:spacing w:after="0" w:line="240" w:lineRule="auto"/>
        <w:ind w:left="720" w:right="720"/>
        <w:jc w:val="both"/>
        <w:rPr>
          <w:rFonts w:ascii="Arial" w:hAnsi="Arial" w:cs="Arial"/>
          <w:i/>
        </w:rPr>
      </w:pPr>
      <w:r w:rsidRPr="00BB5B9F">
        <w:rPr>
          <w:rFonts w:ascii="Arial" w:hAnsi="Arial" w:cs="Arial"/>
          <w:i/>
        </w:rPr>
        <w:t>In this section and sections [relating to extraterritorial jurisdiction], - child pornography means – (a) a representation, by any means, of a person who is or appears to be under 18 years of age engaged in real or simulated explicit sexual activities; or (b) a representation of the sexual parts of a person of that kind for primarily sexual purposes.</w:t>
      </w:r>
      <w:r w:rsidRPr="00BB5B9F">
        <w:rPr>
          <w:rStyle w:val="FootnoteReference"/>
          <w:rFonts w:ascii="Arial" w:hAnsi="Arial"/>
          <w:i/>
        </w:rPr>
        <w:footnoteReference w:id="44"/>
      </w:r>
      <w:r w:rsidRPr="00BB5B9F">
        <w:rPr>
          <w:rFonts w:ascii="Arial" w:hAnsi="Arial" w:cs="Arial"/>
          <w:i/>
        </w:rPr>
        <w:t xml:space="preserve">  </w:t>
      </w:r>
    </w:p>
    <w:p w:rsidR="00B15407" w:rsidRDefault="00B15407" w:rsidP="00741F60">
      <w:pPr>
        <w:spacing w:after="0" w:line="240" w:lineRule="auto"/>
        <w:jc w:val="both"/>
        <w:rPr>
          <w:rFonts w:ascii="Arial" w:hAnsi="Arial" w:cs="Arial"/>
        </w:rPr>
      </w:pPr>
    </w:p>
    <w:p w:rsidR="006E77EB" w:rsidRPr="00292154" w:rsidRDefault="00DA6641" w:rsidP="00741F60">
      <w:pPr>
        <w:spacing w:after="0" w:line="240" w:lineRule="auto"/>
        <w:jc w:val="both"/>
        <w:rPr>
          <w:rFonts w:ascii="Arial" w:hAnsi="Arial" w:cs="Arial"/>
        </w:rPr>
      </w:pPr>
      <w:r>
        <w:rPr>
          <w:rFonts w:ascii="Arial" w:hAnsi="Arial" w:cs="Arial"/>
        </w:rPr>
        <w:t xml:space="preserve">This definition only applies to extraterritorial jurisdiction provisions and </w:t>
      </w:r>
      <w:r w:rsidR="009F5247">
        <w:rPr>
          <w:rFonts w:ascii="Arial" w:hAnsi="Arial" w:cs="Arial"/>
        </w:rPr>
        <w:t xml:space="preserve">apparently does not apply </w:t>
      </w:r>
      <w:r>
        <w:rPr>
          <w:rFonts w:ascii="Arial" w:hAnsi="Arial" w:cs="Arial"/>
        </w:rPr>
        <w:t xml:space="preserve">to the rest of the Act. </w:t>
      </w:r>
    </w:p>
    <w:p w:rsidR="00125792" w:rsidRDefault="00125792" w:rsidP="00741F60">
      <w:pPr>
        <w:pStyle w:val="ListParagraph"/>
        <w:spacing w:after="0" w:line="240" w:lineRule="auto"/>
        <w:ind w:left="1080"/>
        <w:jc w:val="both"/>
        <w:rPr>
          <w:rFonts w:ascii="Arial" w:hAnsi="Arial" w:cs="Arial"/>
          <w:szCs w:val="22"/>
        </w:rPr>
      </w:pPr>
    </w:p>
    <w:p w:rsidR="00B15407" w:rsidRDefault="00DA6641" w:rsidP="00741F60">
      <w:pPr>
        <w:spacing w:after="0" w:line="240" w:lineRule="auto"/>
        <w:jc w:val="both"/>
        <w:rPr>
          <w:rFonts w:ascii="Arial" w:hAnsi="Arial" w:cs="Arial"/>
          <w:szCs w:val="22"/>
        </w:rPr>
      </w:pPr>
      <w:r>
        <w:rPr>
          <w:rFonts w:ascii="Arial" w:hAnsi="Arial" w:cs="Arial"/>
          <w:szCs w:val="22"/>
        </w:rPr>
        <w:t>Although t</w:t>
      </w:r>
      <w:r w:rsidR="00127111">
        <w:rPr>
          <w:rFonts w:ascii="Arial" w:hAnsi="Arial" w:cs="Arial"/>
          <w:szCs w:val="22"/>
        </w:rPr>
        <w:t xml:space="preserve">he </w:t>
      </w:r>
      <w:r w:rsidR="006E2A84">
        <w:rPr>
          <w:rFonts w:ascii="Arial" w:hAnsi="Arial" w:cs="Arial"/>
          <w:szCs w:val="22"/>
        </w:rPr>
        <w:t xml:space="preserve">FVPCA </w:t>
      </w:r>
      <w:r w:rsidR="000E293B" w:rsidRPr="00127111">
        <w:rPr>
          <w:rFonts w:ascii="Arial" w:hAnsi="Arial" w:cs="Arial"/>
          <w:szCs w:val="22"/>
        </w:rPr>
        <w:t>does not define the term “child pornography”</w:t>
      </w:r>
      <w:r w:rsidR="006E77EB" w:rsidRPr="00127111">
        <w:rPr>
          <w:rFonts w:ascii="Arial" w:hAnsi="Arial" w:cs="Arial"/>
          <w:szCs w:val="22"/>
        </w:rPr>
        <w:t xml:space="preserve"> </w:t>
      </w:r>
      <w:r w:rsidR="004F2738" w:rsidRPr="00127111">
        <w:rPr>
          <w:rFonts w:ascii="Arial" w:hAnsi="Arial" w:cs="Arial"/>
          <w:szCs w:val="22"/>
        </w:rPr>
        <w:t>outside of the context of extraterritorial jurisdiction</w:t>
      </w:r>
      <w:r>
        <w:rPr>
          <w:rFonts w:ascii="Arial" w:hAnsi="Arial" w:cs="Arial"/>
          <w:szCs w:val="22"/>
        </w:rPr>
        <w:t xml:space="preserve">, it </w:t>
      </w:r>
      <w:r w:rsidR="00E86183">
        <w:rPr>
          <w:rFonts w:ascii="Arial" w:hAnsi="Arial" w:cs="Arial"/>
          <w:szCs w:val="22"/>
        </w:rPr>
        <w:t>classifies</w:t>
      </w:r>
      <w:r w:rsidR="000E293B" w:rsidRPr="00127111">
        <w:rPr>
          <w:rFonts w:ascii="Arial" w:hAnsi="Arial" w:cs="Arial"/>
          <w:szCs w:val="22"/>
        </w:rPr>
        <w:t xml:space="preserve"> certain images of a child or young p</w:t>
      </w:r>
      <w:r w:rsidR="00861495" w:rsidRPr="00127111">
        <w:rPr>
          <w:rFonts w:ascii="Arial" w:hAnsi="Arial" w:cs="Arial"/>
          <w:szCs w:val="22"/>
        </w:rPr>
        <w:t>erson as “objectionable:</w:t>
      </w:r>
      <w:r w:rsidR="000E293B" w:rsidRPr="00127111">
        <w:rPr>
          <w:rFonts w:ascii="Arial" w:hAnsi="Arial" w:cs="Arial"/>
          <w:szCs w:val="22"/>
        </w:rPr>
        <w:t>”</w:t>
      </w:r>
      <w:r w:rsidR="001430DC">
        <w:rPr>
          <w:rFonts w:ascii="Arial" w:hAnsi="Arial" w:cs="Arial"/>
          <w:szCs w:val="22"/>
        </w:rPr>
        <w:t xml:space="preserve"> </w:t>
      </w:r>
      <w:r w:rsidR="000E293B" w:rsidRPr="00127111">
        <w:rPr>
          <w:rFonts w:ascii="Arial" w:hAnsi="Arial" w:cs="Arial"/>
          <w:szCs w:val="22"/>
        </w:rPr>
        <w:t xml:space="preserve"> </w:t>
      </w:r>
    </w:p>
    <w:p w:rsidR="00B15407" w:rsidRDefault="00B15407" w:rsidP="00741F60">
      <w:pPr>
        <w:spacing w:after="0" w:line="240" w:lineRule="auto"/>
        <w:jc w:val="both"/>
        <w:rPr>
          <w:rFonts w:ascii="Arial" w:hAnsi="Arial" w:cs="Arial"/>
          <w:szCs w:val="22"/>
        </w:rPr>
      </w:pPr>
    </w:p>
    <w:p w:rsidR="00092119" w:rsidRPr="00BB5B9F" w:rsidRDefault="00FA01FF" w:rsidP="00BB5B9F">
      <w:pPr>
        <w:spacing w:after="0" w:line="240" w:lineRule="auto"/>
        <w:ind w:left="720" w:right="720"/>
        <w:jc w:val="both"/>
        <w:rPr>
          <w:rFonts w:ascii="Arial" w:hAnsi="Arial" w:cs="Arial"/>
          <w:i/>
          <w:szCs w:val="22"/>
        </w:rPr>
      </w:pPr>
      <w:r w:rsidRPr="00BB5B9F">
        <w:rPr>
          <w:rFonts w:ascii="Arial" w:hAnsi="Arial" w:cs="Arial"/>
          <w:i/>
          <w:szCs w:val="22"/>
        </w:rPr>
        <w:t>[A] publication is objectionable if it describes, depicts, expresses or otherwise deals with matters such as sex, horror, crime, cruelty, or violence in such a manner that the availability of the publication is likely to be injurious to the public good.  (1A) Without limiting subsection (1), a publication deals with a matter such as sex for the purposes of that subsection if –(a) the publication is or contains 1 or more visual images of 1 or more children or young persons who are nude or partially nude; and (b) those 1 or more visual images are, alone, or together with any other contents of the publication, reasonably capable of being regarded as sexual in nature.</w:t>
      </w:r>
      <w:r w:rsidRPr="00BB5B9F">
        <w:rPr>
          <w:rStyle w:val="FootnoteReference"/>
          <w:rFonts w:ascii="Arial" w:hAnsi="Arial" w:cs="Arial"/>
          <w:i/>
          <w:szCs w:val="22"/>
        </w:rPr>
        <w:footnoteReference w:id="45"/>
      </w:r>
      <w:r w:rsidRPr="00BB5B9F">
        <w:rPr>
          <w:rFonts w:ascii="Arial" w:hAnsi="Arial" w:cs="Arial"/>
          <w:i/>
          <w:szCs w:val="22"/>
        </w:rPr>
        <w:t xml:space="preserve">  </w:t>
      </w:r>
    </w:p>
    <w:p w:rsidR="00B15407" w:rsidRDefault="00B15407" w:rsidP="00741F60">
      <w:pPr>
        <w:spacing w:after="0" w:line="240" w:lineRule="auto"/>
        <w:jc w:val="both"/>
        <w:rPr>
          <w:rFonts w:ascii="Arial" w:hAnsi="Arial" w:cs="Arial"/>
          <w:szCs w:val="22"/>
        </w:rPr>
      </w:pPr>
    </w:p>
    <w:p w:rsidR="00861495" w:rsidRPr="00127111" w:rsidRDefault="00E86183" w:rsidP="00741F60">
      <w:pPr>
        <w:spacing w:after="0" w:line="240" w:lineRule="auto"/>
        <w:jc w:val="both"/>
        <w:rPr>
          <w:rFonts w:ascii="Arial" w:hAnsi="Arial" w:cs="Arial"/>
          <w:szCs w:val="22"/>
        </w:rPr>
      </w:pPr>
      <w:r>
        <w:rPr>
          <w:rFonts w:ascii="Arial" w:hAnsi="Arial" w:cs="Arial"/>
          <w:szCs w:val="22"/>
        </w:rPr>
        <w:t xml:space="preserve">The </w:t>
      </w:r>
      <w:r w:rsidR="006E2A84">
        <w:rPr>
          <w:rFonts w:ascii="Arial" w:hAnsi="Arial" w:cs="Arial"/>
          <w:szCs w:val="22"/>
        </w:rPr>
        <w:t xml:space="preserve">FVPCA </w:t>
      </w:r>
      <w:r>
        <w:rPr>
          <w:rFonts w:ascii="Arial" w:hAnsi="Arial" w:cs="Arial"/>
          <w:szCs w:val="22"/>
        </w:rPr>
        <w:t>also deems a publication objectionable if it</w:t>
      </w:r>
      <w:r w:rsidR="00861495" w:rsidRPr="00127111">
        <w:rPr>
          <w:rFonts w:ascii="Arial" w:hAnsi="Arial" w:cs="Arial"/>
          <w:color w:val="000000"/>
          <w:szCs w:val="22"/>
        </w:rPr>
        <w:t xml:space="preserve"> </w:t>
      </w:r>
      <w:r>
        <w:rPr>
          <w:rFonts w:ascii="Arial" w:hAnsi="Arial" w:cs="Arial"/>
          <w:color w:val="000000"/>
          <w:szCs w:val="22"/>
        </w:rPr>
        <w:t>“</w:t>
      </w:r>
      <w:r w:rsidR="00861495" w:rsidRPr="00127111">
        <w:rPr>
          <w:rFonts w:ascii="Arial" w:hAnsi="Arial" w:cs="Arial"/>
          <w:color w:val="000000"/>
          <w:szCs w:val="22"/>
        </w:rPr>
        <w:t xml:space="preserve">promotes or supports, or tends to </w:t>
      </w:r>
      <w:r w:rsidR="00DA6641">
        <w:rPr>
          <w:rFonts w:ascii="Arial" w:hAnsi="Arial" w:cs="Arial"/>
          <w:color w:val="000000"/>
          <w:szCs w:val="22"/>
        </w:rPr>
        <w:t xml:space="preserve">promote or support </w:t>
      </w:r>
      <w:r w:rsidR="00861495" w:rsidRPr="00127111">
        <w:rPr>
          <w:rFonts w:ascii="Arial" w:hAnsi="Arial" w:cs="Arial"/>
          <w:color w:val="000000"/>
          <w:szCs w:val="22"/>
        </w:rPr>
        <w:t xml:space="preserve">— </w:t>
      </w:r>
      <w:r w:rsidR="00861495" w:rsidRPr="00127111">
        <w:rPr>
          <w:rStyle w:val="label"/>
          <w:rFonts w:ascii="Arial" w:hAnsi="Arial" w:cs="Arial"/>
          <w:color w:val="000000"/>
          <w:szCs w:val="22"/>
          <w:bdr w:val="none" w:sz="0" w:space="0" w:color="auto" w:frame="1"/>
          <w:lang w:val="en-NZ"/>
        </w:rPr>
        <w:t xml:space="preserve">(a) </w:t>
      </w:r>
      <w:r w:rsidR="00861495" w:rsidRPr="00127111">
        <w:rPr>
          <w:rFonts w:ascii="Arial" w:hAnsi="Arial" w:cs="Arial"/>
          <w:color w:val="000000"/>
          <w:szCs w:val="22"/>
          <w:lang w:val="en-NZ"/>
        </w:rPr>
        <w:t>the exploitation of children, or young persons, or both, for sexual purposes</w:t>
      </w:r>
      <w:r w:rsidR="00AB326E">
        <w:rPr>
          <w:rFonts w:ascii="Arial" w:hAnsi="Arial" w:cs="Arial"/>
          <w:color w:val="000000"/>
          <w:szCs w:val="22"/>
        </w:rPr>
        <w:t>.”</w:t>
      </w:r>
      <w:r w:rsidR="00A3559F">
        <w:rPr>
          <w:rStyle w:val="FootnoteReference"/>
          <w:rFonts w:ascii="Arial" w:hAnsi="Arial"/>
          <w:color w:val="000000"/>
          <w:szCs w:val="22"/>
        </w:rPr>
        <w:footnoteReference w:id="46"/>
      </w:r>
      <w:r w:rsidR="00AB326E">
        <w:rPr>
          <w:rFonts w:ascii="Arial" w:hAnsi="Arial" w:cs="Arial"/>
          <w:color w:val="000000"/>
          <w:szCs w:val="22"/>
        </w:rPr>
        <w:t xml:space="preserve">  </w:t>
      </w:r>
      <w:r>
        <w:rPr>
          <w:rFonts w:ascii="Arial" w:hAnsi="Arial" w:cs="Arial"/>
          <w:szCs w:val="22"/>
        </w:rPr>
        <w:t>I</w:t>
      </w:r>
      <w:r w:rsidR="00861495" w:rsidRPr="00127111">
        <w:rPr>
          <w:rFonts w:ascii="Arial" w:hAnsi="Arial" w:cs="Arial"/>
          <w:szCs w:val="22"/>
        </w:rPr>
        <w:t>n determining whether a publication is “objectionable,” factors include whether the image “exploits the nudity of children, or young p</w:t>
      </w:r>
      <w:r>
        <w:rPr>
          <w:rFonts w:ascii="Arial" w:hAnsi="Arial" w:cs="Arial"/>
          <w:szCs w:val="22"/>
        </w:rPr>
        <w:t>ersons, or both”</w:t>
      </w:r>
      <w:r w:rsidR="00861495" w:rsidRPr="00127111">
        <w:rPr>
          <w:rFonts w:ascii="Arial" w:hAnsi="Arial" w:cs="Arial"/>
          <w:szCs w:val="22"/>
        </w:rPr>
        <w:t xml:space="preserve"> and whether it involves “sexual conduct with or by child</w:t>
      </w:r>
      <w:r w:rsidR="00125792" w:rsidRPr="00127111">
        <w:rPr>
          <w:rFonts w:ascii="Arial" w:hAnsi="Arial" w:cs="Arial"/>
          <w:szCs w:val="22"/>
        </w:rPr>
        <w:t>ren, or young persons, or both.”</w:t>
      </w:r>
      <w:r w:rsidR="00125792">
        <w:rPr>
          <w:rStyle w:val="FootnoteReference"/>
          <w:rFonts w:ascii="Arial" w:hAnsi="Arial"/>
          <w:szCs w:val="22"/>
        </w:rPr>
        <w:footnoteReference w:id="47"/>
      </w:r>
      <w:r w:rsidR="00861495" w:rsidRPr="00127111">
        <w:rPr>
          <w:rFonts w:ascii="Arial" w:hAnsi="Arial" w:cs="Arial"/>
          <w:szCs w:val="22"/>
        </w:rPr>
        <w:t xml:space="preserve">  </w:t>
      </w:r>
    </w:p>
    <w:p w:rsidR="00125792" w:rsidRDefault="00125792" w:rsidP="00741F60">
      <w:pPr>
        <w:pStyle w:val="ListParagraph"/>
        <w:spacing w:after="0" w:line="240" w:lineRule="auto"/>
        <w:ind w:left="1080"/>
        <w:jc w:val="both"/>
        <w:rPr>
          <w:rFonts w:ascii="Arial" w:hAnsi="Arial" w:cs="Arial"/>
          <w:szCs w:val="22"/>
        </w:rPr>
      </w:pPr>
    </w:p>
    <w:p w:rsidR="00125792" w:rsidRDefault="000E293B" w:rsidP="00741F60">
      <w:pPr>
        <w:spacing w:after="0" w:line="240" w:lineRule="auto"/>
        <w:jc w:val="both"/>
        <w:rPr>
          <w:rFonts w:ascii="Arial" w:hAnsi="Arial" w:cs="Arial"/>
          <w:szCs w:val="22"/>
        </w:rPr>
      </w:pPr>
      <w:r w:rsidRPr="00E86183">
        <w:rPr>
          <w:rFonts w:ascii="Arial" w:hAnsi="Arial" w:cs="Arial"/>
          <w:szCs w:val="22"/>
        </w:rPr>
        <w:t xml:space="preserve">The </w:t>
      </w:r>
      <w:r w:rsidR="006E2A84">
        <w:rPr>
          <w:rFonts w:ascii="Arial" w:hAnsi="Arial" w:cs="Arial"/>
          <w:szCs w:val="22"/>
        </w:rPr>
        <w:t xml:space="preserve">FVPCA </w:t>
      </w:r>
      <w:r w:rsidRPr="00E86183">
        <w:rPr>
          <w:rFonts w:ascii="Arial" w:hAnsi="Arial" w:cs="Arial"/>
          <w:szCs w:val="22"/>
        </w:rPr>
        <w:t>does not define</w:t>
      </w:r>
      <w:r w:rsidR="00861495" w:rsidRPr="00E86183">
        <w:rPr>
          <w:rFonts w:ascii="Arial" w:hAnsi="Arial" w:cs="Arial"/>
          <w:szCs w:val="22"/>
        </w:rPr>
        <w:t xml:space="preserve"> “child” or</w:t>
      </w:r>
      <w:r w:rsidRPr="00E86183">
        <w:rPr>
          <w:rFonts w:ascii="Arial" w:hAnsi="Arial" w:cs="Arial"/>
          <w:szCs w:val="22"/>
        </w:rPr>
        <w:t xml:space="preserve"> “young person</w:t>
      </w:r>
      <w:r w:rsidR="00AB326E">
        <w:rPr>
          <w:rFonts w:ascii="Arial" w:hAnsi="Arial" w:cs="Arial"/>
          <w:szCs w:val="22"/>
        </w:rPr>
        <w:t xml:space="preserve">.”  </w:t>
      </w:r>
      <w:r w:rsidRPr="00E86183">
        <w:rPr>
          <w:rFonts w:ascii="Arial" w:hAnsi="Arial" w:cs="Arial"/>
          <w:szCs w:val="22"/>
        </w:rPr>
        <w:t>According to the New Zealand Ministry of Justice, “young person” has been interpreted to mean a person under the age of 18</w:t>
      </w:r>
      <w:r w:rsidR="00125792" w:rsidRPr="00E86183">
        <w:rPr>
          <w:rFonts w:ascii="Arial" w:hAnsi="Arial" w:cs="Arial"/>
          <w:szCs w:val="22"/>
        </w:rPr>
        <w:t>;</w:t>
      </w:r>
      <w:r w:rsidRPr="00125792">
        <w:rPr>
          <w:rStyle w:val="FootnoteReference"/>
          <w:rFonts w:ascii="Arial" w:hAnsi="Arial" w:cs="Arial"/>
          <w:szCs w:val="22"/>
        </w:rPr>
        <w:footnoteReference w:id="48"/>
      </w:r>
      <w:r w:rsidR="00125792" w:rsidRPr="00E86183">
        <w:rPr>
          <w:rFonts w:ascii="Arial" w:hAnsi="Arial" w:cs="Arial"/>
          <w:szCs w:val="22"/>
        </w:rPr>
        <w:t xml:space="preserve"> however, this is not found in legislation</w:t>
      </w:r>
      <w:r w:rsidR="003A2D64">
        <w:rPr>
          <w:rFonts w:ascii="Arial" w:hAnsi="Arial" w:cs="Arial"/>
          <w:szCs w:val="22"/>
        </w:rPr>
        <w:t xml:space="preserve">.  </w:t>
      </w:r>
    </w:p>
    <w:p w:rsidR="00F21993" w:rsidRPr="00E86183" w:rsidRDefault="00F21993" w:rsidP="00741F60">
      <w:pPr>
        <w:spacing w:after="0" w:line="240" w:lineRule="auto"/>
        <w:jc w:val="both"/>
        <w:rPr>
          <w:rFonts w:ascii="Arial" w:hAnsi="Arial" w:cs="Arial"/>
          <w:szCs w:val="22"/>
        </w:rPr>
      </w:pPr>
    </w:p>
    <w:p w:rsidR="00E86183" w:rsidRPr="00E86183" w:rsidRDefault="00BB5B9F" w:rsidP="00BB5B9F">
      <w:pPr>
        <w:pStyle w:val="Heading3"/>
        <w:spacing w:before="0" w:line="240" w:lineRule="auto"/>
        <w:ind w:firstLine="720"/>
        <w:jc w:val="both"/>
      </w:pPr>
      <w:bookmarkStart w:id="22" w:name="_Toc438467445"/>
      <w:r>
        <w:t>(iii)</w:t>
      </w:r>
      <w:r>
        <w:tab/>
      </w:r>
      <w:r w:rsidR="00E86183">
        <w:t>Criminalization</w:t>
      </w:r>
      <w:r w:rsidR="00B15407">
        <w:t xml:space="preserve"> of child pornography </w:t>
      </w:r>
      <w:r w:rsidR="002372EE">
        <w:t xml:space="preserve">(article 3(c), </w:t>
      </w:r>
      <w:r w:rsidR="0008418D">
        <w:t>OPSC):</w:t>
      </w:r>
      <w:bookmarkEnd w:id="22"/>
    </w:p>
    <w:p w:rsidR="00E86183" w:rsidRDefault="00E86183" w:rsidP="00741F60">
      <w:pPr>
        <w:pStyle w:val="ListParagraph"/>
        <w:spacing w:after="0" w:line="240" w:lineRule="auto"/>
        <w:ind w:left="1080"/>
        <w:jc w:val="both"/>
        <w:rPr>
          <w:rFonts w:ascii="Arial" w:hAnsi="Arial" w:cs="Arial"/>
          <w:szCs w:val="22"/>
        </w:rPr>
      </w:pPr>
    </w:p>
    <w:p w:rsidR="00125792" w:rsidRPr="00E86183" w:rsidRDefault="00125792" w:rsidP="00741F60">
      <w:pPr>
        <w:spacing w:after="0" w:line="240" w:lineRule="auto"/>
        <w:jc w:val="both"/>
        <w:rPr>
          <w:rFonts w:ascii="Arial" w:hAnsi="Arial" w:cs="Arial"/>
          <w:szCs w:val="22"/>
        </w:rPr>
      </w:pPr>
      <w:r w:rsidRPr="00E86183">
        <w:rPr>
          <w:rFonts w:ascii="Arial" w:hAnsi="Arial" w:cs="Arial"/>
          <w:szCs w:val="22"/>
        </w:rPr>
        <w:t xml:space="preserve">The </w:t>
      </w:r>
      <w:r w:rsidR="006E2A84">
        <w:rPr>
          <w:rFonts w:ascii="Arial" w:hAnsi="Arial" w:cs="Arial"/>
          <w:szCs w:val="22"/>
        </w:rPr>
        <w:t xml:space="preserve">FVPCA </w:t>
      </w:r>
      <w:r w:rsidRPr="00E86183">
        <w:rPr>
          <w:rFonts w:ascii="Arial" w:hAnsi="Arial" w:cs="Arial"/>
          <w:szCs w:val="22"/>
        </w:rPr>
        <w:t xml:space="preserve">criminalizes </w:t>
      </w:r>
      <w:r w:rsidR="00F4282E" w:rsidRPr="00E86183">
        <w:rPr>
          <w:rFonts w:ascii="Arial" w:hAnsi="Arial" w:cs="Arial"/>
          <w:szCs w:val="22"/>
        </w:rPr>
        <w:t xml:space="preserve">simple possession of pornography as well as production and distribution, </w:t>
      </w:r>
      <w:r w:rsidR="00DA6641">
        <w:rPr>
          <w:rFonts w:ascii="Arial" w:hAnsi="Arial" w:cs="Arial"/>
          <w:szCs w:val="22"/>
        </w:rPr>
        <w:t xml:space="preserve">both </w:t>
      </w:r>
      <w:r w:rsidR="00F4282E" w:rsidRPr="00E86183">
        <w:rPr>
          <w:rFonts w:ascii="Arial" w:hAnsi="Arial" w:cs="Arial"/>
          <w:szCs w:val="22"/>
        </w:rPr>
        <w:t>with and</w:t>
      </w:r>
      <w:r w:rsidR="00DA6641">
        <w:rPr>
          <w:rFonts w:ascii="Arial" w:hAnsi="Arial" w:cs="Arial"/>
          <w:szCs w:val="22"/>
        </w:rPr>
        <w:t xml:space="preserve"> without knowledge</w:t>
      </w:r>
      <w:r w:rsidR="00F4282E" w:rsidRPr="00E86183">
        <w:rPr>
          <w:rFonts w:ascii="Arial" w:hAnsi="Arial" w:cs="Arial"/>
          <w:szCs w:val="22"/>
        </w:rPr>
        <w:t>.</w:t>
      </w:r>
      <w:r w:rsidR="008C009F">
        <w:rPr>
          <w:rStyle w:val="FootnoteReference"/>
          <w:rFonts w:ascii="Arial" w:hAnsi="Arial"/>
          <w:szCs w:val="22"/>
        </w:rPr>
        <w:footnoteReference w:id="49"/>
      </w:r>
      <w:r w:rsidR="00F4282E" w:rsidRPr="00E86183">
        <w:rPr>
          <w:rFonts w:ascii="Arial" w:hAnsi="Arial" w:cs="Arial"/>
          <w:szCs w:val="22"/>
        </w:rPr>
        <w:t xml:space="preserve">  The Act </w:t>
      </w:r>
      <w:r w:rsidR="00522D56">
        <w:rPr>
          <w:rFonts w:ascii="Arial" w:hAnsi="Arial" w:cs="Arial"/>
          <w:szCs w:val="22"/>
        </w:rPr>
        <w:t>also lists pornographic publications</w:t>
      </w:r>
      <w:r w:rsidR="00DD0FD5">
        <w:rPr>
          <w:rFonts w:ascii="Arial" w:hAnsi="Arial" w:cs="Arial"/>
          <w:szCs w:val="22"/>
        </w:rPr>
        <w:t xml:space="preserve"> of persons under 18 as an aggravating factor in sentencing.</w:t>
      </w:r>
      <w:r w:rsidR="00DD0FD5" w:rsidRPr="00125792">
        <w:rPr>
          <w:rStyle w:val="FootnoteReference"/>
          <w:rFonts w:ascii="Arial" w:hAnsi="Arial" w:cs="Arial"/>
          <w:szCs w:val="22"/>
        </w:rPr>
        <w:footnoteReference w:id="50"/>
      </w:r>
    </w:p>
    <w:p w:rsidR="00F4282E" w:rsidRDefault="00F4282E" w:rsidP="00741F60">
      <w:pPr>
        <w:pStyle w:val="ListParagraph"/>
        <w:spacing w:after="0" w:line="240" w:lineRule="auto"/>
        <w:ind w:left="1080"/>
        <w:jc w:val="both"/>
        <w:rPr>
          <w:rFonts w:ascii="Arial" w:hAnsi="Arial" w:cs="Arial"/>
          <w:szCs w:val="22"/>
        </w:rPr>
      </w:pPr>
    </w:p>
    <w:p w:rsidR="00092119" w:rsidRPr="00BB5B9F" w:rsidRDefault="00FA01FF" w:rsidP="00BB5B9F">
      <w:pPr>
        <w:pStyle w:val="ListParagraph"/>
        <w:spacing w:after="0" w:line="240" w:lineRule="auto"/>
        <w:ind w:right="720"/>
        <w:jc w:val="both"/>
        <w:rPr>
          <w:rFonts w:ascii="Arial" w:hAnsi="Arial" w:cs="Arial"/>
          <w:i/>
          <w:szCs w:val="22"/>
        </w:rPr>
      </w:pPr>
      <w:r w:rsidRPr="00BB5B9F">
        <w:rPr>
          <w:rFonts w:ascii="Arial" w:hAnsi="Arial" w:cs="Arial"/>
          <w:i/>
          <w:szCs w:val="22"/>
        </w:rPr>
        <w:t>Possession of objectionable publications, without knowledge that the publication is objectionable, is subject to a fine of $2,000 for an individual.  If the person possesses the objectionable publication with knowledge, or having reasonable cause to believe, that the publication is objectionable, the sentence is 10 years imprisonmen</w:t>
      </w:r>
      <w:r w:rsidR="00BB5B9F">
        <w:rPr>
          <w:rFonts w:ascii="Arial" w:hAnsi="Arial" w:cs="Arial"/>
          <w:i/>
          <w:szCs w:val="22"/>
        </w:rPr>
        <w:t>t or a maximum fine of $50,000.</w:t>
      </w:r>
      <w:r w:rsidRPr="00BB5B9F">
        <w:rPr>
          <w:rStyle w:val="FootnoteReference"/>
          <w:rFonts w:ascii="Arial" w:hAnsi="Arial" w:cs="Arial"/>
          <w:i/>
          <w:szCs w:val="22"/>
        </w:rPr>
        <w:footnoteReference w:id="51"/>
      </w:r>
    </w:p>
    <w:p w:rsidR="00DD0FD5" w:rsidRDefault="00DD0FD5" w:rsidP="00741F60">
      <w:pPr>
        <w:spacing w:after="0" w:line="240" w:lineRule="auto"/>
        <w:jc w:val="both"/>
        <w:rPr>
          <w:rFonts w:ascii="Arial" w:hAnsi="Arial" w:cs="Arial"/>
          <w:szCs w:val="22"/>
        </w:rPr>
      </w:pPr>
    </w:p>
    <w:p w:rsidR="00092119" w:rsidRPr="00BB5B9F" w:rsidRDefault="00FA01FF" w:rsidP="00BB5B9F">
      <w:pPr>
        <w:spacing w:after="0" w:line="240" w:lineRule="auto"/>
        <w:jc w:val="both"/>
        <w:rPr>
          <w:rFonts w:ascii="Arial" w:hAnsi="Arial" w:cs="Arial"/>
          <w:szCs w:val="22"/>
        </w:rPr>
      </w:pPr>
      <w:r w:rsidRPr="00BB5B9F">
        <w:rPr>
          <w:rFonts w:ascii="Arial" w:hAnsi="Arial" w:cs="Arial"/>
          <w:szCs w:val="22"/>
        </w:rPr>
        <w:t>A person is criminally liable for making an objectionable publication; copying and/or importing for purposes of supply or distribution; supplying or distributing; possessing for purpose of supply or distribution; or advertising an objectionable publication with the expectation of some gain.</w:t>
      </w:r>
      <w:r w:rsidR="00861495" w:rsidRPr="00125792">
        <w:rPr>
          <w:rStyle w:val="FootnoteReference"/>
          <w:rFonts w:ascii="Arial" w:hAnsi="Arial" w:cs="Arial"/>
          <w:szCs w:val="22"/>
        </w:rPr>
        <w:footnoteReference w:id="52"/>
      </w:r>
      <w:r w:rsidRPr="00BB5B9F">
        <w:rPr>
          <w:rFonts w:ascii="Arial" w:hAnsi="Arial" w:cs="Arial"/>
          <w:szCs w:val="22"/>
        </w:rPr>
        <w:t xml:space="preserve">  If a person committed these acts without knowledge that the publications were objectionable, the person is strictly liable and subject to a fine not exceeding $10,000.</w:t>
      </w:r>
      <w:r w:rsidR="00861495" w:rsidRPr="00125792">
        <w:rPr>
          <w:rStyle w:val="FootnoteReference"/>
          <w:rFonts w:ascii="Arial" w:hAnsi="Arial" w:cs="Arial"/>
          <w:szCs w:val="22"/>
        </w:rPr>
        <w:footnoteReference w:id="53"/>
      </w:r>
      <w:r w:rsidRPr="00BB5B9F">
        <w:rPr>
          <w:rFonts w:ascii="Arial" w:hAnsi="Arial" w:cs="Arial"/>
          <w:szCs w:val="22"/>
        </w:rPr>
        <w:t xml:space="preserve">  If a person committed these acts with knowledge, the maximum sentence is 14 years.</w:t>
      </w:r>
      <w:r w:rsidR="00861495" w:rsidRPr="00125792">
        <w:rPr>
          <w:rStyle w:val="FootnoteReference"/>
          <w:rFonts w:ascii="Arial" w:hAnsi="Arial" w:cs="Arial"/>
          <w:szCs w:val="22"/>
        </w:rPr>
        <w:footnoteReference w:id="54"/>
      </w:r>
      <w:r w:rsidRPr="00BB5B9F">
        <w:rPr>
          <w:rFonts w:ascii="Arial" w:hAnsi="Arial" w:cs="Arial"/>
          <w:szCs w:val="22"/>
        </w:rPr>
        <w:t xml:space="preserve">  </w:t>
      </w:r>
    </w:p>
    <w:p w:rsidR="00F4282E" w:rsidRPr="00F4282E" w:rsidRDefault="00F4282E" w:rsidP="00741F60">
      <w:pPr>
        <w:spacing w:after="0" w:line="240" w:lineRule="auto"/>
        <w:jc w:val="both"/>
        <w:rPr>
          <w:rFonts w:ascii="Arial" w:hAnsi="Arial" w:cs="Arial"/>
          <w:szCs w:val="22"/>
        </w:rPr>
      </w:pPr>
    </w:p>
    <w:p w:rsidR="00FF66DB" w:rsidRDefault="00DA6641" w:rsidP="00741F60">
      <w:pPr>
        <w:spacing w:after="0" w:line="240" w:lineRule="auto"/>
        <w:jc w:val="both"/>
        <w:rPr>
          <w:rFonts w:ascii="Arial" w:hAnsi="Arial" w:cs="Arial"/>
          <w:szCs w:val="22"/>
        </w:rPr>
      </w:pPr>
      <w:r>
        <w:rPr>
          <w:rFonts w:ascii="Arial" w:hAnsi="Arial" w:cs="Arial"/>
          <w:szCs w:val="22"/>
        </w:rPr>
        <w:t xml:space="preserve">The </w:t>
      </w:r>
      <w:r w:rsidR="006E2A84">
        <w:rPr>
          <w:rFonts w:ascii="Arial" w:hAnsi="Arial" w:cs="Arial"/>
          <w:szCs w:val="22"/>
        </w:rPr>
        <w:t>FVPCA</w:t>
      </w:r>
      <w:r>
        <w:rPr>
          <w:rFonts w:ascii="Arial" w:hAnsi="Arial" w:cs="Arial"/>
          <w:szCs w:val="22"/>
        </w:rPr>
        <w:t xml:space="preserve"> also criminalizes e</w:t>
      </w:r>
      <w:r w:rsidR="0084351E" w:rsidRPr="00F4282E">
        <w:rPr>
          <w:rFonts w:ascii="Arial" w:hAnsi="Arial" w:cs="Arial"/>
          <w:szCs w:val="22"/>
        </w:rPr>
        <w:t>xhibiting or displaying an objectionable publication to any person under the age of 18 years without knowledge that the publication is objectionable is subject to a fine of $10,000.</w:t>
      </w:r>
      <w:r w:rsidR="0084351E" w:rsidRPr="00125792">
        <w:rPr>
          <w:rStyle w:val="FootnoteReference"/>
          <w:rFonts w:ascii="Arial" w:hAnsi="Arial" w:cs="Arial"/>
          <w:szCs w:val="22"/>
        </w:rPr>
        <w:footnoteReference w:id="55"/>
      </w:r>
      <w:r w:rsidR="0084351E" w:rsidRPr="00F4282E">
        <w:rPr>
          <w:rFonts w:ascii="Arial" w:hAnsi="Arial" w:cs="Arial"/>
          <w:szCs w:val="22"/>
        </w:rPr>
        <w:t xml:space="preserve">  </w:t>
      </w:r>
      <w:r>
        <w:rPr>
          <w:rFonts w:ascii="Arial" w:hAnsi="Arial" w:cs="Arial"/>
          <w:szCs w:val="22"/>
        </w:rPr>
        <w:t xml:space="preserve">Committing the same acts </w:t>
      </w:r>
      <w:r w:rsidR="0084351E" w:rsidRPr="00F4282E">
        <w:rPr>
          <w:rFonts w:ascii="Arial" w:hAnsi="Arial" w:cs="Arial"/>
          <w:szCs w:val="22"/>
        </w:rPr>
        <w:t>with knowledge or having reasonable cause to believe that the publication is objectionable is subject to imprisonment not exceeding 10 years.</w:t>
      </w:r>
      <w:r w:rsidR="0084351E" w:rsidRPr="00125792">
        <w:rPr>
          <w:rStyle w:val="FootnoteReference"/>
          <w:rFonts w:ascii="Arial" w:hAnsi="Arial" w:cs="Arial"/>
          <w:szCs w:val="22"/>
        </w:rPr>
        <w:footnoteReference w:id="56"/>
      </w:r>
      <w:r w:rsidR="0084351E" w:rsidRPr="00F4282E">
        <w:rPr>
          <w:rFonts w:ascii="Arial" w:hAnsi="Arial" w:cs="Arial"/>
          <w:szCs w:val="22"/>
        </w:rPr>
        <w:t xml:space="preserve">  </w:t>
      </w:r>
    </w:p>
    <w:p w:rsidR="00FF66DB" w:rsidRDefault="00FF66DB" w:rsidP="00741F60">
      <w:pPr>
        <w:spacing w:after="0" w:line="240" w:lineRule="auto"/>
        <w:jc w:val="both"/>
        <w:rPr>
          <w:rFonts w:ascii="Arial" w:hAnsi="Arial" w:cs="Arial"/>
          <w:szCs w:val="22"/>
        </w:rPr>
      </w:pPr>
    </w:p>
    <w:p w:rsidR="002137BC" w:rsidRPr="00F4282E" w:rsidRDefault="002137BC" w:rsidP="00741F60">
      <w:pPr>
        <w:spacing w:after="0" w:line="240" w:lineRule="auto"/>
        <w:jc w:val="both"/>
        <w:rPr>
          <w:rFonts w:ascii="Arial" w:hAnsi="Arial" w:cs="Arial"/>
          <w:szCs w:val="22"/>
        </w:rPr>
      </w:pPr>
      <w:r w:rsidRPr="00F4282E">
        <w:rPr>
          <w:rFonts w:ascii="Arial" w:hAnsi="Arial" w:cs="Arial"/>
          <w:szCs w:val="22"/>
        </w:rPr>
        <w:t xml:space="preserve">New Zealand recently </w:t>
      </w:r>
      <w:r w:rsidR="00A249A2">
        <w:rPr>
          <w:rFonts w:ascii="Arial" w:hAnsi="Arial" w:cs="Arial"/>
          <w:szCs w:val="22"/>
        </w:rPr>
        <w:t xml:space="preserve">amended the Crimes Act to </w:t>
      </w:r>
      <w:r w:rsidR="00FF66DB">
        <w:rPr>
          <w:rFonts w:ascii="Arial" w:hAnsi="Arial" w:cs="Arial"/>
          <w:szCs w:val="22"/>
        </w:rPr>
        <w:t xml:space="preserve">criminalize aspects of grooming.  The Amendment </w:t>
      </w:r>
      <w:r w:rsidR="00A249A2">
        <w:rPr>
          <w:rFonts w:ascii="Arial" w:hAnsi="Arial" w:cs="Arial"/>
          <w:szCs w:val="22"/>
        </w:rPr>
        <w:t>make</w:t>
      </w:r>
      <w:r w:rsidR="00FF66DB">
        <w:rPr>
          <w:rFonts w:ascii="Arial" w:hAnsi="Arial" w:cs="Arial"/>
          <w:szCs w:val="22"/>
        </w:rPr>
        <w:t>s</w:t>
      </w:r>
      <w:r w:rsidR="00A249A2">
        <w:rPr>
          <w:rFonts w:ascii="Arial" w:hAnsi="Arial" w:cs="Arial"/>
          <w:szCs w:val="22"/>
        </w:rPr>
        <w:t xml:space="preserve"> a</w:t>
      </w:r>
      <w:r w:rsidR="00FF66DB">
        <w:rPr>
          <w:rFonts w:ascii="Arial" w:hAnsi="Arial" w:cs="Arial"/>
          <w:szCs w:val="22"/>
        </w:rPr>
        <w:t>ny</w:t>
      </w:r>
      <w:r w:rsidR="00A249A2">
        <w:rPr>
          <w:rFonts w:ascii="Arial" w:hAnsi="Arial" w:cs="Arial"/>
          <w:szCs w:val="22"/>
        </w:rPr>
        <w:t xml:space="preserve"> person </w:t>
      </w:r>
      <w:r w:rsidR="00DA6641">
        <w:rPr>
          <w:rFonts w:ascii="Arial" w:hAnsi="Arial" w:cs="Arial"/>
          <w:szCs w:val="22"/>
        </w:rPr>
        <w:t xml:space="preserve">over 16 criminally liable for </w:t>
      </w:r>
      <w:r w:rsidR="00FF66DB">
        <w:rPr>
          <w:rFonts w:ascii="Arial" w:hAnsi="Arial" w:cs="Arial"/>
          <w:szCs w:val="22"/>
        </w:rPr>
        <w:t>a maximum prison sentence of three years</w:t>
      </w:r>
      <w:r w:rsidRPr="00F4282E">
        <w:rPr>
          <w:rFonts w:ascii="Arial" w:hAnsi="Arial" w:cs="Arial"/>
          <w:szCs w:val="22"/>
        </w:rPr>
        <w:t xml:space="preserve"> </w:t>
      </w:r>
      <w:r w:rsidR="00FF66DB">
        <w:rPr>
          <w:rFonts w:ascii="Arial" w:hAnsi="Arial" w:cs="Arial"/>
          <w:szCs w:val="22"/>
        </w:rPr>
        <w:t>“</w:t>
      </w:r>
      <w:r w:rsidRPr="00F4282E">
        <w:rPr>
          <w:rFonts w:ascii="Arial" w:hAnsi="Arial" w:cs="Arial"/>
          <w:szCs w:val="22"/>
        </w:rPr>
        <w:t>if he or she intentionally exposes a person under the age of 16 years (the young person) to indecent material (whether written, spoken, visual or otherwise, alone or in combination) in communicating in any manner, directly or indirectly, with the young person.”</w:t>
      </w:r>
      <w:r w:rsidRPr="00125792">
        <w:rPr>
          <w:rStyle w:val="FootnoteReference"/>
          <w:rFonts w:ascii="Arial" w:hAnsi="Arial" w:cs="Arial"/>
          <w:szCs w:val="22"/>
        </w:rPr>
        <w:footnoteReference w:id="57"/>
      </w:r>
    </w:p>
    <w:p w:rsidR="00F4282E" w:rsidRDefault="00F4282E" w:rsidP="00741F60">
      <w:pPr>
        <w:spacing w:after="0" w:line="240" w:lineRule="auto"/>
        <w:jc w:val="both"/>
        <w:rPr>
          <w:rFonts w:ascii="Arial" w:hAnsi="Arial" w:cs="Arial"/>
          <w:szCs w:val="22"/>
        </w:rPr>
      </w:pPr>
    </w:p>
    <w:p w:rsidR="00417D41" w:rsidRDefault="00FF66DB" w:rsidP="00741F60">
      <w:pPr>
        <w:spacing w:after="0" w:line="240" w:lineRule="auto"/>
        <w:jc w:val="both"/>
        <w:rPr>
          <w:rFonts w:ascii="Arial" w:hAnsi="Arial" w:cs="Arial"/>
          <w:szCs w:val="22"/>
        </w:rPr>
      </w:pPr>
      <w:r>
        <w:rPr>
          <w:rFonts w:ascii="Arial" w:hAnsi="Arial" w:cs="Arial"/>
          <w:szCs w:val="22"/>
        </w:rPr>
        <w:t>The Crimes Act also criminalizes</w:t>
      </w:r>
      <w:r w:rsidR="00DD0FD5">
        <w:rPr>
          <w:rFonts w:ascii="Arial" w:hAnsi="Arial" w:cs="Arial"/>
          <w:szCs w:val="22"/>
        </w:rPr>
        <w:t xml:space="preserve"> attempting to meet the child </w:t>
      </w:r>
      <w:r w:rsidR="007D018D">
        <w:rPr>
          <w:rFonts w:ascii="Arial" w:hAnsi="Arial" w:cs="Arial"/>
          <w:szCs w:val="22"/>
        </w:rPr>
        <w:t xml:space="preserve">who is being </w:t>
      </w:r>
      <w:r w:rsidR="00DD0FD5">
        <w:rPr>
          <w:rFonts w:ascii="Arial" w:hAnsi="Arial" w:cs="Arial"/>
          <w:szCs w:val="22"/>
        </w:rPr>
        <w:t>subject</w:t>
      </w:r>
      <w:r w:rsidR="007D018D">
        <w:rPr>
          <w:rFonts w:ascii="Arial" w:hAnsi="Arial" w:cs="Arial"/>
          <w:szCs w:val="22"/>
        </w:rPr>
        <w:t>ed</w:t>
      </w:r>
      <w:r w:rsidR="00DD0FD5">
        <w:rPr>
          <w:rFonts w:ascii="Arial" w:hAnsi="Arial" w:cs="Arial"/>
          <w:szCs w:val="22"/>
        </w:rPr>
        <w:t xml:space="preserve"> to the grooming</w:t>
      </w:r>
      <w:r w:rsidR="003A2D64">
        <w:rPr>
          <w:rFonts w:ascii="Arial" w:hAnsi="Arial" w:cs="Arial"/>
          <w:szCs w:val="22"/>
        </w:rPr>
        <w:t xml:space="preserve">  </w:t>
      </w:r>
    </w:p>
    <w:p w:rsidR="00417D41" w:rsidRDefault="00417D41" w:rsidP="00741F60">
      <w:pPr>
        <w:spacing w:after="0" w:line="240" w:lineRule="auto"/>
        <w:jc w:val="both"/>
        <w:rPr>
          <w:rFonts w:ascii="Arial" w:hAnsi="Arial" w:cs="Arial"/>
          <w:szCs w:val="22"/>
        </w:rPr>
      </w:pPr>
    </w:p>
    <w:p w:rsidR="00092119" w:rsidRPr="00BB5B9F" w:rsidRDefault="00FA01FF" w:rsidP="00BB5B9F">
      <w:pPr>
        <w:spacing w:after="0" w:line="240" w:lineRule="auto"/>
        <w:ind w:left="720" w:right="720"/>
        <w:jc w:val="both"/>
        <w:rPr>
          <w:rFonts w:ascii="Arial" w:hAnsi="Arial" w:cs="Arial"/>
          <w:i/>
          <w:szCs w:val="22"/>
        </w:rPr>
      </w:pPr>
      <w:r w:rsidRPr="00BB5B9F">
        <w:rPr>
          <w:rFonts w:ascii="Arial" w:hAnsi="Arial" w:cs="Arial"/>
          <w:i/>
          <w:szCs w:val="22"/>
        </w:rPr>
        <w:t>(1) Every person is liable to imprisonment for a term not exceeding 7 years if,- (a) having met or communicated with a person under the age of 16 years (the young person) on an earlier occasion, he or she takes one of the following actions:  (</w:t>
      </w:r>
      <w:proofErr w:type="spellStart"/>
      <w:r w:rsidRPr="00BB5B9F">
        <w:rPr>
          <w:rFonts w:ascii="Arial" w:hAnsi="Arial" w:cs="Arial"/>
          <w:i/>
          <w:szCs w:val="22"/>
        </w:rPr>
        <w:t>i</w:t>
      </w:r>
      <w:proofErr w:type="spellEnd"/>
      <w:r w:rsidRPr="00BB5B9F">
        <w:rPr>
          <w:rFonts w:ascii="Arial" w:hAnsi="Arial" w:cs="Arial"/>
          <w:i/>
          <w:szCs w:val="22"/>
        </w:rPr>
        <w:t>) intentionally meets the young person; (ii) travels with the intention of meeting the young person; (iii) arranges for or persuades the young person to travel with the intention of meeting him or her; and (b) at the time of taking the action, he or she intends – (</w:t>
      </w:r>
      <w:proofErr w:type="spellStart"/>
      <w:r w:rsidRPr="00BB5B9F">
        <w:rPr>
          <w:rFonts w:ascii="Arial" w:hAnsi="Arial" w:cs="Arial"/>
          <w:i/>
          <w:szCs w:val="22"/>
        </w:rPr>
        <w:t>i</w:t>
      </w:r>
      <w:proofErr w:type="spellEnd"/>
      <w:r w:rsidRPr="00BB5B9F">
        <w:rPr>
          <w:rFonts w:ascii="Arial" w:hAnsi="Arial" w:cs="Arial"/>
          <w:i/>
          <w:szCs w:val="22"/>
        </w:rPr>
        <w:t>) to take in respect of the young person an action that, if taken in New Zealand, would be an offence against this Part .  .  . ; or (ii) that the young person should do on him or her an act the doing of which would, if he or she permitted it to be done in New Zealand, be an offence against this Part on his or her part.</w:t>
      </w:r>
      <w:r w:rsidRPr="00BB5B9F">
        <w:rPr>
          <w:rStyle w:val="FootnoteReference"/>
          <w:rFonts w:ascii="Arial" w:hAnsi="Arial" w:cs="Arial"/>
          <w:i/>
          <w:szCs w:val="22"/>
        </w:rPr>
        <w:footnoteReference w:id="58"/>
      </w:r>
    </w:p>
    <w:p w:rsidR="00F4282E" w:rsidRPr="00BB5B9F" w:rsidRDefault="00F4282E" w:rsidP="00BB5B9F">
      <w:pPr>
        <w:spacing w:after="0" w:line="240" w:lineRule="auto"/>
        <w:ind w:right="720"/>
        <w:jc w:val="both"/>
        <w:rPr>
          <w:rFonts w:ascii="Arial" w:hAnsi="Arial" w:cs="Arial"/>
          <w:szCs w:val="22"/>
        </w:rPr>
      </w:pPr>
    </w:p>
    <w:p w:rsidR="004F2738" w:rsidRPr="00F4282E" w:rsidRDefault="0079742F" w:rsidP="00741F60">
      <w:pPr>
        <w:spacing w:after="0" w:line="240" w:lineRule="auto"/>
        <w:jc w:val="both"/>
        <w:rPr>
          <w:rFonts w:ascii="Arial" w:hAnsi="Arial" w:cs="Arial"/>
          <w:szCs w:val="22"/>
        </w:rPr>
      </w:pPr>
      <w:r w:rsidRPr="00F4282E">
        <w:rPr>
          <w:rFonts w:ascii="Arial" w:hAnsi="Arial" w:cs="Arial"/>
          <w:szCs w:val="22"/>
        </w:rPr>
        <w:t xml:space="preserve">OPSC Article 3(2) requires States Parties to criminalize attempting or acting </w:t>
      </w:r>
      <w:r w:rsidR="007D018D" w:rsidRPr="00F4282E">
        <w:rPr>
          <w:rFonts w:ascii="Arial" w:hAnsi="Arial" w:cs="Arial"/>
          <w:szCs w:val="22"/>
        </w:rPr>
        <w:t>complicity</w:t>
      </w:r>
      <w:r w:rsidRPr="00F4282E">
        <w:rPr>
          <w:rFonts w:ascii="Arial" w:hAnsi="Arial" w:cs="Arial"/>
          <w:szCs w:val="22"/>
        </w:rPr>
        <w:t xml:space="preserve"> with child pornography</w:t>
      </w:r>
      <w:r w:rsidR="003A2D64">
        <w:rPr>
          <w:rFonts w:ascii="Arial" w:hAnsi="Arial" w:cs="Arial"/>
          <w:szCs w:val="22"/>
        </w:rPr>
        <w:t xml:space="preserve">.  </w:t>
      </w:r>
      <w:r w:rsidRPr="00F4282E">
        <w:rPr>
          <w:rFonts w:ascii="Arial" w:hAnsi="Arial" w:cs="Arial"/>
          <w:szCs w:val="22"/>
        </w:rPr>
        <w:t xml:space="preserve">New Zealand law </w:t>
      </w:r>
      <w:r w:rsidR="001E3BE3" w:rsidRPr="00F4282E">
        <w:rPr>
          <w:rFonts w:ascii="Arial" w:hAnsi="Arial" w:cs="Arial"/>
          <w:szCs w:val="22"/>
        </w:rPr>
        <w:t>fails to</w:t>
      </w:r>
      <w:r w:rsidRPr="00F4282E">
        <w:rPr>
          <w:rFonts w:ascii="Arial" w:hAnsi="Arial" w:cs="Arial"/>
          <w:szCs w:val="22"/>
        </w:rPr>
        <w:t xml:space="preserve"> sufficiently</w:t>
      </w:r>
      <w:r w:rsidR="00D026A2">
        <w:rPr>
          <w:rFonts w:ascii="Arial" w:hAnsi="Arial" w:cs="Arial"/>
          <w:szCs w:val="22"/>
        </w:rPr>
        <w:t xml:space="preserve"> criminalize </w:t>
      </w:r>
      <w:r w:rsidR="00267B93">
        <w:rPr>
          <w:rFonts w:ascii="Arial" w:hAnsi="Arial" w:cs="Arial"/>
          <w:szCs w:val="22"/>
        </w:rPr>
        <w:t>these acts</w:t>
      </w:r>
      <w:r w:rsidR="001E3BE3" w:rsidRPr="00F4282E">
        <w:rPr>
          <w:rFonts w:ascii="Arial" w:hAnsi="Arial" w:cs="Arial"/>
          <w:szCs w:val="22"/>
        </w:rPr>
        <w:t xml:space="preserve"> </w:t>
      </w:r>
      <w:r w:rsidR="00267B93">
        <w:rPr>
          <w:rFonts w:ascii="Arial" w:hAnsi="Arial" w:cs="Arial"/>
          <w:szCs w:val="22"/>
        </w:rPr>
        <w:t>for</w:t>
      </w:r>
      <w:r w:rsidR="00D026A2">
        <w:rPr>
          <w:rFonts w:ascii="Arial" w:hAnsi="Arial" w:cs="Arial"/>
          <w:szCs w:val="22"/>
        </w:rPr>
        <w:t xml:space="preserve"> </w:t>
      </w:r>
      <w:r w:rsidR="001E3BE3" w:rsidRPr="00F4282E">
        <w:rPr>
          <w:rFonts w:ascii="Arial" w:hAnsi="Arial" w:cs="Arial"/>
          <w:szCs w:val="22"/>
        </w:rPr>
        <w:t>child pornography</w:t>
      </w:r>
      <w:r w:rsidR="00267B93">
        <w:rPr>
          <w:rFonts w:ascii="Arial" w:hAnsi="Arial" w:cs="Arial"/>
          <w:szCs w:val="22"/>
        </w:rPr>
        <w:t>.</w:t>
      </w:r>
    </w:p>
    <w:p w:rsidR="00D22E25" w:rsidRPr="00125792" w:rsidRDefault="00D22E25" w:rsidP="00741F60">
      <w:pPr>
        <w:spacing w:after="0" w:line="240" w:lineRule="auto"/>
        <w:jc w:val="both"/>
        <w:rPr>
          <w:rFonts w:ascii="Arial" w:hAnsi="Arial" w:cs="Arial"/>
          <w:szCs w:val="22"/>
        </w:rPr>
      </w:pPr>
    </w:p>
    <w:p w:rsidR="00D22E25" w:rsidRPr="00125792" w:rsidRDefault="00D22E25" w:rsidP="00741F60">
      <w:pPr>
        <w:spacing w:after="0" w:line="240" w:lineRule="auto"/>
        <w:jc w:val="both"/>
        <w:rPr>
          <w:rFonts w:ascii="Arial" w:hAnsi="Arial" w:cs="Arial"/>
          <w:b/>
          <w:szCs w:val="22"/>
        </w:rPr>
      </w:pPr>
      <w:r w:rsidRPr="00125792">
        <w:rPr>
          <w:rFonts w:ascii="Arial" w:hAnsi="Arial" w:cs="Arial"/>
          <w:b/>
          <w:szCs w:val="22"/>
        </w:rPr>
        <w:t>Recommendations</w:t>
      </w:r>
    </w:p>
    <w:p w:rsidR="002137BC" w:rsidRPr="002137BC" w:rsidRDefault="00F4282E" w:rsidP="00B72D0E">
      <w:pPr>
        <w:pStyle w:val="ListParagraph"/>
        <w:numPr>
          <w:ilvl w:val="0"/>
          <w:numId w:val="3"/>
        </w:numPr>
        <w:spacing w:after="0" w:line="240" w:lineRule="auto"/>
        <w:jc w:val="both"/>
        <w:rPr>
          <w:rFonts w:ascii="Arial" w:hAnsi="Arial" w:cs="Arial"/>
          <w:b/>
        </w:rPr>
      </w:pPr>
      <w:r w:rsidRPr="002137BC">
        <w:rPr>
          <w:rFonts w:ascii="Arial" w:hAnsi="Arial" w:cs="Arial"/>
          <w:b/>
        </w:rPr>
        <w:t>A</w:t>
      </w:r>
      <w:r w:rsidR="00407987" w:rsidRPr="002137BC">
        <w:rPr>
          <w:rFonts w:ascii="Arial" w:hAnsi="Arial" w:cs="Arial"/>
          <w:b/>
        </w:rPr>
        <w:t>mend the Films, Videos, and Publications C</w:t>
      </w:r>
      <w:r w:rsidR="00254A7D">
        <w:rPr>
          <w:rFonts w:ascii="Arial" w:hAnsi="Arial" w:cs="Arial"/>
          <w:b/>
        </w:rPr>
        <w:t xml:space="preserve">lassification Act to expand the applicability of </w:t>
      </w:r>
      <w:r w:rsidR="00407987" w:rsidRPr="002137BC">
        <w:rPr>
          <w:rFonts w:ascii="Arial" w:hAnsi="Arial" w:cs="Arial"/>
          <w:b/>
        </w:rPr>
        <w:t>the de</w:t>
      </w:r>
      <w:r w:rsidRPr="002137BC">
        <w:rPr>
          <w:rFonts w:ascii="Arial" w:hAnsi="Arial" w:cs="Arial"/>
          <w:b/>
        </w:rPr>
        <w:t>finition of child pornography</w:t>
      </w:r>
      <w:r w:rsidR="00407987" w:rsidRPr="002137BC">
        <w:rPr>
          <w:rFonts w:ascii="Arial" w:hAnsi="Arial" w:cs="Arial"/>
          <w:b/>
        </w:rPr>
        <w:t xml:space="preserve"> </w:t>
      </w:r>
      <w:r w:rsidR="00927830">
        <w:rPr>
          <w:rFonts w:ascii="Arial" w:hAnsi="Arial" w:cs="Arial"/>
          <w:b/>
        </w:rPr>
        <w:t xml:space="preserve">to apply to the entirety of </w:t>
      </w:r>
      <w:r w:rsidR="00407987" w:rsidRPr="002137BC">
        <w:rPr>
          <w:rFonts w:ascii="Arial" w:hAnsi="Arial" w:cs="Arial"/>
          <w:b/>
        </w:rPr>
        <w:t>the Act</w:t>
      </w:r>
      <w:r w:rsidR="00927830">
        <w:rPr>
          <w:rFonts w:ascii="Arial" w:hAnsi="Arial" w:cs="Arial"/>
          <w:b/>
        </w:rPr>
        <w:t xml:space="preserve">; this would also resolve </w:t>
      </w:r>
      <w:r w:rsidRPr="002137BC">
        <w:rPr>
          <w:rFonts w:ascii="Arial" w:hAnsi="Arial" w:cs="Arial"/>
          <w:b/>
        </w:rPr>
        <w:t>issues</w:t>
      </w:r>
      <w:r w:rsidR="00407987" w:rsidRPr="002137BC">
        <w:rPr>
          <w:rFonts w:ascii="Arial" w:hAnsi="Arial" w:cs="Arial"/>
          <w:b/>
        </w:rPr>
        <w:t xml:space="preserve"> arising from the failure to define “young</w:t>
      </w:r>
      <w:r w:rsidR="002137BC" w:rsidRPr="002137BC">
        <w:rPr>
          <w:rFonts w:ascii="Arial" w:hAnsi="Arial" w:cs="Arial"/>
          <w:b/>
        </w:rPr>
        <w:t xml:space="preserve"> person” and “child” in the </w:t>
      </w:r>
      <w:r w:rsidR="002372EE" w:rsidRPr="002137BC">
        <w:rPr>
          <w:rFonts w:ascii="Arial" w:hAnsi="Arial" w:cs="Arial"/>
          <w:b/>
        </w:rPr>
        <w:t>Films, Videos, and Publications C</w:t>
      </w:r>
      <w:r w:rsidR="002372EE">
        <w:rPr>
          <w:rFonts w:ascii="Arial" w:hAnsi="Arial" w:cs="Arial"/>
          <w:b/>
        </w:rPr>
        <w:t>lassification Act</w:t>
      </w:r>
      <w:r w:rsidR="003A2D64">
        <w:rPr>
          <w:rFonts w:ascii="Arial" w:hAnsi="Arial" w:cs="Arial"/>
          <w:b/>
        </w:rPr>
        <w:t xml:space="preserve">.  </w:t>
      </w:r>
    </w:p>
    <w:p w:rsidR="001E3BE3" w:rsidRDefault="00D026A2" w:rsidP="00B72D0E">
      <w:pPr>
        <w:pStyle w:val="ListParagraph"/>
        <w:numPr>
          <w:ilvl w:val="0"/>
          <w:numId w:val="3"/>
        </w:numPr>
        <w:spacing w:after="0" w:line="240" w:lineRule="auto"/>
        <w:jc w:val="both"/>
        <w:rPr>
          <w:rFonts w:ascii="Arial" w:hAnsi="Arial" w:cs="Arial"/>
          <w:b/>
        </w:rPr>
      </w:pPr>
      <w:r w:rsidRPr="002137BC">
        <w:rPr>
          <w:rFonts w:ascii="Arial" w:hAnsi="Arial" w:cs="Arial"/>
          <w:b/>
        </w:rPr>
        <w:t>Amend the relevant legislation to</w:t>
      </w:r>
      <w:r w:rsidR="001E3BE3" w:rsidRPr="002137BC">
        <w:rPr>
          <w:rFonts w:ascii="Arial" w:hAnsi="Arial" w:cs="Arial"/>
          <w:b/>
        </w:rPr>
        <w:t xml:space="preserve"> criminalize </w:t>
      </w:r>
      <w:r w:rsidRPr="002137BC">
        <w:rPr>
          <w:rFonts w:ascii="Arial" w:hAnsi="Arial" w:cs="Arial"/>
          <w:b/>
        </w:rPr>
        <w:t>attempt or complicit</w:t>
      </w:r>
      <w:r w:rsidR="001E3BE3" w:rsidRPr="002137BC">
        <w:rPr>
          <w:rFonts w:ascii="Arial" w:hAnsi="Arial" w:cs="Arial"/>
          <w:b/>
        </w:rPr>
        <w:t>y with child pornography.</w:t>
      </w:r>
    </w:p>
    <w:p w:rsidR="00F21993" w:rsidRPr="002137BC" w:rsidRDefault="00F21993" w:rsidP="00E749BA">
      <w:pPr>
        <w:pStyle w:val="ListParagraph"/>
        <w:spacing w:after="0" w:line="240" w:lineRule="auto"/>
        <w:jc w:val="both"/>
        <w:rPr>
          <w:rFonts w:ascii="Arial" w:hAnsi="Arial" w:cs="Arial"/>
          <w:b/>
        </w:rPr>
      </w:pPr>
    </w:p>
    <w:p w:rsidR="00F5005B" w:rsidRPr="003A6B4E" w:rsidRDefault="008B4766" w:rsidP="00CF6B51">
      <w:pPr>
        <w:pStyle w:val="Heading3"/>
        <w:numPr>
          <w:ilvl w:val="0"/>
          <w:numId w:val="16"/>
        </w:numPr>
        <w:spacing w:before="0" w:line="240" w:lineRule="auto"/>
        <w:jc w:val="both"/>
      </w:pPr>
      <w:bookmarkStart w:id="23" w:name="_Toc404168900"/>
      <w:bookmarkStart w:id="24" w:name="_Toc438467446"/>
      <w:r>
        <w:t xml:space="preserve">Defining and criminalizing trafficking </w:t>
      </w:r>
      <w:r w:rsidR="00F5005B" w:rsidRPr="003A6B4E">
        <w:t>in children</w:t>
      </w:r>
      <w:bookmarkEnd w:id="23"/>
      <w:bookmarkEnd w:id="24"/>
    </w:p>
    <w:p w:rsidR="00F5005B" w:rsidRPr="003A6B4E" w:rsidRDefault="00F5005B" w:rsidP="00741F60">
      <w:pPr>
        <w:spacing w:after="0" w:line="240" w:lineRule="auto"/>
        <w:jc w:val="both"/>
        <w:rPr>
          <w:rFonts w:ascii="Arial" w:hAnsi="Arial" w:cs="Arial"/>
        </w:rPr>
      </w:pPr>
    </w:p>
    <w:p w:rsidR="00417D41" w:rsidRDefault="00F5005B" w:rsidP="00741F60">
      <w:pPr>
        <w:pStyle w:val="subprov"/>
        <w:shd w:val="clear" w:color="auto" w:fill="FFFFFF"/>
        <w:spacing w:before="0" w:beforeAutospacing="0" w:after="0" w:afterAutospacing="0"/>
        <w:jc w:val="both"/>
        <w:textAlignment w:val="baseline"/>
        <w:rPr>
          <w:rFonts w:ascii="Arial" w:hAnsi="Arial" w:cs="Arial"/>
          <w:sz w:val="22"/>
          <w:szCs w:val="22"/>
        </w:rPr>
      </w:pPr>
      <w:r w:rsidRPr="00CA70AE">
        <w:rPr>
          <w:rFonts w:ascii="Arial" w:hAnsi="Arial" w:cs="Arial"/>
          <w:sz w:val="22"/>
          <w:szCs w:val="22"/>
        </w:rPr>
        <w:t xml:space="preserve">‘Trafficking in persons’ is </w:t>
      </w:r>
      <w:r w:rsidR="00A21419" w:rsidRPr="00CA70AE">
        <w:rPr>
          <w:rFonts w:ascii="Arial" w:hAnsi="Arial" w:cs="Arial"/>
          <w:sz w:val="22"/>
          <w:szCs w:val="22"/>
        </w:rPr>
        <w:t>crimin</w:t>
      </w:r>
      <w:r w:rsidR="00254A7D">
        <w:rPr>
          <w:rFonts w:ascii="Arial" w:hAnsi="Arial" w:cs="Arial"/>
          <w:sz w:val="22"/>
          <w:szCs w:val="22"/>
        </w:rPr>
        <w:t>alized by the Crimes Act</w:t>
      </w:r>
      <w:r w:rsidR="003A2D64">
        <w:rPr>
          <w:rFonts w:ascii="Arial" w:hAnsi="Arial" w:cs="Arial"/>
          <w:sz w:val="22"/>
          <w:szCs w:val="22"/>
        </w:rPr>
        <w:t xml:space="preserve">.  </w:t>
      </w:r>
      <w:r w:rsidR="00254A7D">
        <w:rPr>
          <w:rFonts w:ascii="Arial" w:hAnsi="Arial" w:cs="Arial"/>
          <w:sz w:val="22"/>
          <w:szCs w:val="22"/>
        </w:rPr>
        <w:t xml:space="preserve">Pursuant to </w:t>
      </w:r>
      <w:r w:rsidR="00A21419" w:rsidRPr="00CA70AE">
        <w:rPr>
          <w:rFonts w:ascii="Arial" w:hAnsi="Arial" w:cs="Arial"/>
          <w:sz w:val="22"/>
          <w:szCs w:val="22"/>
        </w:rPr>
        <w:t xml:space="preserve">the Crimes </w:t>
      </w:r>
      <w:r w:rsidR="007673C7">
        <w:rPr>
          <w:rFonts w:ascii="Arial" w:hAnsi="Arial" w:cs="Arial"/>
          <w:sz w:val="22"/>
          <w:szCs w:val="22"/>
        </w:rPr>
        <w:t xml:space="preserve">Amendment </w:t>
      </w:r>
      <w:r w:rsidR="00A21419" w:rsidRPr="00CA70AE">
        <w:rPr>
          <w:rFonts w:ascii="Arial" w:hAnsi="Arial" w:cs="Arial"/>
          <w:sz w:val="22"/>
          <w:szCs w:val="22"/>
        </w:rPr>
        <w:t>Act</w:t>
      </w:r>
      <w:r w:rsidR="007673C7">
        <w:rPr>
          <w:rFonts w:ascii="Arial" w:hAnsi="Arial" w:cs="Arial"/>
          <w:sz w:val="22"/>
          <w:szCs w:val="22"/>
        </w:rPr>
        <w:t xml:space="preserve"> 2015, which criminalizes domestic trafficking</w:t>
      </w:r>
      <w:r w:rsidR="00417D41">
        <w:rPr>
          <w:rFonts w:ascii="Arial" w:hAnsi="Arial" w:cs="Arial"/>
          <w:sz w:val="22"/>
          <w:szCs w:val="22"/>
        </w:rPr>
        <w:t xml:space="preserve"> in </w:t>
      </w:r>
      <w:proofErr w:type="gramStart"/>
      <w:r w:rsidR="00417D41">
        <w:rPr>
          <w:rFonts w:ascii="Arial" w:hAnsi="Arial" w:cs="Arial"/>
          <w:sz w:val="22"/>
          <w:szCs w:val="22"/>
        </w:rPr>
        <w:t>persons</w:t>
      </w:r>
      <w:proofErr w:type="gramEnd"/>
      <w:r w:rsidR="00417D41">
        <w:rPr>
          <w:rFonts w:ascii="Arial" w:hAnsi="Arial" w:cs="Arial"/>
          <w:sz w:val="22"/>
          <w:szCs w:val="22"/>
        </w:rPr>
        <w:t xml:space="preserve"> states</w:t>
      </w:r>
    </w:p>
    <w:p w:rsidR="00417D41" w:rsidRDefault="00417D41" w:rsidP="00741F60">
      <w:pPr>
        <w:pStyle w:val="subprov"/>
        <w:shd w:val="clear" w:color="auto" w:fill="FFFFFF"/>
        <w:spacing w:before="0" w:beforeAutospacing="0" w:after="0" w:afterAutospacing="0"/>
        <w:jc w:val="both"/>
        <w:textAlignment w:val="baseline"/>
        <w:rPr>
          <w:rFonts w:ascii="Arial" w:hAnsi="Arial" w:cs="Arial"/>
          <w:sz w:val="22"/>
          <w:szCs w:val="22"/>
        </w:rPr>
      </w:pPr>
    </w:p>
    <w:p w:rsidR="00092119" w:rsidRPr="00561589" w:rsidRDefault="00FA01FF" w:rsidP="00561589">
      <w:pPr>
        <w:pStyle w:val="subprov"/>
        <w:shd w:val="clear" w:color="auto" w:fill="FFFFFF"/>
        <w:spacing w:before="0" w:beforeAutospacing="0" w:after="0" w:afterAutospacing="0"/>
        <w:ind w:left="720" w:right="720"/>
        <w:jc w:val="both"/>
        <w:textAlignment w:val="baseline"/>
        <w:rPr>
          <w:rStyle w:val="label"/>
          <w:rFonts w:ascii="Arial" w:hAnsi="Arial" w:cs="Arial"/>
          <w:i/>
          <w:color w:val="000000"/>
          <w:sz w:val="22"/>
          <w:szCs w:val="22"/>
        </w:rPr>
      </w:pPr>
      <w:r w:rsidRPr="00561589">
        <w:rPr>
          <w:rStyle w:val="label"/>
          <w:rFonts w:ascii="Arial" w:hAnsi="Arial" w:cs="Arial"/>
          <w:i/>
          <w:color w:val="000000"/>
          <w:sz w:val="22"/>
          <w:szCs w:val="22"/>
          <w:bdr w:val="none" w:sz="0" w:space="0" w:color="auto" w:frame="1"/>
        </w:rPr>
        <w:t xml:space="preserve">(1) </w:t>
      </w:r>
      <w:r w:rsidRPr="00561589">
        <w:rPr>
          <w:rFonts w:ascii="Arial" w:hAnsi="Arial" w:cs="Arial"/>
          <w:i/>
          <w:color w:val="000000"/>
          <w:sz w:val="22"/>
          <w:szCs w:val="22"/>
        </w:rPr>
        <w:t xml:space="preserve">Every person is liable for the penalty stated in subsection (2) who arranges, </w:t>
      </w:r>
      <w:proofErr w:type="spellStart"/>
      <w:r w:rsidRPr="00561589">
        <w:rPr>
          <w:rFonts w:ascii="Arial" w:hAnsi="Arial" w:cs="Arial"/>
          <w:i/>
          <w:color w:val="000000"/>
          <w:sz w:val="22"/>
          <w:szCs w:val="22"/>
        </w:rPr>
        <w:t>organises</w:t>
      </w:r>
      <w:proofErr w:type="spellEnd"/>
      <w:r w:rsidRPr="00561589">
        <w:rPr>
          <w:rFonts w:ascii="Arial" w:hAnsi="Arial" w:cs="Arial"/>
          <w:i/>
          <w:color w:val="000000"/>
          <w:sz w:val="22"/>
          <w:szCs w:val="22"/>
        </w:rPr>
        <w:t>, or procures—</w:t>
      </w:r>
      <w:r w:rsidRPr="00561589">
        <w:rPr>
          <w:rStyle w:val="label"/>
          <w:rFonts w:ascii="Arial" w:hAnsi="Arial" w:cs="Arial"/>
          <w:i/>
          <w:color w:val="000000"/>
          <w:sz w:val="22"/>
          <w:szCs w:val="22"/>
          <w:bdr w:val="none" w:sz="0" w:space="0" w:color="auto" w:frame="1"/>
        </w:rPr>
        <w:t xml:space="preserve">(a) </w:t>
      </w:r>
      <w:r w:rsidRPr="00561589">
        <w:rPr>
          <w:rFonts w:ascii="Arial" w:hAnsi="Arial" w:cs="Arial"/>
          <w:i/>
          <w:color w:val="000000"/>
          <w:sz w:val="22"/>
          <w:szCs w:val="22"/>
        </w:rPr>
        <w:t>the entry of a person into, or the exit of a person out of, New Zealand or any other State—</w:t>
      </w:r>
      <w:r w:rsidRPr="00561589">
        <w:rPr>
          <w:rStyle w:val="label"/>
          <w:rFonts w:ascii="Arial" w:hAnsi="Arial" w:cs="Arial"/>
          <w:i/>
          <w:color w:val="000000"/>
          <w:sz w:val="22"/>
          <w:szCs w:val="22"/>
          <w:bdr w:val="none" w:sz="0" w:space="0" w:color="auto" w:frame="1"/>
        </w:rPr>
        <w:t>(</w:t>
      </w:r>
      <w:proofErr w:type="spellStart"/>
      <w:r w:rsidRPr="00561589">
        <w:rPr>
          <w:rStyle w:val="label"/>
          <w:rFonts w:ascii="Arial" w:hAnsi="Arial" w:cs="Arial"/>
          <w:i/>
          <w:color w:val="000000"/>
          <w:sz w:val="22"/>
          <w:szCs w:val="22"/>
          <w:bdr w:val="none" w:sz="0" w:space="0" w:color="auto" w:frame="1"/>
        </w:rPr>
        <w:t>i</w:t>
      </w:r>
      <w:proofErr w:type="spellEnd"/>
      <w:r w:rsidRPr="00561589">
        <w:rPr>
          <w:rStyle w:val="label"/>
          <w:rFonts w:ascii="Arial" w:hAnsi="Arial" w:cs="Arial"/>
          <w:i/>
          <w:color w:val="000000"/>
          <w:sz w:val="22"/>
          <w:szCs w:val="22"/>
          <w:bdr w:val="none" w:sz="0" w:space="0" w:color="auto" w:frame="1"/>
        </w:rPr>
        <w:t>)</w:t>
      </w:r>
      <w:r w:rsidRPr="00561589">
        <w:rPr>
          <w:rFonts w:ascii="Arial" w:hAnsi="Arial" w:cs="Arial"/>
          <w:i/>
          <w:color w:val="000000"/>
          <w:sz w:val="22"/>
          <w:szCs w:val="22"/>
        </w:rPr>
        <w:t xml:space="preserve"> for the purpose of exploiting or facilitating the exploitation of the person; or </w:t>
      </w:r>
      <w:r w:rsidRPr="00561589">
        <w:rPr>
          <w:rStyle w:val="label"/>
          <w:rFonts w:ascii="Arial" w:hAnsi="Arial" w:cs="Arial"/>
          <w:i/>
          <w:color w:val="000000"/>
          <w:sz w:val="22"/>
          <w:szCs w:val="22"/>
          <w:bdr w:val="none" w:sz="0" w:space="0" w:color="auto" w:frame="1"/>
        </w:rPr>
        <w:t>(ii)</w:t>
      </w:r>
      <w:r w:rsidRPr="00561589">
        <w:rPr>
          <w:rFonts w:ascii="Arial" w:hAnsi="Arial" w:cs="Arial"/>
          <w:i/>
          <w:color w:val="000000"/>
          <w:sz w:val="22"/>
          <w:szCs w:val="22"/>
        </w:rPr>
        <w:t xml:space="preserve"> knowing that the entry or exit of the person involves 1 or more acts of coercion against the person, 1 or more acts of deception of the person, or both; or </w:t>
      </w:r>
      <w:r w:rsidRPr="00561589">
        <w:rPr>
          <w:rStyle w:val="label"/>
          <w:rFonts w:ascii="Arial" w:hAnsi="Arial" w:cs="Arial"/>
          <w:i/>
          <w:color w:val="000000"/>
          <w:sz w:val="22"/>
          <w:szCs w:val="22"/>
          <w:bdr w:val="none" w:sz="0" w:space="0" w:color="auto" w:frame="1"/>
        </w:rPr>
        <w:t xml:space="preserve">(b) </w:t>
      </w:r>
      <w:r w:rsidRPr="00561589">
        <w:rPr>
          <w:rFonts w:ascii="Arial" w:hAnsi="Arial" w:cs="Arial"/>
          <w:i/>
          <w:color w:val="000000"/>
          <w:sz w:val="22"/>
          <w:szCs w:val="22"/>
        </w:rPr>
        <w:t xml:space="preserve">the reception, recruitment, transport, transfer, concealment, or </w:t>
      </w:r>
      <w:proofErr w:type="spellStart"/>
      <w:r w:rsidRPr="00561589">
        <w:rPr>
          <w:rFonts w:ascii="Arial" w:hAnsi="Arial" w:cs="Arial"/>
          <w:i/>
          <w:color w:val="000000"/>
          <w:sz w:val="22"/>
          <w:szCs w:val="22"/>
        </w:rPr>
        <w:t>harbouring</w:t>
      </w:r>
      <w:proofErr w:type="spellEnd"/>
      <w:r w:rsidRPr="00561589">
        <w:rPr>
          <w:rFonts w:ascii="Arial" w:hAnsi="Arial" w:cs="Arial"/>
          <w:i/>
          <w:color w:val="000000"/>
          <w:sz w:val="22"/>
          <w:szCs w:val="22"/>
        </w:rPr>
        <w:t xml:space="preserve"> of a person in New Zealand or any other State—</w:t>
      </w:r>
      <w:r w:rsidRPr="00561589">
        <w:rPr>
          <w:rStyle w:val="label"/>
          <w:rFonts w:ascii="Arial" w:hAnsi="Arial" w:cs="Arial"/>
          <w:i/>
          <w:color w:val="000000"/>
          <w:sz w:val="22"/>
          <w:szCs w:val="22"/>
          <w:bdr w:val="none" w:sz="0" w:space="0" w:color="auto" w:frame="1"/>
        </w:rPr>
        <w:t>(</w:t>
      </w:r>
      <w:proofErr w:type="spellStart"/>
      <w:r w:rsidRPr="00561589">
        <w:rPr>
          <w:rStyle w:val="label"/>
          <w:rFonts w:ascii="Arial" w:hAnsi="Arial" w:cs="Arial"/>
          <w:i/>
          <w:color w:val="000000"/>
          <w:sz w:val="22"/>
          <w:szCs w:val="22"/>
          <w:bdr w:val="none" w:sz="0" w:space="0" w:color="auto" w:frame="1"/>
        </w:rPr>
        <w:t>i</w:t>
      </w:r>
      <w:proofErr w:type="spellEnd"/>
      <w:r w:rsidRPr="00561589">
        <w:rPr>
          <w:rStyle w:val="label"/>
          <w:rFonts w:ascii="Arial" w:hAnsi="Arial" w:cs="Arial"/>
          <w:i/>
          <w:color w:val="000000"/>
          <w:sz w:val="22"/>
          <w:szCs w:val="22"/>
          <w:bdr w:val="none" w:sz="0" w:space="0" w:color="auto" w:frame="1"/>
        </w:rPr>
        <w:t xml:space="preserve">) </w:t>
      </w:r>
      <w:r w:rsidRPr="00561589">
        <w:rPr>
          <w:rFonts w:ascii="Arial" w:hAnsi="Arial" w:cs="Arial"/>
          <w:i/>
          <w:color w:val="000000"/>
          <w:sz w:val="22"/>
          <w:szCs w:val="22"/>
        </w:rPr>
        <w:t xml:space="preserve">for the purpose of exploiting or facilitating the exploitation of the person; or </w:t>
      </w:r>
      <w:r w:rsidRPr="00561589">
        <w:rPr>
          <w:rStyle w:val="label"/>
          <w:rFonts w:ascii="Arial" w:hAnsi="Arial" w:cs="Arial"/>
          <w:i/>
          <w:color w:val="000000"/>
          <w:sz w:val="22"/>
          <w:szCs w:val="22"/>
          <w:bdr w:val="none" w:sz="0" w:space="0" w:color="auto" w:frame="1"/>
        </w:rPr>
        <w:t xml:space="preserve">(ii) </w:t>
      </w:r>
      <w:r w:rsidRPr="00561589">
        <w:rPr>
          <w:rFonts w:ascii="Arial" w:hAnsi="Arial" w:cs="Arial"/>
          <w:i/>
          <w:color w:val="000000"/>
          <w:sz w:val="22"/>
          <w:szCs w:val="22"/>
        </w:rPr>
        <w:t xml:space="preserve">knowing that the reception, recruitment, transport, transfer, concealment, or </w:t>
      </w:r>
      <w:proofErr w:type="spellStart"/>
      <w:r w:rsidRPr="00561589">
        <w:rPr>
          <w:rFonts w:ascii="Arial" w:hAnsi="Arial" w:cs="Arial"/>
          <w:i/>
          <w:color w:val="000000"/>
          <w:sz w:val="22"/>
          <w:szCs w:val="22"/>
        </w:rPr>
        <w:t>harbouring</w:t>
      </w:r>
      <w:proofErr w:type="spellEnd"/>
      <w:r w:rsidRPr="00561589">
        <w:rPr>
          <w:rFonts w:ascii="Arial" w:hAnsi="Arial" w:cs="Arial"/>
          <w:i/>
          <w:color w:val="000000"/>
          <w:sz w:val="22"/>
          <w:szCs w:val="22"/>
        </w:rPr>
        <w:t xml:space="preserve"> of the person involves 1 or more acts of coercion against the person, 1 or more acts of deception of the person, or both .  .  .”</w:t>
      </w:r>
      <w:r w:rsidRPr="00561589">
        <w:rPr>
          <w:rStyle w:val="FootnoteReference"/>
          <w:rFonts w:ascii="Arial" w:hAnsi="Arial"/>
          <w:i/>
          <w:color w:val="000000"/>
          <w:sz w:val="22"/>
          <w:szCs w:val="22"/>
        </w:rPr>
        <w:footnoteReference w:id="59"/>
      </w:r>
      <w:r w:rsidRPr="00561589">
        <w:rPr>
          <w:rFonts w:ascii="Arial" w:hAnsi="Arial" w:cs="Arial"/>
          <w:i/>
          <w:color w:val="000000"/>
          <w:sz w:val="22"/>
          <w:szCs w:val="22"/>
        </w:rPr>
        <w:t xml:space="preserve"> </w:t>
      </w:r>
      <w:r w:rsidRPr="00561589">
        <w:rPr>
          <w:rStyle w:val="label"/>
          <w:rFonts w:ascii="Arial" w:hAnsi="Arial" w:cs="Arial"/>
          <w:i/>
          <w:color w:val="000000"/>
          <w:sz w:val="22"/>
          <w:szCs w:val="22"/>
        </w:rPr>
        <w:t xml:space="preserve"> </w:t>
      </w:r>
    </w:p>
    <w:p w:rsidR="00417D41" w:rsidRDefault="00417D41" w:rsidP="00561589">
      <w:pPr>
        <w:pStyle w:val="subprov"/>
        <w:shd w:val="clear" w:color="auto" w:fill="FFFFFF"/>
        <w:spacing w:before="0" w:beforeAutospacing="0" w:after="0" w:afterAutospacing="0"/>
        <w:ind w:right="720"/>
        <w:jc w:val="both"/>
        <w:textAlignment w:val="baseline"/>
        <w:rPr>
          <w:rStyle w:val="label"/>
          <w:rFonts w:ascii="Arial" w:hAnsi="Arial" w:cs="Arial"/>
          <w:color w:val="000000"/>
          <w:sz w:val="22"/>
          <w:szCs w:val="22"/>
        </w:rPr>
      </w:pPr>
    </w:p>
    <w:p w:rsidR="00BE1F1B" w:rsidRDefault="00254A7D" w:rsidP="00741F60">
      <w:pPr>
        <w:pStyle w:val="subprov"/>
        <w:shd w:val="clear" w:color="auto" w:fill="FFFFFF"/>
        <w:spacing w:before="0" w:beforeAutospacing="0" w:after="0" w:afterAutospacing="0"/>
        <w:jc w:val="both"/>
        <w:textAlignment w:val="baseline"/>
        <w:rPr>
          <w:rStyle w:val="label"/>
          <w:rFonts w:ascii="Arial" w:hAnsi="Arial" w:cs="Arial"/>
          <w:color w:val="000000"/>
          <w:sz w:val="22"/>
          <w:szCs w:val="22"/>
        </w:rPr>
      </w:pPr>
      <w:r>
        <w:rPr>
          <w:rStyle w:val="label"/>
          <w:rFonts w:ascii="Arial" w:hAnsi="Arial" w:cs="Arial"/>
          <w:color w:val="000000"/>
          <w:sz w:val="22"/>
          <w:szCs w:val="22"/>
        </w:rPr>
        <w:t xml:space="preserve">In another positive step, the Amendment also adds “for the purpose of exploiting” for the first time.  </w:t>
      </w:r>
    </w:p>
    <w:p w:rsidR="00E749BA" w:rsidRPr="007673C7" w:rsidRDefault="00E749BA" w:rsidP="00741F60">
      <w:pPr>
        <w:pStyle w:val="subprov"/>
        <w:shd w:val="clear" w:color="auto" w:fill="FFFFFF"/>
        <w:spacing w:before="0" w:beforeAutospacing="0" w:after="0" w:afterAutospacing="0"/>
        <w:jc w:val="both"/>
        <w:textAlignment w:val="baseline"/>
        <w:rPr>
          <w:rStyle w:val="label"/>
          <w:rFonts w:ascii="Arial" w:hAnsi="Arial" w:cs="Arial"/>
          <w:color w:val="000000"/>
          <w:sz w:val="22"/>
          <w:szCs w:val="22"/>
        </w:rPr>
      </w:pPr>
    </w:p>
    <w:p w:rsidR="00417D41" w:rsidRDefault="00254A7D" w:rsidP="00741F60">
      <w:pPr>
        <w:pStyle w:val="subprov"/>
        <w:shd w:val="clear" w:color="auto" w:fill="FFFFFF"/>
        <w:spacing w:before="0" w:beforeAutospacing="0" w:after="0" w:afterAutospacing="0"/>
        <w:jc w:val="both"/>
        <w:textAlignment w:val="baseline"/>
        <w:rPr>
          <w:rFonts w:ascii="Arial" w:hAnsi="Arial" w:cs="Arial"/>
          <w:color w:val="000000"/>
          <w:sz w:val="22"/>
          <w:szCs w:val="22"/>
        </w:rPr>
      </w:pPr>
      <w:r>
        <w:rPr>
          <w:rStyle w:val="label"/>
          <w:rFonts w:ascii="Arial" w:hAnsi="Arial" w:cs="Arial"/>
          <w:color w:val="000000"/>
          <w:sz w:val="22"/>
          <w:szCs w:val="22"/>
          <w:bdr w:val="none" w:sz="0" w:space="0" w:color="auto" w:frame="1"/>
        </w:rPr>
        <w:t xml:space="preserve">With respect to the </w:t>
      </w:r>
      <w:r w:rsidR="00417D41">
        <w:rPr>
          <w:rStyle w:val="label"/>
          <w:rFonts w:ascii="Arial" w:hAnsi="Arial" w:cs="Arial"/>
          <w:color w:val="000000"/>
          <w:sz w:val="22"/>
          <w:szCs w:val="22"/>
          <w:bdr w:val="none" w:sz="0" w:space="0" w:color="auto" w:frame="1"/>
        </w:rPr>
        <w:t>anti-</w:t>
      </w:r>
      <w:r>
        <w:rPr>
          <w:rStyle w:val="label"/>
          <w:rFonts w:ascii="Arial" w:hAnsi="Arial" w:cs="Arial"/>
          <w:color w:val="000000"/>
          <w:sz w:val="22"/>
          <w:szCs w:val="22"/>
          <w:bdr w:val="none" w:sz="0" w:space="0" w:color="auto" w:frame="1"/>
        </w:rPr>
        <w:t>trafficking provisions</w:t>
      </w:r>
      <w:r w:rsidR="00E749BA">
        <w:rPr>
          <w:rStyle w:val="label"/>
          <w:rFonts w:ascii="Arial" w:hAnsi="Arial" w:cs="Arial"/>
          <w:color w:val="000000"/>
          <w:sz w:val="22"/>
          <w:szCs w:val="22"/>
          <w:bdr w:val="none" w:sz="0" w:space="0" w:color="auto" w:frame="1"/>
        </w:rPr>
        <w:t xml:space="preserve">, </w:t>
      </w:r>
      <w:r w:rsidR="00417D41">
        <w:rPr>
          <w:rStyle w:val="label"/>
          <w:rFonts w:ascii="Arial" w:hAnsi="Arial" w:cs="Arial"/>
          <w:color w:val="000000"/>
          <w:sz w:val="22"/>
          <w:szCs w:val="22"/>
          <w:bdr w:val="none" w:sz="0" w:space="0" w:color="auto" w:frame="1"/>
        </w:rPr>
        <w:t xml:space="preserve">the term </w:t>
      </w:r>
      <w:r w:rsidR="00BE1F1B">
        <w:rPr>
          <w:rStyle w:val="HTMLDefinition"/>
          <w:rFonts w:ascii="Arial" w:hAnsi="Arial" w:cs="Arial"/>
          <w:i w:val="0"/>
          <w:iCs w:val="0"/>
          <w:color w:val="000000"/>
          <w:sz w:val="22"/>
          <w:szCs w:val="22"/>
          <w:bdr w:val="none" w:sz="0" w:space="0" w:color="auto" w:frame="1"/>
        </w:rPr>
        <w:t>e</w:t>
      </w:r>
      <w:r w:rsidR="00A21419" w:rsidRPr="00BE1F1B">
        <w:rPr>
          <w:rStyle w:val="HTMLDefinition"/>
          <w:rFonts w:ascii="Arial" w:hAnsi="Arial" w:cs="Arial"/>
          <w:i w:val="0"/>
          <w:iCs w:val="0"/>
          <w:color w:val="000000"/>
          <w:sz w:val="22"/>
          <w:szCs w:val="22"/>
          <w:bdr w:val="none" w:sz="0" w:space="0" w:color="auto" w:frame="1"/>
        </w:rPr>
        <w:t>xploit</w:t>
      </w:r>
      <w:r w:rsidR="00BE1F1B">
        <w:rPr>
          <w:rFonts w:ascii="Arial" w:hAnsi="Arial" w:cs="Arial"/>
          <w:color w:val="000000"/>
          <w:sz w:val="22"/>
          <w:szCs w:val="22"/>
        </w:rPr>
        <w:t xml:space="preserve"> </w:t>
      </w:r>
      <w:r w:rsidR="00417D41">
        <w:rPr>
          <w:rFonts w:ascii="Arial" w:hAnsi="Arial" w:cs="Arial"/>
          <w:color w:val="000000"/>
          <w:sz w:val="22"/>
          <w:szCs w:val="22"/>
        </w:rPr>
        <w:t>is defined as a</w:t>
      </w:r>
    </w:p>
    <w:p w:rsidR="00417D41" w:rsidRDefault="00417D41" w:rsidP="00741F60">
      <w:pPr>
        <w:pStyle w:val="subprov"/>
        <w:shd w:val="clear" w:color="auto" w:fill="FFFFFF"/>
        <w:spacing w:before="0" w:beforeAutospacing="0" w:after="0" w:afterAutospacing="0"/>
        <w:jc w:val="both"/>
        <w:textAlignment w:val="baseline"/>
        <w:rPr>
          <w:rFonts w:ascii="Arial" w:hAnsi="Arial" w:cs="Arial"/>
          <w:color w:val="000000"/>
          <w:sz w:val="22"/>
          <w:szCs w:val="22"/>
        </w:rPr>
      </w:pPr>
    </w:p>
    <w:p w:rsidR="00092119" w:rsidRPr="00561589" w:rsidRDefault="00FA01FF" w:rsidP="00561589">
      <w:pPr>
        <w:pStyle w:val="subprov"/>
        <w:shd w:val="clear" w:color="auto" w:fill="FFFFFF"/>
        <w:spacing w:before="0" w:beforeAutospacing="0" w:after="0" w:afterAutospacing="0"/>
        <w:ind w:left="720" w:right="720"/>
        <w:jc w:val="both"/>
        <w:textAlignment w:val="baseline"/>
        <w:rPr>
          <w:rFonts w:ascii="Arial" w:hAnsi="Arial" w:cs="Arial"/>
          <w:i/>
          <w:color w:val="000000"/>
          <w:sz w:val="22"/>
          <w:szCs w:val="22"/>
        </w:rPr>
      </w:pPr>
      <w:r w:rsidRPr="00561589">
        <w:rPr>
          <w:rFonts w:ascii="Arial" w:hAnsi="Arial" w:cs="Arial"/>
          <w:i/>
          <w:color w:val="000000"/>
          <w:sz w:val="22"/>
          <w:szCs w:val="22"/>
        </w:rPr>
        <w:t>means to cause, or to have caused, that person, by an act of deception or coercion, to be involved in—</w:t>
      </w:r>
      <w:r w:rsidRPr="00561589">
        <w:rPr>
          <w:rStyle w:val="label"/>
          <w:rFonts w:ascii="Arial" w:hAnsi="Arial" w:cs="Arial"/>
          <w:i/>
          <w:color w:val="000000"/>
          <w:sz w:val="22"/>
          <w:szCs w:val="22"/>
          <w:bdr w:val="none" w:sz="0" w:space="0" w:color="auto" w:frame="1"/>
        </w:rPr>
        <w:t xml:space="preserve">(a) </w:t>
      </w:r>
      <w:r w:rsidRPr="00561589">
        <w:rPr>
          <w:rFonts w:ascii="Arial" w:hAnsi="Arial" w:cs="Arial"/>
          <w:i/>
          <w:color w:val="000000"/>
          <w:sz w:val="22"/>
          <w:szCs w:val="22"/>
        </w:rPr>
        <w:t xml:space="preserve">prostitution or other sexual services; </w:t>
      </w:r>
      <w:r w:rsidRPr="00561589">
        <w:rPr>
          <w:rStyle w:val="label"/>
          <w:rFonts w:ascii="Arial" w:hAnsi="Arial" w:cs="Arial"/>
          <w:i/>
          <w:color w:val="000000"/>
          <w:sz w:val="22"/>
          <w:szCs w:val="22"/>
          <w:bdr w:val="none" w:sz="0" w:space="0" w:color="auto" w:frame="1"/>
        </w:rPr>
        <w:t xml:space="preserve">(b) </w:t>
      </w:r>
      <w:r w:rsidRPr="00561589">
        <w:rPr>
          <w:rFonts w:ascii="Arial" w:hAnsi="Arial" w:cs="Arial"/>
          <w:i/>
          <w:color w:val="000000"/>
          <w:sz w:val="22"/>
          <w:szCs w:val="22"/>
        </w:rPr>
        <w:t xml:space="preserve">slavery, practices similar to slavery, servitude, forced </w:t>
      </w:r>
      <w:proofErr w:type="spellStart"/>
      <w:r w:rsidRPr="00561589">
        <w:rPr>
          <w:rFonts w:ascii="Arial" w:hAnsi="Arial" w:cs="Arial"/>
          <w:i/>
          <w:color w:val="000000"/>
          <w:sz w:val="22"/>
          <w:szCs w:val="22"/>
        </w:rPr>
        <w:t>labour</w:t>
      </w:r>
      <w:proofErr w:type="spellEnd"/>
      <w:r w:rsidRPr="00561589">
        <w:rPr>
          <w:rFonts w:ascii="Arial" w:hAnsi="Arial" w:cs="Arial"/>
          <w:i/>
          <w:color w:val="000000"/>
          <w:sz w:val="22"/>
          <w:szCs w:val="22"/>
        </w:rPr>
        <w:t xml:space="preserve">, or other forced services; </w:t>
      </w:r>
      <w:r w:rsidRPr="00561589">
        <w:rPr>
          <w:rStyle w:val="label"/>
          <w:rFonts w:ascii="Arial" w:hAnsi="Arial" w:cs="Arial"/>
          <w:i/>
          <w:color w:val="000000"/>
          <w:sz w:val="22"/>
          <w:szCs w:val="22"/>
          <w:bdr w:val="none" w:sz="0" w:space="0" w:color="auto" w:frame="1"/>
        </w:rPr>
        <w:t xml:space="preserve">(c) </w:t>
      </w:r>
      <w:r w:rsidRPr="00561589">
        <w:rPr>
          <w:rFonts w:ascii="Arial" w:hAnsi="Arial" w:cs="Arial"/>
          <w:i/>
          <w:color w:val="000000"/>
          <w:sz w:val="22"/>
          <w:szCs w:val="22"/>
        </w:rPr>
        <w:t>the removal of organs.”</w:t>
      </w:r>
      <w:r w:rsidRPr="00561589">
        <w:rPr>
          <w:rStyle w:val="FootnoteReference"/>
          <w:rFonts w:ascii="Arial" w:hAnsi="Arial"/>
          <w:i/>
          <w:color w:val="000000"/>
          <w:sz w:val="22"/>
          <w:szCs w:val="22"/>
        </w:rPr>
        <w:footnoteReference w:id="60"/>
      </w:r>
      <w:r w:rsidRPr="00561589">
        <w:rPr>
          <w:rFonts w:ascii="Arial" w:hAnsi="Arial" w:cs="Arial"/>
          <w:i/>
          <w:color w:val="000000"/>
          <w:sz w:val="22"/>
          <w:szCs w:val="22"/>
        </w:rPr>
        <w:t xml:space="preserve">  The Crimes Act defines coercion with respect to the trafficking provisions as “(a) abducting the person; (b) using force in respect of the person; (c) harming the person; (d) threatening the person (expressly or by implication) with the use of force in respect of or the harming of, the person or some other person.”  The “act of deception” includes “fraudulent action.</w:t>
      </w:r>
      <w:r w:rsidRPr="00561589">
        <w:rPr>
          <w:rStyle w:val="FootnoteReference"/>
          <w:rFonts w:ascii="Arial" w:hAnsi="Arial" w:cs="Arial"/>
          <w:i/>
          <w:color w:val="000000"/>
          <w:sz w:val="22"/>
          <w:szCs w:val="22"/>
        </w:rPr>
        <w:footnoteReference w:id="61"/>
      </w:r>
      <w:r w:rsidRPr="00561589">
        <w:rPr>
          <w:rFonts w:ascii="Arial" w:hAnsi="Arial" w:cs="Arial"/>
          <w:i/>
          <w:color w:val="000000"/>
          <w:sz w:val="22"/>
          <w:szCs w:val="22"/>
        </w:rPr>
        <w:t xml:space="preserve">  </w:t>
      </w:r>
    </w:p>
    <w:p w:rsidR="00BE1F1B" w:rsidRDefault="00BE1F1B" w:rsidP="00741F60">
      <w:pPr>
        <w:pStyle w:val="subprov"/>
        <w:shd w:val="clear" w:color="auto" w:fill="FFFFFF"/>
        <w:spacing w:before="0" w:beforeAutospacing="0" w:after="0" w:afterAutospacing="0"/>
        <w:jc w:val="both"/>
        <w:textAlignment w:val="baseline"/>
        <w:rPr>
          <w:rFonts w:ascii="Arial" w:hAnsi="Arial" w:cs="Arial"/>
          <w:color w:val="000000"/>
          <w:sz w:val="22"/>
          <w:szCs w:val="22"/>
        </w:rPr>
      </w:pPr>
    </w:p>
    <w:p w:rsidR="00BE1F1B" w:rsidRDefault="00D14A62" w:rsidP="00741F60">
      <w:pPr>
        <w:pStyle w:val="subprov"/>
        <w:shd w:val="clear" w:color="auto" w:fill="FFFFFF"/>
        <w:spacing w:before="0" w:beforeAutospacing="0" w:after="0" w:afterAutospacing="0"/>
        <w:jc w:val="both"/>
        <w:textAlignment w:val="baseline"/>
        <w:rPr>
          <w:rFonts w:ascii="Arial" w:hAnsi="Arial" w:cs="Arial"/>
          <w:color w:val="000000"/>
          <w:sz w:val="22"/>
          <w:szCs w:val="22"/>
        </w:rPr>
      </w:pPr>
      <w:r w:rsidRPr="00CA70AE">
        <w:rPr>
          <w:rFonts w:ascii="Arial" w:hAnsi="Arial" w:cs="Arial"/>
          <w:color w:val="000000"/>
          <w:sz w:val="22"/>
          <w:szCs w:val="22"/>
        </w:rPr>
        <w:t xml:space="preserve">New Zealand’s </w:t>
      </w:r>
      <w:r w:rsidR="00417D41">
        <w:rPr>
          <w:rFonts w:ascii="Arial" w:hAnsi="Arial" w:cs="Arial"/>
          <w:color w:val="000000"/>
          <w:sz w:val="22"/>
          <w:szCs w:val="22"/>
        </w:rPr>
        <w:t>anti-</w:t>
      </w:r>
      <w:r w:rsidRPr="00CA70AE">
        <w:rPr>
          <w:rFonts w:ascii="Arial" w:hAnsi="Arial" w:cs="Arial"/>
          <w:color w:val="000000"/>
          <w:sz w:val="22"/>
          <w:szCs w:val="22"/>
        </w:rPr>
        <w:t>trafficki</w:t>
      </w:r>
      <w:r w:rsidR="00254A7D">
        <w:rPr>
          <w:rFonts w:ascii="Arial" w:hAnsi="Arial" w:cs="Arial"/>
          <w:color w:val="000000"/>
          <w:sz w:val="22"/>
          <w:szCs w:val="22"/>
        </w:rPr>
        <w:t>ng laws do not criminalize</w:t>
      </w:r>
      <w:r w:rsidR="00BE1F1B">
        <w:rPr>
          <w:rFonts w:ascii="Arial" w:hAnsi="Arial" w:cs="Arial"/>
          <w:color w:val="000000"/>
          <w:sz w:val="22"/>
          <w:szCs w:val="22"/>
        </w:rPr>
        <w:t xml:space="preserve"> inducement </w:t>
      </w:r>
      <w:r w:rsidR="00561589">
        <w:rPr>
          <w:rFonts w:ascii="Arial" w:hAnsi="Arial" w:cs="Arial"/>
          <w:color w:val="000000"/>
          <w:sz w:val="22"/>
          <w:szCs w:val="22"/>
        </w:rPr>
        <w:t xml:space="preserve">to </w:t>
      </w:r>
      <w:r w:rsidR="00BE1F1B">
        <w:rPr>
          <w:rFonts w:ascii="Arial" w:hAnsi="Arial" w:cs="Arial"/>
          <w:color w:val="000000"/>
          <w:sz w:val="22"/>
          <w:szCs w:val="22"/>
        </w:rPr>
        <w:t>trafficking by means</w:t>
      </w:r>
      <w:r w:rsidRPr="00CA70AE">
        <w:rPr>
          <w:rFonts w:ascii="Arial" w:hAnsi="Arial" w:cs="Arial"/>
          <w:color w:val="000000"/>
          <w:sz w:val="22"/>
          <w:szCs w:val="22"/>
        </w:rPr>
        <w:t xml:space="preserve"> of “the abuse of power or of a position of vulnerability or of the giving or receiving of payments or benefits to achieve the consent of a person having control over another person.</w:t>
      </w:r>
      <w:r w:rsidR="002B3781" w:rsidRPr="00CA70AE">
        <w:rPr>
          <w:rFonts w:ascii="Arial" w:hAnsi="Arial" w:cs="Arial"/>
          <w:color w:val="000000"/>
          <w:sz w:val="22"/>
          <w:szCs w:val="22"/>
        </w:rPr>
        <w:t>”</w:t>
      </w:r>
      <w:r w:rsidR="00CE3660" w:rsidRPr="00CA70AE">
        <w:rPr>
          <w:rStyle w:val="FootnoteReference"/>
          <w:rFonts w:ascii="Arial" w:hAnsi="Arial" w:cs="Arial"/>
          <w:color w:val="000000"/>
          <w:sz w:val="22"/>
          <w:szCs w:val="22"/>
        </w:rPr>
        <w:footnoteReference w:id="62"/>
      </w:r>
      <w:r w:rsidR="00561589">
        <w:rPr>
          <w:rFonts w:ascii="Arial" w:hAnsi="Arial" w:cs="Arial"/>
          <w:color w:val="000000"/>
          <w:sz w:val="22"/>
          <w:szCs w:val="22"/>
        </w:rPr>
        <w:t xml:space="preserve">  </w:t>
      </w:r>
      <w:r w:rsidR="001F2E73" w:rsidRPr="00CA70AE">
        <w:rPr>
          <w:rFonts w:ascii="Arial" w:hAnsi="Arial" w:cs="Arial"/>
          <w:color w:val="000000"/>
          <w:sz w:val="22"/>
          <w:szCs w:val="22"/>
        </w:rPr>
        <w:t xml:space="preserve">  </w:t>
      </w:r>
    </w:p>
    <w:p w:rsidR="00BE1F1B" w:rsidRDefault="00BE1F1B" w:rsidP="00741F60">
      <w:pPr>
        <w:pStyle w:val="subprov"/>
        <w:shd w:val="clear" w:color="auto" w:fill="FFFFFF"/>
        <w:spacing w:before="0" w:beforeAutospacing="0" w:after="0" w:afterAutospacing="0"/>
        <w:jc w:val="both"/>
        <w:textAlignment w:val="baseline"/>
        <w:rPr>
          <w:rFonts w:ascii="Arial" w:hAnsi="Arial" w:cs="Arial"/>
          <w:color w:val="000000"/>
          <w:sz w:val="22"/>
          <w:szCs w:val="22"/>
        </w:rPr>
      </w:pPr>
    </w:p>
    <w:p w:rsidR="00417D41" w:rsidRDefault="00927830" w:rsidP="00741F60">
      <w:pPr>
        <w:pStyle w:val="subprov"/>
        <w:shd w:val="clear" w:color="auto" w:fill="FFFFFF"/>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It is important to note that </w:t>
      </w:r>
      <w:r w:rsidR="001F2E73" w:rsidRPr="00CA70AE">
        <w:rPr>
          <w:rFonts w:ascii="Arial" w:hAnsi="Arial" w:cs="Arial"/>
          <w:color w:val="000000"/>
          <w:sz w:val="22"/>
          <w:szCs w:val="22"/>
        </w:rPr>
        <w:t xml:space="preserve">New Zealand’s </w:t>
      </w:r>
      <w:r w:rsidR="00417D41">
        <w:rPr>
          <w:rFonts w:ascii="Arial" w:hAnsi="Arial" w:cs="Arial"/>
          <w:color w:val="000000"/>
          <w:sz w:val="22"/>
          <w:szCs w:val="22"/>
        </w:rPr>
        <w:t>anti-</w:t>
      </w:r>
      <w:r w:rsidR="001F2E73" w:rsidRPr="00CA70AE">
        <w:rPr>
          <w:rFonts w:ascii="Arial" w:hAnsi="Arial" w:cs="Arial"/>
          <w:color w:val="000000"/>
          <w:sz w:val="22"/>
          <w:szCs w:val="22"/>
        </w:rPr>
        <w:t xml:space="preserve">trafficking laws </w:t>
      </w:r>
      <w:r>
        <w:rPr>
          <w:rFonts w:ascii="Arial" w:hAnsi="Arial" w:cs="Arial"/>
          <w:color w:val="000000"/>
          <w:sz w:val="22"/>
          <w:szCs w:val="22"/>
        </w:rPr>
        <w:t xml:space="preserve">do not </w:t>
      </w:r>
      <w:r w:rsidR="001F2E73" w:rsidRPr="00CA70AE">
        <w:rPr>
          <w:rFonts w:ascii="Arial" w:hAnsi="Arial" w:cs="Arial"/>
          <w:color w:val="000000"/>
          <w:sz w:val="22"/>
          <w:szCs w:val="22"/>
        </w:rPr>
        <w:t xml:space="preserve">extend protection to children to the extent required </w:t>
      </w:r>
      <w:r w:rsidR="00A93B78">
        <w:rPr>
          <w:rFonts w:ascii="Arial" w:hAnsi="Arial" w:cs="Arial"/>
          <w:color w:val="000000"/>
          <w:sz w:val="22"/>
          <w:szCs w:val="22"/>
        </w:rPr>
        <w:t xml:space="preserve">under </w:t>
      </w:r>
      <w:r w:rsidR="001F2E73" w:rsidRPr="00CA70AE">
        <w:rPr>
          <w:rFonts w:ascii="Arial" w:hAnsi="Arial" w:cs="Arial"/>
          <w:color w:val="000000"/>
          <w:sz w:val="22"/>
          <w:szCs w:val="22"/>
        </w:rPr>
        <w:t>the Palermo Protocol</w:t>
      </w:r>
      <w:r w:rsidR="003A2D64">
        <w:rPr>
          <w:rFonts w:ascii="Arial" w:hAnsi="Arial" w:cs="Arial"/>
          <w:color w:val="000000"/>
          <w:sz w:val="22"/>
          <w:szCs w:val="22"/>
        </w:rPr>
        <w:t xml:space="preserve">.  </w:t>
      </w:r>
      <w:r w:rsidR="00E576F7" w:rsidRPr="00CA70AE">
        <w:rPr>
          <w:rFonts w:ascii="Arial" w:hAnsi="Arial" w:cs="Arial"/>
          <w:color w:val="000000"/>
          <w:sz w:val="22"/>
          <w:szCs w:val="22"/>
        </w:rPr>
        <w:t>Pursuant to the Palermo Protocol, a child (person under 18 years) is</w:t>
      </w:r>
      <w:r w:rsidR="005D65C6">
        <w:rPr>
          <w:rFonts w:ascii="Arial" w:hAnsi="Arial" w:cs="Arial"/>
          <w:color w:val="000000"/>
          <w:sz w:val="22"/>
          <w:szCs w:val="22"/>
        </w:rPr>
        <w:t xml:space="preserve"> a victim of trafficking even when</w:t>
      </w:r>
      <w:r w:rsidR="00E576F7" w:rsidRPr="00CA70AE">
        <w:rPr>
          <w:rFonts w:ascii="Arial" w:hAnsi="Arial" w:cs="Arial"/>
          <w:color w:val="000000"/>
          <w:sz w:val="22"/>
          <w:szCs w:val="22"/>
        </w:rPr>
        <w:t xml:space="preserve"> the following means are not employed:  </w:t>
      </w:r>
    </w:p>
    <w:p w:rsidR="00417D41" w:rsidRPr="00561589" w:rsidRDefault="00417D41" w:rsidP="00741F60">
      <w:pPr>
        <w:pStyle w:val="subprov"/>
        <w:shd w:val="clear" w:color="auto" w:fill="FFFFFF"/>
        <w:spacing w:before="0" w:beforeAutospacing="0" w:after="0" w:afterAutospacing="0"/>
        <w:jc w:val="both"/>
        <w:textAlignment w:val="baseline"/>
        <w:rPr>
          <w:rFonts w:ascii="Arial" w:hAnsi="Arial" w:cs="Arial"/>
          <w:color w:val="000000"/>
          <w:sz w:val="22"/>
          <w:szCs w:val="22"/>
        </w:rPr>
      </w:pPr>
    </w:p>
    <w:p w:rsidR="00092119" w:rsidRPr="00561589" w:rsidRDefault="00FA01FF" w:rsidP="00561589">
      <w:pPr>
        <w:pStyle w:val="subprov"/>
        <w:shd w:val="clear" w:color="auto" w:fill="FFFFFF"/>
        <w:spacing w:before="0" w:beforeAutospacing="0" w:after="0" w:afterAutospacing="0"/>
        <w:ind w:left="720" w:right="720"/>
        <w:jc w:val="both"/>
        <w:textAlignment w:val="baseline"/>
        <w:rPr>
          <w:rFonts w:ascii="Arial" w:hAnsi="Arial" w:cs="Arial"/>
          <w:i/>
          <w:color w:val="000000"/>
          <w:sz w:val="22"/>
          <w:szCs w:val="22"/>
        </w:rPr>
      </w:pPr>
      <w:r w:rsidRPr="00561589">
        <w:rPr>
          <w:rFonts w:ascii="Arial" w:hAnsi="Arial" w:cs="Arial"/>
          <w:i/>
          <w:color w:val="000000"/>
          <w:sz w:val="22"/>
          <w:szCs w:val="22"/>
        </w:rPr>
        <w:t>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r w:rsidRPr="00561589">
        <w:rPr>
          <w:rStyle w:val="FootnoteReference"/>
          <w:rFonts w:ascii="Arial" w:hAnsi="Arial"/>
          <w:i/>
          <w:color w:val="000000"/>
          <w:sz w:val="22"/>
          <w:szCs w:val="22"/>
        </w:rPr>
        <w:footnoteReference w:id="63"/>
      </w:r>
      <w:r w:rsidRPr="00561589">
        <w:rPr>
          <w:rFonts w:ascii="Arial" w:hAnsi="Arial" w:cs="Arial"/>
          <w:i/>
          <w:color w:val="000000"/>
          <w:sz w:val="22"/>
          <w:szCs w:val="22"/>
        </w:rPr>
        <w:t xml:space="preserve">  </w:t>
      </w:r>
    </w:p>
    <w:p w:rsidR="00417D41" w:rsidRPr="00561589" w:rsidRDefault="00417D41" w:rsidP="00741F60">
      <w:pPr>
        <w:pStyle w:val="subprov"/>
        <w:shd w:val="clear" w:color="auto" w:fill="FFFFFF"/>
        <w:spacing w:before="0" w:beforeAutospacing="0" w:after="0" w:afterAutospacing="0"/>
        <w:jc w:val="both"/>
        <w:textAlignment w:val="baseline"/>
        <w:rPr>
          <w:rFonts w:ascii="Arial" w:hAnsi="Arial" w:cs="Arial"/>
          <w:color w:val="000000"/>
          <w:sz w:val="22"/>
          <w:szCs w:val="22"/>
        </w:rPr>
      </w:pPr>
    </w:p>
    <w:p w:rsidR="00A21419" w:rsidRPr="00CA70AE" w:rsidRDefault="007673C7" w:rsidP="00741F60">
      <w:pPr>
        <w:pStyle w:val="subprov"/>
        <w:shd w:val="clear" w:color="auto" w:fill="FFFFFF"/>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The Crimes Act fails </w:t>
      </w:r>
      <w:r w:rsidR="00E576F7" w:rsidRPr="00CA70AE">
        <w:rPr>
          <w:rFonts w:ascii="Arial" w:hAnsi="Arial" w:cs="Arial"/>
          <w:color w:val="000000"/>
          <w:sz w:val="22"/>
          <w:szCs w:val="22"/>
        </w:rPr>
        <w:t>to make an e</w:t>
      </w:r>
      <w:r w:rsidR="005D65C6">
        <w:rPr>
          <w:rFonts w:ascii="Arial" w:hAnsi="Arial" w:cs="Arial"/>
          <w:color w:val="000000"/>
          <w:sz w:val="22"/>
          <w:szCs w:val="22"/>
        </w:rPr>
        <w:t>xception to the requirement of one</w:t>
      </w:r>
      <w:r w:rsidR="00E576F7" w:rsidRPr="00CA70AE">
        <w:rPr>
          <w:rFonts w:ascii="Arial" w:hAnsi="Arial" w:cs="Arial"/>
          <w:color w:val="000000"/>
          <w:sz w:val="22"/>
          <w:szCs w:val="22"/>
        </w:rPr>
        <w:t xml:space="preserve"> or more acts of coercion or deception </w:t>
      </w:r>
      <w:r w:rsidR="00A93B78">
        <w:rPr>
          <w:rFonts w:ascii="Arial" w:hAnsi="Arial" w:cs="Arial"/>
          <w:color w:val="000000"/>
          <w:sz w:val="22"/>
          <w:szCs w:val="22"/>
        </w:rPr>
        <w:t xml:space="preserve">in the situation of </w:t>
      </w:r>
      <w:r w:rsidR="00E576F7" w:rsidRPr="00CA70AE">
        <w:rPr>
          <w:rFonts w:ascii="Arial" w:hAnsi="Arial" w:cs="Arial"/>
          <w:color w:val="000000"/>
          <w:sz w:val="22"/>
          <w:szCs w:val="22"/>
        </w:rPr>
        <w:t>trafficking in children.</w:t>
      </w:r>
      <w:r w:rsidR="00E576F7" w:rsidRPr="00CA70AE">
        <w:rPr>
          <w:rStyle w:val="FootnoteReference"/>
          <w:rFonts w:ascii="Arial" w:hAnsi="Arial" w:cs="Arial"/>
          <w:color w:val="000000"/>
          <w:sz w:val="22"/>
          <w:szCs w:val="22"/>
        </w:rPr>
        <w:footnoteReference w:id="64"/>
      </w:r>
      <w:r w:rsidR="000E4B22">
        <w:rPr>
          <w:rFonts w:ascii="Arial" w:hAnsi="Arial" w:cs="Arial"/>
          <w:color w:val="000000"/>
          <w:sz w:val="22"/>
          <w:szCs w:val="22"/>
        </w:rPr>
        <w:t xml:space="preserve">  </w:t>
      </w:r>
      <w:r w:rsidR="005D65C6">
        <w:rPr>
          <w:rFonts w:ascii="Arial" w:hAnsi="Arial" w:cs="Arial"/>
          <w:color w:val="000000"/>
          <w:sz w:val="22"/>
          <w:szCs w:val="22"/>
        </w:rPr>
        <w:t xml:space="preserve">In fact, under the </w:t>
      </w:r>
      <w:r w:rsidR="00417D41">
        <w:rPr>
          <w:rFonts w:ascii="Arial" w:hAnsi="Arial" w:cs="Arial"/>
          <w:color w:val="000000"/>
          <w:sz w:val="22"/>
          <w:szCs w:val="22"/>
        </w:rPr>
        <w:t>anti-</w:t>
      </w:r>
      <w:r w:rsidR="005D65C6">
        <w:rPr>
          <w:rFonts w:ascii="Arial" w:hAnsi="Arial" w:cs="Arial"/>
          <w:color w:val="000000"/>
          <w:sz w:val="22"/>
          <w:szCs w:val="22"/>
        </w:rPr>
        <w:t xml:space="preserve">trafficking provisions, </w:t>
      </w:r>
      <w:r w:rsidR="000E4B22">
        <w:rPr>
          <w:rFonts w:ascii="Arial" w:hAnsi="Arial" w:cs="Arial"/>
          <w:color w:val="000000"/>
          <w:sz w:val="22"/>
          <w:szCs w:val="22"/>
        </w:rPr>
        <w:t>New Zealand law</w:t>
      </w:r>
      <w:r w:rsidR="00E576F7" w:rsidRPr="00CA70AE">
        <w:rPr>
          <w:rFonts w:ascii="Arial" w:hAnsi="Arial" w:cs="Arial"/>
          <w:color w:val="000000"/>
          <w:sz w:val="22"/>
          <w:szCs w:val="22"/>
        </w:rPr>
        <w:t xml:space="preserve"> </w:t>
      </w:r>
      <w:r w:rsidR="005D65C6">
        <w:rPr>
          <w:rFonts w:ascii="Arial" w:hAnsi="Arial" w:cs="Arial"/>
          <w:color w:val="000000"/>
          <w:sz w:val="22"/>
          <w:szCs w:val="22"/>
        </w:rPr>
        <w:t xml:space="preserve">only mentions trafficking in persons under 18 years old as </w:t>
      </w:r>
      <w:r w:rsidR="00E576F7" w:rsidRPr="00CA70AE">
        <w:rPr>
          <w:rFonts w:ascii="Arial" w:hAnsi="Arial" w:cs="Arial"/>
          <w:color w:val="000000"/>
          <w:sz w:val="22"/>
          <w:szCs w:val="22"/>
        </w:rPr>
        <w:t>an aggravating factor when determining sentencing.</w:t>
      </w:r>
      <w:r w:rsidR="00211691" w:rsidRPr="00CA70AE">
        <w:rPr>
          <w:rStyle w:val="FootnoteReference"/>
          <w:rFonts w:ascii="Arial" w:hAnsi="Arial" w:cs="Arial"/>
          <w:color w:val="000000"/>
          <w:sz w:val="22"/>
          <w:szCs w:val="22"/>
        </w:rPr>
        <w:footnoteReference w:id="65"/>
      </w:r>
    </w:p>
    <w:p w:rsidR="00A21419" w:rsidRPr="00CA70AE" w:rsidRDefault="00A21419" w:rsidP="00741F60">
      <w:pPr>
        <w:pStyle w:val="Heading5"/>
        <w:shd w:val="clear" w:color="auto" w:fill="FFFFFF"/>
        <w:spacing w:before="0" w:line="240" w:lineRule="auto"/>
        <w:jc w:val="both"/>
        <w:textAlignment w:val="baseline"/>
        <w:rPr>
          <w:rFonts w:ascii="Arial" w:hAnsi="Arial" w:cs="Arial"/>
          <w:color w:val="000000"/>
          <w:szCs w:val="22"/>
          <w:lang w:val="en-US"/>
        </w:rPr>
      </w:pPr>
    </w:p>
    <w:p w:rsidR="00211691" w:rsidRPr="00CA70AE" w:rsidRDefault="005D65C6" w:rsidP="00741F60">
      <w:pPr>
        <w:spacing w:after="0" w:line="240" w:lineRule="auto"/>
        <w:rPr>
          <w:rFonts w:ascii="Arial" w:hAnsi="Arial" w:cs="Arial"/>
          <w:b/>
          <w:bCs/>
          <w:lang w:val="en-US"/>
        </w:rPr>
      </w:pPr>
      <w:r>
        <w:rPr>
          <w:rFonts w:ascii="Arial" w:hAnsi="Arial" w:cs="Arial"/>
          <w:b/>
          <w:bCs/>
          <w:lang w:val="en-US"/>
        </w:rPr>
        <w:t>Recommendations</w:t>
      </w:r>
    </w:p>
    <w:p w:rsidR="005D65C6" w:rsidRDefault="00BE1F1B" w:rsidP="00B72D0E">
      <w:pPr>
        <w:pStyle w:val="ListParagraph"/>
        <w:numPr>
          <w:ilvl w:val="0"/>
          <w:numId w:val="3"/>
        </w:numPr>
        <w:spacing w:after="0" w:line="240" w:lineRule="auto"/>
        <w:rPr>
          <w:rFonts w:ascii="Arial" w:hAnsi="Arial" w:cs="Arial"/>
          <w:b/>
          <w:bCs/>
          <w:lang w:val="en-US"/>
        </w:rPr>
      </w:pPr>
      <w:r w:rsidRPr="005D65C6">
        <w:rPr>
          <w:rFonts w:ascii="Arial" w:hAnsi="Arial" w:cs="Arial"/>
          <w:b/>
          <w:bCs/>
          <w:lang w:val="en-US"/>
        </w:rPr>
        <w:t>A</w:t>
      </w:r>
      <w:r w:rsidR="00211691" w:rsidRPr="005D65C6">
        <w:rPr>
          <w:rFonts w:ascii="Arial" w:hAnsi="Arial" w:cs="Arial"/>
          <w:b/>
          <w:bCs/>
          <w:lang w:val="en-US"/>
        </w:rPr>
        <w:t xml:space="preserve">mend </w:t>
      </w:r>
      <w:r w:rsidRPr="005D65C6">
        <w:rPr>
          <w:rFonts w:ascii="Arial" w:hAnsi="Arial" w:cs="Arial"/>
          <w:b/>
          <w:bCs/>
          <w:lang w:val="en-US"/>
        </w:rPr>
        <w:t xml:space="preserve">the Crimes Act </w:t>
      </w:r>
      <w:r w:rsidR="00417D41">
        <w:rPr>
          <w:rFonts w:ascii="Arial" w:hAnsi="Arial" w:cs="Arial"/>
          <w:b/>
          <w:bCs/>
          <w:lang w:val="en-US"/>
        </w:rPr>
        <w:t xml:space="preserve">to bring </w:t>
      </w:r>
      <w:r w:rsidRPr="005D65C6">
        <w:rPr>
          <w:rFonts w:ascii="Arial" w:hAnsi="Arial" w:cs="Arial"/>
          <w:b/>
          <w:bCs/>
          <w:lang w:val="en-US"/>
        </w:rPr>
        <w:t xml:space="preserve">the </w:t>
      </w:r>
      <w:r w:rsidR="00417D41">
        <w:rPr>
          <w:rFonts w:ascii="Arial" w:hAnsi="Arial" w:cs="Arial"/>
          <w:b/>
          <w:bCs/>
          <w:lang w:val="en-US"/>
        </w:rPr>
        <w:t>anti-</w:t>
      </w:r>
      <w:r w:rsidRPr="005D65C6">
        <w:rPr>
          <w:rFonts w:ascii="Arial" w:hAnsi="Arial" w:cs="Arial"/>
          <w:b/>
          <w:bCs/>
          <w:lang w:val="en-US"/>
        </w:rPr>
        <w:t>trafficking laws</w:t>
      </w:r>
      <w:r w:rsidR="00211691" w:rsidRPr="005D65C6">
        <w:rPr>
          <w:rFonts w:ascii="Arial" w:hAnsi="Arial" w:cs="Arial"/>
          <w:b/>
          <w:bCs/>
          <w:lang w:val="en-US"/>
        </w:rPr>
        <w:t xml:space="preserve"> </w:t>
      </w:r>
      <w:r w:rsidR="00417D41">
        <w:rPr>
          <w:rFonts w:ascii="Arial" w:hAnsi="Arial" w:cs="Arial"/>
          <w:b/>
          <w:bCs/>
          <w:lang w:val="en-US"/>
        </w:rPr>
        <w:t xml:space="preserve">in compliance </w:t>
      </w:r>
      <w:r w:rsidR="00211691" w:rsidRPr="005D65C6">
        <w:rPr>
          <w:rFonts w:ascii="Arial" w:hAnsi="Arial" w:cs="Arial"/>
          <w:b/>
          <w:bCs/>
          <w:lang w:val="en-US"/>
        </w:rPr>
        <w:t xml:space="preserve">with </w:t>
      </w:r>
      <w:r w:rsidR="00417D41">
        <w:rPr>
          <w:rFonts w:ascii="Arial" w:hAnsi="Arial" w:cs="Arial"/>
          <w:b/>
          <w:bCs/>
          <w:lang w:val="en-US"/>
        </w:rPr>
        <w:t>the definition of trafficking under the Palermo Protocol</w:t>
      </w:r>
      <w:r w:rsidR="005D65C6">
        <w:rPr>
          <w:rFonts w:ascii="Arial" w:hAnsi="Arial" w:cs="Arial"/>
          <w:b/>
          <w:bCs/>
          <w:lang w:val="en-US"/>
        </w:rPr>
        <w:t>:</w:t>
      </w:r>
      <w:r w:rsidR="00211691" w:rsidRPr="005D65C6">
        <w:rPr>
          <w:rFonts w:ascii="Arial" w:hAnsi="Arial" w:cs="Arial"/>
          <w:b/>
          <w:bCs/>
          <w:lang w:val="en-US"/>
        </w:rPr>
        <w:t xml:space="preserve"> </w:t>
      </w:r>
    </w:p>
    <w:p w:rsidR="005D65C6" w:rsidRDefault="005D65C6" w:rsidP="00B72D0E">
      <w:pPr>
        <w:pStyle w:val="ListParagraph"/>
        <w:numPr>
          <w:ilvl w:val="1"/>
          <w:numId w:val="3"/>
        </w:numPr>
        <w:spacing w:after="0" w:line="240" w:lineRule="auto"/>
        <w:rPr>
          <w:rFonts w:ascii="Arial" w:hAnsi="Arial" w:cs="Arial"/>
          <w:b/>
          <w:bCs/>
          <w:lang w:val="en-US"/>
        </w:rPr>
      </w:pPr>
      <w:r>
        <w:rPr>
          <w:rFonts w:ascii="Arial" w:hAnsi="Arial" w:cs="Arial"/>
          <w:b/>
          <w:bCs/>
          <w:lang w:val="en-US"/>
        </w:rPr>
        <w:t>Criminalize i</w:t>
      </w:r>
      <w:r w:rsidR="00211691" w:rsidRPr="005D65C6">
        <w:rPr>
          <w:rFonts w:ascii="Arial" w:hAnsi="Arial" w:cs="Arial"/>
          <w:b/>
          <w:bCs/>
          <w:lang w:val="en-US"/>
        </w:rPr>
        <w:t>nd</w:t>
      </w:r>
      <w:r w:rsidR="00864FE0" w:rsidRPr="005D65C6">
        <w:rPr>
          <w:rFonts w:ascii="Arial" w:hAnsi="Arial" w:cs="Arial"/>
          <w:b/>
          <w:bCs/>
          <w:lang w:val="en-US"/>
        </w:rPr>
        <w:t>ucing a person to trafficking by means of “abuse of power or of a position of vulnerability or of the giving or receiving of payments or benefits to achieve the consent of a person having control over another person</w:t>
      </w:r>
      <w:r>
        <w:rPr>
          <w:rFonts w:ascii="Arial" w:hAnsi="Arial" w:cs="Arial"/>
          <w:b/>
          <w:bCs/>
          <w:lang w:val="en-US"/>
        </w:rPr>
        <w:t>,</w:t>
      </w:r>
      <w:r w:rsidR="00864FE0" w:rsidRPr="005D65C6">
        <w:rPr>
          <w:rFonts w:ascii="Arial" w:hAnsi="Arial" w:cs="Arial"/>
          <w:b/>
          <w:bCs/>
          <w:lang w:val="en-US"/>
        </w:rPr>
        <w:t>”</w:t>
      </w:r>
      <w:r>
        <w:rPr>
          <w:rFonts w:ascii="Arial" w:hAnsi="Arial" w:cs="Arial"/>
          <w:b/>
          <w:bCs/>
          <w:lang w:val="en-US"/>
        </w:rPr>
        <w:t xml:space="preserve"> and </w:t>
      </w:r>
    </w:p>
    <w:p w:rsidR="00DD40BB" w:rsidRPr="005D65C6" w:rsidRDefault="005D65C6" w:rsidP="00B72D0E">
      <w:pPr>
        <w:pStyle w:val="ListParagraph"/>
        <w:numPr>
          <w:ilvl w:val="1"/>
          <w:numId w:val="3"/>
        </w:numPr>
        <w:spacing w:after="0" w:line="240" w:lineRule="auto"/>
        <w:rPr>
          <w:rFonts w:ascii="Arial" w:hAnsi="Arial" w:cs="Arial"/>
          <w:b/>
          <w:bCs/>
          <w:lang w:val="en-US"/>
        </w:rPr>
      </w:pPr>
      <w:r>
        <w:rPr>
          <w:rFonts w:ascii="Arial" w:hAnsi="Arial" w:cs="Arial"/>
          <w:b/>
          <w:bCs/>
          <w:lang w:val="en-US"/>
        </w:rPr>
        <w:t>C</w:t>
      </w:r>
      <w:r w:rsidR="00864FE0" w:rsidRPr="005D65C6">
        <w:rPr>
          <w:rFonts w:ascii="Arial" w:hAnsi="Arial" w:cs="Arial"/>
          <w:b/>
          <w:bCs/>
          <w:lang w:val="en-US"/>
        </w:rPr>
        <w:t>riminalize trafficking in</w:t>
      </w:r>
      <w:r w:rsidR="00211691" w:rsidRPr="005D65C6">
        <w:rPr>
          <w:rFonts w:ascii="Arial" w:hAnsi="Arial" w:cs="Arial"/>
          <w:b/>
          <w:bCs/>
          <w:lang w:val="en-US"/>
        </w:rPr>
        <w:t xml:space="preserve"> children even when </w:t>
      </w:r>
      <w:r w:rsidR="00D75D1B">
        <w:rPr>
          <w:rFonts w:ascii="Arial" w:hAnsi="Arial" w:cs="Arial"/>
          <w:b/>
          <w:bCs/>
          <w:lang w:val="en-US"/>
        </w:rPr>
        <w:t xml:space="preserve">no </w:t>
      </w:r>
      <w:r w:rsidR="00211691" w:rsidRPr="005D65C6">
        <w:rPr>
          <w:rFonts w:ascii="Arial" w:hAnsi="Arial" w:cs="Arial"/>
          <w:b/>
          <w:bCs/>
          <w:lang w:val="en-US"/>
        </w:rPr>
        <w:t xml:space="preserve">coercion, deception </w:t>
      </w:r>
      <w:r w:rsidR="00D75D1B">
        <w:rPr>
          <w:rFonts w:ascii="Arial" w:hAnsi="Arial" w:cs="Arial"/>
          <w:b/>
          <w:bCs/>
          <w:lang w:val="en-US"/>
        </w:rPr>
        <w:t xml:space="preserve">or other means of abuse of power </w:t>
      </w:r>
      <w:r w:rsidR="00211691" w:rsidRPr="005D65C6">
        <w:rPr>
          <w:rFonts w:ascii="Arial" w:hAnsi="Arial" w:cs="Arial"/>
          <w:b/>
          <w:bCs/>
          <w:lang w:val="en-US"/>
        </w:rPr>
        <w:t>are involved</w:t>
      </w:r>
      <w:r w:rsidR="003A2D64" w:rsidRPr="005D65C6">
        <w:rPr>
          <w:rFonts w:ascii="Arial" w:hAnsi="Arial" w:cs="Arial"/>
          <w:b/>
          <w:bCs/>
          <w:lang w:val="en-US"/>
        </w:rPr>
        <w:t xml:space="preserve">.  </w:t>
      </w:r>
    </w:p>
    <w:p w:rsidR="00F21993" w:rsidRPr="00CA70AE" w:rsidRDefault="00F21993" w:rsidP="00741F60">
      <w:pPr>
        <w:spacing w:after="0" w:line="240" w:lineRule="auto"/>
        <w:rPr>
          <w:rFonts w:ascii="Arial" w:hAnsi="Arial" w:cs="Arial"/>
          <w:b/>
          <w:bCs/>
          <w:lang w:val="en-US"/>
        </w:rPr>
      </w:pPr>
    </w:p>
    <w:p w:rsidR="00F5005B" w:rsidRPr="003A6B4E" w:rsidRDefault="00F5005B" w:rsidP="00CF6B51">
      <w:pPr>
        <w:pStyle w:val="Heading2"/>
        <w:numPr>
          <w:ilvl w:val="0"/>
          <w:numId w:val="6"/>
        </w:numPr>
        <w:spacing w:before="0" w:line="240" w:lineRule="auto"/>
        <w:jc w:val="both"/>
      </w:pPr>
      <w:bookmarkStart w:id="25" w:name="_Toc404168904"/>
      <w:bookmarkStart w:id="26" w:name="_Toc312259122"/>
      <w:bookmarkStart w:id="27" w:name="_Toc438467447"/>
      <w:r w:rsidRPr="003A6B4E">
        <w:t>Jurisdiction over offences (article 4)</w:t>
      </w:r>
      <w:bookmarkEnd w:id="25"/>
      <w:bookmarkEnd w:id="26"/>
      <w:bookmarkEnd w:id="27"/>
      <w:r w:rsidR="00A8487E">
        <w:t xml:space="preserve">  </w:t>
      </w:r>
    </w:p>
    <w:p w:rsidR="00F5005B" w:rsidRDefault="00F5005B" w:rsidP="00741F60">
      <w:pPr>
        <w:spacing w:after="0" w:line="240" w:lineRule="auto"/>
        <w:jc w:val="both"/>
        <w:rPr>
          <w:rFonts w:ascii="Arial" w:hAnsi="Arial" w:cs="Arial"/>
        </w:rPr>
      </w:pPr>
    </w:p>
    <w:p w:rsidR="00D9338B" w:rsidRDefault="00D9338B" w:rsidP="00CF6B51">
      <w:pPr>
        <w:pStyle w:val="Heading3"/>
        <w:numPr>
          <w:ilvl w:val="0"/>
          <w:numId w:val="14"/>
        </w:numPr>
      </w:pPr>
      <w:bookmarkStart w:id="28" w:name="_Toc438467448"/>
      <w:r w:rsidRPr="00D9338B">
        <w:t>OPSC Art</w:t>
      </w:r>
      <w:r w:rsidR="002372EE">
        <w:t>icle</w:t>
      </w:r>
      <w:r w:rsidR="003A2D64">
        <w:t xml:space="preserve"> </w:t>
      </w:r>
      <w:r w:rsidR="00E749BA">
        <w:t>4(1) Domestic Jurisdiction</w:t>
      </w:r>
      <w:bookmarkEnd w:id="28"/>
    </w:p>
    <w:p w:rsidR="00E749BA" w:rsidRPr="00D9338B" w:rsidRDefault="00E749BA" w:rsidP="00E749BA">
      <w:pPr>
        <w:pStyle w:val="ListParagraph"/>
        <w:spacing w:after="0" w:line="240" w:lineRule="auto"/>
        <w:ind w:left="1440"/>
        <w:jc w:val="both"/>
        <w:rPr>
          <w:rFonts w:ascii="Arial" w:hAnsi="Arial" w:cs="Arial"/>
          <w:b/>
          <w:bCs/>
          <w:color w:val="4F81BD" w:themeColor="accent1"/>
        </w:rPr>
      </w:pPr>
    </w:p>
    <w:p w:rsidR="00BE1F1B" w:rsidRDefault="000D6A54" w:rsidP="00741F60">
      <w:pPr>
        <w:spacing w:after="0" w:line="240" w:lineRule="auto"/>
        <w:jc w:val="both"/>
        <w:rPr>
          <w:rFonts w:ascii="Arial" w:hAnsi="Arial" w:cs="Arial"/>
        </w:rPr>
      </w:pPr>
      <w:r>
        <w:rPr>
          <w:rFonts w:ascii="Arial" w:hAnsi="Arial" w:cs="Arial"/>
        </w:rPr>
        <w:t>The Crimes Act</w:t>
      </w:r>
      <w:r w:rsidR="00802E82">
        <w:rPr>
          <w:rFonts w:ascii="Arial" w:hAnsi="Arial" w:cs="Arial"/>
        </w:rPr>
        <w:t xml:space="preserve"> establishes jurisdiction over sexual exploitation of children and sexual conduct with a child or young person, when any act or omission forming part of the offence, or any event necessary to the completion of any offence,” happens in New Zealand.</w:t>
      </w:r>
      <w:r w:rsidR="00802E82">
        <w:rPr>
          <w:rStyle w:val="FootnoteReference"/>
          <w:rFonts w:ascii="Arial" w:hAnsi="Arial"/>
        </w:rPr>
        <w:footnoteReference w:id="66"/>
      </w:r>
      <w:r w:rsidR="00060D5F">
        <w:rPr>
          <w:rFonts w:ascii="Arial" w:hAnsi="Arial" w:cs="Arial"/>
        </w:rPr>
        <w:t xml:space="preserve">  </w:t>
      </w:r>
      <w:proofErr w:type="gramStart"/>
      <w:r w:rsidR="005218F8">
        <w:rPr>
          <w:rFonts w:ascii="Arial" w:hAnsi="Arial" w:cs="Arial"/>
        </w:rPr>
        <w:t>Neither the Prostitution Reform Act nor the Films, Video</w:t>
      </w:r>
      <w:r w:rsidR="00E749BA">
        <w:rPr>
          <w:rFonts w:ascii="Arial" w:hAnsi="Arial" w:cs="Arial"/>
        </w:rPr>
        <w:t>s, and Publications Act</w:t>
      </w:r>
      <w:proofErr w:type="gramEnd"/>
      <w:r w:rsidR="00E749BA">
        <w:rPr>
          <w:rFonts w:ascii="Arial" w:hAnsi="Arial" w:cs="Arial"/>
        </w:rPr>
        <w:t xml:space="preserve"> contain</w:t>
      </w:r>
      <w:r w:rsidR="005218F8">
        <w:rPr>
          <w:rFonts w:ascii="Arial" w:hAnsi="Arial" w:cs="Arial"/>
        </w:rPr>
        <w:t xml:space="preserve"> a jurisdiction provision similar to that required by OPSC 4(1)</w:t>
      </w:r>
      <w:r w:rsidR="003A2D64">
        <w:rPr>
          <w:rFonts w:ascii="Arial" w:hAnsi="Arial" w:cs="Arial"/>
        </w:rPr>
        <w:t xml:space="preserve">.  </w:t>
      </w:r>
      <w:r w:rsidR="005218F8">
        <w:rPr>
          <w:rFonts w:ascii="Arial" w:hAnsi="Arial" w:cs="Arial"/>
          <w:szCs w:val="22"/>
        </w:rPr>
        <w:t xml:space="preserve">Although the Crimes Act jurisdiction </w:t>
      </w:r>
      <w:r w:rsidR="00060837">
        <w:rPr>
          <w:rFonts w:ascii="Arial" w:hAnsi="Arial" w:cs="Arial"/>
          <w:szCs w:val="22"/>
        </w:rPr>
        <w:t xml:space="preserve">provisions </w:t>
      </w:r>
      <w:r w:rsidR="005218F8">
        <w:rPr>
          <w:rFonts w:ascii="Arial" w:hAnsi="Arial" w:cs="Arial"/>
          <w:szCs w:val="22"/>
        </w:rPr>
        <w:t>could arguably apply,</w:t>
      </w:r>
      <w:r w:rsidR="00077838">
        <w:rPr>
          <w:rStyle w:val="FootnoteReference"/>
          <w:rFonts w:ascii="Arial" w:hAnsi="Arial"/>
          <w:szCs w:val="22"/>
        </w:rPr>
        <w:footnoteReference w:id="67"/>
      </w:r>
      <w:r w:rsidR="005218F8">
        <w:rPr>
          <w:rFonts w:ascii="Arial" w:hAnsi="Arial" w:cs="Arial"/>
          <w:szCs w:val="22"/>
        </w:rPr>
        <w:t xml:space="preserve"> for clarity</w:t>
      </w:r>
      <w:r w:rsidR="008620F9">
        <w:rPr>
          <w:rFonts w:ascii="Arial" w:hAnsi="Arial" w:cs="Arial"/>
          <w:szCs w:val="22"/>
        </w:rPr>
        <w:t xml:space="preserve"> and certainty</w:t>
      </w:r>
      <w:r w:rsidR="005218F8">
        <w:rPr>
          <w:rFonts w:ascii="Arial" w:hAnsi="Arial" w:cs="Arial"/>
          <w:szCs w:val="22"/>
        </w:rPr>
        <w:t>, the Prostitution Reform Act and the Films, Videos</w:t>
      </w:r>
      <w:r w:rsidR="00C25CEE">
        <w:rPr>
          <w:rFonts w:ascii="Arial" w:hAnsi="Arial" w:cs="Arial"/>
          <w:szCs w:val="22"/>
        </w:rPr>
        <w:t>,</w:t>
      </w:r>
      <w:r w:rsidR="005218F8">
        <w:rPr>
          <w:rFonts w:ascii="Arial" w:hAnsi="Arial" w:cs="Arial"/>
          <w:szCs w:val="22"/>
        </w:rPr>
        <w:t xml:space="preserve"> and Publications </w:t>
      </w:r>
      <w:r w:rsidR="00C25CEE">
        <w:rPr>
          <w:rFonts w:ascii="Arial" w:hAnsi="Arial" w:cs="Arial"/>
          <w:szCs w:val="22"/>
        </w:rPr>
        <w:t xml:space="preserve">Classification </w:t>
      </w:r>
      <w:r w:rsidR="005218F8">
        <w:rPr>
          <w:rFonts w:ascii="Arial" w:hAnsi="Arial" w:cs="Arial"/>
          <w:szCs w:val="22"/>
        </w:rPr>
        <w:t xml:space="preserve">Act should be amended to </w:t>
      </w:r>
      <w:r w:rsidR="00A93B78">
        <w:rPr>
          <w:rFonts w:ascii="Arial" w:hAnsi="Arial" w:cs="Arial"/>
          <w:szCs w:val="22"/>
        </w:rPr>
        <w:t xml:space="preserve">ensure there is </w:t>
      </w:r>
      <w:r w:rsidR="005218F8">
        <w:rPr>
          <w:rFonts w:ascii="Arial" w:hAnsi="Arial" w:cs="Arial"/>
          <w:szCs w:val="22"/>
        </w:rPr>
        <w:t xml:space="preserve">jurisdiction over </w:t>
      </w:r>
      <w:r w:rsidR="00F21993">
        <w:rPr>
          <w:rFonts w:ascii="Arial" w:hAnsi="Arial" w:cs="Arial"/>
          <w:szCs w:val="22"/>
        </w:rPr>
        <w:t>offence</w:t>
      </w:r>
      <w:r w:rsidR="005218F8">
        <w:rPr>
          <w:rFonts w:ascii="Arial" w:hAnsi="Arial" w:cs="Arial"/>
          <w:szCs w:val="22"/>
        </w:rPr>
        <w:t>s committed domestically.</w:t>
      </w:r>
    </w:p>
    <w:p w:rsidR="00E4252E" w:rsidRDefault="00E4252E" w:rsidP="00741F60">
      <w:pPr>
        <w:spacing w:after="0" w:line="240" w:lineRule="auto"/>
        <w:jc w:val="both"/>
        <w:rPr>
          <w:rFonts w:ascii="Arial" w:hAnsi="Arial" w:cs="Arial"/>
        </w:rPr>
      </w:pPr>
    </w:p>
    <w:p w:rsidR="00E4252E" w:rsidRPr="00BD4273" w:rsidRDefault="00BE1F1B" w:rsidP="00CF6B51">
      <w:pPr>
        <w:pStyle w:val="Heading3"/>
        <w:numPr>
          <w:ilvl w:val="0"/>
          <w:numId w:val="14"/>
        </w:numPr>
      </w:pPr>
      <w:bookmarkStart w:id="29" w:name="_Toc438467449"/>
      <w:r w:rsidRPr="00BD4273">
        <w:t>OPSC Art</w:t>
      </w:r>
      <w:r w:rsidR="002372EE">
        <w:t>icle</w:t>
      </w:r>
      <w:r w:rsidRPr="00BD4273">
        <w:t xml:space="preserve"> (4</w:t>
      </w:r>
      <w:proofErr w:type="gramStart"/>
      <w:r w:rsidRPr="00BD4273">
        <w:t>)(</w:t>
      </w:r>
      <w:proofErr w:type="gramEnd"/>
      <w:r w:rsidRPr="00BD4273">
        <w:t xml:space="preserve">2) </w:t>
      </w:r>
      <w:r w:rsidR="00E4252E" w:rsidRPr="00BD4273">
        <w:t>Extraterritorial jurisdiction</w:t>
      </w:r>
      <w:bookmarkEnd w:id="29"/>
    </w:p>
    <w:p w:rsidR="00BD4273" w:rsidRPr="00BD4273" w:rsidRDefault="00BD4273" w:rsidP="00741F60">
      <w:pPr>
        <w:pStyle w:val="ListParagraph"/>
        <w:spacing w:after="0" w:line="240" w:lineRule="auto"/>
        <w:ind w:left="1440"/>
        <w:jc w:val="both"/>
        <w:rPr>
          <w:rFonts w:ascii="Arial" w:hAnsi="Arial" w:cs="Arial"/>
          <w:color w:val="4F81BD" w:themeColor="accent1"/>
        </w:rPr>
      </w:pPr>
    </w:p>
    <w:p w:rsidR="006E7EAF" w:rsidRPr="00FC7DB1" w:rsidRDefault="00A65A9C" w:rsidP="00741F60">
      <w:pPr>
        <w:spacing w:after="0" w:line="240" w:lineRule="auto"/>
        <w:jc w:val="both"/>
        <w:rPr>
          <w:rFonts w:ascii="Arial" w:hAnsi="Arial" w:cs="Arial"/>
          <w:color w:val="000000"/>
          <w:szCs w:val="22"/>
          <w:shd w:val="clear" w:color="auto" w:fill="FFFFFF"/>
        </w:rPr>
      </w:pPr>
      <w:r w:rsidRPr="00D9338B">
        <w:rPr>
          <w:rFonts w:ascii="Arial" w:hAnsi="Arial" w:cs="Arial"/>
          <w:color w:val="000000"/>
          <w:szCs w:val="22"/>
          <w:shd w:val="clear" w:color="auto" w:fill="FFFFFF"/>
        </w:rPr>
        <w:t>The Crimes Act complies with Article 4(2) of the OPSC</w:t>
      </w:r>
      <w:r w:rsidR="00D9338B">
        <w:rPr>
          <w:rStyle w:val="FootnoteReference"/>
          <w:rFonts w:ascii="Arial" w:hAnsi="Arial"/>
          <w:color w:val="000000"/>
          <w:szCs w:val="22"/>
          <w:shd w:val="clear" w:color="auto" w:fill="FFFFFF"/>
        </w:rPr>
        <w:footnoteReference w:id="68"/>
      </w:r>
      <w:r w:rsidR="00E4252E" w:rsidRPr="00D9338B">
        <w:rPr>
          <w:rFonts w:ascii="Arial" w:hAnsi="Arial" w:cs="Arial"/>
          <w:color w:val="000000"/>
          <w:szCs w:val="22"/>
          <w:shd w:val="clear" w:color="auto" w:fill="FFFFFF"/>
        </w:rPr>
        <w:t xml:space="preserve"> </w:t>
      </w:r>
      <w:r w:rsidR="00E749BA">
        <w:rPr>
          <w:rFonts w:ascii="Arial" w:hAnsi="Arial" w:cs="Arial"/>
          <w:color w:val="000000"/>
          <w:szCs w:val="22"/>
          <w:shd w:val="clear" w:color="auto" w:fill="FFFFFF"/>
        </w:rPr>
        <w:t>to the extent that it establishes</w:t>
      </w:r>
      <w:r w:rsidR="00E4252E" w:rsidRPr="00D9338B">
        <w:rPr>
          <w:rFonts w:ascii="Arial" w:hAnsi="Arial" w:cs="Arial"/>
          <w:color w:val="000000"/>
          <w:szCs w:val="22"/>
          <w:shd w:val="clear" w:color="auto" w:fill="FFFFFF"/>
        </w:rPr>
        <w:t xml:space="preserve"> jurisdiction over </w:t>
      </w:r>
      <w:r w:rsidR="00DC3FC4" w:rsidRPr="00D9338B">
        <w:rPr>
          <w:rFonts w:ascii="Arial" w:hAnsi="Arial" w:cs="Arial"/>
          <w:color w:val="000000"/>
          <w:szCs w:val="22"/>
          <w:shd w:val="clear" w:color="auto" w:fill="FFFFFF"/>
        </w:rPr>
        <w:t xml:space="preserve">sexual exploitation of children </w:t>
      </w:r>
      <w:r w:rsidR="00E4252E" w:rsidRPr="00D9338B">
        <w:rPr>
          <w:rFonts w:ascii="Arial" w:hAnsi="Arial" w:cs="Arial"/>
          <w:color w:val="000000"/>
          <w:szCs w:val="22"/>
          <w:shd w:val="clear" w:color="auto" w:fill="FFFFFF"/>
        </w:rPr>
        <w:t>that occur</w:t>
      </w:r>
      <w:r w:rsidR="00DC3FC4" w:rsidRPr="00D9338B">
        <w:rPr>
          <w:rFonts w:ascii="Arial" w:hAnsi="Arial" w:cs="Arial"/>
          <w:color w:val="000000"/>
          <w:szCs w:val="22"/>
          <w:shd w:val="clear" w:color="auto" w:fill="FFFFFF"/>
        </w:rPr>
        <w:t>s</w:t>
      </w:r>
      <w:r w:rsidR="00E4252E" w:rsidRPr="00D9338B">
        <w:rPr>
          <w:rFonts w:ascii="Arial" w:hAnsi="Arial" w:cs="Arial"/>
          <w:color w:val="000000"/>
          <w:szCs w:val="22"/>
          <w:shd w:val="clear" w:color="auto" w:fill="FFFFFF"/>
        </w:rPr>
        <w:t xml:space="preserve"> oversea</w:t>
      </w:r>
      <w:r w:rsidR="00D9338B">
        <w:rPr>
          <w:rFonts w:ascii="Arial" w:hAnsi="Arial" w:cs="Arial"/>
          <w:color w:val="000000"/>
          <w:szCs w:val="22"/>
          <w:shd w:val="clear" w:color="auto" w:fill="FFFFFF"/>
        </w:rPr>
        <w:t xml:space="preserve">s when a New Zealand citizen or </w:t>
      </w:r>
      <w:r w:rsidR="00E4252E" w:rsidRPr="00D9338B">
        <w:rPr>
          <w:rFonts w:ascii="Arial" w:hAnsi="Arial" w:cs="Arial"/>
          <w:color w:val="000000"/>
          <w:szCs w:val="22"/>
          <w:shd w:val="clear" w:color="auto" w:fill="FFFFFF"/>
        </w:rPr>
        <w:t>person ordinar</w:t>
      </w:r>
      <w:r w:rsidR="00060837">
        <w:rPr>
          <w:rFonts w:ascii="Arial" w:hAnsi="Arial" w:cs="Arial"/>
          <w:color w:val="000000"/>
          <w:szCs w:val="22"/>
          <w:shd w:val="clear" w:color="auto" w:fill="FFFFFF"/>
        </w:rPr>
        <w:t>ily resident in New Zealand is the</w:t>
      </w:r>
      <w:r w:rsidR="00E4252E" w:rsidRPr="00D9338B">
        <w:rPr>
          <w:rFonts w:ascii="Arial" w:hAnsi="Arial" w:cs="Arial"/>
          <w:color w:val="000000"/>
          <w:szCs w:val="22"/>
          <w:shd w:val="clear" w:color="auto" w:fill="FFFFFF"/>
        </w:rPr>
        <w:t xml:space="preserve"> perpetrator, or when the victim is a citizen of New Zealand or ordinarily resident in New Zealand.</w:t>
      </w:r>
      <w:r w:rsidR="000D63C6" w:rsidRPr="00D9338B">
        <w:rPr>
          <w:rStyle w:val="FootnoteReference"/>
          <w:rFonts w:ascii="Arial" w:hAnsi="Arial" w:cs="Arial"/>
          <w:color w:val="000000"/>
          <w:szCs w:val="22"/>
          <w:shd w:val="clear" w:color="auto" w:fill="FFFFFF"/>
        </w:rPr>
        <w:footnoteReference w:id="69"/>
      </w:r>
      <w:r w:rsidR="00D9338B">
        <w:rPr>
          <w:rStyle w:val="apple-converted-space"/>
          <w:rFonts w:ascii="Arial" w:hAnsi="Arial" w:cs="Arial"/>
          <w:color w:val="000000"/>
          <w:szCs w:val="22"/>
          <w:shd w:val="clear" w:color="auto" w:fill="FFFFFF"/>
        </w:rPr>
        <w:t xml:space="preserve"> </w:t>
      </w:r>
      <w:r w:rsidR="008620F9">
        <w:rPr>
          <w:rStyle w:val="apple-converted-space"/>
          <w:rFonts w:ascii="Arial" w:hAnsi="Arial" w:cs="Arial"/>
          <w:color w:val="000000"/>
          <w:szCs w:val="22"/>
          <w:shd w:val="clear" w:color="auto" w:fill="FFFFFF"/>
        </w:rPr>
        <w:t xml:space="preserve"> </w:t>
      </w:r>
      <w:r w:rsidR="00FC7DB1">
        <w:rPr>
          <w:rStyle w:val="apple-converted-space"/>
          <w:rFonts w:ascii="Arial" w:hAnsi="Arial" w:cs="Arial"/>
          <w:color w:val="000000"/>
          <w:szCs w:val="22"/>
          <w:shd w:val="clear" w:color="auto" w:fill="FFFFFF"/>
        </w:rPr>
        <w:t>Before proceedings may be brought in such a situation, the Attorney-General’s consent must be obtained for jurisdiction.</w:t>
      </w:r>
      <w:r w:rsidR="00FC7DB1">
        <w:rPr>
          <w:rStyle w:val="FootnoteReference"/>
          <w:rFonts w:ascii="Arial" w:hAnsi="Arial"/>
          <w:color w:val="000000"/>
          <w:szCs w:val="22"/>
          <w:shd w:val="clear" w:color="auto" w:fill="FFFFFF"/>
        </w:rPr>
        <w:footnoteReference w:id="70"/>
      </w:r>
      <w:r w:rsidR="00FC7DB1">
        <w:rPr>
          <w:rStyle w:val="apple-converted-space"/>
          <w:rFonts w:ascii="Arial" w:hAnsi="Arial" w:cs="Arial"/>
          <w:color w:val="000000"/>
          <w:szCs w:val="22"/>
          <w:shd w:val="clear" w:color="auto" w:fill="FFFFFF"/>
        </w:rPr>
        <w:t xml:space="preserve"> </w:t>
      </w:r>
      <w:r w:rsidR="00D9338B">
        <w:rPr>
          <w:rStyle w:val="apple-converted-space"/>
          <w:rFonts w:ascii="Arial" w:hAnsi="Arial" w:cs="Arial"/>
          <w:color w:val="000000"/>
          <w:szCs w:val="22"/>
          <w:shd w:val="clear" w:color="auto" w:fill="FFFFFF"/>
        </w:rPr>
        <w:t xml:space="preserve"> </w:t>
      </w:r>
      <w:r w:rsidR="001319EB" w:rsidRPr="00D9338B">
        <w:rPr>
          <w:rFonts w:ascii="Arial" w:hAnsi="Arial" w:cs="Arial"/>
          <w:szCs w:val="22"/>
        </w:rPr>
        <w:t xml:space="preserve">The Crimes Act </w:t>
      </w:r>
      <w:r w:rsidR="00E4252E" w:rsidRPr="00D9338B">
        <w:rPr>
          <w:rFonts w:ascii="Arial" w:hAnsi="Arial" w:cs="Arial"/>
          <w:szCs w:val="22"/>
        </w:rPr>
        <w:t>establishes jurisdiction over</w:t>
      </w:r>
      <w:r w:rsidR="000D63C6" w:rsidRPr="00D9338B">
        <w:rPr>
          <w:rFonts w:ascii="Arial" w:hAnsi="Arial" w:cs="Arial"/>
          <w:szCs w:val="22"/>
        </w:rPr>
        <w:t xml:space="preserve"> </w:t>
      </w:r>
      <w:r w:rsidR="00E4252E" w:rsidRPr="00D9338B">
        <w:rPr>
          <w:rFonts w:ascii="Arial" w:hAnsi="Arial" w:cs="Arial"/>
          <w:szCs w:val="22"/>
        </w:rPr>
        <w:t xml:space="preserve">a </w:t>
      </w:r>
      <w:r w:rsidR="000D63C6" w:rsidRPr="00D9338B">
        <w:rPr>
          <w:rFonts w:ascii="Arial" w:hAnsi="Arial" w:cs="Arial"/>
          <w:szCs w:val="22"/>
        </w:rPr>
        <w:t xml:space="preserve">New Zealand citizen or person ordinarily resident in New Zealand for </w:t>
      </w:r>
      <w:r w:rsidR="004432F1" w:rsidRPr="00D9338B">
        <w:rPr>
          <w:rFonts w:ascii="Arial" w:hAnsi="Arial" w:cs="Arial"/>
          <w:szCs w:val="22"/>
        </w:rPr>
        <w:t>sexual connection, attempted sexual connection or doing an indecent act on someone 17 or younger</w:t>
      </w:r>
      <w:r w:rsidR="00DC3FC4" w:rsidRPr="00D9338B">
        <w:rPr>
          <w:rFonts w:ascii="Arial" w:hAnsi="Arial" w:cs="Arial"/>
          <w:szCs w:val="22"/>
        </w:rPr>
        <w:t xml:space="preserve"> but does not cover jurisdiction when </w:t>
      </w:r>
      <w:r w:rsidR="00BD4273">
        <w:rPr>
          <w:rFonts w:ascii="Arial" w:hAnsi="Arial" w:cs="Arial"/>
          <w:szCs w:val="22"/>
        </w:rPr>
        <w:t xml:space="preserve">only </w:t>
      </w:r>
      <w:r w:rsidR="00DC3FC4" w:rsidRPr="00D9338B">
        <w:rPr>
          <w:rFonts w:ascii="Arial" w:hAnsi="Arial" w:cs="Arial"/>
          <w:szCs w:val="22"/>
        </w:rPr>
        <w:t>the victim</w:t>
      </w:r>
      <w:r w:rsidR="00BD4273">
        <w:rPr>
          <w:rFonts w:ascii="Arial" w:hAnsi="Arial" w:cs="Arial"/>
          <w:szCs w:val="22"/>
        </w:rPr>
        <w:t xml:space="preserve"> and not the perpetrator</w:t>
      </w:r>
      <w:r w:rsidR="00DC3FC4" w:rsidRPr="00D9338B">
        <w:rPr>
          <w:rFonts w:ascii="Arial" w:hAnsi="Arial" w:cs="Arial"/>
          <w:szCs w:val="22"/>
        </w:rPr>
        <w:t xml:space="preserve"> is a citizen of New Zealand or ordinarily resident in New Zealand.</w:t>
      </w:r>
      <w:r w:rsidR="004432F1" w:rsidRPr="00D9338B">
        <w:rPr>
          <w:rStyle w:val="FootnoteReference"/>
          <w:rFonts w:ascii="Arial" w:hAnsi="Arial"/>
          <w:szCs w:val="22"/>
        </w:rPr>
        <w:footnoteReference w:id="71"/>
      </w:r>
      <w:r w:rsidR="00E4252E" w:rsidRPr="00D9338B">
        <w:rPr>
          <w:rFonts w:ascii="Arial" w:hAnsi="Arial" w:cs="Arial"/>
          <w:szCs w:val="22"/>
        </w:rPr>
        <w:t xml:space="preserve"> </w:t>
      </w:r>
      <w:r w:rsidR="004432F1" w:rsidRPr="00D9338B">
        <w:rPr>
          <w:rFonts w:ascii="Arial" w:hAnsi="Arial" w:cs="Arial"/>
          <w:szCs w:val="22"/>
        </w:rPr>
        <w:t xml:space="preserve">The </w:t>
      </w:r>
      <w:r w:rsidR="00D9338B">
        <w:rPr>
          <w:rFonts w:ascii="Arial" w:hAnsi="Arial" w:cs="Arial"/>
          <w:szCs w:val="22"/>
        </w:rPr>
        <w:t xml:space="preserve">extraterritorial </w:t>
      </w:r>
      <w:r w:rsidR="00E4252E" w:rsidRPr="00D9338B">
        <w:rPr>
          <w:rFonts w:ascii="Arial" w:hAnsi="Arial" w:cs="Arial"/>
          <w:szCs w:val="22"/>
        </w:rPr>
        <w:t xml:space="preserve">jurisdiction provisions of the </w:t>
      </w:r>
      <w:r w:rsidR="004432F1" w:rsidRPr="00D9338B">
        <w:rPr>
          <w:rFonts w:ascii="Arial" w:hAnsi="Arial" w:cs="Arial"/>
          <w:szCs w:val="22"/>
        </w:rPr>
        <w:t>C</w:t>
      </w:r>
      <w:r w:rsidR="00D9338B">
        <w:rPr>
          <w:rFonts w:ascii="Arial" w:hAnsi="Arial" w:cs="Arial"/>
          <w:szCs w:val="22"/>
        </w:rPr>
        <w:t>rimes Act also expressly apply</w:t>
      </w:r>
      <w:r w:rsidR="004432F1" w:rsidRPr="00D9338B">
        <w:rPr>
          <w:rFonts w:ascii="Arial" w:hAnsi="Arial" w:cs="Arial"/>
          <w:szCs w:val="22"/>
        </w:rPr>
        <w:t xml:space="preserve"> to child prostitution offences </w:t>
      </w:r>
      <w:r w:rsidR="00BD4273">
        <w:rPr>
          <w:rFonts w:ascii="Arial" w:hAnsi="Arial" w:cs="Arial"/>
          <w:szCs w:val="22"/>
        </w:rPr>
        <w:t>committed in violation of</w:t>
      </w:r>
      <w:r w:rsidR="004432F1" w:rsidRPr="00D9338B">
        <w:rPr>
          <w:rFonts w:ascii="Arial" w:hAnsi="Arial" w:cs="Arial"/>
          <w:szCs w:val="22"/>
        </w:rPr>
        <w:t xml:space="preserve"> the Prostitution Reform Act.</w:t>
      </w:r>
      <w:r w:rsidR="004432F1" w:rsidRPr="00D9338B">
        <w:rPr>
          <w:rStyle w:val="FootnoteReference"/>
          <w:rFonts w:ascii="Arial" w:hAnsi="Arial"/>
          <w:szCs w:val="22"/>
        </w:rPr>
        <w:footnoteReference w:id="72"/>
      </w:r>
      <w:r w:rsidR="004432F1" w:rsidRPr="00D9338B">
        <w:rPr>
          <w:rFonts w:ascii="Arial" w:hAnsi="Arial" w:cs="Arial"/>
          <w:szCs w:val="22"/>
        </w:rPr>
        <w:t xml:space="preserve">  </w:t>
      </w:r>
      <w:r w:rsidR="00E4252E" w:rsidRPr="00D9338B">
        <w:rPr>
          <w:rFonts w:ascii="Arial" w:hAnsi="Arial" w:cs="Arial"/>
          <w:szCs w:val="22"/>
        </w:rPr>
        <w:t>The Film, Videos and Publi</w:t>
      </w:r>
      <w:r w:rsidR="00D9338B">
        <w:rPr>
          <w:rFonts w:ascii="Arial" w:hAnsi="Arial" w:cs="Arial"/>
          <w:szCs w:val="22"/>
        </w:rPr>
        <w:t xml:space="preserve">cations Classification Act </w:t>
      </w:r>
      <w:r w:rsidR="00E4252E" w:rsidRPr="00D9338B">
        <w:rPr>
          <w:rFonts w:ascii="Arial" w:hAnsi="Arial" w:cs="Arial"/>
          <w:szCs w:val="22"/>
        </w:rPr>
        <w:t>establishes</w:t>
      </w:r>
      <w:r w:rsidR="00C32527" w:rsidRPr="00D9338B">
        <w:rPr>
          <w:rFonts w:ascii="Arial" w:hAnsi="Arial" w:cs="Arial"/>
          <w:szCs w:val="22"/>
        </w:rPr>
        <w:t xml:space="preserve"> extraterritorial</w:t>
      </w:r>
      <w:r w:rsidR="00E4252E" w:rsidRPr="00D9338B">
        <w:rPr>
          <w:rFonts w:ascii="Arial" w:hAnsi="Arial" w:cs="Arial"/>
          <w:szCs w:val="22"/>
        </w:rPr>
        <w:t xml:space="preserve"> jurisdiction</w:t>
      </w:r>
      <w:r w:rsidR="00C32527" w:rsidRPr="00D9338B">
        <w:rPr>
          <w:rFonts w:ascii="Arial" w:hAnsi="Arial" w:cs="Arial"/>
          <w:szCs w:val="22"/>
        </w:rPr>
        <w:t xml:space="preserve"> over child pornography </w:t>
      </w:r>
      <w:r w:rsidR="00F21993">
        <w:rPr>
          <w:rFonts w:ascii="Arial" w:hAnsi="Arial" w:cs="Arial"/>
          <w:szCs w:val="22"/>
        </w:rPr>
        <w:t>offence</w:t>
      </w:r>
      <w:r w:rsidR="00C32527" w:rsidRPr="00D9338B">
        <w:rPr>
          <w:rFonts w:ascii="Arial" w:hAnsi="Arial" w:cs="Arial"/>
          <w:szCs w:val="22"/>
        </w:rPr>
        <w:t>s that take place outside of New Zealand when the person to be charged has been found in New Zealand</w:t>
      </w:r>
      <w:r w:rsidR="008620F9">
        <w:rPr>
          <w:rFonts w:ascii="Arial" w:hAnsi="Arial" w:cs="Arial"/>
          <w:szCs w:val="22"/>
        </w:rPr>
        <w:t>, specifically mentioning the OPSC.</w:t>
      </w:r>
      <w:r w:rsidR="00C32527" w:rsidRPr="00D9338B">
        <w:rPr>
          <w:rStyle w:val="FootnoteReference"/>
          <w:rFonts w:ascii="Arial" w:hAnsi="Arial"/>
          <w:szCs w:val="22"/>
        </w:rPr>
        <w:footnoteReference w:id="73"/>
      </w:r>
    </w:p>
    <w:p w:rsidR="00D9338B" w:rsidRPr="003A6B4E" w:rsidRDefault="00D9338B" w:rsidP="00741F60">
      <w:pPr>
        <w:spacing w:after="0" w:line="240" w:lineRule="auto"/>
        <w:jc w:val="both"/>
        <w:rPr>
          <w:rFonts w:ascii="Arial" w:hAnsi="Arial" w:cs="Arial"/>
        </w:rPr>
      </w:pPr>
    </w:p>
    <w:p w:rsidR="002405BB" w:rsidRPr="003A6B4E" w:rsidRDefault="00F5005B" w:rsidP="00741F60">
      <w:pPr>
        <w:spacing w:after="0" w:line="240" w:lineRule="auto"/>
        <w:jc w:val="both"/>
        <w:rPr>
          <w:rFonts w:ascii="Arial" w:hAnsi="Arial" w:cs="Arial"/>
        </w:rPr>
      </w:pPr>
      <w:r w:rsidRPr="003A6B4E">
        <w:rPr>
          <w:rFonts w:ascii="Arial" w:hAnsi="Arial" w:cs="Arial"/>
        </w:rPr>
        <w:t>On this basis, ECPAT International advances the following recommendations to ensure compliance with article 4 of the OPSC</w:t>
      </w:r>
      <w:r>
        <w:rPr>
          <w:rFonts w:ascii="Arial" w:hAnsi="Arial" w:cs="Arial"/>
        </w:rPr>
        <w:t>:</w:t>
      </w:r>
    </w:p>
    <w:p w:rsidR="00F5005B" w:rsidRPr="003A6B4E" w:rsidRDefault="00F5005B" w:rsidP="00741F60">
      <w:pPr>
        <w:spacing w:after="0" w:line="240" w:lineRule="auto"/>
        <w:jc w:val="both"/>
        <w:rPr>
          <w:rFonts w:ascii="Arial" w:hAnsi="Arial" w:cs="Arial"/>
        </w:rPr>
      </w:pPr>
    </w:p>
    <w:p w:rsidR="00F5005B" w:rsidRPr="00F21993" w:rsidRDefault="00F5005B" w:rsidP="00741F60">
      <w:pPr>
        <w:spacing w:after="0" w:line="240" w:lineRule="auto"/>
        <w:jc w:val="both"/>
        <w:rPr>
          <w:rFonts w:ascii="Arial" w:hAnsi="Arial" w:cs="Arial"/>
          <w:b/>
          <w:szCs w:val="22"/>
        </w:rPr>
      </w:pPr>
      <w:r w:rsidRPr="00F21993">
        <w:rPr>
          <w:rFonts w:ascii="Arial" w:hAnsi="Arial" w:cs="Arial"/>
          <w:b/>
          <w:szCs w:val="22"/>
        </w:rPr>
        <w:t>Recommendations</w:t>
      </w:r>
    </w:p>
    <w:p w:rsidR="002405BB" w:rsidRPr="00B1265A" w:rsidRDefault="002405BB" w:rsidP="00B72D0E">
      <w:pPr>
        <w:pStyle w:val="ListParagraph"/>
        <w:numPr>
          <w:ilvl w:val="0"/>
          <w:numId w:val="2"/>
        </w:numPr>
        <w:spacing w:after="0" w:line="240" w:lineRule="auto"/>
        <w:jc w:val="both"/>
        <w:rPr>
          <w:rFonts w:ascii="Arial" w:hAnsi="Arial" w:cs="Arial"/>
          <w:b/>
          <w:szCs w:val="22"/>
        </w:rPr>
      </w:pPr>
      <w:r w:rsidRPr="00F21993">
        <w:rPr>
          <w:rFonts w:ascii="Arial" w:hAnsi="Arial" w:cs="Arial"/>
          <w:b/>
          <w:szCs w:val="22"/>
        </w:rPr>
        <w:t xml:space="preserve">Amend the </w:t>
      </w:r>
      <w:r w:rsidR="001319EB" w:rsidRPr="00F21993">
        <w:rPr>
          <w:rFonts w:ascii="Arial" w:hAnsi="Arial" w:cs="Arial"/>
          <w:b/>
          <w:szCs w:val="22"/>
        </w:rPr>
        <w:t>Film, Videos and Publications Classification Act</w:t>
      </w:r>
      <w:r w:rsidR="008620F9">
        <w:rPr>
          <w:rFonts w:ascii="Arial" w:hAnsi="Arial" w:cs="Arial"/>
          <w:b/>
          <w:szCs w:val="22"/>
        </w:rPr>
        <w:t xml:space="preserve"> and the</w:t>
      </w:r>
      <w:r w:rsidR="008620F9" w:rsidRPr="00B1265A">
        <w:rPr>
          <w:rFonts w:ascii="Arial" w:hAnsi="Arial" w:cs="Arial"/>
          <w:b/>
          <w:szCs w:val="22"/>
        </w:rPr>
        <w:t xml:space="preserve"> Prostitution Reform Act</w:t>
      </w:r>
      <w:r w:rsidR="001319EB" w:rsidRPr="00F21993">
        <w:rPr>
          <w:rFonts w:ascii="Arial" w:hAnsi="Arial" w:cs="Arial"/>
          <w:b/>
          <w:szCs w:val="22"/>
        </w:rPr>
        <w:t xml:space="preserve"> </w:t>
      </w:r>
      <w:r w:rsidRPr="00F21993">
        <w:rPr>
          <w:rFonts w:ascii="Arial" w:hAnsi="Arial" w:cs="Arial"/>
          <w:b/>
          <w:szCs w:val="22"/>
        </w:rPr>
        <w:t xml:space="preserve">to </w:t>
      </w:r>
      <w:r w:rsidR="00B1265A" w:rsidRPr="00F21993">
        <w:rPr>
          <w:rFonts w:ascii="Arial" w:hAnsi="Arial" w:cs="Arial"/>
          <w:b/>
          <w:szCs w:val="22"/>
        </w:rPr>
        <w:t>expressly</w:t>
      </w:r>
      <w:r w:rsidR="0044339E" w:rsidRPr="00F21993">
        <w:rPr>
          <w:rFonts w:ascii="Arial" w:hAnsi="Arial" w:cs="Arial"/>
          <w:b/>
          <w:szCs w:val="22"/>
        </w:rPr>
        <w:t xml:space="preserve"> </w:t>
      </w:r>
      <w:r w:rsidRPr="00F21993">
        <w:rPr>
          <w:rFonts w:ascii="Arial" w:hAnsi="Arial" w:cs="Arial"/>
          <w:b/>
          <w:szCs w:val="22"/>
        </w:rPr>
        <w:t xml:space="preserve">establish jurisdiction over all offences relating to child pornography where </w:t>
      </w:r>
      <w:r w:rsidR="0044339E" w:rsidRPr="00F21993">
        <w:rPr>
          <w:rFonts w:ascii="Arial" w:hAnsi="Arial" w:cs="Arial"/>
          <w:b/>
          <w:szCs w:val="22"/>
        </w:rPr>
        <w:t>any part of the</w:t>
      </w:r>
      <w:r w:rsidR="0044339E" w:rsidRPr="00B1265A">
        <w:rPr>
          <w:rFonts w:ascii="Arial" w:hAnsi="Arial" w:cs="Arial"/>
          <w:b/>
          <w:szCs w:val="22"/>
        </w:rPr>
        <w:t xml:space="preserve"> offence is committed on the territory or on board a ship or aircraft registered in New Zealand, in ac</w:t>
      </w:r>
      <w:r w:rsidR="001319EB" w:rsidRPr="00B1265A">
        <w:rPr>
          <w:rFonts w:ascii="Arial" w:hAnsi="Arial" w:cs="Arial"/>
          <w:b/>
          <w:szCs w:val="22"/>
        </w:rPr>
        <w:t>cordance with OPSC Article 4(1)</w:t>
      </w:r>
      <w:r w:rsidR="003A2D64">
        <w:rPr>
          <w:rFonts w:ascii="Arial" w:hAnsi="Arial" w:cs="Arial"/>
          <w:b/>
          <w:szCs w:val="22"/>
        </w:rPr>
        <w:t xml:space="preserve">.  </w:t>
      </w:r>
    </w:p>
    <w:p w:rsidR="00A300B8" w:rsidRPr="00B1265A" w:rsidRDefault="00A300B8" w:rsidP="00B72D0E">
      <w:pPr>
        <w:pStyle w:val="ListParagraph"/>
        <w:numPr>
          <w:ilvl w:val="0"/>
          <w:numId w:val="2"/>
        </w:numPr>
        <w:spacing w:after="0" w:line="240" w:lineRule="auto"/>
        <w:jc w:val="both"/>
        <w:rPr>
          <w:rFonts w:ascii="Arial" w:hAnsi="Arial" w:cs="Arial"/>
          <w:b/>
          <w:szCs w:val="22"/>
        </w:rPr>
      </w:pPr>
      <w:r w:rsidRPr="00B1265A">
        <w:rPr>
          <w:rFonts w:ascii="Arial" w:hAnsi="Arial" w:cs="Arial"/>
          <w:b/>
          <w:szCs w:val="22"/>
        </w:rPr>
        <w:t>Amend the extraterritorial jurisdiction provisions in the Crimes Act</w:t>
      </w:r>
      <w:r w:rsidR="00FC7DB1">
        <w:rPr>
          <w:rFonts w:ascii="Arial" w:hAnsi="Arial" w:cs="Arial"/>
          <w:b/>
          <w:szCs w:val="22"/>
        </w:rPr>
        <w:t>, Section 144A(1),</w:t>
      </w:r>
      <w:r w:rsidRPr="00B1265A">
        <w:rPr>
          <w:rFonts w:ascii="Arial" w:hAnsi="Arial" w:cs="Arial"/>
          <w:b/>
          <w:szCs w:val="22"/>
        </w:rPr>
        <w:t xml:space="preserve"> and</w:t>
      </w:r>
      <w:r w:rsidR="00FC7DB1">
        <w:rPr>
          <w:rFonts w:ascii="Arial" w:hAnsi="Arial" w:cs="Arial"/>
          <w:b/>
          <w:szCs w:val="22"/>
        </w:rPr>
        <w:t xml:space="preserve"> the</w:t>
      </w:r>
      <w:r w:rsidRPr="00B1265A">
        <w:rPr>
          <w:rFonts w:ascii="Arial" w:hAnsi="Arial" w:cs="Arial"/>
          <w:b/>
          <w:szCs w:val="22"/>
        </w:rPr>
        <w:t xml:space="preserve"> Film</w:t>
      </w:r>
      <w:r w:rsidR="00FC7DB1">
        <w:rPr>
          <w:rFonts w:ascii="Arial" w:hAnsi="Arial" w:cs="Arial"/>
          <w:b/>
          <w:szCs w:val="22"/>
        </w:rPr>
        <w:t>s</w:t>
      </w:r>
      <w:r w:rsidRPr="00B1265A">
        <w:rPr>
          <w:rFonts w:ascii="Arial" w:hAnsi="Arial" w:cs="Arial"/>
          <w:b/>
          <w:szCs w:val="22"/>
        </w:rPr>
        <w:t>, Videos and Publications Classification Act to establish jurisdiction over the offences covered by the OPSC when the victim is a New Zealand citizen or an ordinary resident in New Zealand</w:t>
      </w:r>
      <w:r w:rsidR="00A54798" w:rsidRPr="00B1265A">
        <w:rPr>
          <w:rFonts w:ascii="Arial" w:hAnsi="Arial" w:cs="Arial"/>
          <w:b/>
          <w:szCs w:val="22"/>
        </w:rPr>
        <w:t xml:space="preserve"> as set out in OPSC Article 4(2)(b).</w:t>
      </w:r>
    </w:p>
    <w:p w:rsidR="00F5005B" w:rsidRPr="003A6B4E" w:rsidRDefault="00F5005B" w:rsidP="00741F60">
      <w:pPr>
        <w:spacing w:after="0" w:line="240" w:lineRule="auto"/>
        <w:jc w:val="both"/>
        <w:rPr>
          <w:rFonts w:ascii="Arial" w:hAnsi="Arial" w:cs="Arial"/>
        </w:rPr>
      </w:pPr>
    </w:p>
    <w:p w:rsidR="006E7EAF" w:rsidRDefault="00F5005B" w:rsidP="00CF6B51">
      <w:pPr>
        <w:pStyle w:val="Heading2"/>
        <w:numPr>
          <w:ilvl w:val="0"/>
          <w:numId w:val="6"/>
        </w:numPr>
        <w:spacing w:before="0" w:line="240" w:lineRule="auto"/>
        <w:jc w:val="both"/>
      </w:pPr>
      <w:bookmarkStart w:id="30" w:name="_Toc404168905"/>
      <w:bookmarkStart w:id="31" w:name="_Toc312259123"/>
      <w:bookmarkStart w:id="32" w:name="_Toc438467450"/>
      <w:r w:rsidRPr="003A6B4E">
        <w:t>Extradition of offences under OPSC (article 5)</w:t>
      </w:r>
      <w:bookmarkEnd w:id="30"/>
      <w:bookmarkEnd w:id="31"/>
      <w:bookmarkEnd w:id="32"/>
    </w:p>
    <w:p w:rsidR="00FC7DB1" w:rsidRPr="00FC7DB1" w:rsidRDefault="00FC7DB1" w:rsidP="00741F60">
      <w:pPr>
        <w:spacing w:after="0" w:line="240" w:lineRule="auto"/>
      </w:pPr>
    </w:p>
    <w:p w:rsidR="006210ED" w:rsidRDefault="006210ED" w:rsidP="00741F60">
      <w:pPr>
        <w:spacing w:after="0" w:line="240" w:lineRule="auto"/>
        <w:jc w:val="both"/>
        <w:rPr>
          <w:rFonts w:ascii="Arial" w:hAnsi="Arial" w:cs="Arial"/>
        </w:rPr>
      </w:pPr>
      <w:r>
        <w:rPr>
          <w:rFonts w:ascii="Arial" w:hAnsi="Arial" w:cs="Arial"/>
        </w:rPr>
        <w:t xml:space="preserve">The </w:t>
      </w:r>
      <w:r w:rsidR="00DB0D5B" w:rsidRPr="00D9338B">
        <w:rPr>
          <w:rFonts w:ascii="Arial" w:hAnsi="Arial" w:cs="Arial"/>
          <w:szCs w:val="22"/>
        </w:rPr>
        <w:t>Film</w:t>
      </w:r>
      <w:r w:rsidR="00F14C55">
        <w:rPr>
          <w:rFonts w:ascii="Arial" w:hAnsi="Arial" w:cs="Arial"/>
          <w:szCs w:val="22"/>
        </w:rPr>
        <w:t>s</w:t>
      </w:r>
      <w:r w:rsidR="00DB0D5B" w:rsidRPr="00D9338B">
        <w:rPr>
          <w:rFonts w:ascii="Arial" w:hAnsi="Arial" w:cs="Arial"/>
          <w:szCs w:val="22"/>
        </w:rPr>
        <w:t>, Videos and Publi</w:t>
      </w:r>
      <w:r w:rsidR="00DB0D5B">
        <w:rPr>
          <w:rFonts w:ascii="Arial" w:hAnsi="Arial" w:cs="Arial"/>
          <w:szCs w:val="22"/>
        </w:rPr>
        <w:t>cations Classification Act</w:t>
      </w:r>
      <w:r w:rsidR="00DB0D5B">
        <w:rPr>
          <w:rFonts w:ascii="Arial" w:hAnsi="Arial" w:cs="Arial"/>
        </w:rPr>
        <w:t xml:space="preserve"> </w:t>
      </w:r>
      <w:r w:rsidR="004C7546">
        <w:rPr>
          <w:rFonts w:ascii="Arial" w:hAnsi="Arial" w:cs="Arial"/>
        </w:rPr>
        <w:t xml:space="preserve">states </w:t>
      </w:r>
      <w:r>
        <w:rPr>
          <w:rFonts w:ascii="Arial" w:hAnsi="Arial" w:cs="Arial"/>
        </w:rPr>
        <w:t xml:space="preserve">that child pornography crimes are extraditable </w:t>
      </w:r>
      <w:r w:rsidR="00F21993">
        <w:rPr>
          <w:rFonts w:ascii="Arial" w:hAnsi="Arial" w:cs="Arial"/>
        </w:rPr>
        <w:t>offence</w:t>
      </w:r>
      <w:r>
        <w:rPr>
          <w:rFonts w:ascii="Arial" w:hAnsi="Arial" w:cs="Arial"/>
        </w:rPr>
        <w:t>s in all extradition treaties or Orders in Council with States Parties to the OPSC.</w:t>
      </w:r>
      <w:r>
        <w:rPr>
          <w:rStyle w:val="FootnoteReference"/>
          <w:rFonts w:ascii="Arial" w:hAnsi="Arial"/>
        </w:rPr>
        <w:footnoteReference w:id="74"/>
      </w:r>
      <w:r w:rsidR="004063A8">
        <w:rPr>
          <w:rFonts w:ascii="Arial" w:hAnsi="Arial" w:cs="Arial"/>
        </w:rPr>
        <w:t xml:space="preserve">  </w:t>
      </w:r>
      <w:r w:rsidR="004C7546">
        <w:rPr>
          <w:rFonts w:ascii="Arial" w:hAnsi="Arial" w:cs="Arial"/>
        </w:rPr>
        <w:t xml:space="preserve">However, there </w:t>
      </w:r>
      <w:r w:rsidR="009909EF">
        <w:rPr>
          <w:rFonts w:ascii="Arial" w:hAnsi="Arial" w:cs="Arial"/>
        </w:rPr>
        <w:t xml:space="preserve">is no existing legislation in New Zealand expressly stating that </w:t>
      </w:r>
      <w:r w:rsidR="00F21993">
        <w:rPr>
          <w:rFonts w:ascii="Arial" w:hAnsi="Arial" w:cs="Arial"/>
        </w:rPr>
        <w:t>offence</w:t>
      </w:r>
      <w:r w:rsidR="009909EF">
        <w:rPr>
          <w:rFonts w:ascii="Arial" w:hAnsi="Arial" w:cs="Arial"/>
        </w:rPr>
        <w:t xml:space="preserve">s covered by the OPSC are extraditable </w:t>
      </w:r>
      <w:r w:rsidR="00F21993">
        <w:rPr>
          <w:rFonts w:ascii="Arial" w:hAnsi="Arial" w:cs="Arial"/>
        </w:rPr>
        <w:t>offence</w:t>
      </w:r>
      <w:r w:rsidR="009909EF">
        <w:rPr>
          <w:rFonts w:ascii="Arial" w:hAnsi="Arial" w:cs="Arial"/>
        </w:rPr>
        <w:t>s in existing treaties</w:t>
      </w:r>
      <w:r w:rsidR="003A2D64">
        <w:rPr>
          <w:rFonts w:ascii="Arial" w:hAnsi="Arial" w:cs="Arial"/>
        </w:rPr>
        <w:t xml:space="preserve">.  </w:t>
      </w:r>
      <w:r w:rsidR="009909EF">
        <w:rPr>
          <w:rFonts w:ascii="Arial" w:hAnsi="Arial" w:cs="Arial"/>
        </w:rPr>
        <w:t>This fails to comply with Article 5(1).</w:t>
      </w:r>
      <w:r w:rsidR="00F14C55">
        <w:rPr>
          <w:rStyle w:val="FootnoteReference"/>
          <w:rFonts w:ascii="Arial" w:hAnsi="Arial"/>
        </w:rPr>
        <w:footnoteReference w:id="75"/>
      </w:r>
    </w:p>
    <w:p w:rsidR="00F21993" w:rsidRDefault="00F21993" w:rsidP="00741F60">
      <w:pPr>
        <w:spacing w:after="0" w:line="240" w:lineRule="auto"/>
        <w:jc w:val="both"/>
        <w:rPr>
          <w:rFonts w:ascii="Arial" w:hAnsi="Arial" w:cs="Arial"/>
        </w:rPr>
      </w:pPr>
    </w:p>
    <w:p w:rsidR="004063A8" w:rsidRDefault="00FC7DB1" w:rsidP="00741F60">
      <w:pPr>
        <w:spacing w:after="0" w:line="240" w:lineRule="auto"/>
        <w:jc w:val="both"/>
        <w:rPr>
          <w:rFonts w:ascii="Arial" w:hAnsi="Arial" w:cs="Arial"/>
        </w:rPr>
      </w:pPr>
      <w:r>
        <w:rPr>
          <w:rFonts w:ascii="Arial" w:hAnsi="Arial" w:cs="Arial"/>
        </w:rPr>
        <w:t>Under the Extradition Act, i</w:t>
      </w:r>
      <w:r w:rsidR="00A018DD">
        <w:rPr>
          <w:rFonts w:ascii="Arial" w:hAnsi="Arial" w:cs="Arial"/>
        </w:rPr>
        <w:t>n the abs</w:t>
      </w:r>
      <w:r w:rsidR="004063A8">
        <w:rPr>
          <w:rFonts w:ascii="Arial" w:hAnsi="Arial" w:cs="Arial"/>
        </w:rPr>
        <w:t>ence of an extradition treaty</w:t>
      </w:r>
      <w:r w:rsidR="00A018DD">
        <w:rPr>
          <w:rFonts w:ascii="Arial" w:hAnsi="Arial" w:cs="Arial"/>
        </w:rPr>
        <w:t xml:space="preserve"> or other relationship permitting extradition</w:t>
      </w:r>
      <w:r w:rsidR="004063A8">
        <w:rPr>
          <w:rFonts w:ascii="Arial" w:hAnsi="Arial" w:cs="Arial"/>
        </w:rPr>
        <w:t>, an Order in Council must be</w:t>
      </w:r>
      <w:r>
        <w:rPr>
          <w:rFonts w:ascii="Arial" w:hAnsi="Arial" w:cs="Arial"/>
        </w:rPr>
        <w:t xml:space="preserve"> issued by the Governo</w:t>
      </w:r>
      <w:r w:rsidR="00A018DD">
        <w:rPr>
          <w:rFonts w:ascii="Arial" w:hAnsi="Arial" w:cs="Arial"/>
        </w:rPr>
        <w:t>r-General</w:t>
      </w:r>
      <w:r w:rsidR="004063A8">
        <w:rPr>
          <w:rFonts w:ascii="Arial" w:hAnsi="Arial" w:cs="Arial"/>
        </w:rPr>
        <w:t>, on recomme</w:t>
      </w:r>
      <w:r w:rsidR="00A018DD">
        <w:rPr>
          <w:rFonts w:ascii="Arial" w:hAnsi="Arial" w:cs="Arial"/>
        </w:rPr>
        <w:t>ndation by the Minister of Justice</w:t>
      </w:r>
      <w:r w:rsidR="004063A8">
        <w:rPr>
          <w:rFonts w:ascii="Arial" w:hAnsi="Arial" w:cs="Arial"/>
        </w:rPr>
        <w:t>, regarding extradition with certain conditions and limits.</w:t>
      </w:r>
      <w:r w:rsidR="00A018DD">
        <w:rPr>
          <w:rStyle w:val="FootnoteReference"/>
          <w:rFonts w:ascii="Arial" w:hAnsi="Arial"/>
        </w:rPr>
        <w:footnoteReference w:id="76"/>
      </w:r>
      <w:r w:rsidR="004063A8">
        <w:rPr>
          <w:rFonts w:ascii="Arial" w:hAnsi="Arial" w:cs="Arial"/>
        </w:rPr>
        <w:t xml:space="preserve"> </w:t>
      </w:r>
      <w:r w:rsidR="00A018DD">
        <w:rPr>
          <w:rFonts w:ascii="Arial" w:hAnsi="Arial" w:cs="Arial"/>
        </w:rPr>
        <w:t xml:space="preserve"> </w:t>
      </w:r>
      <w:r w:rsidR="004063A8">
        <w:rPr>
          <w:rFonts w:ascii="Arial" w:hAnsi="Arial" w:cs="Arial"/>
        </w:rPr>
        <w:t>The Order in Council m</w:t>
      </w:r>
      <w:r w:rsidR="00A018DD">
        <w:rPr>
          <w:rFonts w:ascii="Arial" w:hAnsi="Arial" w:cs="Arial"/>
        </w:rPr>
        <w:t>ust also be approved by the House of Representatives</w:t>
      </w:r>
      <w:r w:rsidR="004063A8">
        <w:rPr>
          <w:rFonts w:ascii="Arial" w:hAnsi="Arial" w:cs="Arial"/>
        </w:rPr>
        <w:t>.</w:t>
      </w:r>
      <w:r w:rsidR="002C3863">
        <w:rPr>
          <w:rStyle w:val="FootnoteReference"/>
          <w:rFonts w:ascii="Arial" w:hAnsi="Arial"/>
        </w:rPr>
        <w:footnoteReference w:id="77"/>
      </w:r>
      <w:r w:rsidR="004063A8">
        <w:rPr>
          <w:rFonts w:ascii="Arial" w:hAnsi="Arial" w:cs="Arial"/>
        </w:rPr>
        <w:t xml:space="preserve"> </w:t>
      </w:r>
      <w:r w:rsidR="00A018DD">
        <w:rPr>
          <w:rFonts w:ascii="Arial" w:hAnsi="Arial" w:cs="Arial"/>
        </w:rPr>
        <w:t xml:space="preserve"> The Minister is prohibited from issuing an Order in Council unless the Minister believes that the country is able to reciprocate in the event that New Zealand makes a similar extradition request</w:t>
      </w:r>
      <w:r w:rsidR="003A2D64">
        <w:rPr>
          <w:rFonts w:ascii="Arial" w:hAnsi="Arial" w:cs="Arial"/>
        </w:rPr>
        <w:t xml:space="preserve">.  </w:t>
      </w:r>
      <w:r w:rsidR="004063A8">
        <w:rPr>
          <w:rFonts w:ascii="Arial" w:hAnsi="Arial" w:cs="Arial"/>
        </w:rPr>
        <w:t>This fails to comply with OPSC Artic</w:t>
      </w:r>
      <w:r w:rsidR="00F14C55">
        <w:rPr>
          <w:rFonts w:ascii="Arial" w:hAnsi="Arial" w:cs="Arial"/>
        </w:rPr>
        <w:t>le 5(3).</w:t>
      </w:r>
      <w:r w:rsidR="00F14C55">
        <w:rPr>
          <w:rStyle w:val="FootnoteReference"/>
          <w:rFonts w:ascii="Arial" w:hAnsi="Arial"/>
        </w:rPr>
        <w:footnoteReference w:id="78"/>
      </w:r>
    </w:p>
    <w:p w:rsidR="00F14C55" w:rsidRDefault="00F14C55" w:rsidP="00741F60">
      <w:pPr>
        <w:spacing w:after="0" w:line="240" w:lineRule="auto"/>
        <w:jc w:val="both"/>
        <w:rPr>
          <w:rFonts w:ascii="Arial" w:hAnsi="Arial" w:cs="Arial"/>
        </w:rPr>
      </w:pPr>
    </w:p>
    <w:p w:rsidR="002C3863" w:rsidRDefault="00F5005B" w:rsidP="00741F60">
      <w:pPr>
        <w:spacing w:after="0" w:line="240" w:lineRule="auto"/>
        <w:jc w:val="both"/>
        <w:rPr>
          <w:rFonts w:ascii="Arial" w:hAnsi="Arial" w:cs="Arial"/>
        </w:rPr>
      </w:pPr>
      <w:r>
        <w:rPr>
          <w:rFonts w:ascii="Arial" w:hAnsi="Arial" w:cs="Arial"/>
        </w:rPr>
        <w:t>To bring</w:t>
      </w:r>
      <w:r w:rsidR="002C3863">
        <w:rPr>
          <w:rFonts w:ascii="Arial" w:hAnsi="Arial" w:cs="Arial"/>
        </w:rPr>
        <w:t xml:space="preserve"> New Zealand </w:t>
      </w:r>
      <w:r>
        <w:rPr>
          <w:rFonts w:ascii="Arial" w:hAnsi="Arial" w:cs="Arial"/>
        </w:rPr>
        <w:t>in line with its obligation to implement provisions under article 5 of the OPSC, ECPAT recommends the following:</w:t>
      </w:r>
    </w:p>
    <w:p w:rsidR="00F21993" w:rsidRDefault="00F21993" w:rsidP="00741F60">
      <w:pPr>
        <w:spacing w:after="0" w:line="240" w:lineRule="auto"/>
        <w:jc w:val="both"/>
        <w:rPr>
          <w:rFonts w:ascii="Arial" w:hAnsi="Arial" w:cs="Arial"/>
        </w:rPr>
      </w:pPr>
    </w:p>
    <w:p w:rsidR="000039E1" w:rsidRDefault="00F5005B" w:rsidP="00741F60">
      <w:pPr>
        <w:spacing w:after="0" w:line="240" w:lineRule="auto"/>
        <w:jc w:val="both"/>
        <w:rPr>
          <w:rFonts w:ascii="Arial" w:hAnsi="Arial" w:cs="Arial"/>
          <w:b/>
          <w:szCs w:val="22"/>
        </w:rPr>
      </w:pPr>
      <w:r w:rsidRPr="000039E1">
        <w:rPr>
          <w:rFonts w:ascii="Arial" w:hAnsi="Arial" w:cs="Arial"/>
          <w:b/>
          <w:szCs w:val="22"/>
        </w:rPr>
        <w:t>Recommendations</w:t>
      </w:r>
    </w:p>
    <w:p w:rsidR="000039E1" w:rsidRDefault="00C52636" w:rsidP="00741F60">
      <w:pPr>
        <w:spacing w:after="0" w:line="240" w:lineRule="auto"/>
        <w:ind w:left="360"/>
        <w:jc w:val="both"/>
        <w:rPr>
          <w:rFonts w:ascii="Arial" w:hAnsi="Arial" w:cs="Arial"/>
          <w:b/>
        </w:rPr>
      </w:pPr>
      <w:r>
        <w:rPr>
          <w:rFonts w:ascii="Arial" w:hAnsi="Arial" w:cs="Arial"/>
          <w:b/>
          <w:szCs w:val="22"/>
        </w:rPr>
        <w:t xml:space="preserve">- </w:t>
      </w:r>
      <w:r w:rsidR="000039E1" w:rsidRPr="000039E1">
        <w:rPr>
          <w:rFonts w:ascii="Arial" w:hAnsi="Arial" w:cs="Arial"/>
          <w:b/>
        </w:rPr>
        <w:t>Amend the Extradition Act such that the offences identified under the OPSC are deemed extraditable offences in all existing treaties and Councils in Order with States Parties to the OPSC.</w:t>
      </w:r>
    </w:p>
    <w:p w:rsidR="00F5005B" w:rsidRPr="00AB0518" w:rsidRDefault="00AB0518" w:rsidP="00AB0518">
      <w:pPr>
        <w:spacing w:after="0" w:line="240" w:lineRule="auto"/>
        <w:ind w:left="360"/>
        <w:jc w:val="both"/>
        <w:rPr>
          <w:rFonts w:ascii="Arial" w:hAnsi="Arial" w:cs="Arial"/>
          <w:b/>
          <w:szCs w:val="22"/>
        </w:rPr>
      </w:pPr>
      <w:r>
        <w:rPr>
          <w:rFonts w:ascii="Arial" w:hAnsi="Arial" w:cs="Arial"/>
          <w:b/>
        </w:rPr>
        <w:t xml:space="preserve">- </w:t>
      </w:r>
      <w:r w:rsidR="00F5005B" w:rsidRPr="00C52636">
        <w:rPr>
          <w:rFonts w:ascii="Arial" w:hAnsi="Arial" w:cs="Arial"/>
          <w:b/>
        </w:rPr>
        <w:t>Enact domestic legislation recognizing offences under the</w:t>
      </w:r>
      <w:r w:rsidR="002C3863" w:rsidRPr="00C52636">
        <w:rPr>
          <w:rFonts w:ascii="Arial" w:hAnsi="Arial" w:cs="Arial"/>
          <w:b/>
        </w:rPr>
        <w:t xml:space="preserve"> OPSC as extraditable offences with States Parties to the OPSC </w:t>
      </w:r>
      <w:r w:rsidR="000039E1" w:rsidRPr="00C52636">
        <w:rPr>
          <w:rFonts w:ascii="Arial" w:hAnsi="Arial" w:cs="Arial"/>
          <w:b/>
        </w:rPr>
        <w:t>even when no applicable tr</w:t>
      </w:r>
      <w:r w:rsidR="00F14C55">
        <w:rPr>
          <w:rFonts w:ascii="Arial" w:hAnsi="Arial" w:cs="Arial"/>
          <w:b/>
        </w:rPr>
        <w:t>eaty or Order in Council exists, eliminating the need for an Order in Council to be established.</w:t>
      </w:r>
    </w:p>
    <w:p w:rsidR="00A74D05" w:rsidRPr="00C52636" w:rsidRDefault="00A74D05" w:rsidP="00741F60">
      <w:pPr>
        <w:spacing w:after="0" w:line="240" w:lineRule="auto"/>
        <w:ind w:left="360"/>
        <w:jc w:val="both"/>
        <w:rPr>
          <w:rFonts w:ascii="Arial" w:hAnsi="Arial" w:cs="Arial"/>
          <w:b/>
        </w:rPr>
      </w:pPr>
    </w:p>
    <w:p w:rsidR="00F5005B" w:rsidRDefault="00F5005B" w:rsidP="00CF6B51">
      <w:pPr>
        <w:pStyle w:val="Heading2"/>
        <w:numPr>
          <w:ilvl w:val="0"/>
          <w:numId w:val="6"/>
        </w:numPr>
        <w:spacing w:before="0" w:line="240" w:lineRule="auto"/>
        <w:jc w:val="both"/>
      </w:pPr>
      <w:bookmarkStart w:id="33" w:name="_Toc404168906"/>
      <w:bookmarkStart w:id="34" w:name="_Toc312259124"/>
      <w:bookmarkStart w:id="35" w:name="_Toc438467451"/>
      <w:r w:rsidRPr="003A6B4E">
        <w:t>Protection measures for children (article 8)</w:t>
      </w:r>
      <w:bookmarkEnd w:id="33"/>
      <w:bookmarkEnd w:id="34"/>
      <w:bookmarkEnd w:id="35"/>
    </w:p>
    <w:p w:rsidR="00C52636" w:rsidRPr="00587D28" w:rsidRDefault="00C52636" w:rsidP="00741F60">
      <w:pPr>
        <w:spacing w:after="0" w:line="240" w:lineRule="auto"/>
        <w:rPr>
          <w:rFonts w:ascii="Arial" w:hAnsi="Arial" w:cs="Arial"/>
          <w:szCs w:val="22"/>
        </w:rPr>
      </w:pPr>
    </w:p>
    <w:p w:rsidR="0031532F" w:rsidRPr="00587D28" w:rsidRDefault="00C2596D" w:rsidP="00561589">
      <w:pPr>
        <w:spacing w:after="0" w:line="240" w:lineRule="auto"/>
        <w:jc w:val="both"/>
        <w:rPr>
          <w:rFonts w:ascii="Arial" w:hAnsi="Arial" w:cs="Arial"/>
          <w:szCs w:val="22"/>
        </w:rPr>
      </w:pPr>
      <w:r w:rsidRPr="00587D28">
        <w:rPr>
          <w:rFonts w:ascii="Arial" w:hAnsi="Arial" w:cs="Arial"/>
          <w:szCs w:val="22"/>
        </w:rPr>
        <w:t>The Children, Young Persons and their Families</w:t>
      </w:r>
      <w:r w:rsidR="0031532F" w:rsidRPr="00587D28">
        <w:rPr>
          <w:rFonts w:ascii="Arial" w:hAnsi="Arial" w:cs="Arial"/>
          <w:szCs w:val="22"/>
        </w:rPr>
        <w:t xml:space="preserve"> Act provides for care and protection of a child and young person who is being, or is likely to be, harmed (whether physically or emotionally or sexually), ill-treated, abused or seriously deprived.</w:t>
      </w:r>
      <w:r w:rsidR="0031532F" w:rsidRPr="00587D28">
        <w:rPr>
          <w:rStyle w:val="FootnoteReference"/>
          <w:rFonts w:ascii="Arial" w:hAnsi="Arial" w:cs="Arial"/>
          <w:szCs w:val="22"/>
        </w:rPr>
        <w:footnoteReference w:id="79"/>
      </w:r>
      <w:r w:rsidR="00F75B60" w:rsidRPr="00587D28">
        <w:rPr>
          <w:rFonts w:ascii="Arial" w:hAnsi="Arial" w:cs="Arial"/>
          <w:szCs w:val="22"/>
        </w:rPr>
        <w:t xml:space="preserve">  The Act</w:t>
      </w:r>
      <w:r w:rsidR="00704E19" w:rsidRPr="00587D28">
        <w:rPr>
          <w:rFonts w:ascii="Arial" w:hAnsi="Arial" w:cs="Arial"/>
          <w:szCs w:val="22"/>
        </w:rPr>
        <w:t xml:space="preserve"> provides that the “welfare and interests of the child or young person shall be the first and paramount consideration,” but youth justice and appeals proceedings</w:t>
      </w:r>
      <w:r w:rsidR="00010299" w:rsidRPr="00587D28">
        <w:rPr>
          <w:rFonts w:ascii="Arial" w:hAnsi="Arial" w:cs="Arial"/>
          <w:szCs w:val="22"/>
        </w:rPr>
        <w:t xml:space="preserve"> for child offenders</w:t>
      </w:r>
      <w:r w:rsidR="00704E19" w:rsidRPr="00587D28">
        <w:rPr>
          <w:rFonts w:ascii="Arial" w:hAnsi="Arial" w:cs="Arial"/>
          <w:szCs w:val="22"/>
        </w:rPr>
        <w:t xml:space="preserve"> are specifically </w:t>
      </w:r>
      <w:proofErr w:type="gramStart"/>
      <w:r w:rsidR="00704E19" w:rsidRPr="00587D28">
        <w:rPr>
          <w:rFonts w:ascii="Arial" w:hAnsi="Arial" w:cs="Arial"/>
          <w:szCs w:val="22"/>
        </w:rPr>
        <w:t>excepted</w:t>
      </w:r>
      <w:proofErr w:type="gramEnd"/>
      <w:r w:rsidR="00704E19" w:rsidRPr="00587D28">
        <w:rPr>
          <w:rFonts w:ascii="Arial" w:hAnsi="Arial" w:cs="Arial"/>
          <w:szCs w:val="22"/>
        </w:rPr>
        <w:t xml:space="preserve"> from this</w:t>
      </w:r>
      <w:r w:rsidR="00C52636" w:rsidRPr="00587D28">
        <w:rPr>
          <w:rFonts w:ascii="Arial" w:hAnsi="Arial" w:cs="Arial"/>
          <w:szCs w:val="22"/>
        </w:rPr>
        <w:t xml:space="preserve"> requirement</w:t>
      </w:r>
      <w:r w:rsidR="00704E19" w:rsidRPr="00587D28">
        <w:rPr>
          <w:rFonts w:ascii="Arial" w:hAnsi="Arial" w:cs="Arial"/>
          <w:szCs w:val="22"/>
        </w:rPr>
        <w:t>.</w:t>
      </w:r>
      <w:r w:rsidR="00704E19" w:rsidRPr="00587D28">
        <w:rPr>
          <w:rStyle w:val="FootnoteReference"/>
          <w:rFonts w:ascii="Arial" w:hAnsi="Arial" w:cs="Arial"/>
          <w:szCs w:val="22"/>
        </w:rPr>
        <w:footnoteReference w:id="80"/>
      </w:r>
    </w:p>
    <w:p w:rsidR="00AB326E" w:rsidRPr="00587D28" w:rsidRDefault="00AB326E" w:rsidP="00561589">
      <w:pPr>
        <w:spacing w:after="0" w:line="240" w:lineRule="auto"/>
        <w:jc w:val="both"/>
        <w:rPr>
          <w:rFonts w:ascii="Arial" w:hAnsi="Arial" w:cs="Arial"/>
          <w:szCs w:val="22"/>
        </w:rPr>
      </w:pPr>
    </w:p>
    <w:p w:rsidR="00587D28" w:rsidRPr="00587D28" w:rsidRDefault="000C49EE" w:rsidP="00561589">
      <w:pPr>
        <w:spacing w:after="0" w:line="240" w:lineRule="auto"/>
        <w:jc w:val="both"/>
        <w:rPr>
          <w:rFonts w:ascii="Arial" w:hAnsi="Arial" w:cs="Arial"/>
          <w:szCs w:val="22"/>
        </w:rPr>
      </w:pPr>
      <w:r w:rsidRPr="00587D28">
        <w:rPr>
          <w:rFonts w:ascii="Arial" w:hAnsi="Arial" w:cs="Arial"/>
          <w:szCs w:val="22"/>
        </w:rPr>
        <w:t>The Evidence Act 2006 sets out special measures to be taken for child victims</w:t>
      </w:r>
      <w:r w:rsidR="00457371" w:rsidRPr="00587D28">
        <w:rPr>
          <w:rStyle w:val="FootnoteReference"/>
          <w:rFonts w:ascii="Arial" w:hAnsi="Arial" w:cs="Arial"/>
          <w:szCs w:val="22"/>
        </w:rPr>
        <w:footnoteReference w:id="81"/>
      </w:r>
      <w:r w:rsidRPr="00587D28">
        <w:rPr>
          <w:rFonts w:ascii="Arial" w:hAnsi="Arial" w:cs="Arial"/>
          <w:szCs w:val="22"/>
        </w:rPr>
        <w:t xml:space="preserve"> when giving evidence</w:t>
      </w:r>
      <w:r w:rsidR="003A2D64" w:rsidRPr="00587D28">
        <w:rPr>
          <w:rFonts w:ascii="Arial" w:hAnsi="Arial" w:cs="Arial"/>
          <w:szCs w:val="22"/>
        </w:rPr>
        <w:t xml:space="preserve">.  </w:t>
      </w:r>
      <w:r w:rsidRPr="00587D28">
        <w:rPr>
          <w:rFonts w:ascii="Arial" w:hAnsi="Arial" w:cs="Arial"/>
          <w:szCs w:val="22"/>
        </w:rPr>
        <w:t xml:space="preserve">The </w:t>
      </w:r>
      <w:r w:rsidR="00C52636" w:rsidRPr="00587D28">
        <w:rPr>
          <w:rFonts w:ascii="Arial" w:hAnsi="Arial" w:cs="Arial"/>
          <w:szCs w:val="22"/>
        </w:rPr>
        <w:t>Act</w:t>
      </w:r>
      <w:r w:rsidRPr="00587D28">
        <w:rPr>
          <w:rFonts w:ascii="Arial" w:hAnsi="Arial" w:cs="Arial"/>
          <w:szCs w:val="22"/>
        </w:rPr>
        <w:t xml:space="preserve"> </w:t>
      </w:r>
      <w:r w:rsidR="00C52636" w:rsidRPr="00587D28">
        <w:rPr>
          <w:rFonts w:ascii="Arial" w:hAnsi="Arial" w:cs="Arial"/>
          <w:szCs w:val="22"/>
        </w:rPr>
        <w:t xml:space="preserve">does </w:t>
      </w:r>
      <w:r w:rsidRPr="00587D28">
        <w:rPr>
          <w:rFonts w:ascii="Arial" w:hAnsi="Arial" w:cs="Arial"/>
          <w:szCs w:val="22"/>
        </w:rPr>
        <w:t>not specifically state that the best interests of the child should be considered</w:t>
      </w:r>
      <w:r w:rsidR="003A2D64" w:rsidRPr="00587D28">
        <w:rPr>
          <w:rFonts w:ascii="Arial" w:hAnsi="Arial" w:cs="Arial"/>
          <w:szCs w:val="22"/>
        </w:rPr>
        <w:t xml:space="preserve">.  </w:t>
      </w:r>
      <w:r w:rsidR="003E2811" w:rsidRPr="00587D28">
        <w:rPr>
          <w:rFonts w:ascii="Arial" w:hAnsi="Arial" w:cs="Arial"/>
          <w:szCs w:val="22"/>
        </w:rPr>
        <w:t>It currently requires</w:t>
      </w:r>
      <w:r w:rsidRPr="00587D28">
        <w:rPr>
          <w:rFonts w:ascii="Arial" w:hAnsi="Arial" w:cs="Arial"/>
          <w:szCs w:val="22"/>
        </w:rPr>
        <w:t xml:space="preserve"> </w:t>
      </w:r>
      <w:r w:rsidR="003E2811" w:rsidRPr="00587D28">
        <w:rPr>
          <w:rFonts w:ascii="Arial" w:hAnsi="Arial" w:cs="Arial"/>
          <w:szCs w:val="22"/>
        </w:rPr>
        <w:t xml:space="preserve">that the prosecutor </w:t>
      </w:r>
      <w:r w:rsidR="00C52636" w:rsidRPr="00587D28">
        <w:rPr>
          <w:rFonts w:ascii="Arial" w:hAnsi="Arial" w:cs="Arial"/>
          <w:szCs w:val="22"/>
        </w:rPr>
        <w:t>apply to the court for directions on h</w:t>
      </w:r>
      <w:r w:rsidR="003E2811" w:rsidRPr="00587D28">
        <w:rPr>
          <w:rFonts w:ascii="Arial" w:hAnsi="Arial" w:cs="Arial"/>
          <w:szCs w:val="22"/>
        </w:rPr>
        <w:t>ow a child victim should give evidence</w:t>
      </w:r>
      <w:r w:rsidR="00C52636" w:rsidRPr="00587D28">
        <w:rPr>
          <w:rFonts w:ascii="Arial" w:hAnsi="Arial" w:cs="Arial"/>
          <w:szCs w:val="22"/>
        </w:rPr>
        <w:t>.</w:t>
      </w:r>
      <w:r w:rsidR="00C52636" w:rsidRPr="00587D28">
        <w:rPr>
          <w:rStyle w:val="FootnoteReference"/>
          <w:rFonts w:ascii="Arial" w:hAnsi="Arial" w:cs="Arial"/>
          <w:szCs w:val="22"/>
        </w:rPr>
        <w:footnoteReference w:id="82"/>
      </w:r>
      <w:r w:rsidR="00C52636" w:rsidRPr="00587D28">
        <w:rPr>
          <w:rFonts w:ascii="Arial" w:hAnsi="Arial" w:cs="Arial"/>
          <w:szCs w:val="22"/>
        </w:rPr>
        <w:t xml:space="preserve">  I</w:t>
      </w:r>
      <w:r w:rsidRPr="00587D28">
        <w:rPr>
          <w:rFonts w:ascii="Arial" w:hAnsi="Arial" w:cs="Arial"/>
          <w:szCs w:val="22"/>
        </w:rPr>
        <w:t>n determining how the child should testify and be cross-examined, the judge should consider (</w:t>
      </w:r>
      <w:proofErr w:type="spellStart"/>
      <w:r w:rsidRPr="00587D28">
        <w:rPr>
          <w:rFonts w:ascii="Arial" w:hAnsi="Arial" w:cs="Arial"/>
          <w:szCs w:val="22"/>
        </w:rPr>
        <w:t>i</w:t>
      </w:r>
      <w:proofErr w:type="spellEnd"/>
      <w:r w:rsidRPr="00587D28">
        <w:rPr>
          <w:rFonts w:ascii="Arial" w:hAnsi="Arial" w:cs="Arial"/>
          <w:szCs w:val="22"/>
        </w:rPr>
        <w:t>) the need to minimise the stress on the complainant; and (ii) the need to promote the recovery of the complainant from the alleged offence.</w:t>
      </w:r>
      <w:r w:rsidRPr="00587D28">
        <w:rPr>
          <w:rStyle w:val="FootnoteReference"/>
          <w:rFonts w:ascii="Arial" w:hAnsi="Arial" w:cs="Arial"/>
          <w:szCs w:val="22"/>
        </w:rPr>
        <w:footnoteReference w:id="83"/>
      </w:r>
      <w:r w:rsidR="003D4B9B" w:rsidRPr="00587D28">
        <w:rPr>
          <w:rFonts w:ascii="Arial" w:hAnsi="Arial" w:cs="Arial"/>
          <w:szCs w:val="22"/>
        </w:rPr>
        <w:t xml:space="preserve"> </w:t>
      </w:r>
      <w:r w:rsidR="00E0176E" w:rsidRPr="00587D28">
        <w:rPr>
          <w:rFonts w:ascii="Arial" w:hAnsi="Arial" w:cs="Arial"/>
          <w:szCs w:val="22"/>
        </w:rPr>
        <w:t xml:space="preserve"> A child is defined as a person </w:t>
      </w:r>
      <w:proofErr w:type="gramStart"/>
      <w:r w:rsidR="00E0176E" w:rsidRPr="00587D28">
        <w:rPr>
          <w:rFonts w:ascii="Arial" w:hAnsi="Arial" w:cs="Arial"/>
          <w:szCs w:val="22"/>
        </w:rPr>
        <w:t>under</w:t>
      </w:r>
      <w:proofErr w:type="gramEnd"/>
      <w:r w:rsidR="00E0176E" w:rsidRPr="00587D28">
        <w:rPr>
          <w:rFonts w:ascii="Arial" w:hAnsi="Arial" w:cs="Arial"/>
          <w:szCs w:val="22"/>
        </w:rPr>
        <w:t xml:space="preserve"> 18 years of age.</w:t>
      </w:r>
      <w:r w:rsidR="00E0176E" w:rsidRPr="00587D28">
        <w:rPr>
          <w:rStyle w:val="FootnoteReference"/>
          <w:rFonts w:ascii="Arial" w:hAnsi="Arial" w:cs="Arial"/>
          <w:szCs w:val="22"/>
        </w:rPr>
        <w:footnoteReference w:id="84"/>
      </w:r>
      <w:r w:rsidR="00E0176E" w:rsidRPr="00587D28">
        <w:rPr>
          <w:rFonts w:ascii="Arial" w:hAnsi="Arial" w:cs="Arial"/>
          <w:szCs w:val="22"/>
        </w:rPr>
        <w:t xml:space="preserve"> </w:t>
      </w:r>
    </w:p>
    <w:p w:rsidR="00587D28" w:rsidRPr="00587D28" w:rsidRDefault="00587D28" w:rsidP="00561589">
      <w:pPr>
        <w:spacing w:after="0" w:line="240" w:lineRule="auto"/>
        <w:jc w:val="both"/>
        <w:rPr>
          <w:rFonts w:ascii="Arial" w:hAnsi="Arial" w:cs="Arial"/>
          <w:szCs w:val="22"/>
        </w:rPr>
      </w:pPr>
    </w:p>
    <w:p w:rsidR="0031532F" w:rsidRPr="00587D28" w:rsidRDefault="003D4B9B" w:rsidP="00561589">
      <w:pPr>
        <w:spacing w:after="0" w:line="240" w:lineRule="auto"/>
        <w:jc w:val="both"/>
        <w:rPr>
          <w:rFonts w:ascii="Arial" w:hAnsi="Arial" w:cs="Arial"/>
          <w:szCs w:val="22"/>
        </w:rPr>
      </w:pPr>
      <w:r w:rsidRPr="00587D28">
        <w:rPr>
          <w:rFonts w:ascii="Arial" w:hAnsi="Arial" w:cs="Arial"/>
          <w:szCs w:val="22"/>
        </w:rPr>
        <w:t xml:space="preserve"> An amendment to the E</w:t>
      </w:r>
      <w:r w:rsidR="009F2116" w:rsidRPr="00587D28">
        <w:rPr>
          <w:rFonts w:ascii="Arial" w:hAnsi="Arial" w:cs="Arial"/>
          <w:szCs w:val="22"/>
        </w:rPr>
        <w:t>vidence Act has been introduced</w:t>
      </w:r>
      <w:r w:rsidRPr="00587D28">
        <w:rPr>
          <w:rFonts w:ascii="Arial" w:hAnsi="Arial" w:cs="Arial"/>
          <w:szCs w:val="22"/>
        </w:rPr>
        <w:t xml:space="preserve"> but </w:t>
      </w:r>
      <w:r w:rsidR="00C52636" w:rsidRPr="00587D28">
        <w:rPr>
          <w:rFonts w:ascii="Arial" w:hAnsi="Arial" w:cs="Arial"/>
          <w:szCs w:val="22"/>
        </w:rPr>
        <w:t>not yet</w:t>
      </w:r>
      <w:r w:rsidRPr="00587D28">
        <w:rPr>
          <w:rFonts w:ascii="Arial" w:hAnsi="Arial" w:cs="Arial"/>
          <w:szCs w:val="22"/>
        </w:rPr>
        <w:t xml:space="preserve"> enacted.</w:t>
      </w:r>
      <w:r w:rsidRPr="00587D28">
        <w:rPr>
          <w:rStyle w:val="FootnoteReference"/>
          <w:rFonts w:ascii="Arial" w:hAnsi="Arial" w:cs="Arial"/>
          <w:szCs w:val="22"/>
        </w:rPr>
        <w:footnoteReference w:id="85"/>
      </w:r>
      <w:r w:rsidR="009F2116" w:rsidRPr="00587D28">
        <w:rPr>
          <w:rFonts w:ascii="Arial" w:hAnsi="Arial" w:cs="Arial"/>
          <w:szCs w:val="22"/>
        </w:rPr>
        <w:t xml:space="preserve">  The amendment </w:t>
      </w:r>
      <w:r w:rsidR="001A6761" w:rsidRPr="00587D28">
        <w:rPr>
          <w:rFonts w:ascii="Arial" w:hAnsi="Arial" w:cs="Arial"/>
          <w:szCs w:val="22"/>
        </w:rPr>
        <w:t>would allow</w:t>
      </w:r>
      <w:r w:rsidR="009F2116" w:rsidRPr="00587D28">
        <w:rPr>
          <w:rFonts w:ascii="Arial" w:hAnsi="Arial" w:cs="Arial"/>
          <w:szCs w:val="22"/>
        </w:rPr>
        <w:t xml:space="preserve"> child victims to provide evidence by video recording, </w:t>
      </w:r>
      <w:r w:rsidR="001A6761" w:rsidRPr="00587D28">
        <w:rPr>
          <w:rFonts w:ascii="Arial" w:hAnsi="Arial" w:cs="Arial"/>
          <w:szCs w:val="22"/>
        </w:rPr>
        <w:t>or testify in the courtroom while</w:t>
      </w:r>
      <w:r w:rsidR="009F2116" w:rsidRPr="00587D28">
        <w:rPr>
          <w:rFonts w:ascii="Arial" w:hAnsi="Arial" w:cs="Arial"/>
          <w:szCs w:val="22"/>
        </w:rPr>
        <w:t xml:space="preserve"> unable to see the defendant, or from an appropriate place outside the courtroom.</w:t>
      </w:r>
      <w:r w:rsidR="009F2116" w:rsidRPr="00587D28">
        <w:rPr>
          <w:rStyle w:val="FootnoteReference"/>
          <w:rFonts w:ascii="Arial" w:hAnsi="Arial" w:cs="Arial"/>
          <w:szCs w:val="22"/>
        </w:rPr>
        <w:footnoteReference w:id="86"/>
      </w:r>
      <w:r w:rsidR="009F2116" w:rsidRPr="00587D28">
        <w:rPr>
          <w:rFonts w:ascii="Arial" w:hAnsi="Arial" w:cs="Arial"/>
          <w:szCs w:val="22"/>
        </w:rPr>
        <w:t xml:space="preserve">  Under the amendment, the prosecution is merely required to give notice</w:t>
      </w:r>
      <w:r w:rsidR="00587D28" w:rsidRPr="00587D28">
        <w:rPr>
          <w:rFonts w:ascii="Arial" w:hAnsi="Arial" w:cs="Arial"/>
          <w:szCs w:val="22"/>
        </w:rPr>
        <w:t xml:space="preserve"> of the chosen method</w:t>
      </w:r>
      <w:r w:rsidR="009F2116" w:rsidRPr="00587D28">
        <w:rPr>
          <w:rFonts w:ascii="Arial" w:hAnsi="Arial" w:cs="Arial"/>
          <w:szCs w:val="22"/>
        </w:rPr>
        <w:t xml:space="preserve">, rather than apply to the judge for </w:t>
      </w:r>
      <w:r w:rsidR="00C52636" w:rsidRPr="00587D28">
        <w:rPr>
          <w:rFonts w:ascii="Arial" w:hAnsi="Arial" w:cs="Arial"/>
          <w:szCs w:val="22"/>
        </w:rPr>
        <w:t>direction</w:t>
      </w:r>
      <w:r w:rsidR="009F2116" w:rsidRPr="00587D28">
        <w:rPr>
          <w:rFonts w:ascii="Arial" w:hAnsi="Arial" w:cs="Arial"/>
          <w:szCs w:val="22"/>
        </w:rPr>
        <w:t>.</w:t>
      </w:r>
      <w:r w:rsidR="001A6761" w:rsidRPr="00587D28">
        <w:rPr>
          <w:rStyle w:val="FootnoteReference"/>
          <w:rFonts w:ascii="Arial" w:hAnsi="Arial" w:cs="Arial"/>
          <w:szCs w:val="22"/>
        </w:rPr>
        <w:footnoteReference w:id="87"/>
      </w:r>
    </w:p>
    <w:p w:rsidR="001A6761" w:rsidRPr="00587D28" w:rsidRDefault="001A6761" w:rsidP="00561589">
      <w:pPr>
        <w:spacing w:after="0" w:line="240" w:lineRule="auto"/>
        <w:jc w:val="both"/>
        <w:rPr>
          <w:rFonts w:ascii="Arial" w:hAnsi="Arial" w:cs="Arial"/>
          <w:szCs w:val="22"/>
        </w:rPr>
      </w:pPr>
    </w:p>
    <w:p w:rsidR="00E700C9" w:rsidRPr="00587D28" w:rsidRDefault="007E59E8" w:rsidP="00561589">
      <w:pPr>
        <w:spacing w:after="0" w:line="240" w:lineRule="auto"/>
        <w:jc w:val="both"/>
        <w:rPr>
          <w:rFonts w:ascii="Arial" w:hAnsi="Arial" w:cs="Arial"/>
          <w:szCs w:val="22"/>
        </w:rPr>
      </w:pPr>
      <w:r w:rsidRPr="00587D28">
        <w:rPr>
          <w:rFonts w:ascii="Arial" w:hAnsi="Arial" w:cs="Arial"/>
          <w:szCs w:val="22"/>
        </w:rPr>
        <w:t>The Victims Act 2002 includes persons 17 years and under</w:t>
      </w:r>
      <w:r w:rsidR="00155395" w:rsidRPr="00587D28">
        <w:rPr>
          <w:rFonts w:ascii="Arial" w:hAnsi="Arial" w:cs="Arial"/>
          <w:szCs w:val="22"/>
        </w:rPr>
        <w:t xml:space="preserve"> as victims</w:t>
      </w:r>
      <w:r w:rsidRPr="00587D28">
        <w:rPr>
          <w:rFonts w:ascii="Arial" w:hAnsi="Arial" w:cs="Arial"/>
          <w:szCs w:val="22"/>
        </w:rPr>
        <w:t xml:space="preserve">, but provides no special protections for </w:t>
      </w:r>
      <w:r w:rsidR="00155395" w:rsidRPr="00587D28">
        <w:rPr>
          <w:rFonts w:ascii="Arial" w:hAnsi="Arial" w:cs="Arial"/>
          <w:szCs w:val="22"/>
        </w:rPr>
        <w:t>this special group of victims, as required by Article 8 of the OPSC</w:t>
      </w:r>
      <w:r w:rsidRPr="00587D28">
        <w:rPr>
          <w:rFonts w:ascii="Arial" w:hAnsi="Arial" w:cs="Arial"/>
          <w:szCs w:val="22"/>
        </w:rPr>
        <w:t>.</w:t>
      </w:r>
      <w:r w:rsidR="000E4F72" w:rsidRPr="00587D28">
        <w:rPr>
          <w:rStyle w:val="FootnoteReference"/>
          <w:rFonts w:ascii="Arial" w:hAnsi="Arial" w:cs="Arial"/>
          <w:szCs w:val="22"/>
        </w:rPr>
        <w:footnoteReference w:id="88"/>
      </w:r>
      <w:r w:rsidR="00155395" w:rsidRPr="00587D28">
        <w:rPr>
          <w:rFonts w:ascii="Arial" w:hAnsi="Arial" w:cs="Arial"/>
          <w:szCs w:val="22"/>
        </w:rPr>
        <w:t xml:space="preserve">  </w:t>
      </w:r>
    </w:p>
    <w:p w:rsidR="00AB326E" w:rsidRPr="00587D28" w:rsidRDefault="00AB326E" w:rsidP="00561589">
      <w:pPr>
        <w:spacing w:after="0" w:line="240" w:lineRule="auto"/>
        <w:jc w:val="both"/>
        <w:rPr>
          <w:rFonts w:ascii="Arial" w:hAnsi="Arial" w:cs="Arial"/>
          <w:szCs w:val="22"/>
        </w:rPr>
      </w:pPr>
    </w:p>
    <w:p w:rsidR="005C5B5E" w:rsidRPr="00587D28" w:rsidRDefault="005C5B5E" w:rsidP="00561589">
      <w:pPr>
        <w:spacing w:after="0" w:line="240" w:lineRule="auto"/>
        <w:jc w:val="both"/>
        <w:rPr>
          <w:rFonts w:ascii="Arial" w:hAnsi="Arial" w:cs="Arial"/>
          <w:szCs w:val="22"/>
        </w:rPr>
      </w:pPr>
      <w:r w:rsidRPr="00587D28">
        <w:rPr>
          <w:rFonts w:ascii="Arial" w:hAnsi="Arial" w:cs="Arial"/>
          <w:szCs w:val="22"/>
        </w:rPr>
        <w:t>Although guidelines for working with child victims are published on the Ministry of Justice website,</w:t>
      </w:r>
      <w:r w:rsidRPr="00587D28">
        <w:rPr>
          <w:rStyle w:val="FootnoteReference"/>
          <w:rFonts w:ascii="Arial" w:hAnsi="Arial" w:cs="Arial"/>
          <w:szCs w:val="22"/>
        </w:rPr>
        <w:footnoteReference w:id="89"/>
      </w:r>
      <w:r w:rsidRPr="00587D28">
        <w:rPr>
          <w:rFonts w:ascii="Arial" w:hAnsi="Arial" w:cs="Arial"/>
          <w:szCs w:val="22"/>
        </w:rPr>
        <w:t xml:space="preserve"> there appear to be no review procedures to ensure these guidelines are followed or hold those working with </w:t>
      </w:r>
      <w:r w:rsidR="00587D28" w:rsidRPr="00587D28">
        <w:rPr>
          <w:rFonts w:ascii="Arial" w:hAnsi="Arial" w:cs="Arial"/>
          <w:szCs w:val="22"/>
        </w:rPr>
        <w:t xml:space="preserve">child </w:t>
      </w:r>
      <w:r w:rsidRPr="00587D28">
        <w:rPr>
          <w:rFonts w:ascii="Arial" w:hAnsi="Arial" w:cs="Arial"/>
          <w:szCs w:val="22"/>
        </w:rPr>
        <w:t>victims accountable</w:t>
      </w:r>
      <w:r w:rsidR="003A2D64" w:rsidRPr="00587D28">
        <w:rPr>
          <w:rFonts w:ascii="Arial" w:hAnsi="Arial" w:cs="Arial"/>
          <w:szCs w:val="22"/>
        </w:rPr>
        <w:t xml:space="preserve">.  </w:t>
      </w:r>
      <w:r w:rsidRPr="00587D28">
        <w:rPr>
          <w:rFonts w:ascii="Arial" w:hAnsi="Arial" w:cs="Arial"/>
          <w:szCs w:val="22"/>
        </w:rPr>
        <w:t>The website merely states that the main audience for the g</w:t>
      </w:r>
      <w:r w:rsidR="00C52636" w:rsidRPr="00587D28">
        <w:rPr>
          <w:rFonts w:ascii="Arial" w:hAnsi="Arial" w:cs="Arial"/>
          <w:szCs w:val="22"/>
        </w:rPr>
        <w:t xml:space="preserve">uidelines consists of </w:t>
      </w:r>
      <w:r w:rsidRPr="00587D28">
        <w:rPr>
          <w:rFonts w:ascii="Arial" w:hAnsi="Arial" w:cs="Arial"/>
          <w:szCs w:val="22"/>
        </w:rPr>
        <w:t xml:space="preserve">government agencies </w:t>
      </w:r>
      <w:r w:rsidR="00587D28" w:rsidRPr="00587D28">
        <w:rPr>
          <w:rFonts w:ascii="Arial" w:hAnsi="Arial" w:cs="Arial"/>
          <w:szCs w:val="22"/>
        </w:rPr>
        <w:t>working with child witnesses and</w:t>
      </w:r>
      <w:r w:rsidRPr="00587D28">
        <w:rPr>
          <w:rFonts w:ascii="Arial" w:hAnsi="Arial" w:cs="Arial"/>
          <w:szCs w:val="22"/>
        </w:rPr>
        <w:t xml:space="preserve"> that the guidelines will be publicly available</w:t>
      </w:r>
      <w:r w:rsidR="003A2D64" w:rsidRPr="00587D28">
        <w:rPr>
          <w:rFonts w:ascii="Arial" w:hAnsi="Arial" w:cs="Arial"/>
          <w:szCs w:val="22"/>
        </w:rPr>
        <w:t>.</w:t>
      </w:r>
      <w:r w:rsidR="00AC3793" w:rsidRPr="00587D28">
        <w:rPr>
          <w:rStyle w:val="FootnoteReference"/>
          <w:rFonts w:ascii="Arial" w:hAnsi="Arial" w:cs="Arial"/>
          <w:szCs w:val="22"/>
        </w:rPr>
        <w:footnoteReference w:id="90"/>
      </w:r>
      <w:r w:rsidR="003A2D64" w:rsidRPr="00587D28">
        <w:rPr>
          <w:rFonts w:ascii="Arial" w:hAnsi="Arial" w:cs="Arial"/>
          <w:szCs w:val="22"/>
        </w:rPr>
        <w:t xml:space="preserve">  </w:t>
      </w:r>
      <w:r w:rsidR="00791112" w:rsidRPr="00587D28">
        <w:rPr>
          <w:rFonts w:ascii="Arial" w:hAnsi="Arial" w:cs="Arial"/>
          <w:szCs w:val="22"/>
        </w:rPr>
        <w:t>The website also states that child victims of crimes where the crime is handled in District or High Court are appointed a victim advisor but only after charges have been filed in court.</w:t>
      </w:r>
      <w:r w:rsidR="00791112" w:rsidRPr="00587D28">
        <w:rPr>
          <w:rStyle w:val="FootnoteReference"/>
          <w:rFonts w:ascii="Arial" w:hAnsi="Arial" w:cs="Arial"/>
          <w:szCs w:val="22"/>
        </w:rPr>
        <w:footnoteReference w:id="91"/>
      </w:r>
      <w:r w:rsidR="00791112" w:rsidRPr="00587D28">
        <w:rPr>
          <w:rFonts w:ascii="Arial" w:hAnsi="Arial" w:cs="Arial"/>
          <w:szCs w:val="22"/>
        </w:rPr>
        <w:t xml:space="preserve">  </w:t>
      </w:r>
      <w:r w:rsidRPr="00587D28">
        <w:rPr>
          <w:rFonts w:ascii="Arial" w:hAnsi="Arial" w:cs="Arial"/>
          <w:szCs w:val="22"/>
        </w:rPr>
        <w:t xml:space="preserve"> </w:t>
      </w:r>
      <w:r w:rsidR="00413A48" w:rsidRPr="00587D28">
        <w:rPr>
          <w:rFonts w:ascii="Arial" w:hAnsi="Arial" w:cs="Arial"/>
          <w:szCs w:val="22"/>
        </w:rPr>
        <w:t>In 2013, the government funded a study to review the specialist sexual violence social services offered to victims</w:t>
      </w:r>
      <w:r w:rsidR="00C52636" w:rsidRPr="00587D28">
        <w:rPr>
          <w:rFonts w:ascii="Arial" w:hAnsi="Arial" w:cs="Arial"/>
          <w:szCs w:val="22"/>
        </w:rPr>
        <w:t>.</w:t>
      </w:r>
      <w:r w:rsidR="009C6B0C" w:rsidRPr="00587D28">
        <w:rPr>
          <w:rStyle w:val="FootnoteReference"/>
          <w:rFonts w:ascii="Arial" w:hAnsi="Arial" w:cs="Arial"/>
          <w:szCs w:val="22"/>
        </w:rPr>
        <w:footnoteReference w:id="92"/>
      </w:r>
      <w:r w:rsidR="00C52636" w:rsidRPr="00587D28">
        <w:rPr>
          <w:rFonts w:ascii="Arial" w:hAnsi="Arial" w:cs="Arial"/>
          <w:szCs w:val="22"/>
        </w:rPr>
        <w:t xml:space="preserve"> </w:t>
      </w:r>
      <w:r w:rsidR="009C6B0C" w:rsidRPr="00587D28">
        <w:rPr>
          <w:rFonts w:ascii="Arial" w:hAnsi="Arial" w:cs="Arial"/>
          <w:szCs w:val="22"/>
        </w:rPr>
        <w:t xml:space="preserve"> The Social Services Committee, after receiving almost 1,000</w:t>
      </w:r>
      <w:r w:rsidR="00587D28" w:rsidRPr="00587D28">
        <w:rPr>
          <w:rFonts w:ascii="Arial" w:hAnsi="Arial" w:cs="Arial"/>
          <w:szCs w:val="22"/>
        </w:rPr>
        <w:t xml:space="preserve"> CSO</w:t>
      </w:r>
      <w:r w:rsidR="009C6B0C" w:rsidRPr="00587D28">
        <w:rPr>
          <w:rFonts w:ascii="Arial" w:hAnsi="Arial" w:cs="Arial"/>
          <w:szCs w:val="22"/>
        </w:rPr>
        <w:t xml:space="preserve"> submissions by the October 2013 deadline and hearing evidence from August 2013 through July 2014, never issued a full report, only a 4.5 page interim report.</w:t>
      </w:r>
      <w:r w:rsidR="009C6B0C" w:rsidRPr="00587D28">
        <w:rPr>
          <w:rStyle w:val="FootnoteReference"/>
          <w:rFonts w:ascii="Arial" w:hAnsi="Arial" w:cs="Arial"/>
          <w:szCs w:val="22"/>
        </w:rPr>
        <w:footnoteReference w:id="93"/>
      </w:r>
      <w:r w:rsidR="009C6B0C" w:rsidRPr="00587D28">
        <w:rPr>
          <w:rFonts w:ascii="Arial" w:hAnsi="Arial" w:cs="Arial"/>
          <w:szCs w:val="22"/>
        </w:rPr>
        <w:t xml:space="preserve">  This brief interim report only mentions some of the issues raised in the submissions and initiatives undertaken by the government that may improve the situation.</w:t>
      </w:r>
      <w:r w:rsidR="009C6B0C" w:rsidRPr="00587D28">
        <w:rPr>
          <w:rStyle w:val="FootnoteReference"/>
          <w:rFonts w:ascii="Arial" w:hAnsi="Arial" w:cs="Arial"/>
          <w:szCs w:val="22"/>
        </w:rPr>
        <w:footnoteReference w:id="94"/>
      </w:r>
      <w:r w:rsidR="009C6B0C" w:rsidRPr="00587D28">
        <w:rPr>
          <w:rFonts w:ascii="Arial" w:hAnsi="Arial" w:cs="Arial"/>
          <w:szCs w:val="22"/>
        </w:rPr>
        <w:t xml:space="preserve">  </w:t>
      </w:r>
      <w:r w:rsidR="00587D28" w:rsidRPr="00587D28">
        <w:rPr>
          <w:rFonts w:ascii="Arial" w:hAnsi="Arial" w:cs="Arial"/>
          <w:szCs w:val="22"/>
        </w:rPr>
        <w:t>The interim report also states</w:t>
      </w:r>
      <w:r w:rsidR="009C6B0C" w:rsidRPr="00587D28">
        <w:rPr>
          <w:rFonts w:ascii="Arial" w:hAnsi="Arial" w:cs="Arial"/>
          <w:szCs w:val="22"/>
        </w:rPr>
        <w:t xml:space="preserve"> that many submissions recommended methods of resolving the issues</w:t>
      </w:r>
      <w:r w:rsidR="00587D28" w:rsidRPr="00587D28">
        <w:rPr>
          <w:rFonts w:ascii="Arial" w:hAnsi="Arial" w:cs="Arial"/>
          <w:szCs w:val="22"/>
        </w:rPr>
        <w:t xml:space="preserve">, </w:t>
      </w:r>
      <w:r w:rsidR="00587D28">
        <w:rPr>
          <w:rFonts w:ascii="Arial" w:hAnsi="Arial" w:cs="Arial"/>
          <w:szCs w:val="22"/>
        </w:rPr>
        <w:t>w</w:t>
      </w:r>
      <w:r w:rsidR="00587D28" w:rsidRPr="00587D28">
        <w:rPr>
          <w:rFonts w:ascii="Arial" w:hAnsi="Arial" w:cs="Arial"/>
          <w:szCs w:val="22"/>
        </w:rPr>
        <w:t>ithout going into any detail</w:t>
      </w:r>
      <w:r w:rsidR="009C6B0C" w:rsidRPr="00587D28">
        <w:rPr>
          <w:rFonts w:ascii="Arial" w:hAnsi="Arial" w:cs="Arial"/>
          <w:szCs w:val="22"/>
        </w:rPr>
        <w:t>.</w:t>
      </w:r>
      <w:r w:rsidR="009C6B0C" w:rsidRPr="00587D28">
        <w:rPr>
          <w:rStyle w:val="FootnoteReference"/>
          <w:rFonts w:ascii="Arial" w:hAnsi="Arial" w:cs="Arial"/>
          <w:szCs w:val="22"/>
        </w:rPr>
        <w:footnoteReference w:id="95"/>
      </w:r>
      <w:r w:rsidR="009C6B0C" w:rsidRPr="00587D28">
        <w:rPr>
          <w:rFonts w:ascii="Arial" w:hAnsi="Arial" w:cs="Arial"/>
          <w:szCs w:val="22"/>
        </w:rPr>
        <w:t xml:space="preserve">  The Social Services Committee recommended that the next committee should continue the review.</w:t>
      </w:r>
      <w:r w:rsidR="009C6B0C" w:rsidRPr="00587D28">
        <w:rPr>
          <w:rStyle w:val="FootnoteReference"/>
          <w:rFonts w:ascii="Arial" w:hAnsi="Arial" w:cs="Arial"/>
          <w:szCs w:val="22"/>
        </w:rPr>
        <w:footnoteReference w:id="96"/>
      </w:r>
      <w:r w:rsidR="009C6B0C" w:rsidRPr="00587D28">
        <w:rPr>
          <w:rFonts w:ascii="Arial" w:hAnsi="Arial" w:cs="Arial"/>
          <w:szCs w:val="22"/>
        </w:rPr>
        <w:t xml:space="preserve">  </w:t>
      </w:r>
    </w:p>
    <w:p w:rsidR="00AB326E" w:rsidRPr="00E700C9" w:rsidRDefault="00AB326E" w:rsidP="00561589">
      <w:pPr>
        <w:spacing w:after="0" w:line="240" w:lineRule="auto"/>
        <w:jc w:val="both"/>
      </w:pPr>
    </w:p>
    <w:p w:rsidR="00F5005B" w:rsidRPr="003A6B4E" w:rsidRDefault="00F5005B" w:rsidP="00561589">
      <w:pPr>
        <w:spacing w:after="0" w:line="240" w:lineRule="auto"/>
        <w:jc w:val="both"/>
        <w:rPr>
          <w:rFonts w:ascii="Arial" w:hAnsi="Arial" w:cs="Arial"/>
        </w:rPr>
      </w:pPr>
      <w:r w:rsidRPr="003A6B4E">
        <w:rPr>
          <w:rFonts w:ascii="Arial" w:hAnsi="Arial" w:cs="Arial"/>
        </w:rPr>
        <w:t>On this basis, ECPAT International advances the following recommendations to ensure compliance with article 8 of the OPSC</w:t>
      </w:r>
      <w:r>
        <w:rPr>
          <w:rFonts w:ascii="Arial" w:hAnsi="Arial" w:cs="Arial"/>
        </w:rPr>
        <w:t>:</w:t>
      </w:r>
    </w:p>
    <w:p w:rsidR="00F5005B" w:rsidRPr="003A6B4E" w:rsidRDefault="00F5005B" w:rsidP="00561589">
      <w:pPr>
        <w:spacing w:after="0" w:line="240" w:lineRule="auto"/>
        <w:jc w:val="both"/>
        <w:rPr>
          <w:rFonts w:ascii="Arial" w:hAnsi="Arial" w:cs="Arial"/>
        </w:rPr>
      </w:pPr>
    </w:p>
    <w:p w:rsidR="00F5005B" w:rsidRPr="00413A48" w:rsidRDefault="00F5005B" w:rsidP="00396B3B">
      <w:pPr>
        <w:spacing w:after="0" w:line="240" w:lineRule="auto"/>
        <w:jc w:val="both"/>
        <w:rPr>
          <w:rFonts w:ascii="Arial" w:hAnsi="Arial" w:cs="Arial"/>
          <w:b/>
          <w:szCs w:val="22"/>
        </w:rPr>
      </w:pPr>
      <w:r w:rsidRPr="00413A48">
        <w:rPr>
          <w:rFonts w:ascii="Arial" w:hAnsi="Arial" w:cs="Arial"/>
          <w:b/>
          <w:szCs w:val="22"/>
        </w:rPr>
        <w:t>Recommendations</w:t>
      </w:r>
    </w:p>
    <w:p w:rsidR="00F5005B" w:rsidRPr="00413A48" w:rsidRDefault="00F5005B" w:rsidP="00396B3B">
      <w:pPr>
        <w:pStyle w:val="ListParagraph"/>
        <w:numPr>
          <w:ilvl w:val="0"/>
          <w:numId w:val="2"/>
        </w:numPr>
        <w:spacing w:after="0" w:line="240" w:lineRule="auto"/>
        <w:jc w:val="both"/>
        <w:rPr>
          <w:rFonts w:ascii="Arial" w:hAnsi="Arial" w:cs="Arial"/>
          <w:b/>
          <w:szCs w:val="22"/>
        </w:rPr>
      </w:pPr>
      <w:r w:rsidRPr="00413A48">
        <w:rPr>
          <w:rFonts w:ascii="Arial" w:hAnsi="Arial" w:cs="Arial"/>
          <w:b/>
          <w:szCs w:val="22"/>
        </w:rPr>
        <w:t xml:space="preserve">Enact or amend </w:t>
      </w:r>
      <w:r w:rsidR="00AB0518">
        <w:rPr>
          <w:rFonts w:ascii="Arial" w:hAnsi="Arial" w:cs="Arial"/>
          <w:b/>
          <w:szCs w:val="22"/>
        </w:rPr>
        <w:t xml:space="preserve">relevant </w:t>
      </w:r>
      <w:r w:rsidRPr="00413A48">
        <w:rPr>
          <w:rFonts w:ascii="Arial" w:hAnsi="Arial" w:cs="Arial"/>
          <w:b/>
          <w:szCs w:val="22"/>
        </w:rPr>
        <w:t xml:space="preserve">legislation </w:t>
      </w:r>
      <w:r w:rsidR="00AB0518">
        <w:rPr>
          <w:rFonts w:ascii="Arial" w:hAnsi="Arial" w:cs="Arial"/>
          <w:b/>
          <w:szCs w:val="22"/>
        </w:rPr>
        <w:t>to protect</w:t>
      </w:r>
      <w:r w:rsidRPr="00413A48">
        <w:rPr>
          <w:rFonts w:ascii="Arial" w:hAnsi="Arial" w:cs="Arial"/>
          <w:b/>
          <w:szCs w:val="22"/>
        </w:rPr>
        <w:t xml:space="preserve"> the rights and interests of child victims at all stages of the cri</w:t>
      </w:r>
      <w:r w:rsidR="00587D28">
        <w:rPr>
          <w:rFonts w:ascii="Arial" w:hAnsi="Arial" w:cs="Arial"/>
          <w:b/>
          <w:szCs w:val="22"/>
        </w:rPr>
        <w:t>minal justice process, including:</w:t>
      </w:r>
    </w:p>
    <w:p w:rsidR="0079609C" w:rsidRPr="00413A48" w:rsidRDefault="00F5005B" w:rsidP="00396B3B">
      <w:pPr>
        <w:pStyle w:val="ListParagraph"/>
        <w:numPr>
          <w:ilvl w:val="0"/>
          <w:numId w:val="4"/>
        </w:numPr>
        <w:spacing w:after="0" w:line="240" w:lineRule="auto"/>
        <w:jc w:val="both"/>
        <w:rPr>
          <w:rFonts w:ascii="Arial" w:hAnsi="Arial" w:cs="Arial"/>
          <w:b/>
          <w:szCs w:val="22"/>
        </w:rPr>
      </w:pPr>
      <w:r w:rsidRPr="00413A48">
        <w:rPr>
          <w:rFonts w:ascii="Arial" w:hAnsi="Arial" w:cs="Arial"/>
          <w:b/>
          <w:szCs w:val="22"/>
        </w:rPr>
        <w:t>Taking legislative measures to recognise the vulnerability of child victims and providing for procedures that address their special needs as witnesses;</w:t>
      </w:r>
    </w:p>
    <w:p w:rsidR="0079609C" w:rsidRPr="00413A48" w:rsidRDefault="0079609C" w:rsidP="00396B3B">
      <w:pPr>
        <w:pStyle w:val="ListParagraph"/>
        <w:numPr>
          <w:ilvl w:val="0"/>
          <w:numId w:val="4"/>
        </w:numPr>
        <w:spacing w:after="0" w:line="240" w:lineRule="auto"/>
        <w:jc w:val="both"/>
        <w:rPr>
          <w:rFonts w:ascii="Arial" w:hAnsi="Arial" w:cs="Arial"/>
          <w:b/>
          <w:bCs/>
          <w:szCs w:val="22"/>
        </w:rPr>
      </w:pPr>
      <w:r w:rsidRPr="00413A48">
        <w:rPr>
          <w:rFonts w:ascii="Arial" w:hAnsi="Arial" w:cs="Arial"/>
          <w:b/>
          <w:bCs/>
          <w:szCs w:val="22"/>
        </w:rPr>
        <w:t>Amend the Victims Act such that victim support services are available to child victims from the date that the complaint is made, whether the complaint is made by a child or other person out of the concern for the child’s well-being</w:t>
      </w:r>
      <w:r w:rsidR="003A2D64">
        <w:rPr>
          <w:rFonts w:ascii="Arial" w:hAnsi="Arial" w:cs="Arial"/>
          <w:b/>
          <w:bCs/>
          <w:szCs w:val="22"/>
        </w:rPr>
        <w:t xml:space="preserve">.  </w:t>
      </w:r>
    </w:p>
    <w:p w:rsidR="00F5005B" w:rsidRPr="00413A48" w:rsidRDefault="00F5005B" w:rsidP="00B72D0E">
      <w:pPr>
        <w:pStyle w:val="ListParagraph"/>
        <w:numPr>
          <w:ilvl w:val="0"/>
          <w:numId w:val="4"/>
        </w:numPr>
        <w:spacing w:after="0" w:line="240" w:lineRule="auto"/>
        <w:jc w:val="both"/>
        <w:rPr>
          <w:rFonts w:ascii="Arial" w:hAnsi="Arial" w:cs="Arial"/>
          <w:b/>
          <w:szCs w:val="22"/>
        </w:rPr>
      </w:pPr>
      <w:r w:rsidRPr="00413A48">
        <w:rPr>
          <w:rFonts w:ascii="Arial" w:hAnsi="Arial" w:cs="Arial"/>
          <w:b/>
          <w:szCs w:val="22"/>
        </w:rPr>
        <w:t>Taking legislative measures to ensure that child victims are informed of their rights, role and scope, timing and progress of the proceedings as well as the disposition of their case;</w:t>
      </w:r>
    </w:p>
    <w:p w:rsidR="00F5005B" w:rsidRPr="00413A48" w:rsidRDefault="00F5005B" w:rsidP="00B72D0E">
      <w:pPr>
        <w:pStyle w:val="ListParagraph"/>
        <w:numPr>
          <w:ilvl w:val="0"/>
          <w:numId w:val="4"/>
        </w:numPr>
        <w:spacing w:after="0" w:line="240" w:lineRule="auto"/>
        <w:jc w:val="both"/>
        <w:rPr>
          <w:rFonts w:ascii="Arial" w:hAnsi="Arial" w:cs="Arial"/>
          <w:b/>
          <w:szCs w:val="22"/>
        </w:rPr>
      </w:pPr>
      <w:r w:rsidRPr="00413A48">
        <w:rPr>
          <w:rFonts w:ascii="Arial" w:hAnsi="Arial" w:cs="Arial"/>
          <w:b/>
          <w:szCs w:val="22"/>
        </w:rPr>
        <w:t>Taking legislative measures to ensure that children are able to voice their concerns, views and needs during the criminal justice process, especially where their interests are affected, and that such concerns are taken into consideration;</w:t>
      </w:r>
    </w:p>
    <w:p w:rsidR="00F5005B" w:rsidRPr="00413A48" w:rsidRDefault="00F5005B" w:rsidP="00B72D0E">
      <w:pPr>
        <w:pStyle w:val="ListParagraph"/>
        <w:numPr>
          <w:ilvl w:val="0"/>
          <w:numId w:val="4"/>
        </w:numPr>
        <w:spacing w:after="0" w:line="240" w:lineRule="auto"/>
        <w:jc w:val="both"/>
        <w:rPr>
          <w:rFonts w:ascii="Arial" w:hAnsi="Arial" w:cs="Arial"/>
          <w:b/>
          <w:szCs w:val="22"/>
        </w:rPr>
      </w:pPr>
      <w:r w:rsidRPr="00413A48">
        <w:rPr>
          <w:rFonts w:ascii="Arial" w:hAnsi="Arial" w:cs="Arial"/>
          <w:b/>
          <w:szCs w:val="22"/>
        </w:rPr>
        <w:t xml:space="preserve"> Taking legislative measures to ensure children are afforded appropriate support and assistance throughout the criminal justice process;</w:t>
      </w:r>
    </w:p>
    <w:p w:rsidR="00F5005B" w:rsidRPr="00413A48" w:rsidRDefault="00F5005B" w:rsidP="00B72D0E">
      <w:pPr>
        <w:pStyle w:val="ListParagraph"/>
        <w:numPr>
          <w:ilvl w:val="0"/>
          <w:numId w:val="4"/>
        </w:numPr>
        <w:spacing w:after="0" w:line="240" w:lineRule="auto"/>
        <w:jc w:val="both"/>
        <w:rPr>
          <w:rFonts w:ascii="Arial" w:hAnsi="Arial" w:cs="Arial"/>
          <w:b/>
          <w:szCs w:val="22"/>
        </w:rPr>
      </w:pPr>
      <w:r w:rsidRPr="00413A48">
        <w:rPr>
          <w:rFonts w:ascii="Arial" w:hAnsi="Arial" w:cs="Arial"/>
          <w:b/>
          <w:szCs w:val="22"/>
        </w:rPr>
        <w:t>Taking legislative measures to ensure a child’s identity is protected throughout the criminal justice process;</w:t>
      </w:r>
    </w:p>
    <w:p w:rsidR="00F5005B" w:rsidRPr="00413A48" w:rsidRDefault="00F5005B" w:rsidP="00B72D0E">
      <w:pPr>
        <w:pStyle w:val="ListParagraph"/>
        <w:numPr>
          <w:ilvl w:val="0"/>
          <w:numId w:val="4"/>
        </w:numPr>
        <w:spacing w:after="0" w:line="240" w:lineRule="auto"/>
        <w:jc w:val="both"/>
        <w:rPr>
          <w:rFonts w:ascii="Arial" w:hAnsi="Arial" w:cs="Arial"/>
          <w:b/>
          <w:szCs w:val="22"/>
        </w:rPr>
      </w:pPr>
      <w:r w:rsidRPr="00413A48">
        <w:rPr>
          <w:rFonts w:ascii="Arial" w:hAnsi="Arial" w:cs="Arial"/>
          <w:b/>
          <w:szCs w:val="22"/>
        </w:rPr>
        <w:t xml:space="preserve">Taking legislative measures to ensure a child’s right to privacy </w:t>
      </w:r>
      <w:r w:rsidR="00852988" w:rsidRPr="00413A48">
        <w:rPr>
          <w:rFonts w:ascii="Arial" w:hAnsi="Arial" w:cs="Arial"/>
          <w:b/>
          <w:szCs w:val="22"/>
        </w:rPr>
        <w:t>is protected</w:t>
      </w:r>
      <w:r w:rsidRPr="00413A48">
        <w:rPr>
          <w:rFonts w:ascii="Arial" w:hAnsi="Arial" w:cs="Arial"/>
          <w:b/>
          <w:szCs w:val="22"/>
        </w:rPr>
        <w:t>;</w:t>
      </w:r>
    </w:p>
    <w:p w:rsidR="00F5005B" w:rsidRPr="00413A48" w:rsidRDefault="00F5005B" w:rsidP="00B72D0E">
      <w:pPr>
        <w:pStyle w:val="ListParagraph"/>
        <w:numPr>
          <w:ilvl w:val="0"/>
          <w:numId w:val="4"/>
        </w:numPr>
        <w:spacing w:after="0" w:line="240" w:lineRule="auto"/>
        <w:jc w:val="both"/>
        <w:rPr>
          <w:rFonts w:ascii="Arial" w:hAnsi="Arial" w:cs="Arial"/>
          <w:b/>
          <w:szCs w:val="22"/>
        </w:rPr>
      </w:pPr>
      <w:r w:rsidRPr="00413A48">
        <w:rPr>
          <w:rFonts w:ascii="Arial" w:hAnsi="Arial" w:cs="Arial"/>
          <w:b/>
          <w:szCs w:val="22"/>
        </w:rPr>
        <w:t>Taking legislative measures to ensure any case involv</w:t>
      </w:r>
      <w:r w:rsidR="00587D28">
        <w:rPr>
          <w:rFonts w:ascii="Arial" w:hAnsi="Arial" w:cs="Arial"/>
          <w:b/>
          <w:szCs w:val="22"/>
        </w:rPr>
        <w:t>ing a child victim is expedited;</w:t>
      </w:r>
    </w:p>
    <w:p w:rsidR="0079609C" w:rsidRPr="00413A48" w:rsidRDefault="0079609C" w:rsidP="00B72D0E">
      <w:pPr>
        <w:pStyle w:val="ListParagraph"/>
        <w:numPr>
          <w:ilvl w:val="0"/>
          <w:numId w:val="4"/>
        </w:numPr>
        <w:spacing w:after="0" w:line="240" w:lineRule="auto"/>
        <w:jc w:val="both"/>
        <w:rPr>
          <w:rFonts w:ascii="Arial" w:hAnsi="Arial" w:cs="Arial"/>
          <w:b/>
          <w:szCs w:val="22"/>
        </w:rPr>
      </w:pPr>
      <w:r w:rsidRPr="00413A48">
        <w:rPr>
          <w:rFonts w:ascii="Arial" w:hAnsi="Arial" w:cs="Arial"/>
          <w:b/>
          <w:bCs/>
          <w:szCs w:val="22"/>
        </w:rPr>
        <w:t>Taking legislative measures to establish review procedures to ensure that relevant actors comply with the above-mentioned legislative measures as well as means of holding actors accountable</w:t>
      </w:r>
      <w:r w:rsidR="003A2D64">
        <w:rPr>
          <w:rFonts w:ascii="Arial" w:hAnsi="Arial" w:cs="Arial"/>
          <w:b/>
          <w:bCs/>
          <w:szCs w:val="22"/>
        </w:rPr>
        <w:t xml:space="preserve">.  </w:t>
      </w:r>
    </w:p>
    <w:p w:rsidR="00F5005B" w:rsidRPr="00413A48" w:rsidRDefault="00F5005B" w:rsidP="00741F60">
      <w:pPr>
        <w:pStyle w:val="ListParagraph"/>
        <w:spacing w:after="0" w:line="240" w:lineRule="auto"/>
        <w:ind w:left="1080"/>
        <w:jc w:val="both"/>
        <w:rPr>
          <w:rFonts w:ascii="Arial" w:hAnsi="Arial" w:cs="Arial"/>
          <w:b/>
          <w:szCs w:val="22"/>
        </w:rPr>
      </w:pPr>
    </w:p>
    <w:p w:rsidR="00F5005B" w:rsidRDefault="00F5005B" w:rsidP="00B72D0E">
      <w:pPr>
        <w:pStyle w:val="ListParagraph"/>
        <w:numPr>
          <w:ilvl w:val="0"/>
          <w:numId w:val="2"/>
        </w:numPr>
        <w:spacing w:after="0" w:line="240" w:lineRule="auto"/>
        <w:jc w:val="both"/>
        <w:rPr>
          <w:rFonts w:ascii="Arial" w:hAnsi="Arial" w:cs="Arial"/>
          <w:b/>
        </w:rPr>
      </w:pPr>
      <w:r w:rsidRPr="003A6B4E">
        <w:rPr>
          <w:rFonts w:ascii="Arial" w:hAnsi="Arial" w:cs="Arial"/>
          <w:b/>
        </w:rPr>
        <w:t>Ensure that any national legislation, decree or State measure undertaken in relation to child victims is drafted, enacted and implemented with the best interests of the child as the primary consideration</w:t>
      </w:r>
      <w:r w:rsidR="00286F47">
        <w:rPr>
          <w:rFonts w:ascii="Arial" w:hAnsi="Arial" w:cs="Arial"/>
          <w:b/>
        </w:rPr>
        <w:t>;</w:t>
      </w:r>
    </w:p>
    <w:p w:rsidR="00F5005B" w:rsidRPr="003A6B4E" w:rsidRDefault="00F5005B" w:rsidP="00B72D0E">
      <w:pPr>
        <w:pStyle w:val="ListParagraph"/>
        <w:numPr>
          <w:ilvl w:val="0"/>
          <w:numId w:val="2"/>
        </w:numPr>
        <w:spacing w:after="0" w:line="240" w:lineRule="auto"/>
        <w:jc w:val="both"/>
        <w:rPr>
          <w:rFonts w:ascii="Arial" w:hAnsi="Arial" w:cs="Arial"/>
          <w:b/>
        </w:rPr>
      </w:pPr>
      <w:r>
        <w:rPr>
          <w:rFonts w:ascii="Arial" w:hAnsi="Arial" w:cs="Arial"/>
          <w:b/>
        </w:rPr>
        <w:t>When implementing these legislative measures</w:t>
      </w:r>
      <w:r w:rsidR="00AB0518">
        <w:rPr>
          <w:rFonts w:ascii="Arial" w:hAnsi="Arial" w:cs="Arial"/>
          <w:b/>
        </w:rPr>
        <w:t>,</w:t>
      </w:r>
      <w:r>
        <w:rPr>
          <w:rFonts w:ascii="Arial" w:hAnsi="Arial" w:cs="Arial"/>
          <w:b/>
        </w:rPr>
        <w:t xml:space="preserve"> ta</w:t>
      </w:r>
      <w:r w:rsidR="008B4766">
        <w:rPr>
          <w:rFonts w:ascii="Arial" w:hAnsi="Arial" w:cs="Arial"/>
          <w:b/>
        </w:rPr>
        <w:t>ke into account the recommendatio</w:t>
      </w:r>
      <w:r>
        <w:rPr>
          <w:rFonts w:ascii="Arial" w:hAnsi="Arial" w:cs="Arial"/>
          <w:b/>
        </w:rPr>
        <w:t>ns made in the ECOSOC Resolution 2005/20</w:t>
      </w:r>
      <w:r w:rsidR="005D7244" w:rsidRPr="00286F47">
        <w:rPr>
          <w:rStyle w:val="CommentReference"/>
          <w:b/>
        </w:rPr>
        <w:t>.</w:t>
      </w:r>
    </w:p>
    <w:p w:rsidR="00F5005B" w:rsidRPr="00BE0521" w:rsidRDefault="00F5005B" w:rsidP="00741F60">
      <w:pPr>
        <w:pStyle w:val="ListParagraph"/>
        <w:spacing w:after="0" w:line="240" w:lineRule="auto"/>
        <w:ind w:left="1440"/>
        <w:jc w:val="both"/>
        <w:rPr>
          <w:rFonts w:ascii="Arial" w:hAnsi="Arial" w:cs="Arial"/>
          <w:b/>
        </w:rPr>
      </w:pPr>
      <w:r w:rsidRPr="003A6B4E">
        <w:rPr>
          <w:rFonts w:ascii="Arial" w:hAnsi="Arial" w:cs="Arial"/>
          <w:b/>
        </w:rPr>
        <w:t xml:space="preserve"> </w:t>
      </w:r>
    </w:p>
    <w:p w:rsidR="00413A48" w:rsidRDefault="00DF69F3" w:rsidP="00CF6B51">
      <w:pPr>
        <w:pStyle w:val="Heading2"/>
        <w:numPr>
          <w:ilvl w:val="0"/>
          <w:numId w:val="6"/>
        </w:numPr>
        <w:spacing w:before="0" w:line="240" w:lineRule="auto"/>
      </w:pPr>
      <w:bookmarkStart w:id="36" w:name="_Toc312259125"/>
      <w:bookmarkStart w:id="37" w:name="_Toc438467452"/>
      <w:bookmarkStart w:id="38" w:name="_Toc404168907"/>
      <w:r>
        <w:t xml:space="preserve">Programmes and services to </w:t>
      </w:r>
      <w:r w:rsidRPr="003E676B">
        <w:t>ensure</w:t>
      </w:r>
      <w:r>
        <w:t xml:space="preserve"> full social reintegration, full physical and psychological recovery, and compensation (article 9(3) and 9(4))</w:t>
      </w:r>
      <w:bookmarkEnd w:id="36"/>
      <w:bookmarkEnd w:id="37"/>
    </w:p>
    <w:p w:rsidR="000A529B" w:rsidRPr="000A529B" w:rsidRDefault="000A529B" w:rsidP="00741F60">
      <w:pPr>
        <w:spacing w:after="0" w:line="240" w:lineRule="auto"/>
      </w:pPr>
    </w:p>
    <w:p w:rsidR="00DA69D2" w:rsidRDefault="00413A48" w:rsidP="00741F60">
      <w:pPr>
        <w:spacing w:after="0" w:line="240" w:lineRule="auto"/>
        <w:rPr>
          <w:rFonts w:ascii="Arial" w:hAnsi="Arial" w:cs="Arial"/>
        </w:rPr>
      </w:pPr>
      <w:r w:rsidRPr="000A529B">
        <w:rPr>
          <w:rFonts w:ascii="Arial" w:hAnsi="Arial" w:cs="Arial"/>
        </w:rPr>
        <w:t xml:space="preserve">Under the Accident </w:t>
      </w:r>
      <w:r w:rsidR="00A626FC" w:rsidRPr="000A529B">
        <w:rPr>
          <w:rFonts w:ascii="Arial" w:hAnsi="Arial" w:cs="Arial"/>
        </w:rPr>
        <w:t xml:space="preserve">Compensation </w:t>
      </w:r>
      <w:r w:rsidR="009D2B8C" w:rsidRPr="000A529B">
        <w:rPr>
          <w:rFonts w:ascii="Arial" w:hAnsi="Arial" w:cs="Arial"/>
        </w:rPr>
        <w:t>Corporation</w:t>
      </w:r>
      <w:r w:rsidR="00C876A0" w:rsidRPr="000A529B">
        <w:rPr>
          <w:rFonts w:ascii="Arial" w:hAnsi="Arial" w:cs="Arial"/>
        </w:rPr>
        <w:t xml:space="preserve">, child victims of sexual abuse, </w:t>
      </w:r>
      <w:r w:rsidR="009D2B8C" w:rsidRPr="000A529B">
        <w:rPr>
          <w:rFonts w:ascii="Arial" w:hAnsi="Arial" w:cs="Arial"/>
        </w:rPr>
        <w:t xml:space="preserve">sexual assault </w:t>
      </w:r>
      <w:r w:rsidR="00C876A0" w:rsidRPr="000A529B">
        <w:rPr>
          <w:rFonts w:ascii="Arial" w:hAnsi="Arial" w:cs="Arial"/>
        </w:rPr>
        <w:t xml:space="preserve">and grooming </w:t>
      </w:r>
      <w:r w:rsidR="00AC1E63" w:rsidRPr="000A529B">
        <w:rPr>
          <w:rFonts w:ascii="Arial" w:hAnsi="Arial" w:cs="Arial"/>
        </w:rPr>
        <w:t xml:space="preserve">may receive counselling </w:t>
      </w:r>
      <w:r w:rsidR="009D2B8C" w:rsidRPr="000A529B">
        <w:rPr>
          <w:rFonts w:ascii="Arial" w:hAnsi="Arial" w:cs="Arial"/>
        </w:rPr>
        <w:t>services</w:t>
      </w:r>
      <w:r w:rsidR="00FE02AC" w:rsidRPr="000A529B">
        <w:rPr>
          <w:rFonts w:ascii="Arial" w:hAnsi="Arial" w:cs="Arial"/>
        </w:rPr>
        <w:t>.</w:t>
      </w:r>
      <w:r w:rsidR="00AC1E63" w:rsidRPr="000A529B">
        <w:rPr>
          <w:rStyle w:val="FootnoteReference"/>
          <w:rFonts w:ascii="Arial" w:hAnsi="Arial" w:cs="Arial"/>
        </w:rPr>
        <w:footnoteReference w:id="97"/>
      </w:r>
      <w:r w:rsidR="009D2B8C" w:rsidRPr="000A529B">
        <w:rPr>
          <w:rFonts w:ascii="Arial" w:hAnsi="Arial" w:cs="Arial"/>
        </w:rPr>
        <w:t xml:space="preserve"> </w:t>
      </w:r>
      <w:r w:rsidRPr="000A529B">
        <w:rPr>
          <w:rFonts w:ascii="Arial" w:hAnsi="Arial" w:cs="Arial"/>
        </w:rPr>
        <w:t xml:space="preserve"> A </w:t>
      </w:r>
      <w:r w:rsidR="00DA69D2" w:rsidRPr="000A529B">
        <w:rPr>
          <w:rFonts w:ascii="Arial" w:hAnsi="Arial" w:cs="Arial"/>
        </w:rPr>
        <w:t>claim for sexual abuse or sexual assault must be made by a physician or counsellor who applies on behalf of the victim.</w:t>
      </w:r>
      <w:r w:rsidR="00DA69D2" w:rsidRPr="000A529B">
        <w:rPr>
          <w:rStyle w:val="FootnoteReference"/>
          <w:rFonts w:ascii="Arial" w:hAnsi="Arial" w:cs="Arial"/>
        </w:rPr>
        <w:footnoteReference w:id="98"/>
      </w:r>
      <w:r w:rsidR="00DA69D2" w:rsidRPr="000A529B">
        <w:rPr>
          <w:rFonts w:ascii="Arial" w:hAnsi="Arial" w:cs="Arial"/>
        </w:rPr>
        <w:t xml:space="preserve">  The </w:t>
      </w:r>
      <w:r w:rsidR="00587D28">
        <w:rPr>
          <w:rFonts w:ascii="Arial" w:hAnsi="Arial" w:cs="Arial"/>
        </w:rPr>
        <w:t xml:space="preserve">child </w:t>
      </w:r>
      <w:r w:rsidR="00DA69D2" w:rsidRPr="000A529B">
        <w:rPr>
          <w:rFonts w:ascii="Arial" w:hAnsi="Arial" w:cs="Arial"/>
        </w:rPr>
        <w:t>victim has to see an ACC-registered counsellor for up to four visits so that the ACC may determine whether to grant relief.</w:t>
      </w:r>
      <w:r w:rsidR="00DA69D2" w:rsidRPr="000A529B">
        <w:rPr>
          <w:rStyle w:val="FootnoteReference"/>
          <w:rFonts w:ascii="Arial" w:hAnsi="Arial" w:cs="Arial"/>
        </w:rPr>
        <w:footnoteReference w:id="99"/>
      </w:r>
      <w:r w:rsidRPr="000A529B">
        <w:rPr>
          <w:rFonts w:ascii="Arial" w:hAnsi="Arial" w:cs="Arial"/>
        </w:rPr>
        <w:t xml:space="preserve"> </w:t>
      </w:r>
      <w:r w:rsidR="00587D28">
        <w:rPr>
          <w:rFonts w:ascii="Arial" w:hAnsi="Arial" w:cs="Arial"/>
        </w:rPr>
        <w:t xml:space="preserve"> </w:t>
      </w:r>
      <w:r w:rsidR="00DA69D2" w:rsidRPr="000A529B">
        <w:rPr>
          <w:rFonts w:ascii="Arial" w:hAnsi="Arial" w:cs="Arial"/>
        </w:rPr>
        <w:t xml:space="preserve">This fails to comply with the </w:t>
      </w:r>
      <w:r w:rsidR="00587D28">
        <w:rPr>
          <w:rFonts w:ascii="Arial" w:hAnsi="Arial" w:cs="Arial"/>
        </w:rPr>
        <w:t>OPSC obligation</w:t>
      </w:r>
      <w:r w:rsidR="00DA69D2" w:rsidRPr="000A529B">
        <w:rPr>
          <w:rFonts w:ascii="Arial" w:hAnsi="Arial" w:cs="Arial"/>
        </w:rPr>
        <w:t xml:space="preserve"> for special procedures for child victims that take into account their special needs.</w:t>
      </w:r>
      <w:r w:rsidR="00587D28">
        <w:rPr>
          <w:rStyle w:val="FootnoteReference"/>
          <w:rFonts w:ascii="Arial" w:hAnsi="Arial"/>
        </w:rPr>
        <w:footnoteReference w:id="100"/>
      </w:r>
    </w:p>
    <w:p w:rsidR="00AB326E" w:rsidRPr="000A529B" w:rsidRDefault="00AB326E" w:rsidP="00741F60">
      <w:pPr>
        <w:spacing w:after="0" w:line="240" w:lineRule="auto"/>
        <w:rPr>
          <w:rFonts w:ascii="Arial" w:hAnsi="Arial" w:cs="Arial"/>
        </w:rPr>
      </w:pPr>
    </w:p>
    <w:p w:rsidR="00DA69D2" w:rsidRPr="000A529B" w:rsidRDefault="00413A48" w:rsidP="00741F60">
      <w:pPr>
        <w:spacing w:after="0" w:line="240" w:lineRule="auto"/>
        <w:rPr>
          <w:rFonts w:ascii="Arial" w:hAnsi="Arial" w:cs="Arial"/>
        </w:rPr>
      </w:pPr>
      <w:r w:rsidRPr="000A529B">
        <w:rPr>
          <w:rFonts w:ascii="Arial" w:hAnsi="Arial" w:cs="Arial"/>
        </w:rPr>
        <w:t xml:space="preserve">Child victims are </w:t>
      </w:r>
      <w:r w:rsidR="00DA69D2" w:rsidRPr="000A529B">
        <w:rPr>
          <w:rFonts w:ascii="Arial" w:hAnsi="Arial" w:cs="Arial"/>
        </w:rPr>
        <w:t>eligible if (</w:t>
      </w:r>
      <w:proofErr w:type="spellStart"/>
      <w:r w:rsidR="00DA69D2" w:rsidRPr="000A529B">
        <w:rPr>
          <w:rFonts w:ascii="Arial" w:hAnsi="Arial" w:cs="Arial"/>
        </w:rPr>
        <w:t>i</w:t>
      </w:r>
      <w:proofErr w:type="spellEnd"/>
      <w:r w:rsidR="00DA69D2" w:rsidRPr="000A529B">
        <w:rPr>
          <w:rFonts w:ascii="Arial" w:hAnsi="Arial" w:cs="Arial"/>
        </w:rPr>
        <w:t>) the victim is a New Zealand resident, (ii) the event occurred in New Zealand and treatment is sought in New Zealand, or (iii) the event occurred outside New Zealand to a person who would usually have resided in New Zealand at that time.</w:t>
      </w:r>
      <w:r w:rsidR="00DA69D2" w:rsidRPr="000A529B">
        <w:rPr>
          <w:rStyle w:val="FootnoteReference"/>
          <w:rFonts w:ascii="Arial" w:hAnsi="Arial" w:cs="Arial"/>
        </w:rPr>
        <w:footnoteReference w:id="101"/>
      </w:r>
      <w:r w:rsidR="00DA69D2" w:rsidRPr="000A529B">
        <w:rPr>
          <w:rFonts w:ascii="Arial" w:hAnsi="Arial" w:cs="Arial"/>
        </w:rPr>
        <w:t xml:space="preserve"> </w:t>
      </w:r>
    </w:p>
    <w:p w:rsidR="00A626FC" w:rsidRDefault="009D2B8C" w:rsidP="00741F60">
      <w:pPr>
        <w:spacing w:after="0" w:line="240" w:lineRule="auto"/>
        <w:rPr>
          <w:rFonts w:ascii="Arial" w:hAnsi="Arial" w:cs="Arial"/>
        </w:rPr>
      </w:pPr>
      <w:r w:rsidRPr="000A529B">
        <w:rPr>
          <w:rFonts w:ascii="Arial" w:hAnsi="Arial" w:cs="Arial"/>
        </w:rPr>
        <w:t>There appear to be no methods through which a child victim may seek compensation from the perpetrator</w:t>
      </w:r>
      <w:r w:rsidR="00A10B70" w:rsidRPr="000A529B">
        <w:rPr>
          <w:rFonts w:ascii="Arial" w:hAnsi="Arial" w:cs="Arial"/>
        </w:rPr>
        <w:t>, as required by the 9(4)</w:t>
      </w:r>
      <w:r w:rsidRPr="000A529B">
        <w:rPr>
          <w:rFonts w:ascii="Arial" w:hAnsi="Arial" w:cs="Arial"/>
        </w:rPr>
        <w:t>.</w:t>
      </w:r>
      <w:r w:rsidR="00DA69D2" w:rsidRPr="000A529B">
        <w:rPr>
          <w:rStyle w:val="FootnoteReference"/>
          <w:rFonts w:ascii="Arial" w:hAnsi="Arial" w:cs="Arial"/>
        </w:rPr>
        <w:footnoteReference w:id="102"/>
      </w:r>
    </w:p>
    <w:p w:rsidR="005C5173" w:rsidRPr="000A529B" w:rsidRDefault="005C5173" w:rsidP="00741F60">
      <w:pPr>
        <w:spacing w:after="0" w:line="240" w:lineRule="auto"/>
        <w:rPr>
          <w:rFonts w:ascii="Arial" w:hAnsi="Arial" w:cs="Arial"/>
        </w:rPr>
      </w:pPr>
    </w:p>
    <w:bookmarkEnd w:id="38"/>
    <w:p w:rsidR="00F5005B" w:rsidRPr="000A529B" w:rsidRDefault="00F5005B" w:rsidP="00741F60">
      <w:pPr>
        <w:spacing w:after="0" w:line="240" w:lineRule="auto"/>
        <w:jc w:val="both"/>
        <w:rPr>
          <w:rFonts w:ascii="Arial" w:hAnsi="Arial" w:cs="Arial"/>
          <w:szCs w:val="22"/>
        </w:rPr>
      </w:pPr>
      <w:r w:rsidRPr="000A529B">
        <w:rPr>
          <w:rFonts w:ascii="Arial" w:hAnsi="Arial" w:cs="Arial"/>
          <w:szCs w:val="22"/>
        </w:rPr>
        <w:t>On this basis, ECPAT International advances the following recommendations to ensure compliance with article 9(3) and 9(4) of the OPSC:</w:t>
      </w:r>
    </w:p>
    <w:p w:rsidR="00F5005B" w:rsidRPr="000A529B" w:rsidRDefault="00F5005B" w:rsidP="00741F60">
      <w:pPr>
        <w:spacing w:after="0" w:line="240" w:lineRule="auto"/>
        <w:jc w:val="both"/>
        <w:rPr>
          <w:rFonts w:ascii="Arial" w:hAnsi="Arial" w:cs="Arial"/>
          <w:szCs w:val="22"/>
        </w:rPr>
      </w:pPr>
    </w:p>
    <w:p w:rsidR="00FE02AC" w:rsidRPr="000A529B" w:rsidRDefault="00F5005B" w:rsidP="00741F60">
      <w:pPr>
        <w:spacing w:after="0" w:line="240" w:lineRule="auto"/>
        <w:jc w:val="both"/>
        <w:rPr>
          <w:rFonts w:ascii="Arial" w:hAnsi="Arial" w:cs="Arial"/>
          <w:b/>
          <w:szCs w:val="22"/>
        </w:rPr>
      </w:pPr>
      <w:r w:rsidRPr="000A529B">
        <w:rPr>
          <w:rFonts w:ascii="Arial" w:hAnsi="Arial" w:cs="Arial"/>
          <w:b/>
          <w:szCs w:val="22"/>
        </w:rPr>
        <w:t>Recommendations</w:t>
      </w:r>
    </w:p>
    <w:p w:rsidR="00A10B70" w:rsidRDefault="00F5005B" w:rsidP="00B72D0E">
      <w:pPr>
        <w:pStyle w:val="ListParagraph"/>
        <w:numPr>
          <w:ilvl w:val="0"/>
          <w:numId w:val="2"/>
        </w:numPr>
        <w:spacing w:after="0" w:line="240" w:lineRule="auto"/>
        <w:jc w:val="both"/>
        <w:rPr>
          <w:rFonts w:ascii="Arial" w:hAnsi="Arial" w:cs="Arial"/>
          <w:b/>
        </w:rPr>
      </w:pPr>
      <w:r w:rsidRPr="000A529B">
        <w:rPr>
          <w:rFonts w:ascii="Arial" w:hAnsi="Arial" w:cs="Arial"/>
          <w:b/>
          <w:szCs w:val="22"/>
        </w:rPr>
        <w:t>Enact or amend</w:t>
      </w:r>
      <w:r w:rsidRPr="003A6B4E">
        <w:rPr>
          <w:rFonts w:ascii="Arial" w:hAnsi="Arial" w:cs="Arial"/>
          <w:b/>
        </w:rPr>
        <w:t xml:space="preserve"> </w:t>
      </w:r>
      <w:r w:rsidR="00AB0518">
        <w:rPr>
          <w:rFonts w:ascii="Arial" w:hAnsi="Arial" w:cs="Arial"/>
          <w:b/>
        </w:rPr>
        <w:t xml:space="preserve">existing </w:t>
      </w:r>
      <w:r w:rsidR="00A10B70">
        <w:rPr>
          <w:rFonts w:ascii="Arial" w:hAnsi="Arial" w:cs="Arial"/>
          <w:b/>
        </w:rPr>
        <w:t>legislation, providing special procedures for child victims to minimize the trauma caused in seeking r</w:t>
      </w:r>
      <w:r w:rsidR="00396B3B">
        <w:rPr>
          <w:rFonts w:ascii="Arial" w:hAnsi="Arial" w:cs="Arial"/>
          <w:b/>
        </w:rPr>
        <w:t>ehabilitation from the Accident Compensation Corporation</w:t>
      </w:r>
      <w:r w:rsidR="000A529B">
        <w:rPr>
          <w:rFonts w:ascii="Arial" w:hAnsi="Arial" w:cs="Arial"/>
          <w:b/>
        </w:rPr>
        <w:t xml:space="preserve">, such as </w:t>
      </w:r>
      <w:r w:rsidR="00905205">
        <w:rPr>
          <w:rFonts w:ascii="Arial" w:hAnsi="Arial" w:cs="Arial"/>
          <w:b/>
        </w:rPr>
        <w:t>eliminating the re</w:t>
      </w:r>
      <w:r w:rsidR="00396B3B">
        <w:rPr>
          <w:rFonts w:ascii="Arial" w:hAnsi="Arial" w:cs="Arial"/>
          <w:b/>
        </w:rPr>
        <w:t>quirement for phys</w:t>
      </w:r>
      <w:r w:rsidR="00905205">
        <w:rPr>
          <w:rFonts w:ascii="Arial" w:hAnsi="Arial" w:cs="Arial"/>
          <w:b/>
        </w:rPr>
        <w:t>ical examinations</w:t>
      </w:r>
      <w:r w:rsidR="00587D28">
        <w:rPr>
          <w:rFonts w:ascii="Arial" w:hAnsi="Arial" w:cs="Arial"/>
          <w:b/>
        </w:rPr>
        <w:t>.</w:t>
      </w:r>
      <w:r w:rsidR="003A2D64">
        <w:rPr>
          <w:rFonts w:ascii="Arial" w:hAnsi="Arial" w:cs="Arial"/>
          <w:b/>
        </w:rPr>
        <w:t xml:space="preserve">  </w:t>
      </w:r>
    </w:p>
    <w:p w:rsidR="00A10B70" w:rsidRDefault="00A10B70" w:rsidP="00B72D0E">
      <w:pPr>
        <w:pStyle w:val="ListParagraph"/>
        <w:numPr>
          <w:ilvl w:val="0"/>
          <w:numId w:val="2"/>
        </w:numPr>
        <w:spacing w:after="0" w:line="240" w:lineRule="auto"/>
        <w:jc w:val="both"/>
        <w:rPr>
          <w:rFonts w:ascii="Arial" w:hAnsi="Arial" w:cs="Arial"/>
          <w:b/>
        </w:rPr>
      </w:pPr>
      <w:r>
        <w:rPr>
          <w:rFonts w:ascii="Arial" w:hAnsi="Arial" w:cs="Arial"/>
          <w:b/>
        </w:rPr>
        <w:t xml:space="preserve">Enact or amend </w:t>
      </w:r>
      <w:r w:rsidR="00AB0518">
        <w:rPr>
          <w:rFonts w:ascii="Arial" w:hAnsi="Arial" w:cs="Arial"/>
          <w:b/>
        </w:rPr>
        <w:t xml:space="preserve">existing </w:t>
      </w:r>
      <w:r>
        <w:rPr>
          <w:rFonts w:ascii="Arial" w:hAnsi="Arial" w:cs="Arial"/>
          <w:b/>
        </w:rPr>
        <w:t xml:space="preserve">legislation to allow child victims </w:t>
      </w:r>
      <w:r w:rsidR="000A529B">
        <w:rPr>
          <w:rFonts w:ascii="Arial" w:hAnsi="Arial" w:cs="Arial"/>
          <w:b/>
        </w:rPr>
        <w:t xml:space="preserve">(regardless of nationality, citizenship, residence or geographic location) </w:t>
      </w:r>
      <w:r>
        <w:rPr>
          <w:rFonts w:ascii="Arial" w:hAnsi="Arial" w:cs="Arial"/>
          <w:b/>
        </w:rPr>
        <w:t>to seek compensation directly from their offenders and make it the state responsibility to enforce and collect on the compensation judgments.</w:t>
      </w:r>
    </w:p>
    <w:p w:rsidR="00F5005B" w:rsidRPr="003A6B4E" w:rsidRDefault="00F5005B" w:rsidP="00741F60">
      <w:pPr>
        <w:spacing w:after="0" w:line="240" w:lineRule="auto"/>
        <w:jc w:val="both"/>
        <w:rPr>
          <w:rFonts w:ascii="Arial" w:hAnsi="Arial" w:cs="Arial"/>
        </w:rPr>
      </w:pPr>
    </w:p>
    <w:p w:rsidR="000A529B" w:rsidRDefault="003E676B" w:rsidP="00CF6B51">
      <w:pPr>
        <w:pStyle w:val="Heading2"/>
        <w:numPr>
          <w:ilvl w:val="0"/>
          <w:numId w:val="6"/>
        </w:numPr>
        <w:spacing w:before="0" w:line="240" w:lineRule="auto"/>
        <w:jc w:val="both"/>
      </w:pPr>
      <w:bookmarkStart w:id="39" w:name="_Toc312259126"/>
      <w:bookmarkStart w:id="40" w:name="_Toc438467453"/>
      <w:r>
        <w:t>State measures to promote cooperation and mutual legal assistance in the investigation and prosecution of cross-border OPSC offences</w:t>
      </w:r>
      <w:r w:rsidR="001F6A6D">
        <w:t xml:space="preserve"> (article 10)</w:t>
      </w:r>
      <w:bookmarkEnd w:id="39"/>
      <w:bookmarkEnd w:id="40"/>
    </w:p>
    <w:p w:rsidR="000A529B" w:rsidRPr="000A529B" w:rsidRDefault="000A529B" w:rsidP="00741F60">
      <w:pPr>
        <w:spacing w:after="0" w:line="240" w:lineRule="auto"/>
      </w:pPr>
    </w:p>
    <w:p w:rsidR="00D65E3E" w:rsidRDefault="006272FE" w:rsidP="00396B3B">
      <w:pPr>
        <w:spacing w:after="0" w:line="240" w:lineRule="auto"/>
        <w:ind w:left="360"/>
        <w:jc w:val="both"/>
        <w:rPr>
          <w:rFonts w:ascii="Arial" w:hAnsi="Arial" w:cs="Arial"/>
        </w:rPr>
      </w:pPr>
      <w:r w:rsidRPr="00587D28">
        <w:rPr>
          <w:rFonts w:ascii="Arial" w:hAnsi="Arial" w:cs="Arial"/>
        </w:rPr>
        <w:t>The Mutual Assistance in</w:t>
      </w:r>
      <w:r w:rsidR="006B0338" w:rsidRPr="00587D28">
        <w:rPr>
          <w:rFonts w:ascii="Arial" w:hAnsi="Arial" w:cs="Arial"/>
        </w:rPr>
        <w:t xml:space="preserve"> Criminal Matters A</w:t>
      </w:r>
      <w:r w:rsidR="005B33D3" w:rsidRPr="00587D28">
        <w:rPr>
          <w:rFonts w:ascii="Arial" w:hAnsi="Arial" w:cs="Arial"/>
        </w:rPr>
        <w:t xml:space="preserve">ct </w:t>
      </w:r>
      <w:r w:rsidR="00B52817" w:rsidRPr="00587D28">
        <w:rPr>
          <w:rFonts w:ascii="Arial" w:hAnsi="Arial" w:cs="Arial"/>
        </w:rPr>
        <w:t xml:space="preserve">allows for </w:t>
      </w:r>
      <w:r w:rsidRPr="00587D28">
        <w:rPr>
          <w:rFonts w:ascii="Arial" w:hAnsi="Arial" w:cs="Arial"/>
        </w:rPr>
        <w:t>Ne</w:t>
      </w:r>
      <w:r w:rsidR="006B0338" w:rsidRPr="00587D28">
        <w:rPr>
          <w:rFonts w:ascii="Arial" w:hAnsi="Arial" w:cs="Arial"/>
        </w:rPr>
        <w:t xml:space="preserve">w Zealand </w:t>
      </w:r>
      <w:r w:rsidR="00B52817" w:rsidRPr="00587D28">
        <w:rPr>
          <w:rFonts w:ascii="Arial" w:hAnsi="Arial" w:cs="Arial"/>
        </w:rPr>
        <w:t xml:space="preserve">to assist </w:t>
      </w:r>
      <w:r w:rsidR="006B0338" w:rsidRPr="00587D28">
        <w:rPr>
          <w:rFonts w:ascii="Arial" w:hAnsi="Arial" w:cs="Arial"/>
        </w:rPr>
        <w:t>States Parties to the OPSC</w:t>
      </w:r>
      <w:r w:rsidR="007F2F6A" w:rsidRPr="00587D28">
        <w:rPr>
          <w:rFonts w:ascii="Arial" w:hAnsi="Arial" w:cs="Arial"/>
        </w:rPr>
        <w:t xml:space="preserve"> </w:t>
      </w:r>
      <w:r w:rsidR="006B0338" w:rsidRPr="00587D28">
        <w:rPr>
          <w:rFonts w:ascii="Arial" w:hAnsi="Arial" w:cs="Arial"/>
        </w:rPr>
        <w:t xml:space="preserve">with criminal investigations and </w:t>
      </w:r>
      <w:r w:rsidR="007F2F6A" w:rsidRPr="00587D28">
        <w:rPr>
          <w:rFonts w:ascii="Arial" w:hAnsi="Arial" w:cs="Arial"/>
        </w:rPr>
        <w:t>criminal proceedings</w:t>
      </w:r>
      <w:r w:rsidR="000718BE" w:rsidRPr="00587D28">
        <w:rPr>
          <w:rFonts w:ascii="Arial" w:hAnsi="Arial" w:cs="Arial"/>
        </w:rPr>
        <w:t xml:space="preserve"> related to child pornography</w:t>
      </w:r>
      <w:r w:rsidR="00B52817" w:rsidRPr="00587D28">
        <w:rPr>
          <w:rFonts w:ascii="Arial" w:hAnsi="Arial" w:cs="Arial"/>
        </w:rPr>
        <w:t>, but not the other offences covered by the OPSC</w:t>
      </w:r>
      <w:r w:rsidR="007F2F6A" w:rsidRPr="00587D28">
        <w:rPr>
          <w:rFonts w:ascii="Arial" w:hAnsi="Arial" w:cs="Arial"/>
        </w:rPr>
        <w:t>.</w:t>
      </w:r>
      <w:r w:rsidR="000718BE" w:rsidRPr="00587D28">
        <w:rPr>
          <w:rStyle w:val="FootnoteReference"/>
          <w:rFonts w:ascii="Arial" w:hAnsi="Arial" w:cs="Arial"/>
        </w:rPr>
        <w:footnoteReference w:id="103"/>
      </w:r>
      <w:r w:rsidR="007F2F6A" w:rsidRPr="00587D28">
        <w:rPr>
          <w:rFonts w:ascii="Arial" w:hAnsi="Arial" w:cs="Arial"/>
        </w:rPr>
        <w:t xml:space="preserve"> </w:t>
      </w:r>
      <w:r w:rsidR="00B52817" w:rsidRPr="00587D28">
        <w:rPr>
          <w:rFonts w:ascii="Arial" w:hAnsi="Arial" w:cs="Arial"/>
        </w:rPr>
        <w:t xml:space="preserve"> </w:t>
      </w:r>
      <w:r w:rsidR="00587D28" w:rsidRPr="00587D28">
        <w:rPr>
          <w:rFonts w:ascii="Arial" w:hAnsi="Arial" w:cs="Arial"/>
        </w:rPr>
        <w:t>New Zealand has entered into mutual assistance agreements with Australia,</w:t>
      </w:r>
      <w:r w:rsidR="00587D28" w:rsidRPr="00587D28">
        <w:rPr>
          <w:rStyle w:val="FootnoteReference"/>
          <w:rFonts w:ascii="Arial" w:hAnsi="Arial" w:cs="Arial"/>
        </w:rPr>
        <w:footnoteReference w:id="104"/>
      </w:r>
      <w:r w:rsidR="00587D28" w:rsidRPr="00587D28">
        <w:rPr>
          <w:rFonts w:ascii="Arial" w:hAnsi="Arial" w:cs="Arial"/>
        </w:rPr>
        <w:t xml:space="preserve"> Fiji,</w:t>
      </w:r>
      <w:r w:rsidR="00587D28" w:rsidRPr="00587D28">
        <w:rPr>
          <w:rStyle w:val="FootnoteReference"/>
          <w:rFonts w:ascii="Arial" w:hAnsi="Arial" w:cs="Arial"/>
        </w:rPr>
        <w:footnoteReference w:id="105"/>
      </w:r>
      <w:r w:rsidR="00587D28" w:rsidRPr="00587D28">
        <w:rPr>
          <w:rFonts w:ascii="Arial" w:hAnsi="Arial" w:cs="Arial"/>
        </w:rPr>
        <w:t xml:space="preserve"> South Korea</w:t>
      </w:r>
      <w:r w:rsidR="00396B3B">
        <w:rPr>
          <w:rFonts w:ascii="Arial" w:hAnsi="Arial" w:cs="Arial"/>
        </w:rPr>
        <w:t>,</w:t>
      </w:r>
      <w:r w:rsidR="00587D28" w:rsidRPr="00587D28">
        <w:rPr>
          <w:rStyle w:val="FootnoteReference"/>
          <w:rFonts w:ascii="Arial" w:hAnsi="Arial" w:cs="Arial"/>
        </w:rPr>
        <w:footnoteReference w:id="106"/>
      </w:r>
      <w:r w:rsidR="00587D28" w:rsidRPr="00587D28">
        <w:rPr>
          <w:rFonts w:ascii="Arial" w:hAnsi="Arial" w:cs="Arial"/>
        </w:rPr>
        <w:t xml:space="preserve"> China,</w:t>
      </w:r>
      <w:r w:rsidR="00587D28" w:rsidRPr="00587D28">
        <w:rPr>
          <w:rStyle w:val="FootnoteReference"/>
          <w:rFonts w:ascii="Arial" w:hAnsi="Arial" w:cs="Arial"/>
        </w:rPr>
        <w:footnoteReference w:id="107"/>
      </w:r>
      <w:r w:rsidR="00587D28" w:rsidRPr="00587D28">
        <w:rPr>
          <w:rFonts w:ascii="Arial" w:hAnsi="Arial" w:cs="Arial"/>
        </w:rPr>
        <w:t xml:space="preserve"> Hong Kong,</w:t>
      </w:r>
      <w:r w:rsidR="00587D28" w:rsidRPr="00587D28">
        <w:rPr>
          <w:rStyle w:val="FootnoteReference"/>
          <w:rFonts w:ascii="Arial" w:hAnsi="Arial" w:cs="Arial"/>
        </w:rPr>
        <w:footnoteReference w:id="108"/>
      </w:r>
      <w:r w:rsidR="00587D28" w:rsidRPr="00587D28">
        <w:rPr>
          <w:rFonts w:ascii="Arial" w:hAnsi="Arial" w:cs="Arial"/>
        </w:rPr>
        <w:t xml:space="preserve"> Niue,</w:t>
      </w:r>
      <w:r w:rsidR="00587D28" w:rsidRPr="00587D28">
        <w:rPr>
          <w:rStyle w:val="FootnoteReference"/>
          <w:rFonts w:ascii="Arial" w:hAnsi="Arial" w:cs="Arial"/>
        </w:rPr>
        <w:footnoteReference w:id="109"/>
      </w:r>
      <w:r w:rsidR="00587D28" w:rsidRPr="00587D28">
        <w:rPr>
          <w:rFonts w:ascii="Arial" w:hAnsi="Arial" w:cs="Arial"/>
        </w:rPr>
        <w:t xml:space="preserve"> United States</w:t>
      </w:r>
      <w:r w:rsidR="00587D28" w:rsidRPr="00587D28">
        <w:rPr>
          <w:rStyle w:val="FootnoteReference"/>
          <w:rFonts w:ascii="Arial" w:hAnsi="Arial" w:cs="Arial"/>
        </w:rPr>
        <w:footnoteReference w:id="110"/>
      </w:r>
      <w:r w:rsidR="00587D28" w:rsidRPr="00587D28">
        <w:rPr>
          <w:rFonts w:ascii="Arial" w:hAnsi="Arial" w:cs="Arial"/>
        </w:rPr>
        <w:t xml:space="preserve"> and United Kingdom</w:t>
      </w:r>
      <w:r w:rsidR="00587D28" w:rsidRPr="00587D28">
        <w:rPr>
          <w:rStyle w:val="FootnoteReference"/>
          <w:rFonts w:ascii="Arial" w:hAnsi="Arial" w:cs="Arial"/>
        </w:rPr>
        <w:footnoteReference w:id="111"/>
      </w:r>
      <w:r w:rsidR="00587D28" w:rsidRPr="00587D28">
        <w:rPr>
          <w:rFonts w:ascii="Arial" w:hAnsi="Arial" w:cs="Arial"/>
        </w:rPr>
        <w:t xml:space="preserve"> for cooperation in investigations, prosecutions and other proceedings relating to criminal matters.</w:t>
      </w:r>
      <w:r w:rsidR="00587D28">
        <w:rPr>
          <w:rFonts w:ascii="Arial" w:hAnsi="Arial" w:cs="Arial"/>
        </w:rPr>
        <w:t xml:space="preserve">  </w:t>
      </w:r>
      <w:r w:rsidR="00B52817" w:rsidRPr="00587D28">
        <w:rPr>
          <w:rFonts w:ascii="Arial" w:hAnsi="Arial" w:cs="Arial"/>
        </w:rPr>
        <w:t>Except for the</w:t>
      </w:r>
      <w:r w:rsidR="00587D28">
        <w:rPr>
          <w:rFonts w:ascii="Arial" w:hAnsi="Arial" w:cs="Arial"/>
        </w:rPr>
        <w:t>se</w:t>
      </w:r>
      <w:r w:rsidR="00B52817" w:rsidRPr="00587D28">
        <w:rPr>
          <w:rFonts w:ascii="Arial" w:hAnsi="Arial" w:cs="Arial"/>
        </w:rPr>
        <w:t xml:space="preserve"> prescribed countries</w:t>
      </w:r>
      <w:r w:rsidR="00587D28">
        <w:rPr>
          <w:rFonts w:ascii="Arial" w:hAnsi="Arial" w:cs="Arial"/>
        </w:rPr>
        <w:t xml:space="preserve">, </w:t>
      </w:r>
      <w:r w:rsidR="00B52817" w:rsidRPr="00587D28">
        <w:rPr>
          <w:rFonts w:ascii="Arial" w:hAnsi="Arial" w:cs="Arial"/>
        </w:rPr>
        <w:t xml:space="preserve">a country seeking assistance and coordination with other offences covered by the OPSC must make an </w:t>
      </w:r>
      <w:r w:rsidR="000A529B" w:rsidRPr="00587D28">
        <w:rPr>
          <w:rFonts w:ascii="Arial" w:hAnsi="Arial" w:cs="Arial"/>
        </w:rPr>
        <w:t>a</w:t>
      </w:r>
      <w:r w:rsidR="00B52817" w:rsidRPr="00587D28">
        <w:rPr>
          <w:rFonts w:ascii="Arial" w:hAnsi="Arial" w:cs="Arial"/>
        </w:rPr>
        <w:t xml:space="preserve">d hoc request under the </w:t>
      </w:r>
      <w:r w:rsidR="00587D28">
        <w:rPr>
          <w:rFonts w:ascii="Arial" w:hAnsi="Arial" w:cs="Arial"/>
        </w:rPr>
        <w:t>Act</w:t>
      </w:r>
      <w:r w:rsidR="00B52817" w:rsidRPr="00587D28">
        <w:rPr>
          <w:rFonts w:ascii="Arial" w:hAnsi="Arial" w:cs="Arial"/>
        </w:rPr>
        <w:t xml:space="preserve"> which is </w:t>
      </w:r>
      <w:r w:rsidR="00587D28">
        <w:rPr>
          <w:rFonts w:ascii="Arial" w:hAnsi="Arial" w:cs="Arial"/>
        </w:rPr>
        <w:t>considered</w:t>
      </w:r>
      <w:r w:rsidR="00B52817" w:rsidRPr="00587D28">
        <w:rPr>
          <w:rFonts w:ascii="Arial" w:hAnsi="Arial" w:cs="Arial"/>
        </w:rPr>
        <w:t xml:space="preserve"> by the Attorney-General</w:t>
      </w:r>
      <w:r w:rsidR="00587D28">
        <w:rPr>
          <w:rFonts w:ascii="Arial" w:hAnsi="Arial" w:cs="Arial"/>
        </w:rPr>
        <w:t xml:space="preserve"> and determined</w:t>
      </w:r>
      <w:r w:rsidR="00B52817" w:rsidRPr="00587D28">
        <w:rPr>
          <w:rFonts w:ascii="Arial" w:hAnsi="Arial" w:cs="Arial"/>
        </w:rPr>
        <w:t xml:space="preserve"> based on multiple factors.</w:t>
      </w:r>
      <w:r w:rsidR="00B52817" w:rsidRPr="00587D28">
        <w:rPr>
          <w:rStyle w:val="FootnoteReference"/>
          <w:rFonts w:ascii="Arial" w:hAnsi="Arial" w:cs="Arial"/>
        </w:rPr>
        <w:footnoteReference w:id="112"/>
      </w:r>
      <w:r w:rsidR="00B52817" w:rsidRPr="00587D28">
        <w:rPr>
          <w:rFonts w:ascii="Arial" w:hAnsi="Arial" w:cs="Arial"/>
        </w:rPr>
        <w:t xml:space="preserve"> </w:t>
      </w:r>
      <w:r w:rsidR="007F2F6A" w:rsidRPr="00587D28">
        <w:rPr>
          <w:rFonts w:ascii="Arial" w:hAnsi="Arial" w:cs="Arial"/>
        </w:rPr>
        <w:t xml:space="preserve"> </w:t>
      </w:r>
    </w:p>
    <w:p w:rsidR="00587D28" w:rsidRPr="00587D28" w:rsidRDefault="00587D28" w:rsidP="00396B3B">
      <w:pPr>
        <w:spacing w:after="0" w:line="240" w:lineRule="auto"/>
        <w:ind w:left="360"/>
        <w:jc w:val="both"/>
        <w:rPr>
          <w:rFonts w:ascii="Arial" w:hAnsi="Arial" w:cs="Arial"/>
        </w:rPr>
      </w:pPr>
    </w:p>
    <w:p w:rsidR="007F2F6A" w:rsidRPr="00587D28" w:rsidRDefault="007F2F6A" w:rsidP="00396B3B">
      <w:pPr>
        <w:spacing w:after="0" w:line="240" w:lineRule="auto"/>
        <w:ind w:left="360"/>
        <w:jc w:val="both"/>
        <w:rPr>
          <w:rFonts w:ascii="Arial" w:hAnsi="Arial" w:cs="Arial"/>
        </w:rPr>
      </w:pPr>
      <w:r w:rsidRPr="00587D28">
        <w:rPr>
          <w:rFonts w:ascii="Arial" w:hAnsi="Arial" w:cs="Arial"/>
        </w:rPr>
        <w:t xml:space="preserve">New Zealand is </w:t>
      </w:r>
      <w:r w:rsidR="00587D28">
        <w:rPr>
          <w:rFonts w:ascii="Arial" w:hAnsi="Arial" w:cs="Arial"/>
        </w:rPr>
        <w:t xml:space="preserve">also </w:t>
      </w:r>
      <w:r w:rsidRPr="00587D28">
        <w:rPr>
          <w:rFonts w:ascii="Arial" w:hAnsi="Arial" w:cs="Arial"/>
        </w:rPr>
        <w:t>a member of the Bali Process on People Smuggling, Trafficking in Persons and Related Transnational Crime (Bali Process)</w:t>
      </w:r>
      <w:r w:rsidR="00D65E3E" w:rsidRPr="00587D28">
        <w:rPr>
          <w:rFonts w:ascii="Arial" w:hAnsi="Arial" w:cs="Arial"/>
        </w:rPr>
        <w:t>,</w:t>
      </w:r>
      <w:r w:rsidRPr="00587D28">
        <w:rPr>
          <w:rFonts w:ascii="Arial" w:hAnsi="Arial" w:cs="Arial"/>
        </w:rPr>
        <w:t xml:space="preserve"> which has 45 members.</w:t>
      </w:r>
      <w:r w:rsidR="00D65E3E" w:rsidRPr="00587D28">
        <w:rPr>
          <w:rStyle w:val="FootnoteReference"/>
          <w:rFonts w:ascii="Arial" w:hAnsi="Arial" w:cs="Arial"/>
        </w:rPr>
        <w:footnoteReference w:id="113"/>
      </w:r>
      <w:r w:rsidRPr="00587D28">
        <w:rPr>
          <w:rFonts w:ascii="Arial" w:hAnsi="Arial" w:cs="Arial"/>
        </w:rPr>
        <w:t xml:space="preserve">  </w:t>
      </w:r>
    </w:p>
    <w:p w:rsidR="000A529B" w:rsidRDefault="000A529B" w:rsidP="00396B3B">
      <w:pPr>
        <w:spacing w:after="0" w:line="240" w:lineRule="auto"/>
        <w:ind w:left="360"/>
        <w:jc w:val="both"/>
      </w:pPr>
    </w:p>
    <w:p w:rsidR="000A529B" w:rsidRPr="00587D28" w:rsidRDefault="000A529B" w:rsidP="00741F60">
      <w:pPr>
        <w:spacing w:after="0" w:line="240" w:lineRule="auto"/>
        <w:ind w:left="360"/>
        <w:rPr>
          <w:rFonts w:ascii="Arial" w:hAnsi="Arial" w:cs="Arial"/>
          <w:b/>
          <w:bCs/>
        </w:rPr>
      </w:pPr>
      <w:r w:rsidRPr="00587D28">
        <w:rPr>
          <w:rFonts w:ascii="Arial" w:hAnsi="Arial" w:cs="Arial"/>
          <w:b/>
          <w:bCs/>
        </w:rPr>
        <w:t>Recommendation</w:t>
      </w:r>
      <w:r w:rsidR="00BE2B6F" w:rsidRPr="00587D28">
        <w:rPr>
          <w:rFonts w:ascii="Arial" w:hAnsi="Arial" w:cs="Arial"/>
          <w:b/>
          <w:bCs/>
        </w:rPr>
        <w:t xml:space="preserve">  </w:t>
      </w:r>
    </w:p>
    <w:p w:rsidR="00BE2B6F" w:rsidRPr="00587D28" w:rsidRDefault="00AB326E" w:rsidP="00AB326E">
      <w:pPr>
        <w:spacing w:after="0" w:line="240" w:lineRule="auto"/>
        <w:ind w:left="720" w:hanging="360"/>
        <w:rPr>
          <w:rFonts w:ascii="Arial" w:hAnsi="Arial" w:cs="Arial"/>
          <w:b/>
          <w:bCs/>
        </w:rPr>
      </w:pPr>
      <w:r w:rsidRPr="00587D28">
        <w:rPr>
          <w:rFonts w:ascii="Arial" w:hAnsi="Arial" w:cs="Arial"/>
          <w:b/>
          <w:bCs/>
        </w:rPr>
        <w:t>-</w:t>
      </w:r>
      <w:r w:rsidRPr="00587D28">
        <w:rPr>
          <w:rFonts w:ascii="Arial" w:hAnsi="Arial" w:cs="Arial"/>
          <w:b/>
          <w:bCs/>
        </w:rPr>
        <w:tab/>
      </w:r>
      <w:r w:rsidR="000A529B" w:rsidRPr="00587D28">
        <w:rPr>
          <w:rFonts w:ascii="Arial" w:hAnsi="Arial" w:cs="Arial"/>
          <w:b/>
          <w:bCs/>
        </w:rPr>
        <w:t>A</w:t>
      </w:r>
      <w:r w:rsidR="00BE2B6F" w:rsidRPr="00587D28">
        <w:rPr>
          <w:rFonts w:ascii="Arial" w:hAnsi="Arial" w:cs="Arial"/>
          <w:b/>
          <w:bCs/>
        </w:rPr>
        <w:t xml:space="preserve">mend </w:t>
      </w:r>
      <w:r w:rsidR="00587D28" w:rsidRPr="00587D28">
        <w:rPr>
          <w:rFonts w:ascii="Arial" w:hAnsi="Arial" w:cs="Arial"/>
          <w:b/>
          <w:bCs/>
        </w:rPr>
        <w:t>the Mutual Assistance in Criminal Matters Act</w:t>
      </w:r>
      <w:r w:rsidR="00BE2B6F" w:rsidRPr="00587D28">
        <w:rPr>
          <w:rFonts w:ascii="Arial" w:hAnsi="Arial" w:cs="Arial"/>
          <w:b/>
          <w:bCs/>
        </w:rPr>
        <w:t xml:space="preserve"> to provide for automatic assistance in requests for cooperation in criminal investigations and criminal proceedings covering all </w:t>
      </w:r>
      <w:r w:rsidR="00F21993" w:rsidRPr="00587D28">
        <w:rPr>
          <w:rFonts w:ascii="Arial" w:hAnsi="Arial" w:cs="Arial"/>
          <w:b/>
          <w:bCs/>
        </w:rPr>
        <w:t>offence</w:t>
      </w:r>
      <w:r w:rsidR="00BE2B6F" w:rsidRPr="00587D28">
        <w:rPr>
          <w:rFonts w:ascii="Arial" w:hAnsi="Arial" w:cs="Arial"/>
          <w:b/>
          <w:bCs/>
        </w:rPr>
        <w:t>s in the O</w:t>
      </w:r>
      <w:r w:rsidR="00C26D2D" w:rsidRPr="00587D28">
        <w:rPr>
          <w:rFonts w:ascii="Arial" w:hAnsi="Arial" w:cs="Arial"/>
          <w:b/>
          <w:bCs/>
        </w:rPr>
        <w:t>PSC, not just child pornography, with all States Parties to the OPSC.</w:t>
      </w:r>
    </w:p>
    <w:p w:rsidR="00AB326E" w:rsidRPr="00587D28" w:rsidRDefault="00AB326E" w:rsidP="00741F60">
      <w:pPr>
        <w:spacing w:after="0" w:line="240" w:lineRule="auto"/>
        <w:ind w:left="360"/>
        <w:rPr>
          <w:rFonts w:ascii="Arial" w:hAnsi="Arial" w:cs="Arial"/>
          <w:b/>
          <w:bCs/>
        </w:rPr>
      </w:pPr>
    </w:p>
    <w:p w:rsidR="00E36D6F" w:rsidRPr="00AB326E" w:rsidRDefault="00DF69F3" w:rsidP="002248F0">
      <w:pPr>
        <w:pStyle w:val="Heading1"/>
        <w:numPr>
          <w:ilvl w:val="0"/>
          <w:numId w:val="5"/>
        </w:numPr>
        <w:spacing w:before="0" w:line="240" w:lineRule="auto"/>
        <w:jc w:val="both"/>
      </w:pPr>
      <w:bookmarkStart w:id="41" w:name="_Toc312259127"/>
      <w:bookmarkStart w:id="42" w:name="_Toc438467454"/>
      <w:r>
        <w:t>Challenges to implementing the OPSC</w:t>
      </w:r>
      <w:bookmarkEnd w:id="41"/>
      <w:bookmarkEnd w:id="42"/>
    </w:p>
    <w:p w:rsidR="00E36D6F" w:rsidRPr="002256E9" w:rsidRDefault="00E36D6F" w:rsidP="002248F0">
      <w:pPr>
        <w:spacing w:after="0" w:line="240" w:lineRule="auto"/>
        <w:jc w:val="both"/>
        <w:rPr>
          <w:rFonts w:ascii="Arial" w:hAnsi="Arial" w:cs="Arial"/>
          <w:b/>
          <w:bCs/>
        </w:rPr>
      </w:pPr>
    </w:p>
    <w:p w:rsidR="00E36D6F" w:rsidRPr="002256E9" w:rsidRDefault="00E36D6F" w:rsidP="002248F0">
      <w:pPr>
        <w:spacing w:after="0" w:line="240" w:lineRule="auto"/>
        <w:jc w:val="both"/>
        <w:rPr>
          <w:rFonts w:ascii="Arial" w:hAnsi="Arial" w:cs="Arial"/>
        </w:rPr>
      </w:pPr>
      <w:r w:rsidRPr="002256E9">
        <w:rPr>
          <w:rFonts w:ascii="Arial" w:hAnsi="Arial" w:cs="Arial"/>
        </w:rPr>
        <w:t xml:space="preserve">New Zealand faces </w:t>
      </w:r>
      <w:r w:rsidR="00AA7A68">
        <w:rPr>
          <w:rFonts w:ascii="Arial" w:hAnsi="Arial" w:cs="Arial"/>
        </w:rPr>
        <w:t xml:space="preserve">a number of </w:t>
      </w:r>
      <w:r w:rsidRPr="002256E9">
        <w:rPr>
          <w:rFonts w:ascii="Arial" w:hAnsi="Arial" w:cs="Arial"/>
        </w:rPr>
        <w:t>challenges in implementing the OPSC</w:t>
      </w:r>
      <w:r w:rsidR="00AA7A68">
        <w:rPr>
          <w:rFonts w:ascii="Arial" w:hAnsi="Arial" w:cs="Arial"/>
        </w:rPr>
        <w:t>, which include</w:t>
      </w:r>
      <w:r w:rsidRPr="002256E9">
        <w:rPr>
          <w:rFonts w:ascii="Arial" w:hAnsi="Arial" w:cs="Arial"/>
        </w:rPr>
        <w:t>:</w:t>
      </w:r>
    </w:p>
    <w:p w:rsidR="00E36D6F" w:rsidRPr="002256E9" w:rsidRDefault="00E36D6F" w:rsidP="002248F0">
      <w:pPr>
        <w:spacing w:after="0" w:line="240" w:lineRule="auto"/>
        <w:jc w:val="both"/>
        <w:rPr>
          <w:rFonts w:ascii="Arial" w:hAnsi="Arial" w:cs="Arial"/>
        </w:rPr>
      </w:pPr>
    </w:p>
    <w:p w:rsidR="00812958" w:rsidRDefault="00812958" w:rsidP="00812958">
      <w:pPr>
        <w:pStyle w:val="ListParagraph"/>
        <w:numPr>
          <w:ilvl w:val="0"/>
          <w:numId w:val="10"/>
        </w:numPr>
        <w:spacing w:after="0" w:line="240" w:lineRule="auto"/>
        <w:jc w:val="both"/>
        <w:rPr>
          <w:rFonts w:ascii="Arial" w:hAnsi="Arial" w:cs="Arial"/>
        </w:rPr>
      </w:pPr>
      <w:r>
        <w:rPr>
          <w:rFonts w:ascii="Arial" w:hAnsi="Arial" w:cs="Arial"/>
        </w:rPr>
        <w:t>Inadequate</w:t>
      </w:r>
      <w:r w:rsidRPr="002256E9">
        <w:rPr>
          <w:rFonts w:ascii="Arial" w:hAnsi="Arial" w:cs="Arial"/>
        </w:rPr>
        <w:t xml:space="preserve"> recovery and reintegration services for </w:t>
      </w:r>
      <w:r w:rsidR="0082725D">
        <w:rPr>
          <w:rFonts w:ascii="Arial" w:hAnsi="Arial" w:cs="Arial"/>
        </w:rPr>
        <w:t xml:space="preserve">child </w:t>
      </w:r>
      <w:r w:rsidRPr="002256E9">
        <w:rPr>
          <w:rFonts w:ascii="Arial" w:hAnsi="Arial" w:cs="Arial"/>
        </w:rPr>
        <w:t>victims to seek compen</w:t>
      </w:r>
      <w:r w:rsidR="0082725D">
        <w:rPr>
          <w:rFonts w:ascii="Arial" w:hAnsi="Arial" w:cs="Arial"/>
        </w:rPr>
        <w:t>sation from perpetrators of sexual exploitation</w:t>
      </w:r>
      <w:r w:rsidRPr="002256E9">
        <w:rPr>
          <w:rFonts w:ascii="Arial" w:hAnsi="Arial" w:cs="Arial"/>
        </w:rPr>
        <w:t>;</w:t>
      </w:r>
    </w:p>
    <w:p w:rsidR="00A7253E" w:rsidRDefault="00AB0518" w:rsidP="007B3E18">
      <w:pPr>
        <w:pStyle w:val="ListParagraph"/>
        <w:numPr>
          <w:ilvl w:val="0"/>
          <w:numId w:val="10"/>
        </w:numPr>
        <w:spacing w:after="0" w:line="240" w:lineRule="auto"/>
        <w:jc w:val="both"/>
        <w:rPr>
          <w:rFonts w:ascii="Arial" w:hAnsi="Arial" w:cs="Arial"/>
        </w:rPr>
      </w:pPr>
      <w:r>
        <w:rPr>
          <w:rFonts w:ascii="Arial" w:hAnsi="Arial" w:cs="Arial"/>
        </w:rPr>
        <w:t xml:space="preserve">Lack </w:t>
      </w:r>
      <w:r w:rsidR="00A7253E">
        <w:rPr>
          <w:rFonts w:ascii="Arial" w:hAnsi="Arial" w:cs="Arial"/>
        </w:rPr>
        <w:t xml:space="preserve">of procedures for child victims to seek compensation from perpetrators or the </w:t>
      </w:r>
      <w:r>
        <w:rPr>
          <w:rFonts w:ascii="Arial" w:hAnsi="Arial" w:cs="Arial"/>
        </w:rPr>
        <w:t>State</w:t>
      </w:r>
      <w:r w:rsidR="00A7253E">
        <w:rPr>
          <w:rFonts w:ascii="Arial" w:hAnsi="Arial" w:cs="Arial"/>
        </w:rPr>
        <w:t>;</w:t>
      </w:r>
    </w:p>
    <w:p w:rsidR="00504982" w:rsidRPr="00504982" w:rsidRDefault="00504982" w:rsidP="00504982">
      <w:pPr>
        <w:pStyle w:val="ListParagraph"/>
        <w:numPr>
          <w:ilvl w:val="0"/>
          <w:numId w:val="10"/>
        </w:numPr>
        <w:spacing w:after="0" w:line="240" w:lineRule="auto"/>
        <w:jc w:val="both"/>
        <w:rPr>
          <w:rFonts w:ascii="Arial" w:hAnsi="Arial" w:cs="Arial"/>
          <w:bCs/>
        </w:rPr>
      </w:pPr>
      <w:r>
        <w:rPr>
          <w:rFonts w:ascii="Arial" w:hAnsi="Arial" w:cs="Arial"/>
          <w:bCs/>
        </w:rPr>
        <w:t xml:space="preserve">Inadequate response from the </w:t>
      </w:r>
      <w:r w:rsidRPr="002256E9">
        <w:rPr>
          <w:rFonts w:ascii="Arial" w:hAnsi="Arial" w:cs="Arial"/>
          <w:bCs/>
        </w:rPr>
        <w:t>National Human Rights Commission;</w:t>
      </w:r>
    </w:p>
    <w:p w:rsidR="007B3E18" w:rsidRPr="007B3E18" w:rsidRDefault="00E36D6F" w:rsidP="007B3E18">
      <w:pPr>
        <w:pStyle w:val="ListParagraph"/>
        <w:numPr>
          <w:ilvl w:val="0"/>
          <w:numId w:val="10"/>
        </w:numPr>
        <w:spacing w:after="0" w:line="240" w:lineRule="auto"/>
        <w:jc w:val="both"/>
        <w:rPr>
          <w:rFonts w:ascii="Arial" w:hAnsi="Arial" w:cs="Arial"/>
        </w:rPr>
      </w:pPr>
      <w:r w:rsidRPr="002256E9">
        <w:rPr>
          <w:rFonts w:ascii="Arial" w:hAnsi="Arial" w:cs="Arial"/>
        </w:rPr>
        <w:t>Failure to establish a</w:t>
      </w:r>
      <w:r w:rsidR="00812958">
        <w:rPr>
          <w:rFonts w:ascii="Arial" w:hAnsi="Arial" w:cs="Arial"/>
        </w:rPr>
        <w:t>n inter-agency committee with a mandate</w:t>
      </w:r>
      <w:r w:rsidRPr="002256E9">
        <w:rPr>
          <w:rFonts w:ascii="Arial" w:hAnsi="Arial" w:cs="Arial"/>
        </w:rPr>
        <w:t xml:space="preserve"> </w:t>
      </w:r>
      <w:r w:rsidR="00812958">
        <w:rPr>
          <w:rFonts w:ascii="Arial" w:hAnsi="Arial" w:cs="Arial"/>
        </w:rPr>
        <w:t>to</w:t>
      </w:r>
      <w:r w:rsidRPr="002256E9">
        <w:rPr>
          <w:rFonts w:ascii="Arial" w:hAnsi="Arial" w:cs="Arial"/>
        </w:rPr>
        <w:t xml:space="preserve"> address child protection; </w:t>
      </w:r>
    </w:p>
    <w:p w:rsidR="00E36D6F" w:rsidRPr="002256E9" w:rsidRDefault="00E36D6F" w:rsidP="002248F0">
      <w:pPr>
        <w:pStyle w:val="ListParagraph"/>
        <w:numPr>
          <w:ilvl w:val="0"/>
          <w:numId w:val="10"/>
        </w:numPr>
        <w:spacing w:after="0" w:line="240" w:lineRule="auto"/>
        <w:jc w:val="both"/>
        <w:rPr>
          <w:rFonts w:ascii="Arial" w:hAnsi="Arial" w:cs="Arial"/>
        </w:rPr>
      </w:pPr>
      <w:r w:rsidRPr="002256E9">
        <w:rPr>
          <w:rFonts w:ascii="Arial" w:hAnsi="Arial" w:cs="Arial"/>
        </w:rPr>
        <w:t>Lack of</w:t>
      </w:r>
      <w:r w:rsidR="00504982">
        <w:rPr>
          <w:rFonts w:ascii="Arial" w:hAnsi="Arial" w:cs="Arial"/>
        </w:rPr>
        <w:t xml:space="preserve"> </w:t>
      </w:r>
      <w:r w:rsidR="0082725D">
        <w:rPr>
          <w:rFonts w:ascii="Arial" w:hAnsi="Arial" w:cs="Arial"/>
        </w:rPr>
        <w:t>m</w:t>
      </w:r>
      <w:r w:rsidRPr="002256E9">
        <w:rPr>
          <w:rFonts w:ascii="Arial" w:hAnsi="Arial" w:cs="Arial"/>
        </w:rPr>
        <w:t xml:space="preserve">onitoring and </w:t>
      </w:r>
      <w:r w:rsidR="0082725D">
        <w:rPr>
          <w:rFonts w:ascii="Arial" w:hAnsi="Arial" w:cs="Arial"/>
        </w:rPr>
        <w:t>d</w:t>
      </w:r>
      <w:r w:rsidR="00504982">
        <w:rPr>
          <w:rFonts w:ascii="Arial" w:hAnsi="Arial" w:cs="Arial"/>
        </w:rPr>
        <w:t xml:space="preserve">isaggregated </w:t>
      </w:r>
      <w:r w:rsidR="0082725D">
        <w:rPr>
          <w:rFonts w:ascii="Arial" w:hAnsi="Arial" w:cs="Arial"/>
        </w:rPr>
        <w:t>d</w:t>
      </w:r>
      <w:r w:rsidRPr="002256E9">
        <w:rPr>
          <w:rFonts w:ascii="Arial" w:hAnsi="Arial" w:cs="Arial"/>
        </w:rPr>
        <w:t>ata;</w:t>
      </w:r>
    </w:p>
    <w:p w:rsidR="00E36D6F" w:rsidRPr="002256E9" w:rsidRDefault="00E36D6F" w:rsidP="002248F0">
      <w:pPr>
        <w:pStyle w:val="ListParagraph"/>
        <w:numPr>
          <w:ilvl w:val="0"/>
          <w:numId w:val="10"/>
        </w:numPr>
        <w:spacing w:after="0" w:line="240" w:lineRule="auto"/>
        <w:jc w:val="both"/>
        <w:rPr>
          <w:rFonts w:ascii="Arial" w:hAnsi="Arial" w:cs="Arial"/>
        </w:rPr>
      </w:pPr>
      <w:r w:rsidRPr="002256E9">
        <w:rPr>
          <w:rFonts w:ascii="Arial" w:hAnsi="Arial" w:cs="Arial"/>
        </w:rPr>
        <w:t>Inadequate prevention and awareness raising campaigns;</w:t>
      </w:r>
    </w:p>
    <w:p w:rsidR="00E36D6F" w:rsidRPr="002256E9" w:rsidRDefault="007B3E18" w:rsidP="002248F0">
      <w:pPr>
        <w:pStyle w:val="ListParagraph"/>
        <w:numPr>
          <w:ilvl w:val="0"/>
          <w:numId w:val="10"/>
        </w:numPr>
        <w:spacing w:after="0" w:line="240" w:lineRule="auto"/>
        <w:jc w:val="both"/>
        <w:rPr>
          <w:rFonts w:ascii="Arial" w:hAnsi="Arial" w:cs="Arial"/>
        </w:rPr>
      </w:pPr>
      <w:r>
        <w:rPr>
          <w:rFonts w:ascii="Arial" w:hAnsi="Arial" w:cs="Arial"/>
        </w:rPr>
        <w:t xml:space="preserve">Lack of clear </w:t>
      </w:r>
      <w:r w:rsidR="00E36D6F" w:rsidRPr="002256E9">
        <w:rPr>
          <w:rFonts w:ascii="Arial" w:hAnsi="Arial" w:cs="Arial"/>
        </w:rPr>
        <w:t>procedures for protecting children from CSEC and investigating suspected cases</w:t>
      </w:r>
      <w:r>
        <w:rPr>
          <w:rFonts w:ascii="Arial" w:hAnsi="Arial" w:cs="Arial"/>
        </w:rPr>
        <w:t>.</w:t>
      </w:r>
    </w:p>
    <w:p w:rsidR="00E36D6F" w:rsidRPr="002256E9" w:rsidRDefault="00E36D6F" w:rsidP="002248F0">
      <w:pPr>
        <w:pStyle w:val="ListParagraph"/>
        <w:spacing w:after="0" w:line="240" w:lineRule="auto"/>
        <w:ind w:left="1080"/>
        <w:jc w:val="both"/>
        <w:rPr>
          <w:rFonts w:ascii="Arial" w:hAnsi="Arial" w:cs="Arial"/>
        </w:rPr>
      </w:pPr>
    </w:p>
    <w:p w:rsidR="00E36D6F" w:rsidRPr="002256E9" w:rsidRDefault="00E36D6F" w:rsidP="002248F0">
      <w:pPr>
        <w:spacing w:after="0" w:line="240" w:lineRule="auto"/>
        <w:ind w:left="720"/>
        <w:jc w:val="both"/>
        <w:rPr>
          <w:rFonts w:ascii="Arial" w:hAnsi="Arial" w:cs="Arial"/>
        </w:rPr>
      </w:pPr>
      <w:r w:rsidRPr="002256E9">
        <w:rPr>
          <w:rFonts w:ascii="Arial" w:hAnsi="Arial" w:cs="Arial"/>
        </w:rPr>
        <w:t>Each of these challenges is explained in further detail below.</w:t>
      </w:r>
    </w:p>
    <w:p w:rsidR="00E36D6F" w:rsidRPr="002256E9" w:rsidRDefault="00E36D6F" w:rsidP="002248F0">
      <w:pPr>
        <w:spacing w:after="0" w:line="240" w:lineRule="auto"/>
        <w:jc w:val="both"/>
        <w:rPr>
          <w:rFonts w:ascii="Arial" w:hAnsi="Arial" w:cs="Arial"/>
        </w:rPr>
      </w:pPr>
    </w:p>
    <w:p w:rsidR="00E36D6F" w:rsidRPr="002256E9" w:rsidRDefault="00E36D6F" w:rsidP="00CF6B51">
      <w:pPr>
        <w:pStyle w:val="Heading2"/>
        <w:numPr>
          <w:ilvl w:val="0"/>
          <w:numId w:val="17"/>
        </w:numPr>
      </w:pPr>
      <w:bookmarkStart w:id="43" w:name="_Toc438467455"/>
      <w:r w:rsidRPr="002256E9">
        <w:t xml:space="preserve">Lack of recovery and reintegration services for </w:t>
      </w:r>
      <w:r w:rsidR="00504982">
        <w:t xml:space="preserve">child </w:t>
      </w:r>
      <w:r w:rsidRPr="002256E9">
        <w:t>victims</w:t>
      </w:r>
      <w:bookmarkEnd w:id="43"/>
    </w:p>
    <w:p w:rsidR="00E36D6F" w:rsidRPr="002256E9" w:rsidRDefault="00E36D6F" w:rsidP="002248F0">
      <w:pPr>
        <w:pStyle w:val="ListParagraph"/>
        <w:spacing w:after="0" w:line="240" w:lineRule="auto"/>
        <w:ind w:left="1080"/>
        <w:jc w:val="both"/>
        <w:rPr>
          <w:rFonts w:ascii="Arial" w:hAnsi="Arial" w:cs="Arial"/>
          <w:b/>
          <w:bCs/>
        </w:rPr>
      </w:pPr>
    </w:p>
    <w:p w:rsidR="00504982" w:rsidRDefault="00E36D6F" w:rsidP="002248F0">
      <w:pPr>
        <w:spacing w:after="0" w:line="240" w:lineRule="auto"/>
        <w:jc w:val="both"/>
        <w:rPr>
          <w:rFonts w:ascii="Arial" w:hAnsi="Arial" w:cs="Arial"/>
        </w:rPr>
      </w:pPr>
      <w:r w:rsidRPr="002256E9">
        <w:rPr>
          <w:rFonts w:ascii="Arial" w:hAnsi="Arial" w:cs="Arial"/>
        </w:rPr>
        <w:t xml:space="preserve">New Zealand’s Accident Compensation Corporation </w:t>
      </w:r>
      <w:r w:rsidR="003D6BCD">
        <w:rPr>
          <w:rFonts w:ascii="Arial" w:hAnsi="Arial" w:cs="Arial"/>
        </w:rPr>
        <w:t xml:space="preserve">(ACC) </w:t>
      </w:r>
      <w:r w:rsidRPr="002256E9">
        <w:rPr>
          <w:rFonts w:ascii="Arial" w:hAnsi="Arial" w:cs="Arial"/>
        </w:rPr>
        <w:t>provides therapy services for victims of sexual abuse and assault</w:t>
      </w:r>
      <w:r w:rsidR="003A2D64" w:rsidRPr="002256E9">
        <w:rPr>
          <w:rFonts w:ascii="Arial" w:hAnsi="Arial" w:cs="Arial"/>
        </w:rPr>
        <w:t xml:space="preserve">.  </w:t>
      </w:r>
      <w:r w:rsidR="00AA7A68">
        <w:rPr>
          <w:rFonts w:ascii="Arial" w:hAnsi="Arial" w:cs="Arial"/>
        </w:rPr>
        <w:t xml:space="preserve">Child victims of sexual exploitation </w:t>
      </w:r>
      <w:r w:rsidRPr="002256E9">
        <w:rPr>
          <w:rFonts w:ascii="Arial" w:hAnsi="Arial" w:cs="Arial"/>
        </w:rPr>
        <w:t xml:space="preserve">are not made aware of their eligibility for ACC </w:t>
      </w:r>
      <w:r w:rsidR="003D6BCD">
        <w:rPr>
          <w:rFonts w:ascii="Arial" w:hAnsi="Arial" w:cs="Arial"/>
        </w:rPr>
        <w:t xml:space="preserve">services </w:t>
      </w:r>
      <w:r w:rsidRPr="002256E9">
        <w:rPr>
          <w:rFonts w:ascii="Arial" w:hAnsi="Arial" w:cs="Arial"/>
        </w:rPr>
        <w:t>unless they specifically seek counsel</w:t>
      </w:r>
      <w:r w:rsidR="00AA7A68">
        <w:rPr>
          <w:rFonts w:ascii="Arial" w:hAnsi="Arial" w:cs="Arial"/>
        </w:rPr>
        <w:t>l</w:t>
      </w:r>
      <w:r w:rsidRPr="002256E9">
        <w:rPr>
          <w:rFonts w:ascii="Arial" w:hAnsi="Arial" w:cs="Arial"/>
        </w:rPr>
        <w:t>ing, which is usually only publicized as an option for victims of sexual abuse</w:t>
      </w:r>
      <w:r w:rsidR="003A2D64" w:rsidRPr="002256E9">
        <w:rPr>
          <w:rFonts w:ascii="Arial" w:hAnsi="Arial" w:cs="Arial"/>
        </w:rPr>
        <w:t xml:space="preserve">.  </w:t>
      </w:r>
      <w:r w:rsidRPr="002256E9">
        <w:rPr>
          <w:rFonts w:ascii="Arial" w:hAnsi="Arial" w:cs="Arial"/>
        </w:rPr>
        <w:t>Minors who have been involved in prostitution are not eligible unless they suffered from other forms of SEC</w:t>
      </w:r>
      <w:r w:rsidR="003A2D64" w:rsidRPr="002256E9">
        <w:rPr>
          <w:rFonts w:ascii="Arial" w:hAnsi="Arial" w:cs="Arial"/>
        </w:rPr>
        <w:t xml:space="preserve">. </w:t>
      </w:r>
      <w:r w:rsidRPr="002256E9">
        <w:rPr>
          <w:rFonts w:ascii="Arial" w:hAnsi="Arial" w:cs="Arial"/>
        </w:rPr>
        <w:t>There are no statistics on whether counsel</w:t>
      </w:r>
      <w:r w:rsidR="00FA36CB" w:rsidRPr="002256E9">
        <w:rPr>
          <w:rFonts w:ascii="Arial" w:hAnsi="Arial" w:cs="Arial"/>
        </w:rPr>
        <w:t>l</w:t>
      </w:r>
      <w:r w:rsidRPr="002256E9">
        <w:rPr>
          <w:rFonts w:ascii="Arial" w:hAnsi="Arial" w:cs="Arial"/>
        </w:rPr>
        <w:t>ing funded through ACC is effective for victims of CSEC</w:t>
      </w:r>
      <w:r w:rsidR="003A2D64" w:rsidRPr="002256E9">
        <w:rPr>
          <w:rFonts w:ascii="Arial" w:hAnsi="Arial" w:cs="Arial"/>
        </w:rPr>
        <w:t xml:space="preserve">.  </w:t>
      </w:r>
      <w:r w:rsidRPr="002256E9">
        <w:rPr>
          <w:rFonts w:ascii="Arial" w:hAnsi="Arial" w:cs="Arial"/>
        </w:rPr>
        <w:t>Undocumented child victims are eligible for ACC services provided the offence happened in New Zealand</w:t>
      </w:r>
      <w:r w:rsidR="003A2D64" w:rsidRPr="002256E9">
        <w:rPr>
          <w:rFonts w:ascii="Arial" w:hAnsi="Arial" w:cs="Arial"/>
        </w:rPr>
        <w:t xml:space="preserve">.  </w:t>
      </w:r>
      <w:r w:rsidRPr="002256E9">
        <w:rPr>
          <w:rFonts w:ascii="Arial" w:hAnsi="Arial" w:cs="Arial"/>
        </w:rPr>
        <w:t xml:space="preserve">Further, despite the Ministry of Justice’s claim that a full range of social services, including healthcare, are available to victims of trafficking, </w:t>
      </w:r>
      <w:r w:rsidR="003D6BCD">
        <w:rPr>
          <w:rFonts w:ascii="Arial" w:hAnsi="Arial" w:cs="Arial"/>
        </w:rPr>
        <w:t xml:space="preserve">according to </w:t>
      </w:r>
      <w:proofErr w:type="spellStart"/>
      <w:r w:rsidR="003D6BCD">
        <w:rPr>
          <w:rFonts w:ascii="Arial" w:hAnsi="Arial" w:cs="Arial"/>
        </w:rPr>
        <w:t>ECPAT</w:t>
      </w:r>
      <w:proofErr w:type="spellEnd"/>
      <w:r w:rsidR="003D6BCD">
        <w:rPr>
          <w:rFonts w:ascii="Arial" w:hAnsi="Arial" w:cs="Arial"/>
        </w:rPr>
        <w:t xml:space="preserve"> </w:t>
      </w:r>
      <w:proofErr w:type="spellStart"/>
      <w:r w:rsidR="003D6BCD">
        <w:rPr>
          <w:rFonts w:ascii="Arial" w:hAnsi="Arial" w:cs="Arial"/>
        </w:rPr>
        <w:t>ChildAlert</w:t>
      </w:r>
      <w:proofErr w:type="spellEnd"/>
      <w:r w:rsidR="003D6BCD">
        <w:rPr>
          <w:rFonts w:ascii="Arial" w:hAnsi="Arial" w:cs="Arial"/>
        </w:rPr>
        <w:t xml:space="preserve"> New Zealand, </w:t>
      </w:r>
      <w:r w:rsidR="007D018D">
        <w:rPr>
          <w:rFonts w:ascii="Arial" w:hAnsi="Arial" w:cs="Arial"/>
        </w:rPr>
        <w:t>such specialised</w:t>
      </w:r>
      <w:r w:rsidRPr="002256E9">
        <w:rPr>
          <w:rFonts w:ascii="Arial" w:hAnsi="Arial" w:cs="Arial"/>
        </w:rPr>
        <w:t xml:space="preserve"> services </w:t>
      </w:r>
      <w:r w:rsidR="007D018D">
        <w:rPr>
          <w:rFonts w:ascii="Arial" w:hAnsi="Arial" w:cs="Arial"/>
        </w:rPr>
        <w:t xml:space="preserve">do not in fact exist </w:t>
      </w:r>
      <w:r w:rsidRPr="002256E9">
        <w:rPr>
          <w:rFonts w:ascii="Arial" w:hAnsi="Arial" w:cs="Arial"/>
        </w:rPr>
        <w:t xml:space="preserve">for child victims of trafficking </w:t>
      </w:r>
      <w:r w:rsidR="007D018D">
        <w:rPr>
          <w:rFonts w:ascii="Arial" w:hAnsi="Arial" w:cs="Arial"/>
        </w:rPr>
        <w:t>in persons for sexual purposes</w:t>
      </w:r>
      <w:r w:rsidR="003A2D64" w:rsidRPr="002256E9">
        <w:rPr>
          <w:rFonts w:ascii="Arial" w:hAnsi="Arial" w:cs="Arial"/>
        </w:rPr>
        <w:t>.</w:t>
      </w:r>
      <w:r w:rsidR="003D6BCD">
        <w:rPr>
          <w:rStyle w:val="FootnoteReference"/>
          <w:rFonts w:ascii="Arial" w:hAnsi="Arial"/>
        </w:rPr>
        <w:footnoteReference w:id="114"/>
      </w:r>
      <w:r w:rsidR="003A2D64" w:rsidRPr="002256E9">
        <w:rPr>
          <w:rFonts w:ascii="Arial" w:hAnsi="Arial" w:cs="Arial"/>
        </w:rPr>
        <w:t xml:space="preserve">  </w:t>
      </w:r>
    </w:p>
    <w:p w:rsidR="00504982" w:rsidRDefault="00504982" w:rsidP="002248F0">
      <w:pPr>
        <w:spacing w:after="0" w:line="240" w:lineRule="auto"/>
        <w:jc w:val="both"/>
        <w:rPr>
          <w:rFonts w:ascii="Arial" w:hAnsi="Arial" w:cs="Arial"/>
        </w:rPr>
      </w:pPr>
    </w:p>
    <w:p w:rsidR="002647FB" w:rsidRPr="002256E9" w:rsidRDefault="00E36D6F" w:rsidP="002248F0">
      <w:pPr>
        <w:spacing w:after="0" w:line="240" w:lineRule="auto"/>
        <w:jc w:val="both"/>
        <w:rPr>
          <w:rFonts w:ascii="Arial" w:hAnsi="Arial" w:cs="Arial"/>
        </w:rPr>
      </w:pPr>
      <w:r w:rsidRPr="002256E9">
        <w:rPr>
          <w:rFonts w:ascii="Arial" w:hAnsi="Arial" w:cs="Arial"/>
        </w:rPr>
        <w:t xml:space="preserve">Finally, no procedures exist for child victims to seek compensation </w:t>
      </w:r>
      <w:r w:rsidR="00504982">
        <w:rPr>
          <w:rFonts w:ascii="Arial" w:hAnsi="Arial" w:cs="Arial"/>
        </w:rPr>
        <w:t xml:space="preserve">from the ACC or </w:t>
      </w:r>
      <w:r w:rsidRPr="002256E9">
        <w:rPr>
          <w:rFonts w:ascii="Arial" w:hAnsi="Arial" w:cs="Arial"/>
        </w:rPr>
        <w:t>from the perpetrators</w:t>
      </w:r>
      <w:r w:rsidR="003A2D64" w:rsidRPr="002256E9">
        <w:rPr>
          <w:rFonts w:ascii="Arial" w:hAnsi="Arial" w:cs="Arial"/>
        </w:rPr>
        <w:t xml:space="preserve">.  </w:t>
      </w:r>
      <w:r w:rsidR="003D6BCD">
        <w:rPr>
          <w:rFonts w:ascii="Arial" w:hAnsi="Arial" w:cs="Arial"/>
        </w:rPr>
        <w:t xml:space="preserve">Equally, the </w:t>
      </w:r>
      <w:r w:rsidRPr="002256E9">
        <w:rPr>
          <w:rFonts w:ascii="Arial" w:hAnsi="Arial" w:cs="Arial"/>
        </w:rPr>
        <w:t>right to sue for damages has been replaced by the ACC</w:t>
      </w:r>
      <w:r w:rsidR="003A2D64" w:rsidRPr="002256E9">
        <w:rPr>
          <w:rFonts w:ascii="Arial" w:hAnsi="Arial" w:cs="Arial"/>
        </w:rPr>
        <w:t xml:space="preserve">.  </w:t>
      </w:r>
    </w:p>
    <w:p w:rsidR="00E36D6F" w:rsidRPr="002256E9" w:rsidRDefault="00E36D6F" w:rsidP="002248F0">
      <w:pPr>
        <w:spacing w:after="0" w:line="240" w:lineRule="auto"/>
        <w:jc w:val="both"/>
        <w:rPr>
          <w:rFonts w:ascii="Arial" w:hAnsi="Arial" w:cs="Arial"/>
        </w:rPr>
      </w:pPr>
    </w:p>
    <w:p w:rsidR="002647FB" w:rsidRPr="002256E9" w:rsidRDefault="002647FB" w:rsidP="00CF6B51">
      <w:pPr>
        <w:pStyle w:val="Heading2"/>
        <w:numPr>
          <w:ilvl w:val="0"/>
          <w:numId w:val="17"/>
        </w:numPr>
      </w:pPr>
      <w:bookmarkStart w:id="44" w:name="_Toc438467456"/>
      <w:r w:rsidRPr="002256E9">
        <w:t xml:space="preserve">Failure to </w:t>
      </w:r>
      <w:r w:rsidR="00CF6B51">
        <w:t>implement the National Plan of Action 2001</w:t>
      </w:r>
      <w:bookmarkEnd w:id="44"/>
      <w:r w:rsidR="00CF6B51">
        <w:t xml:space="preserve"> </w:t>
      </w:r>
    </w:p>
    <w:p w:rsidR="009F5247" w:rsidRDefault="009F5247">
      <w:pPr>
        <w:spacing w:after="0" w:line="240" w:lineRule="auto"/>
        <w:jc w:val="both"/>
        <w:rPr>
          <w:rFonts w:ascii="Arial" w:hAnsi="Arial" w:cs="Arial"/>
        </w:rPr>
      </w:pPr>
    </w:p>
    <w:p w:rsidR="009F5247" w:rsidRDefault="00EA5E0C">
      <w:pPr>
        <w:spacing w:after="0" w:line="240" w:lineRule="auto"/>
        <w:jc w:val="both"/>
        <w:rPr>
          <w:rFonts w:ascii="Arial" w:hAnsi="Arial" w:cs="Arial"/>
          <w:b/>
          <w:bCs/>
        </w:rPr>
      </w:pPr>
      <w:r w:rsidRPr="00EA5E0C">
        <w:rPr>
          <w:rFonts w:ascii="Arial" w:hAnsi="Arial" w:cs="Arial"/>
        </w:rPr>
        <w:t xml:space="preserve">Despite </w:t>
      </w:r>
      <w:r w:rsidR="003D6BCD">
        <w:rPr>
          <w:rFonts w:ascii="Arial" w:hAnsi="Arial" w:cs="Arial"/>
        </w:rPr>
        <w:t xml:space="preserve">the enactment of </w:t>
      </w:r>
      <w:r w:rsidRPr="00EA5E0C">
        <w:rPr>
          <w:rFonts w:ascii="Arial" w:hAnsi="Arial" w:cs="Arial"/>
        </w:rPr>
        <w:t>New Zealand’s 2001 Plan of Action for CSEC, the majority remain</w:t>
      </w:r>
      <w:r w:rsidR="00CD1538">
        <w:rPr>
          <w:rFonts w:ascii="Arial" w:hAnsi="Arial" w:cs="Arial"/>
        </w:rPr>
        <w:t>s</w:t>
      </w:r>
      <w:r w:rsidRPr="00EA5E0C">
        <w:rPr>
          <w:rFonts w:ascii="Arial" w:hAnsi="Arial" w:cs="Arial"/>
        </w:rPr>
        <w:t xml:space="preserve"> unimplemented.  Although working groups met initially, they no longer do so and the Plan has not been updated.  The Ministry of Justice states that New Zealand adopted a whole-of-government Plan of Action to Prevent People Trafficking in 2009, but there is no specialized division dedicated to children.  New Zealand has no task force committed to child protection from CSEC and trafficking.  Further, without an inter-agency committee with a mandate focused on protecting children, New Zealand fails to meet its obligations under Article 10 of the OPSC.  Such an inter-agency committee is essential to implementation of New Zealand’s other obligations under the OPSC.  </w:t>
      </w:r>
    </w:p>
    <w:p w:rsidR="009F5247" w:rsidRDefault="009F5247">
      <w:pPr>
        <w:pStyle w:val="ListParagraph"/>
        <w:spacing w:after="0" w:line="240" w:lineRule="auto"/>
        <w:ind w:left="1080"/>
        <w:jc w:val="both"/>
        <w:rPr>
          <w:rFonts w:ascii="Arial" w:hAnsi="Arial" w:cs="Arial"/>
          <w:b/>
          <w:bCs/>
          <w:color w:val="4F81BD" w:themeColor="accent1"/>
        </w:rPr>
      </w:pPr>
    </w:p>
    <w:p w:rsidR="00E36D6F" w:rsidRPr="002256E9" w:rsidRDefault="00CF6B51" w:rsidP="00CF6B51">
      <w:pPr>
        <w:pStyle w:val="Heading2"/>
        <w:numPr>
          <w:ilvl w:val="0"/>
          <w:numId w:val="17"/>
        </w:numPr>
      </w:pPr>
      <w:bookmarkStart w:id="45" w:name="_Toc438467457"/>
      <w:r>
        <w:t>Insufficient data and monitoring of child sexual exploitation</w:t>
      </w:r>
      <w:bookmarkEnd w:id="45"/>
    </w:p>
    <w:p w:rsidR="00E36D6F" w:rsidRPr="002256E9" w:rsidRDefault="00E36D6F" w:rsidP="002248F0">
      <w:pPr>
        <w:spacing w:after="0" w:line="240" w:lineRule="auto"/>
        <w:ind w:left="720"/>
        <w:jc w:val="both"/>
        <w:rPr>
          <w:rFonts w:ascii="Arial" w:hAnsi="Arial" w:cs="Arial"/>
        </w:rPr>
      </w:pPr>
    </w:p>
    <w:p w:rsidR="00E36D6F" w:rsidRPr="006A57B4" w:rsidRDefault="007D018D" w:rsidP="002248F0">
      <w:pPr>
        <w:spacing w:after="0" w:line="240" w:lineRule="auto"/>
        <w:jc w:val="both"/>
        <w:rPr>
          <w:rFonts w:ascii="Arial" w:hAnsi="Arial" w:cs="Arial"/>
          <w:szCs w:val="22"/>
        </w:rPr>
      </w:pPr>
      <w:r>
        <w:rPr>
          <w:rFonts w:ascii="Arial" w:hAnsi="Arial" w:cs="Arial"/>
        </w:rPr>
        <w:t xml:space="preserve">There is limited publicly available </w:t>
      </w:r>
      <w:r w:rsidR="00E36D6F" w:rsidRPr="002256E9">
        <w:rPr>
          <w:rFonts w:ascii="Arial" w:hAnsi="Arial" w:cs="Arial"/>
        </w:rPr>
        <w:t xml:space="preserve">no data on the number of complaints made or investigations undertaken relating to CSEC generally or specifically to trafficking </w:t>
      </w:r>
      <w:r>
        <w:rPr>
          <w:rFonts w:ascii="Arial" w:hAnsi="Arial" w:cs="Arial"/>
        </w:rPr>
        <w:t xml:space="preserve">in </w:t>
      </w:r>
      <w:r w:rsidR="00E36D6F" w:rsidRPr="002256E9">
        <w:rPr>
          <w:rFonts w:ascii="Arial" w:hAnsi="Arial" w:cs="Arial"/>
        </w:rPr>
        <w:t>children</w:t>
      </w:r>
      <w:r>
        <w:rPr>
          <w:rFonts w:ascii="Arial" w:hAnsi="Arial" w:cs="Arial"/>
        </w:rPr>
        <w:t xml:space="preserve"> for sexual purposes</w:t>
      </w:r>
      <w:r w:rsidR="00E36D6F" w:rsidRPr="002256E9">
        <w:rPr>
          <w:rFonts w:ascii="Arial" w:hAnsi="Arial" w:cs="Arial"/>
        </w:rPr>
        <w:t xml:space="preserve">, sexual exploitation of children </w:t>
      </w:r>
      <w:r>
        <w:rPr>
          <w:rFonts w:ascii="Arial" w:hAnsi="Arial" w:cs="Arial"/>
        </w:rPr>
        <w:t xml:space="preserve">through travel and </w:t>
      </w:r>
      <w:r w:rsidR="00E36D6F" w:rsidRPr="002256E9">
        <w:rPr>
          <w:rFonts w:ascii="Arial" w:hAnsi="Arial" w:cs="Arial"/>
        </w:rPr>
        <w:t xml:space="preserve">tourism </w:t>
      </w:r>
      <w:r>
        <w:rPr>
          <w:rFonts w:ascii="Arial" w:hAnsi="Arial" w:cs="Arial"/>
        </w:rPr>
        <w:t xml:space="preserve">or sexual exploitation of </w:t>
      </w:r>
      <w:r w:rsidR="00E36D6F" w:rsidRPr="002256E9">
        <w:rPr>
          <w:rFonts w:ascii="Arial" w:hAnsi="Arial" w:cs="Arial"/>
        </w:rPr>
        <w:t>child</w:t>
      </w:r>
      <w:r>
        <w:rPr>
          <w:rFonts w:ascii="Arial" w:hAnsi="Arial" w:cs="Arial"/>
        </w:rPr>
        <w:t>ren through</w:t>
      </w:r>
      <w:r w:rsidR="00E36D6F" w:rsidRPr="002256E9">
        <w:rPr>
          <w:rFonts w:ascii="Arial" w:hAnsi="Arial" w:cs="Arial"/>
        </w:rPr>
        <w:t xml:space="preserve"> prostitution</w:t>
      </w:r>
      <w:r w:rsidR="003A2D64" w:rsidRPr="002256E9">
        <w:rPr>
          <w:rFonts w:ascii="Arial" w:hAnsi="Arial" w:cs="Arial"/>
        </w:rPr>
        <w:t xml:space="preserve">.  </w:t>
      </w:r>
      <w:r>
        <w:rPr>
          <w:rFonts w:ascii="Arial" w:hAnsi="Arial" w:cs="Arial"/>
        </w:rPr>
        <w:t xml:space="preserve">Law enforcement compile </w:t>
      </w:r>
      <w:r w:rsidR="00E36D6F" w:rsidRPr="002256E9">
        <w:rPr>
          <w:rFonts w:ascii="Arial" w:hAnsi="Arial" w:cs="Arial"/>
        </w:rPr>
        <w:t>statistics related to child sexual abuse imagery, but the data is not disaggregated by age group, gender, or location</w:t>
      </w:r>
      <w:r w:rsidR="003A2D64" w:rsidRPr="002256E9">
        <w:rPr>
          <w:rFonts w:ascii="Arial" w:hAnsi="Arial" w:cs="Arial"/>
        </w:rPr>
        <w:t xml:space="preserve">.  </w:t>
      </w:r>
      <w:r w:rsidR="00E36D6F" w:rsidRPr="002256E9">
        <w:rPr>
          <w:rFonts w:ascii="Arial" w:hAnsi="Arial" w:cs="Arial"/>
        </w:rPr>
        <w:t xml:space="preserve">In the absence of reliable documentation, it is </w:t>
      </w:r>
      <w:r>
        <w:rPr>
          <w:rFonts w:ascii="Arial" w:hAnsi="Arial" w:cs="Arial"/>
        </w:rPr>
        <w:t xml:space="preserve">not possible </w:t>
      </w:r>
      <w:r w:rsidR="00E36D6F" w:rsidRPr="002256E9">
        <w:rPr>
          <w:rFonts w:ascii="Arial" w:hAnsi="Arial" w:cs="Arial"/>
        </w:rPr>
        <w:t xml:space="preserve">to </w:t>
      </w:r>
      <w:r>
        <w:rPr>
          <w:rFonts w:ascii="Arial" w:hAnsi="Arial" w:cs="Arial"/>
        </w:rPr>
        <w:t xml:space="preserve">effectively </w:t>
      </w:r>
      <w:r w:rsidR="00E36D6F" w:rsidRPr="002256E9">
        <w:rPr>
          <w:rFonts w:ascii="Arial" w:hAnsi="Arial" w:cs="Arial"/>
        </w:rPr>
        <w:t xml:space="preserve">address </w:t>
      </w:r>
      <w:r>
        <w:rPr>
          <w:rFonts w:ascii="Arial" w:hAnsi="Arial" w:cs="Arial"/>
        </w:rPr>
        <w:t xml:space="preserve">child sexual exploitation </w:t>
      </w:r>
      <w:r w:rsidR="00E36D6F" w:rsidRPr="002256E9">
        <w:rPr>
          <w:rFonts w:ascii="Arial" w:hAnsi="Arial" w:cs="Arial"/>
        </w:rPr>
        <w:t xml:space="preserve">and improve </w:t>
      </w:r>
      <w:r>
        <w:rPr>
          <w:rFonts w:ascii="Arial" w:hAnsi="Arial" w:cs="Arial"/>
        </w:rPr>
        <w:t xml:space="preserve">State response or </w:t>
      </w:r>
      <w:r w:rsidR="00E36D6F" w:rsidRPr="002256E9">
        <w:rPr>
          <w:rFonts w:ascii="Arial" w:hAnsi="Arial" w:cs="Arial"/>
        </w:rPr>
        <w:t>protection</w:t>
      </w:r>
      <w:r w:rsidR="003A2D64" w:rsidRPr="002256E9">
        <w:rPr>
          <w:rFonts w:ascii="Arial" w:hAnsi="Arial" w:cs="Arial"/>
        </w:rPr>
        <w:t xml:space="preserve">.  </w:t>
      </w:r>
      <w:r w:rsidR="00E36D6F" w:rsidRPr="002256E9">
        <w:rPr>
          <w:rFonts w:ascii="Arial" w:hAnsi="Arial" w:cs="Arial"/>
        </w:rPr>
        <w:t>ECPAT queries whether the government undertakes legitimate investigations into allegations of SEC</w:t>
      </w:r>
      <w:r w:rsidR="003A2D64" w:rsidRPr="002256E9">
        <w:rPr>
          <w:rFonts w:ascii="Arial" w:hAnsi="Arial" w:cs="Arial"/>
        </w:rPr>
        <w:t xml:space="preserve">.  </w:t>
      </w:r>
      <w:r w:rsidR="00E36D6F" w:rsidRPr="002256E9">
        <w:rPr>
          <w:rFonts w:ascii="Arial" w:hAnsi="Arial" w:cs="Arial"/>
        </w:rPr>
        <w:t>No cases of child trafficking have been tried in New Zealand</w:t>
      </w:r>
      <w:r w:rsidR="003A2D64" w:rsidRPr="002256E9">
        <w:rPr>
          <w:rFonts w:ascii="Arial" w:hAnsi="Arial" w:cs="Arial"/>
        </w:rPr>
        <w:t xml:space="preserve">.  </w:t>
      </w:r>
      <w:r w:rsidR="00E36D6F" w:rsidRPr="006A57B4">
        <w:rPr>
          <w:rFonts w:ascii="Arial" w:hAnsi="Arial" w:cs="Arial"/>
          <w:szCs w:val="22"/>
        </w:rPr>
        <w:t>Additionally, few cases with child victim sex workers have been prosecuted, and these only in incidences where a male has clearly prostituted underage females at his residence</w:t>
      </w:r>
      <w:r w:rsidR="003A2D64" w:rsidRPr="006A57B4">
        <w:rPr>
          <w:rFonts w:ascii="Arial" w:hAnsi="Arial" w:cs="Arial"/>
          <w:szCs w:val="22"/>
        </w:rPr>
        <w:t xml:space="preserve">.  </w:t>
      </w:r>
      <w:r w:rsidR="00E36D6F" w:rsidRPr="006A57B4">
        <w:rPr>
          <w:rFonts w:ascii="Arial" w:hAnsi="Arial" w:cs="Arial"/>
          <w:szCs w:val="22"/>
        </w:rPr>
        <w:t xml:space="preserve">Meanwhile, anecdotal evidence </w:t>
      </w:r>
      <w:r w:rsidR="00AA7A68" w:rsidRPr="006A57B4">
        <w:rPr>
          <w:rFonts w:ascii="Arial" w:hAnsi="Arial" w:cs="Arial"/>
          <w:szCs w:val="22"/>
        </w:rPr>
        <w:t xml:space="preserve">suggests </w:t>
      </w:r>
      <w:r w:rsidR="00E36D6F" w:rsidRPr="006A57B4">
        <w:rPr>
          <w:rFonts w:ascii="Arial" w:hAnsi="Arial" w:cs="Arial"/>
          <w:szCs w:val="22"/>
        </w:rPr>
        <w:t>that child prostitution is increasing in New Zealand</w:t>
      </w:r>
      <w:r w:rsidR="00E36D6F" w:rsidRPr="006A57B4">
        <w:rPr>
          <w:rStyle w:val="FootnoteReference"/>
          <w:rFonts w:ascii="Arial" w:hAnsi="Arial" w:cs="Arial"/>
          <w:szCs w:val="22"/>
        </w:rPr>
        <w:footnoteReference w:id="115"/>
      </w:r>
      <w:r w:rsidR="00E36D6F" w:rsidRPr="006A57B4">
        <w:rPr>
          <w:rFonts w:ascii="Arial" w:hAnsi="Arial" w:cs="Arial"/>
          <w:szCs w:val="22"/>
        </w:rPr>
        <w:t xml:space="preserve"> and one non-governmental study shows that child prostitution persists today.</w:t>
      </w:r>
      <w:r w:rsidR="00E36D6F" w:rsidRPr="006A57B4">
        <w:rPr>
          <w:rStyle w:val="FootnoteReference"/>
          <w:rFonts w:ascii="Arial" w:hAnsi="Arial" w:cs="Arial"/>
          <w:szCs w:val="22"/>
        </w:rPr>
        <w:footnoteReference w:id="116"/>
      </w:r>
      <w:r w:rsidR="00E36D6F" w:rsidRPr="006A57B4">
        <w:rPr>
          <w:rFonts w:ascii="Arial" w:hAnsi="Arial" w:cs="Arial"/>
          <w:szCs w:val="22"/>
        </w:rPr>
        <w:t xml:space="preserve">  </w:t>
      </w:r>
    </w:p>
    <w:p w:rsidR="00E36D6F" w:rsidRPr="002256E9" w:rsidRDefault="00E36D6F" w:rsidP="002248F0">
      <w:pPr>
        <w:spacing w:after="0" w:line="240" w:lineRule="auto"/>
        <w:jc w:val="both"/>
        <w:rPr>
          <w:rFonts w:ascii="Arial" w:hAnsi="Arial" w:cs="Arial"/>
        </w:rPr>
      </w:pPr>
    </w:p>
    <w:p w:rsidR="00E36D6F" w:rsidRPr="002256E9" w:rsidRDefault="00E36D6F" w:rsidP="00CF6B51">
      <w:pPr>
        <w:pStyle w:val="Heading2"/>
        <w:numPr>
          <w:ilvl w:val="0"/>
          <w:numId w:val="17"/>
        </w:numPr>
      </w:pPr>
      <w:bookmarkStart w:id="46" w:name="_Toc438467458"/>
      <w:r w:rsidRPr="002256E9">
        <w:t>Inadequate prevention and awareness raising campaigns</w:t>
      </w:r>
      <w:bookmarkEnd w:id="46"/>
    </w:p>
    <w:p w:rsidR="00E36D6F" w:rsidRPr="002256E9" w:rsidRDefault="00E36D6F" w:rsidP="002248F0">
      <w:pPr>
        <w:pStyle w:val="ListParagraph"/>
        <w:spacing w:after="0" w:line="240" w:lineRule="auto"/>
        <w:ind w:left="1080"/>
        <w:jc w:val="both"/>
        <w:rPr>
          <w:rFonts w:ascii="Arial" w:hAnsi="Arial" w:cs="Arial"/>
          <w:b/>
          <w:bCs/>
        </w:rPr>
      </w:pPr>
    </w:p>
    <w:p w:rsidR="00E36D6F" w:rsidRPr="002256E9" w:rsidRDefault="00E36D6F" w:rsidP="002248F0">
      <w:pPr>
        <w:spacing w:after="0" w:line="240" w:lineRule="auto"/>
        <w:jc w:val="both"/>
        <w:rPr>
          <w:rFonts w:ascii="Arial" w:hAnsi="Arial" w:cs="Arial"/>
        </w:rPr>
      </w:pPr>
      <w:r w:rsidRPr="002256E9">
        <w:rPr>
          <w:rFonts w:ascii="Arial" w:hAnsi="Arial" w:cs="Arial"/>
        </w:rPr>
        <w:t xml:space="preserve">Although NGOs and, to a lesser degree, the ACC, operate awareness-raising programs regarding child sexual abuse and sexual violence, the programs do not incorporate </w:t>
      </w:r>
      <w:r w:rsidR="00025969">
        <w:rPr>
          <w:rFonts w:ascii="Arial" w:hAnsi="Arial" w:cs="Arial"/>
        </w:rPr>
        <w:t>prevention of sexual exploitation of children</w:t>
      </w:r>
      <w:r w:rsidR="003A2D64" w:rsidRPr="002256E9">
        <w:rPr>
          <w:rFonts w:ascii="Arial" w:hAnsi="Arial" w:cs="Arial"/>
        </w:rPr>
        <w:t xml:space="preserve">.  </w:t>
      </w:r>
      <w:r w:rsidRPr="002256E9">
        <w:rPr>
          <w:rFonts w:ascii="Arial" w:hAnsi="Arial" w:cs="Arial"/>
        </w:rPr>
        <w:t>The existing programs are regional, not national, and not delivered in all schools</w:t>
      </w:r>
      <w:r w:rsidR="003A2D64" w:rsidRPr="002256E9">
        <w:rPr>
          <w:rFonts w:ascii="Arial" w:hAnsi="Arial" w:cs="Arial"/>
        </w:rPr>
        <w:t xml:space="preserve">.  </w:t>
      </w:r>
      <w:r w:rsidRPr="002256E9">
        <w:rPr>
          <w:rFonts w:ascii="Arial" w:hAnsi="Arial" w:cs="Arial"/>
        </w:rPr>
        <w:t>No community-based awareness and education programs exist</w:t>
      </w:r>
      <w:r w:rsidR="003A2D64" w:rsidRPr="002256E9">
        <w:rPr>
          <w:rFonts w:ascii="Arial" w:hAnsi="Arial" w:cs="Arial"/>
        </w:rPr>
        <w:t xml:space="preserve">.  </w:t>
      </w:r>
      <w:r w:rsidRPr="002256E9">
        <w:rPr>
          <w:rFonts w:ascii="Arial" w:hAnsi="Arial" w:cs="Arial"/>
        </w:rPr>
        <w:t xml:space="preserve">Child advocacy and child protection agencies, potential groups to implement educational and awareness raising programs, receive insufficient funding to address prevention of </w:t>
      </w:r>
      <w:r w:rsidR="00025969">
        <w:rPr>
          <w:rFonts w:ascii="Arial" w:hAnsi="Arial" w:cs="Arial"/>
        </w:rPr>
        <w:t>sexual exploitation of children.</w:t>
      </w:r>
      <w:r w:rsidR="003A2D64" w:rsidRPr="002256E9">
        <w:rPr>
          <w:rFonts w:ascii="Arial" w:hAnsi="Arial" w:cs="Arial"/>
        </w:rPr>
        <w:t xml:space="preserve">  </w:t>
      </w:r>
    </w:p>
    <w:p w:rsidR="00E36D6F" w:rsidRPr="002256E9" w:rsidRDefault="00E36D6F" w:rsidP="002248F0">
      <w:pPr>
        <w:spacing w:after="0" w:line="240" w:lineRule="auto"/>
        <w:jc w:val="both"/>
        <w:rPr>
          <w:rFonts w:ascii="Arial" w:hAnsi="Arial" w:cs="Arial"/>
        </w:rPr>
      </w:pPr>
    </w:p>
    <w:p w:rsidR="00E36D6F" w:rsidRDefault="00CF6B51" w:rsidP="002248F0">
      <w:pPr>
        <w:pStyle w:val="Heading2"/>
        <w:numPr>
          <w:ilvl w:val="0"/>
          <w:numId w:val="17"/>
        </w:numPr>
        <w:spacing w:line="240" w:lineRule="auto"/>
        <w:ind w:left="720"/>
        <w:jc w:val="both"/>
      </w:pPr>
      <w:bookmarkStart w:id="47" w:name="_Toc438467459"/>
      <w:r>
        <w:t>Limited mandate of the human rights commission to address child sexual exploitation</w:t>
      </w:r>
      <w:bookmarkEnd w:id="47"/>
      <w:r>
        <w:t xml:space="preserve"> </w:t>
      </w:r>
    </w:p>
    <w:p w:rsidR="00CF6B51" w:rsidRPr="00CF6B51" w:rsidRDefault="00CF6B51" w:rsidP="00CF6B51"/>
    <w:p w:rsidR="00E36D6F" w:rsidRPr="002256E9" w:rsidRDefault="00E36D6F" w:rsidP="002248F0">
      <w:pPr>
        <w:spacing w:after="0" w:line="240" w:lineRule="auto"/>
        <w:jc w:val="both"/>
        <w:rPr>
          <w:rFonts w:ascii="Arial" w:hAnsi="Arial" w:cs="Arial"/>
        </w:rPr>
      </w:pPr>
      <w:r w:rsidRPr="002256E9">
        <w:rPr>
          <w:rFonts w:ascii="Arial" w:hAnsi="Arial" w:cs="Arial"/>
        </w:rPr>
        <w:t xml:space="preserve">The National Human Rights Commission does not </w:t>
      </w:r>
      <w:r w:rsidR="007D018D">
        <w:rPr>
          <w:rFonts w:ascii="Arial" w:hAnsi="Arial" w:cs="Arial"/>
        </w:rPr>
        <w:t>have an explicit</w:t>
      </w:r>
      <w:r w:rsidR="00CD1538">
        <w:rPr>
          <w:rFonts w:ascii="Arial" w:hAnsi="Arial" w:cs="Arial"/>
        </w:rPr>
        <w:t xml:space="preserve"> mandate to </w:t>
      </w:r>
      <w:r w:rsidRPr="002256E9">
        <w:rPr>
          <w:rFonts w:ascii="Arial" w:hAnsi="Arial" w:cs="Arial"/>
        </w:rPr>
        <w:t xml:space="preserve">monitor human rights violations related to </w:t>
      </w:r>
      <w:r w:rsidR="00025969">
        <w:rPr>
          <w:rFonts w:ascii="Arial" w:hAnsi="Arial" w:cs="Arial"/>
        </w:rPr>
        <w:t>sexual exploitation of children</w:t>
      </w:r>
      <w:r w:rsidR="003A2D64" w:rsidRPr="002256E9">
        <w:rPr>
          <w:rFonts w:ascii="Arial" w:hAnsi="Arial" w:cs="Arial"/>
        </w:rPr>
        <w:t xml:space="preserve">.  </w:t>
      </w:r>
      <w:r w:rsidR="007D018D">
        <w:rPr>
          <w:rFonts w:ascii="Arial" w:hAnsi="Arial" w:cs="Arial"/>
        </w:rPr>
        <w:t xml:space="preserve">The </w:t>
      </w:r>
      <w:r w:rsidR="007D018D" w:rsidRPr="002256E9">
        <w:rPr>
          <w:rFonts w:ascii="Arial" w:hAnsi="Arial" w:cs="Arial"/>
        </w:rPr>
        <w:t>Comm</w:t>
      </w:r>
      <w:r w:rsidR="007D018D">
        <w:rPr>
          <w:rFonts w:ascii="Arial" w:hAnsi="Arial" w:cs="Arial"/>
        </w:rPr>
        <w:t xml:space="preserve">issioner for Children is mandated to raise </w:t>
      </w:r>
      <w:r w:rsidR="007D018D" w:rsidRPr="002256E9">
        <w:rPr>
          <w:rFonts w:ascii="Arial" w:hAnsi="Arial" w:cs="Arial"/>
        </w:rPr>
        <w:t xml:space="preserve">awareness </w:t>
      </w:r>
      <w:r w:rsidR="007D018D">
        <w:rPr>
          <w:rFonts w:ascii="Arial" w:hAnsi="Arial" w:cs="Arial"/>
        </w:rPr>
        <w:t>and advance</w:t>
      </w:r>
      <w:r w:rsidR="007D018D" w:rsidRPr="002256E9">
        <w:rPr>
          <w:rFonts w:ascii="Arial" w:hAnsi="Arial" w:cs="Arial"/>
        </w:rPr>
        <w:t xml:space="preserve"> the CRC, not the OPSC.  </w:t>
      </w:r>
      <w:r w:rsidR="007D018D">
        <w:rPr>
          <w:rFonts w:ascii="Arial" w:hAnsi="Arial" w:cs="Arial"/>
        </w:rPr>
        <w:t xml:space="preserve">The </w:t>
      </w:r>
      <w:r w:rsidRPr="002256E9">
        <w:rPr>
          <w:rFonts w:ascii="Arial" w:hAnsi="Arial" w:cs="Arial"/>
        </w:rPr>
        <w:t>previous Chief Advisor to the Commissioner for Childre</w:t>
      </w:r>
      <w:r w:rsidR="00C924B3">
        <w:rPr>
          <w:rFonts w:ascii="Arial" w:hAnsi="Arial" w:cs="Arial"/>
        </w:rPr>
        <w:t>n is now an advisor at the NHRC.</w:t>
      </w:r>
      <w:r w:rsidRPr="002256E9">
        <w:rPr>
          <w:rFonts w:ascii="Arial" w:hAnsi="Arial" w:cs="Arial"/>
        </w:rPr>
        <w:t xml:space="preserve"> </w:t>
      </w:r>
    </w:p>
    <w:p w:rsidR="00E36D6F" w:rsidRPr="002256E9" w:rsidRDefault="00E36D6F" w:rsidP="002248F0">
      <w:pPr>
        <w:spacing w:after="0" w:line="240" w:lineRule="auto"/>
        <w:jc w:val="both"/>
        <w:rPr>
          <w:rFonts w:ascii="Arial" w:hAnsi="Arial" w:cs="Arial"/>
        </w:rPr>
      </w:pPr>
    </w:p>
    <w:p w:rsidR="00CF6B51" w:rsidRPr="002256E9" w:rsidRDefault="00E36D6F" w:rsidP="00CF6B51">
      <w:pPr>
        <w:pStyle w:val="Heading2"/>
      </w:pPr>
      <w:bookmarkStart w:id="48" w:name="_Toc438467460"/>
      <w:r w:rsidRPr="002256E9">
        <w:t xml:space="preserve">f)  </w:t>
      </w:r>
      <w:r w:rsidR="00CF6B51">
        <w:t>Lack of inter-agency coordination in the investigation and handling of allegations of child sexual exploitation</w:t>
      </w:r>
      <w:bookmarkEnd w:id="48"/>
      <w:r w:rsidR="00CF6B51">
        <w:t xml:space="preserve"> </w:t>
      </w:r>
    </w:p>
    <w:p w:rsidR="00E36D6F" w:rsidRPr="002256E9" w:rsidRDefault="00E36D6F" w:rsidP="002647FB">
      <w:pPr>
        <w:spacing w:after="0" w:line="240" w:lineRule="auto"/>
        <w:ind w:left="720"/>
        <w:jc w:val="both"/>
        <w:rPr>
          <w:rFonts w:ascii="Arial" w:hAnsi="Arial" w:cs="Arial"/>
          <w:b/>
          <w:bCs/>
          <w:color w:val="4F81BD" w:themeColor="accent1"/>
        </w:rPr>
      </w:pPr>
    </w:p>
    <w:p w:rsidR="00E36D6F" w:rsidRPr="002256E9" w:rsidRDefault="00E36D6F" w:rsidP="002248F0">
      <w:pPr>
        <w:spacing w:after="0" w:line="240" w:lineRule="auto"/>
        <w:ind w:left="720"/>
        <w:jc w:val="both"/>
        <w:rPr>
          <w:rFonts w:ascii="Arial" w:hAnsi="Arial" w:cs="Arial"/>
          <w:b/>
          <w:bCs/>
        </w:rPr>
      </w:pPr>
    </w:p>
    <w:p w:rsidR="00E36D6F" w:rsidRPr="002256E9" w:rsidRDefault="00E36D6F" w:rsidP="002248F0">
      <w:pPr>
        <w:spacing w:after="0" w:line="240" w:lineRule="auto"/>
        <w:jc w:val="both"/>
        <w:rPr>
          <w:rFonts w:ascii="Arial" w:hAnsi="Arial" w:cs="Arial"/>
        </w:rPr>
      </w:pPr>
      <w:r w:rsidRPr="002256E9">
        <w:rPr>
          <w:rFonts w:ascii="Arial" w:hAnsi="Arial" w:cs="Arial"/>
        </w:rPr>
        <w:t xml:space="preserve">Relevant governmental bodies, for example, the police and New Zealand immigration, do not coordinate in </w:t>
      </w:r>
      <w:r w:rsidR="00AA7A68">
        <w:rPr>
          <w:rFonts w:ascii="Arial" w:hAnsi="Arial" w:cs="Arial"/>
        </w:rPr>
        <w:t>the investigation of CSEC allegations or</w:t>
      </w:r>
      <w:r w:rsidR="00AA7A68" w:rsidRPr="002256E9">
        <w:rPr>
          <w:rFonts w:ascii="Arial" w:hAnsi="Arial" w:cs="Arial"/>
        </w:rPr>
        <w:t xml:space="preserve"> </w:t>
      </w:r>
      <w:r w:rsidRPr="002256E9">
        <w:rPr>
          <w:rFonts w:ascii="Arial" w:hAnsi="Arial" w:cs="Arial"/>
        </w:rPr>
        <w:t xml:space="preserve">protecting </w:t>
      </w:r>
      <w:r w:rsidR="00AA7A68">
        <w:rPr>
          <w:rFonts w:ascii="Arial" w:hAnsi="Arial" w:cs="Arial"/>
        </w:rPr>
        <w:t xml:space="preserve">child </w:t>
      </w:r>
      <w:r w:rsidRPr="002256E9">
        <w:rPr>
          <w:rFonts w:ascii="Arial" w:hAnsi="Arial" w:cs="Arial"/>
        </w:rPr>
        <w:t>victims</w:t>
      </w:r>
      <w:r w:rsidR="003A2D64" w:rsidRPr="002256E9">
        <w:rPr>
          <w:rFonts w:ascii="Arial" w:hAnsi="Arial" w:cs="Arial"/>
        </w:rPr>
        <w:t xml:space="preserve">.  </w:t>
      </w:r>
      <w:r w:rsidRPr="002256E9">
        <w:rPr>
          <w:rFonts w:ascii="Arial" w:hAnsi="Arial" w:cs="Arial"/>
        </w:rPr>
        <w:t>In part, this is because coordinated policies and procedures for investigating CSEC cases and protecting child victims do not exist in New Zealand</w:t>
      </w:r>
      <w:r w:rsidR="003A2D64" w:rsidRPr="002256E9">
        <w:rPr>
          <w:rFonts w:ascii="Arial" w:hAnsi="Arial" w:cs="Arial"/>
        </w:rPr>
        <w:t xml:space="preserve">.  </w:t>
      </w:r>
      <w:r w:rsidRPr="002256E9">
        <w:rPr>
          <w:rFonts w:ascii="Arial" w:hAnsi="Arial" w:cs="Arial"/>
        </w:rPr>
        <w:t>Without such procedures CSEC cases will not be effectively investigated and child victims will not be sufficiently protected</w:t>
      </w:r>
      <w:r w:rsidR="003A2D64" w:rsidRPr="002256E9">
        <w:rPr>
          <w:rFonts w:ascii="Arial" w:hAnsi="Arial" w:cs="Arial"/>
        </w:rPr>
        <w:t xml:space="preserve">.  </w:t>
      </w:r>
    </w:p>
    <w:p w:rsidR="00E36D6F" w:rsidRPr="002256E9" w:rsidRDefault="00E36D6F" w:rsidP="002248F0">
      <w:pPr>
        <w:spacing w:after="0" w:line="240" w:lineRule="auto"/>
        <w:jc w:val="both"/>
        <w:rPr>
          <w:rFonts w:ascii="Arial" w:hAnsi="Arial" w:cs="Arial"/>
        </w:rPr>
      </w:pPr>
    </w:p>
    <w:p w:rsidR="00E36D6F" w:rsidRPr="002256E9" w:rsidRDefault="00534AEE" w:rsidP="00CF6B51">
      <w:pPr>
        <w:pStyle w:val="Heading3"/>
        <w:rPr>
          <w:rFonts w:ascii="Arial" w:hAnsi="Arial" w:cs="Arial"/>
          <w:b w:val="0"/>
          <w:bCs w:val="0"/>
          <w:color w:val="4F81BD" w:themeColor="accent1"/>
        </w:rPr>
      </w:pPr>
      <w:bookmarkStart w:id="49" w:name="_Toc438467461"/>
      <w:r w:rsidRPr="002256E9">
        <w:t>g)</w:t>
      </w:r>
      <w:r w:rsidR="00CF6B51">
        <w:t xml:space="preserve"> Stronger implementation measures for anti-trafficking laws</w:t>
      </w:r>
      <w:bookmarkEnd w:id="49"/>
    </w:p>
    <w:p w:rsidR="00E36D6F" w:rsidRPr="002256E9" w:rsidRDefault="00E36D6F" w:rsidP="002248F0">
      <w:pPr>
        <w:spacing w:after="0" w:line="240" w:lineRule="auto"/>
        <w:jc w:val="both"/>
        <w:rPr>
          <w:rFonts w:ascii="Arial" w:hAnsi="Arial" w:cs="Arial"/>
          <w:b/>
          <w:bCs/>
        </w:rPr>
      </w:pPr>
    </w:p>
    <w:p w:rsidR="00E36D6F" w:rsidRPr="002256E9" w:rsidRDefault="00E36D6F" w:rsidP="002248F0">
      <w:pPr>
        <w:spacing w:after="0" w:line="240" w:lineRule="auto"/>
        <w:jc w:val="both"/>
        <w:rPr>
          <w:rFonts w:ascii="Arial" w:hAnsi="Arial" w:cs="Arial"/>
        </w:rPr>
      </w:pPr>
      <w:r w:rsidRPr="002256E9">
        <w:rPr>
          <w:rFonts w:ascii="Arial" w:hAnsi="Arial" w:cs="Arial"/>
        </w:rPr>
        <w:t>New Zealand has revised the definition of trafficking to</w:t>
      </w:r>
      <w:r w:rsidR="00A01D25" w:rsidRPr="002256E9">
        <w:rPr>
          <w:rFonts w:ascii="Arial" w:hAnsi="Arial" w:cs="Arial"/>
        </w:rPr>
        <w:t xml:space="preserve"> include domestic </w:t>
      </w:r>
      <w:proofErr w:type="gramStart"/>
      <w:r w:rsidR="00812958">
        <w:rPr>
          <w:rFonts w:ascii="Arial" w:hAnsi="Arial" w:cs="Arial"/>
        </w:rPr>
        <w:t>trafficking,</w:t>
      </w:r>
      <w:proofErr w:type="gramEnd"/>
      <w:r w:rsidR="00025969">
        <w:rPr>
          <w:rFonts w:ascii="Arial" w:hAnsi="Arial" w:cs="Arial"/>
        </w:rPr>
        <w:t xml:space="preserve"> </w:t>
      </w:r>
      <w:r w:rsidR="00AA7A68">
        <w:rPr>
          <w:rFonts w:ascii="Arial" w:hAnsi="Arial" w:cs="Arial"/>
        </w:rPr>
        <w:t xml:space="preserve">however </w:t>
      </w:r>
      <w:r w:rsidRPr="002256E9">
        <w:rPr>
          <w:rFonts w:ascii="Arial" w:hAnsi="Arial" w:cs="Arial"/>
        </w:rPr>
        <w:t xml:space="preserve">enacting new </w:t>
      </w:r>
      <w:r w:rsidR="002256E9" w:rsidRPr="002256E9">
        <w:rPr>
          <w:rFonts w:ascii="Arial" w:hAnsi="Arial" w:cs="Arial"/>
        </w:rPr>
        <w:t>legislation alone is insufficient</w:t>
      </w:r>
      <w:r w:rsidR="003A2D64" w:rsidRPr="002256E9">
        <w:rPr>
          <w:rFonts w:ascii="Arial" w:hAnsi="Arial" w:cs="Arial"/>
        </w:rPr>
        <w:t xml:space="preserve">.  </w:t>
      </w:r>
      <w:r w:rsidRPr="002256E9">
        <w:rPr>
          <w:rFonts w:ascii="Arial" w:hAnsi="Arial" w:cs="Arial"/>
        </w:rPr>
        <w:t>The new legislation will be meaningless if New Zealand does not revise policies and procedures relating to trafficking investigations and protection of victims as well as train relevant actors on the changes</w:t>
      </w:r>
      <w:r w:rsidR="003A2D64" w:rsidRPr="002256E9">
        <w:rPr>
          <w:rFonts w:ascii="Arial" w:hAnsi="Arial" w:cs="Arial"/>
        </w:rPr>
        <w:t xml:space="preserve">.  </w:t>
      </w:r>
    </w:p>
    <w:p w:rsidR="00E36D6F" w:rsidRPr="002256E9" w:rsidRDefault="00E36D6F" w:rsidP="002248F0">
      <w:pPr>
        <w:spacing w:after="0" w:line="240" w:lineRule="auto"/>
        <w:ind w:firstLine="720"/>
        <w:jc w:val="both"/>
        <w:rPr>
          <w:rFonts w:ascii="Arial" w:hAnsi="Arial" w:cs="Arial"/>
        </w:rPr>
      </w:pPr>
    </w:p>
    <w:p w:rsidR="00152E20" w:rsidRPr="002256E9" w:rsidRDefault="00152E20" w:rsidP="002248F0">
      <w:pPr>
        <w:spacing w:after="0" w:line="240" w:lineRule="auto"/>
        <w:jc w:val="both"/>
        <w:rPr>
          <w:rFonts w:ascii="Arial" w:hAnsi="Arial" w:cs="Arial"/>
          <w:b/>
          <w:bCs/>
        </w:rPr>
      </w:pPr>
      <w:r w:rsidRPr="002256E9">
        <w:rPr>
          <w:rFonts w:ascii="Arial" w:hAnsi="Arial" w:cs="Arial"/>
          <w:b/>
          <w:bCs/>
        </w:rPr>
        <w:t xml:space="preserve">Recommendations  </w:t>
      </w:r>
    </w:p>
    <w:p w:rsidR="00761C84" w:rsidRDefault="000E4F33" w:rsidP="002248F0">
      <w:pPr>
        <w:pStyle w:val="ListParagraph"/>
        <w:numPr>
          <w:ilvl w:val="0"/>
          <w:numId w:val="11"/>
        </w:numPr>
        <w:spacing w:after="0" w:line="240" w:lineRule="auto"/>
        <w:jc w:val="both"/>
        <w:rPr>
          <w:rFonts w:ascii="Arial" w:hAnsi="Arial" w:cs="Arial"/>
          <w:b/>
          <w:bCs/>
        </w:rPr>
      </w:pPr>
      <w:r>
        <w:rPr>
          <w:rFonts w:ascii="Arial" w:hAnsi="Arial" w:cs="Arial"/>
          <w:b/>
          <w:bCs/>
        </w:rPr>
        <w:t xml:space="preserve">Strengthen programmes and services for the care, </w:t>
      </w:r>
      <w:r w:rsidR="00152E20" w:rsidRPr="002256E9">
        <w:rPr>
          <w:rFonts w:ascii="Arial" w:hAnsi="Arial" w:cs="Arial"/>
          <w:b/>
          <w:bCs/>
        </w:rPr>
        <w:t>recovery and</w:t>
      </w:r>
      <w:r w:rsidR="005F03E0">
        <w:rPr>
          <w:rFonts w:ascii="Arial" w:hAnsi="Arial" w:cs="Arial"/>
          <w:b/>
          <w:bCs/>
        </w:rPr>
        <w:t xml:space="preserve"> reintegration</w:t>
      </w:r>
      <w:r w:rsidR="00152E20" w:rsidRPr="002256E9">
        <w:rPr>
          <w:rFonts w:ascii="Arial" w:hAnsi="Arial" w:cs="Arial"/>
          <w:b/>
          <w:bCs/>
        </w:rPr>
        <w:t xml:space="preserve"> </w:t>
      </w:r>
      <w:r w:rsidR="005F03E0">
        <w:rPr>
          <w:rFonts w:ascii="Arial" w:hAnsi="Arial" w:cs="Arial"/>
          <w:b/>
          <w:bCs/>
        </w:rPr>
        <w:t xml:space="preserve">of </w:t>
      </w:r>
      <w:r w:rsidR="00152E20" w:rsidRPr="002256E9">
        <w:rPr>
          <w:rFonts w:ascii="Arial" w:hAnsi="Arial" w:cs="Arial"/>
          <w:b/>
          <w:bCs/>
        </w:rPr>
        <w:t xml:space="preserve">victims of </w:t>
      </w:r>
      <w:r>
        <w:rPr>
          <w:rFonts w:ascii="Arial" w:hAnsi="Arial" w:cs="Arial"/>
          <w:b/>
          <w:bCs/>
        </w:rPr>
        <w:t>sexual exploitation</w:t>
      </w:r>
      <w:r w:rsidR="00025969">
        <w:rPr>
          <w:rFonts w:ascii="Arial" w:hAnsi="Arial" w:cs="Arial"/>
          <w:b/>
          <w:bCs/>
        </w:rPr>
        <w:t xml:space="preserve">.  </w:t>
      </w:r>
    </w:p>
    <w:p w:rsidR="00BA67B9" w:rsidRPr="00761C84" w:rsidRDefault="005F03E0" w:rsidP="00761C84">
      <w:pPr>
        <w:pStyle w:val="ListParagraph"/>
        <w:numPr>
          <w:ilvl w:val="0"/>
          <w:numId w:val="11"/>
        </w:numPr>
        <w:spacing w:after="0" w:line="240" w:lineRule="auto"/>
        <w:jc w:val="both"/>
        <w:rPr>
          <w:rFonts w:ascii="Arial" w:hAnsi="Arial" w:cs="Arial"/>
          <w:b/>
          <w:bCs/>
        </w:rPr>
      </w:pPr>
      <w:r>
        <w:rPr>
          <w:rFonts w:ascii="Arial" w:hAnsi="Arial" w:cs="Arial"/>
          <w:b/>
          <w:bCs/>
        </w:rPr>
        <w:t xml:space="preserve">Establish a legal to mechanism to ensure </w:t>
      </w:r>
      <w:r w:rsidR="00BA67B9" w:rsidRPr="005F03E0">
        <w:rPr>
          <w:rFonts w:ascii="Arial" w:hAnsi="Arial" w:cs="Arial"/>
          <w:b/>
          <w:bCs/>
        </w:rPr>
        <w:t xml:space="preserve">child victims </w:t>
      </w:r>
      <w:r>
        <w:rPr>
          <w:rFonts w:ascii="Arial" w:hAnsi="Arial" w:cs="Arial"/>
          <w:b/>
          <w:bCs/>
        </w:rPr>
        <w:t xml:space="preserve">are able </w:t>
      </w:r>
      <w:r w:rsidR="00BA67B9" w:rsidRPr="005F03E0">
        <w:rPr>
          <w:rFonts w:ascii="Arial" w:hAnsi="Arial" w:cs="Arial"/>
          <w:b/>
          <w:bCs/>
        </w:rPr>
        <w:t xml:space="preserve">to access compensation </w:t>
      </w:r>
      <w:r>
        <w:rPr>
          <w:rFonts w:ascii="Arial" w:hAnsi="Arial" w:cs="Arial"/>
          <w:b/>
          <w:bCs/>
        </w:rPr>
        <w:t xml:space="preserve">directly </w:t>
      </w:r>
      <w:r w:rsidR="00BA67B9" w:rsidRPr="005F03E0">
        <w:rPr>
          <w:rFonts w:ascii="Arial" w:hAnsi="Arial" w:cs="Arial"/>
          <w:b/>
          <w:bCs/>
        </w:rPr>
        <w:t>from the p</w:t>
      </w:r>
      <w:r w:rsidR="00BA67B9" w:rsidRPr="002256E9">
        <w:rPr>
          <w:rFonts w:ascii="Arial" w:hAnsi="Arial" w:cs="Arial"/>
          <w:b/>
          <w:bCs/>
        </w:rPr>
        <w:t>e</w:t>
      </w:r>
      <w:r w:rsidR="00BA67B9" w:rsidRPr="005F03E0">
        <w:rPr>
          <w:rFonts w:ascii="Arial" w:hAnsi="Arial" w:cs="Arial"/>
          <w:b/>
          <w:bCs/>
        </w:rPr>
        <w:t xml:space="preserve">rpetrator </w:t>
      </w:r>
      <w:r w:rsidR="002647FB" w:rsidRPr="00761C84">
        <w:rPr>
          <w:rFonts w:ascii="Arial" w:hAnsi="Arial" w:cs="Arial"/>
          <w:b/>
          <w:bCs/>
        </w:rPr>
        <w:t>and from the Accident Compensation Corporation</w:t>
      </w:r>
      <w:r w:rsidR="00BA67B9" w:rsidRPr="00761C84">
        <w:rPr>
          <w:rFonts w:ascii="Arial" w:hAnsi="Arial" w:cs="Arial"/>
          <w:b/>
          <w:bCs/>
        </w:rPr>
        <w:t xml:space="preserve">.  </w:t>
      </w:r>
    </w:p>
    <w:p w:rsidR="00152E20" w:rsidRPr="00025969" w:rsidRDefault="005F03E0" w:rsidP="00025969">
      <w:pPr>
        <w:pStyle w:val="ListParagraph"/>
        <w:numPr>
          <w:ilvl w:val="0"/>
          <w:numId w:val="11"/>
        </w:numPr>
        <w:spacing w:after="0" w:line="240" w:lineRule="auto"/>
        <w:jc w:val="both"/>
        <w:rPr>
          <w:rFonts w:ascii="Arial" w:hAnsi="Arial" w:cs="Arial"/>
          <w:b/>
          <w:bCs/>
        </w:rPr>
      </w:pPr>
      <w:r>
        <w:rPr>
          <w:rFonts w:ascii="Arial" w:hAnsi="Arial" w:cs="Arial"/>
          <w:b/>
          <w:bCs/>
        </w:rPr>
        <w:t xml:space="preserve">Amend or reform </w:t>
      </w:r>
      <w:r w:rsidR="00761C84">
        <w:rPr>
          <w:rFonts w:ascii="Arial" w:hAnsi="Arial" w:cs="Arial"/>
          <w:b/>
          <w:bCs/>
        </w:rPr>
        <w:t xml:space="preserve">existing legislation </w:t>
      </w:r>
      <w:r w:rsidR="00025969">
        <w:rPr>
          <w:rFonts w:ascii="Arial" w:hAnsi="Arial" w:cs="Arial"/>
          <w:b/>
          <w:bCs/>
        </w:rPr>
        <w:t>to</w:t>
      </w:r>
      <w:r>
        <w:rPr>
          <w:rFonts w:ascii="Arial" w:hAnsi="Arial" w:cs="Arial"/>
          <w:b/>
          <w:bCs/>
        </w:rPr>
        <w:t xml:space="preserve"> </w:t>
      </w:r>
      <w:r w:rsidR="00025969">
        <w:rPr>
          <w:rFonts w:ascii="Arial" w:hAnsi="Arial" w:cs="Arial"/>
          <w:b/>
          <w:bCs/>
        </w:rPr>
        <w:t>e</w:t>
      </w:r>
      <w:r w:rsidR="00BA67B9" w:rsidRPr="005F03E0">
        <w:rPr>
          <w:rFonts w:ascii="Arial" w:hAnsi="Arial" w:cs="Arial"/>
          <w:b/>
          <w:bCs/>
        </w:rPr>
        <w:t xml:space="preserve">nsure that all child victims are made </w:t>
      </w:r>
      <w:r w:rsidR="00761C84">
        <w:rPr>
          <w:rFonts w:ascii="Arial" w:hAnsi="Arial" w:cs="Arial"/>
          <w:b/>
          <w:bCs/>
        </w:rPr>
        <w:t xml:space="preserve">informed </w:t>
      </w:r>
      <w:r w:rsidR="00BA67B9" w:rsidRPr="005F03E0">
        <w:rPr>
          <w:rFonts w:ascii="Arial" w:hAnsi="Arial" w:cs="Arial"/>
          <w:b/>
          <w:bCs/>
        </w:rPr>
        <w:t xml:space="preserve">of their rights </w:t>
      </w:r>
      <w:r w:rsidR="00761C84">
        <w:rPr>
          <w:rFonts w:ascii="Arial" w:hAnsi="Arial" w:cs="Arial"/>
          <w:b/>
          <w:bCs/>
        </w:rPr>
        <w:t xml:space="preserve">to access </w:t>
      </w:r>
      <w:r w:rsidR="00BA67B9" w:rsidRPr="005F03E0">
        <w:rPr>
          <w:rFonts w:ascii="Arial" w:hAnsi="Arial" w:cs="Arial"/>
          <w:b/>
          <w:bCs/>
        </w:rPr>
        <w:t>service</w:t>
      </w:r>
      <w:r w:rsidR="002647FB">
        <w:rPr>
          <w:rFonts w:ascii="Arial" w:hAnsi="Arial" w:cs="Arial"/>
          <w:b/>
          <w:bCs/>
        </w:rPr>
        <w:t>s and compensation under the Accident Compensation Corporation</w:t>
      </w:r>
      <w:r w:rsidR="00761C84">
        <w:rPr>
          <w:rFonts w:ascii="Arial" w:hAnsi="Arial" w:cs="Arial"/>
          <w:b/>
          <w:bCs/>
        </w:rPr>
        <w:t>;</w:t>
      </w:r>
    </w:p>
    <w:p w:rsidR="00152E20" w:rsidRPr="002256E9" w:rsidRDefault="00761C84" w:rsidP="002248F0">
      <w:pPr>
        <w:pStyle w:val="ListParagraph"/>
        <w:numPr>
          <w:ilvl w:val="0"/>
          <w:numId w:val="11"/>
        </w:numPr>
        <w:spacing w:after="0" w:line="240" w:lineRule="auto"/>
        <w:jc w:val="both"/>
        <w:rPr>
          <w:rFonts w:ascii="Arial" w:hAnsi="Arial" w:cs="Arial"/>
          <w:b/>
          <w:bCs/>
        </w:rPr>
      </w:pPr>
      <w:r>
        <w:rPr>
          <w:rFonts w:ascii="Arial" w:hAnsi="Arial" w:cs="Arial"/>
          <w:b/>
          <w:bCs/>
        </w:rPr>
        <w:t xml:space="preserve">Amend or reform existing legislation relating to the </w:t>
      </w:r>
      <w:r w:rsidR="00152E20" w:rsidRPr="002256E9">
        <w:rPr>
          <w:rFonts w:ascii="Arial" w:hAnsi="Arial" w:cs="Arial"/>
          <w:b/>
          <w:bCs/>
        </w:rPr>
        <w:t xml:space="preserve">New Zealand Human Rights Commission </w:t>
      </w:r>
      <w:r>
        <w:rPr>
          <w:rFonts w:ascii="Arial" w:hAnsi="Arial" w:cs="Arial"/>
          <w:b/>
          <w:bCs/>
        </w:rPr>
        <w:t xml:space="preserve">to expand the mandate of the commission to handle allegations of </w:t>
      </w:r>
      <w:r w:rsidR="002647FB">
        <w:rPr>
          <w:rFonts w:ascii="Arial" w:hAnsi="Arial" w:cs="Arial"/>
          <w:b/>
          <w:bCs/>
        </w:rPr>
        <w:t>sexual exploitation of children</w:t>
      </w:r>
      <w:r w:rsidR="00C924B3">
        <w:rPr>
          <w:rFonts w:ascii="Arial" w:hAnsi="Arial" w:cs="Arial"/>
          <w:b/>
          <w:bCs/>
        </w:rPr>
        <w:t xml:space="preserve"> and raise awareness and advance the OPSC</w:t>
      </w:r>
      <w:r>
        <w:rPr>
          <w:rFonts w:ascii="Arial" w:hAnsi="Arial" w:cs="Arial"/>
          <w:b/>
          <w:bCs/>
        </w:rPr>
        <w:t>;</w:t>
      </w:r>
    </w:p>
    <w:p w:rsidR="00152E20" w:rsidRPr="002256E9" w:rsidRDefault="00152E20" w:rsidP="002248F0">
      <w:pPr>
        <w:pStyle w:val="ListParagraph"/>
        <w:numPr>
          <w:ilvl w:val="0"/>
          <w:numId w:val="11"/>
        </w:numPr>
        <w:spacing w:after="0" w:line="240" w:lineRule="auto"/>
        <w:jc w:val="both"/>
        <w:rPr>
          <w:rFonts w:ascii="Arial" w:hAnsi="Arial" w:cs="Arial"/>
          <w:b/>
          <w:bCs/>
        </w:rPr>
      </w:pPr>
      <w:r w:rsidRPr="002256E9">
        <w:rPr>
          <w:rFonts w:ascii="Arial" w:hAnsi="Arial" w:cs="Arial"/>
          <w:b/>
          <w:bCs/>
        </w:rPr>
        <w:t>Establish a</w:t>
      </w:r>
      <w:r w:rsidR="000E4F33">
        <w:rPr>
          <w:rFonts w:ascii="Arial" w:hAnsi="Arial" w:cs="Arial"/>
          <w:b/>
          <w:bCs/>
        </w:rPr>
        <w:t>n inter-agency</w:t>
      </w:r>
      <w:r w:rsidR="00025969">
        <w:rPr>
          <w:rFonts w:ascii="Arial" w:hAnsi="Arial" w:cs="Arial"/>
          <w:b/>
          <w:bCs/>
        </w:rPr>
        <w:t xml:space="preserve"> </w:t>
      </w:r>
      <w:r w:rsidR="000E4F33">
        <w:rPr>
          <w:rFonts w:ascii="Arial" w:hAnsi="Arial" w:cs="Arial"/>
          <w:b/>
          <w:bCs/>
        </w:rPr>
        <w:t>committee with a manda</w:t>
      </w:r>
      <w:r w:rsidR="005F03E0">
        <w:rPr>
          <w:rFonts w:ascii="Arial" w:hAnsi="Arial" w:cs="Arial"/>
          <w:b/>
          <w:bCs/>
        </w:rPr>
        <w:t>t</w:t>
      </w:r>
      <w:r w:rsidR="000E4F33">
        <w:rPr>
          <w:rFonts w:ascii="Arial" w:hAnsi="Arial" w:cs="Arial"/>
          <w:b/>
          <w:bCs/>
        </w:rPr>
        <w:t xml:space="preserve">e to protect </w:t>
      </w:r>
      <w:r w:rsidRPr="002256E9">
        <w:rPr>
          <w:rFonts w:ascii="Arial" w:hAnsi="Arial" w:cs="Arial"/>
          <w:b/>
          <w:bCs/>
        </w:rPr>
        <w:t>children from all forms of sexual exploitation.  This government</w:t>
      </w:r>
      <w:r w:rsidR="00025969">
        <w:rPr>
          <w:rFonts w:ascii="Arial" w:hAnsi="Arial" w:cs="Arial"/>
          <w:b/>
          <w:bCs/>
        </w:rPr>
        <w:t>al body should be tasked with:</w:t>
      </w:r>
    </w:p>
    <w:p w:rsidR="005361DA" w:rsidRDefault="005361DA" w:rsidP="002248F0">
      <w:pPr>
        <w:pStyle w:val="ListParagraph"/>
        <w:numPr>
          <w:ilvl w:val="1"/>
          <w:numId w:val="11"/>
        </w:numPr>
        <w:spacing w:after="0" w:line="240" w:lineRule="auto"/>
        <w:jc w:val="both"/>
        <w:rPr>
          <w:rFonts w:ascii="Arial" w:hAnsi="Arial" w:cs="Arial"/>
          <w:b/>
          <w:bCs/>
        </w:rPr>
      </w:pPr>
      <w:r>
        <w:rPr>
          <w:rFonts w:ascii="Arial" w:hAnsi="Arial" w:cs="Arial"/>
          <w:b/>
          <w:bCs/>
        </w:rPr>
        <w:t>Creating campaigns for awareness and prevention of sexual exploitation of children.</w:t>
      </w:r>
    </w:p>
    <w:p w:rsidR="00152E20" w:rsidRPr="002256E9" w:rsidRDefault="00D76DBF" w:rsidP="002248F0">
      <w:pPr>
        <w:pStyle w:val="ListParagraph"/>
        <w:numPr>
          <w:ilvl w:val="1"/>
          <w:numId w:val="11"/>
        </w:numPr>
        <w:spacing w:after="0" w:line="240" w:lineRule="auto"/>
        <w:jc w:val="both"/>
        <w:rPr>
          <w:rFonts w:ascii="Arial" w:hAnsi="Arial" w:cs="Arial"/>
          <w:b/>
          <w:bCs/>
        </w:rPr>
      </w:pPr>
      <w:r>
        <w:rPr>
          <w:rFonts w:ascii="Arial" w:hAnsi="Arial" w:cs="Arial"/>
          <w:b/>
          <w:bCs/>
        </w:rPr>
        <w:t>Coordinating the implementation of legislation relating to sexual exploitation of children;</w:t>
      </w:r>
      <w:r w:rsidR="00152E20" w:rsidRPr="002256E9">
        <w:rPr>
          <w:rFonts w:ascii="Arial" w:hAnsi="Arial" w:cs="Arial"/>
          <w:b/>
          <w:bCs/>
        </w:rPr>
        <w:t xml:space="preserve"> </w:t>
      </w:r>
    </w:p>
    <w:p w:rsidR="00152E20" w:rsidRPr="002256E9" w:rsidRDefault="00152E20" w:rsidP="002248F0">
      <w:pPr>
        <w:pStyle w:val="ListParagraph"/>
        <w:numPr>
          <w:ilvl w:val="1"/>
          <w:numId w:val="11"/>
        </w:numPr>
        <w:spacing w:after="0" w:line="240" w:lineRule="auto"/>
        <w:jc w:val="both"/>
        <w:rPr>
          <w:rFonts w:ascii="Arial" w:hAnsi="Arial" w:cs="Arial"/>
          <w:b/>
          <w:bCs/>
        </w:rPr>
      </w:pPr>
      <w:r w:rsidRPr="002256E9">
        <w:rPr>
          <w:rFonts w:ascii="Arial" w:hAnsi="Arial" w:cs="Arial"/>
          <w:b/>
          <w:bCs/>
        </w:rPr>
        <w:t xml:space="preserve">Monitoring and compiling </w:t>
      </w:r>
      <w:r w:rsidR="000E4F33">
        <w:rPr>
          <w:rFonts w:ascii="Arial" w:hAnsi="Arial" w:cs="Arial"/>
          <w:b/>
          <w:bCs/>
        </w:rPr>
        <w:t xml:space="preserve">disaggregated </w:t>
      </w:r>
      <w:r w:rsidRPr="002256E9">
        <w:rPr>
          <w:rFonts w:ascii="Arial" w:hAnsi="Arial" w:cs="Arial"/>
          <w:b/>
          <w:bCs/>
        </w:rPr>
        <w:t>data on complaints</w:t>
      </w:r>
      <w:r w:rsidR="000E4F33">
        <w:rPr>
          <w:rFonts w:ascii="Arial" w:hAnsi="Arial" w:cs="Arial"/>
          <w:b/>
          <w:bCs/>
        </w:rPr>
        <w:t>,</w:t>
      </w:r>
      <w:r w:rsidRPr="002256E9">
        <w:rPr>
          <w:rFonts w:ascii="Arial" w:hAnsi="Arial" w:cs="Arial"/>
          <w:b/>
          <w:bCs/>
        </w:rPr>
        <w:t xml:space="preserve"> investigations </w:t>
      </w:r>
      <w:r w:rsidR="000E4F33">
        <w:rPr>
          <w:rFonts w:ascii="Arial" w:hAnsi="Arial" w:cs="Arial"/>
          <w:b/>
          <w:bCs/>
        </w:rPr>
        <w:t xml:space="preserve">and any subsequent prosecutions </w:t>
      </w:r>
      <w:r w:rsidRPr="002256E9">
        <w:rPr>
          <w:rFonts w:ascii="Arial" w:hAnsi="Arial" w:cs="Arial"/>
          <w:b/>
          <w:bCs/>
        </w:rPr>
        <w:t>of sexual exploitation of children, child prostitution, trafficking in children and pornography</w:t>
      </w:r>
      <w:r w:rsidR="00D76DBF">
        <w:rPr>
          <w:rFonts w:ascii="Arial" w:hAnsi="Arial" w:cs="Arial"/>
          <w:b/>
          <w:bCs/>
        </w:rPr>
        <w:t>;</w:t>
      </w:r>
    </w:p>
    <w:p w:rsidR="00152E20" w:rsidRPr="002256E9" w:rsidRDefault="00152E20" w:rsidP="002248F0">
      <w:pPr>
        <w:pStyle w:val="ListParagraph"/>
        <w:numPr>
          <w:ilvl w:val="1"/>
          <w:numId w:val="11"/>
        </w:numPr>
        <w:spacing w:after="0" w:line="240" w:lineRule="auto"/>
        <w:jc w:val="both"/>
        <w:rPr>
          <w:rFonts w:ascii="Arial" w:hAnsi="Arial" w:cs="Arial"/>
          <w:b/>
          <w:bCs/>
        </w:rPr>
      </w:pPr>
      <w:r w:rsidRPr="002256E9">
        <w:rPr>
          <w:rFonts w:ascii="Arial" w:hAnsi="Arial" w:cs="Arial"/>
          <w:b/>
          <w:bCs/>
        </w:rPr>
        <w:t>Establish</w:t>
      </w:r>
      <w:r w:rsidR="00025969">
        <w:rPr>
          <w:rFonts w:ascii="Arial" w:hAnsi="Arial" w:cs="Arial"/>
          <w:b/>
          <w:bCs/>
        </w:rPr>
        <w:t>ing</w:t>
      </w:r>
      <w:r w:rsidRPr="002256E9">
        <w:rPr>
          <w:rFonts w:ascii="Arial" w:hAnsi="Arial" w:cs="Arial"/>
          <w:b/>
          <w:bCs/>
        </w:rPr>
        <w:t xml:space="preserve"> </w:t>
      </w:r>
      <w:r w:rsidR="00C924B3">
        <w:rPr>
          <w:rFonts w:ascii="Arial" w:hAnsi="Arial" w:cs="Arial"/>
          <w:b/>
          <w:bCs/>
        </w:rPr>
        <w:t xml:space="preserve">inter-agency </w:t>
      </w:r>
      <w:r w:rsidR="005F03E0">
        <w:rPr>
          <w:rFonts w:ascii="Arial" w:hAnsi="Arial" w:cs="Arial"/>
          <w:b/>
          <w:bCs/>
        </w:rPr>
        <w:t xml:space="preserve">standard operating procedures and regulations </w:t>
      </w:r>
      <w:r w:rsidR="00D76DBF">
        <w:rPr>
          <w:rFonts w:ascii="Arial" w:hAnsi="Arial" w:cs="Arial"/>
          <w:b/>
          <w:bCs/>
        </w:rPr>
        <w:t xml:space="preserve">for the handling and </w:t>
      </w:r>
      <w:r w:rsidRPr="002256E9">
        <w:rPr>
          <w:rFonts w:ascii="Arial" w:hAnsi="Arial" w:cs="Arial"/>
          <w:b/>
          <w:bCs/>
        </w:rPr>
        <w:t xml:space="preserve">investigation of </w:t>
      </w:r>
      <w:r w:rsidR="00D76DBF">
        <w:rPr>
          <w:rFonts w:ascii="Arial" w:hAnsi="Arial" w:cs="Arial"/>
          <w:b/>
          <w:bCs/>
        </w:rPr>
        <w:t>allegations of sexual exploitation of children</w:t>
      </w:r>
      <w:r w:rsidRPr="002256E9">
        <w:rPr>
          <w:rFonts w:ascii="Arial" w:hAnsi="Arial" w:cs="Arial"/>
          <w:b/>
          <w:bCs/>
        </w:rPr>
        <w:t xml:space="preserve">, protection of child victims and coordination among all relevant authorities.  </w:t>
      </w:r>
    </w:p>
    <w:p w:rsidR="00F5005B" w:rsidRPr="00E36D6F" w:rsidRDefault="00F5005B" w:rsidP="002248F0">
      <w:pPr>
        <w:spacing w:after="0" w:line="240" w:lineRule="auto"/>
        <w:jc w:val="both"/>
        <w:rPr>
          <w:rFonts w:ascii="Arial" w:hAnsi="Arial" w:cs="Arial"/>
          <w:b/>
          <w:sz w:val="20"/>
        </w:rPr>
      </w:pPr>
    </w:p>
    <w:p w:rsidR="00F5005B" w:rsidRPr="003A6B4E" w:rsidRDefault="00F5005B" w:rsidP="002248F0">
      <w:pPr>
        <w:pStyle w:val="ListParagraph"/>
        <w:spacing w:after="0" w:line="240" w:lineRule="auto"/>
        <w:jc w:val="both"/>
        <w:rPr>
          <w:rFonts w:ascii="Arial" w:hAnsi="Arial" w:cs="Arial"/>
          <w:b/>
          <w:sz w:val="20"/>
        </w:rPr>
      </w:pPr>
    </w:p>
    <w:p w:rsidR="00F5005B" w:rsidRPr="00AB326E" w:rsidRDefault="00F5005B" w:rsidP="00CF6B51">
      <w:pPr>
        <w:pStyle w:val="Heading1"/>
        <w:numPr>
          <w:ilvl w:val="0"/>
          <w:numId w:val="5"/>
        </w:numPr>
      </w:pPr>
      <w:bookmarkStart w:id="50" w:name="_Toc404168914"/>
      <w:bookmarkStart w:id="51" w:name="_Toc312259128"/>
      <w:bookmarkStart w:id="52" w:name="_Toc438467462"/>
      <w:r w:rsidRPr="00AB326E">
        <w:t>Conclusion</w:t>
      </w:r>
      <w:bookmarkEnd w:id="50"/>
      <w:bookmarkEnd w:id="51"/>
      <w:bookmarkEnd w:id="52"/>
    </w:p>
    <w:p w:rsidR="00F5005B" w:rsidRDefault="00F5005B" w:rsidP="002248F0">
      <w:pPr>
        <w:spacing w:after="0" w:line="240" w:lineRule="auto"/>
        <w:ind w:left="360"/>
        <w:jc w:val="both"/>
        <w:rPr>
          <w:rFonts w:ascii="Arial" w:hAnsi="Arial" w:cs="Arial"/>
        </w:rPr>
      </w:pPr>
    </w:p>
    <w:p w:rsidR="00761C84" w:rsidRDefault="00FA36CB" w:rsidP="002248F0">
      <w:pPr>
        <w:jc w:val="both"/>
        <w:rPr>
          <w:rFonts w:ascii="Arial" w:hAnsi="Arial" w:cs="Arial"/>
        </w:rPr>
      </w:pPr>
      <w:r w:rsidRPr="0073682A">
        <w:rPr>
          <w:rFonts w:ascii="Arial" w:hAnsi="Arial" w:cs="Arial"/>
        </w:rPr>
        <w:t xml:space="preserve">New Zealand has ratified many of the core international human rights instruments </w:t>
      </w:r>
      <w:r w:rsidR="00A01D25" w:rsidRPr="0073682A">
        <w:rPr>
          <w:rFonts w:ascii="Arial" w:hAnsi="Arial" w:cs="Arial"/>
        </w:rPr>
        <w:t xml:space="preserve">and prior to </w:t>
      </w:r>
      <w:r w:rsidR="00C924B3">
        <w:rPr>
          <w:rFonts w:ascii="Arial" w:hAnsi="Arial" w:cs="Arial"/>
        </w:rPr>
        <w:t xml:space="preserve">its </w:t>
      </w:r>
      <w:r w:rsidR="00A01D25" w:rsidRPr="0073682A">
        <w:rPr>
          <w:rFonts w:ascii="Arial" w:hAnsi="Arial" w:cs="Arial"/>
        </w:rPr>
        <w:t>ratification of the OPSC</w:t>
      </w:r>
      <w:r w:rsidR="00C924B3">
        <w:rPr>
          <w:rFonts w:ascii="Arial" w:hAnsi="Arial" w:cs="Arial"/>
        </w:rPr>
        <w:t xml:space="preserve"> and the CRC</w:t>
      </w:r>
      <w:r w:rsidR="00A01D25" w:rsidRPr="0073682A">
        <w:rPr>
          <w:rFonts w:ascii="Arial" w:hAnsi="Arial" w:cs="Arial"/>
        </w:rPr>
        <w:t xml:space="preserve">, amended many laws to comply with </w:t>
      </w:r>
      <w:r w:rsidR="00C924B3">
        <w:rPr>
          <w:rFonts w:ascii="Arial" w:hAnsi="Arial" w:cs="Arial"/>
        </w:rPr>
        <w:t>these instruments</w:t>
      </w:r>
      <w:r w:rsidR="003A2D64" w:rsidRPr="0073682A">
        <w:rPr>
          <w:rFonts w:ascii="Arial" w:hAnsi="Arial" w:cs="Arial"/>
        </w:rPr>
        <w:t xml:space="preserve">.  </w:t>
      </w:r>
      <w:r w:rsidR="00A01D25" w:rsidRPr="0073682A">
        <w:rPr>
          <w:rFonts w:ascii="Arial" w:hAnsi="Arial" w:cs="Arial"/>
        </w:rPr>
        <w:t xml:space="preserve">Despite New Zealand’s efforts, </w:t>
      </w:r>
      <w:r w:rsidR="00761C84">
        <w:rPr>
          <w:rFonts w:ascii="Arial" w:hAnsi="Arial" w:cs="Arial"/>
        </w:rPr>
        <w:t>however, some</w:t>
      </w:r>
      <w:r w:rsidR="00A01D25" w:rsidRPr="0073682A">
        <w:rPr>
          <w:rFonts w:ascii="Arial" w:hAnsi="Arial" w:cs="Arial"/>
        </w:rPr>
        <w:t xml:space="preserve"> legislation and practice </w:t>
      </w:r>
      <w:r w:rsidR="00D90565">
        <w:rPr>
          <w:rFonts w:ascii="Arial" w:hAnsi="Arial" w:cs="Arial"/>
        </w:rPr>
        <w:t xml:space="preserve">continue to fall short of complying </w:t>
      </w:r>
      <w:r w:rsidR="00A01D25" w:rsidRPr="0073682A">
        <w:rPr>
          <w:rFonts w:ascii="Arial" w:hAnsi="Arial" w:cs="Arial"/>
        </w:rPr>
        <w:t xml:space="preserve">with </w:t>
      </w:r>
      <w:r w:rsidR="00D90565">
        <w:rPr>
          <w:rFonts w:ascii="Arial" w:hAnsi="Arial" w:cs="Arial"/>
        </w:rPr>
        <w:t xml:space="preserve">State obligations under the </w:t>
      </w:r>
      <w:r w:rsidR="00A01D25" w:rsidRPr="0073682A">
        <w:rPr>
          <w:rFonts w:ascii="Arial" w:hAnsi="Arial" w:cs="Arial"/>
        </w:rPr>
        <w:t>OPSC</w:t>
      </w:r>
      <w:r w:rsidR="003A2D64" w:rsidRPr="0073682A">
        <w:rPr>
          <w:rFonts w:ascii="Arial" w:hAnsi="Arial" w:cs="Arial"/>
        </w:rPr>
        <w:t xml:space="preserve">.  </w:t>
      </w:r>
    </w:p>
    <w:p w:rsidR="00761C84" w:rsidRDefault="0073682A" w:rsidP="002248F0">
      <w:pPr>
        <w:jc w:val="both"/>
        <w:rPr>
          <w:rFonts w:ascii="Arial" w:hAnsi="Arial" w:cs="Arial"/>
        </w:rPr>
      </w:pPr>
      <w:r w:rsidRPr="0073682A">
        <w:rPr>
          <w:rFonts w:ascii="Arial" w:hAnsi="Arial" w:cs="Arial"/>
        </w:rPr>
        <w:t xml:space="preserve">New Zealand should ratify the Optional Protocol to the CRC on a communications procedure and the ILO Minimum Age Convention, 1973 (No. 138), enacting or amending legislation to comply with the respective obligations.  </w:t>
      </w:r>
    </w:p>
    <w:p w:rsidR="00761C84" w:rsidRDefault="0073682A" w:rsidP="002248F0">
      <w:pPr>
        <w:jc w:val="both"/>
        <w:rPr>
          <w:rFonts w:ascii="Arial" w:hAnsi="Arial" w:cs="Arial"/>
        </w:rPr>
      </w:pPr>
      <w:r w:rsidRPr="0073682A">
        <w:rPr>
          <w:rFonts w:ascii="Arial" w:hAnsi="Arial" w:cs="Arial"/>
        </w:rPr>
        <w:t xml:space="preserve">New Zealand must amend all legislation such that persons under 18 years of age are accorded all protections and rights afforded by the OPSC, </w:t>
      </w:r>
      <w:r>
        <w:rPr>
          <w:rFonts w:ascii="Arial" w:hAnsi="Arial" w:cs="Arial"/>
        </w:rPr>
        <w:t>eliminating the differing</w:t>
      </w:r>
      <w:r w:rsidRPr="0073682A">
        <w:rPr>
          <w:rFonts w:ascii="Arial" w:hAnsi="Arial" w:cs="Arial"/>
        </w:rPr>
        <w:t xml:space="preserve"> rights</w:t>
      </w:r>
      <w:r>
        <w:rPr>
          <w:rFonts w:ascii="Arial" w:hAnsi="Arial" w:cs="Arial"/>
        </w:rPr>
        <w:t xml:space="preserve"> and protections</w:t>
      </w:r>
      <w:r w:rsidRPr="0073682A">
        <w:rPr>
          <w:rFonts w:ascii="Arial" w:hAnsi="Arial" w:cs="Arial"/>
        </w:rPr>
        <w:t xml:space="preserve"> afforded the “child” and “young person” as defined in current legislation.  </w:t>
      </w:r>
    </w:p>
    <w:p w:rsidR="00761C84" w:rsidRDefault="005728B1" w:rsidP="002248F0">
      <w:pPr>
        <w:jc w:val="both"/>
        <w:rPr>
          <w:rFonts w:ascii="Arial" w:hAnsi="Arial" w:cs="Arial"/>
        </w:rPr>
      </w:pPr>
      <w:r>
        <w:rPr>
          <w:rFonts w:ascii="Arial" w:hAnsi="Arial" w:cs="Arial"/>
        </w:rPr>
        <w:t>The</w:t>
      </w:r>
      <w:r w:rsidR="00FC7861">
        <w:rPr>
          <w:rFonts w:ascii="Arial" w:hAnsi="Arial" w:cs="Arial"/>
        </w:rPr>
        <w:t xml:space="preserve"> Films</w:t>
      </w:r>
      <w:r>
        <w:rPr>
          <w:rFonts w:ascii="Arial" w:hAnsi="Arial" w:cs="Arial"/>
        </w:rPr>
        <w:t>, Videos</w:t>
      </w:r>
      <w:r w:rsidR="00C25CEE">
        <w:rPr>
          <w:rFonts w:ascii="Arial" w:hAnsi="Arial" w:cs="Arial"/>
        </w:rPr>
        <w:t>,</w:t>
      </w:r>
      <w:r>
        <w:rPr>
          <w:rFonts w:ascii="Arial" w:hAnsi="Arial" w:cs="Arial"/>
        </w:rPr>
        <w:t xml:space="preserve"> and Publications </w:t>
      </w:r>
      <w:r w:rsidR="00FC7861">
        <w:rPr>
          <w:rFonts w:ascii="Arial" w:hAnsi="Arial" w:cs="Arial"/>
        </w:rPr>
        <w:t xml:space="preserve">Classification </w:t>
      </w:r>
      <w:r>
        <w:rPr>
          <w:rFonts w:ascii="Arial" w:hAnsi="Arial" w:cs="Arial"/>
        </w:rPr>
        <w:t xml:space="preserve">Act, the Crimes Act and Prostitution Reform Act must be amended to comply with Articles 2 and 3 of the OPSC.  </w:t>
      </w:r>
      <w:r w:rsidR="0073682A" w:rsidRPr="0073682A">
        <w:rPr>
          <w:rFonts w:ascii="Arial" w:hAnsi="Arial" w:cs="Arial"/>
        </w:rPr>
        <w:t>Extradition and mutual cooperation legislation must be amended such that the offences identified in the OPSC constitute a legal basis for extradition and international coo</w:t>
      </w:r>
      <w:r w:rsidR="0073682A">
        <w:rPr>
          <w:rFonts w:ascii="Arial" w:hAnsi="Arial" w:cs="Arial"/>
        </w:rPr>
        <w:t xml:space="preserve">peration.   </w:t>
      </w:r>
    </w:p>
    <w:p w:rsidR="00761C84" w:rsidRDefault="0073682A" w:rsidP="002248F0">
      <w:pPr>
        <w:jc w:val="both"/>
        <w:rPr>
          <w:rFonts w:ascii="Arial" w:hAnsi="Arial" w:cs="Arial"/>
        </w:rPr>
      </w:pPr>
      <w:r>
        <w:rPr>
          <w:rFonts w:ascii="Arial" w:hAnsi="Arial" w:cs="Arial"/>
        </w:rPr>
        <w:t>Legislation should be enacted</w:t>
      </w:r>
      <w:r w:rsidR="00C924B3">
        <w:rPr>
          <w:rFonts w:ascii="Arial" w:hAnsi="Arial" w:cs="Arial"/>
        </w:rPr>
        <w:t xml:space="preserve"> to protect</w:t>
      </w:r>
      <w:r w:rsidRPr="0073682A">
        <w:rPr>
          <w:rFonts w:ascii="Arial" w:hAnsi="Arial" w:cs="Arial"/>
        </w:rPr>
        <w:t xml:space="preserve"> the rights and interests of child victims at all stages of the criminal justice process, from the date that th</w:t>
      </w:r>
      <w:r>
        <w:rPr>
          <w:rFonts w:ascii="Arial" w:hAnsi="Arial" w:cs="Arial"/>
        </w:rPr>
        <w:t>e complaint is made</w:t>
      </w:r>
      <w:r w:rsidR="00C924B3">
        <w:rPr>
          <w:rFonts w:ascii="Arial" w:hAnsi="Arial" w:cs="Arial"/>
        </w:rPr>
        <w:t xml:space="preserve"> until the conclusion of the criminal judicial process</w:t>
      </w:r>
      <w:r>
        <w:rPr>
          <w:rFonts w:ascii="Arial" w:hAnsi="Arial" w:cs="Arial"/>
        </w:rPr>
        <w:t>.  Legislation should be enacted providing</w:t>
      </w:r>
      <w:r w:rsidRPr="0073682A">
        <w:rPr>
          <w:rFonts w:ascii="Arial" w:hAnsi="Arial" w:cs="Arial"/>
        </w:rPr>
        <w:t xml:space="preserve"> procedures for child victims of sexual exploitation to seek compensation directly from the perpetrators.  </w:t>
      </w:r>
    </w:p>
    <w:p w:rsidR="009F5247" w:rsidRDefault="0073682A">
      <w:pPr>
        <w:jc w:val="both"/>
      </w:pPr>
      <w:r>
        <w:rPr>
          <w:rFonts w:ascii="Arial" w:hAnsi="Arial" w:cs="Arial"/>
        </w:rPr>
        <w:t xml:space="preserve">The ACC should </w:t>
      </w:r>
      <w:r w:rsidR="00152E20">
        <w:rPr>
          <w:rFonts w:ascii="Arial" w:hAnsi="Arial" w:cs="Arial"/>
        </w:rPr>
        <w:t>provide compensation as well as counselling services to child victims of SEC, including victims of child prostitution and victims must be informed of their rights</w:t>
      </w:r>
      <w:r>
        <w:rPr>
          <w:rFonts w:ascii="Arial" w:hAnsi="Arial" w:cs="Arial"/>
        </w:rPr>
        <w:t xml:space="preserve">.  </w:t>
      </w:r>
      <w:r w:rsidRPr="0073682A">
        <w:rPr>
          <w:rFonts w:ascii="Arial" w:hAnsi="Arial" w:cs="Arial"/>
        </w:rPr>
        <w:t>A</w:t>
      </w:r>
      <w:r w:rsidR="00B069C3">
        <w:rPr>
          <w:rFonts w:ascii="Arial" w:hAnsi="Arial" w:cs="Arial"/>
        </w:rPr>
        <w:t>n inter-agency committee</w:t>
      </w:r>
      <w:r w:rsidRPr="0073682A">
        <w:rPr>
          <w:rFonts w:ascii="Arial" w:hAnsi="Arial" w:cs="Arial"/>
        </w:rPr>
        <w:t xml:space="preserve"> must be established and provided adequate funding to ensure implementation of the OPSC.  The tasks should include protection of children from sexual exploitation, implementing forthcoming amendments to legislation implementing OPSC obligations, monitoring and compiling official data</w:t>
      </w:r>
      <w:r w:rsidR="005361DA">
        <w:rPr>
          <w:rFonts w:ascii="Arial" w:hAnsi="Arial" w:cs="Arial"/>
        </w:rPr>
        <w:t xml:space="preserve">, </w:t>
      </w:r>
      <w:r w:rsidR="00B069C3">
        <w:rPr>
          <w:rFonts w:ascii="Arial" w:hAnsi="Arial" w:cs="Arial"/>
        </w:rPr>
        <w:t>establish clear procedures for the handling and investigation of alle</w:t>
      </w:r>
      <w:r w:rsidR="005361DA">
        <w:rPr>
          <w:rFonts w:ascii="Arial" w:hAnsi="Arial" w:cs="Arial"/>
        </w:rPr>
        <w:t>gations of sexual exploitation and create prevention and awareness campaigns.</w:t>
      </w:r>
      <w:r w:rsidR="00B069C3">
        <w:rPr>
          <w:rFonts w:ascii="Arial" w:hAnsi="Arial" w:cs="Arial"/>
        </w:rPr>
        <w:t xml:space="preserve">  </w:t>
      </w:r>
    </w:p>
    <w:sectPr w:rsidR="009F5247" w:rsidSect="00F56DBA">
      <w:headerReference w:type="default" r:id="rId10"/>
      <w:footerReference w:type="default" r:id="rId11"/>
      <w:footerReference w:type="firs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318" w:rsidRDefault="00AD7318" w:rsidP="00B547A3">
      <w:pPr>
        <w:spacing w:after="0" w:line="240" w:lineRule="auto"/>
      </w:pPr>
      <w:r>
        <w:separator/>
      </w:r>
    </w:p>
  </w:endnote>
  <w:endnote w:type="continuationSeparator" w:id="0">
    <w:p w:rsidR="00AD7318" w:rsidRDefault="00AD7318" w:rsidP="00B54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A50" w:rsidRDefault="002D4A50" w:rsidP="00761C84">
    <w:pPr>
      <w:pStyle w:val="Footer"/>
    </w:pPr>
    <w:r>
      <w:rPr>
        <w:smallCaps/>
      </w:rPr>
      <w:t xml:space="preserve">ECPAT International – </w:t>
    </w:r>
    <w:proofErr w:type="spellStart"/>
    <w:r>
      <w:rPr>
        <w:smallCaps/>
      </w:rPr>
      <w:t>ECPAT</w:t>
    </w:r>
    <w:proofErr w:type="spellEnd"/>
    <w:r>
      <w:rPr>
        <w:smallCaps/>
      </w:rPr>
      <w:t xml:space="preserve"> </w:t>
    </w:r>
    <w:proofErr w:type="spellStart"/>
    <w:r>
      <w:rPr>
        <w:smallCaps/>
      </w:rPr>
      <w:t>ChildAlert</w:t>
    </w:r>
    <w:proofErr w:type="spellEnd"/>
    <w:r>
      <w:rPr>
        <w:smallCaps/>
      </w:rPr>
      <w:t xml:space="preserve"> New Zealand – Alternative Submission to CRC-OPSC</w:t>
    </w:r>
    <w:r>
      <w:rPr>
        <w:smallCaps/>
      </w:rPr>
      <w:tab/>
      <w:t xml:space="preserve"> </w:t>
    </w:r>
    <w:r w:rsidR="0074264C">
      <w:fldChar w:fldCharType="begin"/>
    </w:r>
    <w:r w:rsidR="0074264C">
      <w:instrText xml:space="preserve"> PAGE   \* MERGEFORMAT </w:instrText>
    </w:r>
    <w:r w:rsidR="0074264C">
      <w:fldChar w:fldCharType="separate"/>
    </w:r>
    <w:r w:rsidR="0074264C">
      <w:rPr>
        <w:noProof/>
      </w:rPr>
      <w:t>22</w:t>
    </w:r>
    <w:r w:rsidR="0074264C">
      <w:rPr>
        <w:noProof/>
      </w:rPr>
      <w:fldChar w:fldCharType="end"/>
    </w:r>
  </w:p>
  <w:p w:rsidR="002D4A50" w:rsidRDefault="002D4A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A50" w:rsidRDefault="0074264C">
    <w:pPr>
      <w:pStyle w:val="Footer"/>
      <w:jc w:val="right"/>
    </w:pPr>
    <w:r>
      <w:fldChar w:fldCharType="begin"/>
    </w:r>
    <w:r>
      <w:instrText xml:space="preserve"> PAGE   \* MERGEFORMAT </w:instrText>
    </w:r>
    <w:r>
      <w:fldChar w:fldCharType="separate"/>
    </w:r>
    <w:r>
      <w:rPr>
        <w:noProof/>
      </w:rPr>
      <w:t>1</w:t>
    </w:r>
    <w:r>
      <w:rPr>
        <w:noProof/>
      </w:rPr>
      <w:fldChar w:fldCharType="end"/>
    </w:r>
  </w:p>
  <w:p w:rsidR="002D4A50" w:rsidRDefault="002D4A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318" w:rsidRDefault="00AD7318" w:rsidP="00B547A3">
      <w:pPr>
        <w:spacing w:after="0" w:line="240" w:lineRule="auto"/>
      </w:pPr>
      <w:r>
        <w:separator/>
      </w:r>
    </w:p>
  </w:footnote>
  <w:footnote w:type="continuationSeparator" w:id="0">
    <w:p w:rsidR="00AD7318" w:rsidRDefault="00AD7318" w:rsidP="00B547A3">
      <w:pPr>
        <w:spacing w:after="0" w:line="240" w:lineRule="auto"/>
      </w:pPr>
      <w:r>
        <w:continuationSeparator/>
      </w:r>
    </w:p>
  </w:footnote>
  <w:footnote w:id="1">
    <w:p w:rsidR="002D4A50" w:rsidRPr="0086429B" w:rsidRDefault="002D4A50" w:rsidP="00A127D1">
      <w:pPr>
        <w:pStyle w:val="FootnoteText"/>
        <w:jc w:val="both"/>
        <w:rPr>
          <w:rFonts w:asciiTheme="minorHAnsi" w:hAnsiTheme="minorHAnsi" w:cs="Arial"/>
          <w:szCs w:val="20"/>
        </w:rPr>
      </w:pPr>
      <w:r w:rsidRPr="0086429B">
        <w:rPr>
          <w:rStyle w:val="FootnoteReference"/>
          <w:rFonts w:asciiTheme="minorHAnsi" w:hAnsiTheme="minorHAnsi" w:cs="Arial"/>
          <w:szCs w:val="20"/>
        </w:rPr>
        <w:footnoteRef/>
      </w:r>
      <w:r w:rsidRPr="0086429B">
        <w:rPr>
          <w:rFonts w:asciiTheme="minorHAnsi" w:hAnsiTheme="minorHAnsi" w:cs="Arial"/>
          <w:szCs w:val="20"/>
        </w:rPr>
        <w:t xml:space="preserve"> </w:t>
      </w:r>
      <w:r w:rsidRPr="00AA1BE7">
        <w:rPr>
          <w:rFonts w:asciiTheme="minorHAnsi" w:hAnsiTheme="minorHAnsi" w:cs="Arial"/>
          <w:i/>
          <w:szCs w:val="20"/>
          <w:lang w:val="en-US"/>
        </w:rPr>
        <w:t>Optional Protocol to the Convention on the Rights of the Child on the Sale of Children, Child Prostitution and Child Pornography</w:t>
      </w:r>
      <w:r w:rsidRPr="0086429B">
        <w:rPr>
          <w:rFonts w:asciiTheme="minorHAnsi" w:hAnsiTheme="minorHAnsi" w:cs="Arial"/>
          <w:szCs w:val="20"/>
          <w:lang w:val="en-US"/>
        </w:rPr>
        <w:t>, 2171 U.N.T.S</w:t>
      </w:r>
      <w:r>
        <w:rPr>
          <w:rFonts w:asciiTheme="minorHAnsi" w:hAnsiTheme="minorHAnsi" w:cs="Arial"/>
          <w:szCs w:val="20"/>
          <w:lang w:val="en-US"/>
        </w:rPr>
        <w:t xml:space="preserve">. </w:t>
      </w:r>
      <w:r w:rsidRPr="0086429B">
        <w:rPr>
          <w:rFonts w:asciiTheme="minorHAnsi" w:hAnsiTheme="minorHAnsi" w:cs="Arial"/>
          <w:szCs w:val="20"/>
          <w:lang w:val="en-US"/>
        </w:rPr>
        <w:t>227, entered into force on 18 January 2002.</w:t>
      </w:r>
    </w:p>
  </w:footnote>
  <w:footnote w:id="2">
    <w:p w:rsidR="002D4A50" w:rsidRPr="00B87821" w:rsidRDefault="002D4A50" w:rsidP="00A127D1">
      <w:pPr>
        <w:pStyle w:val="FootnoteText"/>
        <w:jc w:val="both"/>
        <w:rPr>
          <w:rFonts w:asciiTheme="minorHAnsi" w:hAnsiTheme="minorHAnsi" w:cstheme="minorBidi"/>
          <w:lang w:bidi="th-TH"/>
        </w:rPr>
      </w:pPr>
      <w:r w:rsidRPr="0086429B">
        <w:rPr>
          <w:rStyle w:val="FootnoteReference"/>
          <w:rFonts w:asciiTheme="minorHAnsi" w:hAnsiTheme="minorHAnsi" w:cs="Arial"/>
          <w:szCs w:val="20"/>
        </w:rPr>
        <w:footnoteRef/>
      </w:r>
      <w:r w:rsidRPr="0086429B">
        <w:rPr>
          <w:rFonts w:asciiTheme="minorHAnsi" w:hAnsiTheme="minorHAnsi" w:cs="Arial"/>
          <w:szCs w:val="20"/>
        </w:rPr>
        <w:t xml:space="preserve"> </w:t>
      </w:r>
      <w:r w:rsidRPr="0086429B">
        <w:rPr>
          <w:rFonts w:asciiTheme="minorHAnsi" w:hAnsiTheme="minorHAnsi" w:cs="Arial"/>
          <w:i/>
          <w:szCs w:val="20"/>
        </w:rPr>
        <w:t>International Convention on the Elimination of All Forms of Racial Discrimination</w:t>
      </w:r>
      <w:r w:rsidRPr="0086429B">
        <w:rPr>
          <w:rFonts w:asciiTheme="minorHAnsi" w:hAnsiTheme="minorHAnsi" w:cs="Arial"/>
          <w:szCs w:val="20"/>
        </w:rPr>
        <w:t>, 660 U.N.T.S</w:t>
      </w:r>
      <w:r>
        <w:rPr>
          <w:rFonts w:asciiTheme="minorHAnsi" w:hAnsiTheme="minorHAnsi" w:cs="Arial"/>
          <w:szCs w:val="20"/>
        </w:rPr>
        <w:t xml:space="preserve">. </w:t>
      </w:r>
      <w:r w:rsidRPr="0086429B">
        <w:rPr>
          <w:rFonts w:asciiTheme="minorHAnsi" w:hAnsiTheme="minorHAnsi" w:cs="Arial"/>
          <w:szCs w:val="20"/>
        </w:rPr>
        <w:t xml:space="preserve">195, entered into force 4 January 1969, ratified on 22 November 1972, effective on 22 December 1972; </w:t>
      </w:r>
      <w:r w:rsidRPr="0086429B">
        <w:rPr>
          <w:rFonts w:asciiTheme="minorHAnsi" w:hAnsiTheme="minorHAnsi" w:cs="Arial"/>
          <w:i/>
          <w:szCs w:val="20"/>
        </w:rPr>
        <w:t>International Covenant on Economic, Social and Cultural Rights</w:t>
      </w:r>
      <w:r w:rsidRPr="0086429B">
        <w:rPr>
          <w:rFonts w:asciiTheme="minorHAnsi" w:hAnsiTheme="minorHAnsi" w:cs="Arial"/>
          <w:szCs w:val="20"/>
        </w:rPr>
        <w:t>, 993 U.N.T.S</w:t>
      </w:r>
      <w:r>
        <w:rPr>
          <w:rFonts w:asciiTheme="minorHAnsi" w:hAnsiTheme="minorHAnsi" w:cs="Arial"/>
          <w:szCs w:val="20"/>
        </w:rPr>
        <w:t xml:space="preserve">. </w:t>
      </w:r>
      <w:r w:rsidRPr="0086429B">
        <w:rPr>
          <w:rFonts w:asciiTheme="minorHAnsi" w:hAnsiTheme="minorHAnsi" w:cs="Arial"/>
          <w:szCs w:val="20"/>
        </w:rPr>
        <w:t xml:space="preserve">3, entered into force 3 January 1976, ratified on 28 December 1978, effective on 28 March 1979; </w:t>
      </w:r>
      <w:r w:rsidRPr="0086429B">
        <w:rPr>
          <w:rFonts w:asciiTheme="minorHAnsi" w:hAnsiTheme="minorHAnsi" w:cs="Arial"/>
          <w:i/>
          <w:szCs w:val="20"/>
        </w:rPr>
        <w:t>International Covenant on Civil and Political Rights</w:t>
      </w:r>
      <w:r w:rsidRPr="0086429B">
        <w:rPr>
          <w:rFonts w:asciiTheme="minorHAnsi" w:hAnsiTheme="minorHAnsi" w:cs="Arial"/>
          <w:szCs w:val="20"/>
        </w:rPr>
        <w:t>, 999 U.N.T.S</w:t>
      </w:r>
      <w:r>
        <w:rPr>
          <w:rFonts w:asciiTheme="minorHAnsi" w:hAnsiTheme="minorHAnsi" w:cs="Arial"/>
          <w:szCs w:val="20"/>
        </w:rPr>
        <w:t xml:space="preserve">.  </w:t>
      </w:r>
      <w:proofErr w:type="gramStart"/>
      <w:r w:rsidRPr="0086429B">
        <w:rPr>
          <w:rFonts w:asciiTheme="minorHAnsi" w:hAnsiTheme="minorHAnsi" w:cs="Arial"/>
          <w:szCs w:val="20"/>
        </w:rPr>
        <w:t xml:space="preserve">171, entered into force 23 March 1976, ratified on 28 December 1978, effective on 28 March 1979; </w:t>
      </w:r>
      <w:r w:rsidRPr="0086429B">
        <w:rPr>
          <w:rFonts w:asciiTheme="minorHAnsi" w:hAnsiTheme="minorHAnsi" w:cs="Arial"/>
          <w:i/>
          <w:szCs w:val="20"/>
        </w:rPr>
        <w:t>Optional Protocol to the International Covenant on Civil and Political Rights</w:t>
      </w:r>
      <w:r w:rsidRPr="0086429B">
        <w:rPr>
          <w:rFonts w:asciiTheme="minorHAnsi" w:hAnsiTheme="minorHAnsi" w:cs="Arial"/>
          <w:szCs w:val="20"/>
        </w:rPr>
        <w:t>, 999 U.N.T.S</w:t>
      </w:r>
      <w:r>
        <w:rPr>
          <w:rFonts w:asciiTheme="minorHAnsi" w:hAnsiTheme="minorHAnsi" w:cs="Arial"/>
          <w:szCs w:val="20"/>
        </w:rPr>
        <w:t>.</w:t>
      </w:r>
      <w:proofErr w:type="gramEnd"/>
      <w:r>
        <w:rPr>
          <w:rFonts w:asciiTheme="minorHAnsi" w:hAnsiTheme="minorHAnsi" w:cs="Arial"/>
          <w:szCs w:val="20"/>
        </w:rPr>
        <w:t xml:space="preserve">  </w:t>
      </w:r>
      <w:proofErr w:type="gramStart"/>
      <w:r w:rsidRPr="0086429B">
        <w:rPr>
          <w:rFonts w:asciiTheme="minorHAnsi" w:hAnsiTheme="minorHAnsi" w:cs="Arial"/>
          <w:szCs w:val="20"/>
        </w:rPr>
        <w:t xml:space="preserve">171, entered into force 23 March 1976, accession on 26 August 1989; </w:t>
      </w:r>
      <w:r w:rsidRPr="0086429B">
        <w:rPr>
          <w:rFonts w:asciiTheme="minorHAnsi" w:hAnsiTheme="minorHAnsi" w:cs="Arial"/>
          <w:i/>
          <w:szCs w:val="20"/>
        </w:rPr>
        <w:t>Convention on the Elimination of All Forms of Discrimination against Women</w:t>
      </w:r>
      <w:r w:rsidRPr="0086429B">
        <w:rPr>
          <w:rFonts w:asciiTheme="minorHAnsi" w:hAnsiTheme="minorHAnsi" w:cs="Arial"/>
          <w:szCs w:val="20"/>
        </w:rPr>
        <w:t>, 1249 U.N.T.S</w:t>
      </w:r>
      <w:r>
        <w:rPr>
          <w:rFonts w:asciiTheme="minorHAnsi" w:hAnsiTheme="minorHAnsi" w:cs="Arial"/>
          <w:szCs w:val="20"/>
        </w:rPr>
        <w:t>.</w:t>
      </w:r>
      <w:proofErr w:type="gramEnd"/>
      <w:r>
        <w:rPr>
          <w:rFonts w:asciiTheme="minorHAnsi" w:hAnsiTheme="minorHAnsi" w:cs="Arial"/>
          <w:szCs w:val="20"/>
        </w:rPr>
        <w:t xml:space="preserve">  </w:t>
      </w:r>
      <w:r w:rsidRPr="0086429B">
        <w:rPr>
          <w:rFonts w:asciiTheme="minorHAnsi" w:hAnsiTheme="minorHAnsi" w:cs="Arial"/>
          <w:szCs w:val="20"/>
        </w:rPr>
        <w:t xml:space="preserve">13, entered into force 3 September 1981, ratified on 10 January 1985, effective on 9 February 1985; </w:t>
      </w:r>
      <w:r w:rsidRPr="0086429B">
        <w:rPr>
          <w:rFonts w:asciiTheme="minorHAnsi" w:hAnsiTheme="minorHAnsi" w:cs="Arial"/>
          <w:i/>
          <w:szCs w:val="20"/>
        </w:rPr>
        <w:t>Convention against Torture and Other Cruel, Inhuman or Degrading Treatment or Punishment</w:t>
      </w:r>
      <w:r w:rsidRPr="0086429B">
        <w:rPr>
          <w:rFonts w:asciiTheme="minorHAnsi" w:hAnsiTheme="minorHAnsi" w:cs="Arial"/>
          <w:szCs w:val="20"/>
        </w:rPr>
        <w:t>, 1465 U.N.T.S</w:t>
      </w:r>
      <w:r>
        <w:rPr>
          <w:rFonts w:asciiTheme="minorHAnsi" w:hAnsiTheme="minorHAnsi" w:cs="Arial"/>
          <w:szCs w:val="20"/>
        </w:rPr>
        <w:t xml:space="preserve">.  </w:t>
      </w:r>
      <w:r w:rsidRPr="0086429B">
        <w:rPr>
          <w:rFonts w:asciiTheme="minorHAnsi" w:hAnsiTheme="minorHAnsi" w:cs="Arial"/>
          <w:szCs w:val="20"/>
        </w:rPr>
        <w:t xml:space="preserve">85, entered into force 26 June 1987, ratified </w:t>
      </w:r>
      <w:r>
        <w:rPr>
          <w:rFonts w:asciiTheme="minorHAnsi" w:hAnsiTheme="minorHAnsi" w:cs="Arial"/>
          <w:szCs w:val="20"/>
        </w:rPr>
        <w:t xml:space="preserve">on </w:t>
      </w:r>
      <w:r w:rsidRPr="0086429B">
        <w:rPr>
          <w:rFonts w:asciiTheme="minorHAnsi" w:hAnsiTheme="minorHAnsi" w:cs="Arial"/>
          <w:szCs w:val="20"/>
        </w:rPr>
        <w:t>10 December 1989, effective 9 January 1990</w:t>
      </w:r>
      <w:r>
        <w:rPr>
          <w:rFonts w:asciiTheme="minorHAnsi" w:hAnsiTheme="minorHAnsi" w:cs="Arial"/>
          <w:szCs w:val="20"/>
        </w:rPr>
        <w:t xml:space="preserve">.  </w:t>
      </w:r>
    </w:p>
  </w:footnote>
  <w:footnote w:id="3">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cs="Arial"/>
          <w:i/>
          <w:szCs w:val="20"/>
          <w:lang w:val="en-US"/>
        </w:rPr>
        <w:t>Convention on the Rights of the Child</w:t>
      </w:r>
      <w:r w:rsidRPr="0086429B">
        <w:rPr>
          <w:rFonts w:asciiTheme="minorHAnsi" w:hAnsiTheme="minorHAnsi" w:cs="Arial"/>
          <w:szCs w:val="20"/>
          <w:lang w:val="en-US"/>
        </w:rPr>
        <w:t>, 1577 U.N.T.S</w:t>
      </w:r>
      <w:r>
        <w:rPr>
          <w:rFonts w:asciiTheme="minorHAnsi" w:hAnsiTheme="minorHAnsi" w:cs="Arial"/>
          <w:szCs w:val="20"/>
          <w:lang w:val="en-US"/>
        </w:rPr>
        <w:t xml:space="preserve">. </w:t>
      </w:r>
      <w:r w:rsidRPr="0086429B">
        <w:rPr>
          <w:rFonts w:asciiTheme="minorHAnsi" w:hAnsiTheme="minorHAnsi" w:cs="Arial"/>
          <w:szCs w:val="20"/>
          <w:lang w:val="en-US"/>
        </w:rPr>
        <w:t>3, entered into force on 2 September 1990</w:t>
      </w:r>
      <w:r>
        <w:rPr>
          <w:rFonts w:asciiTheme="minorHAnsi" w:hAnsiTheme="minorHAnsi" w:cs="Arial"/>
          <w:szCs w:val="20"/>
          <w:lang w:val="en-US"/>
        </w:rPr>
        <w:t>, ratified on 6 April 1996.</w:t>
      </w:r>
    </w:p>
  </w:footnote>
  <w:footnote w:id="4">
    <w:p w:rsidR="002D4A50" w:rsidRPr="0086429B" w:rsidRDefault="002D4A50">
      <w:pPr>
        <w:pStyle w:val="FootnoteText"/>
        <w:rPr>
          <w:rFonts w:asciiTheme="minorHAnsi" w:hAnsiTheme="minorHAnsi"/>
          <w:szCs w:val="20"/>
        </w:rPr>
      </w:pPr>
      <w:r w:rsidRPr="00B87821">
        <w:rPr>
          <w:rStyle w:val="FootnoteReference"/>
          <w:rFonts w:asciiTheme="minorHAnsi" w:hAnsiTheme="minorHAnsi"/>
          <w:szCs w:val="20"/>
        </w:rPr>
        <w:footnoteRef/>
      </w:r>
      <w:r w:rsidRPr="00B87821">
        <w:rPr>
          <w:rFonts w:asciiTheme="minorHAnsi" w:hAnsiTheme="minorHAnsi"/>
          <w:szCs w:val="20"/>
        </w:rPr>
        <w:t xml:space="preserve"> </w:t>
      </w:r>
      <w:r w:rsidRPr="00BC5444">
        <w:rPr>
          <w:rFonts w:asciiTheme="minorHAnsi" w:hAnsiTheme="minorHAnsi" w:cs="Arial"/>
          <w:i/>
          <w:szCs w:val="22"/>
        </w:rPr>
        <w:t>Optional Protocol to the Convention on the Rights of the Child on the involvement of children in armed conflict</w:t>
      </w:r>
      <w:r w:rsidRPr="00B87821">
        <w:rPr>
          <w:rFonts w:asciiTheme="minorHAnsi" w:hAnsiTheme="minorHAnsi"/>
          <w:i/>
          <w:szCs w:val="20"/>
        </w:rPr>
        <w:t>,</w:t>
      </w:r>
      <w:r>
        <w:rPr>
          <w:rFonts w:asciiTheme="minorHAnsi" w:hAnsiTheme="minorHAnsi"/>
          <w:i/>
          <w:szCs w:val="20"/>
        </w:rPr>
        <w:t xml:space="preserve"> </w:t>
      </w:r>
      <w:r>
        <w:rPr>
          <w:rFonts w:asciiTheme="minorHAnsi" w:hAnsiTheme="minorHAnsi"/>
          <w:szCs w:val="20"/>
        </w:rPr>
        <w:t>2173 UNTS 222, entered into force 12 February 2002, ratified on 12 November 2001.</w:t>
      </w:r>
    </w:p>
  </w:footnote>
  <w:footnote w:id="5">
    <w:p w:rsidR="002D4A50" w:rsidRPr="0086429B" w:rsidRDefault="002D4A50">
      <w:pPr>
        <w:pStyle w:val="FootnoteText"/>
        <w:rPr>
          <w:rFonts w:asciiTheme="minorHAnsi" w:hAnsiTheme="minorHAnsi" w:cs="Arial"/>
          <w:szCs w:val="20"/>
        </w:rPr>
      </w:pPr>
      <w:r w:rsidRPr="0086429B">
        <w:rPr>
          <w:rStyle w:val="FootnoteReference"/>
          <w:rFonts w:asciiTheme="minorHAnsi" w:hAnsiTheme="minorHAnsi" w:cs="Arial"/>
          <w:szCs w:val="20"/>
        </w:rPr>
        <w:footnoteRef/>
      </w:r>
      <w:r>
        <w:rPr>
          <w:rFonts w:asciiTheme="minorHAnsi" w:hAnsiTheme="minorHAnsi" w:cs="Arial"/>
          <w:szCs w:val="20"/>
        </w:rPr>
        <w:t xml:space="preserve"> </w:t>
      </w:r>
      <w:r w:rsidRPr="00BC5444">
        <w:rPr>
          <w:rFonts w:asciiTheme="minorHAnsi" w:hAnsiTheme="minorHAnsi" w:cs="Arial"/>
          <w:i/>
          <w:szCs w:val="20"/>
        </w:rPr>
        <w:t>Optional Protocol to the Convention on the Rights of the Child on the Sale of</w:t>
      </w:r>
      <w:r>
        <w:rPr>
          <w:rFonts w:asciiTheme="minorHAnsi" w:hAnsiTheme="minorHAnsi" w:cs="Arial"/>
          <w:i/>
          <w:szCs w:val="20"/>
        </w:rPr>
        <w:t xml:space="preserve"> Children, Child Prostitution a</w:t>
      </w:r>
      <w:r w:rsidRPr="00BC5444">
        <w:rPr>
          <w:rFonts w:asciiTheme="minorHAnsi" w:hAnsiTheme="minorHAnsi" w:cs="Arial"/>
          <w:i/>
          <w:szCs w:val="20"/>
        </w:rPr>
        <w:t>n</w:t>
      </w:r>
      <w:r>
        <w:rPr>
          <w:rFonts w:asciiTheme="minorHAnsi" w:hAnsiTheme="minorHAnsi" w:cs="Arial"/>
          <w:i/>
          <w:szCs w:val="20"/>
        </w:rPr>
        <w:t>d</w:t>
      </w:r>
      <w:r w:rsidRPr="00BC5444">
        <w:rPr>
          <w:rFonts w:asciiTheme="minorHAnsi" w:hAnsiTheme="minorHAnsi" w:cs="Arial"/>
          <w:i/>
          <w:szCs w:val="20"/>
        </w:rPr>
        <w:t xml:space="preserve"> Child Pornography</w:t>
      </w:r>
      <w:r>
        <w:rPr>
          <w:rFonts w:asciiTheme="minorHAnsi" w:hAnsiTheme="minorHAnsi" w:cs="Arial"/>
          <w:szCs w:val="20"/>
        </w:rPr>
        <w:t>, 2171 UNTS 227, entered into force 18 January 2002, ratified on 20 September 2011.</w:t>
      </w:r>
    </w:p>
  </w:footnote>
  <w:footnote w:id="6">
    <w:p w:rsidR="002D4A50" w:rsidRPr="0086429B" w:rsidRDefault="002D4A50" w:rsidP="00A127D1">
      <w:pPr>
        <w:pStyle w:val="FootnoteText"/>
        <w:jc w:val="both"/>
        <w:rPr>
          <w:rFonts w:asciiTheme="minorHAnsi" w:hAnsiTheme="minorHAnsi" w:cs="Arial"/>
          <w:szCs w:val="20"/>
        </w:rPr>
      </w:pPr>
      <w:r w:rsidRPr="0086429B">
        <w:rPr>
          <w:rStyle w:val="FootnoteReference"/>
          <w:rFonts w:asciiTheme="minorHAnsi" w:hAnsiTheme="minorHAnsi" w:cs="Arial"/>
          <w:szCs w:val="20"/>
        </w:rPr>
        <w:footnoteRef/>
      </w:r>
      <w:r w:rsidRPr="0086429B">
        <w:rPr>
          <w:rFonts w:asciiTheme="minorHAnsi" w:hAnsiTheme="minorHAnsi" w:cs="Arial"/>
          <w:szCs w:val="20"/>
        </w:rPr>
        <w:t xml:space="preserve"> </w:t>
      </w:r>
      <w:r w:rsidRPr="0086429B">
        <w:rPr>
          <w:rFonts w:asciiTheme="minorHAnsi" w:hAnsiTheme="minorHAnsi" w:cs="Arial"/>
          <w:i/>
          <w:szCs w:val="20"/>
          <w:lang w:val="en-US"/>
        </w:rPr>
        <w:t>Optional Protocol to the Convention on the Rights of the Child on a communications procedure</w:t>
      </w:r>
      <w:r w:rsidRPr="0086429B">
        <w:rPr>
          <w:rFonts w:asciiTheme="minorHAnsi" w:hAnsiTheme="minorHAnsi" w:cs="Arial"/>
          <w:szCs w:val="20"/>
          <w:lang w:val="en-US"/>
        </w:rPr>
        <w:t>, adopted at the sixty-sixth session of the General Assembly of the United Nations by resolution 66/138 of 19 December 2011</w:t>
      </w:r>
      <w:r>
        <w:rPr>
          <w:rFonts w:asciiTheme="minorHAnsi" w:hAnsiTheme="minorHAnsi" w:cs="Arial"/>
          <w:szCs w:val="20"/>
          <w:lang w:val="en-US"/>
        </w:rPr>
        <w:t xml:space="preserve">.  </w:t>
      </w:r>
      <w:r w:rsidRPr="0086429B">
        <w:rPr>
          <w:rFonts w:asciiTheme="minorHAnsi" w:hAnsiTheme="minorHAnsi" w:cs="Arial"/>
          <w:szCs w:val="20"/>
          <w:lang w:val="en-US"/>
        </w:rPr>
        <w:t>Entered into force on 14 April 2014.</w:t>
      </w:r>
    </w:p>
  </w:footnote>
  <w:footnote w:id="7">
    <w:p w:rsidR="002D4A50" w:rsidRPr="0086429B" w:rsidRDefault="002D4A50" w:rsidP="00A127D1">
      <w:pPr>
        <w:pStyle w:val="FootnoteText"/>
        <w:jc w:val="both"/>
        <w:rPr>
          <w:rFonts w:asciiTheme="minorHAnsi" w:hAnsiTheme="minorHAnsi" w:cs="Arial"/>
          <w:szCs w:val="20"/>
        </w:rPr>
      </w:pPr>
      <w:r w:rsidRPr="0086429B">
        <w:rPr>
          <w:rStyle w:val="FootnoteReference"/>
          <w:rFonts w:asciiTheme="minorHAnsi" w:hAnsiTheme="minorHAnsi" w:cs="Arial"/>
          <w:szCs w:val="20"/>
        </w:rPr>
        <w:footnoteRef/>
      </w:r>
      <w:r w:rsidRPr="0086429B">
        <w:rPr>
          <w:rFonts w:asciiTheme="minorHAnsi" w:hAnsiTheme="minorHAnsi" w:cs="Arial"/>
          <w:szCs w:val="20"/>
        </w:rPr>
        <w:t xml:space="preserve"> </w:t>
      </w:r>
      <w:r w:rsidRPr="0086429B">
        <w:rPr>
          <w:rFonts w:asciiTheme="minorHAnsi" w:hAnsiTheme="minorHAnsi" w:cs="Arial"/>
          <w:i/>
          <w:szCs w:val="20"/>
        </w:rPr>
        <w:t>ILO Convention no 182 concerning the Prohibition and Immediate Action for the Elimination of the Worst Forms of Child Labour</w:t>
      </w:r>
      <w:r w:rsidRPr="0086429B">
        <w:rPr>
          <w:rFonts w:asciiTheme="minorHAnsi" w:hAnsiTheme="minorHAnsi" w:cs="Arial"/>
          <w:szCs w:val="20"/>
        </w:rPr>
        <w:t>, 87</w:t>
      </w:r>
      <w:r w:rsidRPr="0086429B">
        <w:rPr>
          <w:rFonts w:asciiTheme="minorHAnsi" w:hAnsiTheme="minorHAnsi" w:cs="Arial"/>
          <w:szCs w:val="20"/>
          <w:vertAlign w:val="superscript"/>
        </w:rPr>
        <w:t>th</w:t>
      </w:r>
      <w:r w:rsidRPr="0086429B">
        <w:rPr>
          <w:rFonts w:asciiTheme="minorHAnsi" w:hAnsiTheme="minorHAnsi" w:cs="Arial"/>
          <w:szCs w:val="20"/>
        </w:rPr>
        <w:t xml:space="preserve"> ILC session, 17 June 1999, entered into </w:t>
      </w:r>
      <w:proofErr w:type="gramStart"/>
      <w:r w:rsidRPr="0086429B">
        <w:rPr>
          <w:rFonts w:asciiTheme="minorHAnsi" w:hAnsiTheme="minorHAnsi" w:cs="Arial"/>
          <w:szCs w:val="20"/>
        </w:rPr>
        <w:t xml:space="preserve">force </w:t>
      </w:r>
      <w:r>
        <w:rPr>
          <w:rFonts w:asciiTheme="minorHAnsi" w:hAnsiTheme="minorHAnsi" w:cs="Arial"/>
          <w:szCs w:val="20"/>
        </w:rPr>
        <w:t xml:space="preserve"> on</w:t>
      </w:r>
      <w:r w:rsidRPr="0086429B">
        <w:rPr>
          <w:rFonts w:asciiTheme="minorHAnsi" w:hAnsiTheme="minorHAnsi" w:cs="Arial"/>
          <w:szCs w:val="20"/>
        </w:rPr>
        <w:t>19</w:t>
      </w:r>
      <w:proofErr w:type="gramEnd"/>
      <w:r w:rsidRPr="0086429B">
        <w:rPr>
          <w:rFonts w:asciiTheme="minorHAnsi" w:hAnsiTheme="minorHAnsi" w:cs="Arial"/>
          <w:szCs w:val="20"/>
        </w:rPr>
        <w:t xml:space="preserve"> November 2000.</w:t>
      </w:r>
    </w:p>
  </w:footnote>
  <w:footnote w:id="8">
    <w:p w:rsidR="002D4A50" w:rsidRPr="003A2D64" w:rsidRDefault="002D4A50">
      <w:pPr>
        <w:pStyle w:val="FootnoteText"/>
      </w:pPr>
      <w:r>
        <w:rPr>
          <w:rStyle w:val="FootnoteReference"/>
        </w:rPr>
        <w:footnoteRef/>
      </w:r>
      <w:r>
        <w:t xml:space="preserve"> </w:t>
      </w:r>
      <w:proofErr w:type="gramStart"/>
      <w:r>
        <w:t>International Labour Organization, Ratifications of C182 – Worst Forms of Child Labour Convention, 1999 (No. 182).</w:t>
      </w:r>
      <w:proofErr w:type="gramEnd"/>
    </w:p>
  </w:footnote>
  <w:footnote w:id="9">
    <w:p w:rsidR="002D4A50" w:rsidRPr="0086429B" w:rsidRDefault="002D4A50" w:rsidP="00A127D1">
      <w:pPr>
        <w:pStyle w:val="FootnoteText"/>
        <w:jc w:val="both"/>
        <w:rPr>
          <w:rFonts w:asciiTheme="minorHAnsi" w:hAnsiTheme="minorHAnsi" w:cs="Arial"/>
          <w:szCs w:val="20"/>
        </w:rPr>
      </w:pPr>
      <w:r w:rsidRPr="0086429B">
        <w:rPr>
          <w:rStyle w:val="FootnoteReference"/>
          <w:rFonts w:asciiTheme="minorHAnsi" w:hAnsiTheme="minorHAnsi" w:cs="Arial"/>
          <w:szCs w:val="20"/>
        </w:rPr>
        <w:footnoteRef/>
      </w:r>
      <w:r w:rsidRPr="0086429B">
        <w:rPr>
          <w:rFonts w:asciiTheme="minorHAnsi" w:hAnsiTheme="minorHAnsi" w:cs="Arial"/>
          <w:szCs w:val="20"/>
        </w:rPr>
        <w:t xml:space="preserve"> </w:t>
      </w:r>
      <w:r w:rsidRPr="0086429B">
        <w:rPr>
          <w:rFonts w:asciiTheme="minorHAnsi" w:hAnsiTheme="minorHAnsi" w:cs="Arial"/>
          <w:i/>
          <w:szCs w:val="20"/>
          <w:lang w:val="en-US"/>
        </w:rPr>
        <w:t>ILO Convention no 138 concerning Minimum Age for Admission to Employment</w:t>
      </w:r>
      <w:r w:rsidRPr="0086429B">
        <w:rPr>
          <w:rFonts w:asciiTheme="minorHAnsi" w:hAnsiTheme="minorHAnsi" w:cs="Arial"/>
          <w:szCs w:val="20"/>
          <w:lang w:val="en-US"/>
        </w:rPr>
        <w:t>, entered into force 19 June 1976.</w:t>
      </w:r>
    </w:p>
  </w:footnote>
  <w:footnote w:id="10">
    <w:p w:rsidR="002D4A50" w:rsidRPr="0086429B" w:rsidRDefault="002D4A50" w:rsidP="00A127D1">
      <w:pPr>
        <w:pStyle w:val="FootnoteText"/>
        <w:jc w:val="both"/>
        <w:rPr>
          <w:rFonts w:asciiTheme="minorHAnsi" w:hAnsiTheme="minorHAnsi" w:cs="Arial"/>
          <w:szCs w:val="20"/>
        </w:rPr>
      </w:pPr>
      <w:r w:rsidRPr="0086429B">
        <w:rPr>
          <w:rStyle w:val="FootnoteReference"/>
          <w:rFonts w:asciiTheme="minorHAnsi" w:hAnsiTheme="minorHAnsi" w:cs="Arial"/>
          <w:szCs w:val="20"/>
        </w:rPr>
        <w:footnoteRef/>
      </w:r>
      <w:r w:rsidRPr="0086429B">
        <w:rPr>
          <w:rFonts w:asciiTheme="minorHAnsi" w:hAnsiTheme="minorHAnsi" w:cs="Arial"/>
          <w:szCs w:val="20"/>
        </w:rPr>
        <w:t xml:space="preserve"> </w:t>
      </w:r>
      <w:r w:rsidRPr="0086429B">
        <w:rPr>
          <w:rFonts w:asciiTheme="minorHAnsi" w:hAnsiTheme="minorHAnsi" w:cs="Arial"/>
          <w:i/>
          <w:szCs w:val="20"/>
          <w:lang w:val="en-US"/>
        </w:rPr>
        <w:t>United Nations Convention against Transnational Organized Crime</w:t>
      </w:r>
      <w:r w:rsidRPr="0086429B">
        <w:rPr>
          <w:rFonts w:asciiTheme="minorHAnsi" w:hAnsiTheme="minorHAnsi" w:cs="Arial"/>
          <w:szCs w:val="20"/>
          <w:lang w:val="en-US"/>
        </w:rPr>
        <w:t>, 2225 U.N.T.S</w:t>
      </w:r>
      <w:r>
        <w:rPr>
          <w:rFonts w:asciiTheme="minorHAnsi" w:hAnsiTheme="minorHAnsi" w:cs="Arial"/>
          <w:szCs w:val="20"/>
          <w:lang w:val="en-US"/>
        </w:rPr>
        <w:t xml:space="preserve">.  </w:t>
      </w:r>
      <w:r w:rsidRPr="0086429B">
        <w:rPr>
          <w:rFonts w:asciiTheme="minorHAnsi" w:hAnsiTheme="minorHAnsi" w:cs="Arial"/>
          <w:szCs w:val="20"/>
          <w:lang w:val="en-US"/>
        </w:rPr>
        <w:t>209, enter</w:t>
      </w:r>
      <w:r>
        <w:rPr>
          <w:rFonts w:asciiTheme="minorHAnsi" w:hAnsiTheme="minorHAnsi" w:cs="Arial"/>
          <w:szCs w:val="20"/>
          <w:lang w:val="en-US"/>
        </w:rPr>
        <w:t>ed into force 29 September 2003, ratified on 19 July 2002.</w:t>
      </w:r>
    </w:p>
  </w:footnote>
  <w:footnote w:id="11">
    <w:p w:rsidR="002D4A50" w:rsidRPr="002E5F46" w:rsidRDefault="002D4A50" w:rsidP="00A127D1">
      <w:pPr>
        <w:pStyle w:val="FootnoteText"/>
        <w:jc w:val="both"/>
        <w:rPr>
          <w:rFonts w:asciiTheme="minorHAnsi" w:hAnsiTheme="minorHAnsi" w:cstheme="minorBidi"/>
          <w:szCs w:val="20"/>
          <w:cs/>
          <w:lang w:val="en-US" w:bidi="th-TH"/>
        </w:rPr>
      </w:pPr>
      <w:r w:rsidRPr="0086429B">
        <w:rPr>
          <w:rStyle w:val="FootnoteReference"/>
          <w:rFonts w:asciiTheme="minorHAnsi" w:hAnsiTheme="minorHAnsi" w:cs="Arial"/>
          <w:szCs w:val="20"/>
        </w:rPr>
        <w:footnoteRef/>
      </w:r>
      <w:r w:rsidRPr="0086429B">
        <w:rPr>
          <w:rFonts w:asciiTheme="minorHAnsi" w:hAnsiTheme="minorHAnsi" w:cs="Arial"/>
          <w:i/>
          <w:szCs w:val="20"/>
          <w:lang w:val="en-US"/>
        </w:rPr>
        <w:t>UN Protocol to Prevent, Suppress and Punish Trafficking in Persons, Especially Women and Children, supplementing the United Nations Convention against Transnational Organized Crime</w:t>
      </w:r>
      <w:r w:rsidRPr="0086429B">
        <w:rPr>
          <w:rFonts w:asciiTheme="minorHAnsi" w:hAnsiTheme="minorHAnsi" w:cs="Arial"/>
          <w:szCs w:val="20"/>
          <w:lang w:val="en-US"/>
        </w:rPr>
        <w:t>, 2237 U.N.T.S</w:t>
      </w:r>
      <w:r>
        <w:rPr>
          <w:rFonts w:asciiTheme="minorHAnsi" w:hAnsiTheme="minorHAnsi" w:cs="Arial"/>
          <w:szCs w:val="20"/>
          <w:lang w:val="en-US"/>
        </w:rPr>
        <w:t xml:space="preserve">. </w:t>
      </w:r>
      <w:r w:rsidRPr="0086429B">
        <w:rPr>
          <w:rFonts w:asciiTheme="minorHAnsi" w:hAnsiTheme="minorHAnsi" w:cs="Arial"/>
          <w:szCs w:val="20"/>
          <w:lang w:val="en-US"/>
        </w:rPr>
        <w:t>319, ente</w:t>
      </w:r>
      <w:r>
        <w:rPr>
          <w:rFonts w:asciiTheme="minorHAnsi" w:hAnsiTheme="minorHAnsi" w:cs="Arial"/>
          <w:szCs w:val="20"/>
          <w:lang w:val="en-US"/>
        </w:rPr>
        <w:t>red into force 25 December 2003, ratified on 19 July 2002, effective on 25 December 2003.</w:t>
      </w:r>
    </w:p>
  </w:footnote>
  <w:footnote w:id="12">
    <w:p w:rsidR="002D4A50" w:rsidRPr="0086429B" w:rsidRDefault="002D4A50" w:rsidP="00A127D1">
      <w:pPr>
        <w:pStyle w:val="FootnoteText"/>
        <w:jc w:val="both"/>
        <w:rPr>
          <w:rFonts w:asciiTheme="minorHAnsi" w:hAnsiTheme="minorHAnsi" w:cs="Arial"/>
          <w:szCs w:val="20"/>
          <w:lang w:val="en-US"/>
        </w:rPr>
      </w:pPr>
      <w:r w:rsidRPr="0086429B">
        <w:rPr>
          <w:rStyle w:val="FootnoteReference"/>
          <w:rFonts w:asciiTheme="minorHAnsi" w:hAnsiTheme="minorHAnsi" w:cs="Arial"/>
          <w:szCs w:val="20"/>
        </w:rPr>
        <w:footnoteRef/>
      </w:r>
      <w:r w:rsidRPr="0086429B">
        <w:rPr>
          <w:rFonts w:asciiTheme="minorHAnsi" w:hAnsiTheme="minorHAnsi" w:cs="Arial"/>
          <w:szCs w:val="20"/>
        </w:rPr>
        <w:t xml:space="preserve"> </w:t>
      </w:r>
      <w:proofErr w:type="gramStart"/>
      <w:r w:rsidRPr="0086429B">
        <w:rPr>
          <w:rFonts w:asciiTheme="minorHAnsi" w:hAnsiTheme="minorHAnsi" w:cs="Arial"/>
          <w:i/>
          <w:szCs w:val="20"/>
          <w:lang w:val="en-US"/>
        </w:rPr>
        <w:t>Vienna Convention on the Law of Treaties</w:t>
      </w:r>
      <w:r w:rsidRPr="0086429B">
        <w:rPr>
          <w:rFonts w:asciiTheme="minorHAnsi" w:hAnsiTheme="minorHAnsi" w:cs="Arial"/>
          <w:szCs w:val="20"/>
          <w:lang w:val="en-US"/>
        </w:rPr>
        <w:t>, 1155 U.N.T.S</w:t>
      </w:r>
      <w:r>
        <w:rPr>
          <w:rFonts w:asciiTheme="minorHAnsi" w:hAnsiTheme="minorHAnsi" w:cs="Arial"/>
          <w:szCs w:val="20"/>
          <w:lang w:val="en-US"/>
        </w:rPr>
        <w:t>. 331, art.</w:t>
      </w:r>
      <w:proofErr w:type="gramEnd"/>
      <w:r w:rsidRPr="0086429B">
        <w:rPr>
          <w:rFonts w:asciiTheme="minorHAnsi" w:hAnsiTheme="minorHAnsi" w:cs="Arial"/>
          <w:szCs w:val="20"/>
          <w:lang w:val="en-US"/>
        </w:rPr>
        <w:t xml:space="preserve"> 26.</w:t>
      </w:r>
    </w:p>
  </w:footnote>
  <w:footnote w:id="13">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sidRPr="00EB02B7">
        <w:rPr>
          <w:iCs/>
          <w:lang w:val="en-NZ"/>
        </w:rPr>
        <w:t xml:space="preserve">Judicial Committee for the Privilege Council, Canada, </w:t>
      </w:r>
      <w:r w:rsidRPr="00EB02B7">
        <w:rPr>
          <w:i/>
          <w:lang w:val="en-NZ"/>
        </w:rPr>
        <w:t xml:space="preserve">Attorney-General for Canada v. Attorney-General for Ontario </w:t>
      </w:r>
      <w:r w:rsidRPr="00EB02B7">
        <w:rPr>
          <w:iCs/>
          <w:lang w:val="en-NZ"/>
        </w:rPr>
        <w:t>[1937]</w:t>
      </w:r>
      <w:r w:rsidRPr="00EB02B7">
        <w:rPr>
          <w:i/>
          <w:lang w:val="en-NZ"/>
        </w:rPr>
        <w:t xml:space="preserve"> </w:t>
      </w:r>
      <w:r w:rsidRPr="00EB02B7">
        <w:rPr>
          <w:lang w:val="en-NZ"/>
        </w:rPr>
        <w:t>AC 326, 347;</w:t>
      </w:r>
      <w:r>
        <w:rPr>
          <w:lang w:val="en-NZ"/>
        </w:rPr>
        <w:t xml:space="preserve"> </w:t>
      </w:r>
      <w:r w:rsidRPr="0086429B">
        <w:rPr>
          <w:rFonts w:asciiTheme="minorHAnsi" w:hAnsiTheme="minorHAnsi"/>
          <w:szCs w:val="20"/>
        </w:rPr>
        <w:t>International Treaty Making, Guidance for government agencies on practice and procedures for concluding international treaties and arrangements, 12 September 2012, p</w:t>
      </w:r>
      <w:r>
        <w:rPr>
          <w:rFonts w:asciiTheme="minorHAnsi" w:hAnsiTheme="minorHAnsi"/>
          <w:szCs w:val="20"/>
        </w:rPr>
        <w:t xml:space="preserve">.  </w:t>
      </w:r>
      <w:r w:rsidRPr="0086429B">
        <w:rPr>
          <w:rFonts w:asciiTheme="minorHAnsi" w:hAnsiTheme="minorHAnsi"/>
          <w:szCs w:val="20"/>
        </w:rPr>
        <w:t xml:space="preserve">7, </w:t>
      </w:r>
      <w:r>
        <w:rPr>
          <w:rFonts w:asciiTheme="minorHAnsi" w:hAnsiTheme="minorHAnsi"/>
          <w:szCs w:val="20"/>
        </w:rPr>
        <w:t xml:space="preserve">accessed at: </w:t>
      </w:r>
      <w:r w:rsidRPr="002E5F46">
        <w:t>http://www.mfat.govt.nz/downloads/treaties-and-international-law/International-Treaty-Making-Guide-2012.pdf</w:t>
      </w:r>
      <w:r>
        <w:rPr>
          <w:rFonts w:asciiTheme="minorHAnsi" w:hAnsiTheme="minorHAnsi"/>
          <w:szCs w:val="20"/>
        </w:rPr>
        <w:t>.</w:t>
      </w:r>
    </w:p>
  </w:footnote>
  <w:footnote w:id="14">
    <w:p w:rsidR="002D4A50" w:rsidRPr="004B700F" w:rsidRDefault="002D4A50">
      <w:pPr>
        <w:pStyle w:val="FootnoteText"/>
        <w:rPr>
          <w:rFonts w:asciiTheme="minorHAnsi" w:hAnsiTheme="minorHAnsi"/>
          <w:szCs w:val="20"/>
        </w:rPr>
      </w:pPr>
      <w:r w:rsidRPr="004B700F">
        <w:rPr>
          <w:rStyle w:val="FootnoteReference"/>
          <w:rFonts w:asciiTheme="minorHAnsi" w:hAnsiTheme="minorHAnsi"/>
          <w:szCs w:val="20"/>
        </w:rPr>
        <w:footnoteRef/>
      </w:r>
      <w:r w:rsidRPr="004B700F">
        <w:rPr>
          <w:rFonts w:asciiTheme="minorHAnsi" w:hAnsiTheme="minorHAnsi"/>
          <w:szCs w:val="20"/>
        </w:rPr>
        <w:t xml:space="preserve"> International Treaty Making, Guidance for government agencies on practice and procedures for concluding international treaties and arrangements, 12 September 2012, p.  6.</w:t>
      </w:r>
    </w:p>
  </w:footnote>
  <w:footnote w:id="15">
    <w:p w:rsidR="002D4A50" w:rsidRPr="004B700F" w:rsidRDefault="002D4A50" w:rsidP="007B1475">
      <w:pPr>
        <w:pStyle w:val="FootnoteText"/>
        <w:jc w:val="both"/>
        <w:rPr>
          <w:rFonts w:asciiTheme="minorHAnsi" w:hAnsiTheme="minorHAnsi" w:cs="Arial"/>
          <w:szCs w:val="20"/>
        </w:rPr>
      </w:pPr>
      <w:r w:rsidRPr="004B700F">
        <w:rPr>
          <w:rStyle w:val="FootnoteReference"/>
          <w:rFonts w:asciiTheme="minorHAnsi" w:hAnsiTheme="minorHAnsi" w:cs="Arial"/>
          <w:szCs w:val="20"/>
        </w:rPr>
        <w:footnoteRef/>
      </w:r>
      <w:r w:rsidRPr="004B700F">
        <w:rPr>
          <w:rFonts w:asciiTheme="minorHAnsi" w:hAnsiTheme="minorHAnsi" w:cs="Arial"/>
          <w:szCs w:val="20"/>
        </w:rPr>
        <w:t xml:space="preserve"> CRC, Article 1, “For the purposes of the present Convention, a child means every human being below the age of eighteen years unless, under the law applicable to the child, majority is attained earlier.”</w:t>
      </w:r>
    </w:p>
  </w:footnote>
  <w:footnote w:id="16">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proofErr w:type="gramStart"/>
      <w:r>
        <w:rPr>
          <w:rFonts w:asciiTheme="minorHAnsi" w:hAnsiTheme="minorHAnsi"/>
          <w:szCs w:val="20"/>
        </w:rPr>
        <w:t xml:space="preserve">New Zealand, </w:t>
      </w:r>
      <w:r w:rsidRPr="0086429B">
        <w:rPr>
          <w:rFonts w:asciiTheme="minorHAnsi" w:hAnsiTheme="minorHAnsi"/>
          <w:szCs w:val="20"/>
        </w:rPr>
        <w:t>Ag</w:t>
      </w:r>
      <w:r>
        <w:rPr>
          <w:rFonts w:asciiTheme="minorHAnsi" w:hAnsiTheme="minorHAnsi"/>
          <w:szCs w:val="20"/>
        </w:rPr>
        <w:t>e of Majority Act 1970, § 4.</w:t>
      </w:r>
      <w:proofErr w:type="gramEnd"/>
    </w:p>
  </w:footnote>
  <w:footnote w:id="17">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proofErr w:type="gramStart"/>
      <w:r>
        <w:rPr>
          <w:rFonts w:asciiTheme="minorHAnsi" w:hAnsiTheme="minorHAnsi"/>
          <w:szCs w:val="20"/>
        </w:rPr>
        <w:t xml:space="preserve">New Zealand, </w:t>
      </w:r>
      <w:r w:rsidRPr="0086429B">
        <w:rPr>
          <w:rFonts w:asciiTheme="minorHAnsi" w:hAnsiTheme="minorHAnsi"/>
          <w:szCs w:val="20"/>
        </w:rPr>
        <w:t xml:space="preserve">Marriage Act </w:t>
      </w:r>
      <w:r>
        <w:rPr>
          <w:rFonts w:asciiTheme="minorHAnsi" w:hAnsiTheme="minorHAnsi"/>
          <w:szCs w:val="20"/>
        </w:rPr>
        <w:t>1955, §</w:t>
      </w:r>
      <w:r w:rsidRPr="0086429B">
        <w:rPr>
          <w:rFonts w:asciiTheme="minorHAnsi" w:hAnsiTheme="minorHAnsi"/>
          <w:szCs w:val="20"/>
        </w:rPr>
        <w:t xml:space="preserve"> 2</w:t>
      </w:r>
      <w:r>
        <w:rPr>
          <w:rFonts w:asciiTheme="minorHAnsi" w:hAnsiTheme="minorHAnsi"/>
          <w:szCs w:val="20"/>
        </w:rPr>
        <w:t>.</w:t>
      </w:r>
      <w:proofErr w:type="gramEnd"/>
    </w:p>
  </w:footnote>
  <w:footnote w:id="18">
    <w:p w:rsidR="002D4A50" w:rsidRPr="0086429B" w:rsidRDefault="002D4A50">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proofErr w:type="gramStart"/>
      <w:r w:rsidRPr="0086429B">
        <w:rPr>
          <w:rFonts w:asciiTheme="minorHAnsi" w:hAnsiTheme="minorHAnsi"/>
          <w:szCs w:val="20"/>
        </w:rPr>
        <w:t xml:space="preserve">Marriage Act 1955, </w:t>
      </w:r>
      <w:r>
        <w:rPr>
          <w:rFonts w:asciiTheme="minorHAnsi" w:hAnsiTheme="minorHAnsi"/>
          <w:szCs w:val="20"/>
          <w:lang w:val="en-US"/>
        </w:rPr>
        <w:t>§ 17.</w:t>
      </w:r>
      <w:proofErr w:type="gramEnd"/>
    </w:p>
  </w:footnote>
  <w:footnote w:id="19">
    <w:p w:rsidR="002D4A50" w:rsidRPr="0086429B" w:rsidRDefault="002D4A50">
      <w:pPr>
        <w:pStyle w:val="FootnoteText"/>
        <w:rPr>
          <w:rFonts w:asciiTheme="minorHAnsi" w:hAnsiTheme="minorHAnsi"/>
          <w:i/>
          <w:iCs/>
          <w:szCs w:val="20"/>
        </w:rPr>
      </w:pPr>
      <w:r w:rsidRPr="0086429B">
        <w:rPr>
          <w:rStyle w:val="FootnoteReference"/>
          <w:rFonts w:asciiTheme="minorHAnsi" w:hAnsiTheme="minorHAnsi"/>
          <w:szCs w:val="20"/>
        </w:rPr>
        <w:footnoteRef/>
      </w:r>
      <w:r>
        <w:rPr>
          <w:rFonts w:asciiTheme="minorHAnsi" w:hAnsiTheme="minorHAnsi"/>
          <w:szCs w:val="20"/>
        </w:rPr>
        <w:t xml:space="preserve"> </w:t>
      </w:r>
      <w:proofErr w:type="gramStart"/>
      <w:r>
        <w:rPr>
          <w:rFonts w:asciiTheme="minorHAnsi" w:hAnsiTheme="minorHAnsi"/>
          <w:szCs w:val="20"/>
        </w:rPr>
        <w:t>Marriage Act 1955, §</w:t>
      </w:r>
      <w:r w:rsidRPr="0086429B">
        <w:rPr>
          <w:rFonts w:asciiTheme="minorHAnsi" w:hAnsiTheme="minorHAnsi"/>
          <w:szCs w:val="20"/>
        </w:rPr>
        <w:t xml:space="preserve"> 18</w:t>
      </w:r>
      <w:r>
        <w:rPr>
          <w:rFonts w:asciiTheme="minorHAnsi" w:hAnsiTheme="minorHAnsi"/>
          <w:szCs w:val="20"/>
        </w:rPr>
        <w:t>.</w:t>
      </w:r>
      <w:proofErr w:type="gramEnd"/>
    </w:p>
  </w:footnote>
  <w:footnote w:id="20">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New Zealand, Electoral Act 1993.</w:t>
      </w:r>
    </w:p>
  </w:footnote>
  <w:footnote w:id="21">
    <w:p w:rsidR="002D4A50" w:rsidRPr="00134B87" w:rsidRDefault="002D4A50">
      <w:pPr>
        <w:pStyle w:val="FootnoteText"/>
      </w:pPr>
      <w:r>
        <w:rPr>
          <w:rStyle w:val="FootnoteReference"/>
        </w:rPr>
        <w:footnoteRef/>
      </w:r>
      <w:r>
        <w:t xml:space="preserve"> </w:t>
      </w:r>
      <w:r>
        <w:rPr>
          <w:rFonts w:asciiTheme="minorHAnsi" w:hAnsiTheme="minorHAnsi"/>
          <w:szCs w:val="20"/>
        </w:rPr>
        <w:t xml:space="preserve">New Zealand, </w:t>
      </w:r>
      <w:r w:rsidRPr="0086429B">
        <w:rPr>
          <w:rFonts w:asciiTheme="minorHAnsi" w:hAnsiTheme="minorHAnsi"/>
          <w:szCs w:val="20"/>
        </w:rPr>
        <w:t xml:space="preserve">Victims Act 2002, </w:t>
      </w:r>
      <w:r>
        <w:rPr>
          <w:rFonts w:asciiTheme="minorHAnsi" w:hAnsiTheme="minorHAnsi"/>
          <w:szCs w:val="20"/>
        </w:rPr>
        <w:t>§ 4.</w:t>
      </w:r>
    </w:p>
  </w:footnote>
  <w:footnote w:id="22">
    <w:p w:rsidR="002D4A50" w:rsidRPr="0086429B" w:rsidRDefault="002D4A50" w:rsidP="005D61A0">
      <w:pPr>
        <w:spacing w:after="0" w:line="240" w:lineRule="auto"/>
        <w:jc w:val="both"/>
        <w:rPr>
          <w:rFonts w:asciiTheme="minorHAnsi" w:hAnsiTheme="minorHAnsi" w:cs="Arial"/>
          <w:sz w:val="20"/>
          <w:szCs w:val="20"/>
        </w:rPr>
      </w:pPr>
      <w:r w:rsidRPr="0086429B">
        <w:rPr>
          <w:rStyle w:val="FootnoteReference"/>
          <w:rFonts w:asciiTheme="minorHAnsi" w:hAnsiTheme="minorHAnsi"/>
          <w:sz w:val="20"/>
          <w:szCs w:val="20"/>
        </w:rPr>
        <w:footnoteRef/>
      </w:r>
      <w:r>
        <w:rPr>
          <w:rFonts w:asciiTheme="minorHAnsi" w:hAnsiTheme="minorHAnsi"/>
          <w:szCs w:val="20"/>
        </w:rPr>
        <w:t xml:space="preserve"> </w:t>
      </w:r>
      <w:r w:rsidRPr="00D33BC1">
        <w:rPr>
          <w:rFonts w:asciiTheme="minorHAnsi" w:hAnsiTheme="minorHAnsi"/>
          <w:sz w:val="20"/>
          <w:szCs w:val="20"/>
        </w:rPr>
        <w:t>New Zealand,</w:t>
      </w:r>
      <w:r>
        <w:rPr>
          <w:rFonts w:asciiTheme="minorHAnsi" w:hAnsiTheme="minorHAnsi"/>
          <w:szCs w:val="20"/>
        </w:rPr>
        <w:t xml:space="preserve"> </w:t>
      </w:r>
      <w:r w:rsidRPr="0086429B">
        <w:rPr>
          <w:rFonts w:asciiTheme="minorHAnsi" w:hAnsiTheme="minorHAnsi"/>
          <w:sz w:val="20"/>
          <w:szCs w:val="20"/>
        </w:rPr>
        <w:t>Children, Young Persons, and Their Families Act 1989</w:t>
      </w:r>
      <w:r>
        <w:rPr>
          <w:rFonts w:asciiTheme="minorHAnsi" w:hAnsiTheme="minorHAnsi"/>
          <w:sz w:val="20"/>
          <w:szCs w:val="20"/>
        </w:rPr>
        <w:t xml:space="preserve">, § </w:t>
      </w:r>
      <w:r>
        <w:rPr>
          <w:rFonts w:asciiTheme="minorHAnsi" w:hAnsiTheme="minorHAnsi" w:cs="Arial"/>
          <w:sz w:val="20"/>
          <w:szCs w:val="20"/>
        </w:rPr>
        <w:t>2(1).</w:t>
      </w:r>
    </w:p>
  </w:footnote>
  <w:footnote w:id="23">
    <w:p w:rsidR="002D4A50" w:rsidRPr="0086429B" w:rsidRDefault="002D4A50" w:rsidP="005D61A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Children, Young Persons, and Their Families Act 1989</w:t>
      </w:r>
      <w:r>
        <w:rPr>
          <w:rFonts w:asciiTheme="minorHAnsi" w:hAnsiTheme="minorHAnsi"/>
          <w:szCs w:val="20"/>
        </w:rPr>
        <w:t xml:space="preserve">, § 2(1).  </w:t>
      </w:r>
    </w:p>
  </w:footnote>
  <w:footnote w:id="24">
    <w:p w:rsidR="002D4A50" w:rsidRPr="0086429B" w:rsidRDefault="002D4A50" w:rsidP="00F56E7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w:t>
      </w:r>
      <w:r w:rsidRPr="0086429B">
        <w:rPr>
          <w:rFonts w:asciiTheme="minorHAnsi" w:hAnsiTheme="minorHAnsi"/>
          <w:szCs w:val="20"/>
        </w:rPr>
        <w:t>Children, Young Persons, and Their Families Act 1989</w:t>
      </w:r>
      <w:r>
        <w:rPr>
          <w:rFonts w:asciiTheme="minorHAnsi" w:hAnsiTheme="minorHAnsi"/>
          <w:szCs w:val="20"/>
        </w:rPr>
        <w:t xml:space="preserve">, § 272(2). </w:t>
      </w:r>
    </w:p>
  </w:footnote>
  <w:footnote w:id="25">
    <w:p w:rsidR="002D4A50" w:rsidRPr="0086429B" w:rsidRDefault="002D4A50" w:rsidP="00F56E7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w:t>
      </w:r>
      <w:r w:rsidRPr="0086429B">
        <w:rPr>
          <w:rFonts w:asciiTheme="minorHAnsi" w:hAnsiTheme="minorHAnsi"/>
          <w:szCs w:val="20"/>
        </w:rPr>
        <w:t>Children, Young Persons, and Their Families Act 1989</w:t>
      </w:r>
      <w:r>
        <w:rPr>
          <w:rFonts w:asciiTheme="minorHAnsi" w:hAnsiTheme="minorHAnsi"/>
          <w:szCs w:val="20"/>
        </w:rPr>
        <w:t>, § 272 (1).</w:t>
      </w:r>
    </w:p>
  </w:footnote>
  <w:footnote w:id="26">
    <w:p w:rsidR="002D4A50" w:rsidRPr="009C0664" w:rsidRDefault="002D4A50">
      <w:pPr>
        <w:pStyle w:val="FootnoteText"/>
        <w:rPr>
          <w:lang w:val="en-US"/>
        </w:rPr>
      </w:pPr>
      <w:r>
        <w:rPr>
          <w:rStyle w:val="FootnoteReference"/>
        </w:rPr>
        <w:footnoteRef/>
      </w:r>
      <w:r>
        <w:t xml:space="preserve"> </w:t>
      </w:r>
      <w:r w:rsidRPr="0086429B">
        <w:rPr>
          <w:rFonts w:asciiTheme="minorHAnsi" w:hAnsiTheme="minorHAnsi"/>
          <w:szCs w:val="20"/>
        </w:rPr>
        <w:t>Children, Young Persons, and Their Families Act 1989</w:t>
      </w:r>
      <w:r>
        <w:rPr>
          <w:rFonts w:asciiTheme="minorHAnsi" w:hAnsiTheme="minorHAnsi"/>
          <w:szCs w:val="20"/>
        </w:rPr>
        <w:t xml:space="preserve">, </w:t>
      </w:r>
      <w:r>
        <w:rPr>
          <w:lang w:val="en-US"/>
        </w:rPr>
        <w:t>§ 273.</w:t>
      </w:r>
    </w:p>
  </w:footnote>
  <w:footnote w:id="27">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New Zealand, </w:t>
      </w:r>
      <w:r w:rsidRPr="0086429B">
        <w:rPr>
          <w:rFonts w:asciiTheme="minorHAnsi" w:hAnsiTheme="minorHAnsi"/>
          <w:szCs w:val="20"/>
        </w:rPr>
        <w:t>Health and Safety</w:t>
      </w:r>
      <w:r>
        <w:rPr>
          <w:rFonts w:asciiTheme="minorHAnsi" w:hAnsiTheme="minorHAnsi"/>
          <w:szCs w:val="20"/>
        </w:rPr>
        <w:t xml:space="preserve"> in Employment Regulations 1995,</w:t>
      </w:r>
      <w:r w:rsidRPr="0086429B">
        <w:rPr>
          <w:rFonts w:asciiTheme="minorHAnsi" w:hAnsiTheme="minorHAnsi"/>
          <w:szCs w:val="20"/>
        </w:rPr>
        <w:t xml:space="preserve"> </w:t>
      </w:r>
      <w:r>
        <w:rPr>
          <w:rFonts w:asciiTheme="minorHAnsi" w:hAnsiTheme="minorHAnsi"/>
          <w:szCs w:val="20"/>
        </w:rPr>
        <w:t>§§ 55-57.</w:t>
      </w:r>
    </w:p>
  </w:footnote>
  <w:footnote w:id="28">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proofErr w:type="gramStart"/>
      <w:r>
        <w:rPr>
          <w:rFonts w:asciiTheme="minorHAnsi" w:hAnsiTheme="minorHAnsi"/>
          <w:szCs w:val="20"/>
        </w:rPr>
        <w:t xml:space="preserve">New Zealand, </w:t>
      </w:r>
      <w:r w:rsidRPr="0086429B">
        <w:rPr>
          <w:rFonts w:asciiTheme="minorHAnsi" w:hAnsiTheme="minorHAnsi"/>
          <w:szCs w:val="20"/>
        </w:rPr>
        <w:t xml:space="preserve">Health and Safety </w:t>
      </w:r>
      <w:r>
        <w:rPr>
          <w:rFonts w:asciiTheme="minorHAnsi" w:hAnsiTheme="minorHAnsi"/>
          <w:szCs w:val="20"/>
        </w:rPr>
        <w:t>in Employment Regulations 1995, § 58.</w:t>
      </w:r>
      <w:proofErr w:type="gramEnd"/>
    </w:p>
  </w:footnote>
  <w:footnote w:id="29">
    <w:p w:rsidR="002D4A50" w:rsidRPr="0086429B" w:rsidRDefault="002D4A50" w:rsidP="00A127D1">
      <w:pPr>
        <w:pStyle w:val="FootnoteText"/>
        <w:jc w:val="both"/>
        <w:rPr>
          <w:rFonts w:asciiTheme="minorHAnsi" w:hAnsiTheme="minorHAnsi" w:cs="Arial"/>
          <w:szCs w:val="20"/>
        </w:rPr>
      </w:pPr>
      <w:r w:rsidRPr="0086429B">
        <w:rPr>
          <w:rStyle w:val="FootnoteReference"/>
          <w:rFonts w:asciiTheme="minorHAnsi" w:hAnsiTheme="minorHAnsi" w:cs="Arial"/>
          <w:szCs w:val="20"/>
        </w:rPr>
        <w:footnoteRef/>
      </w:r>
      <w:r>
        <w:rPr>
          <w:rFonts w:asciiTheme="minorHAnsi" w:hAnsiTheme="minorHAnsi" w:cs="Arial"/>
          <w:szCs w:val="20"/>
        </w:rPr>
        <w:t xml:space="preserve"> CRC, Article 1, “</w:t>
      </w:r>
      <w:r w:rsidRPr="0086429B">
        <w:rPr>
          <w:rFonts w:asciiTheme="minorHAnsi" w:hAnsiTheme="minorHAnsi" w:cs="Arial"/>
          <w:szCs w:val="20"/>
        </w:rPr>
        <w:t>For the purposes of the present Convention, a child means every human being below the age of eighteen years unless, under the law applicable to the child, majo</w:t>
      </w:r>
      <w:r>
        <w:rPr>
          <w:rFonts w:asciiTheme="minorHAnsi" w:hAnsiTheme="minorHAnsi" w:cs="Arial"/>
          <w:szCs w:val="20"/>
        </w:rPr>
        <w:t>rity is attained earlier.”</w:t>
      </w:r>
    </w:p>
  </w:footnote>
  <w:footnote w:id="30">
    <w:p w:rsidR="002D4A50" w:rsidRPr="0086429B" w:rsidRDefault="002D4A50" w:rsidP="005D61A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Committee on the Rights of the Child, “</w:t>
      </w:r>
      <w:r w:rsidRPr="0086429B">
        <w:rPr>
          <w:rFonts w:asciiTheme="minorHAnsi" w:hAnsiTheme="minorHAnsi"/>
          <w:szCs w:val="20"/>
        </w:rPr>
        <w:t>Consideration of Reports Submitted by States Parties under article 44</w:t>
      </w:r>
      <w:r>
        <w:rPr>
          <w:rFonts w:asciiTheme="minorHAnsi" w:hAnsiTheme="minorHAnsi"/>
          <w:szCs w:val="20"/>
        </w:rPr>
        <w:t xml:space="preserve"> of the Convention, Concluding o</w:t>
      </w:r>
      <w:r w:rsidRPr="0086429B">
        <w:rPr>
          <w:rFonts w:asciiTheme="minorHAnsi" w:hAnsiTheme="minorHAnsi"/>
          <w:szCs w:val="20"/>
        </w:rPr>
        <w:t>bservations:  New Zealand,</w:t>
      </w:r>
      <w:r>
        <w:rPr>
          <w:rFonts w:asciiTheme="minorHAnsi" w:hAnsiTheme="minorHAnsi"/>
          <w:szCs w:val="20"/>
        </w:rPr>
        <w:t>” UN Doc. CRC/C/NZL/CO/3-4,</w:t>
      </w:r>
      <w:r w:rsidRPr="0086429B">
        <w:rPr>
          <w:rFonts w:asciiTheme="minorHAnsi" w:hAnsiTheme="minorHAnsi"/>
          <w:szCs w:val="20"/>
        </w:rPr>
        <w:t xml:space="preserve"> 11 April 2011</w:t>
      </w:r>
      <w:r>
        <w:rPr>
          <w:rFonts w:asciiTheme="minorHAnsi" w:hAnsiTheme="minorHAnsi"/>
          <w:szCs w:val="20"/>
        </w:rPr>
        <w:t>, p</w:t>
      </w:r>
      <w:r w:rsidRPr="0086429B">
        <w:rPr>
          <w:rFonts w:asciiTheme="minorHAnsi" w:hAnsiTheme="minorHAnsi"/>
          <w:szCs w:val="20"/>
        </w:rPr>
        <w:t>ara</w:t>
      </w:r>
      <w:r>
        <w:rPr>
          <w:rFonts w:asciiTheme="minorHAnsi" w:hAnsiTheme="minorHAnsi"/>
          <w:szCs w:val="20"/>
        </w:rPr>
        <w:t>. 50.</w:t>
      </w:r>
    </w:p>
  </w:footnote>
  <w:footnote w:id="31">
    <w:p w:rsidR="002D4A50" w:rsidRPr="0086429B" w:rsidRDefault="002D4A50" w:rsidP="005D61A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CRC Concluding observations:  New Zealand, p</w:t>
      </w:r>
      <w:r w:rsidRPr="0086429B">
        <w:rPr>
          <w:rFonts w:asciiTheme="minorHAnsi" w:hAnsiTheme="minorHAnsi"/>
          <w:szCs w:val="20"/>
        </w:rPr>
        <w:t>ara</w:t>
      </w:r>
      <w:r>
        <w:rPr>
          <w:rFonts w:asciiTheme="minorHAnsi" w:hAnsiTheme="minorHAnsi"/>
          <w:szCs w:val="20"/>
        </w:rPr>
        <w:t>. 50.</w:t>
      </w:r>
    </w:p>
  </w:footnote>
  <w:footnote w:id="32">
    <w:p w:rsidR="002D4A50" w:rsidRPr="0086429B" w:rsidRDefault="002D4A50" w:rsidP="00462B8A">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sidRPr="005E7773">
        <w:rPr>
          <w:rFonts w:asciiTheme="minorHAnsi" w:hAnsiTheme="minorHAnsi"/>
          <w:szCs w:val="20"/>
        </w:rPr>
        <w:t>Crimes Amendment Act 2005</w:t>
      </w:r>
      <w:r>
        <w:rPr>
          <w:rFonts w:asciiTheme="minorHAnsi" w:hAnsiTheme="minorHAnsi"/>
          <w:szCs w:val="20"/>
        </w:rPr>
        <w:t xml:space="preserve">, § 6, accessed at: </w:t>
      </w:r>
      <w:r w:rsidRPr="00E472FB">
        <w:rPr>
          <w:rFonts w:asciiTheme="minorHAnsi" w:hAnsiTheme="minorHAnsi"/>
          <w:szCs w:val="20"/>
        </w:rPr>
        <w:t>http://www.legislation.govt.nz/act/public/2005/0041/latest/DLM346172.html</w:t>
      </w:r>
      <w:r>
        <w:rPr>
          <w:rFonts w:asciiTheme="minorHAnsi" w:hAnsiTheme="minorHAnsi"/>
          <w:szCs w:val="20"/>
        </w:rPr>
        <w:t>.</w:t>
      </w:r>
    </w:p>
  </w:footnote>
  <w:footnote w:id="33">
    <w:p w:rsidR="002D4A50" w:rsidRPr="00220AC2" w:rsidRDefault="002D4A50">
      <w:pPr>
        <w:pStyle w:val="FootnoteText"/>
      </w:pPr>
      <w:r>
        <w:rPr>
          <w:rStyle w:val="FootnoteReference"/>
        </w:rPr>
        <w:footnoteRef/>
      </w:r>
      <w:r>
        <w:t xml:space="preserve"> Crimes Amendment Act 2015, § 5, accessed at:  </w:t>
      </w:r>
      <w:r w:rsidRPr="00220AC2">
        <w:t>http://www.legislation.govt.nz/act/public/2015/0095/latest/DLM6602008.html</w:t>
      </w:r>
      <w:r>
        <w:t>.</w:t>
      </w:r>
    </w:p>
  </w:footnote>
  <w:footnote w:id="34">
    <w:p w:rsidR="002D4A50" w:rsidRPr="0086429B" w:rsidRDefault="002D4A50">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lang w:val="en-US"/>
        </w:rPr>
        <w:t xml:space="preserve">New Zealand, Prostitution Reform Act 2003, § </w:t>
      </w:r>
      <w:r w:rsidRPr="0086429B">
        <w:rPr>
          <w:rFonts w:asciiTheme="minorHAnsi" w:hAnsiTheme="minorHAnsi"/>
          <w:szCs w:val="20"/>
          <w:lang w:val="en-US"/>
        </w:rPr>
        <w:t>4(1</w:t>
      </w:r>
      <w:r>
        <w:rPr>
          <w:rFonts w:asciiTheme="minorHAnsi" w:hAnsiTheme="minorHAnsi"/>
          <w:szCs w:val="20"/>
          <w:lang w:val="en-US"/>
        </w:rPr>
        <w:t xml:space="preserve">), accessed at:  </w:t>
      </w:r>
      <w:r w:rsidRPr="005E7773">
        <w:rPr>
          <w:rFonts w:asciiTheme="minorHAnsi" w:hAnsiTheme="minorHAnsi"/>
          <w:szCs w:val="20"/>
          <w:lang w:val="en-US"/>
        </w:rPr>
        <w:t>http://www.legislation.govt.nz/act/public/2003/0028/latest/whole.html#DLM197822</w:t>
      </w:r>
      <w:r>
        <w:rPr>
          <w:rFonts w:asciiTheme="minorHAnsi" w:hAnsiTheme="minorHAnsi"/>
          <w:szCs w:val="20"/>
          <w:lang w:val="en-US"/>
        </w:rPr>
        <w:t>.</w:t>
      </w:r>
    </w:p>
  </w:footnote>
  <w:footnote w:id="35">
    <w:p w:rsidR="002D4A50" w:rsidRPr="0086429B" w:rsidRDefault="002D4A50" w:rsidP="00462B8A">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proofErr w:type="gramStart"/>
      <w:r>
        <w:rPr>
          <w:rFonts w:asciiTheme="minorHAnsi" w:hAnsiTheme="minorHAnsi"/>
          <w:szCs w:val="20"/>
          <w:lang w:val="en-US"/>
        </w:rPr>
        <w:t xml:space="preserve">Prostitution Reform Act 2003, </w:t>
      </w:r>
      <w:r>
        <w:rPr>
          <w:rFonts w:asciiTheme="minorHAnsi" w:hAnsiTheme="minorHAnsi"/>
          <w:szCs w:val="20"/>
        </w:rPr>
        <w:t>§</w:t>
      </w:r>
      <w:r w:rsidRPr="0086429B">
        <w:rPr>
          <w:rFonts w:asciiTheme="minorHAnsi" w:hAnsiTheme="minorHAnsi"/>
          <w:szCs w:val="20"/>
        </w:rPr>
        <w:t xml:space="preserve"> 23(3).</w:t>
      </w:r>
      <w:proofErr w:type="gramEnd"/>
    </w:p>
  </w:footnote>
  <w:footnote w:id="36">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w:t>
      </w:r>
      <w:proofErr w:type="gramStart"/>
      <w:r>
        <w:rPr>
          <w:rFonts w:asciiTheme="minorHAnsi" w:hAnsiTheme="minorHAnsi"/>
          <w:szCs w:val="20"/>
          <w:lang w:val="en-US"/>
        </w:rPr>
        <w:t xml:space="preserve">Prostitution Reform Act 2003, </w:t>
      </w:r>
      <w:r>
        <w:rPr>
          <w:rFonts w:asciiTheme="minorHAnsi" w:hAnsiTheme="minorHAnsi"/>
          <w:szCs w:val="20"/>
        </w:rPr>
        <w:t xml:space="preserve">§ </w:t>
      </w:r>
      <w:r w:rsidRPr="0086429B">
        <w:rPr>
          <w:rFonts w:asciiTheme="minorHAnsi" w:hAnsiTheme="minorHAnsi"/>
          <w:szCs w:val="20"/>
        </w:rPr>
        <w:t>20</w:t>
      </w:r>
      <w:r>
        <w:rPr>
          <w:rFonts w:asciiTheme="minorHAnsi" w:hAnsiTheme="minorHAnsi"/>
          <w:szCs w:val="20"/>
        </w:rPr>
        <w:t>.</w:t>
      </w:r>
      <w:proofErr w:type="gramEnd"/>
    </w:p>
  </w:footnote>
  <w:footnote w:id="37">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w:t>
      </w:r>
      <w:proofErr w:type="gramStart"/>
      <w:r>
        <w:rPr>
          <w:rFonts w:asciiTheme="minorHAnsi" w:hAnsiTheme="minorHAnsi"/>
          <w:szCs w:val="20"/>
          <w:lang w:val="en-US"/>
        </w:rPr>
        <w:t xml:space="preserve">Prostitution Reform Act 2003, </w:t>
      </w:r>
      <w:r>
        <w:rPr>
          <w:rFonts w:asciiTheme="minorHAnsi" w:hAnsiTheme="minorHAnsi"/>
          <w:szCs w:val="20"/>
        </w:rPr>
        <w:t xml:space="preserve">§ </w:t>
      </w:r>
      <w:r w:rsidRPr="0086429B">
        <w:rPr>
          <w:rFonts w:asciiTheme="minorHAnsi" w:hAnsiTheme="minorHAnsi"/>
          <w:szCs w:val="20"/>
        </w:rPr>
        <w:t>21</w:t>
      </w:r>
      <w:r>
        <w:rPr>
          <w:rFonts w:asciiTheme="minorHAnsi" w:hAnsiTheme="minorHAnsi"/>
          <w:szCs w:val="20"/>
        </w:rPr>
        <w:t>.</w:t>
      </w:r>
      <w:proofErr w:type="gramEnd"/>
    </w:p>
  </w:footnote>
  <w:footnote w:id="38">
    <w:p w:rsidR="002D4A50" w:rsidRPr="0086429B" w:rsidRDefault="002D4A50" w:rsidP="00DB0055">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proofErr w:type="gramStart"/>
      <w:r>
        <w:rPr>
          <w:rFonts w:asciiTheme="minorHAnsi" w:hAnsiTheme="minorHAnsi"/>
          <w:szCs w:val="20"/>
          <w:lang w:val="en-US"/>
        </w:rPr>
        <w:t xml:space="preserve">Prostitution Reform Act 2003, § </w:t>
      </w:r>
      <w:r w:rsidRPr="0086429B">
        <w:rPr>
          <w:rFonts w:asciiTheme="minorHAnsi" w:hAnsiTheme="minorHAnsi"/>
          <w:szCs w:val="20"/>
          <w:lang w:val="en-US"/>
        </w:rPr>
        <w:t>22</w:t>
      </w:r>
      <w:r>
        <w:rPr>
          <w:rFonts w:asciiTheme="minorHAnsi" w:hAnsiTheme="minorHAnsi"/>
          <w:szCs w:val="20"/>
          <w:lang w:val="en-US"/>
        </w:rPr>
        <w:t>.</w:t>
      </w:r>
      <w:proofErr w:type="gramEnd"/>
    </w:p>
  </w:footnote>
  <w:footnote w:id="39">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w:t>
      </w:r>
      <w:proofErr w:type="gramStart"/>
      <w:r>
        <w:rPr>
          <w:rFonts w:asciiTheme="minorHAnsi" w:hAnsiTheme="minorHAnsi"/>
          <w:szCs w:val="20"/>
          <w:lang w:val="en-US"/>
        </w:rPr>
        <w:t xml:space="preserve">Prostitution Reform Act 2003, </w:t>
      </w:r>
      <w:r>
        <w:rPr>
          <w:rFonts w:asciiTheme="minorHAnsi" w:hAnsiTheme="minorHAnsi"/>
          <w:szCs w:val="20"/>
        </w:rPr>
        <w:t xml:space="preserve">§ </w:t>
      </w:r>
      <w:r w:rsidRPr="0086429B">
        <w:rPr>
          <w:rFonts w:asciiTheme="minorHAnsi" w:hAnsiTheme="minorHAnsi"/>
          <w:szCs w:val="20"/>
        </w:rPr>
        <w:t>23</w:t>
      </w:r>
      <w:r>
        <w:rPr>
          <w:rFonts w:asciiTheme="minorHAnsi" w:hAnsiTheme="minorHAnsi"/>
          <w:szCs w:val="20"/>
        </w:rPr>
        <w:t>.</w:t>
      </w:r>
      <w:proofErr w:type="gramEnd"/>
    </w:p>
  </w:footnote>
  <w:footnote w:id="40">
    <w:p w:rsidR="002D4A50" w:rsidRPr="00056906" w:rsidRDefault="002D4A50">
      <w:pPr>
        <w:pStyle w:val="FootnoteText"/>
      </w:pPr>
      <w:r>
        <w:rPr>
          <w:rStyle w:val="FootnoteReference"/>
        </w:rPr>
        <w:footnoteRef/>
      </w:r>
      <w:r>
        <w:t xml:space="preserve"> </w:t>
      </w:r>
      <w:proofErr w:type="gramStart"/>
      <w:r>
        <w:rPr>
          <w:rFonts w:asciiTheme="minorHAnsi" w:hAnsiTheme="minorHAnsi"/>
          <w:szCs w:val="20"/>
          <w:lang w:val="en-US"/>
        </w:rPr>
        <w:t xml:space="preserve">Prostitution Reform Act 2003, </w:t>
      </w:r>
      <w:r>
        <w:t>§ 20.</w:t>
      </w:r>
      <w:proofErr w:type="gramEnd"/>
    </w:p>
  </w:footnote>
  <w:footnote w:id="41">
    <w:p w:rsidR="002D4A50" w:rsidRPr="00056906" w:rsidRDefault="002D4A50">
      <w:pPr>
        <w:pStyle w:val="FootnoteText"/>
        <w:rPr>
          <w:lang w:val="en-US"/>
        </w:rPr>
      </w:pPr>
      <w:r>
        <w:rPr>
          <w:rStyle w:val="FootnoteReference"/>
        </w:rPr>
        <w:footnoteRef/>
      </w:r>
      <w:r>
        <w:t xml:space="preserve"> </w:t>
      </w:r>
      <w:r>
        <w:rPr>
          <w:lang w:val="en-US"/>
        </w:rPr>
        <w:t xml:space="preserve">OPSC.  Art.  3(2) </w:t>
      </w:r>
    </w:p>
  </w:footnote>
  <w:footnote w:id="42">
    <w:p w:rsidR="002D4A50" w:rsidRPr="00056906" w:rsidRDefault="002D4A50">
      <w:pPr>
        <w:pStyle w:val="FootnoteText"/>
        <w:rPr>
          <w:lang w:val="en-US"/>
        </w:rPr>
      </w:pPr>
      <w:r>
        <w:rPr>
          <w:rStyle w:val="FootnoteReference"/>
        </w:rPr>
        <w:footnoteRef/>
      </w:r>
      <w:r>
        <w:rPr>
          <w:rFonts w:asciiTheme="minorHAnsi" w:hAnsiTheme="minorHAnsi"/>
          <w:szCs w:val="20"/>
          <w:lang w:val="en-US"/>
        </w:rPr>
        <w:t xml:space="preserve"> </w:t>
      </w:r>
      <w:proofErr w:type="gramStart"/>
      <w:r>
        <w:rPr>
          <w:rFonts w:asciiTheme="minorHAnsi" w:hAnsiTheme="minorHAnsi"/>
          <w:szCs w:val="20"/>
          <w:lang w:val="en-US"/>
        </w:rPr>
        <w:t>Prostitution Reform Act 2003,</w:t>
      </w:r>
      <w:r>
        <w:t xml:space="preserve"> </w:t>
      </w:r>
      <w:r>
        <w:rPr>
          <w:lang w:val="en-US"/>
        </w:rPr>
        <w:t>§ 20.</w:t>
      </w:r>
      <w:proofErr w:type="gramEnd"/>
    </w:p>
  </w:footnote>
  <w:footnote w:id="43">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OPSC, Art</w:t>
      </w:r>
      <w:r>
        <w:rPr>
          <w:rFonts w:asciiTheme="minorHAnsi" w:hAnsiTheme="minorHAnsi"/>
          <w:szCs w:val="20"/>
        </w:rPr>
        <w:t xml:space="preserve">. </w:t>
      </w:r>
      <w:r w:rsidRPr="0086429B">
        <w:rPr>
          <w:rFonts w:asciiTheme="minorHAnsi" w:hAnsiTheme="minorHAnsi"/>
          <w:szCs w:val="20"/>
        </w:rPr>
        <w:t>3</w:t>
      </w:r>
      <w:r>
        <w:rPr>
          <w:rFonts w:asciiTheme="minorHAnsi" w:hAnsiTheme="minorHAnsi"/>
          <w:szCs w:val="20"/>
        </w:rPr>
        <w:t>.</w:t>
      </w:r>
    </w:p>
  </w:footnote>
  <w:footnote w:id="44">
    <w:p w:rsidR="002D4A50" w:rsidRPr="0086429B" w:rsidRDefault="002D4A50" w:rsidP="001430DC">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New </w:t>
      </w:r>
      <w:r w:rsidRPr="00A3559F">
        <w:rPr>
          <w:rFonts w:asciiTheme="minorHAnsi" w:hAnsiTheme="minorHAnsi"/>
          <w:szCs w:val="20"/>
        </w:rPr>
        <w:t xml:space="preserve">Zealand, </w:t>
      </w:r>
      <w:r w:rsidRPr="00A3559F">
        <w:rPr>
          <w:rFonts w:asciiTheme="minorHAnsi" w:hAnsiTheme="minorHAnsi" w:cs="Arial"/>
          <w:szCs w:val="22"/>
        </w:rPr>
        <w:t>Films, Videos</w:t>
      </w:r>
      <w:r>
        <w:rPr>
          <w:rFonts w:asciiTheme="minorHAnsi" w:hAnsiTheme="minorHAnsi" w:cs="Arial"/>
          <w:szCs w:val="22"/>
        </w:rPr>
        <w:t>,</w:t>
      </w:r>
      <w:r w:rsidRPr="00A3559F">
        <w:rPr>
          <w:rFonts w:asciiTheme="minorHAnsi" w:hAnsiTheme="minorHAnsi" w:cs="Arial"/>
          <w:szCs w:val="22"/>
        </w:rPr>
        <w:t xml:space="preserve"> a</w:t>
      </w:r>
      <w:r>
        <w:rPr>
          <w:rFonts w:asciiTheme="minorHAnsi" w:hAnsiTheme="minorHAnsi" w:cs="Arial"/>
          <w:szCs w:val="22"/>
        </w:rPr>
        <w:t xml:space="preserve">nd Publications Classification </w:t>
      </w:r>
      <w:r w:rsidRPr="00A3559F">
        <w:rPr>
          <w:rFonts w:asciiTheme="minorHAnsi" w:hAnsiTheme="minorHAnsi" w:cs="Arial"/>
          <w:szCs w:val="22"/>
        </w:rPr>
        <w:t>Act</w:t>
      </w:r>
      <w:r>
        <w:rPr>
          <w:rFonts w:asciiTheme="minorHAnsi" w:hAnsiTheme="minorHAnsi" w:cs="Arial"/>
          <w:szCs w:val="22"/>
        </w:rPr>
        <w:t>,</w:t>
      </w:r>
      <w:r w:rsidRPr="00A3559F">
        <w:rPr>
          <w:rFonts w:asciiTheme="minorHAnsi" w:hAnsiTheme="minorHAnsi" w:cs="Arial"/>
          <w:szCs w:val="22"/>
        </w:rPr>
        <w:t xml:space="preserve"> </w:t>
      </w:r>
      <w:r w:rsidRPr="00A3559F">
        <w:rPr>
          <w:rFonts w:asciiTheme="minorHAnsi" w:hAnsiTheme="minorHAnsi"/>
          <w:szCs w:val="20"/>
          <w:lang w:val="en-US"/>
        </w:rPr>
        <w:t>§ 145 (A)(1</w:t>
      </w:r>
      <w:r w:rsidRPr="0086429B">
        <w:rPr>
          <w:rFonts w:asciiTheme="minorHAnsi" w:hAnsiTheme="minorHAnsi"/>
          <w:szCs w:val="20"/>
          <w:lang w:val="en-US"/>
        </w:rPr>
        <w:t>) “Extraterritorial jurisdiction for certain offences a</w:t>
      </w:r>
      <w:r>
        <w:rPr>
          <w:rFonts w:asciiTheme="minorHAnsi" w:hAnsiTheme="minorHAnsi"/>
          <w:szCs w:val="20"/>
          <w:lang w:val="en-US"/>
        </w:rPr>
        <w:t>s required by Optional Protocol,</w:t>
      </w:r>
      <w:r w:rsidRPr="0086429B">
        <w:rPr>
          <w:rFonts w:asciiTheme="minorHAnsi" w:hAnsiTheme="minorHAnsi"/>
          <w:szCs w:val="20"/>
          <w:lang w:val="en-US"/>
        </w:rPr>
        <w:t>”</w:t>
      </w:r>
      <w:r>
        <w:rPr>
          <w:rFonts w:asciiTheme="minorHAnsi" w:hAnsiTheme="minorHAnsi"/>
          <w:szCs w:val="20"/>
          <w:lang w:val="en-US"/>
        </w:rPr>
        <w:t xml:space="preserve"> accessed at:  </w:t>
      </w:r>
      <w:r w:rsidRPr="0086429B">
        <w:rPr>
          <w:rFonts w:asciiTheme="minorHAnsi" w:hAnsiTheme="minorHAnsi"/>
          <w:szCs w:val="20"/>
        </w:rPr>
        <w:t>http://www.legislation.govt.nz/act/public/1993/0094/latest/DLM313407.html</w:t>
      </w:r>
      <w:r>
        <w:rPr>
          <w:rFonts w:asciiTheme="minorHAnsi" w:hAnsiTheme="minorHAnsi"/>
          <w:szCs w:val="20"/>
        </w:rPr>
        <w:t>.</w:t>
      </w:r>
    </w:p>
  </w:footnote>
  <w:footnote w:id="45">
    <w:p w:rsidR="002D4A50" w:rsidRPr="0086429B" w:rsidRDefault="002D4A50" w:rsidP="001430DC">
      <w:pPr>
        <w:pStyle w:val="text"/>
        <w:shd w:val="clear" w:color="auto" w:fill="FFFFFF"/>
        <w:spacing w:before="0" w:beforeAutospacing="0" w:after="0" w:afterAutospacing="0"/>
        <w:textAlignment w:val="baseline"/>
        <w:rPr>
          <w:rFonts w:asciiTheme="minorHAnsi" w:hAnsiTheme="minorHAnsi" w:cs="Times New Roman"/>
          <w:color w:val="000000"/>
          <w:sz w:val="20"/>
          <w:szCs w:val="20"/>
        </w:rPr>
      </w:pPr>
      <w:r w:rsidRPr="0086429B">
        <w:rPr>
          <w:rStyle w:val="FootnoteReference"/>
          <w:rFonts w:asciiTheme="minorHAnsi" w:hAnsiTheme="minorHAnsi"/>
          <w:sz w:val="20"/>
          <w:szCs w:val="20"/>
        </w:rPr>
        <w:footnoteRef/>
      </w:r>
      <w:r>
        <w:rPr>
          <w:rFonts w:asciiTheme="minorHAnsi" w:hAnsiTheme="minorHAnsi"/>
          <w:sz w:val="20"/>
          <w:szCs w:val="20"/>
        </w:rPr>
        <w:t xml:space="preserve"> Films, Videos, and Publications Classification Act 1993, </w:t>
      </w:r>
      <w:r>
        <w:rPr>
          <w:rFonts w:asciiTheme="minorHAnsi" w:hAnsiTheme="minorHAnsi" w:cs="Times New Roman"/>
          <w:color w:val="000000"/>
          <w:sz w:val="20"/>
          <w:szCs w:val="20"/>
        </w:rPr>
        <w:t>§ 3.</w:t>
      </w:r>
    </w:p>
  </w:footnote>
  <w:footnote w:id="46">
    <w:p w:rsidR="002D4A50" w:rsidRPr="00A3559F" w:rsidRDefault="002D4A50" w:rsidP="001430DC">
      <w:pPr>
        <w:pStyle w:val="FootnoteText"/>
      </w:pPr>
      <w:r>
        <w:rPr>
          <w:rStyle w:val="FootnoteReference"/>
        </w:rPr>
        <w:footnoteRef/>
      </w:r>
      <w:r>
        <w:t xml:space="preserve"> </w:t>
      </w:r>
      <w:r>
        <w:rPr>
          <w:rFonts w:asciiTheme="minorHAnsi" w:hAnsiTheme="minorHAnsi"/>
          <w:szCs w:val="20"/>
        </w:rPr>
        <w:t>Films, Videos, and Publications Classification Act 1993,</w:t>
      </w:r>
      <w:r>
        <w:t xml:space="preserve"> § 3.</w:t>
      </w:r>
    </w:p>
  </w:footnote>
  <w:footnote w:id="47">
    <w:p w:rsidR="002D4A50" w:rsidRPr="00125792" w:rsidRDefault="002D4A50" w:rsidP="001430DC">
      <w:pPr>
        <w:pStyle w:val="FootnoteText"/>
      </w:pPr>
      <w:r>
        <w:rPr>
          <w:rStyle w:val="FootnoteReference"/>
        </w:rPr>
        <w:footnoteRef/>
      </w:r>
      <w:r>
        <w:t xml:space="preserve"> </w:t>
      </w:r>
      <w:r w:rsidRPr="00125792">
        <w:rPr>
          <w:rFonts w:asciiTheme="minorHAnsi" w:hAnsiTheme="minorHAnsi" w:cs="Arial"/>
          <w:szCs w:val="20"/>
        </w:rPr>
        <w:t>Films, Videos,</w:t>
      </w:r>
      <w:r>
        <w:rPr>
          <w:rFonts w:asciiTheme="minorHAnsi" w:hAnsiTheme="minorHAnsi" w:cs="Arial"/>
          <w:szCs w:val="20"/>
        </w:rPr>
        <w:t xml:space="preserve"> and Publications Classification Act 1993, § </w:t>
      </w:r>
      <w:r w:rsidRPr="00125792">
        <w:rPr>
          <w:rFonts w:asciiTheme="minorHAnsi" w:hAnsiTheme="minorHAnsi" w:cs="Arial"/>
          <w:szCs w:val="20"/>
        </w:rPr>
        <w:t>3</w:t>
      </w:r>
      <w:r>
        <w:rPr>
          <w:rFonts w:asciiTheme="minorHAnsi" w:hAnsiTheme="minorHAnsi" w:cs="Arial"/>
          <w:szCs w:val="20"/>
        </w:rPr>
        <w:t xml:space="preserve">.  </w:t>
      </w:r>
    </w:p>
  </w:footnote>
  <w:footnote w:id="48">
    <w:p w:rsidR="002D4A50" w:rsidRPr="0086429B" w:rsidRDefault="002D4A50" w:rsidP="000E293B">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New Zealand Ministry of Justice,</w:t>
      </w:r>
      <w:r>
        <w:rPr>
          <w:rFonts w:asciiTheme="minorHAnsi" w:hAnsiTheme="minorHAnsi"/>
          <w:szCs w:val="20"/>
        </w:rPr>
        <w:t xml:space="preserve"> “Child Pornography,”</w:t>
      </w:r>
      <w:r w:rsidRPr="0086429B">
        <w:rPr>
          <w:rFonts w:asciiTheme="minorHAnsi" w:hAnsiTheme="minorHAnsi"/>
          <w:szCs w:val="20"/>
        </w:rPr>
        <w:t xml:space="preserve"> </w:t>
      </w:r>
      <w:r>
        <w:rPr>
          <w:rFonts w:asciiTheme="minorHAnsi" w:hAnsiTheme="minorHAnsi"/>
          <w:szCs w:val="20"/>
        </w:rPr>
        <w:t xml:space="preserve">accessed </w:t>
      </w:r>
      <w:r w:rsidRPr="0086429B">
        <w:rPr>
          <w:rFonts w:asciiTheme="minorHAnsi" w:hAnsiTheme="minorHAnsi"/>
          <w:szCs w:val="20"/>
        </w:rPr>
        <w:t>at</w:t>
      </w:r>
      <w:r>
        <w:rPr>
          <w:rFonts w:asciiTheme="minorHAnsi" w:hAnsiTheme="minorHAnsi"/>
          <w:szCs w:val="20"/>
        </w:rPr>
        <w:t>:</w:t>
      </w:r>
      <w:r w:rsidRPr="0086429B">
        <w:rPr>
          <w:rFonts w:asciiTheme="minorHAnsi" w:hAnsiTheme="minorHAnsi"/>
          <w:szCs w:val="20"/>
        </w:rPr>
        <w:t xml:space="preserve"> </w:t>
      </w:r>
      <w:r w:rsidRPr="001430DC">
        <w:rPr>
          <w:rFonts w:asciiTheme="minorHAnsi" w:hAnsiTheme="minorHAnsi"/>
          <w:szCs w:val="20"/>
        </w:rPr>
        <w:t>http://www.justice.govt.nz/publications/publications-archived/2002/protecting-our-innocence/child-pornography</w:t>
      </w:r>
      <w:r>
        <w:rPr>
          <w:rFonts w:asciiTheme="minorHAnsi" w:hAnsiTheme="minorHAnsi"/>
          <w:szCs w:val="20"/>
        </w:rPr>
        <w:t>.</w:t>
      </w:r>
    </w:p>
  </w:footnote>
  <w:footnote w:id="49">
    <w:p w:rsidR="002D4A50" w:rsidRPr="008C009F" w:rsidRDefault="002D4A50">
      <w:pPr>
        <w:pStyle w:val="FootnoteText"/>
        <w:rPr>
          <w:lang w:val="en-US"/>
        </w:rPr>
      </w:pPr>
      <w:r>
        <w:rPr>
          <w:rStyle w:val="FootnoteReference"/>
        </w:rPr>
        <w:footnoteRef/>
      </w:r>
      <w:r>
        <w:t xml:space="preserve"> </w:t>
      </w:r>
      <w:r w:rsidRPr="00125792">
        <w:rPr>
          <w:rFonts w:asciiTheme="minorHAnsi" w:hAnsiTheme="minorHAnsi" w:cs="Arial"/>
          <w:szCs w:val="20"/>
        </w:rPr>
        <w:t>Films, Videos, Publications a</w:t>
      </w:r>
      <w:r>
        <w:rPr>
          <w:rFonts w:asciiTheme="minorHAnsi" w:hAnsiTheme="minorHAnsi" w:cs="Arial"/>
          <w:szCs w:val="20"/>
        </w:rPr>
        <w:t>nd Classification Act 1993</w:t>
      </w:r>
      <w:r>
        <w:rPr>
          <w:lang w:val="en-US"/>
        </w:rPr>
        <w:t>, § 131, 131A.</w:t>
      </w:r>
    </w:p>
  </w:footnote>
  <w:footnote w:id="50">
    <w:p w:rsidR="002D4A50" w:rsidRPr="0086429B" w:rsidRDefault="002D4A50" w:rsidP="00DD0FD5">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sidRPr="00125792">
        <w:rPr>
          <w:rFonts w:asciiTheme="minorHAnsi" w:hAnsiTheme="minorHAnsi" w:cs="Arial"/>
          <w:szCs w:val="20"/>
        </w:rPr>
        <w:t>Films, Videos, Publications a</w:t>
      </w:r>
      <w:r>
        <w:rPr>
          <w:rFonts w:asciiTheme="minorHAnsi" w:hAnsiTheme="minorHAnsi" w:cs="Arial"/>
          <w:szCs w:val="20"/>
        </w:rPr>
        <w:t>nd Classification Act 1993</w:t>
      </w:r>
      <w:r>
        <w:rPr>
          <w:rFonts w:asciiTheme="minorHAnsi" w:hAnsiTheme="minorHAnsi"/>
          <w:szCs w:val="20"/>
        </w:rPr>
        <w:t xml:space="preserve">, § </w:t>
      </w:r>
      <w:r w:rsidRPr="0086429B">
        <w:rPr>
          <w:rFonts w:asciiTheme="minorHAnsi" w:hAnsiTheme="minorHAnsi"/>
          <w:szCs w:val="20"/>
        </w:rPr>
        <w:t>132</w:t>
      </w:r>
      <w:r>
        <w:rPr>
          <w:rFonts w:asciiTheme="minorHAnsi" w:hAnsiTheme="minorHAnsi"/>
          <w:szCs w:val="20"/>
        </w:rPr>
        <w:t xml:space="preserve"> </w:t>
      </w:r>
      <w:r w:rsidRPr="0086429B">
        <w:rPr>
          <w:rFonts w:asciiTheme="minorHAnsi" w:hAnsiTheme="minorHAnsi"/>
          <w:szCs w:val="20"/>
        </w:rPr>
        <w:t>(A)</w:t>
      </w:r>
      <w:r>
        <w:rPr>
          <w:rFonts w:asciiTheme="minorHAnsi" w:hAnsiTheme="minorHAnsi"/>
          <w:szCs w:val="20"/>
        </w:rPr>
        <w:t>.</w:t>
      </w:r>
    </w:p>
  </w:footnote>
  <w:footnote w:id="51">
    <w:p w:rsidR="002D4A50" w:rsidRPr="0086429B" w:rsidRDefault="002D4A50" w:rsidP="00DD0FD5">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r w:rsidRPr="00125792">
        <w:rPr>
          <w:rFonts w:asciiTheme="minorHAnsi" w:hAnsiTheme="minorHAnsi" w:cs="Arial"/>
          <w:szCs w:val="20"/>
        </w:rPr>
        <w:t>Films, Videos, Publications a</w:t>
      </w:r>
      <w:r>
        <w:rPr>
          <w:rFonts w:asciiTheme="minorHAnsi" w:hAnsiTheme="minorHAnsi" w:cs="Arial"/>
          <w:szCs w:val="20"/>
        </w:rPr>
        <w:t>nd Classification Act 1993</w:t>
      </w:r>
      <w:r>
        <w:rPr>
          <w:rFonts w:asciiTheme="minorHAnsi" w:hAnsiTheme="minorHAnsi"/>
          <w:szCs w:val="20"/>
          <w:lang w:val="en-US"/>
        </w:rPr>
        <w:t xml:space="preserve">, § </w:t>
      </w:r>
      <w:r w:rsidRPr="0086429B">
        <w:rPr>
          <w:rFonts w:asciiTheme="minorHAnsi" w:hAnsiTheme="minorHAnsi"/>
          <w:szCs w:val="20"/>
          <w:lang w:val="en-US"/>
        </w:rPr>
        <w:t>131A</w:t>
      </w:r>
      <w:r>
        <w:rPr>
          <w:rFonts w:asciiTheme="minorHAnsi" w:hAnsiTheme="minorHAnsi"/>
          <w:szCs w:val="20"/>
          <w:lang w:val="en-US"/>
        </w:rPr>
        <w:t xml:space="preserve"> </w:t>
      </w:r>
      <w:r w:rsidRPr="0086429B">
        <w:rPr>
          <w:rFonts w:asciiTheme="minorHAnsi" w:hAnsiTheme="minorHAnsi"/>
          <w:szCs w:val="20"/>
          <w:lang w:val="en-US"/>
        </w:rPr>
        <w:t>(1)-(2).</w:t>
      </w:r>
    </w:p>
  </w:footnote>
  <w:footnote w:id="52">
    <w:p w:rsidR="002D4A50" w:rsidRPr="0086429B" w:rsidRDefault="002D4A50">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r w:rsidRPr="00125792">
        <w:rPr>
          <w:rFonts w:asciiTheme="minorHAnsi" w:hAnsiTheme="minorHAnsi" w:cs="Arial"/>
          <w:szCs w:val="20"/>
        </w:rPr>
        <w:t>Films, Videos, Publications a</w:t>
      </w:r>
      <w:r>
        <w:rPr>
          <w:rFonts w:asciiTheme="minorHAnsi" w:hAnsiTheme="minorHAnsi" w:cs="Arial"/>
          <w:szCs w:val="20"/>
        </w:rPr>
        <w:t>nd Classification Act 1993</w:t>
      </w:r>
      <w:r>
        <w:rPr>
          <w:rFonts w:asciiTheme="minorHAnsi" w:hAnsiTheme="minorHAnsi"/>
          <w:szCs w:val="20"/>
          <w:lang w:val="en-US"/>
        </w:rPr>
        <w:t xml:space="preserve">, § </w:t>
      </w:r>
      <w:r w:rsidRPr="0086429B">
        <w:rPr>
          <w:rFonts w:asciiTheme="minorHAnsi" w:hAnsiTheme="minorHAnsi"/>
          <w:szCs w:val="20"/>
          <w:lang w:val="en-US"/>
        </w:rPr>
        <w:t>123</w:t>
      </w:r>
      <w:r>
        <w:rPr>
          <w:rFonts w:asciiTheme="minorHAnsi" w:hAnsiTheme="minorHAnsi"/>
          <w:szCs w:val="20"/>
          <w:lang w:val="en-US"/>
        </w:rPr>
        <w:t>.</w:t>
      </w:r>
    </w:p>
  </w:footnote>
  <w:footnote w:id="53">
    <w:p w:rsidR="002D4A50" w:rsidRPr="0086429B" w:rsidRDefault="002D4A50">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r w:rsidRPr="00125792">
        <w:rPr>
          <w:rFonts w:asciiTheme="minorHAnsi" w:hAnsiTheme="minorHAnsi" w:cs="Arial"/>
          <w:szCs w:val="20"/>
        </w:rPr>
        <w:t>Films, Videos, Publications a</w:t>
      </w:r>
      <w:r>
        <w:rPr>
          <w:rFonts w:asciiTheme="minorHAnsi" w:hAnsiTheme="minorHAnsi" w:cs="Arial"/>
          <w:szCs w:val="20"/>
        </w:rPr>
        <w:t>nd Classification Act 1993</w:t>
      </w:r>
      <w:r>
        <w:rPr>
          <w:rFonts w:asciiTheme="minorHAnsi" w:hAnsiTheme="minorHAnsi"/>
          <w:szCs w:val="20"/>
          <w:lang w:val="en-US"/>
        </w:rPr>
        <w:t xml:space="preserve">, § </w:t>
      </w:r>
      <w:r w:rsidRPr="0086429B">
        <w:rPr>
          <w:rFonts w:asciiTheme="minorHAnsi" w:hAnsiTheme="minorHAnsi"/>
          <w:szCs w:val="20"/>
          <w:lang w:val="en-US"/>
        </w:rPr>
        <w:t>123</w:t>
      </w:r>
      <w:r>
        <w:rPr>
          <w:rFonts w:asciiTheme="minorHAnsi" w:hAnsiTheme="minorHAnsi"/>
          <w:szCs w:val="20"/>
          <w:lang w:val="en-US"/>
        </w:rPr>
        <w:t>.</w:t>
      </w:r>
    </w:p>
  </w:footnote>
  <w:footnote w:id="54">
    <w:p w:rsidR="002D4A50" w:rsidRPr="0086429B" w:rsidRDefault="002D4A50">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r w:rsidRPr="00125792">
        <w:rPr>
          <w:rFonts w:asciiTheme="minorHAnsi" w:hAnsiTheme="minorHAnsi" w:cs="Arial"/>
          <w:szCs w:val="20"/>
        </w:rPr>
        <w:t>Films, Videos, Publications a</w:t>
      </w:r>
      <w:r>
        <w:rPr>
          <w:rFonts w:asciiTheme="minorHAnsi" w:hAnsiTheme="minorHAnsi" w:cs="Arial"/>
          <w:szCs w:val="20"/>
        </w:rPr>
        <w:t>nd Classification Act 1993</w:t>
      </w:r>
      <w:r>
        <w:rPr>
          <w:rFonts w:asciiTheme="minorHAnsi" w:hAnsiTheme="minorHAnsi"/>
          <w:szCs w:val="20"/>
          <w:lang w:val="en-US"/>
        </w:rPr>
        <w:t xml:space="preserve">, § </w:t>
      </w:r>
      <w:r w:rsidRPr="0086429B">
        <w:rPr>
          <w:rFonts w:asciiTheme="minorHAnsi" w:hAnsiTheme="minorHAnsi"/>
          <w:szCs w:val="20"/>
          <w:lang w:val="en-US"/>
        </w:rPr>
        <w:t>124</w:t>
      </w:r>
      <w:r>
        <w:rPr>
          <w:rFonts w:asciiTheme="minorHAnsi" w:hAnsiTheme="minorHAnsi"/>
          <w:szCs w:val="20"/>
          <w:lang w:val="en-US"/>
        </w:rPr>
        <w:t>.</w:t>
      </w:r>
    </w:p>
  </w:footnote>
  <w:footnote w:id="55">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sidRPr="00125792">
        <w:rPr>
          <w:rFonts w:asciiTheme="minorHAnsi" w:hAnsiTheme="minorHAnsi" w:cs="Arial"/>
          <w:szCs w:val="20"/>
        </w:rPr>
        <w:t>Films, Videos, Publications a</w:t>
      </w:r>
      <w:r>
        <w:rPr>
          <w:rFonts w:asciiTheme="minorHAnsi" w:hAnsiTheme="minorHAnsi" w:cs="Arial"/>
          <w:szCs w:val="20"/>
        </w:rPr>
        <w:t>nd Classification Act 1993</w:t>
      </w:r>
      <w:r>
        <w:rPr>
          <w:rFonts w:asciiTheme="minorHAnsi" w:hAnsiTheme="minorHAnsi"/>
          <w:szCs w:val="20"/>
          <w:lang w:val="en-US"/>
        </w:rPr>
        <w:t xml:space="preserve">, § </w:t>
      </w:r>
      <w:r w:rsidRPr="0086429B">
        <w:rPr>
          <w:rFonts w:asciiTheme="minorHAnsi" w:hAnsiTheme="minorHAnsi"/>
          <w:szCs w:val="20"/>
        </w:rPr>
        <w:t>127 (1)-(3)</w:t>
      </w:r>
      <w:r>
        <w:rPr>
          <w:rFonts w:asciiTheme="minorHAnsi" w:hAnsiTheme="minorHAnsi"/>
          <w:szCs w:val="20"/>
        </w:rPr>
        <w:t>.</w:t>
      </w:r>
    </w:p>
  </w:footnote>
  <w:footnote w:id="56">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sidRPr="00125792">
        <w:rPr>
          <w:rFonts w:asciiTheme="minorHAnsi" w:hAnsiTheme="minorHAnsi" w:cs="Arial"/>
          <w:szCs w:val="20"/>
        </w:rPr>
        <w:t>Films, Videos, Publications a</w:t>
      </w:r>
      <w:r>
        <w:rPr>
          <w:rFonts w:asciiTheme="minorHAnsi" w:hAnsiTheme="minorHAnsi" w:cs="Arial"/>
          <w:szCs w:val="20"/>
        </w:rPr>
        <w:t>nd Classification Act 1993</w:t>
      </w:r>
      <w:r>
        <w:rPr>
          <w:rFonts w:asciiTheme="minorHAnsi" w:hAnsiTheme="minorHAnsi"/>
          <w:szCs w:val="20"/>
          <w:lang w:val="en-US"/>
        </w:rPr>
        <w:t>, §</w:t>
      </w:r>
      <w:r>
        <w:rPr>
          <w:rFonts w:asciiTheme="minorHAnsi" w:hAnsiTheme="minorHAnsi"/>
          <w:szCs w:val="20"/>
        </w:rPr>
        <w:t xml:space="preserve"> </w:t>
      </w:r>
      <w:r w:rsidRPr="0086429B">
        <w:rPr>
          <w:rFonts w:asciiTheme="minorHAnsi" w:hAnsiTheme="minorHAnsi"/>
          <w:szCs w:val="20"/>
        </w:rPr>
        <w:t>127 (4)-(5)</w:t>
      </w:r>
      <w:r>
        <w:rPr>
          <w:rFonts w:asciiTheme="minorHAnsi" w:hAnsiTheme="minorHAnsi"/>
          <w:szCs w:val="20"/>
        </w:rPr>
        <w:t>.</w:t>
      </w:r>
    </w:p>
  </w:footnote>
  <w:footnote w:id="57">
    <w:p w:rsidR="002D4A50" w:rsidRPr="0086429B" w:rsidRDefault="002D4A50" w:rsidP="002137BC">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Crimes Act 1961, § </w:t>
      </w:r>
      <w:proofErr w:type="gramStart"/>
      <w:r w:rsidRPr="0086429B">
        <w:rPr>
          <w:rFonts w:asciiTheme="minorHAnsi" w:hAnsiTheme="minorHAnsi"/>
          <w:szCs w:val="20"/>
        </w:rPr>
        <w:t>124A(</w:t>
      </w:r>
      <w:proofErr w:type="gramEnd"/>
      <w:r w:rsidRPr="0086429B">
        <w:rPr>
          <w:rFonts w:asciiTheme="minorHAnsi" w:hAnsiTheme="minorHAnsi"/>
          <w:szCs w:val="20"/>
        </w:rPr>
        <w:t>1).</w:t>
      </w:r>
    </w:p>
  </w:footnote>
  <w:footnote w:id="58">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Crimes Act 1961, § 131B.</w:t>
      </w:r>
    </w:p>
  </w:footnote>
  <w:footnote w:id="59">
    <w:p w:rsidR="002D4A50" w:rsidRPr="007673C7" w:rsidRDefault="002D4A50">
      <w:pPr>
        <w:pStyle w:val="FootnoteText"/>
      </w:pPr>
      <w:r>
        <w:rPr>
          <w:rStyle w:val="FootnoteReference"/>
        </w:rPr>
        <w:footnoteRef/>
      </w:r>
      <w:r>
        <w:t xml:space="preserve"> Crimes </w:t>
      </w:r>
      <w:r>
        <w:rPr>
          <w:rFonts w:asciiTheme="minorHAnsi" w:hAnsiTheme="minorHAnsi"/>
          <w:szCs w:val="20"/>
        </w:rPr>
        <w:t xml:space="preserve">Amendment Act 2015, § 5, accessed at:  </w:t>
      </w:r>
      <w:r w:rsidRPr="00254A7D">
        <w:rPr>
          <w:rFonts w:asciiTheme="minorHAnsi" w:hAnsiTheme="minorHAnsi"/>
          <w:szCs w:val="20"/>
        </w:rPr>
        <w:t>http://www.legislation.govt.nz/act/public/2015/0095/latest/DLM6602008.html</w:t>
      </w:r>
      <w:r>
        <w:rPr>
          <w:rFonts w:asciiTheme="minorHAnsi" w:hAnsiTheme="minorHAnsi"/>
          <w:szCs w:val="20"/>
        </w:rPr>
        <w:t>.</w:t>
      </w:r>
    </w:p>
  </w:footnote>
  <w:footnote w:id="60">
    <w:p w:rsidR="002D4A50" w:rsidRPr="007673C7" w:rsidRDefault="002D4A50">
      <w:pPr>
        <w:pStyle w:val="FootnoteText"/>
        <w:rPr>
          <w:lang w:val="en-US"/>
        </w:rPr>
      </w:pPr>
      <w:r>
        <w:rPr>
          <w:rStyle w:val="FootnoteReference"/>
        </w:rPr>
        <w:footnoteRef/>
      </w:r>
      <w:r>
        <w:t xml:space="preserve"> </w:t>
      </w:r>
      <w:proofErr w:type="gramStart"/>
      <w:r>
        <w:rPr>
          <w:rFonts w:asciiTheme="minorHAnsi" w:hAnsiTheme="minorHAnsi"/>
          <w:szCs w:val="20"/>
        </w:rPr>
        <w:t>Crimes Amendment Act 2015, § 5.</w:t>
      </w:r>
      <w:proofErr w:type="gramEnd"/>
    </w:p>
  </w:footnote>
  <w:footnote w:id="61">
    <w:p w:rsidR="002D4A50" w:rsidRPr="0086429B" w:rsidRDefault="002D4A50">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r w:rsidRPr="0086429B">
        <w:rPr>
          <w:rFonts w:asciiTheme="minorHAnsi" w:hAnsiTheme="minorHAnsi"/>
          <w:szCs w:val="20"/>
          <w:lang w:val="en-US"/>
        </w:rPr>
        <w:t>Crimes Act</w:t>
      </w:r>
      <w:r>
        <w:rPr>
          <w:rFonts w:asciiTheme="minorHAnsi" w:hAnsiTheme="minorHAnsi"/>
          <w:szCs w:val="20"/>
          <w:lang w:val="en-US"/>
        </w:rPr>
        <w:t xml:space="preserve"> 1961</w:t>
      </w:r>
      <w:r w:rsidRPr="0086429B">
        <w:rPr>
          <w:rFonts w:asciiTheme="minorHAnsi" w:hAnsiTheme="minorHAnsi"/>
          <w:szCs w:val="20"/>
          <w:lang w:val="en-US"/>
        </w:rPr>
        <w:t xml:space="preserve">, </w:t>
      </w:r>
      <w:r>
        <w:rPr>
          <w:rFonts w:asciiTheme="minorHAnsi" w:hAnsiTheme="minorHAnsi"/>
          <w:szCs w:val="20"/>
          <w:lang w:val="en-US"/>
        </w:rPr>
        <w:t xml:space="preserve">§ </w:t>
      </w:r>
      <w:r w:rsidRPr="0086429B">
        <w:rPr>
          <w:rFonts w:asciiTheme="minorHAnsi" w:hAnsiTheme="minorHAnsi"/>
          <w:szCs w:val="20"/>
          <w:lang w:val="en-US"/>
        </w:rPr>
        <w:t>98B</w:t>
      </w:r>
      <w:r>
        <w:rPr>
          <w:rFonts w:asciiTheme="minorHAnsi" w:hAnsiTheme="minorHAnsi"/>
          <w:szCs w:val="20"/>
          <w:lang w:val="en-US"/>
        </w:rPr>
        <w:t>.</w:t>
      </w:r>
    </w:p>
  </w:footnote>
  <w:footnote w:id="62">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proofErr w:type="gramStart"/>
      <w:r>
        <w:rPr>
          <w:rFonts w:asciiTheme="minorHAnsi" w:hAnsiTheme="minorHAnsi"/>
          <w:szCs w:val="20"/>
        </w:rPr>
        <w:t>Palermo Protocol, Art.</w:t>
      </w:r>
      <w:proofErr w:type="gramEnd"/>
      <w:r>
        <w:rPr>
          <w:rFonts w:asciiTheme="minorHAnsi" w:hAnsiTheme="minorHAnsi"/>
          <w:szCs w:val="20"/>
        </w:rPr>
        <w:t xml:space="preserve">  </w:t>
      </w:r>
      <w:proofErr w:type="gramStart"/>
      <w:r>
        <w:rPr>
          <w:rFonts w:asciiTheme="minorHAnsi" w:hAnsiTheme="minorHAnsi"/>
          <w:szCs w:val="20"/>
        </w:rPr>
        <w:t>3(a).</w:t>
      </w:r>
      <w:proofErr w:type="gramEnd"/>
    </w:p>
  </w:footnote>
  <w:footnote w:id="63">
    <w:p w:rsidR="002D4A50" w:rsidRPr="00CA70AE" w:rsidRDefault="002D4A50">
      <w:pPr>
        <w:pStyle w:val="FootnoteText"/>
      </w:pPr>
      <w:r>
        <w:rPr>
          <w:rStyle w:val="FootnoteReference"/>
        </w:rPr>
        <w:footnoteRef/>
      </w:r>
      <w:r>
        <w:t xml:space="preserve"> </w:t>
      </w:r>
      <w:proofErr w:type="gramStart"/>
      <w:r>
        <w:t>Palermo Protocol, Art.</w:t>
      </w:r>
      <w:proofErr w:type="gramEnd"/>
      <w:r>
        <w:t xml:space="preserve">  </w:t>
      </w:r>
      <w:proofErr w:type="gramStart"/>
      <w:r>
        <w:t>3(c).</w:t>
      </w:r>
      <w:proofErr w:type="gramEnd"/>
    </w:p>
  </w:footnote>
  <w:footnote w:id="64">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The Crimes Act states that proceedings may still be brought when “</w:t>
      </w:r>
      <w:r w:rsidRPr="0086429B">
        <w:rPr>
          <w:rFonts w:asciiTheme="minorHAnsi" w:hAnsiTheme="minorHAnsi"/>
          <w:color w:val="000000"/>
          <w:szCs w:val="20"/>
          <w:shd w:val="clear" w:color="auto" w:fill="FFFFFF"/>
        </w:rPr>
        <w:t>parts of the process by which the person was exploited, coerced, or deceived were accomplished without an act of exploitation, coercion, or deception</w:t>
      </w:r>
      <w:r>
        <w:rPr>
          <w:rFonts w:asciiTheme="minorHAnsi" w:hAnsiTheme="minorHAnsi"/>
          <w:szCs w:val="20"/>
        </w:rPr>
        <w:t xml:space="preserve">.”  Crimes Act 1961, § </w:t>
      </w:r>
      <w:proofErr w:type="gramStart"/>
      <w:r>
        <w:rPr>
          <w:rFonts w:asciiTheme="minorHAnsi" w:hAnsiTheme="minorHAnsi"/>
          <w:szCs w:val="20"/>
        </w:rPr>
        <w:t>98D(</w:t>
      </w:r>
      <w:proofErr w:type="gramEnd"/>
      <w:r>
        <w:rPr>
          <w:rFonts w:asciiTheme="minorHAnsi" w:hAnsiTheme="minorHAnsi"/>
          <w:szCs w:val="20"/>
        </w:rPr>
        <w:t>3).</w:t>
      </w:r>
    </w:p>
  </w:footnote>
  <w:footnote w:id="65">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Crimes Act 1961, § </w:t>
      </w:r>
      <w:r w:rsidRPr="0086429B">
        <w:rPr>
          <w:rFonts w:asciiTheme="minorHAnsi" w:hAnsiTheme="minorHAnsi"/>
          <w:szCs w:val="20"/>
        </w:rPr>
        <w:t>98E(2)(b)</w:t>
      </w:r>
    </w:p>
  </w:footnote>
  <w:footnote w:id="66">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Crimes Act 1961, </w:t>
      </w:r>
      <w:r>
        <w:rPr>
          <w:rFonts w:asciiTheme="minorHAnsi" w:hAnsiTheme="minorHAnsi"/>
          <w:szCs w:val="20"/>
        </w:rPr>
        <w:t xml:space="preserve">§ </w:t>
      </w:r>
      <w:r w:rsidRPr="0086429B">
        <w:rPr>
          <w:rFonts w:asciiTheme="minorHAnsi" w:hAnsiTheme="minorHAnsi"/>
          <w:szCs w:val="20"/>
        </w:rPr>
        <w:t>7 “</w:t>
      </w:r>
      <w:r w:rsidRPr="0086429B">
        <w:rPr>
          <w:rFonts w:asciiTheme="minorHAnsi" w:hAnsiTheme="minorHAnsi"/>
          <w:color w:val="000000"/>
          <w:szCs w:val="20"/>
          <w:shd w:val="clear" w:color="auto" w:fill="FFFFFF"/>
        </w:rPr>
        <w:t>For the purpose of jurisdiction, where any act or omission forming part of any offence, or any event necessary to the completion of any offence, occurs in New Zealand, the offence shall be deemed to be committed in New Zealand, whether the person charged with the offence was in New Zealand or not at the time of the act, omission, or event</w:t>
      </w:r>
      <w:r>
        <w:rPr>
          <w:rFonts w:asciiTheme="minorHAnsi" w:hAnsiTheme="minorHAnsi"/>
          <w:color w:val="000000"/>
          <w:szCs w:val="20"/>
          <w:shd w:val="clear" w:color="auto" w:fill="FFFFFF"/>
        </w:rPr>
        <w:t xml:space="preserve">.”  </w:t>
      </w:r>
      <w:r w:rsidRPr="0086429B">
        <w:rPr>
          <w:rFonts w:asciiTheme="minorHAnsi" w:hAnsiTheme="minorHAnsi"/>
          <w:color w:val="000000"/>
          <w:szCs w:val="20"/>
          <w:shd w:val="clear" w:color="auto" w:fill="FFFFFF"/>
        </w:rPr>
        <w:t>See also</w:t>
      </w:r>
      <w:r>
        <w:rPr>
          <w:rFonts w:asciiTheme="minorHAnsi" w:hAnsiTheme="minorHAnsi"/>
          <w:color w:val="000000"/>
          <w:szCs w:val="20"/>
          <w:shd w:val="clear" w:color="auto" w:fill="FFFFFF"/>
        </w:rPr>
        <w:t xml:space="preserve"> </w:t>
      </w:r>
      <w:r>
        <w:rPr>
          <w:rFonts w:asciiTheme="minorHAnsi" w:hAnsiTheme="minorHAnsi"/>
          <w:szCs w:val="20"/>
        </w:rPr>
        <w:t>Crimes Act 1961,</w:t>
      </w:r>
      <w:r w:rsidRPr="0086429B">
        <w:rPr>
          <w:rFonts w:asciiTheme="minorHAnsi" w:hAnsiTheme="minorHAnsi"/>
          <w:color w:val="000000"/>
          <w:szCs w:val="20"/>
          <w:shd w:val="clear" w:color="auto" w:fill="FFFFFF"/>
        </w:rPr>
        <w:t xml:space="preserve"> </w:t>
      </w:r>
      <w:r>
        <w:rPr>
          <w:rFonts w:asciiTheme="minorHAnsi" w:hAnsiTheme="minorHAnsi"/>
          <w:color w:val="000000"/>
          <w:szCs w:val="20"/>
          <w:shd w:val="clear" w:color="auto" w:fill="FFFFFF"/>
        </w:rPr>
        <w:t xml:space="preserve">§ </w:t>
      </w:r>
      <w:r w:rsidRPr="0086429B">
        <w:rPr>
          <w:rFonts w:asciiTheme="minorHAnsi" w:hAnsiTheme="minorHAnsi"/>
          <w:color w:val="000000"/>
          <w:szCs w:val="20"/>
          <w:shd w:val="clear" w:color="auto" w:fill="FFFFFF"/>
        </w:rPr>
        <w:t xml:space="preserve">98AA (offences related to sexual exploitation of children) and </w:t>
      </w:r>
      <w:r>
        <w:rPr>
          <w:rFonts w:asciiTheme="minorHAnsi" w:hAnsiTheme="minorHAnsi"/>
          <w:color w:val="000000"/>
          <w:szCs w:val="20"/>
          <w:shd w:val="clear" w:color="auto" w:fill="FFFFFF"/>
        </w:rPr>
        <w:t xml:space="preserve">§§ </w:t>
      </w:r>
      <w:r w:rsidRPr="0086429B">
        <w:rPr>
          <w:rFonts w:asciiTheme="minorHAnsi" w:hAnsiTheme="minorHAnsi"/>
          <w:color w:val="000000"/>
          <w:szCs w:val="20"/>
          <w:shd w:val="clear" w:color="auto" w:fill="FFFFFF"/>
        </w:rPr>
        <w:t>132, 134 (sexual conduct with a child or young person)</w:t>
      </w:r>
      <w:r>
        <w:rPr>
          <w:rFonts w:asciiTheme="minorHAnsi" w:hAnsiTheme="minorHAnsi"/>
          <w:color w:val="000000"/>
          <w:szCs w:val="20"/>
          <w:shd w:val="clear" w:color="auto" w:fill="FFFFFF"/>
        </w:rPr>
        <w:t xml:space="preserve">.  </w:t>
      </w:r>
    </w:p>
  </w:footnote>
  <w:footnote w:id="67">
    <w:p w:rsidR="002D4A50" w:rsidRPr="00077838" w:rsidRDefault="002D4A50">
      <w:pPr>
        <w:pStyle w:val="FootnoteText"/>
      </w:pPr>
      <w:r>
        <w:rPr>
          <w:rStyle w:val="FootnoteReference"/>
        </w:rPr>
        <w:footnoteRef/>
      </w:r>
      <w:r>
        <w:t xml:space="preserve"> Section 5 of the Crimes Act 1961 on Application of Act states, “This Act applies to all offences for which the offender may be proceeded against and tried in New Zealand” and “This Act applies to all acts done or omitted in New Zealand.”  Crimes Act 1961, § 5.  Yet, the Crimes Act expressly states in its extraterritorial provisions that those provisions apply to the Prostitution Reform Act.  The Films, Videos, and Publications Classification Act also </w:t>
      </w:r>
      <w:proofErr w:type="gramStart"/>
      <w:r>
        <w:t>contains</w:t>
      </w:r>
      <w:proofErr w:type="gramEnd"/>
      <w:r>
        <w:t xml:space="preserve"> an extraterritorial jurisdiction provision, which is redundant if the Crimes Act also applies.  </w:t>
      </w:r>
    </w:p>
  </w:footnote>
  <w:footnote w:id="68">
    <w:p w:rsidR="002D4A50" w:rsidRPr="00D9338B" w:rsidRDefault="002D4A50">
      <w:pPr>
        <w:pStyle w:val="FootnoteText"/>
      </w:pPr>
      <w:r>
        <w:rPr>
          <w:rStyle w:val="FootnoteReference"/>
        </w:rPr>
        <w:footnoteRef/>
      </w:r>
      <w:r>
        <w:t xml:space="preserve"> Each State Party may take such measures as may be necessary to establish its jurisdiction over the offences referred to in Article 3, paragraph 1, in the following cases:  “(a) When the alleged offender is a national of that State or a person who has his habitual residence in its territory; (b) When the victim is a national of that State.”  OPSC, Art.  2.</w:t>
      </w:r>
    </w:p>
  </w:footnote>
  <w:footnote w:id="69">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color w:val="000000"/>
          <w:szCs w:val="20"/>
          <w:shd w:val="clear" w:color="auto" w:fill="FFFFFF"/>
        </w:rPr>
        <w:t>“E</w:t>
      </w:r>
      <w:r w:rsidRPr="0086429B">
        <w:rPr>
          <w:rFonts w:asciiTheme="minorHAnsi" w:hAnsiTheme="minorHAnsi"/>
          <w:color w:val="000000"/>
          <w:szCs w:val="20"/>
          <w:shd w:val="clear" w:color="auto" w:fill="FFFFFF"/>
        </w:rPr>
        <w:t>ven if the acts or omissions alleged to constitute the offence occurred wholly outside New Zealand, proceedings may be brought for</w:t>
      </w:r>
      <w:r w:rsidRPr="0086429B">
        <w:rPr>
          <w:rStyle w:val="apple-converted-space"/>
          <w:rFonts w:asciiTheme="minorHAnsi" w:hAnsiTheme="minorHAnsi"/>
          <w:color w:val="000000"/>
          <w:szCs w:val="20"/>
          <w:shd w:val="clear" w:color="auto" w:fill="FFFFFF"/>
        </w:rPr>
        <w:t xml:space="preserve"> [sexual exploitation of persons under 18</w:t>
      </w:r>
      <w:proofErr w:type="gramStart"/>
      <w:r w:rsidRPr="0086429B">
        <w:rPr>
          <w:rStyle w:val="apple-converted-space"/>
          <w:rFonts w:asciiTheme="minorHAnsi" w:hAnsiTheme="minorHAnsi"/>
          <w:color w:val="000000"/>
          <w:szCs w:val="20"/>
          <w:shd w:val="clear" w:color="auto" w:fill="FFFFFF"/>
        </w:rPr>
        <w:t xml:space="preserve">] </w:t>
      </w:r>
      <w:r>
        <w:rPr>
          <w:rStyle w:val="apple-converted-space"/>
          <w:rFonts w:asciiTheme="minorHAnsi" w:hAnsiTheme="minorHAnsi"/>
          <w:color w:val="000000"/>
          <w:szCs w:val="20"/>
          <w:shd w:val="clear" w:color="auto" w:fill="FFFFFF"/>
        </w:rPr>
        <w:t>.</w:t>
      </w:r>
      <w:proofErr w:type="gramEnd"/>
      <w:r>
        <w:rPr>
          <w:rStyle w:val="apple-converted-space"/>
          <w:rFonts w:asciiTheme="minorHAnsi" w:hAnsiTheme="minorHAnsi"/>
          <w:color w:val="000000"/>
          <w:szCs w:val="20"/>
          <w:shd w:val="clear" w:color="auto" w:fill="FFFFFF"/>
        </w:rPr>
        <w:t xml:space="preserve">  .  .  </w:t>
      </w:r>
      <w:r w:rsidRPr="0086429B">
        <w:rPr>
          <w:rStyle w:val="apple-converted-space"/>
          <w:rFonts w:asciiTheme="minorHAnsi" w:hAnsiTheme="minorHAnsi"/>
          <w:color w:val="000000"/>
          <w:szCs w:val="20"/>
          <w:shd w:val="clear" w:color="auto" w:fill="FFFFFF"/>
        </w:rPr>
        <w:t xml:space="preserve">(a) </w:t>
      </w:r>
      <w:proofErr w:type="gramStart"/>
      <w:r w:rsidRPr="0086429B">
        <w:rPr>
          <w:rStyle w:val="apple-converted-space"/>
          <w:rFonts w:asciiTheme="minorHAnsi" w:hAnsiTheme="minorHAnsi"/>
          <w:color w:val="000000"/>
          <w:szCs w:val="20"/>
          <w:shd w:val="clear" w:color="auto" w:fill="FFFFFF"/>
        </w:rPr>
        <w:t>if</w:t>
      </w:r>
      <w:proofErr w:type="gramEnd"/>
      <w:r w:rsidRPr="0086429B">
        <w:rPr>
          <w:rStyle w:val="apple-converted-space"/>
          <w:rFonts w:asciiTheme="minorHAnsi" w:hAnsiTheme="minorHAnsi"/>
          <w:color w:val="000000"/>
          <w:szCs w:val="20"/>
          <w:shd w:val="clear" w:color="auto" w:fill="FFFFFF"/>
        </w:rPr>
        <w:t xml:space="preserve"> the person to be charged – (</w:t>
      </w:r>
      <w:proofErr w:type="spellStart"/>
      <w:r w:rsidRPr="0086429B">
        <w:rPr>
          <w:rStyle w:val="apple-converted-space"/>
          <w:rFonts w:asciiTheme="minorHAnsi" w:hAnsiTheme="minorHAnsi"/>
          <w:color w:val="000000"/>
          <w:szCs w:val="20"/>
          <w:shd w:val="clear" w:color="auto" w:fill="FFFFFF"/>
        </w:rPr>
        <w:t>i</w:t>
      </w:r>
      <w:proofErr w:type="spellEnd"/>
      <w:r w:rsidRPr="0086429B">
        <w:rPr>
          <w:rStyle w:val="apple-converted-space"/>
          <w:rFonts w:asciiTheme="minorHAnsi" w:hAnsiTheme="minorHAnsi"/>
          <w:color w:val="000000"/>
          <w:szCs w:val="20"/>
          <w:shd w:val="clear" w:color="auto" w:fill="FFFFFF"/>
        </w:rPr>
        <w:t>) is a New Zealand citizen; or (ii) is ordinarily resident in New Zealand</w:t>
      </w:r>
      <w:r>
        <w:rPr>
          <w:rStyle w:val="apple-converted-space"/>
          <w:rFonts w:asciiTheme="minorHAnsi" w:hAnsiTheme="minorHAnsi"/>
          <w:color w:val="000000"/>
          <w:szCs w:val="20"/>
          <w:shd w:val="clear" w:color="auto" w:fill="FFFFFF"/>
        </w:rPr>
        <w:t xml:space="preserve">.  .  .  .  </w:t>
      </w:r>
      <w:r w:rsidRPr="0086429B">
        <w:rPr>
          <w:rStyle w:val="apple-converted-space"/>
          <w:rFonts w:asciiTheme="minorHAnsi" w:hAnsiTheme="minorHAnsi"/>
          <w:color w:val="000000"/>
          <w:szCs w:val="20"/>
          <w:shd w:val="clear" w:color="auto" w:fill="FFFFFF"/>
        </w:rPr>
        <w:t xml:space="preserve">(c) </w:t>
      </w:r>
      <w:proofErr w:type="gramStart"/>
      <w:r w:rsidRPr="0086429B">
        <w:rPr>
          <w:rStyle w:val="apple-converted-space"/>
          <w:rFonts w:asciiTheme="minorHAnsi" w:hAnsiTheme="minorHAnsi"/>
          <w:color w:val="000000"/>
          <w:szCs w:val="20"/>
          <w:shd w:val="clear" w:color="auto" w:fill="FFFFFF"/>
        </w:rPr>
        <w:t>if</w:t>
      </w:r>
      <w:proofErr w:type="gramEnd"/>
      <w:r w:rsidRPr="0086429B">
        <w:rPr>
          <w:rStyle w:val="apple-converted-space"/>
          <w:rFonts w:asciiTheme="minorHAnsi" w:hAnsiTheme="minorHAnsi"/>
          <w:color w:val="000000"/>
          <w:szCs w:val="20"/>
          <w:shd w:val="clear" w:color="auto" w:fill="FFFFFF"/>
        </w:rPr>
        <w:t xml:space="preserve"> a person in respect of whom the offence is alleged to have been committed-(</w:t>
      </w:r>
      <w:proofErr w:type="spellStart"/>
      <w:r w:rsidRPr="0086429B">
        <w:rPr>
          <w:rStyle w:val="apple-converted-space"/>
          <w:rFonts w:asciiTheme="minorHAnsi" w:hAnsiTheme="minorHAnsi"/>
          <w:color w:val="000000"/>
          <w:szCs w:val="20"/>
          <w:shd w:val="clear" w:color="auto" w:fill="FFFFFF"/>
        </w:rPr>
        <w:t>i</w:t>
      </w:r>
      <w:proofErr w:type="spellEnd"/>
      <w:r w:rsidRPr="0086429B">
        <w:rPr>
          <w:rStyle w:val="apple-converted-space"/>
          <w:rFonts w:asciiTheme="minorHAnsi" w:hAnsiTheme="minorHAnsi"/>
          <w:color w:val="000000"/>
          <w:szCs w:val="20"/>
          <w:shd w:val="clear" w:color="auto" w:fill="FFFFFF"/>
        </w:rPr>
        <w:t>) is a New Zealand citizen; or (ii) is ordinarily resident in New Zealand</w:t>
      </w:r>
      <w:r>
        <w:rPr>
          <w:rStyle w:val="apple-converted-space"/>
          <w:rFonts w:asciiTheme="minorHAnsi" w:hAnsiTheme="minorHAnsi"/>
          <w:color w:val="000000"/>
          <w:szCs w:val="20"/>
          <w:shd w:val="clear" w:color="auto" w:fill="FFFFFF"/>
        </w:rPr>
        <w:t xml:space="preserve">.  </w:t>
      </w:r>
      <w:r>
        <w:rPr>
          <w:rFonts w:asciiTheme="minorHAnsi" w:hAnsiTheme="minorHAnsi"/>
          <w:szCs w:val="20"/>
        </w:rPr>
        <w:t xml:space="preserve">Crimes Act 1961, § </w:t>
      </w:r>
      <w:r w:rsidRPr="0086429B">
        <w:rPr>
          <w:rFonts w:asciiTheme="minorHAnsi" w:hAnsiTheme="minorHAnsi"/>
          <w:szCs w:val="20"/>
        </w:rPr>
        <w:t>7A</w:t>
      </w:r>
      <w:r>
        <w:rPr>
          <w:rFonts w:asciiTheme="minorHAnsi" w:hAnsiTheme="minorHAnsi"/>
          <w:szCs w:val="20"/>
        </w:rPr>
        <w:t>.</w:t>
      </w:r>
    </w:p>
  </w:footnote>
  <w:footnote w:id="70">
    <w:p w:rsidR="002D4A50" w:rsidRPr="00FC7DB1" w:rsidRDefault="002D4A50">
      <w:pPr>
        <w:pStyle w:val="FootnoteText"/>
        <w:rPr>
          <w:lang w:val="en-US"/>
        </w:rPr>
      </w:pPr>
      <w:r>
        <w:rPr>
          <w:rStyle w:val="FootnoteReference"/>
        </w:rPr>
        <w:footnoteRef/>
      </w:r>
      <w:r>
        <w:t xml:space="preserve"> </w:t>
      </w:r>
      <w:r>
        <w:rPr>
          <w:lang w:val="en-US"/>
        </w:rPr>
        <w:t>Crimes Act 1961, § 7B.</w:t>
      </w:r>
    </w:p>
  </w:footnote>
  <w:footnote w:id="71">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Crimes Act 1961, § </w:t>
      </w:r>
      <w:proofErr w:type="gramStart"/>
      <w:r w:rsidRPr="0086429B">
        <w:rPr>
          <w:rFonts w:asciiTheme="minorHAnsi" w:hAnsiTheme="minorHAnsi"/>
          <w:szCs w:val="20"/>
        </w:rPr>
        <w:t>144A(</w:t>
      </w:r>
      <w:proofErr w:type="gramEnd"/>
      <w:r w:rsidRPr="0086429B">
        <w:rPr>
          <w:rFonts w:asciiTheme="minorHAnsi" w:hAnsiTheme="minorHAnsi"/>
          <w:szCs w:val="20"/>
        </w:rPr>
        <w:t>1)-(3).</w:t>
      </w:r>
    </w:p>
  </w:footnote>
  <w:footnote w:id="72">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lang w:val="en-US"/>
        </w:rPr>
        <w:t xml:space="preserve">Crimes Act 1961, </w:t>
      </w:r>
      <w:r>
        <w:rPr>
          <w:rFonts w:asciiTheme="minorHAnsi" w:hAnsiTheme="minorHAnsi"/>
          <w:szCs w:val="20"/>
        </w:rPr>
        <w:t xml:space="preserve">§ </w:t>
      </w:r>
      <w:r w:rsidRPr="0086429B">
        <w:rPr>
          <w:rFonts w:asciiTheme="minorHAnsi" w:hAnsiTheme="minorHAnsi"/>
          <w:szCs w:val="20"/>
        </w:rPr>
        <w:t>144A(4)</w:t>
      </w:r>
      <w:r>
        <w:rPr>
          <w:rFonts w:asciiTheme="minorHAnsi" w:hAnsiTheme="minorHAnsi"/>
          <w:szCs w:val="20"/>
        </w:rPr>
        <w:t xml:space="preserve"> </w:t>
      </w:r>
    </w:p>
  </w:footnote>
  <w:footnote w:id="73">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Films, Videos, and Publications Classification Act, § </w:t>
      </w:r>
      <w:r w:rsidRPr="0086429B">
        <w:rPr>
          <w:rFonts w:asciiTheme="minorHAnsi" w:hAnsiTheme="minorHAnsi"/>
          <w:szCs w:val="20"/>
        </w:rPr>
        <w:t>34(1).</w:t>
      </w:r>
    </w:p>
  </w:footnote>
  <w:footnote w:id="74">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Films, Videos, and Publications Classification Act, §</w:t>
      </w:r>
      <w:r w:rsidRPr="0086429B">
        <w:rPr>
          <w:rFonts w:asciiTheme="minorHAnsi" w:hAnsiTheme="minorHAnsi"/>
          <w:szCs w:val="20"/>
        </w:rPr>
        <w:t xml:space="preserve"> </w:t>
      </w:r>
      <w:proofErr w:type="gramStart"/>
      <w:r w:rsidRPr="0086429B">
        <w:rPr>
          <w:rFonts w:asciiTheme="minorHAnsi" w:hAnsiTheme="minorHAnsi"/>
          <w:szCs w:val="20"/>
        </w:rPr>
        <w:t>145C(</w:t>
      </w:r>
      <w:proofErr w:type="gramEnd"/>
      <w:r w:rsidRPr="0086429B">
        <w:rPr>
          <w:rFonts w:asciiTheme="minorHAnsi" w:hAnsiTheme="minorHAnsi"/>
          <w:szCs w:val="20"/>
        </w:rPr>
        <w:t>1)</w:t>
      </w:r>
      <w:r>
        <w:rPr>
          <w:rFonts w:asciiTheme="minorHAnsi" w:hAnsiTheme="minorHAnsi"/>
          <w:szCs w:val="20"/>
        </w:rPr>
        <w:t>.</w:t>
      </w:r>
    </w:p>
  </w:footnote>
  <w:footnote w:id="75">
    <w:p w:rsidR="002D4A50" w:rsidRPr="00F14C55" w:rsidRDefault="002D4A50">
      <w:pPr>
        <w:pStyle w:val="FootnoteText"/>
      </w:pPr>
      <w:r>
        <w:rPr>
          <w:rStyle w:val="FootnoteReference"/>
        </w:rPr>
        <w:footnoteRef/>
      </w:r>
      <w:r>
        <w:t xml:space="preserve"> “The offences referred to in Article3, paragraph 1, shall be deemed to be included as extraditable offences in any extradition treaty existing between States Parties and shall be included as extraditable.”  OPSC, Art. </w:t>
      </w:r>
      <w:proofErr w:type="gramStart"/>
      <w:r>
        <w:t>5(1).</w:t>
      </w:r>
      <w:proofErr w:type="gramEnd"/>
    </w:p>
  </w:footnote>
  <w:footnote w:id="76">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New Zealand, Extradition Act of 1999, § </w:t>
      </w:r>
      <w:r w:rsidRPr="0086429B">
        <w:rPr>
          <w:rFonts w:asciiTheme="minorHAnsi" w:hAnsiTheme="minorHAnsi"/>
          <w:szCs w:val="20"/>
        </w:rPr>
        <w:t>16</w:t>
      </w:r>
      <w:r>
        <w:rPr>
          <w:rFonts w:asciiTheme="minorHAnsi" w:hAnsiTheme="minorHAnsi"/>
          <w:szCs w:val="20"/>
        </w:rPr>
        <w:t>.</w:t>
      </w:r>
    </w:p>
  </w:footnote>
  <w:footnote w:id="77">
    <w:p w:rsidR="002D4A50" w:rsidRPr="0086429B" w:rsidRDefault="002D4A50">
      <w:pPr>
        <w:pStyle w:val="FootnoteText"/>
        <w:rPr>
          <w:rFonts w:asciiTheme="minorHAnsi" w:hAnsiTheme="minorHAnsi"/>
          <w:i/>
          <w:iCs/>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proofErr w:type="gramStart"/>
      <w:r>
        <w:rPr>
          <w:rFonts w:asciiTheme="minorHAnsi" w:hAnsiTheme="minorHAnsi"/>
          <w:szCs w:val="20"/>
        </w:rPr>
        <w:t xml:space="preserve">Extradition Act of 1999, § </w:t>
      </w:r>
      <w:r w:rsidRPr="0086429B">
        <w:rPr>
          <w:rFonts w:asciiTheme="minorHAnsi" w:hAnsiTheme="minorHAnsi"/>
          <w:szCs w:val="20"/>
        </w:rPr>
        <w:t>16</w:t>
      </w:r>
      <w:r>
        <w:rPr>
          <w:rFonts w:asciiTheme="minorHAnsi" w:hAnsiTheme="minorHAnsi"/>
          <w:szCs w:val="20"/>
        </w:rPr>
        <w:t>.</w:t>
      </w:r>
      <w:proofErr w:type="gramEnd"/>
    </w:p>
  </w:footnote>
  <w:footnote w:id="78">
    <w:p w:rsidR="002D4A50" w:rsidRPr="00F14C55" w:rsidRDefault="002D4A50">
      <w:pPr>
        <w:pStyle w:val="FootnoteText"/>
        <w:rPr>
          <w:lang w:val="en-US"/>
        </w:rPr>
      </w:pPr>
      <w:r>
        <w:rPr>
          <w:rStyle w:val="FootnoteReference"/>
        </w:rPr>
        <w:footnoteRef/>
      </w:r>
      <w:r>
        <w:t xml:space="preserve"> </w:t>
      </w:r>
      <w:r>
        <w:rPr>
          <w:rFonts w:ascii="Arial" w:hAnsi="Arial" w:cs="Arial"/>
        </w:rPr>
        <w:t>“</w:t>
      </w:r>
      <w:r w:rsidRPr="00F14C55">
        <w:rPr>
          <w:rFonts w:asciiTheme="minorHAnsi" w:hAnsiTheme="minorHAnsi" w:cs="Arial"/>
        </w:rPr>
        <w:t xml:space="preserve">State Parties that do not make extradition conditional on the existence of a treaty shall recognize such offences as extraditable offences between themselves subject to the conditions provided by the law of the requested State.”  OPSC, Art. </w:t>
      </w:r>
      <w:proofErr w:type="gramStart"/>
      <w:r w:rsidRPr="00F14C55">
        <w:rPr>
          <w:rFonts w:asciiTheme="minorHAnsi" w:hAnsiTheme="minorHAnsi" w:cs="Arial"/>
        </w:rPr>
        <w:t>5(1).</w:t>
      </w:r>
      <w:proofErr w:type="gramEnd"/>
    </w:p>
  </w:footnote>
  <w:footnote w:id="79">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proofErr w:type="gramStart"/>
      <w:r>
        <w:rPr>
          <w:rFonts w:asciiTheme="minorHAnsi" w:hAnsiTheme="minorHAnsi"/>
          <w:szCs w:val="20"/>
        </w:rPr>
        <w:t xml:space="preserve">Extradition Act of 1999, § </w:t>
      </w:r>
      <w:r w:rsidRPr="0086429B">
        <w:rPr>
          <w:rFonts w:asciiTheme="minorHAnsi" w:hAnsiTheme="minorHAnsi"/>
          <w:szCs w:val="20"/>
        </w:rPr>
        <w:t>14</w:t>
      </w:r>
      <w:r>
        <w:rPr>
          <w:rFonts w:asciiTheme="minorHAnsi" w:hAnsiTheme="minorHAnsi"/>
          <w:szCs w:val="20"/>
        </w:rPr>
        <w:t>.</w:t>
      </w:r>
      <w:proofErr w:type="gramEnd"/>
    </w:p>
  </w:footnote>
  <w:footnote w:id="80">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proofErr w:type="gramStart"/>
      <w:r>
        <w:rPr>
          <w:rFonts w:asciiTheme="minorHAnsi" w:hAnsiTheme="minorHAnsi"/>
          <w:szCs w:val="20"/>
        </w:rPr>
        <w:t>Extradition Act of 1999,</w:t>
      </w:r>
      <w:r w:rsidRPr="0086429B">
        <w:rPr>
          <w:rFonts w:asciiTheme="minorHAnsi" w:hAnsiTheme="minorHAnsi"/>
          <w:szCs w:val="20"/>
        </w:rPr>
        <w:t xml:space="preserve"> </w:t>
      </w:r>
      <w:r>
        <w:rPr>
          <w:rFonts w:asciiTheme="minorHAnsi" w:hAnsiTheme="minorHAnsi"/>
          <w:szCs w:val="20"/>
        </w:rPr>
        <w:t xml:space="preserve">§ </w:t>
      </w:r>
      <w:r w:rsidRPr="0086429B">
        <w:rPr>
          <w:rFonts w:asciiTheme="minorHAnsi" w:hAnsiTheme="minorHAnsi"/>
          <w:szCs w:val="20"/>
        </w:rPr>
        <w:t>6</w:t>
      </w:r>
      <w:r>
        <w:rPr>
          <w:rFonts w:asciiTheme="minorHAnsi" w:hAnsiTheme="minorHAnsi"/>
          <w:szCs w:val="20"/>
        </w:rPr>
        <w:t>.</w:t>
      </w:r>
      <w:proofErr w:type="gramEnd"/>
    </w:p>
  </w:footnote>
  <w:footnote w:id="81">
    <w:p w:rsidR="002D4A50" w:rsidRPr="0086429B" w:rsidRDefault="002D4A50">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lang w:val="en-US"/>
        </w:rPr>
        <w:t>New Zealand, Evidence Act 2006, (t</w:t>
      </w:r>
      <w:r w:rsidRPr="0086429B">
        <w:rPr>
          <w:rFonts w:asciiTheme="minorHAnsi" w:hAnsiTheme="minorHAnsi"/>
          <w:szCs w:val="20"/>
          <w:lang w:val="en-US"/>
        </w:rPr>
        <w:t>he term child is not defined in the Evidence Act</w:t>
      </w:r>
      <w:r>
        <w:rPr>
          <w:rFonts w:asciiTheme="minorHAnsi" w:hAnsiTheme="minorHAnsi"/>
          <w:szCs w:val="20"/>
          <w:lang w:val="en-US"/>
        </w:rPr>
        <w:t xml:space="preserve">), accessed at:  </w:t>
      </w:r>
      <w:r w:rsidRPr="00770A85">
        <w:rPr>
          <w:rFonts w:asciiTheme="minorHAnsi" w:hAnsiTheme="minorHAnsi"/>
          <w:szCs w:val="20"/>
          <w:lang w:val="en-US"/>
        </w:rPr>
        <w:t>http://www.legislation.govt.nz/act/public/2006/0069/latest/whole.html</w:t>
      </w:r>
      <w:r>
        <w:rPr>
          <w:rFonts w:asciiTheme="minorHAnsi" w:hAnsiTheme="minorHAnsi"/>
          <w:szCs w:val="20"/>
          <w:lang w:val="en-US"/>
        </w:rPr>
        <w:t>.</w:t>
      </w:r>
    </w:p>
  </w:footnote>
  <w:footnote w:id="82">
    <w:p w:rsidR="002D4A50" w:rsidRPr="00C52636" w:rsidRDefault="002D4A50">
      <w:pPr>
        <w:pStyle w:val="FootnoteText"/>
        <w:rPr>
          <w:lang w:val="en-US"/>
        </w:rPr>
      </w:pPr>
      <w:r>
        <w:rPr>
          <w:rStyle w:val="FootnoteReference"/>
        </w:rPr>
        <w:footnoteRef/>
      </w:r>
      <w:r>
        <w:t xml:space="preserve"> </w:t>
      </w:r>
      <w:r>
        <w:rPr>
          <w:lang w:val="en-US"/>
        </w:rPr>
        <w:t>Evidence Act 2006, § 107.</w:t>
      </w:r>
    </w:p>
  </w:footnote>
  <w:footnote w:id="83">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Evidence Act 2006, §</w:t>
      </w:r>
      <w:r w:rsidRPr="0086429B">
        <w:rPr>
          <w:rFonts w:asciiTheme="minorHAnsi" w:hAnsiTheme="minorHAnsi"/>
          <w:szCs w:val="20"/>
        </w:rPr>
        <w:t xml:space="preserve"> 107</w:t>
      </w:r>
      <w:r>
        <w:rPr>
          <w:rFonts w:asciiTheme="minorHAnsi" w:hAnsiTheme="minorHAnsi"/>
          <w:szCs w:val="20"/>
        </w:rPr>
        <w:t xml:space="preserve">.  </w:t>
      </w:r>
    </w:p>
  </w:footnote>
  <w:footnote w:id="84">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Evidence Act 2006, § </w:t>
      </w:r>
      <w:r w:rsidRPr="0086429B">
        <w:rPr>
          <w:rFonts w:asciiTheme="minorHAnsi" w:hAnsiTheme="minorHAnsi"/>
          <w:szCs w:val="20"/>
        </w:rPr>
        <w:t>4(1).</w:t>
      </w:r>
    </w:p>
  </w:footnote>
  <w:footnote w:id="85">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New Zealand Parliament, “Progress of Legislation, Schedule of Bills (as at 13 of November 2015),” page 4, accessed at:</w:t>
      </w:r>
      <w:r w:rsidRPr="0086429B">
        <w:rPr>
          <w:rFonts w:asciiTheme="minorHAnsi" w:hAnsiTheme="minorHAnsi"/>
          <w:szCs w:val="20"/>
        </w:rPr>
        <w:t xml:space="preserve"> http://www.parliament.nz/resource/en-nz/00HOOOCProgressLegislation1/b2afdeef59792fa05ccaca3bf60006a86d481690</w:t>
      </w:r>
      <w:r>
        <w:rPr>
          <w:rFonts w:asciiTheme="minorHAnsi" w:hAnsiTheme="minorHAnsi"/>
          <w:szCs w:val="20"/>
        </w:rPr>
        <w:t>.</w:t>
      </w:r>
    </w:p>
  </w:footnote>
  <w:footnote w:id="86">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Evidence Amendment Bill, § 32,</w:t>
      </w:r>
      <w:r w:rsidRPr="0086429B">
        <w:rPr>
          <w:rFonts w:asciiTheme="minorHAnsi" w:hAnsiTheme="minorHAnsi"/>
          <w:szCs w:val="20"/>
        </w:rPr>
        <w:t xml:space="preserve"> </w:t>
      </w:r>
      <w:r>
        <w:rPr>
          <w:rFonts w:asciiTheme="minorHAnsi" w:hAnsiTheme="minorHAnsi"/>
          <w:szCs w:val="20"/>
        </w:rPr>
        <w:t xml:space="preserve">accessed at:  </w:t>
      </w:r>
      <w:r w:rsidRPr="0086429B">
        <w:rPr>
          <w:rFonts w:asciiTheme="minorHAnsi" w:hAnsiTheme="minorHAnsi"/>
          <w:szCs w:val="20"/>
        </w:rPr>
        <w:t>http://www.legislation.govt.nz/bill/government/2015/0027/8.0/DLM6488756.html</w:t>
      </w:r>
      <w:r>
        <w:rPr>
          <w:rFonts w:asciiTheme="minorHAnsi" w:hAnsiTheme="minorHAnsi"/>
          <w:szCs w:val="20"/>
        </w:rPr>
        <w:t>.</w:t>
      </w:r>
    </w:p>
  </w:footnote>
  <w:footnote w:id="87">
    <w:p w:rsidR="002D4A50" w:rsidRPr="001A6761" w:rsidRDefault="002D4A50">
      <w:pPr>
        <w:pStyle w:val="FootnoteText"/>
      </w:pPr>
      <w:r>
        <w:rPr>
          <w:rStyle w:val="FootnoteReference"/>
        </w:rPr>
        <w:footnoteRef/>
      </w:r>
      <w:r>
        <w:t xml:space="preserve"> </w:t>
      </w:r>
      <w:r>
        <w:rPr>
          <w:rFonts w:asciiTheme="minorHAnsi" w:hAnsiTheme="minorHAnsi"/>
          <w:szCs w:val="20"/>
        </w:rPr>
        <w:t>Evidence Amendment Bill, § 32,</w:t>
      </w:r>
      <w:r w:rsidRPr="0086429B">
        <w:rPr>
          <w:rFonts w:asciiTheme="minorHAnsi" w:hAnsiTheme="minorHAnsi"/>
          <w:szCs w:val="20"/>
        </w:rPr>
        <w:t xml:space="preserve"> </w:t>
      </w:r>
      <w:r>
        <w:rPr>
          <w:rFonts w:asciiTheme="minorHAnsi" w:hAnsiTheme="minorHAnsi"/>
          <w:szCs w:val="20"/>
        </w:rPr>
        <w:t xml:space="preserve">accessed at: </w:t>
      </w:r>
      <w:r w:rsidRPr="0086429B">
        <w:rPr>
          <w:rFonts w:asciiTheme="minorHAnsi" w:hAnsiTheme="minorHAnsi"/>
          <w:szCs w:val="20"/>
        </w:rPr>
        <w:t>http://www.legislation.govt.nz/bill/government/2015/0027/8.0/DLM6488756.html</w:t>
      </w:r>
      <w:r>
        <w:rPr>
          <w:rFonts w:asciiTheme="minorHAnsi" w:hAnsiTheme="minorHAnsi"/>
          <w:szCs w:val="20"/>
        </w:rPr>
        <w:t>.</w:t>
      </w:r>
    </w:p>
  </w:footnote>
  <w:footnote w:id="88">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Under the Victims Act 2002, a child is a person under the age of 14 years and a young person is defined as someone over 14 and under 17 years old</w:t>
      </w:r>
      <w:r>
        <w:rPr>
          <w:rFonts w:asciiTheme="minorHAnsi" w:hAnsiTheme="minorHAnsi"/>
          <w:szCs w:val="20"/>
        </w:rPr>
        <w:t xml:space="preserve">.  </w:t>
      </w:r>
      <w:r w:rsidRPr="0086429B">
        <w:rPr>
          <w:rFonts w:asciiTheme="minorHAnsi" w:hAnsiTheme="minorHAnsi"/>
          <w:szCs w:val="20"/>
        </w:rPr>
        <w:t xml:space="preserve">Victims Act 2002, </w:t>
      </w:r>
      <w:r>
        <w:rPr>
          <w:rFonts w:asciiTheme="minorHAnsi" w:hAnsiTheme="minorHAnsi"/>
          <w:szCs w:val="20"/>
        </w:rPr>
        <w:t xml:space="preserve">§ </w:t>
      </w:r>
      <w:r w:rsidRPr="0086429B">
        <w:rPr>
          <w:rFonts w:asciiTheme="minorHAnsi" w:hAnsiTheme="minorHAnsi"/>
          <w:szCs w:val="20"/>
        </w:rPr>
        <w:t>4.</w:t>
      </w:r>
    </w:p>
  </w:footnote>
  <w:footnote w:id="89">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New Zealand Ministry of Justice, “National Guidelines for agencies working with child witnesses,” accessed at:  </w:t>
      </w:r>
      <w:r w:rsidRPr="0086429B">
        <w:rPr>
          <w:rFonts w:asciiTheme="minorHAnsi" w:hAnsiTheme="minorHAnsi"/>
          <w:szCs w:val="20"/>
        </w:rPr>
        <w:t>http://www.justice.govt.nz/publications/global-publications/n/national-guidelines-for-agencies-working-with-child-witnesses/publication</w:t>
      </w:r>
      <w:r>
        <w:rPr>
          <w:rFonts w:asciiTheme="minorHAnsi" w:hAnsiTheme="minorHAnsi"/>
          <w:szCs w:val="20"/>
        </w:rPr>
        <w:t>.</w:t>
      </w:r>
    </w:p>
  </w:footnote>
  <w:footnote w:id="90">
    <w:p w:rsidR="002D4A50" w:rsidRPr="00AC3793" w:rsidRDefault="002D4A50">
      <w:pPr>
        <w:pStyle w:val="FootnoteText"/>
      </w:pPr>
      <w:r>
        <w:rPr>
          <w:rStyle w:val="FootnoteReference"/>
        </w:rPr>
        <w:footnoteRef/>
      </w:r>
      <w:r>
        <w:t xml:space="preserve"> </w:t>
      </w:r>
      <w:r>
        <w:rPr>
          <w:rFonts w:asciiTheme="minorHAnsi" w:hAnsiTheme="minorHAnsi"/>
          <w:szCs w:val="20"/>
        </w:rPr>
        <w:t xml:space="preserve">New Zealand Ministry of Justice, “National Guidelines for agencies working with child witnesses.” </w:t>
      </w:r>
    </w:p>
  </w:footnote>
  <w:footnote w:id="91">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New Zealand Ministry of Justice, “National Guidelines for agencies working with child witnesses.”</w:t>
      </w:r>
    </w:p>
  </w:footnote>
  <w:footnote w:id="92">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Interim report of the Social Services Committee, “Inquiry into the funding of specialist sexual violence social services,” accessed at:  </w:t>
      </w:r>
      <w:r w:rsidRPr="0086429B">
        <w:rPr>
          <w:rFonts w:asciiTheme="minorHAnsi" w:hAnsiTheme="minorHAnsi"/>
          <w:szCs w:val="20"/>
        </w:rPr>
        <w:t>http://www.parliament.nz/resource/en-nz/50DBSCH_SCR56940_1/48d89c5254824b05b73d38b5869c82418cbc45c0</w:t>
      </w:r>
      <w:r>
        <w:rPr>
          <w:rFonts w:asciiTheme="minorHAnsi" w:hAnsiTheme="minorHAnsi"/>
          <w:szCs w:val="20"/>
        </w:rPr>
        <w:t>.</w:t>
      </w:r>
    </w:p>
  </w:footnote>
  <w:footnote w:id="93">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Interim report of the Social Services Committee, “Inquiry into the funding of specialist sexual violence social services.”</w:t>
      </w:r>
    </w:p>
  </w:footnote>
  <w:footnote w:id="94">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Interim report of the Social Services Committee, “Inquiry into the funding of specialist sexual violence social services.”</w:t>
      </w:r>
    </w:p>
  </w:footnote>
  <w:footnote w:id="95">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Interim report of the Social Services Committee, “Inquiry into the funding of specialist sexual violence social services.”</w:t>
      </w:r>
    </w:p>
  </w:footnote>
  <w:footnote w:id="96">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Interim report of the Social Services Committee, “Inquiry into the funding of specialist sexual violence social services.”</w:t>
      </w:r>
    </w:p>
  </w:footnote>
  <w:footnote w:id="97">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ECPAT New Zealand, “Commercial Exploitation of Children in New Zealand (CSEC II Project),” page 2, accessed at:  </w:t>
      </w:r>
      <w:r w:rsidRPr="0086429B">
        <w:rPr>
          <w:rFonts w:asciiTheme="minorHAnsi" w:hAnsiTheme="minorHAnsi"/>
          <w:szCs w:val="20"/>
        </w:rPr>
        <w:t>http://www.ecpat.org.nz/Other/Researches/CSECIIProjectreport.aspx</w:t>
      </w:r>
      <w:r>
        <w:rPr>
          <w:rFonts w:asciiTheme="minorHAnsi" w:hAnsiTheme="minorHAnsi"/>
          <w:szCs w:val="20"/>
        </w:rPr>
        <w:t>.</w:t>
      </w:r>
    </w:p>
  </w:footnote>
  <w:footnote w:id="98">
    <w:p w:rsidR="002D4A50" w:rsidRPr="005C5173" w:rsidRDefault="002D4A5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Accident Compensation Corporation, accessed at:  </w:t>
      </w:r>
      <w:r w:rsidRPr="005C5173">
        <w:rPr>
          <w:rFonts w:asciiTheme="minorHAnsi" w:hAnsiTheme="minorHAnsi"/>
          <w:szCs w:val="20"/>
        </w:rPr>
        <w:t>http://www.acc.co.nz/about-acc/media-centre/frequently-asked-questions/aba00105#P70_6551</w:t>
      </w:r>
      <w:r>
        <w:rPr>
          <w:rFonts w:asciiTheme="minorHAnsi" w:hAnsiTheme="minorHAnsi"/>
          <w:szCs w:val="20"/>
        </w:rPr>
        <w:t>.</w:t>
      </w:r>
    </w:p>
  </w:footnote>
  <w:footnote w:id="99">
    <w:p w:rsidR="002D4A50" w:rsidRPr="0086429B" w:rsidRDefault="002D4A50">
      <w:pPr>
        <w:pStyle w:val="FootnoteText"/>
        <w:rPr>
          <w:rFonts w:asciiTheme="minorHAnsi" w:hAnsiTheme="minorHAnsi"/>
          <w:i/>
          <w:iCs/>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Accident Compensation Corporation, accessed at:  </w:t>
      </w:r>
      <w:r w:rsidRPr="00091688">
        <w:rPr>
          <w:rFonts w:asciiTheme="minorHAnsi" w:hAnsiTheme="minorHAnsi"/>
          <w:szCs w:val="20"/>
        </w:rPr>
        <w:t>http://www.acc.co.nz/about-acc/media-centre/frequently-asked-questions/aba00105#P70_6551</w:t>
      </w:r>
      <w:r>
        <w:rPr>
          <w:rFonts w:asciiTheme="minorHAnsi" w:hAnsiTheme="minorHAnsi"/>
          <w:szCs w:val="20"/>
        </w:rPr>
        <w:t xml:space="preserve">.   </w:t>
      </w:r>
    </w:p>
  </w:footnote>
  <w:footnote w:id="100">
    <w:p w:rsidR="002D4A50" w:rsidRPr="00587D28" w:rsidRDefault="002D4A50">
      <w:pPr>
        <w:pStyle w:val="FootnoteText"/>
      </w:pPr>
      <w:r>
        <w:rPr>
          <w:rStyle w:val="FootnoteReference"/>
        </w:rPr>
        <w:footnoteRef/>
      </w:r>
      <w:r>
        <w:t xml:space="preserve"> OPSC, Art. 8. </w:t>
      </w:r>
    </w:p>
  </w:footnote>
  <w:footnote w:id="101">
    <w:p w:rsidR="002D4A50" w:rsidRPr="0086429B" w:rsidRDefault="002D4A50" w:rsidP="00DA69D2">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Accident Compensation Corporation, accessed at:  </w:t>
      </w:r>
      <w:r w:rsidRPr="0086429B">
        <w:rPr>
          <w:rFonts w:asciiTheme="minorHAnsi" w:hAnsiTheme="minorHAnsi"/>
          <w:szCs w:val="20"/>
        </w:rPr>
        <w:t>http://www.acc.co.nz/about-acc/media-centre/frequently-asked-questions/aba00105#P70_6551</w:t>
      </w:r>
      <w:r>
        <w:rPr>
          <w:rFonts w:asciiTheme="minorHAnsi" w:hAnsiTheme="minorHAnsi"/>
          <w:szCs w:val="20"/>
        </w:rPr>
        <w:t>.</w:t>
      </w:r>
    </w:p>
  </w:footnote>
  <w:footnote w:id="102">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Accident Compensation Corporation, accessed at:  </w:t>
      </w:r>
      <w:r w:rsidRPr="0086429B">
        <w:rPr>
          <w:rFonts w:asciiTheme="minorHAnsi" w:hAnsiTheme="minorHAnsi"/>
          <w:szCs w:val="20"/>
        </w:rPr>
        <w:t>http://www.acc.co.nz/about-acc/media-centre/frequently-asked-questions/aba00105#P7_289.</w:t>
      </w:r>
    </w:p>
  </w:footnote>
  <w:footnote w:id="103">
    <w:p w:rsidR="002D4A50" w:rsidRPr="0086429B" w:rsidRDefault="002D4A50">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w:t>
      </w:r>
      <w:r>
        <w:t xml:space="preserve">Mutual Assistance in Criminal Matters Act 1992, </w:t>
      </w:r>
      <w:r>
        <w:rPr>
          <w:rFonts w:asciiTheme="minorHAnsi" w:hAnsiTheme="minorHAnsi"/>
          <w:szCs w:val="20"/>
        </w:rPr>
        <w:t>§ 24A, Schedule 1, No.</w:t>
      </w:r>
      <w:r w:rsidRPr="0086429B">
        <w:rPr>
          <w:rFonts w:asciiTheme="minorHAnsi" w:hAnsiTheme="minorHAnsi"/>
          <w:szCs w:val="20"/>
        </w:rPr>
        <w:t xml:space="preserve"> 29</w:t>
      </w:r>
      <w:r>
        <w:rPr>
          <w:rFonts w:asciiTheme="minorHAnsi" w:hAnsiTheme="minorHAnsi"/>
          <w:szCs w:val="20"/>
        </w:rPr>
        <w:t xml:space="preserve">, accessed at:  </w:t>
      </w:r>
      <w:r w:rsidRPr="00C479F9">
        <w:rPr>
          <w:rFonts w:asciiTheme="minorHAnsi" w:hAnsiTheme="minorHAnsi"/>
          <w:szCs w:val="20"/>
        </w:rPr>
        <w:t>http://www.legislation.govt.nz/act/public/1992/0086/22.0/whole.html#DLM273057</w:t>
      </w:r>
      <w:r>
        <w:rPr>
          <w:rFonts w:asciiTheme="minorHAnsi" w:hAnsiTheme="minorHAnsi"/>
          <w:szCs w:val="20"/>
        </w:rPr>
        <w:t>.</w:t>
      </w:r>
    </w:p>
  </w:footnote>
  <w:footnote w:id="104">
    <w:p w:rsidR="002D4A50" w:rsidRPr="0086429B" w:rsidRDefault="002D4A50" w:rsidP="00587D28">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w:t>
      </w:r>
      <w:proofErr w:type="gramStart"/>
      <w:r>
        <w:rPr>
          <w:rFonts w:asciiTheme="minorHAnsi" w:hAnsiTheme="minorHAnsi"/>
          <w:szCs w:val="20"/>
        </w:rPr>
        <w:t xml:space="preserve">Mutual Assistance in Criminal Matters (Prescribed Foreign Country) (Australia) Regulations 1993, accessed at: </w:t>
      </w:r>
      <w:r w:rsidRPr="0086429B">
        <w:rPr>
          <w:rFonts w:asciiTheme="minorHAnsi" w:hAnsiTheme="minorHAnsi"/>
          <w:szCs w:val="20"/>
        </w:rPr>
        <w:t>http://www.legislation.govt.nz/regulation/public/1993/0093/latest/DLM173071.html?search=qs_act%40bill%40regulation%40deemedreg_mutual+assistance+in+criminal+matters+australia_resel_25_h&amp;p=1&amp;sr=1</w:t>
      </w:r>
      <w:r>
        <w:rPr>
          <w:rFonts w:asciiTheme="minorHAnsi" w:hAnsiTheme="minorHAnsi"/>
          <w:szCs w:val="20"/>
        </w:rPr>
        <w:t>.</w:t>
      </w:r>
      <w:proofErr w:type="gramEnd"/>
    </w:p>
  </w:footnote>
  <w:footnote w:id="105">
    <w:p w:rsidR="002D4A50" w:rsidRPr="0086429B" w:rsidRDefault="002D4A50" w:rsidP="00587D28">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Mutual Assistance in Criminal Matters (Prescribed Foreign Country) (Fiji) Regulations 1999, accessed at:  </w:t>
      </w:r>
      <w:r w:rsidRPr="0086429B">
        <w:rPr>
          <w:rFonts w:asciiTheme="minorHAnsi" w:hAnsiTheme="minorHAnsi"/>
          <w:szCs w:val="20"/>
        </w:rPr>
        <w:t>http://www.legislation.govt.nz/regulation/public/1999/0258/latest/DLM290694.html</w:t>
      </w:r>
      <w:r>
        <w:rPr>
          <w:rFonts w:asciiTheme="minorHAnsi" w:hAnsiTheme="minorHAnsi"/>
          <w:szCs w:val="20"/>
        </w:rPr>
        <w:t>.</w:t>
      </w:r>
    </w:p>
  </w:footnote>
  <w:footnote w:id="106">
    <w:p w:rsidR="002D4A50" w:rsidRPr="0086429B" w:rsidRDefault="002D4A50" w:rsidP="00587D28">
      <w:pPr>
        <w:pStyle w:val="FootnoteText"/>
        <w:rPr>
          <w:rFonts w:asciiTheme="minorHAnsi" w:hAnsiTheme="minorHAnsi"/>
          <w:szCs w:val="20"/>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Mutual Assistance in Criminal Matters (Prescribed Foreign Country) (Republic of Korea) Regulations 2000, accessed at:  </w:t>
      </w:r>
      <w:r w:rsidRPr="0086429B">
        <w:rPr>
          <w:rFonts w:asciiTheme="minorHAnsi" w:hAnsiTheme="minorHAnsi"/>
          <w:szCs w:val="20"/>
        </w:rPr>
        <w:t>http://www.legislation.govt.nz/regulation/public/2000/0015/latest/whole.html</w:t>
      </w:r>
      <w:r>
        <w:rPr>
          <w:rFonts w:asciiTheme="minorHAnsi" w:hAnsiTheme="minorHAnsi"/>
          <w:szCs w:val="20"/>
        </w:rPr>
        <w:t>.</w:t>
      </w:r>
    </w:p>
  </w:footnote>
  <w:footnote w:id="107">
    <w:p w:rsidR="002D4A50" w:rsidRPr="0086429B" w:rsidRDefault="002D4A50" w:rsidP="00587D28">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Mutual Assistance in Criminal Matters (Prescribed Foreign Country) (People’s Republic of China) Regulations 2007, accessed at:  </w:t>
      </w:r>
      <w:r w:rsidRPr="0086429B">
        <w:rPr>
          <w:rFonts w:asciiTheme="minorHAnsi" w:hAnsiTheme="minorHAnsi"/>
          <w:szCs w:val="20"/>
        </w:rPr>
        <w:t>http://www.legislation.govt.nz/regulation/public/2007/0355/latest/whole.html</w:t>
      </w:r>
      <w:r>
        <w:rPr>
          <w:rFonts w:asciiTheme="minorHAnsi" w:hAnsiTheme="minorHAnsi"/>
          <w:szCs w:val="20"/>
          <w:lang w:val="en-US"/>
        </w:rPr>
        <w:t>.</w:t>
      </w:r>
    </w:p>
  </w:footnote>
  <w:footnote w:id="108">
    <w:p w:rsidR="002D4A50" w:rsidRPr="0086429B" w:rsidRDefault="002D4A50" w:rsidP="00587D28">
      <w:pPr>
        <w:pStyle w:val="FootnoteText"/>
        <w:rPr>
          <w:rFonts w:asciiTheme="minorHAnsi" w:hAnsiTheme="minorHAnsi"/>
          <w:szCs w:val="20"/>
          <w:lang w:val="en-US"/>
        </w:rPr>
      </w:pPr>
      <w:r w:rsidRPr="0086429B">
        <w:rPr>
          <w:rStyle w:val="FootnoteReference"/>
          <w:rFonts w:asciiTheme="minorHAnsi" w:hAnsiTheme="minorHAnsi"/>
          <w:szCs w:val="20"/>
        </w:rPr>
        <w:footnoteRef/>
      </w:r>
      <w:r>
        <w:rPr>
          <w:rFonts w:asciiTheme="minorHAnsi" w:hAnsiTheme="minorHAnsi"/>
          <w:szCs w:val="20"/>
          <w:lang w:val="en-US"/>
        </w:rPr>
        <w:t xml:space="preserve"> Mutual Assistance in Criminal Matters (Prescribed Foreign Country) (Hong Kong Special Administrative Region of the People’s Republic of China) Regulations 1999, accessed at:  </w:t>
      </w:r>
      <w:r w:rsidRPr="0086429B">
        <w:rPr>
          <w:rFonts w:asciiTheme="minorHAnsi" w:hAnsiTheme="minorHAnsi"/>
          <w:szCs w:val="20"/>
          <w:lang w:val="en-US"/>
        </w:rPr>
        <w:t>http://www.legislation.govt.nz/regulation/public/1999/0011/latest/DLM273255.html?search=qs_act%40bill%40regulation%40deemedreg_prescribed+country+hong+kong_resel_25_h&amp;p=1&amp;sr=1</w:t>
      </w:r>
    </w:p>
  </w:footnote>
  <w:footnote w:id="109">
    <w:p w:rsidR="002D4A50" w:rsidRPr="0086429B" w:rsidRDefault="002D4A50" w:rsidP="00587D28">
      <w:pPr>
        <w:pStyle w:val="FootnoteText"/>
        <w:rPr>
          <w:rFonts w:asciiTheme="minorHAnsi" w:hAnsiTheme="minorHAnsi"/>
          <w:szCs w:val="20"/>
        </w:rPr>
      </w:pPr>
      <w:r w:rsidRPr="0086429B">
        <w:rPr>
          <w:rStyle w:val="FootnoteReference"/>
          <w:rFonts w:asciiTheme="minorHAnsi" w:hAnsiTheme="minorHAnsi"/>
          <w:szCs w:val="20"/>
        </w:rPr>
        <w:footnoteRef/>
      </w:r>
      <w:r>
        <w:rPr>
          <w:rFonts w:asciiTheme="minorHAnsi" w:hAnsiTheme="minorHAnsi"/>
          <w:szCs w:val="20"/>
        </w:rPr>
        <w:t xml:space="preserve"> </w:t>
      </w:r>
      <w:proofErr w:type="gramStart"/>
      <w:r>
        <w:rPr>
          <w:rFonts w:asciiTheme="minorHAnsi" w:hAnsiTheme="minorHAnsi"/>
          <w:szCs w:val="20"/>
        </w:rPr>
        <w:t xml:space="preserve">Mutual Assistance in Criminal Matters (Prescribed Foreign Country) (Niue) Regulations 1996, accessed at:  </w:t>
      </w:r>
      <w:r w:rsidRPr="0086429B">
        <w:rPr>
          <w:rFonts w:asciiTheme="minorHAnsi" w:hAnsiTheme="minorHAnsi"/>
          <w:szCs w:val="20"/>
        </w:rPr>
        <w:t>http://www.legislation.govt.nz/regulation/public/1996/0084/latest/DLM209634.html?search=qs_act%40bill%40regulation%40deemedreg_Niue+mutual+assistance+in+criminal+matters_resel_25_h&amp;p=1&amp;sr=1</w:t>
      </w:r>
      <w:r>
        <w:rPr>
          <w:rFonts w:asciiTheme="minorHAnsi" w:hAnsiTheme="minorHAnsi"/>
          <w:szCs w:val="20"/>
        </w:rPr>
        <w:t>.</w:t>
      </w:r>
      <w:proofErr w:type="gramEnd"/>
    </w:p>
  </w:footnote>
  <w:footnote w:id="110">
    <w:p w:rsidR="002D4A50" w:rsidRPr="0086429B" w:rsidRDefault="002D4A50" w:rsidP="00587D28">
      <w:pPr>
        <w:pStyle w:val="FootnoteText"/>
        <w:rPr>
          <w:rFonts w:asciiTheme="minorHAnsi" w:hAnsiTheme="minorHAnsi"/>
          <w:szCs w:val="20"/>
          <w:lang w:val="en-US"/>
        </w:rPr>
      </w:pPr>
      <w:r w:rsidRPr="0086429B">
        <w:rPr>
          <w:rStyle w:val="FootnoteReference"/>
          <w:rFonts w:asciiTheme="minorHAnsi" w:hAnsiTheme="minorHAnsi"/>
          <w:szCs w:val="20"/>
        </w:rPr>
        <w:footnoteRef/>
      </w:r>
      <w:r w:rsidRPr="0086429B">
        <w:rPr>
          <w:rFonts w:asciiTheme="minorHAnsi" w:hAnsiTheme="minorHAnsi"/>
          <w:szCs w:val="20"/>
        </w:rPr>
        <w:t xml:space="preserve"> </w:t>
      </w:r>
      <w:r>
        <w:rPr>
          <w:rFonts w:asciiTheme="minorHAnsi" w:hAnsiTheme="minorHAnsi"/>
          <w:szCs w:val="20"/>
        </w:rPr>
        <w:t xml:space="preserve">Mutual Assistance in Criminal Matters (Prescribed Foreign Country) (United States of America) Regulations 1998, accessed at:  </w:t>
      </w:r>
      <w:r w:rsidRPr="0086429B">
        <w:rPr>
          <w:rFonts w:asciiTheme="minorHAnsi" w:hAnsiTheme="minorHAnsi"/>
          <w:szCs w:val="20"/>
        </w:rPr>
        <w:t>http://www.legislation.govt.nz/regulation/public/1998/0178/4.0/DLM251976.html</w:t>
      </w:r>
      <w:r>
        <w:rPr>
          <w:rFonts w:asciiTheme="minorHAnsi" w:hAnsiTheme="minorHAnsi"/>
          <w:szCs w:val="20"/>
          <w:lang w:val="en-US"/>
        </w:rPr>
        <w:t>.</w:t>
      </w:r>
    </w:p>
  </w:footnote>
  <w:footnote w:id="111">
    <w:p w:rsidR="002D4A50" w:rsidRPr="0086429B" w:rsidRDefault="002D4A50" w:rsidP="00587D28">
      <w:pPr>
        <w:pStyle w:val="FootnoteText"/>
        <w:rPr>
          <w:rFonts w:asciiTheme="minorHAnsi" w:hAnsiTheme="minorHAnsi"/>
          <w:szCs w:val="20"/>
          <w:lang w:val="en-US"/>
        </w:rPr>
      </w:pPr>
      <w:r w:rsidRPr="0086429B">
        <w:rPr>
          <w:rStyle w:val="FootnoteReference"/>
          <w:rFonts w:asciiTheme="minorHAnsi" w:hAnsiTheme="minorHAnsi"/>
          <w:szCs w:val="20"/>
        </w:rPr>
        <w:footnoteRef/>
      </w:r>
      <w:r>
        <w:rPr>
          <w:rFonts w:asciiTheme="minorHAnsi" w:hAnsiTheme="minorHAnsi"/>
          <w:szCs w:val="20"/>
          <w:lang w:val="en-US"/>
        </w:rPr>
        <w:t xml:space="preserve"> Mutual Assistance in Criminal Matters (Prescribed Foreign Country (United Kingdom) Regulations 1999, accessed at:  </w:t>
      </w:r>
      <w:r w:rsidRPr="0086429B">
        <w:rPr>
          <w:rFonts w:asciiTheme="minorHAnsi" w:hAnsiTheme="minorHAnsi"/>
          <w:szCs w:val="20"/>
          <w:lang w:val="en-US"/>
        </w:rPr>
        <w:t>http://www.legislation.govt.nz/regulation/public/1999/0259/latest/DLM291102.html?search=qs_act%40bill%40regulation%40deemedreg_mutual+assistance+in+criminal+matters+United+Kingdom_resel_25_h&amp;p=1&amp;sr=1</w:t>
      </w:r>
      <w:r>
        <w:rPr>
          <w:rFonts w:asciiTheme="minorHAnsi" w:hAnsiTheme="minorHAnsi"/>
          <w:szCs w:val="20"/>
          <w:lang w:val="en-US"/>
        </w:rPr>
        <w:t>.</w:t>
      </w:r>
    </w:p>
  </w:footnote>
  <w:footnote w:id="112">
    <w:p w:rsidR="002D4A50" w:rsidRPr="0086429B" w:rsidRDefault="002D4A50" w:rsidP="00C26D2D">
      <w:pPr>
        <w:pStyle w:val="labelled4"/>
        <w:shd w:val="clear" w:color="auto" w:fill="FFFFFF"/>
        <w:rPr>
          <w:rFonts w:asciiTheme="minorHAnsi" w:hAnsiTheme="minorHAnsi"/>
          <w:sz w:val="20"/>
          <w:szCs w:val="20"/>
          <w:lang w:val="en-NZ"/>
        </w:rPr>
      </w:pPr>
      <w:r w:rsidRPr="0086429B">
        <w:rPr>
          <w:rStyle w:val="FootnoteReference"/>
          <w:rFonts w:asciiTheme="minorHAnsi" w:hAnsiTheme="minorHAnsi"/>
          <w:sz w:val="20"/>
          <w:szCs w:val="20"/>
        </w:rPr>
        <w:footnoteRef/>
      </w:r>
      <w:r w:rsidRPr="0086429B">
        <w:rPr>
          <w:rFonts w:asciiTheme="minorHAnsi" w:hAnsiTheme="minorHAnsi"/>
          <w:sz w:val="20"/>
          <w:szCs w:val="20"/>
        </w:rPr>
        <w:t xml:space="preserve"> </w:t>
      </w:r>
      <w:r>
        <w:rPr>
          <w:rFonts w:asciiTheme="minorHAnsi" w:hAnsiTheme="minorHAnsi"/>
          <w:sz w:val="20"/>
          <w:szCs w:val="20"/>
          <w:lang w:val="en-NZ"/>
        </w:rPr>
        <w:t>“</w:t>
      </w:r>
      <w:r w:rsidRPr="0086429B">
        <w:rPr>
          <w:rFonts w:asciiTheme="minorHAnsi" w:hAnsiTheme="minorHAnsi"/>
          <w:sz w:val="20"/>
          <w:szCs w:val="20"/>
          <w:lang w:val="en-NZ"/>
        </w:rPr>
        <w:t>If a foreign country requests assistance under this Part, the Attorney-General must consider the following matters in order to decide whether the request shoul</w:t>
      </w:r>
      <w:r>
        <w:rPr>
          <w:rFonts w:asciiTheme="minorHAnsi" w:hAnsiTheme="minorHAnsi"/>
          <w:sz w:val="20"/>
          <w:szCs w:val="20"/>
          <w:lang w:val="en-NZ"/>
        </w:rPr>
        <w:t xml:space="preserve">d be dealt with under this Part; </w:t>
      </w:r>
      <w:r w:rsidRPr="0086429B">
        <w:rPr>
          <w:rStyle w:val="label"/>
          <w:rFonts w:asciiTheme="minorHAnsi" w:hAnsiTheme="minorHAnsi"/>
          <w:sz w:val="20"/>
          <w:szCs w:val="20"/>
          <w:lang w:val="en-NZ"/>
        </w:rPr>
        <w:t>(a)</w:t>
      </w:r>
      <w:r w:rsidRPr="0086429B">
        <w:rPr>
          <w:rStyle w:val="spc1"/>
          <w:rFonts w:asciiTheme="minorHAnsi" w:hAnsiTheme="minorHAnsi"/>
          <w:sz w:val="20"/>
          <w:szCs w:val="20"/>
          <w:lang w:val="en-NZ"/>
        </w:rPr>
        <w:t> </w:t>
      </w:r>
      <w:r w:rsidRPr="0086429B">
        <w:rPr>
          <w:rFonts w:asciiTheme="minorHAnsi" w:hAnsiTheme="minorHAnsi"/>
          <w:sz w:val="20"/>
          <w:szCs w:val="20"/>
          <w:lang w:val="en-NZ"/>
        </w:rPr>
        <w:t>any assurances given by that country that it will entertain a similar request by New Zealand for</w:t>
      </w:r>
      <w:r>
        <w:rPr>
          <w:rFonts w:asciiTheme="minorHAnsi" w:hAnsiTheme="minorHAnsi"/>
          <w:sz w:val="20"/>
          <w:szCs w:val="20"/>
          <w:lang w:val="en-NZ"/>
        </w:rPr>
        <w:t xml:space="preserve"> assistance in criminal matters;</w:t>
      </w:r>
      <w:r w:rsidRPr="0086429B">
        <w:rPr>
          <w:rStyle w:val="label"/>
          <w:rFonts w:asciiTheme="minorHAnsi" w:hAnsiTheme="minorHAnsi"/>
          <w:sz w:val="20"/>
          <w:szCs w:val="20"/>
          <w:lang w:val="en-NZ"/>
        </w:rPr>
        <w:t>(b)</w:t>
      </w:r>
      <w:r w:rsidRPr="0086429B">
        <w:rPr>
          <w:rStyle w:val="spc1"/>
          <w:rFonts w:asciiTheme="minorHAnsi" w:hAnsiTheme="minorHAnsi"/>
          <w:sz w:val="20"/>
          <w:szCs w:val="20"/>
          <w:lang w:val="en-NZ"/>
        </w:rPr>
        <w:t> </w:t>
      </w:r>
      <w:r w:rsidRPr="0086429B">
        <w:rPr>
          <w:rFonts w:asciiTheme="minorHAnsi" w:hAnsiTheme="minorHAnsi"/>
          <w:sz w:val="20"/>
          <w:szCs w:val="20"/>
          <w:lang w:val="en-NZ"/>
        </w:rPr>
        <w:t xml:space="preserve">the seriousness of the offence to which the request relates: </w:t>
      </w:r>
      <w:r w:rsidRPr="0086429B">
        <w:rPr>
          <w:rStyle w:val="label"/>
          <w:rFonts w:asciiTheme="minorHAnsi" w:hAnsiTheme="minorHAnsi"/>
          <w:sz w:val="20"/>
          <w:szCs w:val="20"/>
          <w:lang w:val="en-NZ"/>
        </w:rPr>
        <w:t>(c)</w:t>
      </w:r>
      <w:r w:rsidRPr="0086429B">
        <w:rPr>
          <w:rStyle w:val="spc1"/>
          <w:rFonts w:asciiTheme="minorHAnsi" w:hAnsiTheme="minorHAnsi"/>
          <w:sz w:val="20"/>
          <w:szCs w:val="20"/>
          <w:lang w:val="en-NZ"/>
        </w:rPr>
        <w:t> </w:t>
      </w:r>
      <w:r w:rsidRPr="0086429B">
        <w:rPr>
          <w:rFonts w:asciiTheme="minorHAnsi" w:hAnsiTheme="minorHAnsi"/>
          <w:sz w:val="20"/>
          <w:szCs w:val="20"/>
          <w:lang w:val="en-NZ"/>
        </w:rPr>
        <w:t xml:space="preserve">the object of this Act </w:t>
      </w:r>
      <w:r>
        <w:rPr>
          <w:rFonts w:asciiTheme="minorHAnsi" w:hAnsiTheme="minorHAnsi"/>
          <w:sz w:val="20"/>
          <w:szCs w:val="20"/>
          <w:lang w:val="en-NZ"/>
        </w:rPr>
        <w:t xml:space="preserve">.  .  .; </w:t>
      </w:r>
      <w:r w:rsidRPr="0086429B">
        <w:rPr>
          <w:rStyle w:val="label"/>
          <w:rFonts w:asciiTheme="minorHAnsi" w:hAnsiTheme="minorHAnsi"/>
          <w:sz w:val="20"/>
          <w:szCs w:val="20"/>
          <w:lang w:val="en-NZ"/>
        </w:rPr>
        <w:t>(d)</w:t>
      </w:r>
      <w:r w:rsidRPr="0086429B">
        <w:rPr>
          <w:rStyle w:val="spc1"/>
          <w:rFonts w:asciiTheme="minorHAnsi" w:hAnsiTheme="minorHAnsi"/>
          <w:sz w:val="20"/>
          <w:szCs w:val="20"/>
          <w:lang w:val="en-NZ"/>
        </w:rPr>
        <w:t> </w:t>
      </w:r>
      <w:r w:rsidRPr="0086429B">
        <w:rPr>
          <w:rFonts w:asciiTheme="minorHAnsi" w:hAnsiTheme="minorHAnsi"/>
          <w:sz w:val="20"/>
          <w:szCs w:val="20"/>
          <w:lang w:val="en-NZ"/>
        </w:rPr>
        <w:t>any other matters that the Attorney-General considers relevant</w:t>
      </w:r>
      <w:r>
        <w:rPr>
          <w:rFonts w:asciiTheme="minorHAnsi" w:hAnsiTheme="minorHAnsi"/>
          <w:sz w:val="20"/>
          <w:szCs w:val="20"/>
          <w:lang w:val="en-NZ"/>
        </w:rPr>
        <w:t xml:space="preserve">.”  </w:t>
      </w:r>
      <w:proofErr w:type="gramStart"/>
      <w:r w:rsidRPr="00C479F9">
        <w:rPr>
          <w:rFonts w:asciiTheme="minorHAnsi" w:hAnsiTheme="minorHAnsi"/>
          <w:sz w:val="20"/>
          <w:szCs w:val="20"/>
        </w:rPr>
        <w:t>Mutual Assistance in Criminal Matters Act 1992</w:t>
      </w:r>
      <w:r w:rsidRPr="00C479F9">
        <w:rPr>
          <w:rStyle w:val="label"/>
          <w:rFonts w:asciiTheme="minorHAnsi" w:hAnsiTheme="minorHAnsi"/>
          <w:sz w:val="20"/>
          <w:szCs w:val="20"/>
          <w:lang w:val="en-NZ"/>
        </w:rPr>
        <w:t>,</w:t>
      </w:r>
      <w:r>
        <w:rPr>
          <w:rStyle w:val="label"/>
          <w:rFonts w:asciiTheme="minorHAnsi" w:hAnsiTheme="minorHAnsi"/>
          <w:sz w:val="20"/>
          <w:szCs w:val="20"/>
          <w:lang w:val="en-NZ"/>
        </w:rPr>
        <w:t xml:space="preserve"> § </w:t>
      </w:r>
      <w:r w:rsidRPr="0086429B">
        <w:rPr>
          <w:rStyle w:val="label"/>
          <w:rFonts w:asciiTheme="minorHAnsi" w:hAnsiTheme="minorHAnsi"/>
          <w:sz w:val="20"/>
          <w:szCs w:val="20"/>
          <w:lang w:val="en-NZ"/>
        </w:rPr>
        <w:t>25A</w:t>
      </w:r>
      <w:r>
        <w:rPr>
          <w:rStyle w:val="label"/>
          <w:rFonts w:asciiTheme="minorHAnsi" w:hAnsiTheme="minorHAnsi"/>
          <w:sz w:val="20"/>
          <w:szCs w:val="20"/>
          <w:lang w:val="en-NZ"/>
        </w:rPr>
        <w:t>.</w:t>
      </w:r>
      <w:proofErr w:type="gramEnd"/>
      <w:r>
        <w:rPr>
          <w:rStyle w:val="label"/>
          <w:rFonts w:asciiTheme="minorHAnsi" w:hAnsiTheme="minorHAnsi"/>
          <w:sz w:val="20"/>
          <w:szCs w:val="20"/>
          <w:lang w:val="en-NZ"/>
        </w:rPr>
        <w:t xml:space="preserve">  </w:t>
      </w:r>
    </w:p>
  </w:footnote>
  <w:footnote w:id="113">
    <w:p w:rsidR="002D4A50" w:rsidRPr="00D65E3E" w:rsidRDefault="002D4A50">
      <w:pPr>
        <w:pStyle w:val="FootnoteText"/>
        <w:rPr>
          <w:lang w:val="en-US"/>
        </w:rPr>
      </w:pPr>
      <w:r>
        <w:rPr>
          <w:rStyle w:val="FootnoteReference"/>
        </w:rPr>
        <w:footnoteRef/>
      </w:r>
      <w:r>
        <w:t xml:space="preserve"> The Bali Process on People Smuggling, Trafficking in Persons and Related Transnational Crime, </w:t>
      </w:r>
      <w:r w:rsidRPr="00D65E3E">
        <w:t>http://www.baliprocess.net/membership</w:t>
      </w:r>
      <w:r>
        <w:rPr>
          <w:lang w:val="en-US"/>
        </w:rPr>
        <w:t>.</w:t>
      </w:r>
    </w:p>
  </w:footnote>
  <w:footnote w:id="114">
    <w:p w:rsidR="002D4A50" w:rsidRPr="003D6BCD" w:rsidRDefault="002D4A50">
      <w:pPr>
        <w:pStyle w:val="FootnoteText"/>
        <w:rPr>
          <w:lang w:val="en-US"/>
        </w:rPr>
      </w:pPr>
      <w:r>
        <w:rPr>
          <w:rStyle w:val="FootnoteReference"/>
        </w:rPr>
        <w:footnoteRef/>
      </w:r>
      <w:r>
        <w:t xml:space="preserve"> </w:t>
      </w:r>
      <w:r>
        <w:rPr>
          <w:lang w:val="en-US"/>
        </w:rPr>
        <w:t xml:space="preserve">Statements from Warren Ferdinandus, Director of </w:t>
      </w:r>
      <w:proofErr w:type="spellStart"/>
      <w:r>
        <w:rPr>
          <w:lang w:val="en-US"/>
        </w:rPr>
        <w:t>ECPAT</w:t>
      </w:r>
      <w:proofErr w:type="spellEnd"/>
      <w:r>
        <w:rPr>
          <w:lang w:val="en-US"/>
        </w:rPr>
        <w:t xml:space="preserve"> </w:t>
      </w:r>
      <w:proofErr w:type="spellStart"/>
      <w:r>
        <w:rPr>
          <w:lang w:val="en-US"/>
        </w:rPr>
        <w:t>ChildAlert</w:t>
      </w:r>
      <w:proofErr w:type="spellEnd"/>
      <w:r>
        <w:rPr>
          <w:lang w:val="en-US"/>
        </w:rPr>
        <w:t xml:space="preserve"> New Zealand, December 2015.</w:t>
      </w:r>
    </w:p>
  </w:footnote>
  <w:footnote w:id="115">
    <w:p w:rsidR="002D4A50" w:rsidRDefault="002D4A50" w:rsidP="00E36D6F">
      <w:pPr>
        <w:pStyle w:val="FootnoteText"/>
      </w:pPr>
      <w:r>
        <w:rPr>
          <w:rStyle w:val="FootnoteReference"/>
        </w:rPr>
        <w:footnoteRef/>
      </w:r>
      <w:r>
        <w:t xml:space="preserve"> “Under age and Under the Radar, Deb Stringer explores the shadowy world of illegal prosecution in South Auckland,” </w:t>
      </w:r>
      <w:proofErr w:type="spellStart"/>
      <w:r>
        <w:t>Vol</w:t>
      </w:r>
      <w:proofErr w:type="spellEnd"/>
      <w:r>
        <w:t xml:space="preserve"> 46, No.  4, NZPA, May 1, 2013, accessed at: </w:t>
      </w:r>
      <w:r w:rsidRPr="002256E9">
        <w:t>http://www.policeassn.org.nz/newsroom/publications/featured-articles/under-age-and-under-radar</w:t>
      </w:r>
      <w:r>
        <w:t xml:space="preserve">.  </w:t>
      </w:r>
    </w:p>
  </w:footnote>
  <w:footnote w:id="116">
    <w:p w:rsidR="002D4A50" w:rsidRDefault="002D4A50" w:rsidP="00E36D6F">
      <w:pPr>
        <w:pStyle w:val="FootnoteText"/>
      </w:pPr>
      <w:r>
        <w:rPr>
          <w:rStyle w:val="FootnoteReference"/>
        </w:rPr>
        <w:footnoteRef/>
      </w:r>
      <w:r>
        <w:t xml:space="preserve"> “Study reveals the sad secret </w:t>
      </w:r>
      <w:r w:rsidRPr="002256E9">
        <w:rPr>
          <w:rFonts w:asciiTheme="minorHAnsi" w:hAnsiTheme="minorHAnsi"/>
        </w:rPr>
        <w:t xml:space="preserve">world of underage sex work,” Anna </w:t>
      </w:r>
      <w:proofErr w:type="spellStart"/>
      <w:r w:rsidRPr="002256E9">
        <w:rPr>
          <w:rFonts w:asciiTheme="minorHAnsi" w:hAnsiTheme="minorHAnsi"/>
        </w:rPr>
        <w:t>Kellett</w:t>
      </w:r>
      <w:proofErr w:type="spellEnd"/>
      <w:r w:rsidRPr="002256E9">
        <w:rPr>
          <w:rFonts w:asciiTheme="minorHAnsi" w:hAnsiTheme="minorHAnsi"/>
        </w:rPr>
        <w:t>, Media Relations Adviser, the University of Auckland, June 1, 2015,</w:t>
      </w:r>
      <w:r>
        <w:rPr>
          <w:rFonts w:asciiTheme="minorHAnsi" w:hAnsiTheme="minorHAnsi"/>
        </w:rPr>
        <w:t xml:space="preserve"> (</w:t>
      </w:r>
      <w:r w:rsidRPr="002256E9">
        <w:rPr>
          <w:rFonts w:asciiTheme="minorHAnsi" w:hAnsiTheme="minorHAnsi"/>
        </w:rPr>
        <w:t>summarizing a study conducted by Masters of Social</w:t>
      </w:r>
      <w:r>
        <w:rPr>
          <w:rFonts w:asciiTheme="minorHAnsi" w:hAnsiTheme="minorHAnsi"/>
        </w:rPr>
        <w:t xml:space="preserve"> Work student Natalie </w:t>
      </w:r>
      <w:proofErr w:type="spellStart"/>
      <w:r>
        <w:rPr>
          <w:rFonts w:asciiTheme="minorHAnsi" w:hAnsiTheme="minorHAnsi"/>
        </w:rPr>
        <w:t>Thorburn</w:t>
      </w:r>
      <w:proofErr w:type="spellEnd"/>
      <w:r>
        <w:rPr>
          <w:rFonts w:asciiTheme="minorHAnsi" w:hAnsiTheme="minorHAnsi"/>
        </w:rPr>
        <w:t xml:space="preserve">), accessed at: </w:t>
      </w:r>
      <w:r w:rsidRPr="002256E9">
        <w:rPr>
          <w:rFonts w:asciiTheme="minorHAnsi" w:hAnsiTheme="minorHAnsi"/>
        </w:rPr>
        <w:t xml:space="preserve"> https://www.auckland.ac.nz/en/about/news-events-and-notices/news/news-2015/06/study-reveals-the-sad-secret-world-of-child-prostitution.html.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A50" w:rsidRPr="00BE68FF" w:rsidRDefault="002D4A50" w:rsidP="008A0D1E">
    <w:pPr>
      <w:pStyle w:val="Header"/>
      <w:jc w:val="center"/>
      <w:rPr>
        <w:i/>
        <w:smallCaps/>
        <w:sz w:val="16"/>
        <w:szCs w:val="16"/>
      </w:rPr>
    </w:pPr>
    <w:r w:rsidRPr="00BE68FF">
      <w:rPr>
        <w:smallCaps/>
        <w:sz w:val="16"/>
        <w:szCs w:val="16"/>
      </w:rPr>
      <w:t>ECPAT International Submission to</w:t>
    </w:r>
    <w:r>
      <w:rPr>
        <w:smallCaps/>
        <w:sz w:val="16"/>
        <w:szCs w:val="16"/>
      </w:rPr>
      <w:t xml:space="preserve"> UN CRC-OPSC</w:t>
    </w:r>
    <w:r w:rsidRPr="00BE68FF">
      <w:rPr>
        <w:smallCaps/>
        <w:sz w:val="16"/>
        <w:szCs w:val="16"/>
      </w:rPr>
      <w:t xml:space="preserve"> </w:t>
    </w:r>
    <w:r>
      <w:rPr>
        <w:smallCaps/>
        <w:sz w:val="16"/>
        <w:szCs w:val="16"/>
      </w:rPr>
      <w:t xml:space="preserve">on </w:t>
    </w:r>
    <w:r w:rsidRPr="00BE68FF">
      <w:rPr>
        <w:smallCaps/>
        <w:sz w:val="16"/>
        <w:szCs w:val="16"/>
      </w:rPr>
      <w:t xml:space="preserve">the Initial Report of New Zealand </w:t>
    </w:r>
  </w:p>
  <w:p w:rsidR="002D4A50" w:rsidRDefault="002D4A50" w:rsidP="008A0D1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7FD7"/>
    <w:multiLevelType w:val="hybridMultilevel"/>
    <w:tmpl w:val="9DA089E8"/>
    <w:lvl w:ilvl="0" w:tplc="B9B4D0E0">
      <w:start w:val="1"/>
      <w:numFmt w:val="lowerLetter"/>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B520ABC"/>
    <w:multiLevelType w:val="hybridMultilevel"/>
    <w:tmpl w:val="6544652A"/>
    <w:lvl w:ilvl="0" w:tplc="55D08686">
      <w:start w:val="1"/>
      <w:numFmt w:val="lowerRoman"/>
      <w:lvlText w:val="(%1)"/>
      <w:lvlJc w:val="left"/>
      <w:pPr>
        <w:ind w:left="1440" w:hanging="72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79C7D20"/>
    <w:multiLevelType w:val="hybridMultilevel"/>
    <w:tmpl w:val="6EA07DDA"/>
    <w:lvl w:ilvl="0" w:tplc="4A041268">
      <w:start w:val="8"/>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C96128"/>
    <w:multiLevelType w:val="hybridMultilevel"/>
    <w:tmpl w:val="E97607FE"/>
    <w:lvl w:ilvl="0" w:tplc="7A6CFC2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50315A"/>
    <w:multiLevelType w:val="hybridMultilevel"/>
    <w:tmpl w:val="F46C5F88"/>
    <w:lvl w:ilvl="0" w:tplc="CAC6B164">
      <w:start w:val="6"/>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5165C4D"/>
    <w:multiLevelType w:val="hybridMultilevel"/>
    <w:tmpl w:val="A22E6AB8"/>
    <w:lvl w:ilvl="0" w:tplc="C7D0223A">
      <w:start w:val="1"/>
      <w:numFmt w:val="decimal"/>
      <w:lvlText w:val="(%1)"/>
      <w:lvlJc w:val="left"/>
      <w:pPr>
        <w:ind w:left="1080" w:hanging="360"/>
      </w:pPr>
      <w:rPr>
        <w:rFonts w:asciiTheme="minorHAnsi" w:hAnsiTheme="minorHAnsi" w:hint="default"/>
      </w:rPr>
    </w:lvl>
    <w:lvl w:ilvl="1" w:tplc="9FE6B246">
      <w:start w:val="1"/>
      <w:numFmt w:val="decimal"/>
      <w:lvlText w:val="(%2)"/>
      <w:lvlJc w:val="left"/>
      <w:pPr>
        <w:ind w:left="1800" w:hanging="360"/>
      </w:pPr>
      <w:rPr>
        <w:rFonts w:ascii="Arial" w:eastAsia="Calibri" w:hAnsi="Arial" w:cs="Arial"/>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4CC1395"/>
    <w:multiLevelType w:val="hybridMultilevel"/>
    <w:tmpl w:val="3430665C"/>
    <w:lvl w:ilvl="0" w:tplc="89261C0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5D22DE"/>
    <w:multiLevelType w:val="hybridMultilevel"/>
    <w:tmpl w:val="CF7445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497176"/>
    <w:multiLevelType w:val="hybridMultilevel"/>
    <w:tmpl w:val="93801944"/>
    <w:lvl w:ilvl="0" w:tplc="C2C8194A">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9254BDB"/>
    <w:multiLevelType w:val="hybridMultilevel"/>
    <w:tmpl w:val="1FA2E29C"/>
    <w:lvl w:ilvl="0" w:tplc="A776F0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78232D"/>
    <w:multiLevelType w:val="hybridMultilevel"/>
    <w:tmpl w:val="1AA80BEE"/>
    <w:lvl w:ilvl="0" w:tplc="657481E2">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5D3A4F83"/>
    <w:multiLevelType w:val="hybridMultilevel"/>
    <w:tmpl w:val="D9ECAD8E"/>
    <w:lvl w:ilvl="0" w:tplc="37B44EF0">
      <w:start w:val="8"/>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B96FF0"/>
    <w:multiLevelType w:val="hybridMultilevel"/>
    <w:tmpl w:val="245A0F60"/>
    <w:lvl w:ilvl="0" w:tplc="781C449A">
      <w:start w:val="4"/>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B92045"/>
    <w:multiLevelType w:val="hybridMultilevel"/>
    <w:tmpl w:val="258A829C"/>
    <w:lvl w:ilvl="0" w:tplc="8ECEF0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0257A33"/>
    <w:multiLevelType w:val="hybridMultilevel"/>
    <w:tmpl w:val="3A1EF218"/>
    <w:lvl w:ilvl="0" w:tplc="0C02E9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2417293"/>
    <w:multiLevelType w:val="hybridMultilevel"/>
    <w:tmpl w:val="1ABE73EC"/>
    <w:lvl w:ilvl="0" w:tplc="24CAA052">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981095E"/>
    <w:multiLevelType w:val="hybridMultilevel"/>
    <w:tmpl w:val="410AAAE2"/>
    <w:lvl w:ilvl="0" w:tplc="3F2E42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11"/>
  </w:num>
  <w:num w:numId="3">
    <w:abstractNumId w:val="2"/>
  </w:num>
  <w:num w:numId="4">
    <w:abstractNumId w:val="10"/>
  </w:num>
  <w:num w:numId="5">
    <w:abstractNumId w:val="15"/>
  </w:num>
  <w:num w:numId="6">
    <w:abstractNumId w:val="0"/>
  </w:num>
  <w:num w:numId="7">
    <w:abstractNumId w:val="9"/>
  </w:num>
  <w:num w:numId="8">
    <w:abstractNumId w:val="5"/>
  </w:num>
  <w:num w:numId="9">
    <w:abstractNumId w:val="1"/>
  </w:num>
  <w:num w:numId="10">
    <w:abstractNumId w:val="13"/>
  </w:num>
  <w:num w:numId="11">
    <w:abstractNumId w:val="4"/>
  </w:num>
  <w:num w:numId="12">
    <w:abstractNumId w:val="14"/>
  </w:num>
  <w:num w:numId="13">
    <w:abstractNumId w:val="16"/>
  </w:num>
  <w:num w:numId="14">
    <w:abstractNumId w:val="3"/>
  </w:num>
  <w:num w:numId="15">
    <w:abstractNumId w:val="7"/>
  </w:num>
  <w:num w:numId="16">
    <w:abstractNumId w:val="12"/>
  </w:num>
  <w:num w:numId="17">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7A3"/>
    <w:rsid w:val="000039E1"/>
    <w:rsid w:val="00005429"/>
    <w:rsid w:val="00006CFC"/>
    <w:rsid w:val="00006D31"/>
    <w:rsid w:val="00010299"/>
    <w:rsid w:val="00013F7D"/>
    <w:rsid w:val="00015A93"/>
    <w:rsid w:val="00023547"/>
    <w:rsid w:val="000248F2"/>
    <w:rsid w:val="000255AE"/>
    <w:rsid w:val="00025969"/>
    <w:rsid w:val="00027EE2"/>
    <w:rsid w:val="00037178"/>
    <w:rsid w:val="00047138"/>
    <w:rsid w:val="00051FB0"/>
    <w:rsid w:val="00052B20"/>
    <w:rsid w:val="00052BDE"/>
    <w:rsid w:val="00054D87"/>
    <w:rsid w:val="00055E93"/>
    <w:rsid w:val="000565DC"/>
    <w:rsid w:val="00056906"/>
    <w:rsid w:val="00060837"/>
    <w:rsid w:val="00060C26"/>
    <w:rsid w:val="00060D5F"/>
    <w:rsid w:val="000669F3"/>
    <w:rsid w:val="000718BE"/>
    <w:rsid w:val="00072043"/>
    <w:rsid w:val="00072B7B"/>
    <w:rsid w:val="00077838"/>
    <w:rsid w:val="00083749"/>
    <w:rsid w:val="0008418D"/>
    <w:rsid w:val="000851FD"/>
    <w:rsid w:val="00091688"/>
    <w:rsid w:val="0009177D"/>
    <w:rsid w:val="00092119"/>
    <w:rsid w:val="000939F9"/>
    <w:rsid w:val="00094B23"/>
    <w:rsid w:val="00097055"/>
    <w:rsid w:val="0009760D"/>
    <w:rsid w:val="000A2942"/>
    <w:rsid w:val="000A2A53"/>
    <w:rsid w:val="000A38F9"/>
    <w:rsid w:val="000A4F71"/>
    <w:rsid w:val="000A529B"/>
    <w:rsid w:val="000A5901"/>
    <w:rsid w:val="000A6D6B"/>
    <w:rsid w:val="000B0286"/>
    <w:rsid w:val="000B4E9D"/>
    <w:rsid w:val="000B5E71"/>
    <w:rsid w:val="000C2A26"/>
    <w:rsid w:val="000C49EE"/>
    <w:rsid w:val="000C58ED"/>
    <w:rsid w:val="000D24E6"/>
    <w:rsid w:val="000D2C44"/>
    <w:rsid w:val="000D4BE6"/>
    <w:rsid w:val="000D63C6"/>
    <w:rsid w:val="000D6A54"/>
    <w:rsid w:val="000E2817"/>
    <w:rsid w:val="000E293B"/>
    <w:rsid w:val="000E44A8"/>
    <w:rsid w:val="000E4938"/>
    <w:rsid w:val="000E4B22"/>
    <w:rsid w:val="000E4F33"/>
    <w:rsid w:val="000E4F72"/>
    <w:rsid w:val="000F61E6"/>
    <w:rsid w:val="00101E30"/>
    <w:rsid w:val="001049D0"/>
    <w:rsid w:val="00104DD6"/>
    <w:rsid w:val="00110BFB"/>
    <w:rsid w:val="0011472B"/>
    <w:rsid w:val="00117EEC"/>
    <w:rsid w:val="0012055B"/>
    <w:rsid w:val="00125792"/>
    <w:rsid w:val="00127111"/>
    <w:rsid w:val="001319EB"/>
    <w:rsid w:val="001349C2"/>
    <w:rsid w:val="00134B87"/>
    <w:rsid w:val="001430DC"/>
    <w:rsid w:val="00143292"/>
    <w:rsid w:val="001529ED"/>
    <w:rsid w:val="00152E20"/>
    <w:rsid w:val="00155395"/>
    <w:rsid w:val="00156496"/>
    <w:rsid w:val="00156AA8"/>
    <w:rsid w:val="00166303"/>
    <w:rsid w:val="001731DE"/>
    <w:rsid w:val="001761F9"/>
    <w:rsid w:val="00185C5E"/>
    <w:rsid w:val="00190197"/>
    <w:rsid w:val="00194B88"/>
    <w:rsid w:val="00196205"/>
    <w:rsid w:val="00197655"/>
    <w:rsid w:val="001A0D9E"/>
    <w:rsid w:val="001A5850"/>
    <w:rsid w:val="001A6761"/>
    <w:rsid w:val="001B0B6E"/>
    <w:rsid w:val="001C6188"/>
    <w:rsid w:val="001C754E"/>
    <w:rsid w:val="001D3214"/>
    <w:rsid w:val="001D4562"/>
    <w:rsid w:val="001D4B0A"/>
    <w:rsid w:val="001E3BE3"/>
    <w:rsid w:val="001E41B5"/>
    <w:rsid w:val="001E5E51"/>
    <w:rsid w:val="001E62A5"/>
    <w:rsid w:val="001E6F94"/>
    <w:rsid w:val="001F009D"/>
    <w:rsid w:val="001F2E73"/>
    <w:rsid w:val="001F5093"/>
    <w:rsid w:val="001F52A3"/>
    <w:rsid w:val="001F6A6D"/>
    <w:rsid w:val="001F73B1"/>
    <w:rsid w:val="002042DF"/>
    <w:rsid w:val="00211691"/>
    <w:rsid w:val="0021192C"/>
    <w:rsid w:val="002137BC"/>
    <w:rsid w:val="002161F3"/>
    <w:rsid w:val="00216655"/>
    <w:rsid w:val="00216A94"/>
    <w:rsid w:val="002172F9"/>
    <w:rsid w:val="00220AC2"/>
    <w:rsid w:val="002248F0"/>
    <w:rsid w:val="002256E9"/>
    <w:rsid w:val="00230B78"/>
    <w:rsid w:val="00231DC8"/>
    <w:rsid w:val="00232541"/>
    <w:rsid w:val="0023682E"/>
    <w:rsid w:val="002372EE"/>
    <w:rsid w:val="00237C63"/>
    <w:rsid w:val="002405BB"/>
    <w:rsid w:val="0024483E"/>
    <w:rsid w:val="00253FCA"/>
    <w:rsid w:val="002544EC"/>
    <w:rsid w:val="00254A7D"/>
    <w:rsid w:val="00254FD6"/>
    <w:rsid w:val="00255C18"/>
    <w:rsid w:val="00260270"/>
    <w:rsid w:val="002647FB"/>
    <w:rsid w:val="00267279"/>
    <w:rsid w:val="002673FB"/>
    <w:rsid w:val="00267B93"/>
    <w:rsid w:val="00280139"/>
    <w:rsid w:val="0028248A"/>
    <w:rsid w:val="00284564"/>
    <w:rsid w:val="0028489F"/>
    <w:rsid w:val="0028661D"/>
    <w:rsid w:val="00286F47"/>
    <w:rsid w:val="00290480"/>
    <w:rsid w:val="00292154"/>
    <w:rsid w:val="002952E8"/>
    <w:rsid w:val="002A1494"/>
    <w:rsid w:val="002A25B5"/>
    <w:rsid w:val="002A3DC5"/>
    <w:rsid w:val="002A55E0"/>
    <w:rsid w:val="002A571B"/>
    <w:rsid w:val="002A6936"/>
    <w:rsid w:val="002B3781"/>
    <w:rsid w:val="002B6979"/>
    <w:rsid w:val="002C3863"/>
    <w:rsid w:val="002C3D94"/>
    <w:rsid w:val="002C43D5"/>
    <w:rsid w:val="002C5203"/>
    <w:rsid w:val="002D4A50"/>
    <w:rsid w:val="002D6379"/>
    <w:rsid w:val="002D65A9"/>
    <w:rsid w:val="002D6973"/>
    <w:rsid w:val="002D78E5"/>
    <w:rsid w:val="002E1E08"/>
    <w:rsid w:val="002E4A46"/>
    <w:rsid w:val="002E5F46"/>
    <w:rsid w:val="002E7C72"/>
    <w:rsid w:val="003045CD"/>
    <w:rsid w:val="00307436"/>
    <w:rsid w:val="0031532F"/>
    <w:rsid w:val="00315626"/>
    <w:rsid w:val="00321623"/>
    <w:rsid w:val="00322D76"/>
    <w:rsid w:val="003275E2"/>
    <w:rsid w:val="0033019A"/>
    <w:rsid w:val="0033024F"/>
    <w:rsid w:val="003320AB"/>
    <w:rsid w:val="0033335E"/>
    <w:rsid w:val="00336AA9"/>
    <w:rsid w:val="00336B6A"/>
    <w:rsid w:val="00342C82"/>
    <w:rsid w:val="00351ECA"/>
    <w:rsid w:val="00356C98"/>
    <w:rsid w:val="0035773F"/>
    <w:rsid w:val="00360819"/>
    <w:rsid w:val="00365022"/>
    <w:rsid w:val="00371FB1"/>
    <w:rsid w:val="003733D8"/>
    <w:rsid w:val="00382494"/>
    <w:rsid w:val="0038530E"/>
    <w:rsid w:val="003855B3"/>
    <w:rsid w:val="00385CC9"/>
    <w:rsid w:val="003902A9"/>
    <w:rsid w:val="00394597"/>
    <w:rsid w:val="00396B3B"/>
    <w:rsid w:val="003A2D64"/>
    <w:rsid w:val="003A334E"/>
    <w:rsid w:val="003A6B4E"/>
    <w:rsid w:val="003C7E8A"/>
    <w:rsid w:val="003D230D"/>
    <w:rsid w:val="003D34D0"/>
    <w:rsid w:val="003D46B3"/>
    <w:rsid w:val="003D4B9B"/>
    <w:rsid w:val="003D6BCD"/>
    <w:rsid w:val="003D73D1"/>
    <w:rsid w:val="003D79A6"/>
    <w:rsid w:val="003E1EFC"/>
    <w:rsid w:val="003E2811"/>
    <w:rsid w:val="003E6169"/>
    <w:rsid w:val="003E676B"/>
    <w:rsid w:val="003E7C1D"/>
    <w:rsid w:val="003F0915"/>
    <w:rsid w:val="003F531C"/>
    <w:rsid w:val="003F5D1A"/>
    <w:rsid w:val="004003CD"/>
    <w:rsid w:val="00401078"/>
    <w:rsid w:val="0040421A"/>
    <w:rsid w:val="00406234"/>
    <w:rsid w:val="004063A8"/>
    <w:rsid w:val="004071B9"/>
    <w:rsid w:val="004076D2"/>
    <w:rsid w:val="00407987"/>
    <w:rsid w:val="00413A48"/>
    <w:rsid w:val="00415B1B"/>
    <w:rsid w:val="0041692C"/>
    <w:rsid w:val="00417D41"/>
    <w:rsid w:val="00421864"/>
    <w:rsid w:val="00432AF4"/>
    <w:rsid w:val="0043415E"/>
    <w:rsid w:val="004430AB"/>
    <w:rsid w:val="004432F1"/>
    <w:rsid w:val="0044339E"/>
    <w:rsid w:val="00444D88"/>
    <w:rsid w:val="004508CB"/>
    <w:rsid w:val="0045207C"/>
    <w:rsid w:val="004536A6"/>
    <w:rsid w:val="00457371"/>
    <w:rsid w:val="004608CD"/>
    <w:rsid w:val="00462B8A"/>
    <w:rsid w:val="00464ECA"/>
    <w:rsid w:val="00476352"/>
    <w:rsid w:val="004770C4"/>
    <w:rsid w:val="00477E30"/>
    <w:rsid w:val="004825AB"/>
    <w:rsid w:val="004929F3"/>
    <w:rsid w:val="004A41BE"/>
    <w:rsid w:val="004B00A8"/>
    <w:rsid w:val="004B700F"/>
    <w:rsid w:val="004C7546"/>
    <w:rsid w:val="004D4C67"/>
    <w:rsid w:val="004D4D8E"/>
    <w:rsid w:val="004E640B"/>
    <w:rsid w:val="004F2738"/>
    <w:rsid w:val="004F664B"/>
    <w:rsid w:val="00504982"/>
    <w:rsid w:val="00504ED9"/>
    <w:rsid w:val="005059AD"/>
    <w:rsid w:val="00505CC9"/>
    <w:rsid w:val="00510774"/>
    <w:rsid w:val="00515178"/>
    <w:rsid w:val="005218F8"/>
    <w:rsid w:val="005225B3"/>
    <w:rsid w:val="00522665"/>
    <w:rsid w:val="00522D56"/>
    <w:rsid w:val="00525BF1"/>
    <w:rsid w:val="00527B2E"/>
    <w:rsid w:val="0053039F"/>
    <w:rsid w:val="005338C3"/>
    <w:rsid w:val="00534733"/>
    <w:rsid w:val="00534AEE"/>
    <w:rsid w:val="005361DA"/>
    <w:rsid w:val="005379FB"/>
    <w:rsid w:val="00541FC4"/>
    <w:rsid w:val="00543163"/>
    <w:rsid w:val="005506BC"/>
    <w:rsid w:val="00561589"/>
    <w:rsid w:val="00562E4B"/>
    <w:rsid w:val="00566879"/>
    <w:rsid w:val="005728B1"/>
    <w:rsid w:val="0057400E"/>
    <w:rsid w:val="0057575D"/>
    <w:rsid w:val="00587D28"/>
    <w:rsid w:val="005938FF"/>
    <w:rsid w:val="005946F9"/>
    <w:rsid w:val="00595DB1"/>
    <w:rsid w:val="005A33E5"/>
    <w:rsid w:val="005A36C6"/>
    <w:rsid w:val="005A77A3"/>
    <w:rsid w:val="005B069A"/>
    <w:rsid w:val="005B33D3"/>
    <w:rsid w:val="005B3CA5"/>
    <w:rsid w:val="005C5173"/>
    <w:rsid w:val="005C5B5E"/>
    <w:rsid w:val="005C70A9"/>
    <w:rsid w:val="005D61A0"/>
    <w:rsid w:val="005D65C6"/>
    <w:rsid w:val="005D6774"/>
    <w:rsid w:val="005D7244"/>
    <w:rsid w:val="005E3D55"/>
    <w:rsid w:val="005E43F3"/>
    <w:rsid w:val="005E7773"/>
    <w:rsid w:val="005F03E0"/>
    <w:rsid w:val="005F05FA"/>
    <w:rsid w:val="005F0D3B"/>
    <w:rsid w:val="005F71F6"/>
    <w:rsid w:val="005F7384"/>
    <w:rsid w:val="005F7934"/>
    <w:rsid w:val="00620D66"/>
    <w:rsid w:val="006210ED"/>
    <w:rsid w:val="00621107"/>
    <w:rsid w:val="0062171F"/>
    <w:rsid w:val="00623082"/>
    <w:rsid w:val="00623488"/>
    <w:rsid w:val="006235B2"/>
    <w:rsid w:val="006272FE"/>
    <w:rsid w:val="00660D68"/>
    <w:rsid w:val="00663548"/>
    <w:rsid w:val="00663FDE"/>
    <w:rsid w:val="00667466"/>
    <w:rsid w:val="006702F0"/>
    <w:rsid w:val="00672C74"/>
    <w:rsid w:val="00673358"/>
    <w:rsid w:val="00673AAB"/>
    <w:rsid w:val="00674F87"/>
    <w:rsid w:val="00677F5D"/>
    <w:rsid w:val="0068010C"/>
    <w:rsid w:val="00683437"/>
    <w:rsid w:val="0068739D"/>
    <w:rsid w:val="00690E80"/>
    <w:rsid w:val="00690EFF"/>
    <w:rsid w:val="00693C91"/>
    <w:rsid w:val="00693D5A"/>
    <w:rsid w:val="006953BC"/>
    <w:rsid w:val="00695B2A"/>
    <w:rsid w:val="00695BB0"/>
    <w:rsid w:val="00696DB1"/>
    <w:rsid w:val="006A27A6"/>
    <w:rsid w:val="006A3489"/>
    <w:rsid w:val="006A3CAD"/>
    <w:rsid w:val="006A4601"/>
    <w:rsid w:val="006A57B4"/>
    <w:rsid w:val="006A6A50"/>
    <w:rsid w:val="006A6E6B"/>
    <w:rsid w:val="006B0338"/>
    <w:rsid w:val="006B0462"/>
    <w:rsid w:val="006B0CA7"/>
    <w:rsid w:val="006B2DC6"/>
    <w:rsid w:val="006C1DDE"/>
    <w:rsid w:val="006C1EFB"/>
    <w:rsid w:val="006C2817"/>
    <w:rsid w:val="006C46D4"/>
    <w:rsid w:val="006D2854"/>
    <w:rsid w:val="006E0671"/>
    <w:rsid w:val="006E0DD6"/>
    <w:rsid w:val="006E2A84"/>
    <w:rsid w:val="006E42ED"/>
    <w:rsid w:val="006E6FE6"/>
    <w:rsid w:val="006E73BC"/>
    <w:rsid w:val="006E77EB"/>
    <w:rsid w:val="006E7EAF"/>
    <w:rsid w:val="006F4094"/>
    <w:rsid w:val="006F57F8"/>
    <w:rsid w:val="0070338C"/>
    <w:rsid w:val="00704AF2"/>
    <w:rsid w:val="00704E19"/>
    <w:rsid w:val="007055DB"/>
    <w:rsid w:val="00706B34"/>
    <w:rsid w:val="007171BE"/>
    <w:rsid w:val="00720451"/>
    <w:rsid w:val="007225ED"/>
    <w:rsid w:val="007270C1"/>
    <w:rsid w:val="00734BB1"/>
    <w:rsid w:val="007361D3"/>
    <w:rsid w:val="0073682A"/>
    <w:rsid w:val="00741F60"/>
    <w:rsid w:val="0074264C"/>
    <w:rsid w:val="0074281E"/>
    <w:rsid w:val="0074396C"/>
    <w:rsid w:val="0074413F"/>
    <w:rsid w:val="00747BF1"/>
    <w:rsid w:val="0075044E"/>
    <w:rsid w:val="00761C84"/>
    <w:rsid w:val="0076544C"/>
    <w:rsid w:val="007673C7"/>
    <w:rsid w:val="00770A85"/>
    <w:rsid w:val="00774DBF"/>
    <w:rsid w:val="00774F27"/>
    <w:rsid w:val="007766CC"/>
    <w:rsid w:val="0077697A"/>
    <w:rsid w:val="00783106"/>
    <w:rsid w:val="00783404"/>
    <w:rsid w:val="00784AF9"/>
    <w:rsid w:val="00791112"/>
    <w:rsid w:val="00791414"/>
    <w:rsid w:val="00795C0C"/>
    <w:rsid w:val="0079609C"/>
    <w:rsid w:val="0079662C"/>
    <w:rsid w:val="007971C8"/>
    <w:rsid w:val="0079742F"/>
    <w:rsid w:val="007974DC"/>
    <w:rsid w:val="007A4CB8"/>
    <w:rsid w:val="007B1475"/>
    <w:rsid w:val="007B3E18"/>
    <w:rsid w:val="007B4F19"/>
    <w:rsid w:val="007C1A4F"/>
    <w:rsid w:val="007C5403"/>
    <w:rsid w:val="007C6469"/>
    <w:rsid w:val="007C6811"/>
    <w:rsid w:val="007D018D"/>
    <w:rsid w:val="007D7001"/>
    <w:rsid w:val="007E0268"/>
    <w:rsid w:val="007E23F0"/>
    <w:rsid w:val="007E27B1"/>
    <w:rsid w:val="007E59E8"/>
    <w:rsid w:val="007E5EDE"/>
    <w:rsid w:val="007F14B2"/>
    <w:rsid w:val="007F2F6A"/>
    <w:rsid w:val="007F3131"/>
    <w:rsid w:val="00802E82"/>
    <w:rsid w:val="008039CE"/>
    <w:rsid w:val="00810107"/>
    <w:rsid w:val="00810442"/>
    <w:rsid w:val="00811D61"/>
    <w:rsid w:val="00812294"/>
    <w:rsid w:val="00812958"/>
    <w:rsid w:val="00820E16"/>
    <w:rsid w:val="008253AA"/>
    <w:rsid w:val="00825FD6"/>
    <w:rsid w:val="00827169"/>
    <w:rsid w:val="0082725D"/>
    <w:rsid w:val="0083293E"/>
    <w:rsid w:val="00836DD8"/>
    <w:rsid w:val="0084351E"/>
    <w:rsid w:val="00852988"/>
    <w:rsid w:val="0086006C"/>
    <w:rsid w:val="008602EC"/>
    <w:rsid w:val="00861495"/>
    <w:rsid w:val="008620F9"/>
    <w:rsid w:val="00863922"/>
    <w:rsid w:val="0086429B"/>
    <w:rsid w:val="00864FE0"/>
    <w:rsid w:val="0086565D"/>
    <w:rsid w:val="008823B9"/>
    <w:rsid w:val="00882740"/>
    <w:rsid w:val="00884041"/>
    <w:rsid w:val="00890E2D"/>
    <w:rsid w:val="008912FE"/>
    <w:rsid w:val="00897D93"/>
    <w:rsid w:val="008A0D1E"/>
    <w:rsid w:val="008A2BAB"/>
    <w:rsid w:val="008A60A7"/>
    <w:rsid w:val="008A6507"/>
    <w:rsid w:val="008A6B7B"/>
    <w:rsid w:val="008B4766"/>
    <w:rsid w:val="008B519E"/>
    <w:rsid w:val="008B727B"/>
    <w:rsid w:val="008C009F"/>
    <w:rsid w:val="008C276C"/>
    <w:rsid w:val="008C3AA5"/>
    <w:rsid w:val="008C5ACF"/>
    <w:rsid w:val="008D78E6"/>
    <w:rsid w:val="008E0607"/>
    <w:rsid w:val="008E27E3"/>
    <w:rsid w:val="008E5F02"/>
    <w:rsid w:val="008F2115"/>
    <w:rsid w:val="008F2204"/>
    <w:rsid w:val="008F5512"/>
    <w:rsid w:val="008F5D11"/>
    <w:rsid w:val="008F65DD"/>
    <w:rsid w:val="008F6ABA"/>
    <w:rsid w:val="00900141"/>
    <w:rsid w:val="009032BB"/>
    <w:rsid w:val="00905205"/>
    <w:rsid w:val="0092542F"/>
    <w:rsid w:val="00927830"/>
    <w:rsid w:val="00927D38"/>
    <w:rsid w:val="00940400"/>
    <w:rsid w:val="00947082"/>
    <w:rsid w:val="00951488"/>
    <w:rsid w:val="00954E22"/>
    <w:rsid w:val="009551AF"/>
    <w:rsid w:val="00957144"/>
    <w:rsid w:val="0096027A"/>
    <w:rsid w:val="00962519"/>
    <w:rsid w:val="0096382A"/>
    <w:rsid w:val="0096468B"/>
    <w:rsid w:val="009669AE"/>
    <w:rsid w:val="00967A9F"/>
    <w:rsid w:val="00972657"/>
    <w:rsid w:val="009756E6"/>
    <w:rsid w:val="00976C0A"/>
    <w:rsid w:val="0098213F"/>
    <w:rsid w:val="00987FDF"/>
    <w:rsid w:val="0099058E"/>
    <w:rsid w:val="009909EF"/>
    <w:rsid w:val="009934AE"/>
    <w:rsid w:val="009A0165"/>
    <w:rsid w:val="009A0609"/>
    <w:rsid w:val="009A3942"/>
    <w:rsid w:val="009A4008"/>
    <w:rsid w:val="009A439A"/>
    <w:rsid w:val="009B2783"/>
    <w:rsid w:val="009B2E7B"/>
    <w:rsid w:val="009B364C"/>
    <w:rsid w:val="009B3D80"/>
    <w:rsid w:val="009C0664"/>
    <w:rsid w:val="009C147C"/>
    <w:rsid w:val="009C1ACA"/>
    <w:rsid w:val="009C6172"/>
    <w:rsid w:val="009C6B0C"/>
    <w:rsid w:val="009D05B3"/>
    <w:rsid w:val="009D0FF7"/>
    <w:rsid w:val="009D24B9"/>
    <w:rsid w:val="009D2B8C"/>
    <w:rsid w:val="009D31E9"/>
    <w:rsid w:val="009D7F9F"/>
    <w:rsid w:val="009E0871"/>
    <w:rsid w:val="009E3E5F"/>
    <w:rsid w:val="009E40FA"/>
    <w:rsid w:val="009E5B74"/>
    <w:rsid w:val="009F0C12"/>
    <w:rsid w:val="009F1003"/>
    <w:rsid w:val="009F2116"/>
    <w:rsid w:val="009F5247"/>
    <w:rsid w:val="00A018DD"/>
    <w:rsid w:val="00A01D25"/>
    <w:rsid w:val="00A025DA"/>
    <w:rsid w:val="00A10B70"/>
    <w:rsid w:val="00A127D1"/>
    <w:rsid w:val="00A13D96"/>
    <w:rsid w:val="00A21419"/>
    <w:rsid w:val="00A249A2"/>
    <w:rsid w:val="00A300B8"/>
    <w:rsid w:val="00A33659"/>
    <w:rsid w:val="00A3559F"/>
    <w:rsid w:val="00A424B5"/>
    <w:rsid w:val="00A46072"/>
    <w:rsid w:val="00A47C2A"/>
    <w:rsid w:val="00A53E3B"/>
    <w:rsid w:val="00A54798"/>
    <w:rsid w:val="00A55EF7"/>
    <w:rsid w:val="00A600D0"/>
    <w:rsid w:val="00A626FC"/>
    <w:rsid w:val="00A65A9C"/>
    <w:rsid w:val="00A67DF4"/>
    <w:rsid w:val="00A717D5"/>
    <w:rsid w:val="00A7253E"/>
    <w:rsid w:val="00A74D05"/>
    <w:rsid w:val="00A75F21"/>
    <w:rsid w:val="00A76871"/>
    <w:rsid w:val="00A802C4"/>
    <w:rsid w:val="00A84035"/>
    <w:rsid w:val="00A8420B"/>
    <w:rsid w:val="00A8487E"/>
    <w:rsid w:val="00A8538F"/>
    <w:rsid w:val="00A9202D"/>
    <w:rsid w:val="00A93B78"/>
    <w:rsid w:val="00A944CE"/>
    <w:rsid w:val="00A9736E"/>
    <w:rsid w:val="00AA1BE7"/>
    <w:rsid w:val="00AA1DC1"/>
    <w:rsid w:val="00AA7A68"/>
    <w:rsid w:val="00AB0518"/>
    <w:rsid w:val="00AB3157"/>
    <w:rsid w:val="00AB326E"/>
    <w:rsid w:val="00AB6B22"/>
    <w:rsid w:val="00AC1E63"/>
    <w:rsid w:val="00AC3793"/>
    <w:rsid w:val="00AD14E5"/>
    <w:rsid w:val="00AD2156"/>
    <w:rsid w:val="00AD62D6"/>
    <w:rsid w:val="00AD6C6A"/>
    <w:rsid w:val="00AD7318"/>
    <w:rsid w:val="00AE1A18"/>
    <w:rsid w:val="00AF502B"/>
    <w:rsid w:val="00AF5356"/>
    <w:rsid w:val="00AF7545"/>
    <w:rsid w:val="00B069C3"/>
    <w:rsid w:val="00B07C33"/>
    <w:rsid w:val="00B1265A"/>
    <w:rsid w:val="00B15407"/>
    <w:rsid w:val="00B213D2"/>
    <w:rsid w:val="00B23DE9"/>
    <w:rsid w:val="00B25A46"/>
    <w:rsid w:val="00B33800"/>
    <w:rsid w:val="00B35668"/>
    <w:rsid w:val="00B37B43"/>
    <w:rsid w:val="00B456CC"/>
    <w:rsid w:val="00B514E9"/>
    <w:rsid w:val="00B52817"/>
    <w:rsid w:val="00B53C43"/>
    <w:rsid w:val="00B547A3"/>
    <w:rsid w:val="00B67654"/>
    <w:rsid w:val="00B72D0E"/>
    <w:rsid w:val="00B8511B"/>
    <w:rsid w:val="00B87821"/>
    <w:rsid w:val="00B87D2D"/>
    <w:rsid w:val="00B904F9"/>
    <w:rsid w:val="00B93CBC"/>
    <w:rsid w:val="00B9723F"/>
    <w:rsid w:val="00BA02AA"/>
    <w:rsid w:val="00BA0A6E"/>
    <w:rsid w:val="00BA2470"/>
    <w:rsid w:val="00BA4CDC"/>
    <w:rsid w:val="00BA5564"/>
    <w:rsid w:val="00BA67B9"/>
    <w:rsid w:val="00BB1B96"/>
    <w:rsid w:val="00BB59AE"/>
    <w:rsid w:val="00BB5B9F"/>
    <w:rsid w:val="00BB6F27"/>
    <w:rsid w:val="00BB7D54"/>
    <w:rsid w:val="00BC2785"/>
    <w:rsid w:val="00BC7A95"/>
    <w:rsid w:val="00BD4273"/>
    <w:rsid w:val="00BE0521"/>
    <w:rsid w:val="00BE1F1B"/>
    <w:rsid w:val="00BE2B6F"/>
    <w:rsid w:val="00BE68FF"/>
    <w:rsid w:val="00BE6CB9"/>
    <w:rsid w:val="00BE6F8E"/>
    <w:rsid w:val="00BE7918"/>
    <w:rsid w:val="00C10667"/>
    <w:rsid w:val="00C108B9"/>
    <w:rsid w:val="00C10A1E"/>
    <w:rsid w:val="00C12BDE"/>
    <w:rsid w:val="00C171A1"/>
    <w:rsid w:val="00C24CEF"/>
    <w:rsid w:val="00C2596D"/>
    <w:rsid w:val="00C25CEE"/>
    <w:rsid w:val="00C26D2D"/>
    <w:rsid w:val="00C27B46"/>
    <w:rsid w:val="00C32527"/>
    <w:rsid w:val="00C41FBD"/>
    <w:rsid w:val="00C42AB0"/>
    <w:rsid w:val="00C479F9"/>
    <w:rsid w:val="00C52636"/>
    <w:rsid w:val="00C5426C"/>
    <w:rsid w:val="00C6055B"/>
    <w:rsid w:val="00C64225"/>
    <w:rsid w:val="00C678D8"/>
    <w:rsid w:val="00C74A4F"/>
    <w:rsid w:val="00C77DA2"/>
    <w:rsid w:val="00C876A0"/>
    <w:rsid w:val="00C924B3"/>
    <w:rsid w:val="00C9528B"/>
    <w:rsid w:val="00C95F45"/>
    <w:rsid w:val="00C97940"/>
    <w:rsid w:val="00CA3D46"/>
    <w:rsid w:val="00CA5639"/>
    <w:rsid w:val="00CA5D68"/>
    <w:rsid w:val="00CA70AE"/>
    <w:rsid w:val="00CB7CBC"/>
    <w:rsid w:val="00CB7DC6"/>
    <w:rsid w:val="00CD1538"/>
    <w:rsid w:val="00CD19A4"/>
    <w:rsid w:val="00CD1D45"/>
    <w:rsid w:val="00CD2DC9"/>
    <w:rsid w:val="00CD68E4"/>
    <w:rsid w:val="00CE1421"/>
    <w:rsid w:val="00CE318E"/>
    <w:rsid w:val="00CE3660"/>
    <w:rsid w:val="00CF4661"/>
    <w:rsid w:val="00CF6B51"/>
    <w:rsid w:val="00D01DA3"/>
    <w:rsid w:val="00D026A2"/>
    <w:rsid w:val="00D02E95"/>
    <w:rsid w:val="00D03EAA"/>
    <w:rsid w:val="00D04527"/>
    <w:rsid w:val="00D04900"/>
    <w:rsid w:val="00D04FF5"/>
    <w:rsid w:val="00D05BB7"/>
    <w:rsid w:val="00D11A9D"/>
    <w:rsid w:val="00D13FA3"/>
    <w:rsid w:val="00D14A62"/>
    <w:rsid w:val="00D170B8"/>
    <w:rsid w:val="00D17FE5"/>
    <w:rsid w:val="00D2128A"/>
    <w:rsid w:val="00D22E25"/>
    <w:rsid w:val="00D26004"/>
    <w:rsid w:val="00D27B0F"/>
    <w:rsid w:val="00D32F63"/>
    <w:rsid w:val="00D33BC1"/>
    <w:rsid w:val="00D45282"/>
    <w:rsid w:val="00D52F9D"/>
    <w:rsid w:val="00D63421"/>
    <w:rsid w:val="00D6542F"/>
    <w:rsid w:val="00D65E3E"/>
    <w:rsid w:val="00D67B47"/>
    <w:rsid w:val="00D71A63"/>
    <w:rsid w:val="00D73664"/>
    <w:rsid w:val="00D75D1B"/>
    <w:rsid w:val="00D76C84"/>
    <w:rsid w:val="00D76DBF"/>
    <w:rsid w:val="00D77AD9"/>
    <w:rsid w:val="00D82397"/>
    <w:rsid w:val="00D83C60"/>
    <w:rsid w:val="00D84570"/>
    <w:rsid w:val="00D84892"/>
    <w:rsid w:val="00D86D36"/>
    <w:rsid w:val="00D90565"/>
    <w:rsid w:val="00D9338B"/>
    <w:rsid w:val="00D97970"/>
    <w:rsid w:val="00DA556D"/>
    <w:rsid w:val="00DA6641"/>
    <w:rsid w:val="00DA69D2"/>
    <w:rsid w:val="00DA7CB5"/>
    <w:rsid w:val="00DB0055"/>
    <w:rsid w:val="00DB0D5B"/>
    <w:rsid w:val="00DB2819"/>
    <w:rsid w:val="00DB5C7D"/>
    <w:rsid w:val="00DB703C"/>
    <w:rsid w:val="00DC10A7"/>
    <w:rsid w:val="00DC168E"/>
    <w:rsid w:val="00DC3688"/>
    <w:rsid w:val="00DC3FC4"/>
    <w:rsid w:val="00DC622D"/>
    <w:rsid w:val="00DC7311"/>
    <w:rsid w:val="00DD02A9"/>
    <w:rsid w:val="00DD0FD5"/>
    <w:rsid w:val="00DD2B0E"/>
    <w:rsid w:val="00DD38B9"/>
    <w:rsid w:val="00DD40BB"/>
    <w:rsid w:val="00DD459B"/>
    <w:rsid w:val="00DE025B"/>
    <w:rsid w:val="00DF07E6"/>
    <w:rsid w:val="00DF69F3"/>
    <w:rsid w:val="00E0176E"/>
    <w:rsid w:val="00E01BA6"/>
    <w:rsid w:val="00E02401"/>
    <w:rsid w:val="00E10864"/>
    <w:rsid w:val="00E11911"/>
    <w:rsid w:val="00E12F14"/>
    <w:rsid w:val="00E151ED"/>
    <w:rsid w:val="00E36D6F"/>
    <w:rsid w:val="00E4252E"/>
    <w:rsid w:val="00E4386D"/>
    <w:rsid w:val="00E44668"/>
    <w:rsid w:val="00E46860"/>
    <w:rsid w:val="00E472FB"/>
    <w:rsid w:val="00E50075"/>
    <w:rsid w:val="00E54D79"/>
    <w:rsid w:val="00E56550"/>
    <w:rsid w:val="00E576F7"/>
    <w:rsid w:val="00E61AAF"/>
    <w:rsid w:val="00E700C9"/>
    <w:rsid w:val="00E719B8"/>
    <w:rsid w:val="00E71B84"/>
    <w:rsid w:val="00E749BA"/>
    <w:rsid w:val="00E7693B"/>
    <w:rsid w:val="00E80799"/>
    <w:rsid w:val="00E8255A"/>
    <w:rsid w:val="00E86183"/>
    <w:rsid w:val="00E87839"/>
    <w:rsid w:val="00E9046A"/>
    <w:rsid w:val="00E92D5B"/>
    <w:rsid w:val="00EA075A"/>
    <w:rsid w:val="00EA1464"/>
    <w:rsid w:val="00EA28D3"/>
    <w:rsid w:val="00EA5E0C"/>
    <w:rsid w:val="00EB02B7"/>
    <w:rsid w:val="00EB0568"/>
    <w:rsid w:val="00EB4ACF"/>
    <w:rsid w:val="00EB664E"/>
    <w:rsid w:val="00EC0138"/>
    <w:rsid w:val="00EC0C7E"/>
    <w:rsid w:val="00EC246B"/>
    <w:rsid w:val="00EC43D4"/>
    <w:rsid w:val="00EC5F65"/>
    <w:rsid w:val="00EC7F9E"/>
    <w:rsid w:val="00ED0E9D"/>
    <w:rsid w:val="00ED1BB7"/>
    <w:rsid w:val="00ED3684"/>
    <w:rsid w:val="00EE237E"/>
    <w:rsid w:val="00EE274D"/>
    <w:rsid w:val="00EF48FE"/>
    <w:rsid w:val="00F00CCD"/>
    <w:rsid w:val="00F01961"/>
    <w:rsid w:val="00F11B65"/>
    <w:rsid w:val="00F13699"/>
    <w:rsid w:val="00F14C55"/>
    <w:rsid w:val="00F21993"/>
    <w:rsid w:val="00F26CCC"/>
    <w:rsid w:val="00F41755"/>
    <w:rsid w:val="00F4282E"/>
    <w:rsid w:val="00F476DF"/>
    <w:rsid w:val="00F5005B"/>
    <w:rsid w:val="00F5425B"/>
    <w:rsid w:val="00F56DBA"/>
    <w:rsid w:val="00F56E70"/>
    <w:rsid w:val="00F56FCB"/>
    <w:rsid w:val="00F670FD"/>
    <w:rsid w:val="00F7025F"/>
    <w:rsid w:val="00F75959"/>
    <w:rsid w:val="00F75B60"/>
    <w:rsid w:val="00F77814"/>
    <w:rsid w:val="00F81346"/>
    <w:rsid w:val="00F822BC"/>
    <w:rsid w:val="00F86BAD"/>
    <w:rsid w:val="00FA01FF"/>
    <w:rsid w:val="00FA36CB"/>
    <w:rsid w:val="00FA4E07"/>
    <w:rsid w:val="00FA654F"/>
    <w:rsid w:val="00FB655A"/>
    <w:rsid w:val="00FC4204"/>
    <w:rsid w:val="00FC7861"/>
    <w:rsid w:val="00FC7DB1"/>
    <w:rsid w:val="00FD2C83"/>
    <w:rsid w:val="00FD47D7"/>
    <w:rsid w:val="00FD6EFA"/>
    <w:rsid w:val="00FD7C47"/>
    <w:rsid w:val="00FE02AC"/>
    <w:rsid w:val="00FF249B"/>
    <w:rsid w:val="00FF43E1"/>
    <w:rsid w:val="00FF6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547A3"/>
    <w:pPr>
      <w:spacing w:after="200" w:line="276" w:lineRule="auto"/>
    </w:pPr>
    <w:rPr>
      <w:rFonts w:cs="Cordia New"/>
      <w:szCs w:val="28"/>
      <w:lang w:val="en-GB" w:eastAsia="en-US" w:bidi="th-TH"/>
    </w:rPr>
  </w:style>
  <w:style w:type="paragraph" w:styleId="Heading1">
    <w:name w:val="heading 1"/>
    <w:basedOn w:val="Normal"/>
    <w:next w:val="Normal"/>
    <w:link w:val="Heading1Char"/>
    <w:uiPriority w:val="99"/>
    <w:qFormat/>
    <w:locked/>
    <w:rsid w:val="00A33659"/>
    <w:pPr>
      <w:keepNext/>
      <w:keepLines/>
      <w:spacing w:before="480" w:after="0"/>
      <w:outlineLvl w:val="0"/>
    </w:pPr>
    <w:rPr>
      <w:rFonts w:ascii="Cambria" w:eastAsia="Times New Roman" w:hAnsi="Cambria" w:cs="Angsana New"/>
      <w:b/>
      <w:bCs/>
      <w:color w:val="365F91"/>
      <w:sz w:val="28"/>
      <w:szCs w:val="35"/>
    </w:rPr>
  </w:style>
  <w:style w:type="paragraph" w:styleId="Heading2">
    <w:name w:val="heading 2"/>
    <w:basedOn w:val="Normal"/>
    <w:next w:val="Normal"/>
    <w:link w:val="Heading2Char"/>
    <w:uiPriority w:val="99"/>
    <w:qFormat/>
    <w:locked/>
    <w:rsid w:val="00A33659"/>
    <w:pPr>
      <w:keepNext/>
      <w:keepLines/>
      <w:spacing w:before="200" w:after="0"/>
      <w:outlineLvl w:val="1"/>
    </w:pPr>
    <w:rPr>
      <w:rFonts w:ascii="Cambria" w:eastAsia="Times New Roman" w:hAnsi="Cambria" w:cs="Angsana New"/>
      <w:b/>
      <w:bCs/>
      <w:color w:val="4F81BD"/>
      <w:sz w:val="26"/>
      <w:szCs w:val="33"/>
    </w:rPr>
  </w:style>
  <w:style w:type="paragraph" w:styleId="Heading3">
    <w:name w:val="heading 3"/>
    <w:basedOn w:val="Normal"/>
    <w:next w:val="Normal"/>
    <w:link w:val="Heading3Char"/>
    <w:uiPriority w:val="99"/>
    <w:qFormat/>
    <w:locked/>
    <w:rsid w:val="00A33659"/>
    <w:pPr>
      <w:keepNext/>
      <w:keepLines/>
      <w:spacing w:before="200" w:after="0"/>
      <w:outlineLvl w:val="2"/>
    </w:pPr>
    <w:rPr>
      <w:rFonts w:ascii="Cambria" w:eastAsia="Times New Roman" w:hAnsi="Cambria" w:cs="Angsana New"/>
      <w:b/>
      <w:bCs/>
      <w:color w:val="4F81BD"/>
    </w:rPr>
  </w:style>
  <w:style w:type="paragraph" w:styleId="Heading4">
    <w:name w:val="heading 4"/>
    <w:basedOn w:val="Normal"/>
    <w:next w:val="Normal"/>
    <w:link w:val="Heading4Char"/>
    <w:uiPriority w:val="99"/>
    <w:qFormat/>
    <w:locked/>
    <w:rsid w:val="00A33659"/>
    <w:pPr>
      <w:keepNext/>
      <w:keepLines/>
      <w:spacing w:before="200" w:after="0"/>
      <w:outlineLvl w:val="3"/>
    </w:pPr>
    <w:rPr>
      <w:rFonts w:ascii="Cambria" w:eastAsia="Times New Roman" w:hAnsi="Cambria" w:cs="Angsana New"/>
      <w:b/>
      <w:bCs/>
      <w:i/>
      <w:iCs/>
      <w:color w:val="4F81BD"/>
    </w:rPr>
  </w:style>
  <w:style w:type="paragraph" w:styleId="Heading5">
    <w:name w:val="heading 5"/>
    <w:basedOn w:val="Normal"/>
    <w:next w:val="Normal"/>
    <w:link w:val="Heading5Char"/>
    <w:unhideWhenUsed/>
    <w:qFormat/>
    <w:locked/>
    <w:rsid w:val="007A4CB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33659"/>
    <w:rPr>
      <w:rFonts w:ascii="Cambria" w:hAnsi="Cambria" w:cs="Angsana New"/>
      <w:b/>
      <w:bCs/>
      <w:color w:val="365F91"/>
      <w:sz w:val="35"/>
      <w:szCs w:val="35"/>
      <w:lang w:val="en-GB" w:eastAsia="en-US" w:bidi="th-TH"/>
    </w:rPr>
  </w:style>
  <w:style w:type="character" w:customStyle="1" w:styleId="Heading2Char">
    <w:name w:val="Heading 2 Char"/>
    <w:basedOn w:val="DefaultParagraphFont"/>
    <w:link w:val="Heading2"/>
    <w:uiPriority w:val="99"/>
    <w:locked/>
    <w:rsid w:val="00A33659"/>
    <w:rPr>
      <w:rFonts w:ascii="Cambria" w:hAnsi="Cambria" w:cs="Angsana New"/>
      <w:b/>
      <w:bCs/>
      <w:color w:val="4F81BD"/>
      <w:sz w:val="33"/>
      <w:szCs w:val="33"/>
      <w:lang w:val="en-GB" w:eastAsia="en-US" w:bidi="th-TH"/>
    </w:rPr>
  </w:style>
  <w:style w:type="character" w:customStyle="1" w:styleId="Heading3Char">
    <w:name w:val="Heading 3 Char"/>
    <w:basedOn w:val="DefaultParagraphFont"/>
    <w:link w:val="Heading3"/>
    <w:uiPriority w:val="99"/>
    <w:locked/>
    <w:rsid w:val="00A33659"/>
    <w:rPr>
      <w:rFonts w:ascii="Cambria" w:hAnsi="Cambria" w:cs="Angsana New"/>
      <w:b/>
      <w:bCs/>
      <w:color w:val="4F81BD"/>
      <w:sz w:val="28"/>
      <w:szCs w:val="28"/>
      <w:lang w:val="en-GB" w:eastAsia="en-US" w:bidi="th-TH"/>
    </w:rPr>
  </w:style>
  <w:style w:type="character" w:customStyle="1" w:styleId="Heading4Char">
    <w:name w:val="Heading 4 Char"/>
    <w:basedOn w:val="DefaultParagraphFont"/>
    <w:link w:val="Heading4"/>
    <w:uiPriority w:val="99"/>
    <w:locked/>
    <w:rsid w:val="00A33659"/>
    <w:rPr>
      <w:rFonts w:ascii="Cambria" w:hAnsi="Cambria" w:cs="Angsana New"/>
      <w:b/>
      <w:bCs/>
      <w:i/>
      <w:iCs/>
      <w:color w:val="4F81BD"/>
      <w:sz w:val="28"/>
      <w:szCs w:val="28"/>
      <w:lang w:val="en-GB" w:eastAsia="en-US" w:bidi="th-TH"/>
    </w:rPr>
  </w:style>
  <w:style w:type="paragraph" w:styleId="ListParagraph">
    <w:name w:val="List Paragraph"/>
    <w:basedOn w:val="Normal"/>
    <w:uiPriority w:val="34"/>
    <w:qFormat/>
    <w:rsid w:val="00B547A3"/>
    <w:pPr>
      <w:ind w:left="720"/>
      <w:contextualSpacing/>
    </w:pPr>
  </w:style>
  <w:style w:type="character" w:styleId="Hyperlink">
    <w:name w:val="Hyperlink"/>
    <w:basedOn w:val="DefaultParagraphFont"/>
    <w:uiPriority w:val="99"/>
    <w:rsid w:val="00B547A3"/>
    <w:rPr>
      <w:rFonts w:cs="Times New Roman"/>
      <w:color w:val="0000FF"/>
      <w:u w:val="single"/>
    </w:rPr>
  </w:style>
  <w:style w:type="paragraph" w:styleId="FootnoteText">
    <w:name w:val="footnote text"/>
    <w:basedOn w:val="Normal"/>
    <w:link w:val="FootnoteTextChar"/>
    <w:uiPriority w:val="99"/>
    <w:rsid w:val="00B547A3"/>
    <w:pPr>
      <w:spacing w:after="0" w:line="240" w:lineRule="auto"/>
    </w:pPr>
    <w:rPr>
      <w:rFonts w:cs="Times New Roman"/>
      <w:sz w:val="20"/>
      <w:szCs w:val="25"/>
      <w:lang w:bidi="ar-SA"/>
    </w:rPr>
  </w:style>
  <w:style w:type="character" w:customStyle="1" w:styleId="FootnoteTextChar">
    <w:name w:val="Footnote Text Char"/>
    <w:basedOn w:val="DefaultParagraphFont"/>
    <w:link w:val="FootnoteText"/>
    <w:uiPriority w:val="99"/>
    <w:locked/>
    <w:rsid w:val="00B547A3"/>
    <w:rPr>
      <w:rFonts w:ascii="Calibri" w:hAnsi="Calibri" w:cs="Times New Roman"/>
      <w:sz w:val="25"/>
      <w:szCs w:val="25"/>
      <w:lang w:val="en-GB"/>
    </w:rPr>
  </w:style>
  <w:style w:type="character" w:styleId="FootnoteReference">
    <w:name w:val="footnote reference"/>
    <w:basedOn w:val="DefaultParagraphFont"/>
    <w:uiPriority w:val="99"/>
    <w:semiHidden/>
    <w:rsid w:val="00B547A3"/>
    <w:rPr>
      <w:rFonts w:cs="Times New Roman"/>
      <w:vertAlign w:val="superscript"/>
    </w:rPr>
  </w:style>
  <w:style w:type="paragraph" w:styleId="NormalWeb">
    <w:name w:val="Normal (Web)"/>
    <w:basedOn w:val="Normal"/>
    <w:uiPriority w:val="99"/>
    <w:rsid w:val="00B547A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ingleTxtG">
    <w:name w:val="_ Single Txt_G"/>
    <w:basedOn w:val="Normal"/>
    <w:link w:val="SingleTxtGChar"/>
    <w:uiPriority w:val="99"/>
    <w:rsid w:val="00B547A3"/>
    <w:pPr>
      <w:suppressAutoHyphens/>
      <w:spacing w:after="120" w:line="240" w:lineRule="atLeast"/>
      <w:ind w:left="1134" w:right="1134"/>
      <w:jc w:val="both"/>
    </w:pPr>
    <w:rPr>
      <w:rFonts w:ascii="Times New Roman" w:hAnsi="Times New Roman" w:cs="Times New Roman"/>
      <w:sz w:val="20"/>
      <w:szCs w:val="20"/>
      <w:lang w:eastAsia="nl-NL" w:bidi="ar-SA"/>
    </w:rPr>
  </w:style>
  <w:style w:type="character" w:customStyle="1" w:styleId="SingleTxtGChar">
    <w:name w:val="_ Single Txt_G Char"/>
    <w:link w:val="SingleTxtG"/>
    <w:uiPriority w:val="99"/>
    <w:locked/>
    <w:rsid w:val="00B547A3"/>
    <w:rPr>
      <w:rFonts w:ascii="Times New Roman" w:hAnsi="Times New Roman"/>
      <w:sz w:val="20"/>
      <w:lang w:val="en-GB"/>
    </w:rPr>
  </w:style>
  <w:style w:type="paragraph" w:styleId="BodyText">
    <w:name w:val="Body Text"/>
    <w:basedOn w:val="Normal"/>
    <w:link w:val="BodyTextChar"/>
    <w:autoRedefine/>
    <w:uiPriority w:val="99"/>
    <w:rsid w:val="00B547A3"/>
    <w:pPr>
      <w:spacing w:after="0"/>
      <w:jc w:val="both"/>
    </w:pPr>
    <w:rPr>
      <w:rFonts w:ascii="Arial" w:eastAsia="Times New Roman" w:hAnsi="Arial" w:cs="Arial"/>
      <w:iCs/>
      <w:szCs w:val="22"/>
      <w:lang w:eastAsia="it-IT"/>
    </w:rPr>
  </w:style>
  <w:style w:type="character" w:customStyle="1" w:styleId="BodyTextChar">
    <w:name w:val="Body Text Char"/>
    <w:basedOn w:val="DefaultParagraphFont"/>
    <w:link w:val="BodyText"/>
    <w:uiPriority w:val="99"/>
    <w:locked/>
    <w:rsid w:val="00B547A3"/>
    <w:rPr>
      <w:rFonts w:ascii="Arial" w:hAnsi="Arial" w:cs="Arial"/>
      <w:iCs/>
      <w:lang w:val="en-GB" w:eastAsia="it-IT" w:bidi="th-TH"/>
    </w:rPr>
  </w:style>
  <w:style w:type="paragraph" w:styleId="BalloonText">
    <w:name w:val="Balloon Text"/>
    <w:basedOn w:val="Normal"/>
    <w:link w:val="BalloonTextChar"/>
    <w:uiPriority w:val="99"/>
    <w:semiHidden/>
    <w:rsid w:val="00B547A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locked/>
    <w:rsid w:val="00B547A3"/>
    <w:rPr>
      <w:rFonts w:ascii="Tahoma" w:hAnsi="Tahoma" w:cs="Angsana New"/>
      <w:sz w:val="20"/>
      <w:szCs w:val="20"/>
      <w:lang w:val="en-GB" w:bidi="th-TH"/>
    </w:rPr>
  </w:style>
  <w:style w:type="character" w:styleId="CommentReference">
    <w:name w:val="annotation reference"/>
    <w:basedOn w:val="DefaultParagraphFont"/>
    <w:uiPriority w:val="99"/>
    <w:semiHidden/>
    <w:rsid w:val="002E4A46"/>
    <w:rPr>
      <w:rFonts w:cs="Times New Roman"/>
      <w:sz w:val="16"/>
      <w:szCs w:val="16"/>
    </w:rPr>
  </w:style>
  <w:style w:type="paragraph" w:styleId="CommentText">
    <w:name w:val="annotation text"/>
    <w:basedOn w:val="Normal"/>
    <w:link w:val="CommentTextChar"/>
    <w:uiPriority w:val="99"/>
    <w:semiHidden/>
    <w:rsid w:val="002E4A46"/>
    <w:rPr>
      <w:sz w:val="20"/>
      <w:szCs w:val="20"/>
    </w:rPr>
  </w:style>
  <w:style w:type="character" w:customStyle="1" w:styleId="CommentTextChar">
    <w:name w:val="Comment Text Char"/>
    <w:basedOn w:val="DefaultParagraphFont"/>
    <w:link w:val="CommentText"/>
    <w:uiPriority w:val="99"/>
    <w:semiHidden/>
    <w:locked/>
    <w:rsid w:val="00706B34"/>
    <w:rPr>
      <w:rFonts w:cs="Cordia New"/>
      <w:sz w:val="25"/>
      <w:szCs w:val="25"/>
      <w:lang w:val="en-GB" w:eastAsia="en-US" w:bidi="th-TH"/>
    </w:rPr>
  </w:style>
  <w:style w:type="paragraph" w:styleId="CommentSubject">
    <w:name w:val="annotation subject"/>
    <w:basedOn w:val="CommentText"/>
    <w:next w:val="CommentText"/>
    <w:link w:val="CommentSubjectChar"/>
    <w:uiPriority w:val="99"/>
    <w:semiHidden/>
    <w:rsid w:val="002E4A46"/>
    <w:rPr>
      <w:b/>
      <w:bCs/>
    </w:rPr>
  </w:style>
  <w:style w:type="character" w:customStyle="1" w:styleId="CommentSubjectChar">
    <w:name w:val="Comment Subject Char"/>
    <w:basedOn w:val="CommentTextChar"/>
    <w:link w:val="CommentSubject"/>
    <w:uiPriority w:val="99"/>
    <w:semiHidden/>
    <w:locked/>
    <w:rsid w:val="00706B34"/>
    <w:rPr>
      <w:rFonts w:cs="Cordia New"/>
      <w:b/>
      <w:bCs/>
      <w:sz w:val="25"/>
      <w:szCs w:val="25"/>
      <w:lang w:val="en-GB" w:eastAsia="en-US" w:bidi="th-TH"/>
    </w:rPr>
  </w:style>
  <w:style w:type="paragraph" w:styleId="Header">
    <w:name w:val="header"/>
    <w:basedOn w:val="Normal"/>
    <w:link w:val="HeaderChar"/>
    <w:uiPriority w:val="99"/>
    <w:rsid w:val="008A0D1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A0D1E"/>
    <w:rPr>
      <w:rFonts w:cs="Cordia New"/>
      <w:sz w:val="28"/>
      <w:szCs w:val="28"/>
      <w:lang w:val="en-GB" w:eastAsia="en-US" w:bidi="th-TH"/>
    </w:rPr>
  </w:style>
  <w:style w:type="paragraph" w:styleId="Footer">
    <w:name w:val="footer"/>
    <w:basedOn w:val="Normal"/>
    <w:link w:val="FooterChar"/>
    <w:uiPriority w:val="99"/>
    <w:rsid w:val="008A0D1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A0D1E"/>
    <w:rPr>
      <w:rFonts w:cs="Cordia New"/>
      <w:sz w:val="28"/>
      <w:szCs w:val="28"/>
      <w:lang w:val="en-GB" w:eastAsia="en-US" w:bidi="th-TH"/>
    </w:rPr>
  </w:style>
  <w:style w:type="character" w:styleId="Emphasis">
    <w:name w:val="Emphasis"/>
    <w:basedOn w:val="DefaultParagraphFont"/>
    <w:uiPriority w:val="99"/>
    <w:qFormat/>
    <w:locked/>
    <w:rsid w:val="00394597"/>
    <w:rPr>
      <w:rFonts w:cs="Times New Roman"/>
      <w:i/>
      <w:iCs/>
    </w:rPr>
  </w:style>
  <w:style w:type="paragraph" w:styleId="TOCHeading">
    <w:name w:val="TOC Heading"/>
    <w:basedOn w:val="Heading1"/>
    <w:next w:val="Normal"/>
    <w:uiPriority w:val="39"/>
    <w:qFormat/>
    <w:rsid w:val="009756E6"/>
    <w:pPr>
      <w:outlineLvl w:val="9"/>
    </w:pPr>
    <w:rPr>
      <w:rFonts w:cs="Times New Roman"/>
      <w:szCs w:val="28"/>
      <w:lang w:val="en-US" w:bidi="ar-SA"/>
    </w:rPr>
  </w:style>
  <w:style w:type="paragraph" w:styleId="TOC1">
    <w:name w:val="toc 1"/>
    <w:basedOn w:val="Normal"/>
    <w:next w:val="Normal"/>
    <w:autoRedefine/>
    <w:uiPriority w:val="39"/>
    <w:locked/>
    <w:rsid w:val="009756E6"/>
    <w:pPr>
      <w:spacing w:after="100"/>
    </w:pPr>
  </w:style>
  <w:style w:type="paragraph" w:styleId="TOC2">
    <w:name w:val="toc 2"/>
    <w:basedOn w:val="Normal"/>
    <w:next w:val="Normal"/>
    <w:autoRedefine/>
    <w:uiPriority w:val="39"/>
    <w:locked/>
    <w:rsid w:val="009756E6"/>
    <w:pPr>
      <w:spacing w:after="100"/>
      <w:ind w:left="220"/>
    </w:pPr>
  </w:style>
  <w:style w:type="paragraph" w:styleId="TOC3">
    <w:name w:val="toc 3"/>
    <w:basedOn w:val="Normal"/>
    <w:next w:val="Normal"/>
    <w:autoRedefine/>
    <w:uiPriority w:val="39"/>
    <w:locked/>
    <w:rsid w:val="009756E6"/>
    <w:pPr>
      <w:spacing w:after="100"/>
      <w:ind w:left="440"/>
    </w:pPr>
  </w:style>
  <w:style w:type="paragraph" w:styleId="Revision">
    <w:name w:val="Revision"/>
    <w:hidden/>
    <w:uiPriority w:val="99"/>
    <w:semiHidden/>
    <w:rsid w:val="00B37B43"/>
    <w:rPr>
      <w:rFonts w:cs="Cordia New"/>
      <w:szCs w:val="28"/>
      <w:lang w:val="en-GB" w:eastAsia="en-US" w:bidi="th-TH"/>
    </w:rPr>
  </w:style>
  <w:style w:type="character" w:customStyle="1" w:styleId="Heading5Char">
    <w:name w:val="Heading 5 Char"/>
    <w:basedOn w:val="DefaultParagraphFont"/>
    <w:link w:val="Heading5"/>
    <w:rsid w:val="007A4CB8"/>
    <w:rPr>
      <w:rFonts w:asciiTheme="majorHAnsi" w:eastAsiaTheme="majorEastAsia" w:hAnsiTheme="majorHAnsi" w:cstheme="majorBidi"/>
      <w:color w:val="243F60" w:themeColor="accent1" w:themeShade="7F"/>
      <w:szCs w:val="28"/>
      <w:lang w:val="en-GB" w:eastAsia="en-US" w:bidi="th-TH"/>
    </w:rPr>
  </w:style>
  <w:style w:type="paragraph" w:customStyle="1" w:styleId="text">
    <w:name w:val="text"/>
    <w:basedOn w:val="Normal"/>
    <w:rsid w:val="007A4CB8"/>
    <w:pPr>
      <w:spacing w:before="100" w:beforeAutospacing="1" w:after="100" w:afterAutospacing="1" w:line="240" w:lineRule="auto"/>
    </w:pPr>
    <w:rPr>
      <w:rFonts w:ascii="Tahoma" w:eastAsia="Times New Roman" w:hAnsi="Tahoma" w:cs="Tahoma"/>
      <w:sz w:val="24"/>
      <w:szCs w:val="24"/>
      <w:lang w:val="en-US"/>
    </w:rPr>
  </w:style>
  <w:style w:type="character" w:customStyle="1" w:styleId="label">
    <w:name w:val="label"/>
    <w:basedOn w:val="DefaultParagraphFont"/>
    <w:rsid w:val="007A4CB8"/>
  </w:style>
  <w:style w:type="character" w:styleId="FollowedHyperlink">
    <w:name w:val="FollowedHyperlink"/>
    <w:basedOn w:val="DefaultParagraphFont"/>
    <w:uiPriority w:val="99"/>
    <w:semiHidden/>
    <w:unhideWhenUsed/>
    <w:rsid w:val="00DD02A9"/>
    <w:rPr>
      <w:color w:val="800080" w:themeColor="followedHyperlink"/>
      <w:u w:val="single"/>
    </w:rPr>
  </w:style>
  <w:style w:type="paragraph" w:customStyle="1" w:styleId="subprov">
    <w:name w:val="subprov"/>
    <w:basedOn w:val="Normal"/>
    <w:rsid w:val="00A21419"/>
    <w:pPr>
      <w:spacing w:before="100" w:beforeAutospacing="1" w:after="100" w:afterAutospacing="1" w:line="240" w:lineRule="auto"/>
    </w:pPr>
    <w:rPr>
      <w:rFonts w:ascii="Tahoma" w:eastAsia="Times New Roman" w:hAnsi="Tahoma" w:cs="Tahoma"/>
      <w:sz w:val="24"/>
      <w:szCs w:val="24"/>
      <w:lang w:val="en-US"/>
    </w:rPr>
  </w:style>
  <w:style w:type="character" w:customStyle="1" w:styleId="apple-converted-space">
    <w:name w:val="apple-converted-space"/>
    <w:basedOn w:val="DefaultParagraphFont"/>
    <w:rsid w:val="00A21419"/>
  </w:style>
  <w:style w:type="character" w:styleId="HTMLDefinition">
    <w:name w:val="HTML Definition"/>
    <w:basedOn w:val="DefaultParagraphFont"/>
    <w:uiPriority w:val="99"/>
    <w:semiHidden/>
    <w:unhideWhenUsed/>
    <w:rsid w:val="00A21419"/>
    <w:rPr>
      <w:i/>
      <w:iCs/>
    </w:rPr>
  </w:style>
  <w:style w:type="character" w:customStyle="1" w:styleId="spc1">
    <w:name w:val="spc1"/>
    <w:basedOn w:val="DefaultParagraphFont"/>
    <w:rsid w:val="00B52817"/>
    <w:rPr>
      <w:strike w:val="0"/>
      <w:dstrike w:val="0"/>
      <w:u w:val="none"/>
      <w:effect w:val="none"/>
    </w:rPr>
  </w:style>
  <w:style w:type="paragraph" w:customStyle="1" w:styleId="labelled4">
    <w:name w:val="labelled4"/>
    <w:basedOn w:val="Normal"/>
    <w:rsid w:val="00B52817"/>
    <w:pPr>
      <w:spacing w:after="0" w:line="288" w:lineRule="atLeast"/>
      <w:ind w:right="240"/>
    </w:pPr>
    <w:rPr>
      <w:rFonts w:ascii="Times New Roman" w:eastAsia="Times New Roman" w:hAnsi="Times New Roman" w:cs="Times New Roman"/>
      <w:color w:val="000000"/>
      <w:sz w:val="24"/>
      <w:szCs w:val="24"/>
      <w:lang w:val="en-US"/>
    </w:rPr>
  </w:style>
  <w:style w:type="paragraph" w:customStyle="1" w:styleId="ecxmsonormal">
    <w:name w:val="ecxmsonormal"/>
    <w:basedOn w:val="Normal"/>
    <w:rsid w:val="00AD2156"/>
    <w:pPr>
      <w:spacing w:before="100" w:beforeAutospacing="1" w:after="100" w:afterAutospacing="1" w:line="240" w:lineRule="auto"/>
    </w:pPr>
    <w:rPr>
      <w:rFonts w:ascii="Times New Roman" w:eastAsiaTheme="minorHAnsi" w:hAnsi="Times New Roman" w:cs="Times New Roman"/>
      <w:sz w:val="24"/>
      <w:szCs w:val="24"/>
      <w:lang w:val="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547A3"/>
    <w:pPr>
      <w:spacing w:after="200" w:line="276" w:lineRule="auto"/>
    </w:pPr>
    <w:rPr>
      <w:rFonts w:cs="Cordia New"/>
      <w:szCs w:val="28"/>
      <w:lang w:val="en-GB" w:eastAsia="en-US" w:bidi="th-TH"/>
    </w:rPr>
  </w:style>
  <w:style w:type="paragraph" w:styleId="Heading1">
    <w:name w:val="heading 1"/>
    <w:basedOn w:val="Normal"/>
    <w:next w:val="Normal"/>
    <w:link w:val="Heading1Char"/>
    <w:uiPriority w:val="99"/>
    <w:qFormat/>
    <w:locked/>
    <w:rsid w:val="00A33659"/>
    <w:pPr>
      <w:keepNext/>
      <w:keepLines/>
      <w:spacing w:before="480" w:after="0"/>
      <w:outlineLvl w:val="0"/>
    </w:pPr>
    <w:rPr>
      <w:rFonts w:ascii="Cambria" w:eastAsia="Times New Roman" w:hAnsi="Cambria" w:cs="Angsana New"/>
      <w:b/>
      <w:bCs/>
      <w:color w:val="365F91"/>
      <w:sz w:val="28"/>
      <w:szCs w:val="35"/>
    </w:rPr>
  </w:style>
  <w:style w:type="paragraph" w:styleId="Heading2">
    <w:name w:val="heading 2"/>
    <w:basedOn w:val="Normal"/>
    <w:next w:val="Normal"/>
    <w:link w:val="Heading2Char"/>
    <w:uiPriority w:val="99"/>
    <w:qFormat/>
    <w:locked/>
    <w:rsid w:val="00A33659"/>
    <w:pPr>
      <w:keepNext/>
      <w:keepLines/>
      <w:spacing w:before="200" w:after="0"/>
      <w:outlineLvl w:val="1"/>
    </w:pPr>
    <w:rPr>
      <w:rFonts w:ascii="Cambria" w:eastAsia="Times New Roman" w:hAnsi="Cambria" w:cs="Angsana New"/>
      <w:b/>
      <w:bCs/>
      <w:color w:val="4F81BD"/>
      <w:sz w:val="26"/>
      <w:szCs w:val="33"/>
    </w:rPr>
  </w:style>
  <w:style w:type="paragraph" w:styleId="Heading3">
    <w:name w:val="heading 3"/>
    <w:basedOn w:val="Normal"/>
    <w:next w:val="Normal"/>
    <w:link w:val="Heading3Char"/>
    <w:uiPriority w:val="99"/>
    <w:qFormat/>
    <w:locked/>
    <w:rsid w:val="00A33659"/>
    <w:pPr>
      <w:keepNext/>
      <w:keepLines/>
      <w:spacing w:before="200" w:after="0"/>
      <w:outlineLvl w:val="2"/>
    </w:pPr>
    <w:rPr>
      <w:rFonts w:ascii="Cambria" w:eastAsia="Times New Roman" w:hAnsi="Cambria" w:cs="Angsana New"/>
      <w:b/>
      <w:bCs/>
      <w:color w:val="4F81BD"/>
    </w:rPr>
  </w:style>
  <w:style w:type="paragraph" w:styleId="Heading4">
    <w:name w:val="heading 4"/>
    <w:basedOn w:val="Normal"/>
    <w:next w:val="Normal"/>
    <w:link w:val="Heading4Char"/>
    <w:uiPriority w:val="99"/>
    <w:qFormat/>
    <w:locked/>
    <w:rsid w:val="00A33659"/>
    <w:pPr>
      <w:keepNext/>
      <w:keepLines/>
      <w:spacing w:before="200" w:after="0"/>
      <w:outlineLvl w:val="3"/>
    </w:pPr>
    <w:rPr>
      <w:rFonts w:ascii="Cambria" w:eastAsia="Times New Roman" w:hAnsi="Cambria" w:cs="Angsana New"/>
      <w:b/>
      <w:bCs/>
      <w:i/>
      <w:iCs/>
      <w:color w:val="4F81BD"/>
    </w:rPr>
  </w:style>
  <w:style w:type="paragraph" w:styleId="Heading5">
    <w:name w:val="heading 5"/>
    <w:basedOn w:val="Normal"/>
    <w:next w:val="Normal"/>
    <w:link w:val="Heading5Char"/>
    <w:unhideWhenUsed/>
    <w:qFormat/>
    <w:locked/>
    <w:rsid w:val="007A4CB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33659"/>
    <w:rPr>
      <w:rFonts w:ascii="Cambria" w:hAnsi="Cambria" w:cs="Angsana New"/>
      <w:b/>
      <w:bCs/>
      <w:color w:val="365F91"/>
      <w:sz w:val="35"/>
      <w:szCs w:val="35"/>
      <w:lang w:val="en-GB" w:eastAsia="en-US" w:bidi="th-TH"/>
    </w:rPr>
  </w:style>
  <w:style w:type="character" w:customStyle="1" w:styleId="Heading2Char">
    <w:name w:val="Heading 2 Char"/>
    <w:basedOn w:val="DefaultParagraphFont"/>
    <w:link w:val="Heading2"/>
    <w:uiPriority w:val="99"/>
    <w:locked/>
    <w:rsid w:val="00A33659"/>
    <w:rPr>
      <w:rFonts w:ascii="Cambria" w:hAnsi="Cambria" w:cs="Angsana New"/>
      <w:b/>
      <w:bCs/>
      <w:color w:val="4F81BD"/>
      <w:sz w:val="33"/>
      <w:szCs w:val="33"/>
      <w:lang w:val="en-GB" w:eastAsia="en-US" w:bidi="th-TH"/>
    </w:rPr>
  </w:style>
  <w:style w:type="character" w:customStyle="1" w:styleId="Heading3Char">
    <w:name w:val="Heading 3 Char"/>
    <w:basedOn w:val="DefaultParagraphFont"/>
    <w:link w:val="Heading3"/>
    <w:uiPriority w:val="99"/>
    <w:locked/>
    <w:rsid w:val="00A33659"/>
    <w:rPr>
      <w:rFonts w:ascii="Cambria" w:hAnsi="Cambria" w:cs="Angsana New"/>
      <w:b/>
      <w:bCs/>
      <w:color w:val="4F81BD"/>
      <w:sz w:val="28"/>
      <w:szCs w:val="28"/>
      <w:lang w:val="en-GB" w:eastAsia="en-US" w:bidi="th-TH"/>
    </w:rPr>
  </w:style>
  <w:style w:type="character" w:customStyle="1" w:styleId="Heading4Char">
    <w:name w:val="Heading 4 Char"/>
    <w:basedOn w:val="DefaultParagraphFont"/>
    <w:link w:val="Heading4"/>
    <w:uiPriority w:val="99"/>
    <w:locked/>
    <w:rsid w:val="00A33659"/>
    <w:rPr>
      <w:rFonts w:ascii="Cambria" w:hAnsi="Cambria" w:cs="Angsana New"/>
      <w:b/>
      <w:bCs/>
      <w:i/>
      <w:iCs/>
      <w:color w:val="4F81BD"/>
      <w:sz w:val="28"/>
      <w:szCs w:val="28"/>
      <w:lang w:val="en-GB" w:eastAsia="en-US" w:bidi="th-TH"/>
    </w:rPr>
  </w:style>
  <w:style w:type="paragraph" w:styleId="ListParagraph">
    <w:name w:val="List Paragraph"/>
    <w:basedOn w:val="Normal"/>
    <w:uiPriority w:val="34"/>
    <w:qFormat/>
    <w:rsid w:val="00B547A3"/>
    <w:pPr>
      <w:ind w:left="720"/>
      <w:contextualSpacing/>
    </w:pPr>
  </w:style>
  <w:style w:type="character" w:styleId="Hyperlink">
    <w:name w:val="Hyperlink"/>
    <w:basedOn w:val="DefaultParagraphFont"/>
    <w:uiPriority w:val="99"/>
    <w:rsid w:val="00B547A3"/>
    <w:rPr>
      <w:rFonts w:cs="Times New Roman"/>
      <w:color w:val="0000FF"/>
      <w:u w:val="single"/>
    </w:rPr>
  </w:style>
  <w:style w:type="paragraph" w:styleId="FootnoteText">
    <w:name w:val="footnote text"/>
    <w:basedOn w:val="Normal"/>
    <w:link w:val="FootnoteTextChar"/>
    <w:uiPriority w:val="99"/>
    <w:rsid w:val="00B547A3"/>
    <w:pPr>
      <w:spacing w:after="0" w:line="240" w:lineRule="auto"/>
    </w:pPr>
    <w:rPr>
      <w:rFonts w:cs="Times New Roman"/>
      <w:sz w:val="20"/>
      <w:szCs w:val="25"/>
      <w:lang w:bidi="ar-SA"/>
    </w:rPr>
  </w:style>
  <w:style w:type="character" w:customStyle="1" w:styleId="FootnoteTextChar">
    <w:name w:val="Footnote Text Char"/>
    <w:basedOn w:val="DefaultParagraphFont"/>
    <w:link w:val="FootnoteText"/>
    <w:uiPriority w:val="99"/>
    <w:locked/>
    <w:rsid w:val="00B547A3"/>
    <w:rPr>
      <w:rFonts w:ascii="Calibri" w:hAnsi="Calibri" w:cs="Times New Roman"/>
      <w:sz w:val="25"/>
      <w:szCs w:val="25"/>
      <w:lang w:val="en-GB"/>
    </w:rPr>
  </w:style>
  <w:style w:type="character" w:styleId="FootnoteReference">
    <w:name w:val="footnote reference"/>
    <w:basedOn w:val="DefaultParagraphFont"/>
    <w:uiPriority w:val="99"/>
    <w:semiHidden/>
    <w:rsid w:val="00B547A3"/>
    <w:rPr>
      <w:rFonts w:cs="Times New Roman"/>
      <w:vertAlign w:val="superscript"/>
    </w:rPr>
  </w:style>
  <w:style w:type="paragraph" w:styleId="NormalWeb">
    <w:name w:val="Normal (Web)"/>
    <w:basedOn w:val="Normal"/>
    <w:uiPriority w:val="99"/>
    <w:rsid w:val="00B547A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ingleTxtG">
    <w:name w:val="_ Single Txt_G"/>
    <w:basedOn w:val="Normal"/>
    <w:link w:val="SingleTxtGChar"/>
    <w:uiPriority w:val="99"/>
    <w:rsid w:val="00B547A3"/>
    <w:pPr>
      <w:suppressAutoHyphens/>
      <w:spacing w:after="120" w:line="240" w:lineRule="atLeast"/>
      <w:ind w:left="1134" w:right="1134"/>
      <w:jc w:val="both"/>
    </w:pPr>
    <w:rPr>
      <w:rFonts w:ascii="Times New Roman" w:hAnsi="Times New Roman" w:cs="Times New Roman"/>
      <w:sz w:val="20"/>
      <w:szCs w:val="20"/>
      <w:lang w:eastAsia="nl-NL" w:bidi="ar-SA"/>
    </w:rPr>
  </w:style>
  <w:style w:type="character" w:customStyle="1" w:styleId="SingleTxtGChar">
    <w:name w:val="_ Single Txt_G Char"/>
    <w:link w:val="SingleTxtG"/>
    <w:uiPriority w:val="99"/>
    <w:locked/>
    <w:rsid w:val="00B547A3"/>
    <w:rPr>
      <w:rFonts w:ascii="Times New Roman" w:hAnsi="Times New Roman"/>
      <w:sz w:val="20"/>
      <w:lang w:val="en-GB"/>
    </w:rPr>
  </w:style>
  <w:style w:type="paragraph" w:styleId="BodyText">
    <w:name w:val="Body Text"/>
    <w:basedOn w:val="Normal"/>
    <w:link w:val="BodyTextChar"/>
    <w:autoRedefine/>
    <w:uiPriority w:val="99"/>
    <w:rsid w:val="00B547A3"/>
    <w:pPr>
      <w:spacing w:after="0"/>
      <w:jc w:val="both"/>
    </w:pPr>
    <w:rPr>
      <w:rFonts w:ascii="Arial" w:eastAsia="Times New Roman" w:hAnsi="Arial" w:cs="Arial"/>
      <w:iCs/>
      <w:szCs w:val="22"/>
      <w:lang w:eastAsia="it-IT"/>
    </w:rPr>
  </w:style>
  <w:style w:type="character" w:customStyle="1" w:styleId="BodyTextChar">
    <w:name w:val="Body Text Char"/>
    <w:basedOn w:val="DefaultParagraphFont"/>
    <w:link w:val="BodyText"/>
    <w:uiPriority w:val="99"/>
    <w:locked/>
    <w:rsid w:val="00B547A3"/>
    <w:rPr>
      <w:rFonts w:ascii="Arial" w:hAnsi="Arial" w:cs="Arial"/>
      <w:iCs/>
      <w:lang w:val="en-GB" w:eastAsia="it-IT" w:bidi="th-TH"/>
    </w:rPr>
  </w:style>
  <w:style w:type="paragraph" w:styleId="BalloonText">
    <w:name w:val="Balloon Text"/>
    <w:basedOn w:val="Normal"/>
    <w:link w:val="BalloonTextChar"/>
    <w:uiPriority w:val="99"/>
    <w:semiHidden/>
    <w:rsid w:val="00B547A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locked/>
    <w:rsid w:val="00B547A3"/>
    <w:rPr>
      <w:rFonts w:ascii="Tahoma" w:hAnsi="Tahoma" w:cs="Angsana New"/>
      <w:sz w:val="20"/>
      <w:szCs w:val="20"/>
      <w:lang w:val="en-GB" w:bidi="th-TH"/>
    </w:rPr>
  </w:style>
  <w:style w:type="character" w:styleId="CommentReference">
    <w:name w:val="annotation reference"/>
    <w:basedOn w:val="DefaultParagraphFont"/>
    <w:uiPriority w:val="99"/>
    <w:semiHidden/>
    <w:rsid w:val="002E4A46"/>
    <w:rPr>
      <w:rFonts w:cs="Times New Roman"/>
      <w:sz w:val="16"/>
      <w:szCs w:val="16"/>
    </w:rPr>
  </w:style>
  <w:style w:type="paragraph" w:styleId="CommentText">
    <w:name w:val="annotation text"/>
    <w:basedOn w:val="Normal"/>
    <w:link w:val="CommentTextChar"/>
    <w:uiPriority w:val="99"/>
    <w:semiHidden/>
    <w:rsid w:val="002E4A46"/>
    <w:rPr>
      <w:sz w:val="20"/>
      <w:szCs w:val="20"/>
    </w:rPr>
  </w:style>
  <w:style w:type="character" w:customStyle="1" w:styleId="CommentTextChar">
    <w:name w:val="Comment Text Char"/>
    <w:basedOn w:val="DefaultParagraphFont"/>
    <w:link w:val="CommentText"/>
    <w:uiPriority w:val="99"/>
    <w:semiHidden/>
    <w:locked/>
    <w:rsid w:val="00706B34"/>
    <w:rPr>
      <w:rFonts w:cs="Cordia New"/>
      <w:sz w:val="25"/>
      <w:szCs w:val="25"/>
      <w:lang w:val="en-GB" w:eastAsia="en-US" w:bidi="th-TH"/>
    </w:rPr>
  </w:style>
  <w:style w:type="paragraph" w:styleId="CommentSubject">
    <w:name w:val="annotation subject"/>
    <w:basedOn w:val="CommentText"/>
    <w:next w:val="CommentText"/>
    <w:link w:val="CommentSubjectChar"/>
    <w:uiPriority w:val="99"/>
    <w:semiHidden/>
    <w:rsid w:val="002E4A46"/>
    <w:rPr>
      <w:b/>
      <w:bCs/>
    </w:rPr>
  </w:style>
  <w:style w:type="character" w:customStyle="1" w:styleId="CommentSubjectChar">
    <w:name w:val="Comment Subject Char"/>
    <w:basedOn w:val="CommentTextChar"/>
    <w:link w:val="CommentSubject"/>
    <w:uiPriority w:val="99"/>
    <w:semiHidden/>
    <w:locked/>
    <w:rsid w:val="00706B34"/>
    <w:rPr>
      <w:rFonts w:cs="Cordia New"/>
      <w:b/>
      <w:bCs/>
      <w:sz w:val="25"/>
      <w:szCs w:val="25"/>
      <w:lang w:val="en-GB" w:eastAsia="en-US" w:bidi="th-TH"/>
    </w:rPr>
  </w:style>
  <w:style w:type="paragraph" w:styleId="Header">
    <w:name w:val="header"/>
    <w:basedOn w:val="Normal"/>
    <w:link w:val="HeaderChar"/>
    <w:uiPriority w:val="99"/>
    <w:rsid w:val="008A0D1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A0D1E"/>
    <w:rPr>
      <w:rFonts w:cs="Cordia New"/>
      <w:sz w:val="28"/>
      <w:szCs w:val="28"/>
      <w:lang w:val="en-GB" w:eastAsia="en-US" w:bidi="th-TH"/>
    </w:rPr>
  </w:style>
  <w:style w:type="paragraph" w:styleId="Footer">
    <w:name w:val="footer"/>
    <w:basedOn w:val="Normal"/>
    <w:link w:val="FooterChar"/>
    <w:uiPriority w:val="99"/>
    <w:rsid w:val="008A0D1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A0D1E"/>
    <w:rPr>
      <w:rFonts w:cs="Cordia New"/>
      <w:sz w:val="28"/>
      <w:szCs w:val="28"/>
      <w:lang w:val="en-GB" w:eastAsia="en-US" w:bidi="th-TH"/>
    </w:rPr>
  </w:style>
  <w:style w:type="character" w:styleId="Emphasis">
    <w:name w:val="Emphasis"/>
    <w:basedOn w:val="DefaultParagraphFont"/>
    <w:uiPriority w:val="99"/>
    <w:qFormat/>
    <w:locked/>
    <w:rsid w:val="00394597"/>
    <w:rPr>
      <w:rFonts w:cs="Times New Roman"/>
      <w:i/>
      <w:iCs/>
    </w:rPr>
  </w:style>
  <w:style w:type="paragraph" w:styleId="TOCHeading">
    <w:name w:val="TOC Heading"/>
    <w:basedOn w:val="Heading1"/>
    <w:next w:val="Normal"/>
    <w:uiPriority w:val="39"/>
    <w:qFormat/>
    <w:rsid w:val="009756E6"/>
    <w:pPr>
      <w:outlineLvl w:val="9"/>
    </w:pPr>
    <w:rPr>
      <w:rFonts w:cs="Times New Roman"/>
      <w:szCs w:val="28"/>
      <w:lang w:val="en-US" w:bidi="ar-SA"/>
    </w:rPr>
  </w:style>
  <w:style w:type="paragraph" w:styleId="TOC1">
    <w:name w:val="toc 1"/>
    <w:basedOn w:val="Normal"/>
    <w:next w:val="Normal"/>
    <w:autoRedefine/>
    <w:uiPriority w:val="39"/>
    <w:locked/>
    <w:rsid w:val="009756E6"/>
    <w:pPr>
      <w:spacing w:after="100"/>
    </w:pPr>
  </w:style>
  <w:style w:type="paragraph" w:styleId="TOC2">
    <w:name w:val="toc 2"/>
    <w:basedOn w:val="Normal"/>
    <w:next w:val="Normal"/>
    <w:autoRedefine/>
    <w:uiPriority w:val="39"/>
    <w:locked/>
    <w:rsid w:val="009756E6"/>
    <w:pPr>
      <w:spacing w:after="100"/>
      <w:ind w:left="220"/>
    </w:pPr>
  </w:style>
  <w:style w:type="paragraph" w:styleId="TOC3">
    <w:name w:val="toc 3"/>
    <w:basedOn w:val="Normal"/>
    <w:next w:val="Normal"/>
    <w:autoRedefine/>
    <w:uiPriority w:val="39"/>
    <w:locked/>
    <w:rsid w:val="009756E6"/>
    <w:pPr>
      <w:spacing w:after="100"/>
      <w:ind w:left="440"/>
    </w:pPr>
  </w:style>
  <w:style w:type="paragraph" w:styleId="Revision">
    <w:name w:val="Revision"/>
    <w:hidden/>
    <w:uiPriority w:val="99"/>
    <w:semiHidden/>
    <w:rsid w:val="00B37B43"/>
    <w:rPr>
      <w:rFonts w:cs="Cordia New"/>
      <w:szCs w:val="28"/>
      <w:lang w:val="en-GB" w:eastAsia="en-US" w:bidi="th-TH"/>
    </w:rPr>
  </w:style>
  <w:style w:type="character" w:customStyle="1" w:styleId="Heading5Char">
    <w:name w:val="Heading 5 Char"/>
    <w:basedOn w:val="DefaultParagraphFont"/>
    <w:link w:val="Heading5"/>
    <w:rsid w:val="007A4CB8"/>
    <w:rPr>
      <w:rFonts w:asciiTheme="majorHAnsi" w:eastAsiaTheme="majorEastAsia" w:hAnsiTheme="majorHAnsi" w:cstheme="majorBidi"/>
      <w:color w:val="243F60" w:themeColor="accent1" w:themeShade="7F"/>
      <w:szCs w:val="28"/>
      <w:lang w:val="en-GB" w:eastAsia="en-US" w:bidi="th-TH"/>
    </w:rPr>
  </w:style>
  <w:style w:type="paragraph" w:customStyle="1" w:styleId="text">
    <w:name w:val="text"/>
    <w:basedOn w:val="Normal"/>
    <w:rsid w:val="007A4CB8"/>
    <w:pPr>
      <w:spacing w:before="100" w:beforeAutospacing="1" w:after="100" w:afterAutospacing="1" w:line="240" w:lineRule="auto"/>
    </w:pPr>
    <w:rPr>
      <w:rFonts w:ascii="Tahoma" w:eastAsia="Times New Roman" w:hAnsi="Tahoma" w:cs="Tahoma"/>
      <w:sz w:val="24"/>
      <w:szCs w:val="24"/>
      <w:lang w:val="en-US"/>
    </w:rPr>
  </w:style>
  <w:style w:type="character" w:customStyle="1" w:styleId="label">
    <w:name w:val="label"/>
    <w:basedOn w:val="DefaultParagraphFont"/>
    <w:rsid w:val="007A4CB8"/>
  </w:style>
  <w:style w:type="character" w:styleId="FollowedHyperlink">
    <w:name w:val="FollowedHyperlink"/>
    <w:basedOn w:val="DefaultParagraphFont"/>
    <w:uiPriority w:val="99"/>
    <w:semiHidden/>
    <w:unhideWhenUsed/>
    <w:rsid w:val="00DD02A9"/>
    <w:rPr>
      <w:color w:val="800080" w:themeColor="followedHyperlink"/>
      <w:u w:val="single"/>
    </w:rPr>
  </w:style>
  <w:style w:type="paragraph" w:customStyle="1" w:styleId="subprov">
    <w:name w:val="subprov"/>
    <w:basedOn w:val="Normal"/>
    <w:rsid w:val="00A21419"/>
    <w:pPr>
      <w:spacing w:before="100" w:beforeAutospacing="1" w:after="100" w:afterAutospacing="1" w:line="240" w:lineRule="auto"/>
    </w:pPr>
    <w:rPr>
      <w:rFonts w:ascii="Tahoma" w:eastAsia="Times New Roman" w:hAnsi="Tahoma" w:cs="Tahoma"/>
      <w:sz w:val="24"/>
      <w:szCs w:val="24"/>
      <w:lang w:val="en-US"/>
    </w:rPr>
  </w:style>
  <w:style w:type="character" w:customStyle="1" w:styleId="apple-converted-space">
    <w:name w:val="apple-converted-space"/>
    <w:basedOn w:val="DefaultParagraphFont"/>
    <w:rsid w:val="00A21419"/>
  </w:style>
  <w:style w:type="character" w:styleId="HTMLDefinition">
    <w:name w:val="HTML Definition"/>
    <w:basedOn w:val="DefaultParagraphFont"/>
    <w:uiPriority w:val="99"/>
    <w:semiHidden/>
    <w:unhideWhenUsed/>
    <w:rsid w:val="00A21419"/>
    <w:rPr>
      <w:i/>
      <w:iCs/>
    </w:rPr>
  </w:style>
  <w:style w:type="character" w:customStyle="1" w:styleId="spc1">
    <w:name w:val="spc1"/>
    <w:basedOn w:val="DefaultParagraphFont"/>
    <w:rsid w:val="00B52817"/>
    <w:rPr>
      <w:strike w:val="0"/>
      <w:dstrike w:val="0"/>
      <w:u w:val="none"/>
      <w:effect w:val="none"/>
    </w:rPr>
  </w:style>
  <w:style w:type="paragraph" w:customStyle="1" w:styleId="labelled4">
    <w:name w:val="labelled4"/>
    <w:basedOn w:val="Normal"/>
    <w:rsid w:val="00B52817"/>
    <w:pPr>
      <w:spacing w:after="0" w:line="288" w:lineRule="atLeast"/>
      <w:ind w:right="240"/>
    </w:pPr>
    <w:rPr>
      <w:rFonts w:ascii="Times New Roman" w:eastAsia="Times New Roman" w:hAnsi="Times New Roman" w:cs="Times New Roman"/>
      <w:color w:val="000000"/>
      <w:sz w:val="24"/>
      <w:szCs w:val="24"/>
      <w:lang w:val="en-US"/>
    </w:rPr>
  </w:style>
  <w:style w:type="paragraph" w:customStyle="1" w:styleId="ecxmsonormal">
    <w:name w:val="ecxmsonormal"/>
    <w:basedOn w:val="Normal"/>
    <w:rsid w:val="00AD2156"/>
    <w:pPr>
      <w:spacing w:before="100" w:beforeAutospacing="1" w:after="100" w:afterAutospacing="1" w:line="240" w:lineRule="auto"/>
    </w:pPr>
    <w:rPr>
      <w:rFonts w:ascii="Times New Roman" w:eastAsiaTheme="minorHAnsi" w:hAnsi="Times New Roman" w:cs="Times New Roman"/>
      <w:sz w:val="24"/>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050913">
      <w:bodyDiv w:val="1"/>
      <w:marLeft w:val="0"/>
      <w:marRight w:val="0"/>
      <w:marTop w:val="0"/>
      <w:marBottom w:val="0"/>
      <w:divBdr>
        <w:top w:val="none" w:sz="0" w:space="0" w:color="auto"/>
        <w:left w:val="none" w:sz="0" w:space="0" w:color="auto"/>
        <w:bottom w:val="none" w:sz="0" w:space="0" w:color="auto"/>
        <w:right w:val="none" w:sz="0" w:space="0" w:color="auto"/>
      </w:divBdr>
      <w:divsChild>
        <w:div w:id="1741558042">
          <w:marLeft w:val="0"/>
          <w:marRight w:val="0"/>
          <w:marTop w:val="83"/>
          <w:marBottom w:val="0"/>
          <w:divBdr>
            <w:top w:val="none" w:sz="0" w:space="0" w:color="auto"/>
            <w:left w:val="none" w:sz="0" w:space="0" w:color="auto"/>
            <w:bottom w:val="none" w:sz="0" w:space="0" w:color="auto"/>
            <w:right w:val="none" w:sz="0" w:space="0" w:color="auto"/>
          </w:divBdr>
        </w:div>
      </w:divsChild>
    </w:div>
    <w:div w:id="780413513">
      <w:bodyDiv w:val="1"/>
      <w:marLeft w:val="0"/>
      <w:marRight w:val="0"/>
      <w:marTop w:val="0"/>
      <w:marBottom w:val="0"/>
      <w:divBdr>
        <w:top w:val="none" w:sz="0" w:space="0" w:color="auto"/>
        <w:left w:val="none" w:sz="0" w:space="0" w:color="auto"/>
        <w:bottom w:val="none" w:sz="0" w:space="0" w:color="auto"/>
        <w:right w:val="none" w:sz="0" w:space="0" w:color="auto"/>
      </w:divBdr>
    </w:div>
    <w:div w:id="793601574">
      <w:bodyDiv w:val="1"/>
      <w:marLeft w:val="0"/>
      <w:marRight w:val="0"/>
      <w:marTop w:val="0"/>
      <w:marBottom w:val="0"/>
      <w:divBdr>
        <w:top w:val="none" w:sz="0" w:space="0" w:color="auto"/>
        <w:left w:val="none" w:sz="0" w:space="0" w:color="auto"/>
        <w:bottom w:val="none" w:sz="0" w:space="0" w:color="auto"/>
        <w:right w:val="none" w:sz="0" w:space="0" w:color="auto"/>
      </w:divBdr>
      <w:divsChild>
        <w:div w:id="926769307">
          <w:marLeft w:val="0"/>
          <w:marRight w:val="0"/>
          <w:marTop w:val="83"/>
          <w:marBottom w:val="0"/>
          <w:divBdr>
            <w:top w:val="none" w:sz="0" w:space="0" w:color="auto"/>
            <w:left w:val="none" w:sz="0" w:space="0" w:color="auto"/>
            <w:bottom w:val="none" w:sz="0" w:space="0" w:color="auto"/>
            <w:right w:val="none" w:sz="0" w:space="0" w:color="auto"/>
          </w:divBdr>
          <w:divsChild>
            <w:div w:id="1097335267">
              <w:marLeft w:val="0"/>
              <w:marRight w:val="0"/>
              <w:marTop w:val="83"/>
              <w:marBottom w:val="0"/>
              <w:divBdr>
                <w:top w:val="none" w:sz="0" w:space="0" w:color="auto"/>
                <w:left w:val="none" w:sz="0" w:space="0" w:color="auto"/>
                <w:bottom w:val="none" w:sz="0" w:space="0" w:color="auto"/>
                <w:right w:val="none" w:sz="0" w:space="0" w:color="auto"/>
              </w:divBdr>
              <w:divsChild>
                <w:div w:id="56519307">
                  <w:marLeft w:val="0"/>
                  <w:marRight w:val="0"/>
                  <w:marTop w:val="83"/>
                  <w:marBottom w:val="0"/>
                  <w:divBdr>
                    <w:top w:val="none" w:sz="0" w:space="0" w:color="auto"/>
                    <w:left w:val="none" w:sz="0" w:space="0" w:color="auto"/>
                    <w:bottom w:val="none" w:sz="0" w:space="0" w:color="auto"/>
                    <w:right w:val="none" w:sz="0" w:space="0" w:color="auto"/>
                  </w:divBdr>
                </w:div>
                <w:div w:id="1976790599">
                  <w:marLeft w:val="0"/>
                  <w:marRight w:val="0"/>
                  <w:marTop w:val="83"/>
                  <w:marBottom w:val="0"/>
                  <w:divBdr>
                    <w:top w:val="none" w:sz="0" w:space="0" w:color="auto"/>
                    <w:left w:val="none" w:sz="0" w:space="0" w:color="auto"/>
                    <w:bottom w:val="none" w:sz="0" w:space="0" w:color="auto"/>
                    <w:right w:val="none" w:sz="0" w:space="0" w:color="auto"/>
                  </w:divBdr>
                </w:div>
              </w:divsChild>
            </w:div>
            <w:div w:id="939721983">
              <w:marLeft w:val="0"/>
              <w:marRight w:val="0"/>
              <w:marTop w:val="83"/>
              <w:marBottom w:val="0"/>
              <w:divBdr>
                <w:top w:val="none" w:sz="0" w:space="0" w:color="auto"/>
                <w:left w:val="none" w:sz="0" w:space="0" w:color="auto"/>
                <w:bottom w:val="none" w:sz="0" w:space="0" w:color="auto"/>
                <w:right w:val="none" w:sz="0" w:space="0" w:color="auto"/>
              </w:divBdr>
              <w:divsChild>
                <w:div w:id="2069835486">
                  <w:marLeft w:val="0"/>
                  <w:marRight w:val="0"/>
                  <w:marTop w:val="83"/>
                  <w:marBottom w:val="0"/>
                  <w:divBdr>
                    <w:top w:val="none" w:sz="0" w:space="0" w:color="auto"/>
                    <w:left w:val="none" w:sz="0" w:space="0" w:color="auto"/>
                    <w:bottom w:val="none" w:sz="0" w:space="0" w:color="auto"/>
                    <w:right w:val="none" w:sz="0" w:space="0" w:color="auto"/>
                  </w:divBdr>
                </w:div>
                <w:div w:id="454906247">
                  <w:marLeft w:val="0"/>
                  <w:marRight w:val="0"/>
                  <w:marTop w:val="83"/>
                  <w:marBottom w:val="0"/>
                  <w:divBdr>
                    <w:top w:val="none" w:sz="0" w:space="0" w:color="auto"/>
                    <w:left w:val="none" w:sz="0" w:space="0" w:color="auto"/>
                    <w:bottom w:val="none" w:sz="0" w:space="0" w:color="auto"/>
                    <w:right w:val="none" w:sz="0" w:space="0" w:color="auto"/>
                  </w:divBdr>
                </w:div>
              </w:divsChild>
            </w:div>
          </w:divsChild>
        </w:div>
      </w:divsChild>
    </w:div>
    <w:div w:id="1056201963">
      <w:bodyDiv w:val="1"/>
      <w:marLeft w:val="0"/>
      <w:marRight w:val="0"/>
      <w:marTop w:val="0"/>
      <w:marBottom w:val="0"/>
      <w:divBdr>
        <w:top w:val="none" w:sz="0" w:space="0" w:color="auto"/>
        <w:left w:val="none" w:sz="0" w:space="0" w:color="auto"/>
        <w:bottom w:val="none" w:sz="0" w:space="0" w:color="auto"/>
        <w:right w:val="none" w:sz="0" w:space="0" w:color="auto"/>
      </w:divBdr>
    </w:div>
    <w:div w:id="1246037930">
      <w:bodyDiv w:val="1"/>
      <w:marLeft w:val="0"/>
      <w:marRight w:val="0"/>
      <w:marTop w:val="0"/>
      <w:marBottom w:val="0"/>
      <w:divBdr>
        <w:top w:val="none" w:sz="0" w:space="0" w:color="auto"/>
        <w:left w:val="none" w:sz="0" w:space="0" w:color="auto"/>
        <w:bottom w:val="none" w:sz="0" w:space="0" w:color="auto"/>
        <w:right w:val="none" w:sz="0" w:space="0" w:color="auto"/>
      </w:divBdr>
      <w:divsChild>
        <w:div w:id="561261162">
          <w:marLeft w:val="0"/>
          <w:marRight w:val="0"/>
          <w:marTop w:val="83"/>
          <w:marBottom w:val="0"/>
          <w:divBdr>
            <w:top w:val="none" w:sz="0" w:space="0" w:color="auto"/>
            <w:left w:val="none" w:sz="0" w:space="0" w:color="auto"/>
            <w:bottom w:val="none" w:sz="0" w:space="0" w:color="auto"/>
            <w:right w:val="none" w:sz="0" w:space="0" w:color="auto"/>
          </w:divBdr>
          <w:divsChild>
            <w:div w:id="1456754166">
              <w:marLeft w:val="0"/>
              <w:marRight w:val="0"/>
              <w:marTop w:val="83"/>
              <w:marBottom w:val="0"/>
              <w:divBdr>
                <w:top w:val="none" w:sz="0" w:space="0" w:color="auto"/>
                <w:left w:val="none" w:sz="0" w:space="0" w:color="auto"/>
                <w:bottom w:val="none" w:sz="0" w:space="0" w:color="auto"/>
                <w:right w:val="none" w:sz="0" w:space="0" w:color="auto"/>
              </w:divBdr>
            </w:div>
            <w:div w:id="1720201907">
              <w:marLeft w:val="0"/>
              <w:marRight w:val="0"/>
              <w:marTop w:val="83"/>
              <w:marBottom w:val="0"/>
              <w:divBdr>
                <w:top w:val="none" w:sz="0" w:space="0" w:color="auto"/>
                <w:left w:val="none" w:sz="0" w:space="0" w:color="auto"/>
                <w:bottom w:val="none" w:sz="0" w:space="0" w:color="auto"/>
                <w:right w:val="none" w:sz="0" w:space="0" w:color="auto"/>
              </w:divBdr>
            </w:div>
            <w:div w:id="179583911">
              <w:marLeft w:val="0"/>
              <w:marRight w:val="0"/>
              <w:marTop w:val="83"/>
              <w:marBottom w:val="0"/>
              <w:divBdr>
                <w:top w:val="none" w:sz="0" w:space="0" w:color="auto"/>
                <w:left w:val="none" w:sz="0" w:space="0" w:color="auto"/>
                <w:bottom w:val="none" w:sz="0" w:space="0" w:color="auto"/>
                <w:right w:val="none" w:sz="0" w:space="0" w:color="auto"/>
              </w:divBdr>
            </w:div>
          </w:divsChild>
        </w:div>
      </w:divsChild>
    </w:div>
    <w:div w:id="1267419929">
      <w:marLeft w:val="0"/>
      <w:marRight w:val="0"/>
      <w:marTop w:val="0"/>
      <w:marBottom w:val="0"/>
      <w:divBdr>
        <w:top w:val="none" w:sz="0" w:space="0" w:color="auto"/>
        <w:left w:val="none" w:sz="0" w:space="0" w:color="auto"/>
        <w:bottom w:val="none" w:sz="0" w:space="0" w:color="auto"/>
        <w:right w:val="none" w:sz="0" w:space="0" w:color="auto"/>
      </w:divBdr>
    </w:div>
    <w:div w:id="1660768489">
      <w:bodyDiv w:val="1"/>
      <w:marLeft w:val="0"/>
      <w:marRight w:val="0"/>
      <w:marTop w:val="0"/>
      <w:marBottom w:val="0"/>
      <w:divBdr>
        <w:top w:val="none" w:sz="0" w:space="0" w:color="auto"/>
        <w:left w:val="none" w:sz="0" w:space="0" w:color="auto"/>
        <w:bottom w:val="none" w:sz="0" w:space="0" w:color="auto"/>
        <w:right w:val="none" w:sz="0" w:space="0" w:color="auto"/>
      </w:divBdr>
      <w:divsChild>
        <w:div w:id="1669019941">
          <w:marLeft w:val="0"/>
          <w:marRight w:val="0"/>
          <w:marTop w:val="0"/>
          <w:marBottom w:val="0"/>
          <w:divBdr>
            <w:top w:val="none" w:sz="0" w:space="0" w:color="auto"/>
            <w:left w:val="none" w:sz="0" w:space="0" w:color="auto"/>
            <w:bottom w:val="none" w:sz="0" w:space="0" w:color="auto"/>
            <w:right w:val="none" w:sz="0" w:space="0" w:color="auto"/>
          </w:divBdr>
          <w:divsChild>
            <w:div w:id="2068914574">
              <w:marLeft w:val="0"/>
              <w:marRight w:val="0"/>
              <w:marTop w:val="0"/>
              <w:marBottom w:val="0"/>
              <w:divBdr>
                <w:top w:val="none" w:sz="0" w:space="0" w:color="auto"/>
                <w:left w:val="none" w:sz="0" w:space="0" w:color="auto"/>
                <w:bottom w:val="none" w:sz="0" w:space="0" w:color="auto"/>
                <w:right w:val="none" w:sz="0" w:space="0" w:color="auto"/>
              </w:divBdr>
              <w:divsChild>
                <w:div w:id="1347516861">
                  <w:marLeft w:val="0"/>
                  <w:marRight w:val="0"/>
                  <w:marTop w:val="111"/>
                  <w:marBottom w:val="0"/>
                  <w:divBdr>
                    <w:top w:val="none" w:sz="0" w:space="0" w:color="auto"/>
                    <w:left w:val="none" w:sz="0" w:space="0" w:color="auto"/>
                    <w:bottom w:val="none" w:sz="0" w:space="0" w:color="auto"/>
                    <w:right w:val="none" w:sz="0" w:space="0" w:color="auto"/>
                  </w:divBdr>
                  <w:divsChild>
                    <w:div w:id="197396152">
                      <w:marLeft w:val="475"/>
                      <w:marRight w:val="237"/>
                      <w:marTop w:val="0"/>
                      <w:marBottom w:val="0"/>
                      <w:divBdr>
                        <w:top w:val="none" w:sz="0" w:space="0" w:color="auto"/>
                        <w:left w:val="none" w:sz="0" w:space="0" w:color="auto"/>
                        <w:bottom w:val="none" w:sz="0" w:space="0" w:color="auto"/>
                        <w:right w:val="none" w:sz="0" w:space="0" w:color="auto"/>
                      </w:divBdr>
                      <w:divsChild>
                        <w:div w:id="1584102769">
                          <w:marLeft w:val="0"/>
                          <w:marRight w:val="0"/>
                          <w:marTop w:val="0"/>
                          <w:marBottom w:val="633"/>
                          <w:divBdr>
                            <w:top w:val="single" w:sz="6" w:space="0" w:color="314664"/>
                            <w:left w:val="single" w:sz="6" w:space="0" w:color="314664"/>
                            <w:bottom w:val="single" w:sz="6" w:space="0" w:color="314664"/>
                            <w:right w:val="single" w:sz="6" w:space="0" w:color="314664"/>
                          </w:divBdr>
                          <w:divsChild>
                            <w:div w:id="1161889541">
                              <w:marLeft w:val="0"/>
                              <w:marRight w:val="0"/>
                              <w:marTop w:val="0"/>
                              <w:marBottom w:val="0"/>
                              <w:divBdr>
                                <w:top w:val="none" w:sz="0" w:space="0" w:color="auto"/>
                                <w:left w:val="none" w:sz="0" w:space="0" w:color="auto"/>
                                <w:bottom w:val="none" w:sz="0" w:space="0" w:color="auto"/>
                                <w:right w:val="none" w:sz="0" w:space="0" w:color="auto"/>
                              </w:divBdr>
                              <w:divsChild>
                                <w:div w:id="1523320017">
                                  <w:marLeft w:val="0"/>
                                  <w:marRight w:val="0"/>
                                  <w:marTop w:val="0"/>
                                  <w:marBottom w:val="0"/>
                                  <w:divBdr>
                                    <w:top w:val="none" w:sz="0" w:space="0" w:color="auto"/>
                                    <w:left w:val="none" w:sz="0" w:space="0" w:color="auto"/>
                                    <w:bottom w:val="none" w:sz="0" w:space="0" w:color="auto"/>
                                    <w:right w:val="none" w:sz="0" w:space="0" w:color="auto"/>
                                  </w:divBdr>
                                  <w:divsChild>
                                    <w:div w:id="1000229345">
                                      <w:marLeft w:val="0"/>
                                      <w:marRight w:val="0"/>
                                      <w:marTop w:val="0"/>
                                      <w:marBottom w:val="0"/>
                                      <w:divBdr>
                                        <w:top w:val="none" w:sz="0" w:space="0" w:color="auto"/>
                                        <w:left w:val="none" w:sz="0" w:space="0" w:color="auto"/>
                                        <w:bottom w:val="none" w:sz="0" w:space="0" w:color="auto"/>
                                        <w:right w:val="none" w:sz="0" w:space="0" w:color="auto"/>
                                      </w:divBdr>
                                      <w:divsChild>
                                        <w:div w:id="698239780">
                                          <w:marLeft w:val="0"/>
                                          <w:marRight w:val="0"/>
                                          <w:marTop w:val="0"/>
                                          <w:marBottom w:val="0"/>
                                          <w:divBdr>
                                            <w:top w:val="none" w:sz="0" w:space="0" w:color="auto"/>
                                            <w:left w:val="none" w:sz="0" w:space="0" w:color="auto"/>
                                            <w:bottom w:val="none" w:sz="0" w:space="0" w:color="auto"/>
                                            <w:right w:val="none" w:sz="0" w:space="0" w:color="auto"/>
                                          </w:divBdr>
                                          <w:divsChild>
                                            <w:div w:id="367412420">
                                              <w:marLeft w:val="0"/>
                                              <w:marRight w:val="0"/>
                                              <w:marTop w:val="0"/>
                                              <w:marBottom w:val="0"/>
                                              <w:divBdr>
                                                <w:top w:val="none" w:sz="0" w:space="0" w:color="auto"/>
                                                <w:left w:val="none" w:sz="0" w:space="0" w:color="auto"/>
                                                <w:bottom w:val="none" w:sz="0" w:space="0" w:color="auto"/>
                                                <w:right w:val="none" w:sz="0" w:space="0" w:color="auto"/>
                                              </w:divBdr>
                                              <w:divsChild>
                                                <w:div w:id="225337234">
                                                  <w:marLeft w:val="0"/>
                                                  <w:marRight w:val="0"/>
                                                  <w:marTop w:val="0"/>
                                                  <w:marBottom w:val="0"/>
                                                  <w:divBdr>
                                                    <w:top w:val="none" w:sz="0" w:space="0" w:color="auto"/>
                                                    <w:left w:val="none" w:sz="0" w:space="0" w:color="auto"/>
                                                    <w:bottom w:val="none" w:sz="0" w:space="0" w:color="auto"/>
                                                    <w:right w:val="none" w:sz="0" w:space="0" w:color="auto"/>
                                                  </w:divBdr>
                                                  <w:divsChild>
                                                    <w:div w:id="1123309059">
                                                      <w:marLeft w:val="0"/>
                                                      <w:marRight w:val="0"/>
                                                      <w:marTop w:val="0"/>
                                                      <w:marBottom w:val="0"/>
                                                      <w:divBdr>
                                                        <w:top w:val="none" w:sz="0" w:space="0" w:color="auto"/>
                                                        <w:left w:val="none" w:sz="0" w:space="0" w:color="auto"/>
                                                        <w:bottom w:val="none" w:sz="0" w:space="0" w:color="auto"/>
                                                        <w:right w:val="none" w:sz="0" w:space="0" w:color="auto"/>
                                                      </w:divBdr>
                                                    </w:div>
                                                    <w:div w:id="130006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350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4C4C1B-94CE-4CCC-B1EA-FDF2534B63D6}"/>
</file>

<file path=customXml/itemProps2.xml><?xml version="1.0" encoding="utf-8"?>
<ds:datastoreItem xmlns:ds="http://schemas.openxmlformats.org/officeDocument/2006/customXml" ds:itemID="{6DF472B0-4BC5-4483-B09A-308EBBD49787}"/>
</file>

<file path=customXml/itemProps3.xml><?xml version="1.0" encoding="utf-8"?>
<ds:datastoreItem xmlns:ds="http://schemas.openxmlformats.org/officeDocument/2006/customXml" ds:itemID="{24C3EE91-EB7F-4F58-A392-D8C2751C00B0}"/>
</file>

<file path=customXml/itemProps4.xml><?xml version="1.0" encoding="utf-8"?>
<ds:datastoreItem xmlns:ds="http://schemas.openxmlformats.org/officeDocument/2006/customXml" ds:itemID="{2717F219-0949-49A8-8AFE-28191647C0D1}"/>
</file>

<file path=docProps/app.xml><?xml version="1.0" encoding="utf-8"?>
<Properties xmlns="http://schemas.openxmlformats.org/officeDocument/2006/extended-properties" xmlns:vt="http://schemas.openxmlformats.org/officeDocument/2006/docPropsVTypes">
  <Template>Normal</Template>
  <TotalTime>2</TotalTime>
  <Pages>22</Pages>
  <Words>7325</Words>
  <Characters>41757</Characters>
  <Application>Microsoft Office Word</Application>
  <DocSecurity>4</DocSecurity>
  <Lines>347</Lines>
  <Paragraphs>97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Toshiba</Company>
  <LinksUpToDate>false</LinksUpToDate>
  <CharactersWithSpaces>48985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francois</dc:creator>
  <cp:lastModifiedBy>CRC Intern</cp:lastModifiedBy>
  <cp:revision>2</cp:revision>
  <cp:lastPrinted>2015-12-21T06:23:00Z</cp:lastPrinted>
  <dcterms:created xsi:type="dcterms:W3CDTF">2016-01-06T12:08:00Z</dcterms:created>
  <dcterms:modified xsi:type="dcterms:W3CDTF">2016-01-06T12:08:00Z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