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4.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footer2.xml" ContentType="application/vnd.openxmlformats-officedocument.wordprocessingml.footer+xml"/>
  <Override PartName="/word/footer1.xml" ContentType="application/vnd.openxmlformats-officedocument.wordprocessingml.foot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webSettings.xml" ContentType="application/vnd.openxmlformats-officedocument.wordprocessingml.web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6EEB4B" w14:textId="77777777" w:rsidR="00F05A7F" w:rsidRPr="003A5694" w:rsidRDefault="00F05A7F" w:rsidP="00F05A7F">
      <w:pPr>
        <w:outlineLvl w:val="3"/>
        <w:rPr>
          <w:rFonts w:ascii="Avenir Next" w:eastAsia="Times New Roman" w:hAnsi="Avenir Next" w:cs="Arial"/>
          <w:b/>
          <w:bCs/>
          <w:sz w:val="32"/>
          <w:szCs w:val="32"/>
          <w:lang w:eastAsia="en-GB"/>
        </w:rPr>
      </w:pPr>
      <w:r w:rsidRPr="003A5694">
        <w:rPr>
          <w:rFonts w:ascii="Avenir Next" w:eastAsia="Times New Roman" w:hAnsi="Avenir Next" w:cs="Arial"/>
          <w:b/>
          <w:bCs/>
          <w:noProof/>
          <w:sz w:val="32"/>
          <w:szCs w:val="32"/>
        </w:rPr>
        <w:drawing>
          <wp:anchor distT="0" distB="0" distL="114300" distR="114300" simplePos="0" relativeHeight="251659264" behindDoc="1" locked="0" layoutInCell="1" allowOverlap="1" wp14:anchorId="4A4A3492" wp14:editId="1BCFB0B7">
            <wp:simplePos x="0" y="0"/>
            <wp:positionH relativeFrom="column">
              <wp:posOffset>116671</wp:posOffset>
            </wp:positionH>
            <wp:positionV relativeFrom="paragraph">
              <wp:posOffset>200660</wp:posOffset>
            </wp:positionV>
            <wp:extent cx="2246630" cy="824865"/>
            <wp:effectExtent l="0" t="0" r="1270" b="0"/>
            <wp:wrapNone/>
            <wp:docPr id="5" name="Picture 5" descr="Shap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Shape&#10;&#10;Description automatically generated with medium confidence"/>
                    <pic:cNvPicPr/>
                  </pic:nvPicPr>
                  <pic:blipFill>
                    <a:blip r:embed="rId7"/>
                    <a:stretch>
                      <a:fillRect/>
                    </a:stretch>
                  </pic:blipFill>
                  <pic:spPr>
                    <a:xfrm>
                      <a:off x="0" y="0"/>
                      <a:ext cx="2246630" cy="824865"/>
                    </a:xfrm>
                    <a:prstGeom prst="rect">
                      <a:avLst/>
                    </a:prstGeom>
                  </pic:spPr>
                </pic:pic>
              </a:graphicData>
            </a:graphic>
            <wp14:sizeRelH relativeFrom="page">
              <wp14:pctWidth>0</wp14:pctWidth>
            </wp14:sizeRelH>
            <wp14:sizeRelV relativeFrom="page">
              <wp14:pctHeight>0</wp14:pctHeight>
            </wp14:sizeRelV>
          </wp:anchor>
        </w:drawing>
      </w:r>
      <w:r w:rsidRPr="003A5694">
        <w:rPr>
          <w:rFonts w:ascii="Avenir Next" w:hAnsi="Avenir Next" w:cs="Times New Roman"/>
          <w:noProof/>
        </w:rPr>
        <w:drawing>
          <wp:anchor distT="0" distB="0" distL="114300" distR="114300" simplePos="0" relativeHeight="251661312" behindDoc="1" locked="0" layoutInCell="1" allowOverlap="1" wp14:anchorId="09BB10A2" wp14:editId="4CB8618E">
            <wp:simplePos x="0" y="0"/>
            <wp:positionH relativeFrom="column">
              <wp:posOffset>2879795</wp:posOffset>
            </wp:positionH>
            <wp:positionV relativeFrom="paragraph">
              <wp:posOffset>0</wp:posOffset>
            </wp:positionV>
            <wp:extent cx="2752725" cy="1116965"/>
            <wp:effectExtent l="0" t="0" r="3175" b="635"/>
            <wp:wrapTight wrapText="bothSides">
              <wp:wrapPolygon edited="0">
                <wp:start x="0" y="0"/>
                <wp:lineTo x="0" y="21367"/>
                <wp:lineTo x="21525" y="21367"/>
                <wp:lineTo x="21525" y="0"/>
                <wp:lineTo x="0" y="0"/>
              </wp:wrapPolygon>
            </wp:wrapTight>
            <wp:docPr id="1" name="Resim 1"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Resim 1" descr="Logo&#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752725" cy="11169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8456899" w14:textId="77777777" w:rsidR="00F05A7F" w:rsidRPr="003A5694" w:rsidRDefault="00F05A7F" w:rsidP="00F05A7F">
      <w:pPr>
        <w:outlineLvl w:val="3"/>
        <w:rPr>
          <w:rFonts w:ascii="Avenir Next" w:eastAsia="Times New Roman" w:hAnsi="Avenir Next" w:cs="Arial"/>
          <w:b/>
          <w:bCs/>
          <w:sz w:val="32"/>
          <w:szCs w:val="32"/>
          <w:lang w:eastAsia="en-GB"/>
        </w:rPr>
      </w:pPr>
    </w:p>
    <w:p w14:paraId="59CA92F1" w14:textId="77777777" w:rsidR="00F05A7F" w:rsidRPr="003A5694" w:rsidRDefault="00F05A7F" w:rsidP="00F05A7F">
      <w:pPr>
        <w:outlineLvl w:val="3"/>
        <w:rPr>
          <w:rFonts w:ascii="Avenir Next" w:eastAsia="Times New Roman" w:hAnsi="Avenir Next" w:cs="Arial"/>
          <w:b/>
          <w:bCs/>
          <w:sz w:val="32"/>
          <w:szCs w:val="32"/>
          <w:lang w:eastAsia="en-GB"/>
        </w:rPr>
      </w:pPr>
    </w:p>
    <w:p w14:paraId="4B740DD4" w14:textId="7B665F43" w:rsidR="00F05A7F" w:rsidRPr="003A5694" w:rsidRDefault="00F05A7F" w:rsidP="00F05A7F">
      <w:pPr>
        <w:outlineLvl w:val="3"/>
        <w:rPr>
          <w:rFonts w:ascii="Avenir Next" w:eastAsia="Times New Roman" w:hAnsi="Avenir Next" w:cs="Arial"/>
          <w:b/>
          <w:bCs/>
          <w:sz w:val="32"/>
          <w:szCs w:val="32"/>
          <w:lang w:eastAsia="en-GB"/>
        </w:rPr>
      </w:pPr>
    </w:p>
    <w:p w14:paraId="3E435588" w14:textId="1D47E687" w:rsidR="00F05A7F" w:rsidRPr="003A5694" w:rsidRDefault="00F05A7F" w:rsidP="00F05A7F">
      <w:pPr>
        <w:outlineLvl w:val="3"/>
        <w:rPr>
          <w:rFonts w:ascii="Avenir Next" w:eastAsia="Times New Roman" w:hAnsi="Avenir Next" w:cs="Arial"/>
          <w:b/>
          <w:bCs/>
          <w:sz w:val="32"/>
          <w:szCs w:val="32"/>
          <w:lang w:eastAsia="en-GB"/>
        </w:rPr>
      </w:pPr>
    </w:p>
    <w:p w14:paraId="3835223E" w14:textId="216180CE" w:rsidR="00F05A7F" w:rsidRPr="003A5694" w:rsidRDefault="00AC640E" w:rsidP="00F05A7F">
      <w:pPr>
        <w:outlineLvl w:val="3"/>
        <w:rPr>
          <w:rFonts w:ascii="Avenir Next" w:eastAsia="Times New Roman" w:hAnsi="Avenir Next" w:cs="Arial"/>
          <w:b/>
          <w:bCs/>
          <w:sz w:val="32"/>
          <w:szCs w:val="32"/>
          <w:lang w:eastAsia="en-GB"/>
        </w:rPr>
      </w:pPr>
      <w:r w:rsidRPr="003A5694">
        <w:rPr>
          <w:rFonts w:ascii="Avenir Next" w:hAnsi="Avenir Next" w:cs="Helvetica"/>
          <w:b/>
          <w:noProof/>
          <w:sz w:val="22"/>
          <w:szCs w:val="22"/>
        </w:rPr>
        <mc:AlternateContent>
          <mc:Choice Requires="wps">
            <w:drawing>
              <wp:anchor distT="0" distB="0" distL="114300" distR="114300" simplePos="0" relativeHeight="251660288" behindDoc="1" locked="0" layoutInCell="1" allowOverlap="1" wp14:anchorId="25C0AE41" wp14:editId="23C63E4D">
                <wp:simplePos x="0" y="0"/>
                <wp:positionH relativeFrom="column">
                  <wp:posOffset>-1270394</wp:posOffset>
                </wp:positionH>
                <wp:positionV relativeFrom="paragraph">
                  <wp:posOffset>247029</wp:posOffset>
                </wp:positionV>
                <wp:extent cx="7736205" cy="3516086"/>
                <wp:effectExtent l="0" t="0" r="10795" b="0"/>
                <wp:wrapNone/>
                <wp:docPr id="4" name="Rectangle 4"/>
                <wp:cNvGraphicFramePr/>
                <a:graphic xmlns:a="http://schemas.openxmlformats.org/drawingml/2006/main">
                  <a:graphicData uri="http://schemas.microsoft.com/office/word/2010/wordprocessingShape">
                    <wps:wsp>
                      <wps:cNvSpPr/>
                      <wps:spPr>
                        <a:xfrm>
                          <a:off x="0" y="0"/>
                          <a:ext cx="7736205" cy="3516086"/>
                        </a:xfrm>
                        <a:prstGeom prst="rect">
                          <a:avLst/>
                        </a:prstGeom>
                        <a:solidFill>
                          <a:schemeClr val="bg1">
                            <a:lumMod val="85000"/>
                          </a:schemeClr>
                        </a:solidFill>
                        <a:ln>
                          <a:noFill/>
                        </a:ln>
                        <a:effectLst/>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CEC5DB9" id="Rectangle 4" o:spid="_x0000_s1026" style="position:absolute;margin-left:-100.05pt;margin-top:19.45pt;width:609.15pt;height:276.8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" fillcolor="#d8d8d8 [2732]" stroked="f" strokeweight=".5pt"/>
            </w:pict>
          </mc:Fallback>
        </mc:AlternateContent>
      </w:r>
    </w:p>
    <w:p w14:paraId="696F6436" w14:textId="77777777" w:rsidR="00F05A7F" w:rsidRPr="003A5694" w:rsidRDefault="00F05A7F" w:rsidP="00F05A7F">
      <w:pPr>
        <w:outlineLvl w:val="3"/>
        <w:rPr>
          <w:rFonts w:ascii="Avenir Next" w:eastAsia="Times New Roman" w:hAnsi="Avenir Next" w:cs="Arial"/>
          <w:b/>
          <w:bCs/>
          <w:sz w:val="32"/>
          <w:szCs w:val="32"/>
          <w:lang w:eastAsia="en-GB"/>
        </w:rPr>
      </w:pPr>
    </w:p>
    <w:p w14:paraId="71645497" w14:textId="77777777" w:rsidR="00F05A7F" w:rsidRPr="003A5694" w:rsidRDefault="00F05A7F" w:rsidP="00F05A7F">
      <w:pPr>
        <w:outlineLvl w:val="3"/>
        <w:rPr>
          <w:rFonts w:ascii="Avenir Next" w:eastAsia="Times New Roman" w:hAnsi="Avenir Next" w:cs="Arial"/>
          <w:b/>
          <w:bCs/>
          <w:sz w:val="16"/>
          <w:szCs w:val="16"/>
          <w:lang w:eastAsia="en-GB"/>
        </w:rPr>
      </w:pPr>
    </w:p>
    <w:p w14:paraId="310E110E" w14:textId="77777777" w:rsidR="00F05A7F" w:rsidRPr="003A5694" w:rsidRDefault="00F05A7F" w:rsidP="00F05A7F">
      <w:pPr>
        <w:jc w:val="center"/>
        <w:outlineLvl w:val="3"/>
        <w:rPr>
          <w:rFonts w:ascii="Avenir Next" w:eastAsia="Times New Roman" w:hAnsi="Avenir Next" w:cs="Arial"/>
          <w:b/>
          <w:bCs/>
          <w:sz w:val="32"/>
          <w:szCs w:val="32"/>
          <w:lang w:eastAsia="en-GB"/>
        </w:rPr>
      </w:pPr>
      <w:r w:rsidRPr="003A5694">
        <w:rPr>
          <w:rFonts w:ascii="Avenir Next" w:eastAsia="Times New Roman" w:hAnsi="Avenir Next" w:cs="Arial"/>
          <w:b/>
          <w:bCs/>
          <w:color w:val="161616"/>
          <w:sz w:val="32"/>
          <w:szCs w:val="32"/>
        </w:rPr>
        <w:t>TÜRKIYE</w:t>
      </w:r>
    </w:p>
    <w:p w14:paraId="03B104A8" w14:textId="77777777" w:rsidR="00F05A7F" w:rsidRPr="003A5694" w:rsidRDefault="00F05A7F" w:rsidP="00F05A7F">
      <w:pPr>
        <w:jc w:val="center"/>
        <w:outlineLvl w:val="3"/>
        <w:rPr>
          <w:rFonts w:ascii="Avenir Next" w:eastAsia="Times New Roman" w:hAnsi="Avenir Next" w:cs="Arial"/>
          <w:b/>
          <w:bCs/>
          <w:sz w:val="32"/>
          <w:szCs w:val="32"/>
          <w:lang w:eastAsia="en-GB"/>
        </w:rPr>
      </w:pPr>
    </w:p>
    <w:p w14:paraId="390C47D8" w14:textId="3718B092" w:rsidR="00F05A7F" w:rsidRPr="003A5694" w:rsidRDefault="00F05A7F" w:rsidP="00F05A7F">
      <w:pPr>
        <w:jc w:val="center"/>
        <w:outlineLvl w:val="3"/>
        <w:rPr>
          <w:rFonts w:ascii="Avenir Next" w:eastAsia="Times New Roman" w:hAnsi="Avenir Next" w:cs="Arial"/>
          <w:sz w:val="32"/>
          <w:szCs w:val="32"/>
          <w:lang w:eastAsia="en-GB"/>
        </w:rPr>
      </w:pPr>
      <w:r w:rsidRPr="003A5694">
        <w:rPr>
          <w:rFonts w:ascii="Avenir Next" w:eastAsia="Times New Roman" w:hAnsi="Avenir Next" w:cs="Arial"/>
          <w:sz w:val="32"/>
          <w:szCs w:val="32"/>
          <w:lang w:eastAsia="en-GB"/>
        </w:rPr>
        <w:t xml:space="preserve">JOINT SUBMISSION TO THE UN </w:t>
      </w:r>
      <w:r w:rsidR="00AC640E" w:rsidRPr="003A5694">
        <w:rPr>
          <w:rFonts w:ascii="Avenir Next" w:eastAsia="Times New Roman" w:hAnsi="Avenir Next" w:cs="Arial"/>
          <w:sz w:val="32"/>
          <w:szCs w:val="32"/>
          <w:lang w:eastAsia="en-GB"/>
        </w:rPr>
        <w:t>Committee against Torture</w:t>
      </w:r>
    </w:p>
    <w:p w14:paraId="272D06C2" w14:textId="77777777" w:rsidR="00F05A7F" w:rsidRPr="003A5694" w:rsidRDefault="00F05A7F" w:rsidP="00F05A7F">
      <w:pPr>
        <w:jc w:val="center"/>
        <w:outlineLvl w:val="3"/>
        <w:rPr>
          <w:rFonts w:ascii="Avenir Next" w:eastAsia="Times New Roman" w:hAnsi="Avenir Next" w:cs="Arial"/>
          <w:sz w:val="32"/>
          <w:szCs w:val="32"/>
          <w:lang w:eastAsia="en-GB"/>
        </w:rPr>
      </w:pPr>
    </w:p>
    <w:p w14:paraId="27357FE0" w14:textId="5A8A3C78" w:rsidR="00F05A7F" w:rsidRPr="003A5694" w:rsidRDefault="00D91E07" w:rsidP="00F05A7F">
      <w:pPr>
        <w:jc w:val="center"/>
        <w:outlineLvl w:val="3"/>
        <w:rPr>
          <w:rFonts w:ascii="Avenir Next" w:eastAsia="Times New Roman" w:hAnsi="Avenir Next" w:cs="Arial"/>
          <w:sz w:val="32"/>
          <w:szCs w:val="32"/>
          <w:lang w:eastAsia="en-GB"/>
        </w:rPr>
      </w:pPr>
      <w:r w:rsidRPr="003A5694">
        <w:rPr>
          <w:rFonts w:ascii="Avenir Next" w:eastAsia="Times New Roman" w:hAnsi="Avenir Next" w:cs="Arial"/>
          <w:sz w:val="32"/>
          <w:szCs w:val="32"/>
          <w:lang w:eastAsia="en-GB"/>
        </w:rPr>
        <w:t>80</w:t>
      </w:r>
      <w:r w:rsidRPr="003A5694">
        <w:rPr>
          <w:rFonts w:ascii="Avenir Next" w:eastAsia="Times New Roman" w:hAnsi="Avenir Next" w:cs="Arial"/>
          <w:sz w:val="32"/>
          <w:szCs w:val="32"/>
          <w:vertAlign w:val="superscript"/>
          <w:lang w:eastAsia="en-GB"/>
        </w:rPr>
        <w:t>th</w:t>
      </w:r>
      <w:r w:rsidRPr="003A5694">
        <w:rPr>
          <w:rFonts w:ascii="Avenir Next" w:eastAsia="Times New Roman" w:hAnsi="Avenir Next" w:cs="Arial"/>
          <w:sz w:val="32"/>
          <w:szCs w:val="32"/>
          <w:lang w:eastAsia="en-GB"/>
        </w:rPr>
        <w:t xml:space="preserve"> Session (08 Jul 2024 - 26 Jul 2024)</w:t>
      </w:r>
    </w:p>
    <w:p w14:paraId="73E8F84B" w14:textId="77777777" w:rsidR="00D91E07" w:rsidRPr="003A5694" w:rsidRDefault="00D91E07" w:rsidP="00F05A7F">
      <w:pPr>
        <w:jc w:val="center"/>
        <w:outlineLvl w:val="3"/>
        <w:rPr>
          <w:rFonts w:ascii="Avenir Next" w:eastAsia="Times New Roman" w:hAnsi="Avenir Next" w:cs="Arial"/>
          <w:sz w:val="32"/>
          <w:szCs w:val="32"/>
          <w:lang w:eastAsia="en-GB"/>
        </w:rPr>
      </w:pPr>
    </w:p>
    <w:p w14:paraId="4A776D78" w14:textId="77777777" w:rsidR="00F05A7F" w:rsidRPr="003A5694" w:rsidRDefault="00F05A7F" w:rsidP="00F05A7F">
      <w:pPr>
        <w:jc w:val="center"/>
        <w:outlineLvl w:val="3"/>
        <w:rPr>
          <w:rFonts w:ascii="Avenir Next" w:eastAsia="Times New Roman" w:hAnsi="Avenir Next" w:cs="Arial"/>
          <w:sz w:val="32"/>
          <w:szCs w:val="32"/>
          <w:lang w:eastAsia="en-GB"/>
        </w:rPr>
      </w:pPr>
      <w:r w:rsidRPr="003A5694">
        <w:rPr>
          <w:rFonts w:ascii="Avenir Next" w:eastAsia="Times New Roman" w:hAnsi="Avenir Next" w:cs="Arial"/>
          <w:sz w:val="32"/>
          <w:szCs w:val="32"/>
          <w:lang w:eastAsia="en-GB"/>
        </w:rPr>
        <w:t>ISSUES RELATED TO IMMIGRATION DETENTION</w:t>
      </w:r>
    </w:p>
    <w:p w14:paraId="62AF7E2A" w14:textId="77777777" w:rsidR="00F05A7F" w:rsidRPr="003A5694" w:rsidRDefault="00F05A7F" w:rsidP="00F05A7F">
      <w:pPr>
        <w:jc w:val="center"/>
        <w:outlineLvl w:val="3"/>
        <w:rPr>
          <w:rFonts w:ascii="Avenir Next" w:eastAsia="Times New Roman" w:hAnsi="Avenir Next" w:cs="Arial"/>
          <w:sz w:val="32"/>
          <w:szCs w:val="32"/>
          <w:lang w:eastAsia="en-GB"/>
        </w:rPr>
      </w:pPr>
    </w:p>
    <w:p w14:paraId="01880ED7" w14:textId="0B9986CE" w:rsidR="00F05A7F" w:rsidRPr="003A5694" w:rsidRDefault="00F05A7F" w:rsidP="00F05A7F">
      <w:pPr>
        <w:jc w:val="center"/>
        <w:outlineLvl w:val="3"/>
        <w:rPr>
          <w:rFonts w:ascii="Avenir Next" w:eastAsia="Times New Roman" w:hAnsi="Avenir Next" w:cs="Arial"/>
          <w:sz w:val="32"/>
          <w:szCs w:val="32"/>
          <w:lang w:eastAsia="en-GB"/>
        </w:rPr>
      </w:pPr>
      <w:r w:rsidRPr="003A5694">
        <w:rPr>
          <w:rFonts w:ascii="Avenir Next" w:eastAsia="Times New Roman" w:hAnsi="Avenir Next" w:cs="Arial"/>
          <w:b/>
          <w:bCs/>
          <w:color w:val="000000" w:themeColor="text1"/>
          <w:sz w:val="32"/>
          <w:szCs w:val="32"/>
          <w:lang w:eastAsia="en-GB"/>
        </w:rPr>
        <w:t xml:space="preserve">Submitted in June </w:t>
      </w:r>
      <w:r w:rsidRPr="003A5694">
        <w:rPr>
          <w:rFonts w:ascii="Avenir Next" w:eastAsia="Times New Roman" w:hAnsi="Avenir Next" w:cs="Arial"/>
          <w:b/>
          <w:bCs/>
          <w:sz w:val="32"/>
          <w:szCs w:val="32"/>
          <w:lang w:eastAsia="en-GB"/>
        </w:rPr>
        <w:t>2024</w:t>
      </w:r>
    </w:p>
    <w:p w14:paraId="5BAE1210" w14:textId="77777777" w:rsidR="00F05A7F" w:rsidRPr="003A5694" w:rsidRDefault="00F05A7F" w:rsidP="00F05A7F">
      <w:pPr>
        <w:outlineLvl w:val="3"/>
        <w:rPr>
          <w:rFonts w:ascii="Avenir Next" w:eastAsia="Times New Roman" w:hAnsi="Avenir Next" w:cs="Arial"/>
          <w:sz w:val="36"/>
          <w:szCs w:val="36"/>
          <w:lang w:eastAsia="en-GB"/>
        </w:rPr>
      </w:pPr>
    </w:p>
    <w:p w14:paraId="3FF7E65A" w14:textId="77777777" w:rsidR="00F05A7F" w:rsidRPr="003A5694" w:rsidRDefault="00F05A7F" w:rsidP="00F05A7F">
      <w:pPr>
        <w:rPr>
          <w:rFonts w:ascii="Avenir Next" w:hAnsi="Avenir Next" w:cs="Helvetica"/>
          <w:bCs/>
          <w:i/>
          <w:iCs/>
          <w:sz w:val="22"/>
          <w:szCs w:val="22"/>
        </w:rPr>
      </w:pPr>
    </w:p>
    <w:p w14:paraId="244CD746" w14:textId="77777777" w:rsidR="00F05A7F" w:rsidRPr="003A5694" w:rsidRDefault="00F05A7F" w:rsidP="00F05A7F">
      <w:pPr>
        <w:rPr>
          <w:rFonts w:ascii="Avenir Next" w:hAnsi="Avenir Next" w:cs="Helvetica"/>
          <w:bCs/>
          <w:i/>
          <w:iCs/>
          <w:sz w:val="22"/>
          <w:szCs w:val="22"/>
        </w:rPr>
      </w:pPr>
    </w:p>
    <w:p w14:paraId="32EB6455" w14:textId="77777777" w:rsidR="00F05A7F" w:rsidRPr="003A5694" w:rsidRDefault="00F05A7F" w:rsidP="00F05A7F">
      <w:pPr>
        <w:rPr>
          <w:rFonts w:ascii="Avenir Next" w:hAnsi="Avenir Next" w:cs="Helvetica"/>
          <w:bCs/>
          <w:i/>
          <w:iCs/>
          <w:sz w:val="22"/>
          <w:szCs w:val="22"/>
        </w:rPr>
      </w:pPr>
    </w:p>
    <w:p w14:paraId="0B74EACC" w14:textId="77777777" w:rsidR="00F05A7F" w:rsidRPr="003A5694" w:rsidRDefault="00F05A7F" w:rsidP="00F05A7F">
      <w:pPr>
        <w:rPr>
          <w:rFonts w:ascii="Avenir Next" w:hAnsi="Avenir Next" w:cs="Helvetica"/>
          <w:bCs/>
          <w:i/>
          <w:iCs/>
          <w:sz w:val="22"/>
          <w:szCs w:val="22"/>
        </w:rPr>
      </w:pPr>
    </w:p>
    <w:p w14:paraId="1F604663" w14:textId="77777777" w:rsidR="00F05A7F" w:rsidRPr="003A5694" w:rsidRDefault="00F05A7F" w:rsidP="00F05A7F">
      <w:pPr>
        <w:rPr>
          <w:rFonts w:ascii="Avenir Next" w:hAnsi="Avenir Next" w:cs="Helvetica"/>
          <w:bCs/>
          <w:i/>
          <w:iCs/>
          <w:sz w:val="22"/>
          <w:szCs w:val="22"/>
        </w:rPr>
      </w:pPr>
    </w:p>
    <w:p w14:paraId="4B79193C" w14:textId="77777777" w:rsidR="00F05A7F" w:rsidRPr="003A5694" w:rsidRDefault="00F05A7F" w:rsidP="00F05A7F">
      <w:pPr>
        <w:rPr>
          <w:rFonts w:ascii="Avenir Next" w:hAnsi="Avenir Next" w:cs="Helvetica"/>
          <w:bCs/>
          <w:i/>
          <w:iCs/>
          <w:sz w:val="22"/>
          <w:szCs w:val="22"/>
        </w:rPr>
      </w:pPr>
    </w:p>
    <w:p w14:paraId="7FC9E165" w14:textId="77777777" w:rsidR="00F05A7F" w:rsidRPr="003A5694" w:rsidRDefault="00F05A7F" w:rsidP="00F05A7F">
      <w:pPr>
        <w:rPr>
          <w:rFonts w:ascii="Avenir Next" w:hAnsi="Avenir Next" w:cs="Helvetica"/>
          <w:bCs/>
          <w:i/>
          <w:iCs/>
          <w:sz w:val="22"/>
          <w:szCs w:val="22"/>
        </w:rPr>
      </w:pPr>
    </w:p>
    <w:p w14:paraId="7ED8CE48" w14:textId="77777777" w:rsidR="00F05A7F" w:rsidRPr="003A5694" w:rsidRDefault="00F05A7F" w:rsidP="00F05A7F">
      <w:pPr>
        <w:jc w:val="center"/>
        <w:rPr>
          <w:rFonts w:ascii="Avenir Next" w:hAnsi="Avenir Next" w:cs="Helvetica"/>
          <w:bCs/>
          <w:i/>
          <w:iCs/>
          <w:sz w:val="22"/>
          <w:szCs w:val="22"/>
        </w:rPr>
      </w:pPr>
      <w:r w:rsidRPr="003A5694">
        <w:rPr>
          <w:rFonts w:ascii="Avenir Next" w:hAnsi="Avenir Next" w:cs="Helvetica"/>
          <w:bCs/>
          <w:i/>
          <w:iCs/>
          <w:sz w:val="22"/>
          <w:szCs w:val="22"/>
        </w:rPr>
        <w:t>Joint submission from:</w:t>
      </w:r>
    </w:p>
    <w:p w14:paraId="5E6EA441" w14:textId="77777777" w:rsidR="00F05A7F" w:rsidRPr="003A5694" w:rsidRDefault="00F05A7F" w:rsidP="00F05A7F">
      <w:pPr>
        <w:rPr>
          <w:rFonts w:ascii="Avenir Next" w:hAnsi="Avenir Next" w:cs="Helvetica"/>
          <w:bCs/>
          <w:i/>
          <w:iCs/>
          <w:sz w:val="22"/>
          <w:szCs w:val="22"/>
        </w:rPr>
      </w:pPr>
    </w:p>
    <w:p w14:paraId="55A03471" w14:textId="77777777" w:rsidR="00F05A7F" w:rsidRPr="003A5694" w:rsidRDefault="00F05A7F" w:rsidP="00F05A7F">
      <w:pPr>
        <w:rPr>
          <w:rFonts w:ascii="Avenir Next" w:hAnsi="Avenir Next" w:cs="Helvetica"/>
          <w:bCs/>
          <w:i/>
          <w:iCs/>
          <w:sz w:val="22"/>
          <w:szCs w:val="22"/>
        </w:rPr>
        <w:sectPr w:rsidR="00F05A7F" w:rsidRPr="003A5694" w:rsidSect="00F05A7F">
          <w:footerReference w:type="even" r:id="rId9"/>
          <w:footerReference w:type="default" r:id="rId10"/>
          <w:endnotePr>
            <w:numFmt w:val="decimal"/>
          </w:endnotePr>
          <w:pgSz w:w="11900" w:h="16820"/>
          <w:pgMar w:top="1440" w:right="1800" w:bottom="1440" w:left="1800" w:header="708" w:footer="708" w:gutter="0"/>
          <w:pgNumType w:start="2"/>
          <w:cols w:space="708"/>
          <w:titlePg/>
          <w:docGrid w:linePitch="360"/>
        </w:sectPr>
      </w:pPr>
    </w:p>
    <w:p w14:paraId="7E08C34A" w14:textId="77777777" w:rsidR="00F05A7F" w:rsidRPr="003A5694" w:rsidRDefault="00F05A7F" w:rsidP="00F05A7F">
      <w:pPr>
        <w:ind w:right="-347"/>
        <w:rPr>
          <w:rFonts w:ascii="Avenir Next" w:hAnsi="Avenir Next" w:cs="Helvetica"/>
          <w:b/>
        </w:rPr>
      </w:pPr>
      <w:r w:rsidRPr="003A5694">
        <w:rPr>
          <w:rFonts w:ascii="Avenir Next" w:hAnsi="Avenir Next" w:cs="Helvetica"/>
          <w:b/>
        </w:rPr>
        <w:t xml:space="preserve">                </w:t>
      </w:r>
    </w:p>
    <w:p w14:paraId="3138F1D5" w14:textId="77777777" w:rsidR="00F05A7F" w:rsidRPr="003A5694" w:rsidRDefault="00F05A7F" w:rsidP="00F05A7F">
      <w:pPr>
        <w:ind w:right="-347"/>
        <w:jc w:val="center"/>
        <w:rPr>
          <w:rFonts w:ascii="Avenir Next" w:hAnsi="Avenir Next" w:cs="Helvetica"/>
          <w:b/>
        </w:rPr>
      </w:pPr>
      <w:r w:rsidRPr="003A5694">
        <w:rPr>
          <w:rFonts w:ascii="Avenir Next" w:hAnsi="Avenir Next" w:cs="Helvetica"/>
          <w:b/>
        </w:rPr>
        <w:t>Global Detention Project</w:t>
      </w:r>
    </w:p>
    <w:p w14:paraId="70A24D45" w14:textId="77777777" w:rsidR="00F05A7F" w:rsidRPr="003A5694" w:rsidRDefault="00F05A7F" w:rsidP="00F05A7F">
      <w:pPr>
        <w:ind w:right="-347"/>
        <w:jc w:val="center"/>
        <w:rPr>
          <w:rFonts w:ascii="Avenir Next" w:hAnsi="Avenir Next" w:cs="Helvetica"/>
          <w:b/>
        </w:rPr>
      </w:pPr>
      <w:r w:rsidRPr="003A5694">
        <w:rPr>
          <w:rFonts w:ascii="Avenir Next" w:hAnsi="Avenir Next" w:cs="Helvetica"/>
          <w:bCs/>
        </w:rPr>
        <w:t>1-3 rue de Varembé</w:t>
      </w:r>
    </w:p>
    <w:p w14:paraId="1D7B488E" w14:textId="77777777" w:rsidR="00F05A7F" w:rsidRPr="003A5694" w:rsidRDefault="00F05A7F" w:rsidP="00F05A7F">
      <w:pPr>
        <w:ind w:right="-347"/>
        <w:jc w:val="center"/>
        <w:rPr>
          <w:rFonts w:ascii="Avenir Next" w:hAnsi="Avenir Next" w:cs="Helvetica"/>
          <w:b/>
        </w:rPr>
      </w:pPr>
      <w:r w:rsidRPr="003A5694">
        <w:rPr>
          <w:rFonts w:ascii="Avenir Next" w:hAnsi="Avenir Next" w:cs="Helvetica"/>
          <w:bCs/>
        </w:rPr>
        <w:t>1202 Geneva</w:t>
      </w:r>
    </w:p>
    <w:p w14:paraId="1D9B2610" w14:textId="77777777" w:rsidR="00F05A7F" w:rsidRPr="003A5694" w:rsidRDefault="00F05A7F" w:rsidP="00F05A7F">
      <w:pPr>
        <w:ind w:right="-205"/>
        <w:jc w:val="center"/>
        <w:rPr>
          <w:rFonts w:ascii="Avenir Next" w:hAnsi="Avenir Next" w:cs="Helvetica"/>
          <w:bCs/>
        </w:rPr>
      </w:pPr>
      <w:r w:rsidRPr="003A5694">
        <w:rPr>
          <w:rFonts w:ascii="Avenir Next" w:hAnsi="Avenir Next" w:cs="Helvetica"/>
          <w:bCs/>
        </w:rPr>
        <w:t>Switzerland</w:t>
      </w:r>
    </w:p>
    <w:p w14:paraId="640FE94F" w14:textId="77777777" w:rsidR="00F05A7F" w:rsidRPr="003A5694" w:rsidRDefault="00F05A7F" w:rsidP="00F05A7F">
      <w:pPr>
        <w:ind w:right="-205"/>
        <w:jc w:val="center"/>
        <w:rPr>
          <w:rFonts w:ascii="Avenir Next" w:hAnsi="Avenir Next" w:cs="Helvetica"/>
          <w:bCs/>
        </w:rPr>
      </w:pPr>
      <w:r w:rsidRPr="003A5694">
        <w:rPr>
          <w:rFonts w:ascii="Avenir Next" w:hAnsi="Avenir Next" w:cs="Helvetica"/>
          <w:bCs/>
        </w:rPr>
        <w:t xml:space="preserve">W: </w:t>
      </w:r>
      <w:hyperlink r:id="rId11" w:history="1">
        <w:r w:rsidRPr="003A5694">
          <w:rPr>
            <w:rStyle w:val="Hyperlink"/>
            <w:rFonts w:ascii="Avenir Next" w:hAnsi="Avenir Next" w:cs="Helvetica"/>
            <w:bCs/>
            <w:color w:val="19597C"/>
          </w:rPr>
          <w:t>www.globaldetentionproject.org</w:t>
        </w:r>
      </w:hyperlink>
    </w:p>
    <w:p w14:paraId="51767010" w14:textId="77777777" w:rsidR="00F05A7F" w:rsidRPr="003A5694" w:rsidRDefault="00F05A7F" w:rsidP="00F05A7F">
      <w:pPr>
        <w:ind w:right="-205"/>
        <w:jc w:val="center"/>
        <w:rPr>
          <w:rStyle w:val="Hyperlink"/>
          <w:rFonts w:ascii="Avenir Next" w:hAnsi="Avenir Next" w:cs="Helvetica"/>
          <w:bCs/>
        </w:rPr>
      </w:pPr>
      <w:r w:rsidRPr="003A5694">
        <w:rPr>
          <w:rFonts w:ascii="Avenir Next" w:hAnsi="Avenir Next" w:cs="Helvetica"/>
          <w:bCs/>
        </w:rPr>
        <w:t xml:space="preserve">E: </w:t>
      </w:r>
      <w:hyperlink r:id="rId12" w:history="1">
        <w:r w:rsidRPr="003A5694">
          <w:rPr>
            <w:rStyle w:val="Hyperlink"/>
            <w:rFonts w:ascii="Avenir Next" w:hAnsi="Avenir Next" w:cs="Helvetica"/>
            <w:bCs/>
            <w:color w:val="19597C"/>
          </w:rPr>
          <w:t>admin@globaldetentionproject.org</w:t>
        </w:r>
      </w:hyperlink>
    </w:p>
    <w:p w14:paraId="47B5F306" w14:textId="77777777" w:rsidR="00F05A7F" w:rsidRPr="003A5694" w:rsidRDefault="00F05A7F" w:rsidP="00F05A7F">
      <w:pPr>
        <w:ind w:right="-205"/>
        <w:jc w:val="center"/>
        <w:rPr>
          <w:rFonts w:ascii="Avenir Next" w:hAnsi="Avenir Next" w:cs="Helvetica"/>
          <w:bCs/>
        </w:rPr>
      </w:pPr>
      <w:r w:rsidRPr="003A5694">
        <w:rPr>
          <w:rFonts w:ascii="Avenir Next" w:hAnsi="Avenir Next" w:cs="Helvetica"/>
          <w:bCs/>
        </w:rPr>
        <w:t>T: +41 (0) 22 548 14 01</w:t>
      </w:r>
    </w:p>
    <w:p w14:paraId="2A390586" w14:textId="77777777" w:rsidR="00F05A7F" w:rsidRPr="003A5694" w:rsidRDefault="00F05A7F" w:rsidP="00F05A7F">
      <w:pPr>
        <w:ind w:right="-205"/>
        <w:jc w:val="center"/>
        <w:rPr>
          <w:rFonts w:ascii="Avenir Next" w:hAnsi="Avenir Next" w:cs="Helvetica"/>
          <w:bCs/>
        </w:rPr>
      </w:pPr>
    </w:p>
    <w:p w14:paraId="68959F13" w14:textId="77777777" w:rsidR="00F05A7F" w:rsidRPr="003A5694" w:rsidRDefault="00F05A7F" w:rsidP="00F05A7F">
      <w:pPr>
        <w:ind w:right="-347"/>
        <w:jc w:val="center"/>
        <w:rPr>
          <w:rFonts w:ascii="Avenir Next" w:eastAsia="Times New Roman" w:hAnsi="Avenir Next" w:cs="Times New Roman"/>
          <w:highlight w:val="yellow"/>
          <w:shd w:val="clear" w:color="auto" w:fill="FFFFFF"/>
          <w:lang w:eastAsia="en-GB"/>
        </w:rPr>
      </w:pPr>
      <w:r w:rsidRPr="003A5694">
        <w:rPr>
          <w:rFonts w:ascii="Avenir Next" w:hAnsi="Avenir Next" w:cs="Helvetica"/>
          <w:b/>
        </w:rPr>
        <w:t>International Refugee Rights Association</w:t>
      </w:r>
    </w:p>
    <w:p w14:paraId="4F047AFC" w14:textId="77777777" w:rsidR="00F05A7F" w:rsidRPr="003A5694" w:rsidRDefault="00F05A7F" w:rsidP="00F05A7F">
      <w:pPr>
        <w:jc w:val="center"/>
        <w:rPr>
          <w:rFonts w:ascii="Avenir Next" w:eastAsia="Times New Roman" w:hAnsi="Avenir Next" w:cs="Times New Roman"/>
        </w:rPr>
      </w:pPr>
      <w:r w:rsidRPr="003A5694">
        <w:rPr>
          <w:rFonts w:ascii="Avenir Next" w:eastAsia="Times New Roman" w:hAnsi="Avenir Next" w:cs="Arial"/>
          <w:color w:val="202124"/>
          <w:shd w:val="clear" w:color="auto" w:fill="FFFFFF"/>
        </w:rPr>
        <w:t xml:space="preserve">Ali </w:t>
      </w:r>
      <w:proofErr w:type="spellStart"/>
      <w:r w:rsidRPr="003A5694">
        <w:rPr>
          <w:rFonts w:ascii="Avenir Next" w:eastAsia="Times New Roman" w:hAnsi="Avenir Next" w:cs="Arial"/>
          <w:color w:val="202124"/>
          <w:shd w:val="clear" w:color="auto" w:fill="FFFFFF"/>
        </w:rPr>
        <w:t>Kuşçu</w:t>
      </w:r>
      <w:proofErr w:type="spellEnd"/>
    </w:p>
    <w:p w14:paraId="79EF02A4" w14:textId="77777777" w:rsidR="00F05A7F" w:rsidRPr="003A5694" w:rsidRDefault="00F05A7F" w:rsidP="00F05A7F">
      <w:pPr>
        <w:jc w:val="center"/>
        <w:rPr>
          <w:rFonts w:ascii="Avenir Next" w:eastAsia="Times New Roman" w:hAnsi="Avenir Next" w:cs="Times New Roman"/>
        </w:rPr>
      </w:pPr>
      <w:proofErr w:type="spellStart"/>
      <w:r w:rsidRPr="003A5694">
        <w:rPr>
          <w:rFonts w:ascii="Avenir Next" w:eastAsia="Times New Roman" w:hAnsi="Avenir Next" w:cs="Arial"/>
          <w:color w:val="202124"/>
          <w:shd w:val="clear" w:color="auto" w:fill="FFFFFF"/>
        </w:rPr>
        <w:t>Fatih</w:t>
      </w:r>
      <w:proofErr w:type="spellEnd"/>
      <w:r w:rsidRPr="003A5694">
        <w:rPr>
          <w:rFonts w:ascii="Avenir Next" w:eastAsia="Times New Roman" w:hAnsi="Avenir Next" w:cs="Arial"/>
          <w:color w:val="202124"/>
          <w:shd w:val="clear" w:color="auto" w:fill="FFFFFF"/>
        </w:rPr>
        <w:t xml:space="preserve"> </w:t>
      </w:r>
      <w:proofErr w:type="spellStart"/>
      <w:r w:rsidRPr="003A5694">
        <w:rPr>
          <w:rFonts w:ascii="Avenir Next" w:eastAsia="Times New Roman" w:hAnsi="Avenir Next" w:cs="Arial"/>
          <w:color w:val="202124"/>
          <w:shd w:val="clear" w:color="auto" w:fill="FFFFFF"/>
        </w:rPr>
        <w:t>Türbesi</w:t>
      </w:r>
      <w:proofErr w:type="spellEnd"/>
      <w:r w:rsidRPr="003A5694">
        <w:rPr>
          <w:rFonts w:ascii="Avenir Next" w:eastAsia="Times New Roman" w:hAnsi="Avenir Next" w:cs="Arial"/>
          <w:color w:val="202124"/>
          <w:shd w:val="clear" w:color="auto" w:fill="FFFFFF"/>
        </w:rPr>
        <w:t xml:space="preserve"> Sk. No:31,</w:t>
      </w:r>
    </w:p>
    <w:p w14:paraId="61453966" w14:textId="77777777" w:rsidR="00F05A7F" w:rsidRPr="003A5694" w:rsidRDefault="00F05A7F" w:rsidP="00F05A7F">
      <w:pPr>
        <w:jc w:val="center"/>
        <w:rPr>
          <w:rFonts w:ascii="Avenir Next" w:eastAsia="Times New Roman" w:hAnsi="Avenir Next" w:cs="Times New Roman"/>
        </w:rPr>
      </w:pPr>
      <w:r w:rsidRPr="003A5694">
        <w:rPr>
          <w:rFonts w:ascii="Avenir Next" w:eastAsia="Times New Roman" w:hAnsi="Avenir Next" w:cs="Arial"/>
          <w:color w:val="202124"/>
          <w:shd w:val="clear" w:color="auto" w:fill="FFFFFF"/>
        </w:rPr>
        <w:t xml:space="preserve">34083 </w:t>
      </w:r>
      <w:proofErr w:type="spellStart"/>
      <w:r w:rsidRPr="003A5694">
        <w:rPr>
          <w:rFonts w:ascii="Avenir Next" w:eastAsia="Times New Roman" w:hAnsi="Avenir Next" w:cs="Arial"/>
          <w:color w:val="202124"/>
          <w:shd w:val="clear" w:color="auto" w:fill="FFFFFF"/>
        </w:rPr>
        <w:t>Fatih</w:t>
      </w:r>
      <w:proofErr w:type="spellEnd"/>
      <w:r w:rsidRPr="003A5694">
        <w:rPr>
          <w:rFonts w:ascii="Avenir Next" w:eastAsia="Times New Roman" w:hAnsi="Avenir Next" w:cs="Arial"/>
          <w:color w:val="202124"/>
          <w:shd w:val="clear" w:color="auto" w:fill="FFFFFF"/>
        </w:rPr>
        <w:t>/İstanbul,</w:t>
      </w:r>
    </w:p>
    <w:p w14:paraId="37B7E695" w14:textId="77777777" w:rsidR="00F05A7F" w:rsidRPr="003A5694" w:rsidRDefault="00F05A7F" w:rsidP="00F05A7F">
      <w:pPr>
        <w:jc w:val="center"/>
        <w:rPr>
          <w:rFonts w:ascii="Avenir Next" w:eastAsia="Times New Roman" w:hAnsi="Avenir Next" w:cs="Times New Roman"/>
          <w:lang w:eastAsia="en-GB"/>
        </w:rPr>
      </w:pPr>
      <w:r w:rsidRPr="003A5694">
        <w:rPr>
          <w:rFonts w:ascii="Avenir Next" w:eastAsia="Times New Roman" w:hAnsi="Avenir Next" w:cs="Arial"/>
          <w:color w:val="161616"/>
        </w:rPr>
        <w:t>Türkiye</w:t>
      </w:r>
    </w:p>
    <w:p w14:paraId="2515A484" w14:textId="77777777" w:rsidR="00F05A7F" w:rsidRPr="003A5694" w:rsidRDefault="00F05A7F" w:rsidP="00F05A7F">
      <w:pPr>
        <w:jc w:val="center"/>
        <w:rPr>
          <w:rFonts w:ascii="Avenir Next" w:eastAsia="Times New Roman" w:hAnsi="Avenir Next" w:cs="Times New Roman"/>
        </w:rPr>
      </w:pPr>
      <w:r w:rsidRPr="003A5694">
        <w:rPr>
          <w:rFonts w:ascii="Avenir Next" w:hAnsi="Avenir Next" w:cs="Helvetica"/>
          <w:bCs/>
        </w:rPr>
        <w:t>W:</w:t>
      </w:r>
      <w:r w:rsidRPr="003A5694">
        <w:rPr>
          <w:rFonts w:ascii="Avenir Next" w:hAnsi="Avenir Next"/>
        </w:rPr>
        <w:t xml:space="preserve"> </w:t>
      </w:r>
      <w:hyperlink r:id="rId13" w:history="1">
        <w:r w:rsidRPr="003A5694">
          <w:rPr>
            <w:rStyle w:val="Hyperlink"/>
            <w:rFonts w:ascii="Avenir Next" w:hAnsi="Avenir Next" w:cs="Arial"/>
            <w:color w:val="19597C"/>
            <w:shd w:val="clear" w:color="auto" w:fill="FFFFFF"/>
          </w:rPr>
          <w:t>www.umhd.org.tr/</w:t>
        </w:r>
      </w:hyperlink>
    </w:p>
    <w:p w14:paraId="4A55333F" w14:textId="77777777" w:rsidR="00F05A7F" w:rsidRPr="003A5694" w:rsidRDefault="00F05A7F" w:rsidP="00F05A7F">
      <w:pPr>
        <w:jc w:val="center"/>
        <w:rPr>
          <w:rFonts w:ascii="Avenir Next" w:eastAsia="Times New Roman" w:hAnsi="Avenir Next" w:cs="Times New Roman"/>
          <w:color w:val="000000" w:themeColor="text1"/>
        </w:rPr>
        <w:sectPr w:rsidR="00F05A7F" w:rsidRPr="003A5694" w:rsidSect="00F05A7F">
          <w:endnotePr>
            <w:numFmt w:val="decimal"/>
          </w:endnotePr>
          <w:type w:val="continuous"/>
          <w:pgSz w:w="11900" w:h="16820"/>
          <w:pgMar w:top="1440" w:right="1440" w:bottom="1440" w:left="1440" w:header="708" w:footer="708" w:gutter="0"/>
          <w:cols w:num="2" w:space="708"/>
          <w:docGrid w:linePitch="360"/>
        </w:sectPr>
      </w:pPr>
      <w:r w:rsidRPr="003A5694">
        <w:rPr>
          <w:rFonts w:ascii="Avenir Next" w:hAnsi="Avenir Next" w:cs="Helvetica"/>
          <w:bCs/>
          <w:color w:val="000000" w:themeColor="text1"/>
        </w:rPr>
        <w:t xml:space="preserve">T: </w:t>
      </w:r>
      <w:hyperlink r:id="rId14" w:tgtFrame="_blank" w:history="1">
        <w:r w:rsidRPr="003A5694">
          <w:rPr>
            <w:rStyle w:val="Hyperlink"/>
            <w:rFonts w:ascii="Avenir Next" w:hAnsi="Avenir Next" w:cs="Arial"/>
            <w:color w:val="000000" w:themeColor="text1"/>
            <w:shd w:val="clear" w:color="auto" w:fill="FFFFFF"/>
          </w:rPr>
          <w:t>+90 212 531 20 25</w:t>
        </w:r>
      </w:hyperlink>
    </w:p>
    <w:p w14:paraId="419BC2D1" w14:textId="77777777" w:rsidR="00F05A7F" w:rsidRPr="003A5694" w:rsidRDefault="00F05A7F" w:rsidP="00F05A7F">
      <w:pPr>
        <w:ind w:right="-205"/>
        <w:rPr>
          <w:rFonts w:ascii="Avenir Next" w:hAnsi="Avenir Next" w:cs="Helvetica"/>
          <w:bCs/>
        </w:rPr>
        <w:sectPr w:rsidR="00F05A7F" w:rsidRPr="003A5694" w:rsidSect="00F05A7F">
          <w:footerReference w:type="even" r:id="rId15"/>
          <w:footerReference w:type="default" r:id="rId16"/>
          <w:endnotePr>
            <w:numFmt w:val="decimal"/>
          </w:endnotePr>
          <w:type w:val="continuous"/>
          <w:pgSz w:w="11900" w:h="16820"/>
          <w:pgMar w:top="1440" w:right="1440" w:bottom="1440" w:left="1440" w:header="708" w:footer="708" w:gutter="0"/>
          <w:cols w:num="2" w:space="708"/>
          <w:docGrid w:linePitch="360"/>
        </w:sectPr>
      </w:pPr>
    </w:p>
    <w:p w14:paraId="0F8D97FB" w14:textId="77777777" w:rsidR="00F05A7F" w:rsidRPr="003A5694" w:rsidRDefault="00F05A7F" w:rsidP="00F05A7F">
      <w:pPr>
        <w:jc w:val="center"/>
        <w:rPr>
          <w:rFonts w:ascii="Avenir Next" w:hAnsi="Avenir Next" w:cs="Helvetica"/>
          <w:bCs/>
          <w:i/>
          <w:iCs/>
          <w:sz w:val="22"/>
          <w:szCs w:val="22"/>
        </w:rPr>
      </w:pPr>
    </w:p>
    <w:p w14:paraId="460C39AC" w14:textId="77777777" w:rsidR="00F05A7F" w:rsidRPr="003A5694" w:rsidRDefault="00F05A7F" w:rsidP="00F05A7F">
      <w:pPr>
        <w:jc w:val="center"/>
        <w:rPr>
          <w:rFonts w:ascii="Avenir Next" w:eastAsia="Avenir" w:hAnsi="Avenir Next" w:cs="Avenir"/>
          <w:b/>
          <w:sz w:val="28"/>
          <w:szCs w:val="28"/>
        </w:rPr>
      </w:pPr>
      <w:r w:rsidRPr="003A5694">
        <w:rPr>
          <w:rFonts w:ascii="Avenir Next" w:eastAsia="Avenir" w:hAnsi="Avenir Next" w:cs="Avenir"/>
          <w:b/>
          <w:sz w:val="28"/>
          <w:szCs w:val="28"/>
        </w:rPr>
        <w:t>ABOUT THE INTERNATIONAL REFUGEE RIGHTS ASSOCIATION (IRRA)</w:t>
      </w:r>
    </w:p>
    <w:p w14:paraId="5E0D4BE2" w14:textId="77777777" w:rsidR="00F05A7F" w:rsidRPr="003A5694" w:rsidRDefault="00F05A7F" w:rsidP="00F05A7F">
      <w:pPr>
        <w:rPr>
          <w:rFonts w:ascii="Avenir Next" w:eastAsia="Avenir" w:hAnsi="Avenir Next" w:cs="Avenir"/>
          <w:b/>
          <w:sz w:val="28"/>
          <w:szCs w:val="28"/>
        </w:rPr>
      </w:pPr>
    </w:p>
    <w:p w14:paraId="3F24F31F" w14:textId="77777777" w:rsidR="00F05A7F" w:rsidRPr="003A5694" w:rsidRDefault="00F05A7F" w:rsidP="00F05A7F">
      <w:pPr>
        <w:rPr>
          <w:rFonts w:ascii="Avenir Next" w:hAnsi="Avenir Next" w:cs="Times New Roman"/>
          <w:sz w:val="22"/>
          <w:szCs w:val="22"/>
        </w:rPr>
      </w:pPr>
      <w:r w:rsidRPr="003A5694">
        <w:rPr>
          <w:rFonts w:ascii="Avenir Next" w:hAnsi="Avenir Next" w:cs="Times New Roman"/>
          <w:sz w:val="22"/>
          <w:szCs w:val="22"/>
        </w:rPr>
        <w:t xml:space="preserve">The International Refugee Rights Association (IRRA) was established in 2013 by legal practitioners following a mass influx of refugees into </w:t>
      </w:r>
      <w:r w:rsidRPr="003A5694">
        <w:rPr>
          <w:rFonts w:ascii="Avenir Next" w:eastAsia="Times New Roman" w:hAnsi="Avenir Next" w:cs="Arial"/>
          <w:color w:val="161616"/>
          <w:sz w:val="22"/>
          <w:szCs w:val="22"/>
        </w:rPr>
        <w:t>Türkiye</w:t>
      </w:r>
      <w:r w:rsidRPr="003A5694">
        <w:rPr>
          <w:rFonts w:ascii="Avenir Next" w:hAnsi="Avenir Next" w:cs="Times New Roman"/>
          <w:sz w:val="22"/>
          <w:szCs w:val="22"/>
        </w:rPr>
        <w:t xml:space="preserve">, with the aim of defending their legal rights and promoting legal regulations and their implementation in line with international standards. The IRRA’s mission is: </w:t>
      </w:r>
    </w:p>
    <w:p w14:paraId="078FB3D2" w14:textId="77777777" w:rsidR="00F05A7F" w:rsidRPr="003A5694" w:rsidRDefault="00F05A7F" w:rsidP="00F05A7F">
      <w:pPr>
        <w:rPr>
          <w:rFonts w:ascii="Avenir Next" w:hAnsi="Avenir Next" w:cs="Times New Roman"/>
          <w:sz w:val="22"/>
          <w:szCs w:val="22"/>
        </w:rPr>
      </w:pPr>
    </w:p>
    <w:p w14:paraId="2EF244AD" w14:textId="77777777" w:rsidR="00F05A7F" w:rsidRPr="003A5694" w:rsidRDefault="00F05A7F" w:rsidP="00F05A7F">
      <w:pPr>
        <w:pStyle w:val="ListParagraph"/>
        <w:numPr>
          <w:ilvl w:val="0"/>
          <w:numId w:val="4"/>
        </w:numPr>
        <w:rPr>
          <w:rFonts w:ascii="Avenir Next" w:hAnsi="Avenir Next" w:cs="Times New Roman"/>
          <w:sz w:val="22"/>
          <w:szCs w:val="22"/>
        </w:rPr>
      </w:pPr>
      <w:r w:rsidRPr="003A5694">
        <w:rPr>
          <w:rFonts w:ascii="Avenir Next" w:hAnsi="Avenir Next" w:cs="Times New Roman"/>
          <w:sz w:val="22"/>
          <w:szCs w:val="22"/>
        </w:rPr>
        <w:t xml:space="preserve">To be a pioneer in refugee legal aid provision and right-based advocacy in line with international standards through its dedicated team of lawyers across </w:t>
      </w:r>
      <w:r w:rsidRPr="003A5694">
        <w:rPr>
          <w:rFonts w:ascii="Avenir Next" w:eastAsia="Times New Roman" w:hAnsi="Avenir Next" w:cs="Arial"/>
          <w:color w:val="161616"/>
          <w:sz w:val="22"/>
          <w:szCs w:val="22"/>
        </w:rPr>
        <w:t>Türkiye</w:t>
      </w:r>
      <w:r w:rsidRPr="003A5694">
        <w:rPr>
          <w:rFonts w:ascii="Avenir Next" w:hAnsi="Avenir Next" w:cs="Times New Roman"/>
          <w:sz w:val="22"/>
          <w:szCs w:val="22"/>
        </w:rPr>
        <w:t>;</w:t>
      </w:r>
    </w:p>
    <w:p w14:paraId="1F415BF8" w14:textId="77777777" w:rsidR="00F05A7F" w:rsidRPr="003A5694" w:rsidRDefault="00F05A7F" w:rsidP="00F05A7F">
      <w:pPr>
        <w:pStyle w:val="ListParagraph"/>
        <w:numPr>
          <w:ilvl w:val="0"/>
          <w:numId w:val="4"/>
        </w:numPr>
        <w:rPr>
          <w:rFonts w:ascii="Avenir Next" w:hAnsi="Avenir Next" w:cs="Times New Roman"/>
          <w:sz w:val="22"/>
          <w:szCs w:val="22"/>
        </w:rPr>
      </w:pPr>
      <w:r w:rsidRPr="003A5694">
        <w:rPr>
          <w:rFonts w:ascii="Avenir Next" w:hAnsi="Avenir Next" w:cs="Times New Roman"/>
          <w:sz w:val="22"/>
          <w:szCs w:val="22"/>
        </w:rPr>
        <w:t>To prevent violations of the right to live and promote the prohibition of torture within the scope of international human rights law, especially in immigration detention and deportation cases;</w:t>
      </w:r>
    </w:p>
    <w:p w14:paraId="2971F8A2" w14:textId="77777777" w:rsidR="00F05A7F" w:rsidRPr="003A5694" w:rsidRDefault="00F05A7F" w:rsidP="00F05A7F">
      <w:pPr>
        <w:pStyle w:val="ListParagraph"/>
        <w:numPr>
          <w:ilvl w:val="0"/>
          <w:numId w:val="4"/>
        </w:numPr>
        <w:rPr>
          <w:rFonts w:ascii="Avenir Next" w:hAnsi="Avenir Next" w:cs="Times New Roman"/>
          <w:sz w:val="22"/>
          <w:szCs w:val="22"/>
        </w:rPr>
      </w:pPr>
      <w:r w:rsidRPr="003A5694">
        <w:rPr>
          <w:rFonts w:ascii="Avenir Next" w:hAnsi="Avenir Next" w:cs="Times New Roman"/>
          <w:sz w:val="22"/>
          <w:szCs w:val="22"/>
        </w:rPr>
        <w:t xml:space="preserve">To raise public awareness and knowledge about the global situation of refugees as well as their plight in </w:t>
      </w:r>
      <w:r w:rsidRPr="003A5694">
        <w:rPr>
          <w:rFonts w:ascii="Avenir Next" w:eastAsia="Times New Roman" w:hAnsi="Avenir Next" w:cs="Arial"/>
          <w:color w:val="161616"/>
          <w:sz w:val="22"/>
          <w:szCs w:val="22"/>
        </w:rPr>
        <w:t xml:space="preserve">Türkiye </w:t>
      </w:r>
      <w:r w:rsidRPr="003A5694">
        <w:rPr>
          <w:rFonts w:ascii="Avenir Next" w:hAnsi="Avenir Next" w:cs="Times New Roman"/>
          <w:sz w:val="22"/>
          <w:szCs w:val="22"/>
        </w:rPr>
        <w:t>through activities, training, and media including television, newspapers, and social media;</w:t>
      </w:r>
    </w:p>
    <w:p w14:paraId="145C39E4" w14:textId="77777777" w:rsidR="00F05A7F" w:rsidRPr="003A5694" w:rsidRDefault="00F05A7F" w:rsidP="00F05A7F">
      <w:pPr>
        <w:pStyle w:val="ListParagraph"/>
        <w:numPr>
          <w:ilvl w:val="0"/>
          <w:numId w:val="4"/>
        </w:numPr>
        <w:rPr>
          <w:rFonts w:ascii="Avenir Next" w:eastAsia="Avenir" w:hAnsi="Avenir Next" w:cs="Avenir"/>
          <w:b/>
          <w:sz w:val="22"/>
          <w:szCs w:val="22"/>
        </w:rPr>
      </w:pPr>
      <w:r w:rsidRPr="003A5694">
        <w:rPr>
          <w:rFonts w:ascii="Avenir Next" w:hAnsi="Avenir Next" w:cs="Times New Roman"/>
          <w:sz w:val="22"/>
          <w:szCs w:val="22"/>
        </w:rPr>
        <w:t xml:space="preserve">To document and report on the condition and challenges faced by refugees inside and outside camps both in </w:t>
      </w:r>
      <w:r w:rsidRPr="003A5694">
        <w:rPr>
          <w:rFonts w:ascii="Avenir Next" w:eastAsia="Times New Roman" w:hAnsi="Avenir Next" w:cs="Arial"/>
          <w:color w:val="161616"/>
          <w:sz w:val="22"/>
          <w:szCs w:val="22"/>
        </w:rPr>
        <w:t xml:space="preserve">Türkiye </w:t>
      </w:r>
      <w:r w:rsidRPr="003A5694">
        <w:rPr>
          <w:rFonts w:ascii="Avenir Next" w:hAnsi="Avenir Next" w:cs="Times New Roman"/>
          <w:sz w:val="22"/>
          <w:szCs w:val="22"/>
        </w:rPr>
        <w:t>and abroad.</w:t>
      </w:r>
    </w:p>
    <w:p w14:paraId="3125ADE8" w14:textId="77777777" w:rsidR="00F05A7F" w:rsidRPr="003A5694" w:rsidRDefault="00F05A7F" w:rsidP="00F05A7F">
      <w:pPr>
        <w:rPr>
          <w:rFonts w:ascii="Avenir Next" w:eastAsia="Avenir" w:hAnsi="Avenir Next" w:cs="Avenir"/>
          <w:b/>
          <w:sz w:val="28"/>
          <w:szCs w:val="28"/>
        </w:rPr>
      </w:pPr>
    </w:p>
    <w:p w14:paraId="0D8D5B1A" w14:textId="77777777" w:rsidR="00F05A7F" w:rsidRPr="003A5694" w:rsidRDefault="00F05A7F" w:rsidP="00F05A7F">
      <w:pPr>
        <w:rPr>
          <w:rFonts w:ascii="Avenir Next" w:eastAsia="Avenir" w:hAnsi="Avenir Next" w:cs="Avenir"/>
          <w:b/>
          <w:sz w:val="28"/>
          <w:szCs w:val="28"/>
        </w:rPr>
      </w:pPr>
    </w:p>
    <w:p w14:paraId="02ECA24E" w14:textId="77777777" w:rsidR="00F05A7F" w:rsidRPr="003A5694" w:rsidRDefault="00F05A7F" w:rsidP="00F05A7F">
      <w:pPr>
        <w:rPr>
          <w:rFonts w:ascii="Avenir Next" w:eastAsia="Avenir" w:hAnsi="Avenir Next" w:cs="Avenir"/>
          <w:b/>
          <w:sz w:val="28"/>
          <w:szCs w:val="28"/>
        </w:rPr>
      </w:pPr>
    </w:p>
    <w:p w14:paraId="4B1B441B" w14:textId="77777777" w:rsidR="00F05A7F" w:rsidRPr="003A5694" w:rsidRDefault="00F05A7F" w:rsidP="00F05A7F">
      <w:pPr>
        <w:jc w:val="center"/>
        <w:rPr>
          <w:rFonts w:ascii="Avenir Next" w:eastAsia="Avenir" w:hAnsi="Avenir Next" w:cs="Avenir"/>
          <w:b/>
          <w:sz w:val="28"/>
          <w:szCs w:val="28"/>
        </w:rPr>
      </w:pPr>
      <w:r w:rsidRPr="003A5694">
        <w:rPr>
          <w:rFonts w:ascii="Avenir Next" w:eastAsia="Avenir" w:hAnsi="Avenir Next" w:cs="Avenir"/>
          <w:b/>
          <w:sz w:val="28"/>
          <w:szCs w:val="28"/>
        </w:rPr>
        <w:t>ABOUT THE GLOBAL DETENTION PROJECT</w:t>
      </w:r>
    </w:p>
    <w:p w14:paraId="70109B5F" w14:textId="77777777" w:rsidR="00F05A7F" w:rsidRPr="003A5694" w:rsidRDefault="00F05A7F" w:rsidP="00F05A7F">
      <w:pPr>
        <w:rPr>
          <w:rFonts w:ascii="Avenir Next" w:eastAsia="Avenir" w:hAnsi="Avenir Next" w:cs="Avenir"/>
          <w:b/>
        </w:rPr>
      </w:pPr>
    </w:p>
    <w:p w14:paraId="48257B01" w14:textId="77777777" w:rsidR="00F05A7F" w:rsidRPr="003A5694" w:rsidRDefault="00F05A7F" w:rsidP="00F05A7F">
      <w:pPr>
        <w:shd w:val="clear" w:color="auto" w:fill="FFFFFF"/>
        <w:rPr>
          <w:rFonts w:ascii="Avenir Next" w:eastAsia="Times New Roman" w:hAnsi="Avenir Next" w:cs="Arial"/>
          <w:sz w:val="22"/>
          <w:szCs w:val="22"/>
        </w:rPr>
      </w:pPr>
      <w:r w:rsidRPr="003A5694">
        <w:rPr>
          <w:rFonts w:ascii="Avenir Next" w:eastAsia="Times New Roman" w:hAnsi="Avenir Next" w:cs="Arial"/>
          <w:sz w:val="22"/>
          <w:szCs w:val="22"/>
        </w:rPr>
        <w:t>The Global Detention Project (GDP) is a non-profit organisation based in Geneva that promotes the human rights of people who have been detained for reasons related to their non-citizen status. Our mission is:</w:t>
      </w:r>
    </w:p>
    <w:p w14:paraId="60ECB9FE" w14:textId="77777777" w:rsidR="00F05A7F" w:rsidRPr="003A5694" w:rsidRDefault="00F05A7F" w:rsidP="00F05A7F">
      <w:pPr>
        <w:shd w:val="clear" w:color="auto" w:fill="FFFFFF"/>
        <w:rPr>
          <w:rFonts w:ascii="Avenir Next" w:eastAsia="Times New Roman" w:hAnsi="Avenir Next" w:cs="Arial"/>
          <w:sz w:val="22"/>
          <w:szCs w:val="22"/>
        </w:rPr>
      </w:pPr>
    </w:p>
    <w:p w14:paraId="74A81CF0" w14:textId="77777777" w:rsidR="00F05A7F" w:rsidRPr="003A5694" w:rsidRDefault="00F05A7F" w:rsidP="00F05A7F">
      <w:pPr>
        <w:numPr>
          <w:ilvl w:val="0"/>
          <w:numId w:val="3"/>
        </w:numPr>
        <w:pBdr>
          <w:top w:val="nil"/>
          <w:left w:val="nil"/>
          <w:bottom w:val="nil"/>
          <w:right w:val="nil"/>
          <w:between w:val="nil"/>
        </w:pBdr>
        <w:rPr>
          <w:rFonts w:ascii="Avenir Next" w:eastAsia="Times New Roman" w:hAnsi="Avenir Next" w:cs="Arial"/>
          <w:sz w:val="22"/>
          <w:szCs w:val="22"/>
        </w:rPr>
      </w:pPr>
      <w:r w:rsidRPr="003A5694">
        <w:rPr>
          <w:rFonts w:ascii="Avenir Next" w:eastAsia="Times New Roman" w:hAnsi="Avenir Next" w:cs="Arial"/>
          <w:sz w:val="22"/>
          <w:szCs w:val="22"/>
        </w:rPr>
        <w:t>To promote the human rights of detained migrants, refugees, and asylum seekers;</w:t>
      </w:r>
    </w:p>
    <w:p w14:paraId="706B10F4" w14:textId="77777777" w:rsidR="00F05A7F" w:rsidRPr="003A5694" w:rsidRDefault="00F05A7F" w:rsidP="00F05A7F">
      <w:pPr>
        <w:numPr>
          <w:ilvl w:val="0"/>
          <w:numId w:val="3"/>
        </w:numPr>
        <w:pBdr>
          <w:top w:val="nil"/>
          <w:left w:val="nil"/>
          <w:bottom w:val="nil"/>
          <w:right w:val="nil"/>
          <w:between w:val="nil"/>
        </w:pBdr>
        <w:rPr>
          <w:rFonts w:ascii="Avenir Next" w:eastAsia="Times New Roman" w:hAnsi="Avenir Next" w:cs="Arial"/>
          <w:sz w:val="22"/>
          <w:szCs w:val="22"/>
        </w:rPr>
      </w:pPr>
      <w:r w:rsidRPr="003A5694">
        <w:rPr>
          <w:rFonts w:ascii="Avenir Next" w:eastAsia="Times New Roman" w:hAnsi="Avenir Next" w:cs="Arial"/>
          <w:sz w:val="22"/>
          <w:szCs w:val="22"/>
        </w:rPr>
        <w:t>To ensure transparency in the treatment of immigration detainees;</w:t>
      </w:r>
    </w:p>
    <w:p w14:paraId="567664E3" w14:textId="77777777" w:rsidR="00F05A7F" w:rsidRPr="003A5694" w:rsidRDefault="00F05A7F" w:rsidP="00F05A7F">
      <w:pPr>
        <w:numPr>
          <w:ilvl w:val="0"/>
          <w:numId w:val="3"/>
        </w:numPr>
        <w:pBdr>
          <w:top w:val="nil"/>
          <w:left w:val="nil"/>
          <w:bottom w:val="nil"/>
          <w:right w:val="nil"/>
          <w:between w:val="nil"/>
        </w:pBdr>
        <w:rPr>
          <w:rFonts w:ascii="Avenir Next" w:eastAsia="Times New Roman" w:hAnsi="Avenir Next" w:cs="Arial"/>
          <w:sz w:val="22"/>
          <w:szCs w:val="22"/>
        </w:rPr>
      </w:pPr>
      <w:r w:rsidRPr="003A5694">
        <w:rPr>
          <w:rFonts w:ascii="Avenir Next" w:eastAsia="Times New Roman" w:hAnsi="Avenir Next" w:cs="Arial"/>
          <w:sz w:val="22"/>
          <w:szCs w:val="22"/>
        </w:rPr>
        <w:t>To reinforce advocacy aimed at reforming detention systems;</w:t>
      </w:r>
    </w:p>
    <w:p w14:paraId="1709493C" w14:textId="77777777" w:rsidR="00F05A7F" w:rsidRPr="003A5694" w:rsidRDefault="00F05A7F" w:rsidP="00F05A7F">
      <w:pPr>
        <w:numPr>
          <w:ilvl w:val="0"/>
          <w:numId w:val="3"/>
        </w:numPr>
        <w:pBdr>
          <w:top w:val="nil"/>
          <w:left w:val="nil"/>
          <w:bottom w:val="nil"/>
          <w:right w:val="nil"/>
          <w:between w:val="nil"/>
        </w:pBdr>
        <w:rPr>
          <w:rFonts w:ascii="Avenir Next" w:eastAsia="Times New Roman" w:hAnsi="Avenir Next" w:cs="Arial"/>
          <w:sz w:val="22"/>
          <w:szCs w:val="22"/>
        </w:rPr>
      </w:pPr>
      <w:r w:rsidRPr="003A5694">
        <w:rPr>
          <w:rFonts w:ascii="Avenir Next" w:eastAsia="Times New Roman" w:hAnsi="Avenir Next" w:cs="Arial"/>
          <w:sz w:val="22"/>
          <w:szCs w:val="22"/>
        </w:rPr>
        <w:t>To nurture policy-relevant scholarship on the causes and consequences of migration control policies.</w:t>
      </w:r>
    </w:p>
    <w:p w14:paraId="5A4B446F" w14:textId="77777777" w:rsidR="00F05A7F" w:rsidRPr="003A5694" w:rsidRDefault="00F05A7F" w:rsidP="00F05A7F">
      <w:pPr>
        <w:ind w:firstLine="720"/>
        <w:rPr>
          <w:rFonts w:ascii="Avenir Next" w:eastAsia="Times New Roman" w:hAnsi="Avenir Next" w:cs="Times New Roman"/>
        </w:rPr>
      </w:pPr>
    </w:p>
    <w:p w14:paraId="148D34A9" w14:textId="77777777" w:rsidR="00F05A7F" w:rsidRPr="003A5694" w:rsidRDefault="00F05A7F" w:rsidP="00F05A7F">
      <w:pPr>
        <w:rPr>
          <w:rFonts w:ascii="Avenir Next" w:eastAsia="Avenir" w:hAnsi="Avenir Next" w:cs="Avenir"/>
          <w:b/>
          <w:sz w:val="36"/>
          <w:szCs w:val="36"/>
        </w:rPr>
      </w:pPr>
    </w:p>
    <w:p w14:paraId="082A052D" w14:textId="77777777" w:rsidR="00F05A7F" w:rsidRPr="003A5694" w:rsidRDefault="00F05A7F" w:rsidP="00F05A7F">
      <w:pPr>
        <w:ind w:firstLine="720"/>
        <w:rPr>
          <w:rFonts w:ascii="Avenir Next" w:eastAsia="Times New Roman" w:hAnsi="Avenir Next" w:cs="Times New Roman"/>
        </w:rPr>
      </w:pPr>
    </w:p>
    <w:p w14:paraId="4F15314A" w14:textId="77777777" w:rsidR="00F05A7F" w:rsidRPr="003A5694" w:rsidRDefault="00F05A7F" w:rsidP="00F05A7F">
      <w:pPr>
        <w:ind w:firstLine="720"/>
        <w:rPr>
          <w:rFonts w:ascii="Avenir Next" w:eastAsia="Times New Roman" w:hAnsi="Avenir Next" w:cs="Times New Roman"/>
        </w:rPr>
      </w:pPr>
    </w:p>
    <w:p w14:paraId="7B10C895" w14:textId="77777777" w:rsidR="00F05A7F" w:rsidRPr="003A5694" w:rsidRDefault="00F05A7F" w:rsidP="00F05A7F">
      <w:pPr>
        <w:rPr>
          <w:rFonts w:ascii="Avenir Next" w:eastAsia="Times New Roman" w:hAnsi="Avenir Next" w:cs="Times New Roman"/>
        </w:rPr>
      </w:pPr>
    </w:p>
    <w:p w14:paraId="4DEC0120" w14:textId="77777777" w:rsidR="00F05A7F" w:rsidRPr="003A5694" w:rsidRDefault="00F05A7F" w:rsidP="00F05A7F">
      <w:pPr>
        <w:ind w:firstLine="720"/>
        <w:rPr>
          <w:rFonts w:ascii="Avenir Next" w:eastAsia="Times New Roman" w:hAnsi="Avenir Next" w:cs="Times New Roman"/>
        </w:rPr>
      </w:pPr>
    </w:p>
    <w:p w14:paraId="71F41259" w14:textId="77777777" w:rsidR="00F05A7F" w:rsidRPr="003A5694" w:rsidRDefault="00F05A7F" w:rsidP="00F05A7F">
      <w:pPr>
        <w:ind w:firstLine="720"/>
        <w:rPr>
          <w:rFonts w:ascii="Avenir Next" w:eastAsia="Times New Roman" w:hAnsi="Avenir Next" w:cs="Times New Roman"/>
        </w:rPr>
      </w:pPr>
    </w:p>
    <w:p w14:paraId="3B70C57C" w14:textId="77777777" w:rsidR="00F05A7F" w:rsidRPr="003A5694" w:rsidRDefault="00F05A7F" w:rsidP="00F05A7F">
      <w:pPr>
        <w:rPr>
          <w:rFonts w:ascii="Avenir Next" w:eastAsia="Times New Roman" w:hAnsi="Avenir Next" w:cs="Times New Roman"/>
        </w:rPr>
      </w:pPr>
    </w:p>
    <w:p w14:paraId="70550820" w14:textId="77777777" w:rsidR="00F05A7F" w:rsidRPr="003A5694" w:rsidRDefault="00F05A7F" w:rsidP="00F05A7F">
      <w:pPr>
        <w:rPr>
          <w:rFonts w:ascii="Avenir Next" w:eastAsia="Times New Roman" w:hAnsi="Avenir Next" w:cs="Times New Roman"/>
        </w:rPr>
      </w:pPr>
    </w:p>
    <w:p w14:paraId="0925AAEA" w14:textId="0462D88B" w:rsidR="00F05A7F" w:rsidRPr="003A5694" w:rsidRDefault="00F05A7F" w:rsidP="00F05A7F">
      <w:pPr>
        <w:rPr>
          <w:rFonts w:ascii="Avenir Next" w:hAnsi="Avenir Next"/>
        </w:rPr>
      </w:pPr>
    </w:p>
    <w:p w14:paraId="051A8D15" w14:textId="77777777" w:rsidR="00F05A7F" w:rsidRPr="003A5694" w:rsidRDefault="00F05A7F" w:rsidP="00F05A7F">
      <w:pPr>
        <w:jc w:val="center"/>
        <w:outlineLvl w:val="3"/>
        <w:rPr>
          <w:rFonts w:ascii="Avenir Next" w:eastAsia="Times New Roman" w:hAnsi="Avenir Next" w:cs="Arial"/>
          <w:b/>
          <w:bCs/>
          <w:color w:val="19597C"/>
          <w:sz w:val="28"/>
          <w:szCs w:val="28"/>
          <w:lang w:eastAsia="en-GB"/>
        </w:rPr>
      </w:pPr>
      <w:r w:rsidRPr="003A5694">
        <w:rPr>
          <w:rFonts w:ascii="Avenir Next" w:eastAsia="Times New Roman" w:hAnsi="Avenir Next" w:cs="Arial"/>
          <w:b/>
          <w:bCs/>
          <w:color w:val="19597C"/>
          <w:sz w:val="28"/>
          <w:szCs w:val="28"/>
        </w:rPr>
        <w:t>Türkiye</w:t>
      </w:r>
    </w:p>
    <w:p w14:paraId="66A30956" w14:textId="77777777" w:rsidR="00F05A7F" w:rsidRPr="003A5694" w:rsidRDefault="00F05A7F" w:rsidP="00F05A7F">
      <w:pPr>
        <w:jc w:val="center"/>
        <w:outlineLvl w:val="3"/>
        <w:rPr>
          <w:rFonts w:ascii="Avenir Next" w:eastAsia="Times New Roman" w:hAnsi="Avenir Next" w:cs="Arial"/>
          <w:b/>
          <w:bCs/>
          <w:color w:val="19597C"/>
          <w:sz w:val="28"/>
          <w:szCs w:val="28"/>
          <w:lang w:eastAsia="en-GB"/>
        </w:rPr>
      </w:pPr>
    </w:p>
    <w:p w14:paraId="17AA169D" w14:textId="1B78BB1E" w:rsidR="00F05A7F" w:rsidRPr="003A5694" w:rsidRDefault="00F05A7F" w:rsidP="00F05A7F">
      <w:pPr>
        <w:jc w:val="center"/>
        <w:outlineLvl w:val="3"/>
        <w:rPr>
          <w:rFonts w:ascii="Avenir Next" w:eastAsia="Times New Roman" w:hAnsi="Avenir Next" w:cs="Arial"/>
          <w:b/>
          <w:bCs/>
          <w:color w:val="19597C"/>
          <w:sz w:val="28"/>
          <w:szCs w:val="28"/>
          <w:lang w:eastAsia="en-GB"/>
        </w:rPr>
      </w:pPr>
      <w:r w:rsidRPr="003A5694">
        <w:rPr>
          <w:rFonts w:ascii="Avenir Next" w:eastAsia="Times New Roman" w:hAnsi="Avenir Next" w:cs="Arial"/>
          <w:b/>
          <w:bCs/>
          <w:color w:val="19597C"/>
          <w:sz w:val="28"/>
          <w:szCs w:val="28"/>
          <w:lang w:eastAsia="en-GB"/>
        </w:rPr>
        <w:t xml:space="preserve">Joint Submission to the UN </w:t>
      </w:r>
      <w:r w:rsidR="00AC640E" w:rsidRPr="003A5694">
        <w:rPr>
          <w:rFonts w:ascii="Avenir Next" w:eastAsia="Times New Roman" w:hAnsi="Avenir Next" w:cs="Arial"/>
          <w:b/>
          <w:bCs/>
          <w:color w:val="19597C"/>
          <w:sz w:val="28"/>
          <w:szCs w:val="28"/>
          <w:lang w:eastAsia="en-GB"/>
        </w:rPr>
        <w:t>Committee against Torture</w:t>
      </w:r>
    </w:p>
    <w:p w14:paraId="73324DDD" w14:textId="77777777" w:rsidR="00F05A7F" w:rsidRPr="003A5694" w:rsidRDefault="00F05A7F" w:rsidP="00F05A7F">
      <w:pPr>
        <w:jc w:val="center"/>
        <w:outlineLvl w:val="3"/>
        <w:rPr>
          <w:rFonts w:ascii="Avenir Next" w:eastAsia="Times New Roman" w:hAnsi="Avenir Next" w:cs="Arial"/>
          <w:b/>
          <w:bCs/>
          <w:color w:val="19597C"/>
          <w:sz w:val="28"/>
          <w:szCs w:val="28"/>
          <w:lang w:eastAsia="en-GB"/>
        </w:rPr>
      </w:pPr>
    </w:p>
    <w:p w14:paraId="591C85A4" w14:textId="05A8C9F2" w:rsidR="00F05A7F" w:rsidRPr="003A5694" w:rsidRDefault="00D91E07" w:rsidP="00F05A7F">
      <w:pPr>
        <w:ind w:right="78"/>
        <w:jc w:val="center"/>
        <w:rPr>
          <w:rFonts w:ascii="Avenir Next" w:eastAsia="Times New Roman" w:hAnsi="Avenir Next" w:cs="Arial"/>
          <w:b/>
          <w:bCs/>
          <w:color w:val="19597C"/>
          <w:sz w:val="28"/>
          <w:szCs w:val="28"/>
          <w:lang w:eastAsia="en-GB"/>
        </w:rPr>
      </w:pPr>
      <w:r w:rsidRPr="003A5694">
        <w:rPr>
          <w:rFonts w:ascii="Avenir Next" w:eastAsia="Times New Roman" w:hAnsi="Avenir Next" w:cs="Arial"/>
          <w:b/>
          <w:bCs/>
          <w:color w:val="19597C"/>
          <w:sz w:val="28"/>
          <w:szCs w:val="28"/>
          <w:lang w:eastAsia="en-GB"/>
        </w:rPr>
        <w:t>80th Session (08 Jul 2024 - 26 Jul 2024)</w:t>
      </w:r>
    </w:p>
    <w:p w14:paraId="47042848" w14:textId="77777777" w:rsidR="00D91E07" w:rsidRPr="003A5694" w:rsidRDefault="00D91E07" w:rsidP="00F05A7F">
      <w:pPr>
        <w:ind w:right="78"/>
        <w:jc w:val="center"/>
        <w:rPr>
          <w:rFonts w:ascii="Avenir Next" w:hAnsi="Avenir Next" w:cs="Helvetica"/>
          <w:b/>
          <w:color w:val="19597C"/>
          <w:sz w:val="28"/>
          <w:szCs w:val="28"/>
        </w:rPr>
      </w:pPr>
    </w:p>
    <w:p w14:paraId="15D0CAA0" w14:textId="0EBDDCE0" w:rsidR="00F4219C" w:rsidRPr="003A5694" w:rsidRDefault="00F05A7F" w:rsidP="00F4219C">
      <w:pPr>
        <w:jc w:val="center"/>
        <w:rPr>
          <w:rFonts w:ascii="Avenir Next" w:hAnsi="Avenir Next" w:cs="Helvetica"/>
          <w:b/>
          <w:color w:val="19597C"/>
          <w:sz w:val="28"/>
          <w:szCs w:val="28"/>
        </w:rPr>
      </w:pPr>
      <w:r w:rsidRPr="003A5694">
        <w:rPr>
          <w:rFonts w:ascii="Avenir Next" w:hAnsi="Avenir Next" w:cs="Helvetica"/>
          <w:b/>
          <w:color w:val="19597C"/>
          <w:sz w:val="28"/>
          <w:szCs w:val="28"/>
        </w:rPr>
        <w:t>Issues Related to Immigration Detention</w:t>
      </w:r>
    </w:p>
    <w:p w14:paraId="3ADCD504" w14:textId="77777777" w:rsidR="00F4219C" w:rsidRPr="003A5694" w:rsidRDefault="00F4219C" w:rsidP="007B4E30">
      <w:pPr>
        <w:jc w:val="both"/>
        <w:rPr>
          <w:rStyle w:val="Strong"/>
          <w:rFonts w:ascii="Avenir Next" w:hAnsi="Avenir Next" w:cs="Helvetica"/>
          <w:bCs w:val="0"/>
          <w:color w:val="19597C"/>
          <w:sz w:val="28"/>
          <w:szCs w:val="28"/>
        </w:rPr>
      </w:pPr>
    </w:p>
    <w:p w14:paraId="0E0DFC8A" w14:textId="0F9792C9" w:rsidR="00B86C8A" w:rsidRPr="00FE7496" w:rsidRDefault="00F4219C" w:rsidP="00E60FA6">
      <w:pPr>
        <w:jc w:val="both"/>
        <w:rPr>
          <w:rFonts w:ascii="Avenir Next" w:eastAsia="Avenir" w:hAnsi="Avenir Next" w:cs="Avenir"/>
        </w:rPr>
      </w:pPr>
      <w:r w:rsidRPr="00FE7496">
        <w:rPr>
          <w:rFonts w:ascii="Avenir Next" w:eastAsia="Avenir" w:hAnsi="Avenir Next" w:cs="Avenir"/>
        </w:rPr>
        <w:t xml:space="preserve">The Global Detention Project (GDP) and the International Refugee Rights Association (IRRA) </w:t>
      </w:r>
      <w:r w:rsidRPr="00FE7496">
        <w:rPr>
          <w:rFonts w:ascii="Avenir Next" w:hAnsi="Avenir Next"/>
          <w:lang w:eastAsia="en-GB"/>
        </w:rPr>
        <w:t xml:space="preserve">welcome the opportunity to provide information relevant to the review of </w:t>
      </w:r>
      <w:proofErr w:type="spellStart"/>
      <w:r w:rsidRPr="00FE7496">
        <w:rPr>
          <w:rFonts w:ascii="Avenir Next" w:hAnsi="Avenir Next"/>
          <w:lang w:eastAsia="en-GB"/>
        </w:rPr>
        <w:t>Türkiye</w:t>
      </w:r>
      <w:r w:rsidR="004B4044">
        <w:rPr>
          <w:rFonts w:ascii="Avenir Next" w:hAnsi="Avenir Next"/>
          <w:lang w:eastAsia="en-GB"/>
        </w:rPr>
        <w:t>’s</w:t>
      </w:r>
      <w:proofErr w:type="spellEnd"/>
      <w:r w:rsidR="004B4044">
        <w:rPr>
          <w:rFonts w:ascii="Avenir Next" w:hAnsi="Avenir Next"/>
          <w:lang w:eastAsia="en-GB"/>
        </w:rPr>
        <w:t xml:space="preserve"> state party report </w:t>
      </w:r>
      <w:r w:rsidRPr="00FE7496">
        <w:rPr>
          <w:rFonts w:ascii="Avenir Next" w:hAnsi="Avenir Next"/>
          <w:lang w:eastAsia="en-GB"/>
        </w:rPr>
        <w:t xml:space="preserve"> during the 80</w:t>
      </w:r>
      <w:r w:rsidRPr="00FE7496">
        <w:rPr>
          <w:rFonts w:ascii="Avenir Next" w:hAnsi="Avenir Next"/>
          <w:vertAlign w:val="superscript"/>
          <w:lang w:eastAsia="en-GB"/>
        </w:rPr>
        <w:t>th</w:t>
      </w:r>
      <w:r w:rsidRPr="00FE7496">
        <w:rPr>
          <w:rFonts w:ascii="Avenir Next" w:hAnsi="Avenir Next"/>
          <w:lang w:eastAsia="en-GB"/>
        </w:rPr>
        <w:t xml:space="preserve"> Session of the Committee against Torture (CAT).</w:t>
      </w:r>
      <w:r w:rsidRPr="00FE7496">
        <w:rPr>
          <w:rFonts w:ascii="Avenir Next" w:eastAsia="Avenir" w:hAnsi="Avenir Next" w:cs="Avenir"/>
        </w:rPr>
        <w:t xml:space="preserve">This submission focuses on recent developments in immigration detention </w:t>
      </w:r>
      <w:proofErr w:type="spellStart"/>
      <w:r w:rsidRPr="00FE7496">
        <w:rPr>
          <w:rFonts w:ascii="Avenir Next" w:eastAsia="Avenir" w:hAnsi="Avenir Next" w:cs="Avenir"/>
        </w:rPr>
        <w:t>centers</w:t>
      </w:r>
      <w:proofErr w:type="spellEnd"/>
      <w:r w:rsidRPr="00FE7496">
        <w:rPr>
          <w:rFonts w:ascii="Avenir Next" w:eastAsia="Avenir" w:hAnsi="Avenir Next" w:cs="Avenir"/>
        </w:rPr>
        <w:t xml:space="preserve"> in Türkiye</w:t>
      </w:r>
      <w:r w:rsidR="006139DF">
        <w:rPr>
          <w:rFonts w:ascii="Avenir Next" w:eastAsia="Avenir" w:hAnsi="Avenir Next" w:cs="Avenir"/>
        </w:rPr>
        <w:t xml:space="preserve">, </w:t>
      </w:r>
      <w:r w:rsidRPr="00FE7496">
        <w:rPr>
          <w:rFonts w:ascii="Avenir Next" w:eastAsia="Avenir" w:hAnsi="Avenir Next" w:cs="Avenir"/>
        </w:rPr>
        <w:t>reveal</w:t>
      </w:r>
      <w:r w:rsidR="006139DF">
        <w:rPr>
          <w:rFonts w:ascii="Avenir Next" w:eastAsia="Avenir" w:hAnsi="Avenir Next" w:cs="Avenir"/>
        </w:rPr>
        <w:t>ing</w:t>
      </w:r>
      <w:r w:rsidRPr="00FE7496">
        <w:rPr>
          <w:rFonts w:ascii="Avenir Next" w:eastAsia="Avenir" w:hAnsi="Avenir Next" w:cs="Avenir"/>
        </w:rPr>
        <w:t xml:space="preserve"> a worrying level of disregard for the </w:t>
      </w:r>
      <w:r w:rsidR="006139DF">
        <w:rPr>
          <w:rFonts w:ascii="Avenir Next" w:eastAsia="Avenir" w:hAnsi="Avenir Next" w:cs="Avenir"/>
        </w:rPr>
        <w:t xml:space="preserve">physical and psychological </w:t>
      </w:r>
      <w:r w:rsidRPr="00FE7496">
        <w:rPr>
          <w:rFonts w:ascii="Avenir Next" w:eastAsia="Avenir" w:hAnsi="Avenir Next" w:cs="Avenir"/>
        </w:rPr>
        <w:t>well-</w:t>
      </w:r>
      <w:r w:rsidR="007B4E30" w:rsidRPr="00FE7496">
        <w:rPr>
          <w:rFonts w:ascii="Avenir Next" w:eastAsia="Avenir" w:hAnsi="Avenir Next" w:cs="Avenir"/>
        </w:rPr>
        <w:t>being</w:t>
      </w:r>
      <w:r w:rsidR="006139DF">
        <w:rPr>
          <w:rFonts w:ascii="Avenir Next" w:eastAsia="Avenir" w:hAnsi="Avenir Next" w:cs="Avenir"/>
        </w:rPr>
        <w:t xml:space="preserve"> </w:t>
      </w:r>
      <w:r w:rsidRPr="00FE7496">
        <w:rPr>
          <w:rFonts w:ascii="Avenir Next" w:eastAsia="Avenir" w:hAnsi="Avenir Next" w:cs="Avenir"/>
        </w:rPr>
        <w:t xml:space="preserve">of thousands of migrants, refugees, and asylum seekers </w:t>
      </w:r>
      <w:r w:rsidR="006139DF">
        <w:rPr>
          <w:rFonts w:ascii="Avenir Next" w:eastAsia="Avenir" w:hAnsi="Avenir Next" w:cs="Avenir"/>
        </w:rPr>
        <w:t xml:space="preserve">who are </w:t>
      </w:r>
      <w:r w:rsidR="007B4E30" w:rsidRPr="00FE7496">
        <w:rPr>
          <w:rFonts w:ascii="Avenir Next" w:eastAsia="Avenir" w:hAnsi="Avenir Next" w:cs="Avenir"/>
        </w:rPr>
        <w:t xml:space="preserve">kept in detention </w:t>
      </w:r>
      <w:r w:rsidR="006139DF">
        <w:rPr>
          <w:rFonts w:ascii="Avenir Next" w:eastAsia="Avenir" w:hAnsi="Avenir Next" w:cs="Avenir"/>
        </w:rPr>
        <w:t>every year in the country</w:t>
      </w:r>
      <w:r w:rsidR="007B4E30" w:rsidRPr="00FE7496">
        <w:rPr>
          <w:rFonts w:ascii="Avenir Next" w:eastAsia="Avenir" w:hAnsi="Avenir Next" w:cs="Avenir"/>
        </w:rPr>
        <w:t xml:space="preserve">. </w:t>
      </w:r>
    </w:p>
    <w:p w14:paraId="034FC734" w14:textId="77777777" w:rsidR="003A5694" w:rsidRPr="003A5694" w:rsidRDefault="003A5694" w:rsidP="00E60FA6">
      <w:pPr>
        <w:jc w:val="both"/>
        <w:rPr>
          <w:rStyle w:val="Strong"/>
          <w:rFonts w:ascii="Avenir Next" w:eastAsia="Avenir" w:hAnsi="Avenir Next" w:cs="Avenir"/>
          <w:b w:val="0"/>
          <w:bCs w:val="0"/>
          <w:sz w:val="22"/>
          <w:szCs w:val="22"/>
        </w:rPr>
      </w:pPr>
    </w:p>
    <w:p w14:paraId="262E78F5" w14:textId="64684EEA" w:rsidR="00FF65CE" w:rsidRPr="00FE7496" w:rsidRDefault="00FF65CE" w:rsidP="00774FBB">
      <w:pPr>
        <w:pStyle w:val="Heading2"/>
        <w:numPr>
          <w:ilvl w:val="0"/>
          <w:numId w:val="7"/>
        </w:numPr>
        <w:rPr>
          <w:rFonts w:ascii="Avenir Next" w:hAnsi="Avenir Next" w:cs="Times New Roman"/>
          <w:b/>
          <w:bCs/>
          <w:color w:val="19597C"/>
          <w:w w:val="80"/>
          <w:sz w:val="27"/>
          <w:szCs w:val="27"/>
        </w:rPr>
      </w:pPr>
      <w:r w:rsidRPr="00FE7496">
        <w:rPr>
          <w:rFonts w:ascii="Avenir Next" w:hAnsi="Avenir Next" w:cs="Times New Roman"/>
          <w:b/>
          <w:bCs/>
          <w:color w:val="19597C"/>
          <w:sz w:val="27"/>
          <w:szCs w:val="27"/>
        </w:rPr>
        <w:t xml:space="preserve"> </w:t>
      </w:r>
      <w:r w:rsidR="00774FBB" w:rsidRPr="00FE7496">
        <w:rPr>
          <w:rFonts w:ascii="Avenir Next" w:hAnsi="Avenir Next" w:cs="Times New Roman"/>
          <w:b/>
          <w:bCs/>
          <w:color w:val="19597C"/>
          <w:sz w:val="27"/>
          <w:szCs w:val="27"/>
        </w:rPr>
        <w:t>Background on Immigration Detention</w:t>
      </w:r>
    </w:p>
    <w:p w14:paraId="5FE31450" w14:textId="77777777" w:rsidR="00FF65CE" w:rsidRPr="003A5694" w:rsidRDefault="00FF65CE" w:rsidP="00FF65CE">
      <w:pPr>
        <w:jc w:val="both"/>
        <w:rPr>
          <w:rFonts w:ascii="Avenir Next" w:hAnsi="Avenir Next" w:cs="Times New Roman"/>
          <w:color w:val="000000" w:themeColor="text1"/>
        </w:rPr>
      </w:pPr>
    </w:p>
    <w:p w14:paraId="7E21C06C" w14:textId="77777777" w:rsidR="00FF65CE" w:rsidRPr="003A5694" w:rsidRDefault="00FF65CE" w:rsidP="00FF65CE">
      <w:pPr>
        <w:pStyle w:val="ListParagraph"/>
        <w:numPr>
          <w:ilvl w:val="1"/>
          <w:numId w:val="6"/>
        </w:numPr>
        <w:ind w:left="567" w:hanging="567"/>
        <w:jc w:val="both"/>
        <w:rPr>
          <w:rFonts w:ascii="Avenir Next" w:hAnsi="Avenir Next" w:cs="Arial"/>
          <w:color w:val="000000" w:themeColor="text1"/>
        </w:rPr>
      </w:pPr>
      <w:r w:rsidRPr="003A5694">
        <w:rPr>
          <w:rFonts w:ascii="Avenir Next" w:eastAsia="Times New Roman" w:hAnsi="Avenir Next" w:cs="Arial"/>
          <w:color w:val="000000" w:themeColor="text1"/>
          <w:shd w:val="clear" w:color="auto" w:fill="FFFFFF"/>
        </w:rPr>
        <w:t>Türkiye currently hosts the largest number of refugees in the world–nearly 3.8 million according to UNHCR.</w:t>
      </w:r>
      <w:r w:rsidRPr="003A5694">
        <w:rPr>
          <w:rStyle w:val="FootnoteReference"/>
          <w:rFonts w:ascii="Avenir Next" w:eastAsia="Times New Roman" w:hAnsi="Avenir Next" w:cs="Arial"/>
          <w:color w:val="000000" w:themeColor="text1"/>
          <w:shd w:val="clear" w:color="auto" w:fill="FFFFFF"/>
        </w:rPr>
        <w:footnoteReference w:id="1"/>
      </w:r>
      <w:r w:rsidRPr="003A5694">
        <w:rPr>
          <w:rFonts w:ascii="Avenir Next" w:eastAsia="Times New Roman" w:hAnsi="Avenir Next" w:cs="Arial"/>
          <w:color w:val="000000" w:themeColor="text1"/>
          <w:shd w:val="clear" w:color="auto" w:fill="FFFFFF"/>
        </w:rPr>
        <w:t xml:space="preserve"> Of these, 3.4 million are Syrians with temporary protection status,</w:t>
      </w:r>
      <w:r w:rsidRPr="003A5694">
        <w:rPr>
          <w:rStyle w:val="FootnoteReference"/>
          <w:rFonts w:ascii="Avenir Next" w:eastAsia="Times New Roman" w:hAnsi="Avenir Next" w:cs="Arial"/>
          <w:color w:val="000000" w:themeColor="text1"/>
          <w:shd w:val="clear" w:color="auto" w:fill="FFFFFF"/>
        </w:rPr>
        <w:footnoteReference w:id="2"/>
      </w:r>
      <w:r w:rsidRPr="003A5694">
        <w:rPr>
          <w:rFonts w:ascii="Avenir Next" w:eastAsia="Times New Roman" w:hAnsi="Avenir Next" w:cs="Arial"/>
          <w:color w:val="000000" w:themeColor="text1"/>
          <w:shd w:val="clear" w:color="auto" w:fill="FFFFFF"/>
        </w:rPr>
        <w:t xml:space="preserve"> while an additional 320,000 individuals from other countries–mainly Afghanistan, Iraq, and Iran–are under various other legal frameworks.</w:t>
      </w:r>
      <w:r w:rsidRPr="003A5694">
        <w:rPr>
          <w:rStyle w:val="FootnoteReference"/>
          <w:rFonts w:ascii="Avenir Next" w:eastAsia="Times New Roman" w:hAnsi="Avenir Next" w:cs="Arial"/>
          <w:color w:val="000000" w:themeColor="text1"/>
          <w:shd w:val="clear" w:color="auto" w:fill="FFFFFF"/>
        </w:rPr>
        <w:footnoteReference w:id="3"/>
      </w:r>
      <w:r w:rsidRPr="003A5694">
        <w:rPr>
          <w:rFonts w:ascii="Avenir Next" w:eastAsia="Times New Roman" w:hAnsi="Avenir Next" w:cs="Arial"/>
          <w:color w:val="000000" w:themeColor="text1"/>
          <w:shd w:val="clear" w:color="auto" w:fill="FFFFFF"/>
        </w:rPr>
        <w:t xml:space="preserve"> Notably, 1.7 million of the refugees in the country are children.</w:t>
      </w:r>
      <w:r w:rsidRPr="003A5694">
        <w:rPr>
          <w:rStyle w:val="FootnoteReference"/>
          <w:rFonts w:ascii="Avenir Next" w:eastAsia="Times New Roman" w:hAnsi="Avenir Next" w:cs="Arial"/>
          <w:color w:val="000000" w:themeColor="text1"/>
          <w:shd w:val="clear" w:color="auto" w:fill="FFFFFF"/>
        </w:rPr>
        <w:footnoteReference w:id="4"/>
      </w:r>
      <w:r w:rsidRPr="003A5694">
        <w:rPr>
          <w:rFonts w:ascii="Avenir Next" w:eastAsia="Times New Roman" w:hAnsi="Avenir Next" w:cs="Arial"/>
          <w:color w:val="000000" w:themeColor="text1"/>
          <w:shd w:val="clear" w:color="auto" w:fill="FFFFFF"/>
        </w:rPr>
        <w:t xml:space="preserve"> </w:t>
      </w:r>
    </w:p>
    <w:p w14:paraId="6FDFF042" w14:textId="77777777" w:rsidR="00FF65CE" w:rsidRPr="003A5694" w:rsidRDefault="00FF65CE" w:rsidP="00FF65CE">
      <w:pPr>
        <w:pStyle w:val="ListParagraph"/>
        <w:numPr>
          <w:ilvl w:val="1"/>
          <w:numId w:val="6"/>
        </w:numPr>
        <w:ind w:left="567" w:hanging="567"/>
        <w:jc w:val="both"/>
        <w:rPr>
          <w:rFonts w:ascii="Avenir Next" w:hAnsi="Avenir Next" w:cs="Arial"/>
          <w:color w:val="000000" w:themeColor="text1"/>
        </w:rPr>
      </w:pPr>
      <w:r w:rsidRPr="003A5694">
        <w:rPr>
          <w:rFonts w:ascii="Avenir Next" w:eastAsia="Times New Roman" w:hAnsi="Avenir Next" w:cs="Arial"/>
          <w:color w:val="000000" w:themeColor="text1"/>
          <w:shd w:val="clear" w:color="auto" w:fill="FFFFFF"/>
        </w:rPr>
        <w:t xml:space="preserve">With 30 detention centres, Türkiye </w:t>
      </w:r>
      <w:r w:rsidRPr="003A5694">
        <w:rPr>
          <w:rFonts w:ascii="Avenir Next" w:hAnsi="Avenir Next" w:cs="Arial"/>
          <w:color w:val="000000" w:themeColor="text1"/>
        </w:rPr>
        <w:t>has one of the largest immigration detention systems in the world.</w:t>
      </w:r>
      <w:r w:rsidRPr="003A5694">
        <w:rPr>
          <w:rStyle w:val="FootnoteReference"/>
          <w:rFonts w:ascii="Avenir Next" w:hAnsi="Avenir Next" w:cs="Arial"/>
          <w:color w:val="000000" w:themeColor="text1"/>
        </w:rPr>
        <w:footnoteReference w:id="5"/>
      </w:r>
      <w:r w:rsidRPr="003A5694">
        <w:rPr>
          <w:rFonts w:ascii="Avenir Next" w:hAnsi="Avenir Next" w:cs="Arial"/>
          <w:color w:val="000000" w:themeColor="text1"/>
        </w:rPr>
        <w:t xml:space="preserve"> Conditions in these facilities vary in terms of the physical environment, services provided, and the presence of qualified personnel. </w:t>
      </w:r>
    </w:p>
    <w:p w14:paraId="7D110BEF" w14:textId="77777777" w:rsidR="00FF65CE" w:rsidRPr="003A5694" w:rsidRDefault="00FF65CE" w:rsidP="00FF65CE">
      <w:pPr>
        <w:pStyle w:val="ListParagraph"/>
        <w:numPr>
          <w:ilvl w:val="1"/>
          <w:numId w:val="6"/>
        </w:numPr>
        <w:ind w:left="567" w:hanging="567"/>
        <w:jc w:val="both"/>
        <w:rPr>
          <w:rFonts w:ascii="Avenir Next" w:hAnsi="Avenir Next" w:cs="Arial"/>
          <w:color w:val="000000" w:themeColor="text1"/>
        </w:rPr>
      </w:pPr>
      <w:r w:rsidRPr="003A5694">
        <w:rPr>
          <w:rFonts w:ascii="Avenir Next" w:hAnsi="Avenir Next" w:cs="Arial"/>
          <w:color w:val="000000" w:themeColor="text1"/>
        </w:rPr>
        <w:t xml:space="preserve">Turkish law specifies that decisions to hold foreigners under administrative detention must be based on specific criteria, including conditions of necessity and the possibility of deportation. An administrative detention decision can last for up to one year (six initial months plus a maximum of six additional </w:t>
      </w:r>
      <w:r w:rsidRPr="003A5694">
        <w:rPr>
          <w:rFonts w:ascii="Avenir Next" w:hAnsi="Avenir Next" w:cs="Arial"/>
          <w:color w:val="000000" w:themeColor="text1"/>
        </w:rPr>
        <w:lastRenderedPageBreak/>
        <w:t>months). However, once released after one year, many migrants are re-detained creating a loophole in the execution of these limits.</w:t>
      </w:r>
    </w:p>
    <w:p w14:paraId="1203C8B0" w14:textId="77777777" w:rsidR="00FF65CE" w:rsidRPr="003A5694" w:rsidRDefault="00FF65CE" w:rsidP="00FF65CE">
      <w:pPr>
        <w:pStyle w:val="ListParagraph"/>
        <w:numPr>
          <w:ilvl w:val="1"/>
          <w:numId w:val="6"/>
        </w:numPr>
        <w:ind w:left="567" w:hanging="567"/>
        <w:jc w:val="both"/>
        <w:rPr>
          <w:rFonts w:ascii="Avenir Next" w:hAnsi="Avenir Next" w:cs="Arial"/>
          <w:color w:val="000000" w:themeColor="text1"/>
        </w:rPr>
      </w:pPr>
      <w:r w:rsidRPr="003A5694">
        <w:rPr>
          <w:rFonts w:ascii="Avenir Next" w:eastAsia="Avenir" w:hAnsi="Avenir Next" w:cs="Arial"/>
          <w:color w:val="000000" w:themeColor="text1"/>
        </w:rPr>
        <w:t xml:space="preserve">Accessing information about foreigners detained in </w:t>
      </w:r>
      <w:r w:rsidRPr="003A5694">
        <w:rPr>
          <w:rFonts w:ascii="Avenir Next" w:hAnsi="Avenir Next" w:cs="Arial"/>
          <w:color w:val="000000" w:themeColor="text1"/>
        </w:rPr>
        <w:t xml:space="preserve">Türkiye </w:t>
      </w:r>
      <w:r w:rsidRPr="003A5694">
        <w:rPr>
          <w:rFonts w:ascii="Avenir Next" w:eastAsia="Avenir" w:hAnsi="Avenir Next" w:cs="Arial"/>
          <w:color w:val="000000" w:themeColor="text1"/>
        </w:rPr>
        <w:t xml:space="preserve">is difficult due to the lack of a centralised system. Lawyers and families lack even basic information such as the detainee's location, which is necessary to provide effective legal services. Without proper legal support, detainees often miss deadlines to appeal administrative detention decisions. </w:t>
      </w:r>
    </w:p>
    <w:p w14:paraId="3636BAF7" w14:textId="77777777" w:rsidR="00FF65CE" w:rsidRPr="003A5694" w:rsidRDefault="00FF65CE" w:rsidP="00FF65CE">
      <w:pPr>
        <w:pStyle w:val="ListParagraph"/>
        <w:numPr>
          <w:ilvl w:val="1"/>
          <w:numId w:val="6"/>
        </w:numPr>
        <w:ind w:left="567" w:hanging="567"/>
        <w:jc w:val="both"/>
        <w:rPr>
          <w:rFonts w:ascii="Avenir Next" w:hAnsi="Avenir Next" w:cs="Arial"/>
          <w:color w:val="000000" w:themeColor="text1"/>
        </w:rPr>
      </w:pPr>
      <w:r w:rsidRPr="003A5694">
        <w:rPr>
          <w:rFonts w:ascii="Avenir Next" w:eastAsia="Avenir" w:hAnsi="Avenir Next" w:cs="Arial"/>
          <w:color w:val="000000" w:themeColor="text1"/>
        </w:rPr>
        <w:t xml:space="preserve">Authorities regularly fail to provide adequate information to detainees, and language barriers make it difficult for non-Turkish speakers to understand their rights and procedures. This also makes it hard for refugees to access legal support, leading to further rights violations. </w:t>
      </w:r>
    </w:p>
    <w:p w14:paraId="6CAF63F4" w14:textId="3853E799" w:rsidR="00FF65CE" w:rsidRPr="003A5694" w:rsidRDefault="00FF65CE" w:rsidP="00FF65CE">
      <w:pPr>
        <w:pStyle w:val="ListParagraph"/>
        <w:numPr>
          <w:ilvl w:val="1"/>
          <w:numId w:val="6"/>
        </w:numPr>
        <w:ind w:left="567" w:hanging="567"/>
        <w:jc w:val="both"/>
        <w:rPr>
          <w:rFonts w:ascii="Avenir Next" w:hAnsi="Avenir Next" w:cs="Arial"/>
          <w:color w:val="000000" w:themeColor="text1"/>
        </w:rPr>
      </w:pPr>
      <w:r w:rsidRPr="003A5694">
        <w:rPr>
          <w:rFonts w:ascii="Avenir Next" w:hAnsi="Avenir Next" w:cs="Arial"/>
          <w:color w:val="000000" w:themeColor="text1"/>
        </w:rPr>
        <w:t>Turkish law (Law 6458 on Foreigners and International Protection</w:t>
      </w:r>
      <w:r w:rsidRPr="003A5694">
        <w:rPr>
          <w:rStyle w:val="FootnoteReference"/>
          <w:rFonts w:ascii="Avenir Next" w:hAnsi="Avenir Next" w:cs="Arial"/>
          <w:color w:val="000000" w:themeColor="text1"/>
        </w:rPr>
        <w:footnoteReference w:id="6"/>
      </w:r>
      <w:r w:rsidRPr="003A5694">
        <w:rPr>
          <w:rFonts w:ascii="Avenir Next" w:hAnsi="Avenir Next" w:cs="Arial"/>
          <w:color w:val="000000" w:themeColor="text1"/>
        </w:rPr>
        <w:t xml:space="preserve"> (LFIP) (2013) Articles 57 and 71) provides for the consideration of non-custodial measures as part of immigration adjudication procedures. These measures can include residence at a designated address and reporting requirements. On 14 September 2022, the Ministry of Interior adopted the Regulation on Alternative Obligations to Administrative Detention (RAOAD). However, according to observers, these measures are not widely used. </w:t>
      </w:r>
    </w:p>
    <w:p w14:paraId="48D140F1" w14:textId="021C63DF" w:rsidR="00B86C8A" w:rsidRPr="00351828" w:rsidRDefault="003A5694" w:rsidP="00B22004">
      <w:pPr>
        <w:pStyle w:val="ListParagraph"/>
        <w:numPr>
          <w:ilvl w:val="1"/>
          <w:numId w:val="6"/>
        </w:numPr>
        <w:ind w:left="567" w:hanging="567"/>
        <w:jc w:val="both"/>
        <w:rPr>
          <w:rFonts w:ascii="Avenir Next" w:hAnsi="Avenir Next" w:cs="Arial"/>
          <w:color w:val="000000" w:themeColor="text1"/>
        </w:rPr>
      </w:pPr>
      <w:r w:rsidRPr="00987068">
        <w:rPr>
          <w:rFonts w:ascii="Avenir Next" w:hAnsi="Avenir Next"/>
        </w:rPr>
        <w:t>In early 2022, Türkiye underwent a drastic policy shift coinciding with the rise of far-right parties whose</w:t>
      </w:r>
      <w:r w:rsidR="00987068" w:rsidRPr="00987068">
        <w:rPr>
          <w:rFonts w:ascii="Avenir Next" w:hAnsi="Avenir Next"/>
        </w:rPr>
        <w:t xml:space="preserve"> xenophobic </w:t>
      </w:r>
      <w:r w:rsidRPr="00987068">
        <w:rPr>
          <w:rFonts w:ascii="Avenir Next" w:hAnsi="Avenir Next"/>
        </w:rPr>
        <w:t>policies are heavily focused on refugees</w:t>
      </w:r>
      <w:r w:rsidR="00987068" w:rsidRPr="00987068">
        <w:rPr>
          <w:rFonts w:ascii="Avenir Next" w:hAnsi="Avenir Next"/>
        </w:rPr>
        <w:t xml:space="preserve"> and their forcible return. </w:t>
      </w:r>
      <w:r w:rsidRPr="00987068">
        <w:rPr>
          <w:rFonts w:ascii="Avenir Next" w:hAnsi="Avenir Next"/>
        </w:rPr>
        <w:t xml:space="preserve">Pressured by the society and opposition parties, </w:t>
      </w:r>
      <w:r w:rsidR="00987068">
        <w:rPr>
          <w:rFonts w:ascii="Avenir Next" w:hAnsi="Avenir Next"/>
        </w:rPr>
        <w:t>the government appears</w:t>
      </w:r>
      <w:r w:rsidRPr="00987068">
        <w:rPr>
          <w:rFonts w:ascii="Avenir Next" w:hAnsi="Avenir Next"/>
        </w:rPr>
        <w:t xml:space="preserve"> now </w:t>
      </w:r>
      <w:r w:rsidR="00987068">
        <w:rPr>
          <w:rFonts w:ascii="Avenir Next" w:hAnsi="Avenir Next"/>
        </w:rPr>
        <w:t xml:space="preserve">to have </w:t>
      </w:r>
      <w:r w:rsidRPr="00987068">
        <w:rPr>
          <w:rFonts w:ascii="Avenir Next" w:hAnsi="Avenir Next"/>
        </w:rPr>
        <w:t>a clear agenda of reducing the foreign population to a minimum. These efforts have been accompanied by unlawful practices and human rights violations. The present report focuses on torture, inhuman or degrading treatment in immigration detention</w:t>
      </w:r>
      <w:r w:rsidR="00987068">
        <w:rPr>
          <w:rStyle w:val="FootnoteReference"/>
          <w:rFonts w:ascii="Avenir Next" w:hAnsi="Avenir Next"/>
        </w:rPr>
        <w:footnoteReference w:id="7"/>
      </w:r>
      <w:r w:rsidRPr="00987068">
        <w:rPr>
          <w:rFonts w:ascii="Avenir Next" w:hAnsi="Avenir Next"/>
        </w:rPr>
        <w:t xml:space="preserve"> </w:t>
      </w:r>
      <w:proofErr w:type="spellStart"/>
      <w:r w:rsidRPr="00987068">
        <w:rPr>
          <w:rFonts w:ascii="Avenir Next" w:hAnsi="Avenir Next"/>
        </w:rPr>
        <w:t>centers</w:t>
      </w:r>
      <w:proofErr w:type="spellEnd"/>
      <w:r w:rsidRPr="00987068">
        <w:rPr>
          <w:rFonts w:ascii="Avenir Next" w:hAnsi="Avenir Next"/>
        </w:rPr>
        <w:t>.</w:t>
      </w:r>
    </w:p>
    <w:p w14:paraId="064B1A43" w14:textId="2EE45660" w:rsidR="00351828" w:rsidRPr="00652FB9" w:rsidRDefault="00351828" w:rsidP="000A59D1">
      <w:pPr>
        <w:pStyle w:val="ListParagraph"/>
        <w:numPr>
          <w:ilvl w:val="1"/>
          <w:numId w:val="6"/>
        </w:numPr>
        <w:ind w:left="567" w:hanging="567"/>
        <w:jc w:val="both"/>
        <w:rPr>
          <w:rFonts w:ascii="Avenir Next" w:hAnsi="Avenir Next" w:cs="Arial"/>
          <w:color w:val="000000" w:themeColor="text1"/>
        </w:rPr>
      </w:pPr>
      <w:r w:rsidRPr="00351828">
        <w:rPr>
          <w:rFonts w:ascii="Avenir Next" w:hAnsi="Avenir Next"/>
        </w:rPr>
        <w:t xml:space="preserve">The </w:t>
      </w:r>
      <w:r w:rsidR="00B905D0">
        <w:rPr>
          <w:rFonts w:ascii="Avenir Next" w:hAnsi="Avenir Next"/>
        </w:rPr>
        <w:t>u</w:t>
      </w:r>
      <w:r w:rsidRPr="00351828">
        <w:rPr>
          <w:rFonts w:ascii="Avenir Next" w:hAnsi="Avenir Next"/>
        </w:rPr>
        <w:t xml:space="preserve">nlawful practices </w:t>
      </w:r>
      <w:r w:rsidR="00B905D0">
        <w:rPr>
          <w:rFonts w:ascii="Avenir Next" w:hAnsi="Avenir Next"/>
        </w:rPr>
        <w:t xml:space="preserve">generally </w:t>
      </w:r>
      <w:r w:rsidRPr="00351828">
        <w:rPr>
          <w:rFonts w:ascii="Avenir Next" w:hAnsi="Avenir Next"/>
        </w:rPr>
        <w:t xml:space="preserve">begin with the issuance of deportation orders, leading to the placement of foreign individuals in administrative detention </w:t>
      </w:r>
      <w:proofErr w:type="spellStart"/>
      <w:r w:rsidRPr="00351828">
        <w:rPr>
          <w:rFonts w:ascii="Avenir Next" w:hAnsi="Avenir Next"/>
        </w:rPr>
        <w:t>centers</w:t>
      </w:r>
      <w:proofErr w:type="spellEnd"/>
      <w:r w:rsidR="00B905D0">
        <w:rPr>
          <w:rFonts w:ascii="Avenir Next" w:hAnsi="Avenir Next"/>
        </w:rPr>
        <w:t xml:space="preserve"> where</w:t>
      </w:r>
      <w:r w:rsidRPr="00351828">
        <w:rPr>
          <w:rFonts w:ascii="Avenir Next" w:hAnsi="Avenir Next"/>
        </w:rPr>
        <w:t xml:space="preserve"> they face torture, inhuman or degrading treatment, or are forcibly returned to </w:t>
      </w:r>
      <w:r w:rsidR="00B905D0">
        <w:rPr>
          <w:rFonts w:ascii="Avenir Next" w:hAnsi="Avenir Next"/>
        </w:rPr>
        <w:t>places</w:t>
      </w:r>
      <w:r w:rsidRPr="00351828">
        <w:rPr>
          <w:rFonts w:ascii="Avenir Next" w:hAnsi="Avenir Next"/>
        </w:rPr>
        <w:t xml:space="preserve"> where they risk experiencing such abuses.</w:t>
      </w:r>
    </w:p>
    <w:p w14:paraId="08D267FC" w14:textId="4A9EEB5D" w:rsidR="00652FB9" w:rsidRPr="00774FBB" w:rsidRDefault="00652FB9" w:rsidP="000A59D1">
      <w:pPr>
        <w:pStyle w:val="ListParagraph"/>
        <w:numPr>
          <w:ilvl w:val="1"/>
          <w:numId w:val="6"/>
        </w:numPr>
        <w:ind w:left="567" w:hanging="567"/>
        <w:jc w:val="both"/>
        <w:rPr>
          <w:rFonts w:ascii="Avenir Next" w:hAnsi="Avenir Next" w:cs="Arial"/>
          <w:color w:val="000000" w:themeColor="text1"/>
        </w:rPr>
      </w:pPr>
      <w:r>
        <w:rPr>
          <w:rFonts w:ascii="Avenir Next" w:hAnsi="Avenir Next" w:cs="Arial"/>
          <w:color w:val="000000" w:themeColor="text1"/>
        </w:rPr>
        <w:t>Some d</w:t>
      </w:r>
      <w:r w:rsidRPr="00652FB9">
        <w:rPr>
          <w:rFonts w:ascii="Avenir Next" w:hAnsi="Avenir Next" w:cs="Arial"/>
          <w:color w:val="000000" w:themeColor="text1"/>
        </w:rPr>
        <w:t xml:space="preserve">etained migrants and refugees are labelled as </w:t>
      </w:r>
      <w:proofErr w:type="spellStart"/>
      <w:r w:rsidRPr="00652FB9">
        <w:rPr>
          <w:rFonts w:ascii="Avenir Next" w:hAnsi="Avenir Next" w:cs="Arial"/>
          <w:color w:val="000000" w:themeColor="text1"/>
        </w:rPr>
        <w:t>Yabancı</w:t>
      </w:r>
      <w:proofErr w:type="spellEnd"/>
      <w:r w:rsidRPr="00652FB9">
        <w:rPr>
          <w:rFonts w:ascii="Avenir Next" w:hAnsi="Avenir Next" w:cs="Arial"/>
          <w:color w:val="000000" w:themeColor="text1"/>
        </w:rPr>
        <w:t xml:space="preserve"> </w:t>
      </w:r>
      <w:proofErr w:type="spellStart"/>
      <w:r w:rsidRPr="00652FB9">
        <w:rPr>
          <w:rFonts w:ascii="Avenir Next" w:hAnsi="Avenir Next" w:cs="Arial"/>
          <w:color w:val="000000" w:themeColor="text1"/>
        </w:rPr>
        <w:t>Terörist</w:t>
      </w:r>
      <w:proofErr w:type="spellEnd"/>
      <w:r w:rsidRPr="00652FB9">
        <w:rPr>
          <w:rFonts w:ascii="Avenir Next" w:hAnsi="Avenir Next" w:cs="Arial"/>
          <w:color w:val="000000" w:themeColor="text1"/>
        </w:rPr>
        <w:t xml:space="preserve"> </w:t>
      </w:r>
      <w:proofErr w:type="spellStart"/>
      <w:r w:rsidRPr="00652FB9">
        <w:rPr>
          <w:rFonts w:ascii="Avenir Next" w:hAnsi="Avenir Next" w:cs="Arial"/>
          <w:color w:val="000000" w:themeColor="text1"/>
        </w:rPr>
        <w:t>Savaşçı</w:t>
      </w:r>
      <w:proofErr w:type="spellEnd"/>
      <w:r w:rsidRPr="00652FB9">
        <w:rPr>
          <w:rFonts w:ascii="Avenir Next" w:hAnsi="Avenir Next" w:cs="Arial"/>
          <w:color w:val="000000" w:themeColor="text1"/>
        </w:rPr>
        <w:t xml:space="preserve"> (YTS) (Foreign Terrorist Fighters) by the Turkish authorities.</w:t>
      </w:r>
      <w:r>
        <w:rPr>
          <w:rFonts w:ascii="Avenir Next" w:hAnsi="Avenir Next" w:cs="Arial"/>
          <w:color w:val="000000" w:themeColor="text1"/>
        </w:rPr>
        <w:t xml:space="preserve"> </w:t>
      </w:r>
      <w:r w:rsidRPr="00652FB9">
        <w:rPr>
          <w:rFonts w:ascii="Avenir Next" w:hAnsi="Avenir Next" w:cs="Arial"/>
          <w:color w:val="000000" w:themeColor="text1"/>
        </w:rPr>
        <w:t>While the term YTS has no legal basis, it is used by the Presidency of Migration Management and law-enforcement officers to refer to suspected “foreign terrorist fighters.” It is codified as G-89 in official documents. In the interim decision of İzmir 9th High Criminal Court dated 18/11/2020 with the basis number 2020/79, the Presidency of Migration Management was instructed to refrain from using the label YTS, however lawyers report that to date the practice is continuing.</w:t>
      </w:r>
      <w:r>
        <w:rPr>
          <w:rFonts w:ascii="Avenir Next" w:hAnsi="Avenir Next" w:cs="Arial"/>
          <w:color w:val="000000" w:themeColor="text1"/>
        </w:rPr>
        <w:t xml:space="preserve"> </w:t>
      </w:r>
      <w:r w:rsidRPr="00652FB9">
        <w:rPr>
          <w:rFonts w:ascii="Avenir Next" w:hAnsi="Avenir Next" w:cs="Arial"/>
          <w:color w:val="000000" w:themeColor="text1"/>
        </w:rPr>
        <w:t>• Reports from lawyers suggest that individuals labelled YTS are often from</w:t>
      </w:r>
      <w:r>
        <w:rPr>
          <w:rFonts w:ascii="Avenir Next" w:hAnsi="Avenir Next" w:cs="Arial"/>
          <w:color w:val="000000" w:themeColor="text1"/>
        </w:rPr>
        <w:t xml:space="preserve"> </w:t>
      </w:r>
      <w:r w:rsidRPr="00652FB9">
        <w:rPr>
          <w:rFonts w:ascii="Avenir Next" w:hAnsi="Avenir Next" w:cs="Arial"/>
          <w:color w:val="000000" w:themeColor="text1"/>
        </w:rPr>
        <w:lastRenderedPageBreak/>
        <w:t xml:space="preserve">Chechnya or the </w:t>
      </w:r>
      <w:proofErr w:type="spellStart"/>
      <w:r w:rsidRPr="00652FB9">
        <w:rPr>
          <w:rFonts w:ascii="Avenir Next" w:hAnsi="Avenir Next" w:cs="Arial"/>
          <w:color w:val="000000" w:themeColor="text1"/>
        </w:rPr>
        <w:t>Caucusus</w:t>
      </w:r>
      <w:proofErr w:type="spellEnd"/>
      <w:r w:rsidRPr="00652FB9">
        <w:rPr>
          <w:rFonts w:ascii="Avenir Next" w:hAnsi="Avenir Next" w:cs="Arial"/>
          <w:color w:val="000000" w:themeColor="text1"/>
        </w:rPr>
        <w:t>. Most of them entered Türkiye legally and have lived peacefully in Türkiye on valid residency permits for many years. There are disconcerting reports that the names of individuals labelled as YTS may be passed to the Turkish authorities by foreign States, notably Russia, who claim that they pose a potential national security risk to Türkiye and could use Türkiye as a passage to fight in Syria.</w:t>
      </w:r>
      <w:r>
        <w:rPr>
          <w:rFonts w:ascii="Avenir Next" w:hAnsi="Avenir Next" w:cs="Arial"/>
          <w:color w:val="000000" w:themeColor="text1"/>
        </w:rPr>
        <w:t xml:space="preserve"> </w:t>
      </w:r>
      <w:r w:rsidRPr="00652FB9">
        <w:rPr>
          <w:rFonts w:ascii="Avenir Next" w:hAnsi="Avenir Next" w:cs="Arial"/>
          <w:color w:val="000000" w:themeColor="text1"/>
        </w:rPr>
        <w:t>YTS detainees and those detained for committing immigration and criminal offences may be held in separate parts of a detention centre. Although the living conditions may be the same, the discriminatory and intolerant attitudes towards YTS detainees and their lawyers can result in further ill-treatment. There is an assumption that if a person is labelled as YTS that they are a terrorist and pose a security threat to Türkiye. Lawyers representing YTS cases face considerable barriers, including attitudinal and physical barriers to representing their clients.</w:t>
      </w:r>
    </w:p>
    <w:p w14:paraId="37FD89E3" w14:textId="77777777" w:rsidR="00774FBB" w:rsidRPr="00351828" w:rsidRDefault="00774FBB" w:rsidP="00774FBB">
      <w:pPr>
        <w:pStyle w:val="ListParagraph"/>
        <w:ind w:left="567"/>
        <w:jc w:val="both"/>
        <w:rPr>
          <w:rFonts w:ascii="Avenir Next" w:hAnsi="Avenir Next" w:cs="Arial"/>
          <w:color w:val="000000" w:themeColor="text1"/>
        </w:rPr>
      </w:pPr>
    </w:p>
    <w:p w14:paraId="0FA76BD1" w14:textId="77777777" w:rsidR="00960792" w:rsidRPr="00FE7496" w:rsidRDefault="00774FBB" w:rsidP="00960792">
      <w:pPr>
        <w:pStyle w:val="ListParagraph"/>
        <w:numPr>
          <w:ilvl w:val="0"/>
          <w:numId w:val="7"/>
        </w:numPr>
        <w:spacing w:before="100" w:beforeAutospacing="1" w:after="100" w:afterAutospacing="1"/>
        <w:jc w:val="both"/>
        <w:outlineLvl w:val="2"/>
        <w:rPr>
          <w:rFonts w:ascii="Avenir Next" w:eastAsia="Times New Roman" w:hAnsi="Avenir Next" w:cs="Times New Roman"/>
          <w:b/>
          <w:bCs/>
          <w:color w:val="19597C"/>
          <w:kern w:val="0"/>
          <w:sz w:val="27"/>
          <w:szCs w:val="27"/>
          <w:lang w:eastAsia="en-GB"/>
          <w14:ligatures w14:val="none"/>
        </w:rPr>
      </w:pPr>
      <w:r w:rsidRPr="00FE7496">
        <w:rPr>
          <w:rFonts w:ascii="Avenir Next" w:hAnsi="Avenir Next" w:cs="Helvetica"/>
          <w:b/>
          <w:color w:val="19597C"/>
          <w:sz w:val="27"/>
          <w:szCs w:val="27"/>
        </w:rPr>
        <w:t xml:space="preserve">Temporary Accommodation </w:t>
      </w:r>
      <w:proofErr w:type="spellStart"/>
      <w:r w:rsidRPr="00FE7496">
        <w:rPr>
          <w:rFonts w:ascii="Avenir Next" w:hAnsi="Avenir Next" w:cs="Helvetica"/>
          <w:b/>
          <w:color w:val="19597C"/>
          <w:sz w:val="27"/>
          <w:szCs w:val="27"/>
        </w:rPr>
        <w:t>Centers</w:t>
      </w:r>
      <w:proofErr w:type="spellEnd"/>
    </w:p>
    <w:p w14:paraId="0DAB1AC7" w14:textId="77777777" w:rsidR="00960792" w:rsidRDefault="00960792" w:rsidP="00960792">
      <w:pPr>
        <w:pStyle w:val="ListParagraph"/>
        <w:spacing w:before="100" w:beforeAutospacing="1" w:after="100" w:afterAutospacing="1"/>
        <w:ind w:left="360"/>
        <w:jc w:val="both"/>
        <w:outlineLvl w:val="2"/>
        <w:rPr>
          <w:rFonts w:ascii="Avenir Next" w:hAnsi="Avenir Next"/>
        </w:rPr>
      </w:pPr>
    </w:p>
    <w:p w14:paraId="67FB2278" w14:textId="5A18AC87" w:rsidR="00EE289E" w:rsidRPr="00960792" w:rsidRDefault="00EE289E" w:rsidP="00960792">
      <w:pPr>
        <w:pStyle w:val="ListParagraph"/>
        <w:numPr>
          <w:ilvl w:val="1"/>
          <w:numId w:val="7"/>
        </w:numPr>
        <w:spacing w:before="100" w:beforeAutospacing="1" w:after="100" w:afterAutospacing="1"/>
        <w:jc w:val="both"/>
        <w:outlineLvl w:val="2"/>
        <w:rPr>
          <w:rFonts w:ascii="Avenir Next" w:eastAsia="Times New Roman" w:hAnsi="Avenir Next" w:cs="Times New Roman"/>
          <w:b/>
          <w:bCs/>
          <w:color w:val="19597C"/>
          <w:kern w:val="0"/>
          <w:sz w:val="27"/>
          <w:szCs w:val="27"/>
          <w:lang w:eastAsia="en-GB"/>
          <w14:ligatures w14:val="none"/>
        </w:rPr>
      </w:pPr>
      <w:r w:rsidRPr="00960792">
        <w:rPr>
          <w:rFonts w:ascii="Avenir Next" w:hAnsi="Avenir Next"/>
        </w:rPr>
        <w:t xml:space="preserve">Administrative detention refers to the detention of foreigners who have been issued with deportation orders by Provincial Migration Directorates. Foreigners’ arduous process at detention </w:t>
      </w:r>
      <w:proofErr w:type="spellStart"/>
      <w:r w:rsidRPr="00960792">
        <w:rPr>
          <w:rFonts w:ascii="Avenir Next" w:hAnsi="Avenir Next"/>
        </w:rPr>
        <w:t>centers</w:t>
      </w:r>
      <w:proofErr w:type="spellEnd"/>
      <w:r w:rsidRPr="00960792">
        <w:rPr>
          <w:rFonts w:ascii="Avenir Next" w:hAnsi="Avenir Next"/>
        </w:rPr>
        <w:t xml:space="preserve"> starts with these orders often taken based on justifications such as "suspicion of fleeing and disappearing" or "posing a threat to public order.", which are most of the time questioned </w:t>
      </w:r>
      <w:r w:rsidR="004A2563" w:rsidRPr="00960792">
        <w:rPr>
          <w:rFonts w:ascii="Avenir Next" w:hAnsi="Avenir Next"/>
        </w:rPr>
        <w:t xml:space="preserve">by human rights lawyers </w:t>
      </w:r>
      <w:r w:rsidRPr="00960792">
        <w:rPr>
          <w:rFonts w:ascii="Avenir Next" w:hAnsi="Avenir Next"/>
        </w:rPr>
        <w:t xml:space="preserve">as too vague, leading arbitrary practices. </w:t>
      </w:r>
    </w:p>
    <w:p w14:paraId="2CE166EC" w14:textId="1602C1F5" w:rsidR="008C5273" w:rsidRPr="008B1B2C" w:rsidRDefault="001F2B7A" w:rsidP="00D304D7">
      <w:pPr>
        <w:pStyle w:val="ListParagraph"/>
        <w:numPr>
          <w:ilvl w:val="1"/>
          <w:numId w:val="7"/>
        </w:numPr>
        <w:spacing w:before="100" w:beforeAutospacing="1" w:after="100" w:afterAutospacing="1"/>
        <w:jc w:val="both"/>
        <w:rPr>
          <w:rFonts w:ascii="Avenir Next" w:eastAsia="Times New Roman" w:hAnsi="Avenir Next" w:cs="Times New Roman"/>
          <w:kern w:val="0"/>
          <w:lang w:eastAsia="en-GB"/>
          <w14:ligatures w14:val="none"/>
        </w:rPr>
      </w:pPr>
      <w:r w:rsidRPr="008B1B2C">
        <w:rPr>
          <w:rFonts w:ascii="Avenir Next" w:eastAsia="Times New Roman" w:hAnsi="Avenir Next" w:cs="Times New Roman"/>
          <w:kern w:val="0"/>
          <w:lang w:eastAsia="en-GB"/>
          <w14:ligatures w14:val="none"/>
        </w:rPr>
        <w:t>On the other hand, Temporary Accommodation Centres (TACs) represent a specific form of administrative detention in Turkey. These used to be refugee camps which hosted Syrians when they first arrived in Turkey. As the number of Syrians staying in camps decreased in the last 13 years, the functions of some of those accommodation centres have changed. TACs now primarily target Syrians who are either unregistered with the temporary protection regime or have lost their temporary protection status. This change is believed to occur through an in-service (confidential) directive by the Presidency of the Migration Management in 2022.</w:t>
      </w:r>
      <w:r w:rsidR="008C5273" w:rsidRPr="008B1B2C">
        <w:rPr>
          <w:rFonts w:ascii="Avenir Next" w:eastAsia="Times New Roman" w:hAnsi="Avenir Next" w:cs="Times New Roman"/>
          <w:kern w:val="0"/>
          <w:lang w:eastAsia="en-GB"/>
          <w14:ligatures w14:val="none"/>
        </w:rPr>
        <w:t xml:space="preserve"> The number of facilities that have been transformed to a new function has been increasing</w:t>
      </w:r>
      <w:r w:rsidR="008B1B2C">
        <w:rPr>
          <w:rFonts w:ascii="Avenir Next" w:eastAsia="Times New Roman" w:hAnsi="Avenir Next" w:cs="Times New Roman"/>
          <w:kern w:val="0"/>
          <w:lang w:eastAsia="en-GB"/>
          <w14:ligatures w14:val="none"/>
        </w:rPr>
        <w:t xml:space="preserve"> which is worrying for the reasons detailed in the following paragraphs. </w:t>
      </w:r>
    </w:p>
    <w:p w14:paraId="61D1D0C0" w14:textId="5B29ACB6" w:rsidR="001F2B7A" w:rsidRDefault="00960792" w:rsidP="00960792">
      <w:pPr>
        <w:pStyle w:val="ListParagraph"/>
        <w:numPr>
          <w:ilvl w:val="1"/>
          <w:numId w:val="7"/>
        </w:numPr>
        <w:spacing w:before="100" w:beforeAutospacing="1" w:after="100" w:afterAutospacing="1"/>
        <w:jc w:val="both"/>
        <w:rPr>
          <w:rFonts w:ascii="Avenir Next" w:eastAsia="Times New Roman" w:hAnsi="Avenir Next" w:cs="Times New Roman"/>
          <w:kern w:val="0"/>
          <w:lang w:eastAsia="en-GB"/>
          <w14:ligatures w14:val="none"/>
        </w:rPr>
      </w:pPr>
      <w:r w:rsidRPr="00960792">
        <w:rPr>
          <w:rFonts w:ascii="Avenir Next" w:eastAsia="Times New Roman" w:hAnsi="Avenir Next" w:cs="Times New Roman"/>
          <w:kern w:val="0"/>
          <w:lang w:eastAsia="en-GB"/>
          <w14:ligatures w14:val="none"/>
        </w:rPr>
        <w:t xml:space="preserve"> </w:t>
      </w:r>
      <w:r w:rsidR="001F2B7A" w:rsidRPr="00960792">
        <w:rPr>
          <w:rFonts w:ascii="Avenir Next" w:eastAsia="Times New Roman" w:hAnsi="Avenir Next" w:cs="Times New Roman"/>
          <w:kern w:val="0"/>
          <w:lang w:eastAsia="en-GB"/>
          <w14:ligatures w14:val="none"/>
        </w:rPr>
        <w:t>Unlike regular detention canters, the legal framework governing TACs is not explicitly defined by law. Consequently, individuals detained in these centres are often denied many due process rights. For instance, in regular detention centres, individuals may only be detained for up to 6 months, with the possibility of another maximum 6-month extension. However, for those held in TACs, there is no such upper time limit. People are subjected to detention for an unknown time. This indefinite detention leaves individuals in a state of uncertainty regarding the duration of their detention.</w:t>
      </w:r>
    </w:p>
    <w:p w14:paraId="3A891099" w14:textId="2F20874C" w:rsidR="005735B3" w:rsidRDefault="005735B3" w:rsidP="00960792">
      <w:pPr>
        <w:pStyle w:val="ListParagraph"/>
        <w:numPr>
          <w:ilvl w:val="1"/>
          <w:numId w:val="7"/>
        </w:numPr>
        <w:spacing w:before="100" w:beforeAutospacing="1" w:after="100" w:afterAutospacing="1"/>
        <w:jc w:val="both"/>
        <w:rPr>
          <w:rFonts w:ascii="Avenir Next" w:eastAsia="Times New Roman" w:hAnsi="Avenir Next" w:cs="Times New Roman"/>
          <w:kern w:val="0"/>
          <w:lang w:eastAsia="en-GB"/>
          <w14:ligatures w14:val="none"/>
        </w:rPr>
      </w:pPr>
      <w:r w:rsidRPr="005735B3">
        <w:rPr>
          <w:rFonts w:ascii="Avenir Next" w:eastAsia="Times New Roman" w:hAnsi="Avenir Next" w:cs="Times New Roman"/>
          <w:kern w:val="0"/>
          <w:lang w:eastAsia="en-GB"/>
          <w14:ligatures w14:val="none"/>
        </w:rPr>
        <w:lastRenderedPageBreak/>
        <w:t>There is a widespread belief among immigration lawyers that the purpose behind holding Syrians in these TACs is to prevent them from appealing the deportation decision within the specified timeframe</w:t>
      </w:r>
      <w:r>
        <w:rPr>
          <w:rFonts w:ascii="Avenir Next" w:eastAsia="Times New Roman" w:hAnsi="Avenir Next" w:cs="Times New Roman"/>
          <w:kern w:val="0"/>
          <w:lang w:eastAsia="en-GB"/>
          <w14:ligatures w14:val="none"/>
        </w:rPr>
        <w:t xml:space="preserve"> through accessing to a lawyer </w:t>
      </w:r>
      <w:r w:rsidRPr="005735B3">
        <w:rPr>
          <w:rFonts w:ascii="Avenir Next" w:eastAsia="Times New Roman" w:hAnsi="Avenir Next" w:cs="Times New Roman"/>
          <w:kern w:val="0"/>
          <w:lang w:eastAsia="en-GB"/>
          <w14:ligatures w14:val="none"/>
        </w:rPr>
        <w:t xml:space="preserve">or to coerce them into signing voluntary return forms through </w:t>
      </w:r>
      <w:r>
        <w:rPr>
          <w:rFonts w:ascii="Avenir Next" w:eastAsia="Times New Roman" w:hAnsi="Avenir Next" w:cs="Times New Roman"/>
          <w:kern w:val="0"/>
          <w:lang w:eastAsia="en-GB"/>
          <w14:ligatures w14:val="none"/>
        </w:rPr>
        <w:t xml:space="preserve">various </w:t>
      </w:r>
      <w:r w:rsidRPr="005735B3">
        <w:rPr>
          <w:rFonts w:ascii="Avenir Next" w:eastAsia="Times New Roman" w:hAnsi="Avenir Next" w:cs="Times New Roman"/>
          <w:kern w:val="0"/>
          <w:lang w:eastAsia="en-GB"/>
          <w14:ligatures w14:val="none"/>
        </w:rPr>
        <w:t>intimidation tactics.</w:t>
      </w:r>
    </w:p>
    <w:p w14:paraId="0D506CB3" w14:textId="5DC3120F" w:rsidR="001F2B7A" w:rsidRPr="00960792" w:rsidRDefault="001F2B7A" w:rsidP="00960792">
      <w:pPr>
        <w:pStyle w:val="ListParagraph"/>
        <w:numPr>
          <w:ilvl w:val="1"/>
          <w:numId w:val="7"/>
        </w:numPr>
        <w:spacing w:before="100" w:beforeAutospacing="1" w:after="100" w:afterAutospacing="1"/>
        <w:jc w:val="both"/>
        <w:rPr>
          <w:rFonts w:ascii="Avenir Next" w:eastAsia="Times New Roman" w:hAnsi="Avenir Next" w:cs="Times New Roman"/>
          <w:kern w:val="0"/>
          <w:lang w:eastAsia="en-GB"/>
          <w14:ligatures w14:val="none"/>
        </w:rPr>
      </w:pPr>
      <w:r w:rsidRPr="00960792">
        <w:rPr>
          <w:rFonts w:ascii="Avenir Next" w:eastAsia="Times New Roman" w:hAnsi="Avenir Next" w:cs="Times New Roman"/>
          <w:kern w:val="0"/>
          <w:lang w:eastAsia="en-GB"/>
          <w14:ligatures w14:val="none"/>
        </w:rPr>
        <w:t>For individuals detained in TACs, it is crucial to establish a clear legal framework, particularly appeal procedure for terminating their detention.  IRRA’s lawyers have noted that appeals to the Criminal Courts of Peace are frequently rejected, with the justification that these individuals are not deemed to be under administrative detention.</w:t>
      </w:r>
    </w:p>
    <w:p w14:paraId="6166D070" w14:textId="6B248635" w:rsidR="001F2B7A" w:rsidRDefault="001F2B7A" w:rsidP="00960792">
      <w:pPr>
        <w:pStyle w:val="ListParagraph"/>
        <w:numPr>
          <w:ilvl w:val="1"/>
          <w:numId w:val="7"/>
        </w:numPr>
        <w:spacing w:before="100" w:beforeAutospacing="1" w:after="100" w:afterAutospacing="1"/>
        <w:jc w:val="both"/>
        <w:rPr>
          <w:rFonts w:ascii="Avenir Next" w:eastAsia="Times New Roman" w:hAnsi="Avenir Next" w:cs="Times New Roman"/>
          <w:kern w:val="0"/>
          <w:lang w:eastAsia="en-GB"/>
          <w14:ligatures w14:val="none"/>
        </w:rPr>
      </w:pPr>
      <w:r w:rsidRPr="00960792">
        <w:rPr>
          <w:rFonts w:ascii="Avenir Next" w:eastAsia="Times New Roman" w:hAnsi="Avenir Next" w:cs="Times New Roman"/>
          <w:kern w:val="0"/>
          <w:lang w:eastAsia="en-GB"/>
          <w14:ligatures w14:val="none"/>
        </w:rPr>
        <w:t>Lawyers and NGO representatives are not permitted to visit (TACs). While the Human Rights and Equality Institution of Turkey regularly visits standard detention centres and produces reports, the situation with TACs is different. Although the Institution has produced reports on TACs, these are outdated, based on visits conducted before the function changes implemented in 2022. Consequently, there is a lack of up-to-date oversight and transparency regarding the conditions and operations within these centres.</w:t>
      </w:r>
    </w:p>
    <w:p w14:paraId="7073C5DF" w14:textId="77777777" w:rsidR="00274392" w:rsidRDefault="00274392" w:rsidP="00274392">
      <w:pPr>
        <w:pStyle w:val="ListParagraph"/>
        <w:spacing w:before="100" w:beforeAutospacing="1" w:after="100" w:afterAutospacing="1"/>
        <w:jc w:val="both"/>
        <w:rPr>
          <w:rFonts w:ascii="Avenir Next" w:eastAsia="Times New Roman" w:hAnsi="Avenir Next" w:cs="Times New Roman"/>
          <w:kern w:val="0"/>
          <w:lang w:eastAsia="en-GB"/>
          <w14:ligatures w14:val="none"/>
        </w:rPr>
      </w:pPr>
    </w:p>
    <w:p w14:paraId="37AF2BD3" w14:textId="2F1B09AE" w:rsidR="00EE289E" w:rsidRDefault="00796F75" w:rsidP="00274392">
      <w:pPr>
        <w:pStyle w:val="ListParagraph"/>
        <w:numPr>
          <w:ilvl w:val="0"/>
          <w:numId w:val="7"/>
        </w:numPr>
        <w:spacing w:before="100" w:beforeAutospacing="1" w:after="100" w:afterAutospacing="1"/>
        <w:jc w:val="both"/>
        <w:outlineLvl w:val="2"/>
        <w:rPr>
          <w:rFonts w:ascii="Avenir Next" w:eastAsia="Times New Roman" w:hAnsi="Avenir Next" w:cs="Times New Roman"/>
          <w:b/>
          <w:bCs/>
          <w:color w:val="19597C"/>
          <w:kern w:val="0"/>
          <w:sz w:val="27"/>
          <w:szCs w:val="27"/>
          <w:lang w:eastAsia="en-GB"/>
          <w14:ligatures w14:val="none"/>
        </w:rPr>
      </w:pPr>
      <w:r>
        <w:rPr>
          <w:rFonts w:ascii="Avenir Next" w:eastAsia="Times New Roman" w:hAnsi="Avenir Next" w:cs="Times New Roman"/>
          <w:b/>
          <w:bCs/>
          <w:color w:val="19597C"/>
          <w:kern w:val="0"/>
          <w:sz w:val="27"/>
          <w:szCs w:val="27"/>
          <w:lang w:eastAsia="en-GB"/>
          <w14:ligatures w14:val="none"/>
        </w:rPr>
        <w:t xml:space="preserve">Direct </w:t>
      </w:r>
      <w:r w:rsidR="00274392" w:rsidRPr="00274392">
        <w:rPr>
          <w:rFonts w:ascii="Avenir Next" w:eastAsia="Times New Roman" w:hAnsi="Avenir Next" w:cs="Times New Roman"/>
          <w:b/>
          <w:bCs/>
          <w:color w:val="19597C"/>
          <w:kern w:val="0"/>
          <w:sz w:val="27"/>
          <w:szCs w:val="27"/>
          <w:lang w:eastAsia="en-GB"/>
          <w14:ligatures w14:val="none"/>
        </w:rPr>
        <w:t xml:space="preserve">Torture, inhuman and degrading treatment in Detention </w:t>
      </w:r>
      <w:proofErr w:type="spellStart"/>
      <w:r w:rsidR="00274392" w:rsidRPr="00274392">
        <w:rPr>
          <w:rFonts w:ascii="Avenir Next" w:eastAsia="Times New Roman" w:hAnsi="Avenir Next" w:cs="Times New Roman"/>
          <w:b/>
          <w:bCs/>
          <w:color w:val="19597C"/>
          <w:kern w:val="0"/>
          <w:sz w:val="27"/>
          <w:szCs w:val="27"/>
          <w:lang w:eastAsia="en-GB"/>
          <w14:ligatures w14:val="none"/>
        </w:rPr>
        <w:t>Centers</w:t>
      </w:r>
      <w:proofErr w:type="spellEnd"/>
      <w:r w:rsidR="00274392" w:rsidRPr="00274392">
        <w:rPr>
          <w:rFonts w:ascii="Avenir Next" w:eastAsia="Times New Roman" w:hAnsi="Avenir Next" w:cs="Times New Roman"/>
          <w:b/>
          <w:bCs/>
          <w:color w:val="19597C"/>
          <w:kern w:val="0"/>
          <w:sz w:val="27"/>
          <w:szCs w:val="27"/>
          <w:lang w:eastAsia="en-GB"/>
          <w14:ligatures w14:val="none"/>
        </w:rPr>
        <w:t xml:space="preserve"> and TACs</w:t>
      </w:r>
    </w:p>
    <w:p w14:paraId="6EA6FBE3" w14:textId="77777777" w:rsidR="006965A5" w:rsidRPr="00274392" w:rsidRDefault="006965A5" w:rsidP="006965A5">
      <w:pPr>
        <w:pStyle w:val="ListParagraph"/>
        <w:spacing w:before="100" w:beforeAutospacing="1" w:after="100" w:afterAutospacing="1"/>
        <w:ind w:left="360"/>
        <w:jc w:val="both"/>
        <w:outlineLvl w:val="2"/>
        <w:rPr>
          <w:rFonts w:ascii="Avenir Next" w:eastAsia="Times New Roman" w:hAnsi="Avenir Next" w:cs="Times New Roman"/>
          <w:b/>
          <w:bCs/>
          <w:color w:val="19597C"/>
          <w:kern w:val="0"/>
          <w:sz w:val="27"/>
          <w:szCs w:val="27"/>
          <w:lang w:eastAsia="en-GB"/>
          <w14:ligatures w14:val="none"/>
        </w:rPr>
      </w:pPr>
    </w:p>
    <w:p w14:paraId="69442F7F" w14:textId="6E66B9E7" w:rsidR="00494E66" w:rsidRDefault="006965A5" w:rsidP="001012D6">
      <w:pPr>
        <w:pStyle w:val="ListParagraph"/>
        <w:numPr>
          <w:ilvl w:val="1"/>
          <w:numId w:val="7"/>
        </w:numPr>
        <w:spacing w:before="100" w:beforeAutospacing="1" w:after="100" w:afterAutospacing="1"/>
        <w:jc w:val="both"/>
        <w:rPr>
          <w:rFonts w:ascii="Avenir Next" w:eastAsia="Times New Roman" w:hAnsi="Avenir Next" w:cs="Times New Roman"/>
          <w:kern w:val="0"/>
          <w:lang w:eastAsia="en-GB"/>
          <w14:ligatures w14:val="none"/>
        </w:rPr>
      </w:pPr>
      <w:r w:rsidRPr="006965A5">
        <w:rPr>
          <w:rFonts w:ascii="Avenir Next" w:eastAsia="Times New Roman" w:hAnsi="Avenir Next" w:cs="Times New Roman"/>
          <w:kern w:val="0"/>
          <w:lang w:eastAsia="en-GB"/>
          <w14:ligatures w14:val="none"/>
        </w:rPr>
        <w:t>Article 4 of the LFIP ensures the principle of non-refoulement.</w:t>
      </w:r>
      <w:r w:rsidR="009C053F">
        <w:rPr>
          <w:rFonts w:ascii="Avenir Next" w:eastAsia="Times New Roman" w:hAnsi="Avenir Next" w:cs="Times New Roman"/>
          <w:kern w:val="0"/>
          <w:lang w:eastAsia="en-GB"/>
          <w14:ligatures w14:val="none"/>
        </w:rPr>
        <w:t xml:space="preserve"> There is a category of people who cannot be legally deported due to </w:t>
      </w:r>
      <w:r w:rsidR="009C053F" w:rsidRPr="006965A5">
        <w:rPr>
          <w:rFonts w:ascii="Avenir Next" w:eastAsia="Times New Roman" w:hAnsi="Avenir Next" w:cs="Times New Roman"/>
          <w:kern w:val="0"/>
          <w:lang w:eastAsia="en-GB"/>
          <w14:ligatures w14:val="none"/>
        </w:rPr>
        <w:t>the principle of non-refoulement</w:t>
      </w:r>
      <w:r w:rsidR="009C053F">
        <w:rPr>
          <w:rFonts w:ascii="Avenir Next" w:eastAsia="Times New Roman" w:hAnsi="Avenir Next" w:cs="Times New Roman"/>
          <w:kern w:val="0"/>
          <w:lang w:eastAsia="en-GB"/>
          <w14:ligatures w14:val="none"/>
        </w:rPr>
        <w:t xml:space="preserve">. </w:t>
      </w:r>
      <w:r w:rsidRPr="006965A5">
        <w:rPr>
          <w:rFonts w:ascii="Avenir Next" w:eastAsia="Times New Roman" w:hAnsi="Avenir Next" w:cs="Times New Roman"/>
          <w:kern w:val="0"/>
          <w:lang w:eastAsia="en-GB"/>
          <w14:ligatures w14:val="none"/>
        </w:rPr>
        <w:t xml:space="preserve">However, it is widely believed that cases of torture and ill-treatment in Temporary Accommodation </w:t>
      </w:r>
      <w:proofErr w:type="spellStart"/>
      <w:r w:rsidRPr="006965A5">
        <w:rPr>
          <w:rFonts w:ascii="Avenir Next" w:eastAsia="Times New Roman" w:hAnsi="Avenir Next" w:cs="Times New Roman"/>
          <w:kern w:val="0"/>
          <w:lang w:eastAsia="en-GB"/>
          <w14:ligatures w14:val="none"/>
        </w:rPr>
        <w:t>Centers</w:t>
      </w:r>
      <w:proofErr w:type="spellEnd"/>
      <w:r w:rsidRPr="006965A5">
        <w:rPr>
          <w:rFonts w:ascii="Avenir Next" w:eastAsia="Times New Roman" w:hAnsi="Avenir Next" w:cs="Times New Roman"/>
          <w:kern w:val="0"/>
          <w:lang w:eastAsia="en-GB"/>
          <w14:ligatures w14:val="none"/>
        </w:rPr>
        <w:t xml:space="preserve"> (TACs) are aimed at indirectly circumventing the principle of non-refoulement. Reports suggest that foreigners are subjected to beatings in order to pressure them into signing "voluntary return" documents or to withdraw their cases against deportation or international protection.      </w:t>
      </w:r>
    </w:p>
    <w:p w14:paraId="49B363E6" w14:textId="77F6717C" w:rsidR="00227A28" w:rsidRPr="009C2554" w:rsidRDefault="009C053F" w:rsidP="008B0A8B">
      <w:pPr>
        <w:pStyle w:val="ListParagraph"/>
        <w:numPr>
          <w:ilvl w:val="1"/>
          <w:numId w:val="7"/>
        </w:numPr>
        <w:spacing w:before="100" w:beforeAutospacing="1" w:after="100" w:afterAutospacing="1"/>
        <w:jc w:val="both"/>
        <w:rPr>
          <w:rFonts w:ascii="Avenir Next" w:eastAsia="Times New Roman" w:hAnsi="Avenir Next" w:cs="Times New Roman"/>
          <w:kern w:val="0"/>
          <w:lang w:eastAsia="en-GB"/>
          <w14:ligatures w14:val="none"/>
        </w:rPr>
      </w:pPr>
      <w:r w:rsidRPr="009C2554">
        <w:rPr>
          <w:rFonts w:ascii="Avenir Next" w:eastAsia="Times New Roman" w:hAnsi="Avenir Next" w:cs="Times New Roman"/>
          <w:kern w:val="0"/>
          <w:lang w:eastAsia="en-GB"/>
          <w14:ligatures w14:val="none"/>
        </w:rPr>
        <w:t>In the case of Syrian refugees, torture and ill-treatment escalate further. This is because deportation to areas in northern Syria controlled by Turkey is easier, leading to increased instances of beatings and mistreatment.</w:t>
      </w:r>
      <w:r w:rsidR="006A54D5" w:rsidRPr="009C2554">
        <w:rPr>
          <w:rFonts w:ascii="Avenir Next" w:eastAsia="Times New Roman" w:hAnsi="Avenir Next" w:cs="Times New Roman"/>
          <w:kern w:val="0"/>
          <w:lang w:eastAsia="en-GB"/>
          <w14:ligatures w14:val="none"/>
        </w:rPr>
        <w:t xml:space="preserve"> </w:t>
      </w:r>
      <w:r w:rsidR="00227A28" w:rsidRPr="00227A28">
        <w:rPr>
          <w:rFonts w:ascii="Avenir Next" w:eastAsia="Times New Roman" w:hAnsi="Avenir Next" w:cs="Times New Roman"/>
          <w:kern w:val="0"/>
          <w:lang w:eastAsia="en-GB"/>
          <w14:ligatures w14:val="none"/>
        </w:rPr>
        <w:t>Information</w:t>
      </w:r>
      <w:r w:rsidR="006A54D5" w:rsidRPr="009C2554">
        <w:rPr>
          <w:rFonts w:ascii="Avenir Next" w:eastAsia="Times New Roman" w:hAnsi="Avenir Next" w:cs="Times New Roman"/>
          <w:kern w:val="0"/>
          <w:lang w:eastAsia="en-GB"/>
          <w14:ligatures w14:val="none"/>
        </w:rPr>
        <w:t xml:space="preserve"> collected by former detainees</w:t>
      </w:r>
      <w:r w:rsidR="00227A28" w:rsidRPr="00227A28">
        <w:rPr>
          <w:rFonts w:ascii="Avenir Next" w:eastAsia="Times New Roman" w:hAnsi="Avenir Next" w:cs="Times New Roman"/>
          <w:kern w:val="0"/>
          <w:lang w:eastAsia="en-GB"/>
          <w14:ligatures w14:val="none"/>
        </w:rPr>
        <w:t xml:space="preserve"> indicate that physical and psychological violence is used against foreigners who refuse to sign documents</w:t>
      </w:r>
      <w:r w:rsidR="006A54D5" w:rsidRPr="009C2554">
        <w:rPr>
          <w:rFonts w:ascii="Avenir Next" w:eastAsia="Times New Roman" w:hAnsi="Avenir Next" w:cs="Times New Roman"/>
          <w:kern w:val="0"/>
          <w:lang w:eastAsia="en-GB"/>
          <w14:ligatures w14:val="none"/>
        </w:rPr>
        <w:t xml:space="preserve">. </w:t>
      </w:r>
      <w:r w:rsidR="009C2554" w:rsidRPr="009C2554">
        <w:rPr>
          <w:rFonts w:ascii="Avenir Next" w:eastAsia="Times New Roman" w:hAnsi="Avenir Next" w:cs="Times New Roman"/>
          <w:kern w:val="0"/>
          <w:lang w:eastAsia="en-GB"/>
          <w14:ligatures w14:val="none"/>
        </w:rPr>
        <w:t>Those who refuse to sign are subjected to violence and forced to place their fingerprints on the relevant forms.</w:t>
      </w:r>
      <w:r w:rsidR="009C2554">
        <w:rPr>
          <w:rFonts w:ascii="Avenir Next" w:eastAsia="Times New Roman" w:hAnsi="Avenir Next" w:cs="Times New Roman"/>
          <w:kern w:val="0"/>
          <w:lang w:eastAsia="en-GB"/>
          <w14:ligatures w14:val="none"/>
        </w:rPr>
        <w:t xml:space="preserve"> </w:t>
      </w:r>
      <w:r w:rsidR="006A54D5" w:rsidRPr="009C2554">
        <w:rPr>
          <w:rFonts w:ascii="Avenir Next" w:eastAsia="Times New Roman" w:hAnsi="Avenir Next" w:cs="Times New Roman"/>
          <w:kern w:val="0"/>
          <w:lang w:eastAsia="en-GB"/>
          <w14:ligatures w14:val="none"/>
        </w:rPr>
        <w:t xml:space="preserve">Incidents of breaking hands and fingers during fingerprinting for </w:t>
      </w:r>
      <w:r w:rsidR="009C2554" w:rsidRPr="009C2554">
        <w:rPr>
          <w:rFonts w:ascii="Avenir Next" w:eastAsia="Times New Roman" w:hAnsi="Avenir Next" w:cs="Times New Roman"/>
          <w:kern w:val="0"/>
          <w:lang w:eastAsia="en-GB"/>
          <w14:ligatures w14:val="none"/>
        </w:rPr>
        <w:t xml:space="preserve">coerced </w:t>
      </w:r>
      <w:r w:rsidR="006A54D5" w:rsidRPr="009C2554">
        <w:rPr>
          <w:rFonts w:ascii="Avenir Next" w:eastAsia="Times New Roman" w:hAnsi="Avenir Next" w:cs="Times New Roman"/>
          <w:kern w:val="0"/>
          <w:lang w:eastAsia="en-GB"/>
          <w14:ligatures w14:val="none"/>
        </w:rPr>
        <w:t xml:space="preserve">“voluntary return” have been reported, particularly in the </w:t>
      </w:r>
      <w:proofErr w:type="spellStart"/>
      <w:r w:rsidR="006A54D5" w:rsidRPr="009C2554">
        <w:rPr>
          <w:rFonts w:ascii="Avenir Next" w:eastAsia="Times New Roman" w:hAnsi="Avenir Next" w:cs="Times New Roman"/>
          <w:kern w:val="0"/>
          <w:lang w:eastAsia="en-GB"/>
          <w14:ligatures w14:val="none"/>
        </w:rPr>
        <w:t>Şanlıurfa</w:t>
      </w:r>
      <w:proofErr w:type="spellEnd"/>
      <w:r w:rsidR="006A54D5" w:rsidRPr="009C2554">
        <w:rPr>
          <w:rFonts w:ascii="Avenir Next" w:eastAsia="Times New Roman" w:hAnsi="Avenir Next" w:cs="Times New Roman"/>
          <w:kern w:val="0"/>
          <w:lang w:eastAsia="en-GB"/>
          <w14:ligatures w14:val="none"/>
        </w:rPr>
        <w:t xml:space="preserve"> and Gaziantep deportation </w:t>
      </w:r>
      <w:proofErr w:type="spellStart"/>
      <w:r w:rsidR="006A54D5" w:rsidRPr="009C2554">
        <w:rPr>
          <w:rFonts w:ascii="Avenir Next" w:eastAsia="Times New Roman" w:hAnsi="Avenir Next" w:cs="Times New Roman"/>
          <w:kern w:val="0"/>
          <w:lang w:eastAsia="en-GB"/>
          <w14:ligatures w14:val="none"/>
        </w:rPr>
        <w:t>centers</w:t>
      </w:r>
      <w:proofErr w:type="spellEnd"/>
      <w:r w:rsidR="006A54D5" w:rsidRPr="009C2554">
        <w:rPr>
          <w:rFonts w:ascii="Avenir Next" w:eastAsia="Times New Roman" w:hAnsi="Avenir Next" w:cs="Times New Roman"/>
          <w:kern w:val="0"/>
          <w:lang w:eastAsia="en-GB"/>
          <w14:ligatures w14:val="none"/>
        </w:rPr>
        <w:t>, as expressed by foreigners.</w:t>
      </w:r>
    </w:p>
    <w:p w14:paraId="020C4D0B" w14:textId="51E5D6E4" w:rsidR="00227A28" w:rsidRDefault="009C2554" w:rsidP="00B22004">
      <w:pPr>
        <w:pStyle w:val="ListParagraph"/>
        <w:numPr>
          <w:ilvl w:val="1"/>
          <w:numId w:val="7"/>
        </w:numPr>
        <w:spacing w:before="100" w:beforeAutospacing="1" w:after="100" w:afterAutospacing="1"/>
        <w:jc w:val="both"/>
        <w:rPr>
          <w:rFonts w:ascii="Avenir Next" w:eastAsia="Times New Roman" w:hAnsi="Avenir Next" w:cs="Times New Roman"/>
          <w:kern w:val="0"/>
          <w:lang w:eastAsia="en-GB"/>
          <w14:ligatures w14:val="none"/>
        </w:rPr>
      </w:pPr>
      <w:r w:rsidRPr="009C2554">
        <w:rPr>
          <w:rFonts w:ascii="Avenir Next" w:eastAsia="Times New Roman" w:hAnsi="Avenir Next" w:cs="Times New Roman"/>
          <w:kern w:val="0"/>
          <w:lang w:eastAsia="en-GB"/>
          <w14:ligatures w14:val="none"/>
        </w:rPr>
        <w:t xml:space="preserve">The Convention against Torture and Other Cruel, Inhuman or Degrading Treatment or Punishment defines torture not only as physical pain but also includes mental anguish. Therefore, in detention </w:t>
      </w:r>
      <w:proofErr w:type="spellStart"/>
      <w:r w:rsidRPr="009C2554">
        <w:rPr>
          <w:rFonts w:ascii="Avenir Next" w:eastAsia="Times New Roman" w:hAnsi="Avenir Next" w:cs="Times New Roman"/>
          <w:kern w:val="0"/>
          <w:lang w:eastAsia="en-GB"/>
          <w14:ligatures w14:val="none"/>
        </w:rPr>
        <w:t>centers</w:t>
      </w:r>
      <w:proofErr w:type="spellEnd"/>
      <w:r w:rsidRPr="009C2554">
        <w:rPr>
          <w:rFonts w:ascii="Avenir Next" w:eastAsia="Times New Roman" w:hAnsi="Avenir Next" w:cs="Times New Roman"/>
          <w:kern w:val="0"/>
          <w:lang w:eastAsia="en-GB"/>
          <w14:ligatures w14:val="none"/>
        </w:rPr>
        <w:t xml:space="preserve">, mistreatment </w:t>
      </w:r>
      <w:r w:rsidRPr="009C2554">
        <w:rPr>
          <w:rFonts w:ascii="Avenir Next" w:eastAsia="Times New Roman" w:hAnsi="Avenir Next" w:cs="Times New Roman"/>
          <w:kern w:val="0"/>
          <w:lang w:eastAsia="en-GB"/>
          <w14:ligatures w14:val="none"/>
        </w:rPr>
        <w:lastRenderedPageBreak/>
        <w:t>causing psychological suffering can be directly classified as torture.</w:t>
      </w:r>
      <w:r w:rsidR="00E53CBE" w:rsidRPr="00E53CBE">
        <w:t xml:space="preserve"> </w:t>
      </w:r>
      <w:r w:rsidR="00E53CBE">
        <w:rPr>
          <w:rFonts w:ascii="Avenir Next" w:eastAsia="Times New Roman" w:hAnsi="Avenir Next" w:cs="Times New Roman"/>
          <w:kern w:val="0"/>
          <w:lang w:eastAsia="en-GB"/>
          <w14:ligatures w14:val="none"/>
        </w:rPr>
        <w:t>O</w:t>
      </w:r>
      <w:r w:rsidR="00E53CBE" w:rsidRPr="00E53CBE">
        <w:rPr>
          <w:rFonts w:ascii="Avenir Next" w:eastAsia="Times New Roman" w:hAnsi="Avenir Next" w:cs="Times New Roman"/>
          <w:kern w:val="0"/>
          <w:lang w:eastAsia="en-GB"/>
          <w14:ligatures w14:val="none"/>
        </w:rPr>
        <w:t xml:space="preserve">fficials in detention centres often subject foreigners to relentless verbal abuse, creating an environment of psychological torment.    </w:t>
      </w:r>
    </w:p>
    <w:p w14:paraId="337EC735" w14:textId="29F6E086" w:rsidR="00954323" w:rsidRDefault="00521BA9" w:rsidP="00954323">
      <w:pPr>
        <w:pStyle w:val="ListParagraph"/>
        <w:numPr>
          <w:ilvl w:val="1"/>
          <w:numId w:val="7"/>
        </w:numPr>
        <w:spacing w:before="100" w:beforeAutospacing="1" w:after="100" w:afterAutospacing="1"/>
        <w:jc w:val="both"/>
        <w:outlineLvl w:val="2"/>
        <w:rPr>
          <w:rFonts w:ascii="Avenir Next" w:eastAsia="Times New Roman" w:hAnsi="Avenir Next" w:cs="Times New Roman"/>
          <w:kern w:val="0"/>
          <w:lang w:eastAsia="en-GB"/>
          <w14:ligatures w14:val="none"/>
        </w:rPr>
      </w:pPr>
      <w:r w:rsidRPr="00547632">
        <w:rPr>
          <w:rFonts w:ascii="Avenir Next" w:eastAsia="Times New Roman" w:hAnsi="Avenir Next" w:cs="Times New Roman"/>
          <w:kern w:val="0"/>
          <w:lang w:eastAsia="en-GB"/>
          <w14:ligatures w14:val="none"/>
        </w:rPr>
        <w:t xml:space="preserve">There is a particular torture method </w:t>
      </w:r>
      <w:r w:rsidR="00E53CBE" w:rsidRPr="00547632">
        <w:rPr>
          <w:rFonts w:ascii="Avenir Next" w:eastAsia="Times New Roman" w:hAnsi="Avenir Next" w:cs="Times New Roman"/>
          <w:kern w:val="0"/>
          <w:lang w:eastAsia="en-GB"/>
          <w14:ligatures w14:val="none"/>
        </w:rPr>
        <w:t xml:space="preserve">that must be exposed: </w:t>
      </w:r>
      <w:r w:rsidR="00547632" w:rsidRPr="00547632">
        <w:rPr>
          <w:rFonts w:ascii="Avenir Next" w:eastAsia="Times New Roman" w:hAnsi="Avenir Next" w:cs="Times New Roman"/>
          <w:kern w:val="0"/>
          <w:lang w:eastAsia="en-GB"/>
          <w14:ligatures w14:val="none"/>
        </w:rPr>
        <w:t>F</w:t>
      </w:r>
      <w:r w:rsidR="00E53CBE" w:rsidRPr="00547632">
        <w:rPr>
          <w:rFonts w:ascii="Avenir Next" w:eastAsia="Times New Roman" w:hAnsi="Avenir Next" w:cs="Times New Roman"/>
          <w:kern w:val="0"/>
          <w:lang w:eastAsia="en-GB"/>
          <w14:ligatures w14:val="none"/>
        </w:rPr>
        <w:t>orced Exposure to Cold. Th</w:t>
      </w:r>
      <w:r w:rsidR="00B5008B" w:rsidRPr="00547632">
        <w:rPr>
          <w:rFonts w:ascii="Avenir Next" w:eastAsia="Times New Roman" w:hAnsi="Avenir Next" w:cs="Times New Roman"/>
          <w:kern w:val="0"/>
          <w:lang w:eastAsia="en-GB"/>
          <w14:ligatures w14:val="none"/>
        </w:rPr>
        <w:t xml:space="preserve">is has been </w:t>
      </w:r>
      <w:r w:rsidR="00DB7039" w:rsidRPr="00547632">
        <w:rPr>
          <w:rFonts w:ascii="Avenir Next" w:eastAsia="Times New Roman" w:hAnsi="Avenir Next" w:cs="Times New Roman"/>
          <w:kern w:val="0"/>
          <w:lang w:eastAsia="en-GB"/>
          <w14:ligatures w14:val="none"/>
        </w:rPr>
        <w:t xml:space="preserve">frequently observed in the </w:t>
      </w:r>
      <w:proofErr w:type="spellStart"/>
      <w:r w:rsidR="00DB7039" w:rsidRPr="00547632">
        <w:rPr>
          <w:rFonts w:ascii="Avenir Next" w:eastAsia="Times New Roman" w:hAnsi="Avenir Next" w:cs="Times New Roman"/>
          <w:kern w:val="0"/>
          <w:lang w:eastAsia="en-GB"/>
          <w14:ligatures w14:val="none"/>
        </w:rPr>
        <w:t>Şanlıurfa</w:t>
      </w:r>
      <w:proofErr w:type="spellEnd"/>
      <w:r w:rsidR="00DB7039" w:rsidRPr="00547632">
        <w:rPr>
          <w:rFonts w:ascii="Avenir Next" w:eastAsia="Times New Roman" w:hAnsi="Avenir Next" w:cs="Times New Roman"/>
          <w:kern w:val="0"/>
          <w:lang w:eastAsia="en-GB"/>
          <w14:ligatures w14:val="none"/>
        </w:rPr>
        <w:t xml:space="preserve"> and Gaziantep Deportation </w:t>
      </w:r>
      <w:proofErr w:type="spellStart"/>
      <w:r w:rsidR="00DB7039" w:rsidRPr="00547632">
        <w:rPr>
          <w:rFonts w:ascii="Avenir Next" w:eastAsia="Times New Roman" w:hAnsi="Avenir Next" w:cs="Times New Roman"/>
          <w:kern w:val="0"/>
          <w:lang w:eastAsia="en-GB"/>
          <w14:ligatures w14:val="none"/>
        </w:rPr>
        <w:t>Centers</w:t>
      </w:r>
      <w:proofErr w:type="spellEnd"/>
      <w:r w:rsidR="00DB7039" w:rsidRPr="00547632">
        <w:rPr>
          <w:rFonts w:ascii="Avenir Next" w:eastAsia="Times New Roman" w:hAnsi="Avenir Next" w:cs="Times New Roman"/>
          <w:kern w:val="0"/>
          <w:lang w:eastAsia="en-GB"/>
          <w14:ligatures w14:val="none"/>
        </w:rPr>
        <w:t xml:space="preserve">, </w:t>
      </w:r>
      <w:r w:rsidR="00B5008B" w:rsidRPr="00547632">
        <w:rPr>
          <w:rFonts w:ascii="Avenir Next" w:eastAsia="Times New Roman" w:hAnsi="Avenir Next" w:cs="Times New Roman"/>
          <w:kern w:val="0"/>
          <w:lang w:eastAsia="en-GB"/>
          <w14:ligatures w14:val="none"/>
        </w:rPr>
        <w:t>predominantly comprised of Syrian refugees.</w:t>
      </w:r>
      <w:r w:rsidR="00547632">
        <w:rPr>
          <w:rFonts w:ascii="Avenir Next" w:eastAsia="Times New Roman" w:hAnsi="Avenir Next" w:cs="Times New Roman"/>
          <w:kern w:val="0"/>
          <w:lang w:eastAsia="en-GB"/>
          <w14:ligatures w14:val="none"/>
        </w:rPr>
        <w:t xml:space="preserve"> </w:t>
      </w:r>
      <w:r w:rsidR="00B5008B" w:rsidRPr="00547632">
        <w:rPr>
          <w:rFonts w:ascii="Avenir Next" w:eastAsia="Times New Roman" w:hAnsi="Avenir Next" w:cs="Times New Roman"/>
          <w:kern w:val="0"/>
          <w:lang w:eastAsia="en-GB"/>
          <w14:ligatures w14:val="none"/>
        </w:rPr>
        <w:t>Suspected of disruptive behaviour, migrants are forcibly stripped of their clothing and confined to the basement</w:t>
      </w:r>
      <w:r w:rsidR="006921C1">
        <w:rPr>
          <w:rFonts w:ascii="Avenir Next" w:eastAsia="Times New Roman" w:hAnsi="Avenir Next" w:cs="Times New Roman"/>
          <w:kern w:val="0"/>
          <w:lang w:eastAsia="en-GB"/>
          <w14:ligatures w14:val="none"/>
        </w:rPr>
        <w:t xml:space="preserve"> </w:t>
      </w:r>
      <w:r w:rsidR="00B5008B" w:rsidRPr="00547632">
        <w:rPr>
          <w:rFonts w:ascii="Avenir Next" w:eastAsia="Times New Roman" w:hAnsi="Avenir Next" w:cs="Times New Roman"/>
          <w:kern w:val="0"/>
          <w:lang w:eastAsia="en-GB"/>
          <w14:ligatures w14:val="none"/>
        </w:rPr>
        <w:t xml:space="preserve">rooms of the </w:t>
      </w:r>
      <w:proofErr w:type="spellStart"/>
      <w:r w:rsidR="00B5008B" w:rsidRPr="00547632">
        <w:rPr>
          <w:rFonts w:ascii="Avenir Next" w:eastAsia="Times New Roman" w:hAnsi="Avenir Next" w:cs="Times New Roman"/>
          <w:kern w:val="0"/>
          <w:lang w:eastAsia="en-GB"/>
          <w14:ligatures w14:val="none"/>
        </w:rPr>
        <w:t>centers</w:t>
      </w:r>
      <w:proofErr w:type="spellEnd"/>
      <w:r w:rsidR="00B5008B" w:rsidRPr="00547632">
        <w:rPr>
          <w:rFonts w:ascii="Avenir Next" w:eastAsia="Times New Roman" w:hAnsi="Avenir Next" w:cs="Times New Roman"/>
          <w:kern w:val="0"/>
          <w:lang w:eastAsia="en-GB"/>
          <w14:ligatures w14:val="none"/>
        </w:rPr>
        <w:t xml:space="preserve"> </w:t>
      </w:r>
      <w:r w:rsidR="006921C1">
        <w:rPr>
          <w:rFonts w:ascii="Avenir Next" w:eastAsia="Times New Roman" w:hAnsi="Avenir Next" w:cs="Times New Roman"/>
          <w:kern w:val="0"/>
          <w:lang w:eastAsia="en-GB"/>
          <w14:ligatures w14:val="none"/>
        </w:rPr>
        <w:t xml:space="preserve">alone </w:t>
      </w:r>
      <w:r w:rsidR="00B5008B" w:rsidRPr="00547632">
        <w:rPr>
          <w:rFonts w:ascii="Avenir Next" w:eastAsia="Times New Roman" w:hAnsi="Avenir Next" w:cs="Times New Roman"/>
          <w:kern w:val="0"/>
          <w:lang w:eastAsia="en-GB"/>
          <w14:ligatures w14:val="none"/>
        </w:rPr>
        <w:t>with cold air conditioning</w:t>
      </w:r>
      <w:r w:rsidR="006921C1">
        <w:rPr>
          <w:rFonts w:ascii="Avenir Next" w:eastAsia="Times New Roman" w:hAnsi="Avenir Next" w:cs="Times New Roman"/>
          <w:kern w:val="0"/>
          <w:lang w:eastAsia="en-GB"/>
          <w14:ligatures w14:val="none"/>
        </w:rPr>
        <w:t xml:space="preserve"> running</w:t>
      </w:r>
      <w:r w:rsidR="00B5008B" w:rsidRPr="00547632">
        <w:rPr>
          <w:rFonts w:ascii="Avenir Next" w:eastAsia="Times New Roman" w:hAnsi="Avenir Next" w:cs="Times New Roman"/>
          <w:kern w:val="0"/>
          <w:lang w:eastAsia="en-GB"/>
          <w14:ligatures w14:val="none"/>
        </w:rPr>
        <w:t xml:space="preserve"> for up to 6-8 hours. This method, if untreated, can severely disrupt heart and respiratory functions, potentially leading to life-threatening hypothermia. Hypothermia is a critical medical condition resulting from the body losing heat faster than it can generate, causing dangerously low body temperatures. This has been a practice confirmed by many Syrians who spent some time in the detention </w:t>
      </w:r>
      <w:proofErr w:type="spellStart"/>
      <w:r w:rsidR="00B5008B" w:rsidRPr="00547632">
        <w:rPr>
          <w:rFonts w:ascii="Avenir Next" w:eastAsia="Times New Roman" w:hAnsi="Avenir Next" w:cs="Times New Roman"/>
          <w:kern w:val="0"/>
          <w:lang w:eastAsia="en-GB"/>
          <w14:ligatures w14:val="none"/>
        </w:rPr>
        <w:t>center</w:t>
      </w:r>
      <w:proofErr w:type="spellEnd"/>
      <w:r w:rsidR="00B5008B" w:rsidRPr="00547632">
        <w:rPr>
          <w:rFonts w:ascii="Avenir Next" w:eastAsia="Times New Roman" w:hAnsi="Avenir Next" w:cs="Times New Roman"/>
          <w:kern w:val="0"/>
          <w:lang w:eastAsia="en-GB"/>
          <w14:ligatures w14:val="none"/>
        </w:rPr>
        <w:t xml:space="preserve">. </w:t>
      </w:r>
    </w:p>
    <w:p w14:paraId="4CED315A" w14:textId="6B66CC3C" w:rsidR="00954323" w:rsidRDefault="006921C1" w:rsidP="00954323">
      <w:pPr>
        <w:pStyle w:val="ListParagraph"/>
        <w:numPr>
          <w:ilvl w:val="1"/>
          <w:numId w:val="7"/>
        </w:numPr>
        <w:spacing w:before="100" w:beforeAutospacing="1" w:after="100" w:afterAutospacing="1"/>
        <w:jc w:val="both"/>
        <w:outlineLvl w:val="2"/>
        <w:rPr>
          <w:rFonts w:ascii="Avenir Next" w:eastAsia="Times New Roman" w:hAnsi="Avenir Next" w:cs="Times New Roman"/>
          <w:kern w:val="0"/>
          <w:lang w:eastAsia="en-GB"/>
          <w14:ligatures w14:val="none"/>
        </w:rPr>
      </w:pPr>
      <w:r>
        <w:rPr>
          <w:rFonts w:ascii="Avenir Next" w:eastAsia="Times New Roman" w:hAnsi="Avenir Next" w:cs="Times New Roman"/>
          <w:kern w:val="0"/>
          <w:lang w:eastAsia="en-GB"/>
          <w14:ligatures w14:val="none"/>
        </w:rPr>
        <w:t>Most r</w:t>
      </w:r>
      <w:r w:rsidR="00954323">
        <w:rPr>
          <w:rFonts w:ascii="Avenir Next" w:eastAsia="Times New Roman" w:hAnsi="Avenir Next" w:cs="Times New Roman"/>
          <w:kern w:val="0"/>
          <w:lang w:eastAsia="en-GB"/>
          <w14:ligatures w14:val="none"/>
        </w:rPr>
        <w:t>ecently</w:t>
      </w:r>
      <w:r w:rsidR="00954323" w:rsidRPr="00954323">
        <w:rPr>
          <w:rFonts w:ascii="Avenir Next" w:eastAsia="Times New Roman" w:hAnsi="Avenir Next" w:cs="Times New Roman"/>
          <w:kern w:val="0"/>
          <w:lang w:eastAsia="en-GB"/>
          <w14:ligatures w14:val="none"/>
        </w:rPr>
        <w:t xml:space="preserve">, it was </w:t>
      </w:r>
      <w:r w:rsidR="00954323">
        <w:rPr>
          <w:rFonts w:ascii="Avenir Next" w:eastAsia="Times New Roman" w:hAnsi="Avenir Next" w:cs="Times New Roman"/>
          <w:kern w:val="0"/>
          <w:lang w:eastAsia="en-GB"/>
          <w14:ligatures w14:val="none"/>
        </w:rPr>
        <w:t xml:space="preserve">testified </w:t>
      </w:r>
      <w:r w:rsidR="00954323" w:rsidRPr="00954323">
        <w:rPr>
          <w:rFonts w:ascii="Avenir Next" w:eastAsia="Times New Roman" w:hAnsi="Avenir Next" w:cs="Times New Roman"/>
          <w:kern w:val="0"/>
          <w:lang w:eastAsia="en-GB"/>
          <w14:ligatures w14:val="none"/>
        </w:rPr>
        <w:t xml:space="preserve">by the lawyers that a refugee named E.H. was held in the mentioned torture room for </w:t>
      </w:r>
      <w:r>
        <w:rPr>
          <w:rFonts w:ascii="Avenir Next" w:eastAsia="Times New Roman" w:hAnsi="Avenir Next" w:cs="Times New Roman"/>
          <w:kern w:val="0"/>
          <w:lang w:eastAsia="en-GB"/>
          <w14:ligatures w14:val="none"/>
        </w:rPr>
        <w:t>long</w:t>
      </w:r>
      <w:r w:rsidR="00954323" w:rsidRPr="00954323">
        <w:rPr>
          <w:rFonts w:ascii="Avenir Next" w:eastAsia="Times New Roman" w:hAnsi="Avenir Next" w:cs="Times New Roman"/>
          <w:kern w:val="0"/>
          <w:lang w:eastAsia="en-GB"/>
          <w14:ligatures w14:val="none"/>
        </w:rPr>
        <w:t xml:space="preserve"> hours, causing him difficulty in movement for two days afterward.</w:t>
      </w:r>
    </w:p>
    <w:p w14:paraId="7E97FE0A" w14:textId="39EEDA0B" w:rsidR="00DB7039" w:rsidRDefault="00954323" w:rsidP="00B22004">
      <w:pPr>
        <w:pStyle w:val="ListParagraph"/>
        <w:numPr>
          <w:ilvl w:val="1"/>
          <w:numId w:val="7"/>
        </w:numPr>
        <w:spacing w:before="100" w:beforeAutospacing="1" w:after="100" w:afterAutospacing="1"/>
        <w:jc w:val="both"/>
        <w:outlineLvl w:val="2"/>
        <w:rPr>
          <w:rFonts w:ascii="Avenir Next" w:eastAsia="Times New Roman" w:hAnsi="Avenir Next" w:cs="Times New Roman"/>
          <w:kern w:val="0"/>
          <w:lang w:eastAsia="en-GB"/>
          <w14:ligatures w14:val="none"/>
        </w:rPr>
      </w:pPr>
      <w:r w:rsidRPr="00954323">
        <w:rPr>
          <w:rFonts w:ascii="Avenir Next" w:eastAsia="Times New Roman" w:hAnsi="Avenir Next" w:cs="Times New Roman"/>
          <w:kern w:val="0"/>
          <w:lang w:eastAsia="en-GB"/>
          <w14:ligatures w14:val="none"/>
        </w:rPr>
        <w:t xml:space="preserve"> Although witnessed multiple times by refugees residing in the relevant deportation </w:t>
      </w:r>
      <w:proofErr w:type="spellStart"/>
      <w:r w:rsidRPr="00954323">
        <w:rPr>
          <w:rFonts w:ascii="Avenir Next" w:eastAsia="Times New Roman" w:hAnsi="Avenir Next" w:cs="Times New Roman"/>
          <w:kern w:val="0"/>
          <w:lang w:eastAsia="en-GB"/>
          <w14:ligatures w14:val="none"/>
        </w:rPr>
        <w:t>centers</w:t>
      </w:r>
      <w:proofErr w:type="spellEnd"/>
      <w:r w:rsidRPr="00954323">
        <w:rPr>
          <w:rFonts w:ascii="Avenir Next" w:eastAsia="Times New Roman" w:hAnsi="Avenir Next" w:cs="Times New Roman"/>
          <w:kern w:val="0"/>
          <w:lang w:eastAsia="en-GB"/>
          <w14:ligatures w14:val="none"/>
        </w:rPr>
        <w:t xml:space="preserve">, this torture method is denied by the authorities and continues to be practiced.  </w:t>
      </w:r>
    </w:p>
    <w:p w14:paraId="10CBC4A6" w14:textId="77777777" w:rsidR="00FE7496" w:rsidRPr="00FE7496" w:rsidRDefault="00FE7496" w:rsidP="00FE7496">
      <w:pPr>
        <w:pStyle w:val="ListParagraph"/>
        <w:spacing w:before="100" w:beforeAutospacing="1" w:after="100" w:afterAutospacing="1"/>
        <w:jc w:val="both"/>
        <w:outlineLvl w:val="2"/>
        <w:rPr>
          <w:rFonts w:ascii="Avenir Next" w:eastAsia="Times New Roman" w:hAnsi="Avenir Next" w:cs="Times New Roman"/>
          <w:kern w:val="0"/>
          <w:lang w:eastAsia="en-GB"/>
          <w14:ligatures w14:val="none"/>
        </w:rPr>
      </w:pPr>
    </w:p>
    <w:p w14:paraId="7A777B66" w14:textId="393FC671" w:rsidR="00521BA9" w:rsidRPr="008A14BB" w:rsidRDefault="00FE7496" w:rsidP="00521BA9">
      <w:pPr>
        <w:pStyle w:val="ListParagraph"/>
        <w:numPr>
          <w:ilvl w:val="0"/>
          <w:numId w:val="7"/>
        </w:numPr>
        <w:spacing w:before="100" w:beforeAutospacing="1" w:after="100" w:afterAutospacing="1"/>
        <w:jc w:val="both"/>
        <w:outlineLvl w:val="2"/>
        <w:rPr>
          <w:rFonts w:ascii="Avenir Next" w:eastAsia="Times New Roman" w:hAnsi="Avenir Next" w:cs="Times New Roman"/>
          <w:b/>
          <w:bCs/>
          <w:color w:val="19597C"/>
          <w:kern w:val="0"/>
          <w:sz w:val="27"/>
          <w:szCs w:val="27"/>
          <w:lang w:eastAsia="en-GB"/>
          <w14:ligatures w14:val="none"/>
        </w:rPr>
      </w:pPr>
      <w:r w:rsidRPr="00FE7496">
        <w:rPr>
          <w:rFonts w:ascii="Avenir Next" w:eastAsia="Times New Roman" w:hAnsi="Avenir Next" w:cs="Times New Roman"/>
          <w:b/>
          <w:bCs/>
          <w:color w:val="19597C"/>
          <w:kern w:val="0"/>
          <w:sz w:val="27"/>
          <w:szCs w:val="27"/>
          <w:lang w:eastAsia="en-GB"/>
          <w14:ligatures w14:val="none"/>
        </w:rPr>
        <w:t xml:space="preserve">Deterioration of Conditions in Detention </w:t>
      </w:r>
      <w:proofErr w:type="spellStart"/>
      <w:r w:rsidRPr="00FE7496">
        <w:rPr>
          <w:rFonts w:ascii="Avenir Next" w:eastAsia="Times New Roman" w:hAnsi="Avenir Next" w:cs="Times New Roman"/>
          <w:b/>
          <w:bCs/>
          <w:color w:val="19597C"/>
          <w:kern w:val="0"/>
          <w:sz w:val="27"/>
          <w:szCs w:val="27"/>
          <w:lang w:eastAsia="en-GB"/>
          <w14:ligatures w14:val="none"/>
        </w:rPr>
        <w:t>Centers</w:t>
      </w:r>
      <w:proofErr w:type="spellEnd"/>
      <w:r w:rsidRPr="00FE7496">
        <w:rPr>
          <w:rFonts w:ascii="Avenir Next" w:eastAsia="Times New Roman" w:hAnsi="Avenir Next" w:cs="Times New Roman"/>
          <w:b/>
          <w:bCs/>
          <w:color w:val="19597C"/>
          <w:kern w:val="0"/>
          <w:sz w:val="27"/>
          <w:szCs w:val="27"/>
          <w:lang w:eastAsia="en-GB"/>
          <w14:ligatures w14:val="none"/>
        </w:rPr>
        <w:t xml:space="preserve"> Leading to Torture and Ill-Treatment</w:t>
      </w:r>
    </w:p>
    <w:p w14:paraId="5893EE98" w14:textId="4CF95024" w:rsidR="008A14BB" w:rsidRDefault="008A14BB" w:rsidP="00C01EEC">
      <w:pPr>
        <w:pStyle w:val="ListParagraph"/>
        <w:numPr>
          <w:ilvl w:val="1"/>
          <w:numId w:val="7"/>
        </w:numPr>
        <w:spacing w:before="100" w:beforeAutospacing="1" w:after="100" w:afterAutospacing="1"/>
        <w:jc w:val="both"/>
        <w:outlineLvl w:val="2"/>
        <w:rPr>
          <w:rFonts w:ascii="Avenir Next" w:eastAsia="Times New Roman" w:hAnsi="Avenir Next" w:cs="Times New Roman"/>
          <w:kern w:val="0"/>
          <w:lang w:eastAsia="en-GB"/>
          <w14:ligatures w14:val="none"/>
        </w:rPr>
      </w:pPr>
      <w:r w:rsidRPr="00F34C9E">
        <w:rPr>
          <w:rFonts w:ascii="Avenir Next" w:eastAsia="Times New Roman" w:hAnsi="Avenir Next" w:cs="Times New Roman"/>
          <w:kern w:val="0"/>
          <w:lang w:eastAsia="en-GB"/>
          <w14:ligatures w14:val="none"/>
        </w:rPr>
        <w:t>The following conditions</w:t>
      </w:r>
      <w:r w:rsidR="004D1D77" w:rsidRPr="00F34C9E">
        <w:rPr>
          <w:rFonts w:ascii="Avenir Next" w:eastAsia="Times New Roman" w:hAnsi="Avenir Next" w:cs="Times New Roman"/>
          <w:kern w:val="0"/>
          <w:lang w:eastAsia="en-GB"/>
          <w14:ligatures w14:val="none"/>
        </w:rPr>
        <w:t xml:space="preserve"> present in detention </w:t>
      </w:r>
      <w:proofErr w:type="spellStart"/>
      <w:r w:rsidR="004D1D77" w:rsidRPr="00F34C9E">
        <w:rPr>
          <w:rFonts w:ascii="Avenir Next" w:eastAsia="Times New Roman" w:hAnsi="Avenir Next" w:cs="Times New Roman"/>
          <w:kern w:val="0"/>
          <w:lang w:eastAsia="en-GB"/>
          <w14:ligatures w14:val="none"/>
        </w:rPr>
        <w:t>centers</w:t>
      </w:r>
      <w:proofErr w:type="spellEnd"/>
      <w:r w:rsidR="004D1D77" w:rsidRPr="00F34C9E">
        <w:rPr>
          <w:rFonts w:ascii="Avenir Next" w:eastAsia="Times New Roman" w:hAnsi="Avenir Next" w:cs="Times New Roman"/>
          <w:kern w:val="0"/>
          <w:lang w:eastAsia="en-GB"/>
          <w14:ligatures w14:val="none"/>
        </w:rPr>
        <w:t xml:space="preserve"> in Turkey</w:t>
      </w:r>
      <w:r w:rsidRPr="00F34C9E">
        <w:rPr>
          <w:rFonts w:ascii="Avenir Next" w:eastAsia="Times New Roman" w:hAnsi="Avenir Next" w:cs="Times New Roman"/>
          <w:kern w:val="0"/>
          <w:lang w:eastAsia="en-GB"/>
          <w14:ligatures w14:val="none"/>
        </w:rPr>
        <w:t xml:space="preserve"> are unequivocally considered as ill-treatment, </w:t>
      </w:r>
      <w:r w:rsidR="004D1D77" w:rsidRPr="00F34C9E">
        <w:rPr>
          <w:rFonts w:ascii="Avenir Next" w:eastAsia="Times New Roman" w:hAnsi="Avenir Next" w:cs="Times New Roman"/>
          <w:kern w:val="0"/>
          <w:lang w:eastAsia="en-GB"/>
          <w14:ligatures w14:val="none"/>
        </w:rPr>
        <w:t xml:space="preserve">or leading to torture and ill-treatment and violation of </w:t>
      </w:r>
      <w:r w:rsidRPr="00F34C9E">
        <w:rPr>
          <w:rFonts w:ascii="Avenir Next" w:eastAsia="Times New Roman" w:hAnsi="Avenir Next" w:cs="Times New Roman"/>
          <w:kern w:val="0"/>
          <w:lang w:eastAsia="en-GB"/>
          <w14:ligatures w14:val="none"/>
        </w:rPr>
        <w:t xml:space="preserve">fundamental human rights: The deplorable physical conditions in deportation </w:t>
      </w:r>
      <w:proofErr w:type="spellStart"/>
      <w:r w:rsidRPr="00F34C9E">
        <w:rPr>
          <w:rFonts w:ascii="Avenir Next" w:eastAsia="Times New Roman" w:hAnsi="Avenir Next" w:cs="Times New Roman"/>
          <w:kern w:val="0"/>
          <w:lang w:eastAsia="en-GB"/>
          <w14:ligatures w14:val="none"/>
        </w:rPr>
        <w:t>centers</w:t>
      </w:r>
      <w:proofErr w:type="spellEnd"/>
      <w:r w:rsidRPr="00F34C9E">
        <w:rPr>
          <w:rFonts w:ascii="Avenir Next" w:eastAsia="Times New Roman" w:hAnsi="Avenir Next" w:cs="Times New Roman"/>
          <w:kern w:val="0"/>
          <w:lang w:eastAsia="en-GB"/>
          <w14:ligatures w14:val="none"/>
        </w:rPr>
        <w:t xml:space="preserve"> </w:t>
      </w:r>
      <w:r w:rsidR="004D1D77" w:rsidRPr="00F34C9E">
        <w:rPr>
          <w:rFonts w:ascii="Avenir Next" w:eastAsia="Times New Roman" w:hAnsi="Avenir Next" w:cs="Times New Roman"/>
          <w:kern w:val="0"/>
          <w:lang w:eastAsia="en-GB"/>
          <w14:ligatures w14:val="none"/>
        </w:rPr>
        <w:t>which not</w:t>
      </w:r>
      <w:r w:rsidRPr="00F34C9E">
        <w:rPr>
          <w:rFonts w:ascii="Avenir Next" w:eastAsia="Times New Roman" w:hAnsi="Avenir Next" w:cs="Times New Roman"/>
          <w:kern w:val="0"/>
          <w:lang w:eastAsia="en-GB"/>
          <w14:ligatures w14:val="none"/>
        </w:rPr>
        <w:t xml:space="preserve"> only subject foreign individuals to humiliating treatment but also inflict material and psychological suffering upon them</w:t>
      </w:r>
      <w:r w:rsidR="004D1D77" w:rsidRPr="00F34C9E">
        <w:rPr>
          <w:rFonts w:ascii="Avenir Next" w:eastAsia="Times New Roman" w:hAnsi="Avenir Next" w:cs="Times New Roman"/>
          <w:kern w:val="0"/>
          <w:lang w:eastAsia="en-GB"/>
          <w14:ligatures w14:val="none"/>
        </w:rPr>
        <w:t xml:space="preserve">; </w:t>
      </w:r>
      <w:r w:rsidRPr="00F34C9E">
        <w:rPr>
          <w:rFonts w:ascii="Avenir Next" w:eastAsia="Times New Roman" w:hAnsi="Avenir Next" w:cs="Times New Roman"/>
          <w:kern w:val="0"/>
          <w:lang w:eastAsia="en-GB"/>
          <w14:ligatures w14:val="none"/>
        </w:rPr>
        <w:t>prolong</w:t>
      </w:r>
      <w:r w:rsidR="004D1D77" w:rsidRPr="00F34C9E">
        <w:rPr>
          <w:rFonts w:ascii="Avenir Next" w:eastAsia="Times New Roman" w:hAnsi="Avenir Next" w:cs="Times New Roman"/>
          <w:kern w:val="0"/>
          <w:lang w:eastAsia="en-GB"/>
          <w14:ligatures w14:val="none"/>
        </w:rPr>
        <w:t>ed</w:t>
      </w:r>
      <w:r w:rsidRPr="00F34C9E">
        <w:rPr>
          <w:rFonts w:ascii="Avenir Next" w:eastAsia="Times New Roman" w:hAnsi="Avenir Next" w:cs="Times New Roman"/>
          <w:kern w:val="0"/>
          <w:lang w:eastAsia="en-GB"/>
          <w14:ligatures w14:val="none"/>
        </w:rPr>
        <w:t xml:space="preserve"> </w:t>
      </w:r>
      <w:r w:rsidR="00D57449" w:rsidRPr="00F34C9E">
        <w:rPr>
          <w:rFonts w:ascii="Avenir Next" w:eastAsia="Times New Roman" w:hAnsi="Avenir Next" w:cs="Times New Roman"/>
          <w:kern w:val="0"/>
          <w:lang w:eastAsia="en-GB"/>
          <w14:ligatures w14:val="none"/>
        </w:rPr>
        <w:t>detention periods despite insufficient evidence</w:t>
      </w:r>
      <w:r w:rsidR="00F34C9E" w:rsidRPr="00F34C9E">
        <w:rPr>
          <w:rFonts w:ascii="Avenir Next" w:eastAsia="Times New Roman" w:hAnsi="Avenir Next" w:cs="Times New Roman"/>
          <w:kern w:val="0"/>
          <w:lang w:eastAsia="en-GB"/>
          <w14:ligatures w14:val="none"/>
        </w:rPr>
        <w:t>, inadequate justification a</w:t>
      </w:r>
      <w:r w:rsidR="00D57449" w:rsidRPr="00F34C9E">
        <w:rPr>
          <w:rFonts w:ascii="Avenir Next" w:eastAsia="Times New Roman" w:hAnsi="Avenir Next" w:cs="Times New Roman"/>
          <w:kern w:val="0"/>
          <w:lang w:eastAsia="en-GB"/>
          <w14:ligatures w14:val="none"/>
        </w:rPr>
        <w:t>nd proof for the deportation reasons</w:t>
      </w:r>
      <w:r w:rsidR="004D1D77" w:rsidRPr="00F34C9E">
        <w:rPr>
          <w:rFonts w:ascii="Avenir Next" w:eastAsia="Times New Roman" w:hAnsi="Avenir Next" w:cs="Times New Roman"/>
          <w:kern w:val="0"/>
          <w:lang w:eastAsia="en-GB"/>
          <w14:ligatures w14:val="none"/>
        </w:rPr>
        <w:t>;</w:t>
      </w:r>
      <w:r w:rsidRPr="00F34C9E">
        <w:rPr>
          <w:rFonts w:ascii="Avenir Next" w:eastAsia="Times New Roman" w:hAnsi="Avenir Next" w:cs="Times New Roman"/>
          <w:kern w:val="0"/>
          <w:lang w:eastAsia="en-GB"/>
          <w14:ligatures w14:val="none"/>
        </w:rPr>
        <w:t xml:space="preserve"> </w:t>
      </w:r>
      <w:r w:rsidR="004D1D77" w:rsidRPr="00F34C9E">
        <w:rPr>
          <w:rFonts w:ascii="Avenir Next" w:eastAsia="Times New Roman" w:hAnsi="Avenir Next" w:cs="Times New Roman"/>
          <w:kern w:val="0"/>
          <w:lang w:eastAsia="en-GB"/>
          <w14:ligatures w14:val="none"/>
        </w:rPr>
        <w:t xml:space="preserve">obstruction of </w:t>
      </w:r>
      <w:r w:rsidRPr="00F34C9E">
        <w:rPr>
          <w:rFonts w:ascii="Avenir Next" w:eastAsia="Times New Roman" w:hAnsi="Avenir Next" w:cs="Times New Roman"/>
          <w:kern w:val="0"/>
          <w:lang w:eastAsia="en-GB"/>
          <w14:ligatures w14:val="none"/>
        </w:rPr>
        <w:t xml:space="preserve">access to lawyers and other legal mechanisms. </w:t>
      </w:r>
      <w:r w:rsidR="00F34C9E" w:rsidRPr="00DB7039">
        <w:rPr>
          <w:rFonts w:ascii="Avenir Next" w:eastAsia="Times New Roman" w:hAnsi="Avenir Next" w:cs="Times New Roman"/>
          <w:kern w:val="0"/>
          <w:lang w:eastAsia="en-GB"/>
          <w14:ligatures w14:val="none"/>
        </w:rPr>
        <w:t>These conditions contribute to the degradation of the individual's dignity</w:t>
      </w:r>
      <w:r w:rsidR="00F34C9E" w:rsidRPr="00F34C9E">
        <w:rPr>
          <w:rFonts w:ascii="Avenir Next" w:eastAsia="Times New Roman" w:hAnsi="Avenir Next" w:cs="Times New Roman"/>
          <w:kern w:val="0"/>
          <w:lang w:eastAsia="en-GB"/>
          <w14:ligatures w14:val="none"/>
        </w:rPr>
        <w:t xml:space="preserve"> and </w:t>
      </w:r>
      <w:r w:rsidR="00F34C9E" w:rsidRPr="00DB7039">
        <w:rPr>
          <w:rFonts w:ascii="Avenir Next" w:eastAsia="Times New Roman" w:hAnsi="Avenir Next" w:cs="Times New Roman"/>
          <w:kern w:val="0"/>
          <w:lang w:eastAsia="en-GB"/>
          <w14:ligatures w14:val="none"/>
        </w:rPr>
        <w:t>constituting forms of mistreatment</w:t>
      </w:r>
      <w:r w:rsidR="00F34C9E" w:rsidRPr="00F34C9E">
        <w:rPr>
          <w:rFonts w:ascii="Avenir Next" w:eastAsia="Times New Roman" w:hAnsi="Avenir Next" w:cs="Times New Roman"/>
          <w:kern w:val="0"/>
          <w:lang w:eastAsia="en-GB"/>
          <w14:ligatures w14:val="none"/>
        </w:rPr>
        <w:t xml:space="preserve">, </w:t>
      </w:r>
      <w:r w:rsidR="00F34C9E" w:rsidRPr="00DB7039">
        <w:rPr>
          <w:rFonts w:ascii="Avenir Next" w:eastAsia="Times New Roman" w:hAnsi="Avenir Next" w:cs="Times New Roman"/>
          <w:kern w:val="0"/>
          <w:lang w:eastAsia="en-GB"/>
          <w14:ligatures w14:val="none"/>
        </w:rPr>
        <w:t>violating the rights of detainees and perpetuating their suffering.</w:t>
      </w:r>
    </w:p>
    <w:p w14:paraId="2FF6EBBC" w14:textId="77777777" w:rsidR="000142F8" w:rsidRPr="00F34C9E" w:rsidRDefault="000142F8" w:rsidP="000142F8">
      <w:pPr>
        <w:pStyle w:val="ListParagraph"/>
        <w:spacing w:before="100" w:beforeAutospacing="1" w:after="100" w:afterAutospacing="1"/>
        <w:jc w:val="both"/>
        <w:outlineLvl w:val="2"/>
        <w:rPr>
          <w:rFonts w:ascii="Avenir Next" w:eastAsia="Times New Roman" w:hAnsi="Avenir Next" w:cs="Times New Roman"/>
          <w:kern w:val="0"/>
          <w:lang w:eastAsia="en-GB"/>
          <w14:ligatures w14:val="none"/>
        </w:rPr>
      </w:pPr>
    </w:p>
    <w:p w14:paraId="1035BA90" w14:textId="15607CEB" w:rsidR="000142F8" w:rsidRPr="000C7F9F" w:rsidRDefault="004B3C50" w:rsidP="000142F8">
      <w:pPr>
        <w:pStyle w:val="ListParagraph"/>
        <w:numPr>
          <w:ilvl w:val="1"/>
          <w:numId w:val="7"/>
        </w:numPr>
        <w:spacing w:before="100" w:beforeAutospacing="1" w:after="100" w:afterAutospacing="1"/>
        <w:jc w:val="both"/>
        <w:rPr>
          <w:rFonts w:ascii="Avenir Next" w:eastAsia="Times New Roman" w:hAnsi="Avenir Next" w:cs="Times New Roman"/>
          <w:b/>
          <w:bCs/>
          <w:kern w:val="0"/>
          <w:lang w:eastAsia="en-GB"/>
          <w14:ligatures w14:val="none"/>
        </w:rPr>
      </w:pPr>
      <w:r w:rsidRPr="000C7F9F">
        <w:rPr>
          <w:rFonts w:ascii="Avenir Next" w:eastAsia="Times New Roman" w:hAnsi="Avenir Next" w:cs="Times New Roman"/>
          <w:b/>
          <w:bCs/>
          <w:kern w:val="0"/>
          <w:lang w:eastAsia="en-GB"/>
          <w14:ligatures w14:val="none"/>
        </w:rPr>
        <w:t xml:space="preserve">  Access to Lawyers and Other Legal Mechanisms </w:t>
      </w:r>
      <w:r w:rsidR="000142F8" w:rsidRPr="000C7F9F">
        <w:rPr>
          <w:rFonts w:ascii="Avenir Next" w:eastAsia="Times New Roman" w:hAnsi="Avenir Next" w:cs="Times New Roman"/>
          <w:b/>
          <w:bCs/>
          <w:kern w:val="0"/>
          <w:lang w:eastAsia="en-GB"/>
          <w14:ligatures w14:val="none"/>
        </w:rPr>
        <w:t xml:space="preserve">and </w:t>
      </w:r>
      <w:r w:rsidR="00BA4537" w:rsidRPr="000C7F9F">
        <w:rPr>
          <w:rFonts w:ascii="Avenir Next" w:eastAsia="Times New Roman" w:hAnsi="Avenir Next" w:cs="Times New Roman"/>
          <w:b/>
          <w:bCs/>
          <w:kern w:val="0"/>
          <w:lang w:eastAsia="en-GB"/>
          <w14:ligatures w14:val="none"/>
        </w:rPr>
        <w:t xml:space="preserve">Nexus to Torture or Ill Treatment </w:t>
      </w:r>
    </w:p>
    <w:p w14:paraId="4DA9CEC0" w14:textId="0CA1F033" w:rsidR="000142F8" w:rsidRDefault="000142F8" w:rsidP="004B3C50">
      <w:pPr>
        <w:pStyle w:val="ListParagraph"/>
        <w:numPr>
          <w:ilvl w:val="2"/>
          <w:numId w:val="7"/>
        </w:numPr>
        <w:spacing w:before="100" w:beforeAutospacing="1" w:after="100" w:afterAutospacing="1"/>
        <w:jc w:val="both"/>
        <w:rPr>
          <w:rFonts w:ascii="Avenir Next" w:eastAsia="Times New Roman" w:hAnsi="Avenir Next" w:cs="Times New Roman"/>
          <w:kern w:val="0"/>
          <w:lang w:eastAsia="en-GB"/>
          <w14:ligatures w14:val="none"/>
        </w:rPr>
      </w:pPr>
      <w:r w:rsidRPr="000142F8">
        <w:rPr>
          <w:rFonts w:ascii="Avenir Next" w:eastAsia="Times New Roman" w:hAnsi="Avenir Next" w:cs="Times New Roman"/>
          <w:kern w:val="0"/>
          <w:lang w:eastAsia="en-GB"/>
          <w14:ligatures w14:val="none"/>
        </w:rPr>
        <w:t xml:space="preserve">Article 53(3) of the Law on Foreigners and International Protection (LFIP) stipulates that a foreign national, their legal representative, or their lawyer may appeal a deportation decision to an administrative court within seven days of notification. This provision allows for the appeal to be made either </w:t>
      </w:r>
      <w:r w:rsidRPr="000142F8">
        <w:rPr>
          <w:rFonts w:ascii="Avenir Next" w:eastAsia="Times New Roman" w:hAnsi="Avenir Next" w:cs="Times New Roman"/>
          <w:kern w:val="0"/>
          <w:lang w:eastAsia="en-GB"/>
          <w14:ligatures w14:val="none"/>
        </w:rPr>
        <w:lastRenderedPageBreak/>
        <w:t>with the assistance of legal counsel or through a petition submitted directly to the court by the administration within the specified period.</w:t>
      </w:r>
    </w:p>
    <w:p w14:paraId="0A03FB42" w14:textId="6CA654CB" w:rsidR="000142F8" w:rsidRDefault="000142F8" w:rsidP="000142F8">
      <w:pPr>
        <w:pStyle w:val="ListParagraph"/>
        <w:numPr>
          <w:ilvl w:val="2"/>
          <w:numId w:val="7"/>
        </w:numPr>
        <w:spacing w:before="100" w:beforeAutospacing="1" w:after="100" w:afterAutospacing="1"/>
        <w:jc w:val="both"/>
        <w:rPr>
          <w:rFonts w:ascii="Avenir Next" w:eastAsia="Times New Roman" w:hAnsi="Avenir Next" w:cs="Times New Roman"/>
          <w:kern w:val="0"/>
          <w:lang w:eastAsia="en-GB"/>
          <w14:ligatures w14:val="none"/>
        </w:rPr>
      </w:pPr>
      <w:r w:rsidRPr="000142F8">
        <w:rPr>
          <w:rFonts w:ascii="Avenir Next" w:eastAsia="Times New Roman" w:hAnsi="Avenir Next" w:cs="Times New Roman"/>
          <w:kern w:val="0"/>
          <w:lang w:eastAsia="en-GB"/>
          <w14:ligatures w14:val="none"/>
        </w:rPr>
        <w:t>However, deportation decisions are frequently not adequately communicated to the individuals concerned. The lack of sufficient communication facilities impedes detained individuals from notifying their legal representatives or family members about the decision, effectively obstructing their ability to file an appeal within the legally prescribed timeframe</w:t>
      </w:r>
      <w:r>
        <w:rPr>
          <w:rFonts w:ascii="Avenir Next" w:eastAsia="Times New Roman" w:hAnsi="Avenir Next" w:cs="Times New Roman"/>
          <w:kern w:val="0"/>
          <w:lang w:eastAsia="en-GB"/>
          <w14:ligatures w14:val="none"/>
        </w:rPr>
        <w:t xml:space="preserve">. </w:t>
      </w:r>
    </w:p>
    <w:p w14:paraId="234515FC" w14:textId="7C89DC18" w:rsidR="00BA4537" w:rsidRDefault="00BA4537" w:rsidP="000142F8">
      <w:pPr>
        <w:pStyle w:val="ListParagraph"/>
        <w:numPr>
          <w:ilvl w:val="2"/>
          <w:numId w:val="7"/>
        </w:numPr>
        <w:spacing w:before="100" w:beforeAutospacing="1" w:after="100" w:afterAutospacing="1"/>
        <w:jc w:val="both"/>
        <w:rPr>
          <w:rFonts w:ascii="Avenir Next" w:eastAsia="Times New Roman" w:hAnsi="Avenir Next" w:cs="Times New Roman"/>
          <w:kern w:val="0"/>
          <w:lang w:eastAsia="en-GB"/>
          <w14:ligatures w14:val="none"/>
        </w:rPr>
      </w:pPr>
      <w:r w:rsidRPr="00BA4537">
        <w:rPr>
          <w:rFonts w:ascii="Avenir Next" w:eastAsia="Times New Roman" w:hAnsi="Avenir Next" w:cs="Times New Roman"/>
          <w:kern w:val="0"/>
          <w:lang w:eastAsia="en-GB"/>
          <w14:ligatures w14:val="none"/>
        </w:rPr>
        <w:t xml:space="preserve">In practice, detainees' rights to access legal representation are obstructed through various means. Lawyers visiting the </w:t>
      </w:r>
      <w:proofErr w:type="spellStart"/>
      <w:r w:rsidRPr="00BA4537">
        <w:rPr>
          <w:rFonts w:ascii="Avenir Next" w:eastAsia="Times New Roman" w:hAnsi="Avenir Next" w:cs="Times New Roman"/>
          <w:kern w:val="0"/>
          <w:lang w:eastAsia="en-GB"/>
          <w14:ligatures w14:val="none"/>
        </w:rPr>
        <w:t>centers</w:t>
      </w:r>
      <w:proofErr w:type="spellEnd"/>
      <w:r w:rsidRPr="00BA4537">
        <w:rPr>
          <w:rFonts w:ascii="Avenir Next" w:eastAsia="Times New Roman" w:hAnsi="Avenir Next" w:cs="Times New Roman"/>
          <w:kern w:val="0"/>
          <w:lang w:eastAsia="en-GB"/>
          <w14:ligatures w14:val="none"/>
        </w:rPr>
        <w:t xml:space="preserve"> are often misinformed, being told that the detainee is not present, has been transferred to another </w:t>
      </w:r>
      <w:proofErr w:type="spellStart"/>
      <w:r w:rsidRPr="00BA4537">
        <w:rPr>
          <w:rFonts w:ascii="Avenir Next" w:eastAsia="Times New Roman" w:hAnsi="Avenir Next" w:cs="Times New Roman"/>
          <w:kern w:val="0"/>
          <w:lang w:eastAsia="en-GB"/>
          <w14:ligatures w14:val="none"/>
        </w:rPr>
        <w:t>center</w:t>
      </w:r>
      <w:proofErr w:type="spellEnd"/>
      <w:r w:rsidRPr="00BA4537">
        <w:rPr>
          <w:rFonts w:ascii="Avenir Next" w:eastAsia="Times New Roman" w:hAnsi="Avenir Next" w:cs="Times New Roman"/>
          <w:kern w:val="0"/>
          <w:lang w:eastAsia="en-GB"/>
          <w14:ligatures w14:val="none"/>
        </w:rPr>
        <w:t xml:space="preserve"> in a different city, or that their case file is not yet available. These unverified and misleading statements significantly hinder the legal process, effectively preventing detainees from obtaining timely and effective legal assistance.      </w:t>
      </w:r>
    </w:p>
    <w:p w14:paraId="4623DCBD" w14:textId="7423AAC5" w:rsidR="009E5688" w:rsidRDefault="00BA4537" w:rsidP="00B22004">
      <w:pPr>
        <w:pStyle w:val="ListParagraph"/>
        <w:numPr>
          <w:ilvl w:val="2"/>
          <w:numId w:val="7"/>
        </w:numPr>
        <w:spacing w:before="100" w:beforeAutospacing="1" w:after="100" w:afterAutospacing="1"/>
        <w:jc w:val="both"/>
        <w:rPr>
          <w:rFonts w:ascii="Avenir Next" w:eastAsia="Times New Roman" w:hAnsi="Avenir Next" w:cs="Times New Roman"/>
          <w:kern w:val="0"/>
          <w:lang w:eastAsia="en-GB"/>
          <w14:ligatures w14:val="none"/>
        </w:rPr>
      </w:pPr>
      <w:r w:rsidRPr="009E5688">
        <w:rPr>
          <w:rFonts w:ascii="Avenir Next" w:eastAsia="Times New Roman" w:hAnsi="Avenir Next" w:cs="Times New Roman"/>
          <w:kern w:val="0"/>
          <w:lang w:eastAsia="en-GB"/>
          <w14:ligatures w14:val="none"/>
        </w:rPr>
        <w:t>Foreigners who cannot afford private legal services face significant barriers in accessing legal aid provided by bar associations and non-governmental organizations. The processes required to obtain legal aid, such as the issuance of power of attorney, are often deliberately obstructed. Essential information and documents required for these processes are withheld from lawyers and notaries.</w:t>
      </w:r>
    </w:p>
    <w:p w14:paraId="2469FBE7" w14:textId="293D32F6" w:rsidR="00FC092A" w:rsidRDefault="00FC092A" w:rsidP="00B22004">
      <w:pPr>
        <w:pStyle w:val="ListParagraph"/>
        <w:numPr>
          <w:ilvl w:val="2"/>
          <w:numId w:val="7"/>
        </w:numPr>
        <w:spacing w:before="100" w:beforeAutospacing="1" w:after="100" w:afterAutospacing="1"/>
        <w:jc w:val="both"/>
        <w:rPr>
          <w:rFonts w:ascii="Avenir Next" w:eastAsia="Times New Roman" w:hAnsi="Avenir Next" w:cs="Times New Roman"/>
          <w:kern w:val="0"/>
          <w:lang w:eastAsia="en-GB"/>
          <w14:ligatures w14:val="none"/>
        </w:rPr>
      </w:pPr>
      <w:r w:rsidRPr="00FC092A">
        <w:rPr>
          <w:rFonts w:ascii="Avenir Next" w:eastAsia="Times New Roman" w:hAnsi="Avenir Next" w:cs="Times New Roman"/>
          <w:kern w:val="0"/>
          <w:lang w:eastAsia="en-GB"/>
          <w14:ligatures w14:val="none"/>
        </w:rPr>
        <w:t>Detainees typically do not have access to their personal phones and often cannot remember the phone numbers of their necessary contacts, rendering it impossible to communicate with their family and lawyers. This lack of access to communication tools severely hampers their ability to inform their relatives of their whereabouts, thus preventing effective legal assistance and support.</w:t>
      </w:r>
    </w:p>
    <w:p w14:paraId="74319211" w14:textId="44589616" w:rsidR="000C7F9F" w:rsidRDefault="000C7F9F" w:rsidP="00F63CCA">
      <w:pPr>
        <w:pStyle w:val="ListParagraph"/>
        <w:numPr>
          <w:ilvl w:val="2"/>
          <w:numId w:val="7"/>
        </w:numPr>
        <w:jc w:val="both"/>
        <w:rPr>
          <w:rFonts w:ascii="Avenir Next" w:eastAsia="Times New Roman" w:hAnsi="Avenir Next" w:cs="Times New Roman"/>
          <w:kern w:val="0"/>
          <w:lang w:eastAsia="en-GB"/>
          <w14:ligatures w14:val="none"/>
        </w:rPr>
      </w:pPr>
      <w:r w:rsidRPr="000C7F9F">
        <w:rPr>
          <w:rFonts w:ascii="Avenir Next" w:eastAsia="Times New Roman" w:hAnsi="Avenir Next" w:cs="Times New Roman"/>
          <w:kern w:val="0"/>
          <w:lang w:eastAsia="en-GB"/>
          <w14:ligatures w14:val="none"/>
        </w:rPr>
        <w:t>The deprivation of communication and access to legal mechanisms for refugees constitutes a clear violation of the prohibition against torture and ill-treatment. Without access to legal rights, the appeal period for deportation decisions often expires, rendering the deportation order final. This situation poses significant dangers to the life and freedom of individuals who fall under non-refoulement protections, as they may be deported to countries where they face serious risks. The obstruction of access to legal mechanisms serves as compelling evidence of the allegations of torture and ill-treatment.</w:t>
      </w:r>
    </w:p>
    <w:p w14:paraId="18998ACF" w14:textId="77777777" w:rsidR="000C7F9F" w:rsidRPr="00FC092A" w:rsidRDefault="000C7F9F" w:rsidP="00F63CCA">
      <w:pPr>
        <w:pStyle w:val="ListParagraph"/>
        <w:jc w:val="both"/>
        <w:rPr>
          <w:rFonts w:ascii="Avenir Next" w:eastAsia="Times New Roman" w:hAnsi="Avenir Next" w:cs="Times New Roman"/>
          <w:kern w:val="0"/>
          <w:lang w:eastAsia="en-GB"/>
          <w14:ligatures w14:val="none"/>
        </w:rPr>
      </w:pPr>
    </w:p>
    <w:p w14:paraId="5938F02D" w14:textId="64CB8227" w:rsidR="003B2C3A" w:rsidRDefault="000C7F9F" w:rsidP="00F63CCA">
      <w:pPr>
        <w:pStyle w:val="NormalWeb"/>
        <w:numPr>
          <w:ilvl w:val="1"/>
          <w:numId w:val="7"/>
        </w:numPr>
        <w:spacing w:before="0" w:beforeAutospacing="0" w:after="0" w:afterAutospacing="0"/>
        <w:jc w:val="both"/>
        <w:rPr>
          <w:rFonts w:ascii="Avenir Next" w:hAnsi="Avenir Next"/>
          <w:b/>
          <w:bCs/>
        </w:rPr>
      </w:pPr>
      <w:r w:rsidRPr="000C7F9F">
        <w:rPr>
          <w:rFonts w:ascii="Avenir Next" w:hAnsi="Avenir Next"/>
          <w:b/>
          <w:bCs/>
        </w:rPr>
        <w:t>Capacity, Accommodation, and Nutrition Shortages</w:t>
      </w:r>
    </w:p>
    <w:p w14:paraId="1A73E939" w14:textId="52C38034" w:rsidR="003A48E4" w:rsidRPr="003A48E4" w:rsidRDefault="003A48E4" w:rsidP="00F63CCA">
      <w:pPr>
        <w:pStyle w:val="NormalWeb"/>
        <w:numPr>
          <w:ilvl w:val="2"/>
          <w:numId w:val="7"/>
        </w:numPr>
        <w:spacing w:before="0" w:beforeAutospacing="0" w:after="0" w:afterAutospacing="0"/>
        <w:jc w:val="both"/>
        <w:rPr>
          <w:rFonts w:ascii="Avenir Next" w:hAnsi="Avenir Next"/>
        </w:rPr>
      </w:pPr>
      <w:r w:rsidRPr="003A48E4">
        <w:rPr>
          <w:rFonts w:ascii="Avenir Next" w:hAnsi="Avenir Next"/>
        </w:rPr>
        <w:t xml:space="preserve">Presidency of Migration Management (PMM) does not reveal the capacities of detention </w:t>
      </w:r>
      <w:proofErr w:type="spellStart"/>
      <w:r w:rsidRPr="003A48E4">
        <w:rPr>
          <w:rFonts w:ascii="Avenir Next" w:hAnsi="Avenir Next"/>
        </w:rPr>
        <w:t>centers</w:t>
      </w:r>
      <w:proofErr w:type="spellEnd"/>
      <w:r w:rsidRPr="003A48E4">
        <w:rPr>
          <w:rFonts w:ascii="Avenir Next" w:hAnsi="Avenir Next"/>
        </w:rPr>
        <w:t xml:space="preserve">. </w:t>
      </w:r>
      <w:r w:rsidR="00AD42D2" w:rsidRPr="00AD42D2">
        <w:rPr>
          <w:rFonts w:ascii="Avenir Next" w:hAnsi="Avenir Next"/>
        </w:rPr>
        <w:t xml:space="preserve">The European Court of Human Rights (ECHR) has determined that an allocation of 4 square meters per person in detention </w:t>
      </w:r>
      <w:proofErr w:type="spellStart"/>
      <w:r w:rsidR="00AD42D2" w:rsidRPr="00AD42D2">
        <w:rPr>
          <w:rFonts w:ascii="Avenir Next" w:hAnsi="Avenir Next"/>
        </w:rPr>
        <w:t>centers</w:t>
      </w:r>
      <w:proofErr w:type="spellEnd"/>
      <w:r w:rsidR="00AD42D2" w:rsidRPr="00AD42D2">
        <w:rPr>
          <w:rFonts w:ascii="Avenir Next" w:hAnsi="Avenir Next"/>
        </w:rPr>
        <w:t xml:space="preserve"> constitutes the minimum standard.</w:t>
      </w:r>
      <w:r w:rsidR="00AD42D2">
        <w:rPr>
          <w:rFonts w:ascii="Avenir Next" w:hAnsi="Avenir Next"/>
        </w:rPr>
        <w:t xml:space="preserve"> P</w:t>
      </w:r>
      <w:r w:rsidR="00AD42D2" w:rsidRPr="00AD42D2">
        <w:rPr>
          <w:rFonts w:ascii="Avenir Next" w:hAnsi="Avenir Next"/>
        </w:rPr>
        <w:t>roviding less than 3 square meters per person is, in itself, a violation of detention conditions</w:t>
      </w:r>
      <w:r w:rsidR="00AD42D2">
        <w:rPr>
          <w:rFonts w:ascii="Avenir Next" w:hAnsi="Avenir Next"/>
        </w:rPr>
        <w:t xml:space="preserve">, leading to inhuman and degrading treatment. </w:t>
      </w:r>
      <w:r w:rsidR="00AD42D2" w:rsidRPr="00AD42D2">
        <w:rPr>
          <w:rFonts w:ascii="Avenir Next" w:hAnsi="Avenir Next"/>
        </w:rPr>
        <w:t xml:space="preserve">  </w:t>
      </w:r>
    </w:p>
    <w:p w14:paraId="1A5A5E6B" w14:textId="2F337D02" w:rsidR="000C7F9F" w:rsidRDefault="003A48E4" w:rsidP="000C7F9F">
      <w:pPr>
        <w:pStyle w:val="NormalWeb"/>
        <w:numPr>
          <w:ilvl w:val="2"/>
          <w:numId w:val="7"/>
        </w:numPr>
        <w:jc w:val="both"/>
        <w:rPr>
          <w:rFonts w:ascii="Avenir Next" w:hAnsi="Avenir Next"/>
        </w:rPr>
      </w:pPr>
      <w:r w:rsidRPr="003A48E4">
        <w:rPr>
          <w:rFonts w:ascii="Avenir Next" w:hAnsi="Avenir Next"/>
        </w:rPr>
        <w:lastRenderedPageBreak/>
        <w:t xml:space="preserve">Immigration detention </w:t>
      </w:r>
      <w:proofErr w:type="spellStart"/>
      <w:r w:rsidRPr="003A48E4">
        <w:rPr>
          <w:rFonts w:ascii="Avenir Next" w:hAnsi="Avenir Next"/>
        </w:rPr>
        <w:t>centers</w:t>
      </w:r>
      <w:proofErr w:type="spellEnd"/>
      <w:r w:rsidR="00AD42D2">
        <w:rPr>
          <w:rFonts w:ascii="Avenir Next" w:hAnsi="Avenir Next"/>
        </w:rPr>
        <w:t xml:space="preserve"> in Türkiye</w:t>
      </w:r>
      <w:r w:rsidRPr="003A48E4">
        <w:rPr>
          <w:rFonts w:ascii="Avenir Next" w:hAnsi="Avenir Next"/>
        </w:rPr>
        <w:t xml:space="preserve"> often struggle with capacity issues, unable to accommodate the number of foreigners placed under administrative </w:t>
      </w:r>
      <w:r w:rsidR="0091603F">
        <w:rPr>
          <w:rFonts w:ascii="Avenir Next" w:hAnsi="Avenir Next"/>
        </w:rPr>
        <w:t>detention</w:t>
      </w:r>
      <w:r w:rsidRPr="003A48E4">
        <w:rPr>
          <w:rFonts w:ascii="Avenir Next" w:hAnsi="Avenir Next"/>
        </w:rPr>
        <w:t xml:space="preserve">. In </w:t>
      </w:r>
      <w:proofErr w:type="spellStart"/>
      <w:r w:rsidRPr="003A48E4">
        <w:rPr>
          <w:rFonts w:ascii="Avenir Next" w:hAnsi="Avenir Next"/>
        </w:rPr>
        <w:t>centers</w:t>
      </w:r>
      <w:proofErr w:type="spellEnd"/>
      <w:r w:rsidRPr="003A48E4">
        <w:rPr>
          <w:rFonts w:ascii="Avenir Next" w:hAnsi="Avenir Next"/>
        </w:rPr>
        <w:t xml:space="preserve"> where intake exceeds capacity, it has been reported by multiple individuals that foreigners sleep in corridors and outside dormitory areas. Furthermore, the beds in the dormitories are mostly broken, and it is reported that new arrivals are given beds previously used by other foreigners without any change of bedding or cleaning.</w:t>
      </w:r>
    </w:p>
    <w:p w14:paraId="4CA4C50E" w14:textId="57CB1BAD" w:rsidR="00E329E3" w:rsidRDefault="00110196" w:rsidP="00F63CCA">
      <w:pPr>
        <w:pStyle w:val="NormalWeb"/>
        <w:numPr>
          <w:ilvl w:val="2"/>
          <w:numId w:val="7"/>
        </w:numPr>
        <w:spacing w:before="0" w:beforeAutospacing="0" w:after="0" w:afterAutospacing="0"/>
        <w:jc w:val="both"/>
        <w:rPr>
          <w:rFonts w:ascii="Avenir Next" w:hAnsi="Avenir Next"/>
        </w:rPr>
      </w:pPr>
      <w:r w:rsidRPr="00110196">
        <w:rPr>
          <w:rFonts w:ascii="Avenir Next" w:hAnsi="Avenir Next"/>
        </w:rPr>
        <w:t xml:space="preserve">The nutrition in the </w:t>
      </w:r>
      <w:proofErr w:type="spellStart"/>
      <w:r w:rsidRPr="00110196">
        <w:rPr>
          <w:rFonts w:ascii="Avenir Next" w:hAnsi="Avenir Next"/>
        </w:rPr>
        <w:t>centers</w:t>
      </w:r>
      <w:proofErr w:type="spellEnd"/>
      <w:r w:rsidRPr="00110196">
        <w:rPr>
          <w:rFonts w:ascii="Avenir Next" w:hAnsi="Avenir Next"/>
        </w:rPr>
        <w:t xml:space="preserve"> provide sustenance at a bare minimum level, sufficient only for survival.</w:t>
      </w:r>
      <w:r w:rsidR="00BD41F6">
        <w:rPr>
          <w:rFonts w:ascii="Avenir Next" w:hAnsi="Avenir Next"/>
        </w:rPr>
        <w:t xml:space="preserve"> Further, p</w:t>
      </w:r>
      <w:r w:rsidRPr="00110196">
        <w:rPr>
          <w:rFonts w:ascii="Avenir Next" w:hAnsi="Avenir Next"/>
        </w:rPr>
        <w:t xml:space="preserve">rolonged administrative </w:t>
      </w:r>
      <w:r w:rsidR="00BD41F6">
        <w:rPr>
          <w:rFonts w:ascii="Avenir Next" w:hAnsi="Avenir Next"/>
        </w:rPr>
        <w:t>detention</w:t>
      </w:r>
      <w:r w:rsidRPr="00110196">
        <w:rPr>
          <w:rFonts w:ascii="Avenir Next" w:hAnsi="Avenir Next"/>
        </w:rPr>
        <w:t xml:space="preserve"> leads to health issues due to inadequate nutrition. The </w:t>
      </w:r>
      <w:proofErr w:type="spellStart"/>
      <w:r w:rsidRPr="00110196">
        <w:rPr>
          <w:rFonts w:ascii="Avenir Next" w:hAnsi="Avenir Next"/>
        </w:rPr>
        <w:t>centers</w:t>
      </w:r>
      <w:proofErr w:type="spellEnd"/>
      <w:r w:rsidRPr="00110196">
        <w:rPr>
          <w:rFonts w:ascii="Avenir Next" w:hAnsi="Avenir Next"/>
        </w:rPr>
        <w:t xml:space="preserve"> fail to address the dietary needs of individuals with pre-existing conditions such as diabetes, celiac disease, or hypertension, as appropriate nutrition options are not provided. Requests for medically appropriate food are not accommodated. For instance, a Syrian refugee with</w:t>
      </w:r>
      <w:r w:rsidR="00E329E3">
        <w:rPr>
          <w:rFonts w:ascii="Avenir Next" w:hAnsi="Avenir Next"/>
        </w:rPr>
        <w:t xml:space="preserve"> a worsening </w:t>
      </w:r>
      <w:r w:rsidRPr="00110196">
        <w:rPr>
          <w:rFonts w:ascii="Avenir Next" w:hAnsi="Avenir Next"/>
        </w:rPr>
        <w:t>diabet</w:t>
      </w:r>
      <w:r w:rsidR="00E329E3">
        <w:rPr>
          <w:rFonts w:ascii="Avenir Next" w:hAnsi="Avenir Next"/>
        </w:rPr>
        <w:t>ic condition</w:t>
      </w:r>
      <w:r w:rsidRPr="00110196">
        <w:rPr>
          <w:rFonts w:ascii="Avenir Next" w:hAnsi="Avenir Next"/>
        </w:rPr>
        <w:t xml:space="preserve">, held under administrative </w:t>
      </w:r>
      <w:r w:rsidR="00BD41F6">
        <w:rPr>
          <w:rFonts w:ascii="Avenir Next" w:hAnsi="Avenir Next"/>
        </w:rPr>
        <w:t>detention</w:t>
      </w:r>
      <w:r w:rsidRPr="00110196">
        <w:rPr>
          <w:rFonts w:ascii="Avenir Next" w:hAnsi="Avenir Next"/>
        </w:rPr>
        <w:t xml:space="preserve"> in the </w:t>
      </w:r>
      <w:proofErr w:type="spellStart"/>
      <w:r w:rsidRPr="00110196">
        <w:rPr>
          <w:rFonts w:ascii="Avenir Next" w:hAnsi="Avenir Next"/>
        </w:rPr>
        <w:t>Şanlıurfa</w:t>
      </w:r>
      <w:proofErr w:type="spellEnd"/>
      <w:r w:rsidRPr="00110196">
        <w:rPr>
          <w:rFonts w:ascii="Avenir Next" w:hAnsi="Avenir Next"/>
        </w:rPr>
        <w:t xml:space="preserve"> </w:t>
      </w:r>
      <w:proofErr w:type="spellStart"/>
      <w:r w:rsidRPr="00110196">
        <w:rPr>
          <w:rFonts w:ascii="Avenir Next" w:hAnsi="Avenir Next"/>
        </w:rPr>
        <w:t>center</w:t>
      </w:r>
      <w:proofErr w:type="spellEnd"/>
      <w:r w:rsidRPr="00110196">
        <w:rPr>
          <w:rFonts w:ascii="Avenir Next" w:hAnsi="Avenir Next"/>
        </w:rPr>
        <w:t xml:space="preserve"> for seven months, was </w:t>
      </w:r>
      <w:r w:rsidR="00BD41F6" w:rsidRPr="00BD41F6">
        <w:rPr>
          <w:rFonts w:ascii="Avenir Next" w:hAnsi="Avenir Next"/>
          <w:i/>
          <w:iCs/>
        </w:rPr>
        <w:t>de facto</w:t>
      </w:r>
      <w:r w:rsidR="00BD41F6">
        <w:rPr>
          <w:rFonts w:ascii="Avenir Next" w:hAnsi="Avenir Next"/>
        </w:rPr>
        <w:t xml:space="preserve"> </w:t>
      </w:r>
      <w:r w:rsidRPr="00110196">
        <w:rPr>
          <w:rFonts w:ascii="Avenir Next" w:hAnsi="Avenir Next"/>
        </w:rPr>
        <w:t>forced to subsist on cucumber and yogurt for months due to the lack of suitable dietary provisions</w:t>
      </w:r>
      <w:r w:rsidR="00E329E3">
        <w:rPr>
          <w:rFonts w:ascii="Avenir Next" w:hAnsi="Avenir Next"/>
        </w:rPr>
        <w:t xml:space="preserve">. </w:t>
      </w:r>
    </w:p>
    <w:p w14:paraId="753650F5" w14:textId="77777777" w:rsidR="00E329E3" w:rsidRPr="00E329E3" w:rsidRDefault="00E329E3" w:rsidP="00F63CCA">
      <w:pPr>
        <w:pStyle w:val="NormalWeb"/>
        <w:spacing w:before="0" w:beforeAutospacing="0" w:after="0" w:afterAutospacing="0"/>
        <w:jc w:val="both"/>
        <w:rPr>
          <w:rFonts w:ascii="Avenir Next" w:hAnsi="Avenir Next"/>
        </w:rPr>
      </w:pPr>
    </w:p>
    <w:p w14:paraId="34F19631" w14:textId="76FFEC89" w:rsidR="00E329E3" w:rsidRDefault="00E329E3" w:rsidP="00F63CCA">
      <w:pPr>
        <w:pStyle w:val="NormalWeb"/>
        <w:numPr>
          <w:ilvl w:val="1"/>
          <w:numId w:val="7"/>
        </w:numPr>
        <w:spacing w:before="0" w:beforeAutospacing="0" w:after="0" w:afterAutospacing="0"/>
        <w:jc w:val="both"/>
        <w:rPr>
          <w:rFonts w:ascii="Avenir Next" w:hAnsi="Avenir Next"/>
          <w:b/>
          <w:bCs/>
        </w:rPr>
      </w:pPr>
      <w:r w:rsidRPr="00E329E3">
        <w:rPr>
          <w:rFonts w:ascii="Avenir Next" w:hAnsi="Avenir Next"/>
          <w:b/>
          <w:bCs/>
        </w:rPr>
        <w:t>Hygiene Issues</w:t>
      </w:r>
    </w:p>
    <w:p w14:paraId="61B69A4F" w14:textId="13CEFFF1" w:rsidR="00E329E3" w:rsidRDefault="001A54E5" w:rsidP="00E329E3">
      <w:pPr>
        <w:pStyle w:val="NormalWeb"/>
        <w:numPr>
          <w:ilvl w:val="2"/>
          <w:numId w:val="7"/>
        </w:numPr>
        <w:jc w:val="both"/>
        <w:rPr>
          <w:rFonts w:ascii="Avenir Next" w:hAnsi="Avenir Next"/>
        </w:rPr>
      </w:pPr>
      <w:r w:rsidRPr="001A54E5">
        <w:rPr>
          <w:rFonts w:ascii="Avenir Next" w:hAnsi="Avenir Next"/>
        </w:rPr>
        <w:t xml:space="preserve">Hygiene deficiencies and associated pest problems are evident in the </w:t>
      </w:r>
      <w:proofErr w:type="spellStart"/>
      <w:r w:rsidRPr="001A54E5">
        <w:rPr>
          <w:rFonts w:ascii="Avenir Next" w:hAnsi="Avenir Next"/>
        </w:rPr>
        <w:t>centers</w:t>
      </w:r>
      <w:proofErr w:type="spellEnd"/>
      <w:r w:rsidRPr="001A54E5">
        <w:rPr>
          <w:rFonts w:ascii="Avenir Next" w:hAnsi="Avenir Next"/>
        </w:rPr>
        <w:t>.</w:t>
      </w:r>
    </w:p>
    <w:p w14:paraId="5C903717" w14:textId="421BBF49" w:rsidR="001A54E5" w:rsidRDefault="001A54E5" w:rsidP="00E329E3">
      <w:pPr>
        <w:pStyle w:val="NormalWeb"/>
        <w:numPr>
          <w:ilvl w:val="2"/>
          <w:numId w:val="7"/>
        </w:numPr>
        <w:jc w:val="both"/>
        <w:rPr>
          <w:rFonts w:ascii="Avenir Next" w:hAnsi="Avenir Next"/>
        </w:rPr>
      </w:pPr>
      <w:r w:rsidRPr="001A54E5">
        <w:rPr>
          <w:rFonts w:ascii="Avenir Next" w:hAnsi="Avenir Next"/>
        </w:rPr>
        <w:t xml:space="preserve">Access to hot water is restricted in the </w:t>
      </w:r>
      <w:proofErr w:type="spellStart"/>
      <w:r w:rsidRPr="001A54E5">
        <w:rPr>
          <w:rFonts w:ascii="Avenir Next" w:hAnsi="Avenir Next"/>
        </w:rPr>
        <w:t>centers</w:t>
      </w:r>
      <w:proofErr w:type="spellEnd"/>
      <w:r w:rsidRPr="001A54E5">
        <w:rPr>
          <w:rFonts w:ascii="Avenir Next" w:hAnsi="Avenir Next"/>
        </w:rPr>
        <w:t xml:space="preserve">, leading to individuals going for weeks without showering, especially during the winter months.  Cleaning materials such as soap and shampoo are not provided due to concerns about suicide attempts by ingesting shampoo.  </w:t>
      </w:r>
    </w:p>
    <w:p w14:paraId="4E7BB5ED" w14:textId="42D6D58B" w:rsidR="001A54E5" w:rsidRDefault="001A54E5" w:rsidP="00E329E3">
      <w:pPr>
        <w:pStyle w:val="NormalWeb"/>
        <w:numPr>
          <w:ilvl w:val="2"/>
          <w:numId w:val="7"/>
        </w:numPr>
        <w:jc w:val="both"/>
        <w:rPr>
          <w:rFonts w:ascii="Avenir Next" w:hAnsi="Avenir Next"/>
        </w:rPr>
      </w:pPr>
      <w:r w:rsidRPr="001A54E5">
        <w:rPr>
          <w:rFonts w:ascii="Avenir Next" w:hAnsi="Avenir Next"/>
        </w:rPr>
        <w:t xml:space="preserve">Most </w:t>
      </w:r>
      <w:proofErr w:type="spellStart"/>
      <w:r w:rsidRPr="001A54E5">
        <w:rPr>
          <w:rFonts w:ascii="Avenir Next" w:hAnsi="Avenir Next"/>
        </w:rPr>
        <w:t>centers</w:t>
      </w:r>
      <w:proofErr w:type="spellEnd"/>
      <w:r w:rsidRPr="001A54E5">
        <w:rPr>
          <w:rFonts w:ascii="Avenir Next" w:hAnsi="Avenir Next"/>
        </w:rPr>
        <w:t xml:space="preserve">, predominantly located in rural areas, have become infested with pests such as cockroaches and bedbugs.  The Tuzla Deportation </w:t>
      </w:r>
      <w:proofErr w:type="spellStart"/>
      <w:r w:rsidRPr="001A54E5">
        <w:rPr>
          <w:rFonts w:ascii="Avenir Next" w:hAnsi="Avenir Next"/>
        </w:rPr>
        <w:t>Center</w:t>
      </w:r>
      <w:proofErr w:type="spellEnd"/>
      <w:r w:rsidRPr="001A54E5">
        <w:rPr>
          <w:rFonts w:ascii="Avenir Next" w:hAnsi="Avenir Next"/>
        </w:rPr>
        <w:t xml:space="preserve">, known for its poor physical conditions, reportedly houses sewer rats, also known as canal rats, according to multiple individuals under </w:t>
      </w:r>
      <w:r>
        <w:rPr>
          <w:rFonts w:ascii="Avenir Next" w:hAnsi="Avenir Next"/>
        </w:rPr>
        <w:t>detention</w:t>
      </w:r>
      <w:r w:rsidRPr="001A54E5">
        <w:rPr>
          <w:rFonts w:ascii="Avenir Next" w:hAnsi="Avenir Next"/>
        </w:rPr>
        <w:t xml:space="preserve"> at the </w:t>
      </w:r>
      <w:proofErr w:type="spellStart"/>
      <w:r w:rsidRPr="001A54E5">
        <w:rPr>
          <w:rFonts w:ascii="Avenir Next" w:hAnsi="Avenir Next"/>
        </w:rPr>
        <w:t>center</w:t>
      </w:r>
      <w:proofErr w:type="spellEnd"/>
      <w:r w:rsidRPr="001A54E5">
        <w:rPr>
          <w:rFonts w:ascii="Avenir Next" w:hAnsi="Avenir Next"/>
        </w:rPr>
        <w:t xml:space="preserve">.  </w:t>
      </w:r>
    </w:p>
    <w:p w14:paraId="542EF661" w14:textId="0010C905" w:rsidR="00E31314" w:rsidRPr="00E31314" w:rsidRDefault="00E31314" w:rsidP="00E31314">
      <w:pPr>
        <w:pStyle w:val="NormalWeb"/>
        <w:numPr>
          <w:ilvl w:val="2"/>
          <w:numId w:val="7"/>
        </w:numPr>
        <w:spacing w:before="0" w:beforeAutospacing="0" w:after="0" w:afterAutospacing="0"/>
        <w:jc w:val="both"/>
        <w:rPr>
          <w:rFonts w:ascii="Avenir Next" w:hAnsi="Avenir Next"/>
        </w:rPr>
      </w:pPr>
      <w:r w:rsidRPr="00E31314">
        <w:rPr>
          <w:rFonts w:ascii="Avenir Next" w:hAnsi="Avenir Next"/>
        </w:rPr>
        <w:t xml:space="preserve">Various skin diseases such as eczema, fungal infections, measles, and scabies, as well as cases of lice infestation in the hair, are frequently encountered in all </w:t>
      </w:r>
      <w:proofErr w:type="spellStart"/>
      <w:r w:rsidRPr="00E31314">
        <w:rPr>
          <w:rFonts w:ascii="Avenir Next" w:hAnsi="Avenir Next"/>
        </w:rPr>
        <w:t>centers</w:t>
      </w:r>
      <w:proofErr w:type="spellEnd"/>
      <w:r w:rsidRPr="00E31314">
        <w:rPr>
          <w:rFonts w:ascii="Avenir Next" w:hAnsi="Avenir Next"/>
        </w:rPr>
        <w:t>. Delays in the detection of these diseases, most of which are contagious, are observed, and access to necessary treatment facilities is hindered.</w:t>
      </w:r>
    </w:p>
    <w:p w14:paraId="4DC85B31" w14:textId="77777777" w:rsidR="00E31314" w:rsidRPr="00E31314" w:rsidRDefault="00E31314" w:rsidP="00E31314">
      <w:pPr>
        <w:pStyle w:val="NormalWeb"/>
        <w:spacing w:before="0" w:beforeAutospacing="0" w:after="0" w:afterAutospacing="0"/>
        <w:ind w:left="720"/>
        <w:jc w:val="both"/>
        <w:rPr>
          <w:rFonts w:ascii="Avenir Next" w:hAnsi="Avenir Next"/>
        </w:rPr>
      </w:pPr>
    </w:p>
    <w:p w14:paraId="0112C208" w14:textId="0B9D4BC8" w:rsidR="00E31314" w:rsidRDefault="00E31314" w:rsidP="00E31314">
      <w:pPr>
        <w:pStyle w:val="NormalWeb"/>
        <w:numPr>
          <w:ilvl w:val="1"/>
          <w:numId w:val="7"/>
        </w:numPr>
        <w:spacing w:before="0" w:beforeAutospacing="0" w:after="0" w:afterAutospacing="0"/>
        <w:jc w:val="both"/>
        <w:rPr>
          <w:rFonts w:ascii="Avenir Next" w:hAnsi="Avenir Next"/>
          <w:b/>
          <w:bCs/>
        </w:rPr>
      </w:pPr>
      <w:r w:rsidRPr="00E31314">
        <w:rPr>
          <w:rFonts w:ascii="Avenir Next" w:hAnsi="Avenir Next"/>
          <w:b/>
          <w:bCs/>
        </w:rPr>
        <w:t>Access to Health Services</w:t>
      </w:r>
    </w:p>
    <w:p w14:paraId="6BB59360" w14:textId="3732BF6F" w:rsidR="003B76AC" w:rsidRDefault="003B76AC" w:rsidP="003B76AC">
      <w:pPr>
        <w:pStyle w:val="NormalWeb"/>
        <w:numPr>
          <w:ilvl w:val="2"/>
          <w:numId w:val="7"/>
        </w:numPr>
        <w:spacing w:before="0" w:beforeAutospacing="0" w:after="0" w:afterAutospacing="0"/>
        <w:jc w:val="both"/>
        <w:rPr>
          <w:rFonts w:ascii="Avenir Next" w:hAnsi="Avenir Next"/>
        </w:rPr>
      </w:pPr>
      <w:r w:rsidRPr="003B76AC">
        <w:rPr>
          <w:rFonts w:ascii="Avenir Next" w:hAnsi="Avenir Next"/>
        </w:rPr>
        <w:t>Many health-related problems have been reported by detainees, former detaine</w:t>
      </w:r>
      <w:r>
        <w:rPr>
          <w:rFonts w:ascii="Avenir Next" w:hAnsi="Avenir Next"/>
        </w:rPr>
        <w:t>es</w:t>
      </w:r>
      <w:r w:rsidRPr="003B76AC">
        <w:rPr>
          <w:rFonts w:ascii="Avenir Next" w:hAnsi="Avenir Next"/>
        </w:rPr>
        <w:t xml:space="preserve"> and lawyers. </w:t>
      </w:r>
    </w:p>
    <w:p w14:paraId="63E55D91" w14:textId="59E08555" w:rsidR="003B76AC" w:rsidRDefault="003B76AC" w:rsidP="003B76AC">
      <w:pPr>
        <w:pStyle w:val="NormalWeb"/>
        <w:numPr>
          <w:ilvl w:val="2"/>
          <w:numId w:val="7"/>
        </w:numPr>
        <w:spacing w:before="0" w:beforeAutospacing="0" w:after="0" w:afterAutospacing="0"/>
        <w:jc w:val="both"/>
        <w:rPr>
          <w:rFonts w:ascii="Avenir Next" w:hAnsi="Avenir Next"/>
        </w:rPr>
      </w:pPr>
      <w:r w:rsidRPr="003B76AC">
        <w:rPr>
          <w:rFonts w:ascii="Avenir Next" w:hAnsi="Avenir Next"/>
        </w:rPr>
        <w:t xml:space="preserve">Access to individual items such as nail clippers and razors, which should be used individually due to infectious diseases and hygiene conditions, is shared among individuals in the </w:t>
      </w:r>
      <w:proofErr w:type="spellStart"/>
      <w:r w:rsidRPr="003B76AC">
        <w:rPr>
          <w:rFonts w:ascii="Avenir Next" w:hAnsi="Avenir Next"/>
        </w:rPr>
        <w:t>center</w:t>
      </w:r>
      <w:proofErr w:type="spellEnd"/>
      <w:r w:rsidRPr="003B76AC">
        <w:rPr>
          <w:rFonts w:ascii="Avenir Next" w:hAnsi="Avenir Next"/>
        </w:rPr>
        <w:t xml:space="preserve">. This practice leads to the rapid </w:t>
      </w:r>
      <w:r w:rsidRPr="003B76AC">
        <w:rPr>
          <w:rFonts w:ascii="Avenir Next" w:hAnsi="Avenir Next"/>
        </w:rPr>
        <w:lastRenderedPageBreak/>
        <w:t xml:space="preserve">spread of diseases and germs among individuals.  A foreigner who was under administrative </w:t>
      </w:r>
      <w:r w:rsidR="00443EC0">
        <w:rPr>
          <w:rFonts w:ascii="Avenir Next" w:hAnsi="Avenir Next"/>
        </w:rPr>
        <w:t>detention</w:t>
      </w:r>
      <w:r w:rsidRPr="003B76AC">
        <w:rPr>
          <w:rFonts w:ascii="Avenir Next" w:hAnsi="Avenir Next"/>
        </w:rPr>
        <w:t xml:space="preserve"> for seven months at the </w:t>
      </w:r>
      <w:proofErr w:type="spellStart"/>
      <w:r w:rsidRPr="003B76AC">
        <w:rPr>
          <w:rFonts w:ascii="Avenir Next" w:hAnsi="Avenir Next"/>
        </w:rPr>
        <w:t>Şanlıurfa</w:t>
      </w:r>
      <w:proofErr w:type="spellEnd"/>
      <w:r w:rsidRPr="003B76AC">
        <w:rPr>
          <w:rFonts w:ascii="Avenir Next" w:hAnsi="Avenir Next"/>
        </w:rPr>
        <w:t xml:space="preserve"> Deportation </w:t>
      </w:r>
      <w:proofErr w:type="spellStart"/>
      <w:r w:rsidRPr="003B76AC">
        <w:rPr>
          <w:rFonts w:ascii="Avenir Next" w:hAnsi="Avenir Next"/>
        </w:rPr>
        <w:t>Center</w:t>
      </w:r>
      <w:proofErr w:type="spellEnd"/>
      <w:r w:rsidRPr="003B76AC">
        <w:rPr>
          <w:rFonts w:ascii="Avenir Next" w:hAnsi="Avenir Next"/>
        </w:rPr>
        <w:t xml:space="preserve"> mentioned developing inflammation in his fingers due to germs transmitted from nail clippers, resulting in subsequent healing but also loss of sensation in his hands.  Individuals suffering from skin diseases are often misdiagnosed with allergies, leading to the use of simple medications rather than proper treatment.  </w:t>
      </w:r>
    </w:p>
    <w:p w14:paraId="297984CE" w14:textId="7E777EDE" w:rsidR="003B76AC" w:rsidRDefault="00443EC0" w:rsidP="003B76AC">
      <w:pPr>
        <w:pStyle w:val="NormalWeb"/>
        <w:numPr>
          <w:ilvl w:val="2"/>
          <w:numId w:val="7"/>
        </w:numPr>
        <w:spacing w:before="0" w:beforeAutospacing="0" w:after="0" w:afterAutospacing="0"/>
        <w:jc w:val="both"/>
        <w:rPr>
          <w:rFonts w:ascii="Avenir Next" w:hAnsi="Avenir Next"/>
        </w:rPr>
      </w:pPr>
      <w:r w:rsidRPr="00443EC0">
        <w:rPr>
          <w:rFonts w:ascii="Avenir Next" w:hAnsi="Avenir Next"/>
        </w:rPr>
        <w:t xml:space="preserve">The treatment process for </w:t>
      </w:r>
      <w:r w:rsidR="00752C2C">
        <w:rPr>
          <w:rFonts w:ascii="Avenir Next" w:hAnsi="Avenir Next"/>
        </w:rPr>
        <w:t>foreigners</w:t>
      </w:r>
      <w:r w:rsidRPr="00443EC0">
        <w:rPr>
          <w:rFonts w:ascii="Avenir Next" w:hAnsi="Avenir Next"/>
        </w:rPr>
        <w:t xml:space="preserve"> placed under administrative </w:t>
      </w:r>
      <w:r w:rsidR="00752C2C">
        <w:rPr>
          <w:rFonts w:ascii="Avenir Next" w:hAnsi="Avenir Next"/>
        </w:rPr>
        <w:t>detention</w:t>
      </w:r>
      <w:r w:rsidRPr="00443EC0">
        <w:rPr>
          <w:rFonts w:ascii="Avenir Next" w:hAnsi="Avenir Next"/>
        </w:rPr>
        <w:t xml:space="preserve"> after major surgical interventions such as surgery or organ transplantation is often disrupted.</w:t>
      </w:r>
    </w:p>
    <w:p w14:paraId="470B4951" w14:textId="415947E4" w:rsidR="00443EC0" w:rsidRDefault="00A23BD2" w:rsidP="003B76AC">
      <w:pPr>
        <w:pStyle w:val="NormalWeb"/>
        <w:numPr>
          <w:ilvl w:val="2"/>
          <w:numId w:val="7"/>
        </w:numPr>
        <w:spacing w:before="0" w:beforeAutospacing="0" w:after="0" w:afterAutospacing="0"/>
        <w:jc w:val="both"/>
        <w:rPr>
          <w:rFonts w:ascii="Avenir Next" w:hAnsi="Avenir Next"/>
        </w:rPr>
      </w:pPr>
      <w:r w:rsidRPr="00A23BD2">
        <w:rPr>
          <w:rFonts w:ascii="Avenir Next" w:hAnsi="Avenir Next"/>
        </w:rPr>
        <w:t xml:space="preserve">There are deficiencies in providing psychological support to foreigners under administrative </w:t>
      </w:r>
      <w:r>
        <w:rPr>
          <w:rFonts w:ascii="Avenir Next" w:hAnsi="Avenir Next"/>
        </w:rPr>
        <w:t>detention</w:t>
      </w:r>
      <w:r w:rsidRPr="00A23BD2">
        <w:rPr>
          <w:rFonts w:ascii="Avenir Next" w:hAnsi="Avenir Next"/>
        </w:rPr>
        <w:t xml:space="preserve"> for extended periods.</w:t>
      </w:r>
      <w:r>
        <w:rPr>
          <w:rFonts w:ascii="Avenir Next" w:hAnsi="Avenir Next"/>
        </w:rPr>
        <w:t xml:space="preserve"> Particularly in TACs where there is no upper limit for detention, </w:t>
      </w:r>
      <w:r w:rsidR="00752C2C" w:rsidRPr="00752C2C">
        <w:rPr>
          <w:rFonts w:ascii="Avenir Next" w:hAnsi="Avenir Next"/>
        </w:rPr>
        <w:t>leading to indefinite or unknown detention</w:t>
      </w:r>
      <w:r w:rsidR="00752C2C">
        <w:rPr>
          <w:rFonts w:ascii="Avenir Next" w:hAnsi="Avenir Next"/>
        </w:rPr>
        <w:t xml:space="preserve"> times</w:t>
      </w:r>
      <w:r w:rsidR="00752C2C" w:rsidRPr="00752C2C">
        <w:rPr>
          <w:rFonts w:ascii="Avenir Next" w:hAnsi="Avenir Next"/>
        </w:rPr>
        <w:t>, which exacerbates psychological problems among detainees.</w:t>
      </w:r>
    </w:p>
    <w:p w14:paraId="7AED954B" w14:textId="569CC25E" w:rsidR="00C32AFC" w:rsidRDefault="00035801" w:rsidP="00F63CCA">
      <w:pPr>
        <w:pStyle w:val="NormalWeb"/>
        <w:numPr>
          <w:ilvl w:val="2"/>
          <w:numId w:val="7"/>
        </w:numPr>
        <w:spacing w:before="0" w:beforeAutospacing="0" w:after="0" w:afterAutospacing="0"/>
        <w:jc w:val="both"/>
        <w:rPr>
          <w:rFonts w:ascii="Avenir Next" w:hAnsi="Avenir Next"/>
        </w:rPr>
      </w:pPr>
      <w:r w:rsidRPr="00035801">
        <w:rPr>
          <w:rFonts w:ascii="Avenir Next" w:hAnsi="Avenir Next"/>
        </w:rPr>
        <w:t>Pregnant women are</w:t>
      </w:r>
      <w:r>
        <w:rPr>
          <w:rFonts w:ascii="Avenir Next" w:hAnsi="Avenir Next"/>
        </w:rPr>
        <w:t xml:space="preserve"> often</w:t>
      </w:r>
      <w:r w:rsidRPr="00035801">
        <w:rPr>
          <w:rFonts w:ascii="Avenir Next" w:hAnsi="Avenir Next"/>
        </w:rPr>
        <w:t xml:space="preserve"> unable to access regular doctor examinations, which are crucial for their own and their children's health.  </w:t>
      </w:r>
      <w:r w:rsidR="00F63C11" w:rsidRPr="00F63C11">
        <w:rPr>
          <w:rFonts w:ascii="Avenir Next" w:hAnsi="Avenir Next"/>
        </w:rPr>
        <w:t xml:space="preserve">Nutritional inadequacies pose significant health risks for newly delivered mothers, infants, and children under family care. Insufficient nutrition weakens the immune systems of individuals, leaving them vulnerable to infectious diseases prevalent in the </w:t>
      </w:r>
      <w:proofErr w:type="spellStart"/>
      <w:r w:rsidR="00F63C11" w:rsidRPr="00F63C11">
        <w:rPr>
          <w:rFonts w:ascii="Avenir Next" w:hAnsi="Avenir Next"/>
        </w:rPr>
        <w:t>centers</w:t>
      </w:r>
      <w:proofErr w:type="spellEnd"/>
      <w:r w:rsidR="00F63C11" w:rsidRPr="00F63C11">
        <w:rPr>
          <w:rFonts w:ascii="Avenir Next" w:hAnsi="Avenir Next"/>
        </w:rPr>
        <w:t xml:space="preserve">.  The capacity and nutritional deficiencies are pervasive across all immigration detention </w:t>
      </w:r>
      <w:proofErr w:type="spellStart"/>
      <w:r w:rsidR="00F63C11" w:rsidRPr="00F63C11">
        <w:rPr>
          <w:rFonts w:ascii="Avenir Next" w:hAnsi="Avenir Next"/>
        </w:rPr>
        <w:t>centers</w:t>
      </w:r>
      <w:proofErr w:type="spellEnd"/>
      <w:r w:rsidR="00F63C11" w:rsidRPr="00F63C11">
        <w:rPr>
          <w:rFonts w:ascii="Avenir Next" w:hAnsi="Avenir Next"/>
        </w:rPr>
        <w:t xml:space="preserve">. </w:t>
      </w:r>
      <w:r w:rsidR="00F63C11" w:rsidRPr="00075B9D">
        <w:rPr>
          <w:rFonts w:ascii="Avenir Next" w:hAnsi="Avenir Next"/>
        </w:rPr>
        <w:t xml:space="preserve"> </w:t>
      </w:r>
    </w:p>
    <w:p w14:paraId="240794BB" w14:textId="77777777" w:rsidR="00F63CCA" w:rsidRPr="00C32AFC" w:rsidRDefault="00F63CCA" w:rsidP="00F63CCA">
      <w:pPr>
        <w:pStyle w:val="NormalWeb"/>
        <w:spacing w:before="0" w:beforeAutospacing="0" w:after="0" w:afterAutospacing="0"/>
        <w:ind w:left="720"/>
        <w:jc w:val="both"/>
        <w:rPr>
          <w:rFonts w:ascii="Avenir Next" w:hAnsi="Avenir Next"/>
        </w:rPr>
      </w:pPr>
    </w:p>
    <w:p w14:paraId="19695B41" w14:textId="0C26310E" w:rsidR="001A54E5" w:rsidRDefault="00075B9D" w:rsidP="00F63CCA">
      <w:pPr>
        <w:pStyle w:val="NormalWeb"/>
        <w:numPr>
          <w:ilvl w:val="1"/>
          <w:numId w:val="7"/>
        </w:numPr>
        <w:spacing w:before="0" w:beforeAutospacing="0" w:after="0" w:afterAutospacing="0"/>
        <w:jc w:val="both"/>
        <w:rPr>
          <w:rFonts w:ascii="Avenir Next" w:hAnsi="Avenir Next"/>
          <w:b/>
          <w:bCs/>
        </w:rPr>
      </w:pPr>
      <w:r w:rsidRPr="00075B9D">
        <w:rPr>
          <w:rFonts w:ascii="Avenir Next" w:hAnsi="Avenir Next"/>
          <w:b/>
          <w:bCs/>
        </w:rPr>
        <w:t xml:space="preserve">Travel Document Issues and Prolonged Administrative </w:t>
      </w:r>
      <w:r w:rsidR="0091603F">
        <w:rPr>
          <w:rFonts w:ascii="Avenir Next" w:hAnsi="Avenir Next"/>
          <w:b/>
          <w:bCs/>
        </w:rPr>
        <w:t>Detention</w:t>
      </w:r>
    </w:p>
    <w:p w14:paraId="656F332F" w14:textId="5315026E" w:rsidR="00075B9D" w:rsidRPr="00C32AFC" w:rsidRDefault="00C32AFC" w:rsidP="00075B9D">
      <w:pPr>
        <w:pStyle w:val="NormalWeb"/>
        <w:numPr>
          <w:ilvl w:val="2"/>
          <w:numId w:val="7"/>
        </w:numPr>
        <w:jc w:val="both"/>
        <w:rPr>
          <w:rFonts w:ascii="Avenir Next" w:hAnsi="Avenir Next"/>
          <w:b/>
          <w:bCs/>
        </w:rPr>
      </w:pPr>
      <w:r w:rsidRPr="00C32AFC">
        <w:rPr>
          <w:rFonts w:ascii="Avenir Next" w:hAnsi="Avenir Next"/>
        </w:rPr>
        <w:t>After being issued a deportation order, there are foreigners who express their willingness to voluntarily leave for their own country or a third country but are unable to do so due to the lack of travel documents such as passports. As a result, they remain under administrative detention for an extended period.</w:t>
      </w:r>
    </w:p>
    <w:p w14:paraId="5BD690C7" w14:textId="7D1E89B7" w:rsidR="00C32AFC" w:rsidRDefault="006F5AFE" w:rsidP="00075B9D">
      <w:pPr>
        <w:pStyle w:val="NormalWeb"/>
        <w:numPr>
          <w:ilvl w:val="2"/>
          <w:numId w:val="7"/>
        </w:numPr>
        <w:jc w:val="both"/>
        <w:rPr>
          <w:rFonts w:ascii="Avenir Next" w:hAnsi="Avenir Next"/>
        </w:rPr>
      </w:pPr>
      <w:r w:rsidRPr="006F5AFE">
        <w:rPr>
          <w:rFonts w:ascii="Avenir Next" w:hAnsi="Avenir Next"/>
        </w:rPr>
        <w:t xml:space="preserve">Even when individuals express their desire to leave Türkiye, authorities fail to establish diligent communication with the consulates of their respective countries to facilitate their departure. Despite the certainty that individuals cannot obtain travel documents, their administrative </w:t>
      </w:r>
      <w:r>
        <w:rPr>
          <w:rFonts w:ascii="Avenir Next" w:hAnsi="Avenir Next"/>
        </w:rPr>
        <w:t>detention</w:t>
      </w:r>
      <w:r w:rsidRPr="006F5AFE">
        <w:rPr>
          <w:rFonts w:ascii="Avenir Next" w:hAnsi="Avenir Next"/>
        </w:rPr>
        <w:t xml:space="preserve"> is not terminated, and they are expected to wait until the maximum legal period of one year spent in detention </w:t>
      </w:r>
      <w:proofErr w:type="spellStart"/>
      <w:r w:rsidRPr="006F5AFE">
        <w:rPr>
          <w:rFonts w:ascii="Avenir Next" w:hAnsi="Avenir Next"/>
        </w:rPr>
        <w:t>centers</w:t>
      </w:r>
      <w:proofErr w:type="spellEnd"/>
      <w:r w:rsidRPr="006F5AFE">
        <w:rPr>
          <w:rFonts w:ascii="Avenir Next" w:hAnsi="Avenir Next"/>
        </w:rPr>
        <w:t xml:space="preserve"> expires.</w:t>
      </w:r>
    </w:p>
    <w:p w14:paraId="1A4518B4" w14:textId="122F609F" w:rsidR="006F5AFE" w:rsidRDefault="006F5AFE" w:rsidP="006F5AFE">
      <w:pPr>
        <w:pStyle w:val="NormalWeb"/>
        <w:numPr>
          <w:ilvl w:val="2"/>
          <w:numId w:val="7"/>
        </w:numPr>
        <w:spacing w:before="0" w:beforeAutospacing="0" w:after="0" w:afterAutospacing="0"/>
        <w:jc w:val="both"/>
        <w:rPr>
          <w:rFonts w:ascii="Avenir Next" w:hAnsi="Avenir Next"/>
        </w:rPr>
      </w:pPr>
      <w:r w:rsidRPr="003A5694">
        <w:rPr>
          <w:rFonts w:ascii="Avenir Next" w:hAnsi="Avenir Next"/>
        </w:rPr>
        <w:t xml:space="preserve">Personal document losses occur within the </w:t>
      </w:r>
      <w:proofErr w:type="spellStart"/>
      <w:r w:rsidRPr="003A5694">
        <w:rPr>
          <w:rFonts w:ascii="Avenir Next" w:hAnsi="Avenir Next"/>
        </w:rPr>
        <w:t>centers</w:t>
      </w:r>
      <w:proofErr w:type="spellEnd"/>
      <w:r w:rsidRPr="003A5694">
        <w:rPr>
          <w:rFonts w:ascii="Avenir Next" w:hAnsi="Avenir Next"/>
        </w:rPr>
        <w:t>.</w:t>
      </w:r>
      <w:r w:rsidRPr="006F5AFE">
        <w:t xml:space="preserve"> </w:t>
      </w:r>
      <w:r w:rsidRPr="006F5AFE">
        <w:rPr>
          <w:rFonts w:ascii="Avenir Next" w:hAnsi="Avenir Next"/>
        </w:rPr>
        <w:t xml:space="preserve">Multiple foreigners have reported passport and personal document losses at the </w:t>
      </w:r>
      <w:proofErr w:type="spellStart"/>
      <w:r w:rsidRPr="006F5AFE">
        <w:rPr>
          <w:rFonts w:ascii="Avenir Next" w:hAnsi="Avenir Next"/>
        </w:rPr>
        <w:t>Arnavutköy</w:t>
      </w:r>
      <w:proofErr w:type="spellEnd"/>
      <w:r w:rsidRPr="006F5AFE">
        <w:rPr>
          <w:rFonts w:ascii="Avenir Next" w:hAnsi="Avenir Next"/>
        </w:rPr>
        <w:t xml:space="preserve"> Removal </w:t>
      </w:r>
      <w:proofErr w:type="spellStart"/>
      <w:r w:rsidRPr="006F5AFE">
        <w:rPr>
          <w:rFonts w:ascii="Avenir Next" w:hAnsi="Avenir Next"/>
        </w:rPr>
        <w:t>Center</w:t>
      </w:r>
      <w:proofErr w:type="spellEnd"/>
      <w:r w:rsidRPr="006F5AFE">
        <w:rPr>
          <w:rFonts w:ascii="Avenir Next" w:hAnsi="Avenir Next"/>
        </w:rPr>
        <w:t xml:space="preserve"> in Istanbul.</w:t>
      </w:r>
    </w:p>
    <w:p w14:paraId="43802BF4" w14:textId="77777777" w:rsidR="006F5AFE" w:rsidRPr="006F5AFE" w:rsidRDefault="006F5AFE" w:rsidP="006F5AFE">
      <w:pPr>
        <w:pStyle w:val="NormalWeb"/>
        <w:spacing w:before="0" w:beforeAutospacing="0" w:after="0" w:afterAutospacing="0"/>
        <w:ind w:left="720"/>
        <w:jc w:val="both"/>
        <w:rPr>
          <w:rFonts w:ascii="Avenir Next" w:hAnsi="Avenir Next"/>
        </w:rPr>
      </w:pPr>
    </w:p>
    <w:p w14:paraId="27955E3A" w14:textId="77777777" w:rsidR="00EB0A23" w:rsidRPr="00EB0A23" w:rsidRDefault="006F5AFE" w:rsidP="00E1627D">
      <w:pPr>
        <w:pStyle w:val="NormalWeb"/>
        <w:numPr>
          <w:ilvl w:val="1"/>
          <w:numId w:val="7"/>
        </w:numPr>
        <w:jc w:val="both"/>
        <w:rPr>
          <w:rFonts w:ascii="Avenir Next" w:hAnsi="Avenir Next"/>
        </w:rPr>
      </w:pPr>
      <w:r w:rsidRPr="00EB0A23">
        <w:rPr>
          <w:rFonts w:ascii="Avenir Next" w:hAnsi="Avenir Next"/>
          <w:b/>
          <w:bCs/>
        </w:rPr>
        <w:t>Lack of Social Activity Opportunities</w:t>
      </w:r>
    </w:p>
    <w:p w14:paraId="7E5CF436" w14:textId="77777777" w:rsidR="00EB0A23" w:rsidRDefault="00EB0A23" w:rsidP="003208A6">
      <w:pPr>
        <w:pStyle w:val="NormalWeb"/>
        <w:numPr>
          <w:ilvl w:val="2"/>
          <w:numId w:val="7"/>
        </w:numPr>
        <w:jc w:val="both"/>
        <w:rPr>
          <w:rFonts w:ascii="Avenir Next" w:hAnsi="Avenir Next"/>
        </w:rPr>
      </w:pPr>
      <w:r w:rsidRPr="00EB0A23">
        <w:rPr>
          <w:rFonts w:ascii="Avenir Next" w:hAnsi="Avenir Next"/>
        </w:rPr>
        <w:lastRenderedPageBreak/>
        <w:t xml:space="preserve">Despite spending extended periods in the </w:t>
      </w:r>
      <w:proofErr w:type="spellStart"/>
      <w:r w:rsidRPr="00EB0A23">
        <w:rPr>
          <w:rFonts w:ascii="Avenir Next" w:hAnsi="Avenir Next"/>
        </w:rPr>
        <w:t>centers</w:t>
      </w:r>
      <w:proofErr w:type="spellEnd"/>
      <w:r w:rsidRPr="00EB0A23">
        <w:rPr>
          <w:rFonts w:ascii="Avenir Next" w:hAnsi="Avenir Next"/>
        </w:rPr>
        <w:t xml:space="preserve">, foreigners are not provided with any social activity opportunities. Due to the poor physical conditions, sleep durations are reduced to a few hours in the </w:t>
      </w:r>
      <w:proofErr w:type="spellStart"/>
      <w:r w:rsidRPr="00EB0A23">
        <w:rPr>
          <w:rFonts w:ascii="Avenir Next" w:hAnsi="Avenir Next"/>
        </w:rPr>
        <w:t>centers</w:t>
      </w:r>
      <w:proofErr w:type="spellEnd"/>
      <w:r w:rsidRPr="00EB0A23">
        <w:rPr>
          <w:rFonts w:ascii="Avenir Next" w:hAnsi="Avenir Next"/>
        </w:rPr>
        <w:t>. Foreigners spend the majority of their days waiting, and the continuous suffering and anguish caused by the harsh conditions amount to a form of uninterrupted torture.</w:t>
      </w:r>
    </w:p>
    <w:p w14:paraId="73AA84C2" w14:textId="7D793934" w:rsidR="00EB0A23" w:rsidRDefault="00EB0A23" w:rsidP="00EB0A23">
      <w:pPr>
        <w:pStyle w:val="NormalWeb"/>
        <w:numPr>
          <w:ilvl w:val="2"/>
          <w:numId w:val="7"/>
        </w:numPr>
        <w:spacing w:before="0" w:beforeAutospacing="0" w:after="0" w:afterAutospacing="0"/>
        <w:jc w:val="both"/>
        <w:rPr>
          <w:rFonts w:ascii="Avenir Next" w:hAnsi="Avenir Next"/>
        </w:rPr>
      </w:pPr>
      <w:r w:rsidRPr="00EB0A23">
        <w:rPr>
          <w:rFonts w:ascii="Avenir Next" w:hAnsi="Avenir Next"/>
        </w:rPr>
        <w:t xml:space="preserve">Facilities such as sports halls, children's playrooms, television viewing rooms, internet rooms, and libraries built for foreigners in the </w:t>
      </w:r>
      <w:proofErr w:type="spellStart"/>
      <w:r w:rsidRPr="00EB0A23">
        <w:rPr>
          <w:rFonts w:ascii="Avenir Next" w:hAnsi="Avenir Next"/>
        </w:rPr>
        <w:t>centers</w:t>
      </w:r>
      <w:proofErr w:type="spellEnd"/>
      <w:r w:rsidRPr="00EB0A23">
        <w:rPr>
          <w:rFonts w:ascii="Avenir Next" w:hAnsi="Avenir Next"/>
        </w:rPr>
        <w:t xml:space="preserve"> are not </w:t>
      </w:r>
      <w:r>
        <w:rPr>
          <w:rFonts w:ascii="Avenir Next" w:hAnsi="Avenir Next"/>
        </w:rPr>
        <w:t xml:space="preserve">really </w:t>
      </w:r>
      <w:r w:rsidRPr="00EB0A23">
        <w:rPr>
          <w:rFonts w:ascii="Avenir Next" w:hAnsi="Avenir Next"/>
        </w:rPr>
        <w:t>made available for their use.</w:t>
      </w:r>
    </w:p>
    <w:p w14:paraId="13D77550" w14:textId="77777777" w:rsidR="00EB0A23" w:rsidRPr="00EB0A23" w:rsidRDefault="00EB0A23" w:rsidP="00EB0A23">
      <w:pPr>
        <w:pStyle w:val="NormalWeb"/>
        <w:spacing w:before="0" w:beforeAutospacing="0" w:after="0" w:afterAutospacing="0"/>
        <w:ind w:left="720"/>
        <w:jc w:val="both"/>
        <w:rPr>
          <w:rFonts w:ascii="Avenir Next" w:hAnsi="Avenir Next"/>
        </w:rPr>
      </w:pPr>
    </w:p>
    <w:p w14:paraId="1A84E371" w14:textId="0038A7A6" w:rsidR="004B5C73" w:rsidRDefault="004B5C73" w:rsidP="007136A8">
      <w:pPr>
        <w:pStyle w:val="ListParagraph"/>
        <w:numPr>
          <w:ilvl w:val="0"/>
          <w:numId w:val="7"/>
        </w:numPr>
        <w:spacing w:afterLines="200" w:after="480"/>
        <w:jc w:val="both"/>
        <w:outlineLvl w:val="2"/>
        <w:rPr>
          <w:rFonts w:ascii="Avenir Next" w:eastAsia="Times New Roman" w:hAnsi="Avenir Next" w:cs="Times New Roman"/>
          <w:b/>
          <w:bCs/>
          <w:color w:val="19597C"/>
          <w:kern w:val="0"/>
          <w:sz w:val="27"/>
          <w:szCs w:val="27"/>
          <w:lang w:eastAsia="en-GB"/>
          <w14:ligatures w14:val="none"/>
        </w:rPr>
      </w:pPr>
      <w:r w:rsidRPr="00EB0A23">
        <w:rPr>
          <w:rFonts w:ascii="Avenir Next" w:eastAsia="Times New Roman" w:hAnsi="Avenir Next" w:cs="Times New Roman"/>
          <w:b/>
          <w:bCs/>
          <w:color w:val="19597C"/>
          <w:kern w:val="0"/>
          <w:sz w:val="27"/>
          <w:szCs w:val="27"/>
          <w:lang w:eastAsia="en-GB"/>
          <w14:ligatures w14:val="none"/>
        </w:rPr>
        <w:t xml:space="preserve">Women and Children Under Administrative </w:t>
      </w:r>
      <w:r w:rsidR="00F63CCA">
        <w:rPr>
          <w:rFonts w:ascii="Avenir Next" w:eastAsia="Times New Roman" w:hAnsi="Avenir Next" w:cs="Times New Roman"/>
          <w:b/>
          <w:bCs/>
          <w:color w:val="19597C"/>
          <w:kern w:val="0"/>
          <w:sz w:val="27"/>
          <w:szCs w:val="27"/>
          <w:lang w:eastAsia="en-GB"/>
          <w14:ligatures w14:val="none"/>
        </w:rPr>
        <w:t>Detention</w:t>
      </w:r>
    </w:p>
    <w:p w14:paraId="604B5C7C" w14:textId="77777777" w:rsidR="007136A8" w:rsidRPr="00EB0A23" w:rsidRDefault="007136A8" w:rsidP="007136A8">
      <w:pPr>
        <w:pStyle w:val="ListParagraph"/>
        <w:spacing w:afterLines="200" w:after="480"/>
        <w:ind w:left="360"/>
        <w:jc w:val="both"/>
        <w:outlineLvl w:val="2"/>
        <w:rPr>
          <w:rFonts w:ascii="Avenir Next" w:eastAsia="Times New Roman" w:hAnsi="Avenir Next" w:cs="Times New Roman"/>
          <w:b/>
          <w:bCs/>
          <w:color w:val="19597C"/>
          <w:kern w:val="0"/>
          <w:sz w:val="27"/>
          <w:szCs w:val="27"/>
          <w:lang w:eastAsia="en-GB"/>
          <w14:ligatures w14:val="none"/>
        </w:rPr>
      </w:pPr>
    </w:p>
    <w:p w14:paraId="77161E78" w14:textId="046801AE" w:rsidR="004B5C73" w:rsidRPr="000B59DE" w:rsidRDefault="004B5C73" w:rsidP="007136A8">
      <w:pPr>
        <w:pStyle w:val="ListParagraph"/>
        <w:numPr>
          <w:ilvl w:val="1"/>
          <w:numId w:val="7"/>
        </w:numPr>
        <w:spacing w:before="100" w:beforeAutospacing="1" w:afterLines="200" w:after="480"/>
        <w:jc w:val="both"/>
        <w:rPr>
          <w:rFonts w:ascii="Avenir Next" w:eastAsia="Times New Roman" w:hAnsi="Avenir Next" w:cs="Times New Roman"/>
          <w:kern w:val="0"/>
          <w:lang w:eastAsia="en-GB"/>
          <w14:ligatures w14:val="none"/>
        </w:rPr>
      </w:pPr>
      <w:r w:rsidRPr="000B59DE">
        <w:rPr>
          <w:rFonts w:ascii="Avenir Next" w:eastAsia="Times New Roman" w:hAnsi="Avenir Next" w:cs="Times New Roman"/>
          <w:kern w:val="0"/>
          <w:lang w:eastAsia="en-GB"/>
          <w14:ligatures w14:val="none"/>
        </w:rPr>
        <w:t xml:space="preserve">Cases of pregnant women being placed under administrative </w:t>
      </w:r>
      <w:r w:rsidR="00EB0A23" w:rsidRPr="000B59DE">
        <w:rPr>
          <w:rFonts w:ascii="Avenir Next" w:eastAsia="Times New Roman" w:hAnsi="Avenir Next" w:cs="Times New Roman"/>
          <w:kern w:val="0"/>
          <w:lang w:eastAsia="en-GB"/>
          <w14:ligatures w14:val="none"/>
        </w:rPr>
        <w:t>detention</w:t>
      </w:r>
      <w:r w:rsidRPr="000B59DE">
        <w:rPr>
          <w:rFonts w:ascii="Avenir Next" w:eastAsia="Times New Roman" w:hAnsi="Avenir Next" w:cs="Times New Roman"/>
          <w:kern w:val="0"/>
          <w:lang w:eastAsia="en-GB"/>
          <w14:ligatures w14:val="none"/>
        </w:rPr>
        <w:t xml:space="preserve"> are prevalent. Pregnant women detained in removal </w:t>
      </w:r>
      <w:proofErr w:type="spellStart"/>
      <w:r w:rsidRPr="000B59DE">
        <w:rPr>
          <w:rFonts w:ascii="Avenir Next" w:eastAsia="Times New Roman" w:hAnsi="Avenir Next" w:cs="Times New Roman"/>
          <w:kern w:val="0"/>
          <w:lang w:eastAsia="en-GB"/>
          <w14:ligatures w14:val="none"/>
        </w:rPr>
        <w:t>centers</w:t>
      </w:r>
      <w:proofErr w:type="spellEnd"/>
      <w:r w:rsidRPr="000B59DE">
        <w:rPr>
          <w:rFonts w:ascii="Avenir Next" w:eastAsia="Times New Roman" w:hAnsi="Avenir Next" w:cs="Times New Roman"/>
          <w:kern w:val="0"/>
          <w:lang w:eastAsia="en-GB"/>
          <w14:ligatures w14:val="none"/>
        </w:rPr>
        <w:t>, where adequate health services and nutrition are lacking, undergo difficult processes due to hygiene deficiencies and contagious diseases. This situation leads to childbirth risks for both the mother and the child.</w:t>
      </w:r>
    </w:p>
    <w:p w14:paraId="269BD92E" w14:textId="0D517E3A" w:rsidR="004B5C73" w:rsidRPr="000B59DE" w:rsidRDefault="004B5C73" w:rsidP="000B59DE">
      <w:pPr>
        <w:pStyle w:val="ListParagraph"/>
        <w:numPr>
          <w:ilvl w:val="1"/>
          <w:numId w:val="7"/>
        </w:numPr>
        <w:spacing w:before="100" w:beforeAutospacing="1" w:after="100" w:afterAutospacing="1"/>
        <w:jc w:val="both"/>
        <w:rPr>
          <w:rFonts w:ascii="Avenir Next" w:eastAsia="Times New Roman" w:hAnsi="Avenir Next" w:cs="Times New Roman"/>
          <w:kern w:val="0"/>
          <w:lang w:eastAsia="en-GB"/>
          <w14:ligatures w14:val="none"/>
        </w:rPr>
      </w:pPr>
      <w:r w:rsidRPr="000B59DE">
        <w:rPr>
          <w:rFonts w:ascii="Avenir Next" w:eastAsia="Times New Roman" w:hAnsi="Avenir Next" w:cs="Times New Roman"/>
          <w:kern w:val="0"/>
          <w:lang w:eastAsia="en-GB"/>
          <w14:ligatures w14:val="none"/>
        </w:rPr>
        <w:t xml:space="preserve">Pregnant women are kept in the </w:t>
      </w:r>
      <w:proofErr w:type="spellStart"/>
      <w:r w:rsidRPr="000B59DE">
        <w:rPr>
          <w:rFonts w:ascii="Avenir Next" w:eastAsia="Times New Roman" w:hAnsi="Avenir Next" w:cs="Times New Roman"/>
          <w:kern w:val="0"/>
          <w:lang w:eastAsia="en-GB"/>
          <w14:ligatures w14:val="none"/>
        </w:rPr>
        <w:t>center</w:t>
      </w:r>
      <w:proofErr w:type="spellEnd"/>
      <w:r w:rsidRPr="000B59DE">
        <w:rPr>
          <w:rFonts w:ascii="Avenir Next" w:eastAsia="Times New Roman" w:hAnsi="Avenir Next" w:cs="Times New Roman"/>
          <w:kern w:val="0"/>
          <w:lang w:eastAsia="en-GB"/>
          <w14:ligatures w14:val="none"/>
        </w:rPr>
        <w:t xml:space="preserve"> until the time of childbirth. After giving birth, women are brought back to the </w:t>
      </w:r>
      <w:proofErr w:type="spellStart"/>
      <w:r w:rsidRPr="000B59DE">
        <w:rPr>
          <w:rFonts w:ascii="Avenir Next" w:eastAsia="Times New Roman" w:hAnsi="Avenir Next" w:cs="Times New Roman"/>
          <w:kern w:val="0"/>
          <w:lang w:eastAsia="en-GB"/>
          <w14:ligatures w14:val="none"/>
        </w:rPr>
        <w:t>center</w:t>
      </w:r>
      <w:proofErr w:type="spellEnd"/>
      <w:r w:rsidRPr="000B59DE">
        <w:rPr>
          <w:rFonts w:ascii="Avenir Next" w:eastAsia="Times New Roman" w:hAnsi="Avenir Next" w:cs="Times New Roman"/>
          <w:kern w:val="0"/>
          <w:lang w:eastAsia="en-GB"/>
          <w14:ligatures w14:val="none"/>
        </w:rPr>
        <w:t xml:space="preserve"> and continue to be held under poor conditions.</w:t>
      </w:r>
    </w:p>
    <w:p w14:paraId="43E78FA7" w14:textId="39C38D3B" w:rsidR="004B5C73" w:rsidRPr="000B59DE" w:rsidRDefault="004B5C73" w:rsidP="000B59DE">
      <w:pPr>
        <w:pStyle w:val="ListParagraph"/>
        <w:numPr>
          <w:ilvl w:val="1"/>
          <w:numId w:val="7"/>
        </w:numPr>
        <w:spacing w:before="100" w:beforeAutospacing="1" w:after="100" w:afterAutospacing="1"/>
        <w:jc w:val="both"/>
        <w:rPr>
          <w:rFonts w:ascii="Avenir Next" w:eastAsia="Times New Roman" w:hAnsi="Avenir Next" w:cs="Times New Roman"/>
          <w:kern w:val="0"/>
          <w:lang w:eastAsia="en-GB"/>
          <w14:ligatures w14:val="none"/>
        </w:rPr>
      </w:pPr>
      <w:r w:rsidRPr="000B59DE">
        <w:rPr>
          <w:rFonts w:ascii="Avenir Next" w:eastAsia="Times New Roman" w:hAnsi="Avenir Next" w:cs="Times New Roman"/>
          <w:kern w:val="0"/>
          <w:lang w:eastAsia="en-GB"/>
          <w14:ligatures w14:val="none"/>
        </w:rPr>
        <w:t xml:space="preserve">The detention of infants and children with weakened immune systems, in </w:t>
      </w:r>
      <w:proofErr w:type="spellStart"/>
      <w:r w:rsidRPr="000B59DE">
        <w:rPr>
          <w:rFonts w:ascii="Avenir Next" w:eastAsia="Times New Roman" w:hAnsi="Avenir Next" w:cs="Times New Roman"/>
          <w:kern w:val="0"/>
          <w:lang w:eastAsia="en-GB"/>
          <w14:ligatures w14:val="none"/>
        </w:rPr>
        <w:t>centers</w:t>
      </w:r>
      <w:proofErr w:type="spellEnd"/>
      <w:r w:rsidRPr="000B59DE">
        <w:rPr>
          <w:rFonts w:ascii="Avenir Next" w:eastAsia="Times New Roman" w:hAnsi="Avenir Next" w:cs="Times New Roman"/>
          <w:kern w:val="0"/>
          <w:lang w:eastAsia="en-GB"/>
          <w14:ligatures w14:val="none"/>
        </w:rPr>
        <w:t xml:space="preserve"> where hygiene conditions and health services are at the lowest level, constitutes a clear violation of the prohibition against torture and ill-treatment.</w:t>
      </w:r>
    </w:p>
    <w:p w14:paraId="21C11E2B" w14:textId="77777777" w:rsidR="00763B95" w:rsidRDefault="00763B95" w:rsidP="002F6C35">
      <w:pPr>
        <w:pStyle w:val="ListParagraph"/>
        <w:numPr>
          <w:ilvl w:val="1"/>
          <w:numId w:val="7"/>
        </w:numPr>
        <w:spacing w:before="100" w:beforeAutospacing="1" w:after="100" w:afterAutospacing="1"/>
        <w:jc w:val="both"/>
        <w:rPr>
          <w:rFonts w:ascii="Avenir Next" w:eastAsia="Times New Roman" w:hAnsi="Avenir Next" w:cs="Times New Roman"/>
          <w:kern w:val="0"/>
          <w:lang w:eastAsia="en-GB"/>
          <w14:ligatures w14:val="none"/>
        </w:rPr>
      </w:pPr>
      <w:r w:rsidRPr="00B32798">
        <w:rPr>
          <w:rFonts w:ascii="Avenir Next" w:eastAsia="Times New Roman" w:hAnsi="Avenir Next" w:cs="Times New Roman"/>
          <w:kern w:val="0"/>
          <w:lang w:eastAsia="en-GB"/>
          <w14:ligatures w14:val="none"/>
        </w:rPr>
        <w:t xml:space="preserve">Children held in </w:t>
      </w:r>
      <w:r>
        <w:rPr>
          <w:rFonts w:ascii="Avenir Next" w:eastAsia="Times New Roman" w:hAnsi="Avenir Next" w:cs="Times New Roman"/>
          <w:kern w:val="0"/>
          <w:lang w:eastAsia="en-GB"/>
          <w14:ligatures w14:val="none"/>
        </w:rPr>
        <w:t>detention</w:t>
      </w:r>
      <w:r w:rsidRPr="00B32798">
        <w:rPr>
          <w:rFonts w:ascii="Avenir Next" w:eastAsia="Times New Roman" w:hAnsi="Avenir Next" w:cs="Times New Roman"/>
          <w:kern w:val="0"/>
          <w:lang w:eastAsia="en-GB"/>
          <w14:ligatures w14:val="none"/>
        </w:rPr>
        <w:t xml:space="preserve"> </w:t>
      </w:r>
      <w:proofErr w:type="spellStart"/>
      <w:r w:rsidRPr="00B32798">
        <w:rPr>
          <w:rFonts w:ascii="Avenir Next" w:eastAsia="Times New Roman" w:hAnsi="Avenir Next" w:cs="Times New Roman"/>
          <w:kern w:val="0"/>
          <w:lang w:eastAsia="en-GB"/>
          <w14:ligatures w14:val="none"/>
        </w:rPr>
        <w:t>centers</w:t>
      </w:r>
      <w:proofErr w:type="spellEnd"/>
      <w:r w:rsidRPr="00B32798">
        <w:rPr>
          <w:rFonts w:ascii="Avenir Next" w:eastAsia="Times New Roman" w:hAnsi="Avenir Next" w:cs="Times New Roman"/>
          <w:kern w:val="0"/>
          <w:lang w:eastAsia="en-GB"/>
          <w14:ligatures w14:val="none"/>
        </w:rPr>
        <w:t xml:space="preserve"> with poor conditions experience unforgettable traumas.</w:t>
      </w:r>
      <w:r>
        <w:rPr>
          <w:rFonts w:ascii="Avenir Next" w:eastAsia="Times New Roman" w:hAnsi="Avenir Next" w:cs="Times New Roman"/>
          <w:kern w:val="0"/>
          <w:lang w:eastAsia="en-GB"/>
          <w14:ligatures w14:val="none"/>
        </w:rPr>
        <w:t xml:space="preserve"> </w:t>
      </w:r>
    </w:p>
    <w:p w14:paraId="25368545" w14:textId="19053619" w:rsidR="004B5C73" w:rsidRDefault="004B5C73" w:rsidP="008802B1">
      <w:pPr>
        <w:pStyle w:val="ListParagraph"/>
        <w:numPr>
          <w:ilvl w:val="1"/>
          <w:numId w:val="7"/>
        </w:numPr>
        <w:spacing w:before="100" w:beforeAutospacing="1" w:after="100" w:afterAutospacing="1"/>
        <w:jc w:val="both"/>
        <w:rPr>
          <w:rFonts w:ascii="Avenir Next" w:hAnsi="Avenir Next"/>
        </w:rPr>
      </w:pPr>
      <w:r w:rsidRPr="008B5E48">
        <w:rPr>
          <w:rFonts w:ascii="Avenir Next" w:eastAsia="Times New Roman" w:hAnsi="Avenir Next" w:cs="Times New Roman"/>
          <w:kern w:val="0"/>
          <w:lang w:eastAsia="en-GB"/>
          <w14:ligatures w14:val="none"/>
        </w:rPr>
        <w:t xml:space="preserve">Children, who are often detained under administrative </w:t>
      </w:r>
      <w:r w:rsidR="00B32798" w:rsidRPr="008B5E48">
        <w:rPr>
          <w:rFonts w:ascii="Avenir Next" w:eastAsia="Times New Roman" w:hAnsi="Avenir Next" w:cs="Times New Roman"/>
          <w:kern w:val="0"/>
          <w:lang w:eastAsia="en-GB"/>
          <w14:ligatures w14:val="none"/>
        </w:rPr>
        <w:t>detention</w:t>
      </w:r>
      <w:r w:rsidRPr="008B5E48">
        <w:rPr>
          <w:rFonts w:ascii="Avenir Next" w:eastAsia="Times New Roman" w:hAnsi="Avenir Next" w:cs="Times New Roman"/>
          <w:kern w:val="0"/>
          <w:lang w:eastAsia="en-GB"/>
          <w14:ligatures w14:val="none"/>
        </w:rPr>
        <w:t xml:space="preserve"> with their mothers, frequently have their education disrupted.</w:t>
      </w:r>
      <w:r w:rsidR="00B32798" w:rsidRPr="008B5E48">
        <w:rPr>
          <w:rFonts w:ascii="Avenir Next" w:eastAsia="Times New Roman" w:hAnsi="Avenir Next" w:cs="Times New Roman"/>
          <w:kern w:val="0"/>
          <w:lang w:eastAsia="en-GB"/>
          <w14:ligatures w14:val="none"/>
        </w:rPr>
        <w:t xml:space="preserve"> </w:t>
      </w:r>
      <w:r w:rsidRPr="008B5E48">
        <w:rPr>
          <w:rFonts w:ascii="Avenir Next" w:hAnsi="Avenir Next"/>
        </w:rPr>
        <w:t xml:space="preserve">Article 59 of </w:t>
      </w:r>
      <w:r w:rsidR="008B5E48" w:rsidRPr="008B5E48">
        <w:rPr>
          <w:rFonts w:ascii="Avenir Next" w:hAnsi="Avenir Next"/>
        </w:rPr>
        <w:t>LFIP states</w:t>
      </w:r>
      <w:r w:rsidRPr="008B5E48">
        <w:rPr>
          <w:rFonts w:ascii="Avenir Next" w:hAnsi="Avenir Next"/>
        </w:rPr>
        <w:t xml:space="preserve"> "the high interests of children are taken into account, and families are accommodated separately" and "necessary measures are taken by the Ministry of National Education for the benefit of children in terms of education"</w:t>
      </w:r>
      <w:r w:rsidR="008B5E48" w:rsidRPr="008B5E48">
        <w:rPr>
          <w:rFonts w:ascii="Avenir Next" w:hAnsi="Avenir Next"/>
        </w:rPr>
        <w:t xml:space="preserve">. However, this </w:t>
      </w:r>
      <w:r w:rsidRPr="008B5E48">
        <w:rPr>
          <w:rFonts w:ascii="Avenir Next" w:hAnsi="Avenir Next"/>
        </w:rPr>
        <w:t>does not find adequate implementation in practice.</w:t>
      </w:r>
      <w:r w:rsidR="008B5E48">
        <w:rPr>
          <w:rFonts w:ascii="Avenir Next" w:hAnsi="Avenir Next"/>
        </w:rPr>
        <w:t xml:space="preserve"> </w:t>
      </w:r>
      <w:r w:rsidRPr="008B5E48">
        <w:rPr>
          <w:rFonts w:ascii="Avenir Next" w:hAnsi="Avenir Next"/>
        </w:rPr>
        <w:t>Irreparable losses occur in the education process of children of primary and middle school age.</w:t>
      </w:r>
    </w:p>
    <w:p w14:paraId="0FA05B71" w14:textId="4B19685B" w:rsidR="00DE0F4C" w:rsidRPr="008B5E48" w:rsidRDefault="00707BC0" w:rsidP="008802B1">
      <w:pPr>
        <w:pStyle w:val="ListParagraph"/>
        <w:numPr>
          <w:ilvl w:val="1"/>
          <w:numId w:val="7"/>
        </w:numPr>
        <w:spacing w:before="100" w:beforeAutospacing="1" w:after="100" w:afterAutospacing="1"/>
        <w:jc w:val="both"/>
        <w:rPr>
          <w:rFonts w:ascii="Avenir Next" w:hAnsi="Avenir Next"/>
        </w:rPr>
      </w:pPr>
      <w:r>
        <w:rPr>
          <w:rFonts w:ascii="Avenir Next" w:hAnsi="Avenir Next"/>
        </w:rPr>
        <w:t xml:space="preserve">It has been reported that </w:t>
      </w:r>
      <w:proofErr w:type="spellStart"/>
      <w:r>
        <w:rPr>
          <w:rFonts w:ascii="Avenir Next" w:hAnsi="Avenir Next"/>
        </w:rPr>
        <w:t>c</w:t>
      </w:r>
      <w:r w:rsidR="00DE0F4C" w:rsidRPr="00DE0F4C">
        <w:rPr>
          <w:rFonts w:ascii="Avenir Next" w:hAnsi="Avenir Next"/>
        </w:rPr>
        <w:t>oloring</w:t>
      </w:r>
      <w:proofErr w:type="spellEnd"/>
      <w:r w:rsidR="00DE0F4C" w:rsidRPr="00DE0F4C">
        <w:rPr>
          <w:rFonts w:ascii="Avenir Next" w:hAnsi="Avenir Next"/>
        </w:rPr>
        <w:t xml:space="preserve"> books sent to the </w:t>
      </w:r>
      <w:proofErr w:type="spellStart"/>
      <w:r w:rsidR="00DE0F4C" w:rsidRPr="00DE0F4C">
        <w:rPr>
          <w:rFonts w:ascii="Avenir Next" w:hAnsi="Avenir Next"/>
        </w:rPr>
        <w:t>Çanakkale</w:t>
      </w:r>
      <w:proofErr w:type="spellEnd"/>
      <w:r w:rsidR="00DE0F4C" w:rsidRPr="00DE0F4C">
        <w:rPr>
          <w:rFonts w:ascii="Avenir Next" w:hAnsi="Avenir Next"/>
        </w:rPr>
        <w:t xml:space="preserve"> Removal </w:t>
      </w:r>
      <w:proofErr w:type="spellStart"/>
      <w:r w:rsidR="00DE0F4C" w:rsidRPr="00DE0F4C">
        <w:rPr>
          <w:rFonts w:ascii="Avenir Next" w:hAnsi="Avenir Next"/>
        </w:rPr>
        <w:t>Center</w:t>
      </w:r>
      <w:proofErr w:type="spellEnd"/>
      <w:r w:rsidR="00DE0F4C" w:rsidRPr="00DE0F4C">
        <w:rPr>
          <w:rFonts w:ascii="Avenir Next" w:hAnsi="Avenir Next"/>
        </w:rPr>
        <w:t xml:space="preserve"> for children accompanied by their mothers were not delivered to the children on the grounds that they were banned.</w:t>
      </w:r>
    </w:p>
    <w:p w14:paraId="37A38102" w14:textId="50E2D7B0" w:rsidR="004B5C73" w:rsidRDefault="004B5C73" w:rsidP="00DE0F4C">
      <w:pPr>
        <w:pStyle w:val="NormalWeb"/>
        <w:numPr>
          <w:ilvl w:val="1"/>
          <w:numId w:val="7"/>
        </w:numPr>
        <w:jc w:val="both"/>
        <w:rPr>
          <w:rFonts w:ascii="Avenir Next" w:hAnsi="Avenir Next"/>
        </w:rPr>
      </w:pPr>
      <w:r w:rsidRPr="003A5694">
        <w:rPr>
          <w:rFonts w:ascii="Avenir Next" w:hAnsi="Avenir Next"/>
        </w:rPr>
        <w:t xml:space="preserve">It is observed that </w:t>
      </w:r>
      <w:r w:rsidR="008B5E48">
        <w:rPr>
          <w:rFonts w:ascii="Avenir Next" w:hAnsi="Avenir Next"/>
        </w:rPr>
        <w:t xml:space="preserve">unaccompanied children </w:t>
      </w:r>
      <w:r w:rsidRPr="003A5694">
        <w:rPr>
          <w:rFonts w:ascii="Avenir Next" w:hAnsi="Avenir Next"/>
        </w:rPr>
        <w:t xml:space="preserve">are </w:t>
      </w:r>
      <w:r w:rsidR="008B5E48">
        <w:rPr>
          <w:rFonts w:ascii="Avenir Next" w:hAnsi="Avenir Next"/>
        </w:rPr>
        <w:t xml:space="preserve">also </w:t>
      </w:r>
      <w:r w:rsidRPr="003A5694">
        <w:rPr>
          <w:rFonts w:ascii="Avenir Next" w:hAnsi="Avenir Next"/>
        </w:rPr>
        <w:t xml:space="preserve">kept under administrative </w:t>
      </w:r>
      <w:r w:rsidR="008B5E48">
        <w:rPr>
          <w:rFonts w:ascii="Avenir Next" w:hAnsi="Avenir Next"/>
        </w:rPr>
        <w:t>detention</w:t>
      </w:r>
      <w:r w:rsidRPr="003A5694">
        <w:rPr>
          <w:rFonts w:ascii="Avenir Next" w:hAnsi="Avenir Next"/>
        </w:rPr>
        <w:t xml:space="preserve"> </w:t>
      </w:r>
      <w:proofErr w:type="spellStart"/>
      <w:r w:rsidRPr="003A5694">
        <w:rPr>
          <w:rFonts w:ascii="Avenir Next" w:hAnsi="Avenir Next"/>
        </w:rPr>
        <w:t>centers</w:t>
      </w:r>
      <w:proofErr w:type="spellEnd"/>
      <w:r w:rsidRPr="003A5694">
        <w:rPr>
          <w:rFonts w:ascii="Avenir Next" w:hAnsi="Avenir Next"/>
        </w:rPr>
        <w:t xml:space="preserve">. </w:t>
      </w:r>
      <w:r w:rsidR="00DE0F4C">
        <w:rPr>
          <w:rFonts w:ascii="Avenir Next" w:hAnsi="Avenir Next"/>
        </w:rPr>
        <w:t xml:space="preserve">Minors </w:t>
      </w:r>
      <w:r w:rsidRPr="003A5694">
        <w:rPr>
          <w:rFonts w:ascii="Avenir Next" w:hAnsi="Avenir Next"/>
        </w:rPr>
        <w:t xml:space="preserve">without family members accompanying them are kept under the </w:t>
      </w:r>
      <w:r w:rsidR="0091603F">
        <w:rPr>
          <w:rFonts w:ascii="Avenir Next" w:hAnsi="Avenir Next"/>
        </w:rPr>
        <w:t>detention</w:t>
      </w:r>
      <w:r w:rsidRPr="003A5694">
        <w:rPr>
          <w:rFonts w:ascii="Avenir Next" w:hAnsi="Avenir Next"/>
        </w:rPr>
        <w:t xml:space="preserve"> of foreigners with the same citizenship. This </w:t>
      </w:r>
      <w:r w:rsidR="00DE0F4C">
        <w:rPr>
          <w:rFonts w:ascii="Avenir Next" w:hAnsi="Avenir Next"/>
        </w:rPr>
        <w:t xml:space="preserve">is </w:t>
      </w:r>
      <w:r w:rsidRPr="003A5694">
        <w:rPr>
          <w:rFonts w:ascii="Avenir Next" w:hAnsi="Avenir Next"/>
        </w:rPr>
        <w:t xml:space="preserve">clearly </w:t>
      </w:r>
      <w:proofErr w:type="spellStart"/>
      <w:r w:rsidR="00DE0F4C">
        <w:rPr>
          <w:rFonts w:ascii="Avenir Next" w:hAnsi="Avenir Next"/>
        </w:rPr>
        <w:t>agaisnt</w:t>
      </w:r>
      <w:proofErr w:type="spellEnd"/>
      <w:r w:rsidRPr="003A5694">
        <w:rPr>
          <w:rFonts w:ascii="Avenir Next" w:hAnsi="Avenir Next"/>
        </w:rPr>
        <w:t xml:space="preserve"> the </w:t>
      </w:r>
      <w:r w:rsidR="00DE0F4C">
        <w:rPr>
          <w:rFonts w:ascii="Avenir Next" w:hAnsi="Avenir Next"/>
        </w:rPr>
        <w:t>law</w:t>
      </w:r>
      <w:r w:rsidRPr="003A5694">
        <w:rPr>
          <w:rFonts w:ascii="Avenir Next" w:hAnsi="Avenir Next"/>
        </w:rPr>
        <w:t>.</w:t>
      </w:r>
      <w:r w:rsidR="00707BC0">
        <w:rPr>
          <w:rFonts w:ascii="Avenir Next" w:hAnsi="Avenir Next"/>
        </w:rPr>
        <w:t xml:space="preserve"> </w:t>
      </w:r>
    </w:p>
    <w:p w14:paraId="210F76D8" w14:textId="280BFE93" w:rsidR="00C5689A" w:rsidRDefault="004B5C73" w:rsidP="00C5689A">
      <w:pPr>
        <w:pStyle w:val="NormalWeb"/>
        <w:numPr>
          <w:ilvl w:val="1"/>
          <w:numId w:val="7"/>
        </w:numPr>
        <w:spacing w:before="0" w:beforeAutospacing="0" w:after="0" w:afterAutospacing="0"/>
        <w:jc w:val="both"/>
        <w:rPr>
          <w:rFonts w:ascii="Avenir Next" w:hAnsi="Avenir Next"/>
        </w:rPr>
      </w:pPr>
      <w:r w:rsidRPr="003A5694">
        <w:rPr>
          <w:rFonts w:ascii="Avenir Next" w:hAnsi="Avenir Next"/>
        </w:rPr>
        <w:lastRenderedPageBreak/>
        <w:t xml:space="preserve">Unaccompanied children held in the </w:t>
      </w:r>
      <w:proofErr w:type="spellStart"/>
      <w:r w:rsidRPr="003A5694">
        <w:rPr>
          <w:rFonts w:ascii="Avenir Next" w:hAnsi="Avenir Next"/>
        </w:rPr>
        <w:t>centers</w:t>
      </w:r>
      <w:proofErr w:type="spellEnd"/>
      <w:r w:rsidRPr="003A5694">
        <w:rPr>
          <w:rFonts w:ascii="Avenir Next" w:hAnsi="Avenir Next"/>
        </w:rPr>
        <w:t xml:space="preserve"> are more often encountered in Edirne and </w:t>
      </w:r>
      <w:proofErr w:type="spellStart"/>
      <w:r w:rsidRPr="003A5694">
        <w:rPr>
          <w:rFonts w:ascii="Avenir Next" w:hAnsi="Avenir Next"/>
        </w:rPr>
        <w:t>Kırklareli</w:t>
      </w:r>
      <w:proofErr w:type="spellEnd"/>
      <w:r w:rsidRPr="003A5694">
        <w:rPr>
          <w:rFonts w:ascii="Avenir Next" w:hAnsi="Avenir Next"/>
        </w:rPr>
        <w:t xml:space="preserve"> </w:t>
      </w:r>
      <w:proofErr w:type="spellStart"/>
      <w:r w:rsidRPr="003A5694">
        <w:rPr>
          <w:rFonts w:ascii="Avenir Next" w:hAnsi="Avenir Next"/>
        </w:rPr>
        <w:t>centers</w:t>
      </w:r>
      <w:proofErr w:type="spellEnd"/>
      <w:r w:rsidRPr="003A5694">
        <w:rPr>
          <w:rFonts w:ascii="Avenir Next" w:hAnsi="Avenir Next"/>
        </w:rPr>
        <w:t>, where migrant smuggling activities are intensified.</w:t>
      </w:r>
    </w:p>
    <w:p w14:paraId="71888DA9" w14:textId="77777777" w:rsidR="00C5689A" w:rsidRPr="00C5689A" w:rsidRDefault="00C5689A" w:rsidP="00C5689A">
      <w:pPr>
        <w:pStyle w:val="NormalWeb"/>
        <w:spacing w:before="0" w:beforeAutospacing="0" w:after="0" w:afterAutospacing="0"/>
        <w:ind w:left="720"/>
        <w:jc w:val="both"/>
        <w:rPr>
          <w:rFonts w:ascii="Avenir Next" w:hAnsi="Avenir Next"/>
        </w:rPr>
      </w:pPr>
    </w:p>
    <w:p w14:paraId="2F5415DB" w14:textId="4A256DF4" w:rsidR="008F7715" w:rsidRDefault="00C5689A" w:rsidP="00C5689A">
      <w:pPr>
        <w:pStyle w:val="NormalWeb"/>
        <w:numPr>
          <w:ilvl w:val="0"/>
          <w:numId w:val="7"/>
        </w:numPr>
        <w:spacing w:before="0" w:beforeAutospacing="0" w:after="0" w:afterAutospacing="0"/>
        <w:jc w:val="both"/>
        <w:rPr>
          <w:rFonts w:ascii="Avenir Next" w:hAnsi="Avenir Next"/>
          <w:b/>
          <w:bCs/>
          <w:color w:val="19597C"/>
          <w:sz w:val="27"/>
          <w:szCs w:val="27"/>
        </w:rPr>
      </w:pPr>
      <w:r w:rsidRPr="00C5689A">
        <w:rPr>
          <w:rFonts w:ascii="Avenir Next" w:hAnsi="Avenir Next"/>
          <w:b/>
          <w:bCs/>
          <w:color w:val="19597C"/>
          <w:sz w:val="27"/>
          <w:szCs w:val="27"/>
        </w:rPr>
        <w:t>Refoul</w:t>
      </w:r>
      <w:r w:rsidR="00CE7972">
        <w:rPr>
          <w:rFonts w:ascii="Avenir Next" w:hAnsi="Avenir Next"/>
          <w:b/>
          <w:bCs/>
          <w:color w:val="19597C"/>
          <w:sz w:val="27"/>
          <w:szCs w:val="27"/>
        </w:rPr>
        <w:t>e</w:t>
      </w:r>
      <w:r w:rsidRPr="00C5689A">
        <w:rPr>
          <w:rFonts w:ascii="Avenir Next" w:hAnsi="Avenir Next"/>
          <w:b/>
          <w:bCs/>
          <w:color w:val="19597C"/>
          <w:sz w:val="27"/>
          <w:szCs w:val="27"/>
        </w:rPr>
        <w:t xml:space="preserve">ment to Torture, Inhuman or Degrading </w:t>
      </w:r>
      <w:r>
        <w:rPr>
          <w:rFonts w:ascii="Avenir Next" w:hAnsi="Avenir Next"/>
          <w:b/>
          <w:bCs/>
          <w:color w:val="19597C"/>
          <w:sz w:val="27"/>
          <w:szCs w:val="27"/>
        </w:rPr>
        <w:t>Treatment</w:t>
      </w:r>
    </w:p>
    <w:p w14:paraId="50D2606C" w14:textId="77777777" w:rsidR="007136A8" w:rsidRDefault="007136A8" w:rsidP="007136A8">
      <w:pPr>
        <w:pStyle w:val="NormalWeb"/>
        <w:spacing w:before="0" w:beforeAutospacing="0" w:after="0" w:afterAutospacing="0"/>
        <w:ind w:left="360"/>
        <w:jc w:val="both"/>
        <w:rPr>
          <w:rFonts w:ascii="Avenir Next" w:hAnsi="Avenir Next"/>
          <w:b/>
          <w:bCs/>
          <w:color w:val="19597C"/>
          <w:sz w:val="27"/>
          <w:szCs w:val="27"/>
        </w:rPr>
      </w:pPr>
    </w:p>
    <w:p w14:paraId="665E3E49" w14:textId="77777777" w:rsidR="00947999" w:rsidRPr="00947999" w:rsidRDefault="00CE7972" w:rsidP="00107A14">
      <w:pPr>
        <w:pStyle w:val="NormalWeb"/>
        <w:numPr>
          <w:ilvl w:val="1"/>
          <w:numId w:val="7"/>
        </w:numPr>
        <w:spacing w:before="0" w:beforeAutospacing="0" w:after="0" w:afterAutospacing="0"/>
        <w:jc w:val="both"/>
        <w:rPr>
          <w:rFonts w:ascii="Avenir Next" w:hAnsi="Avenir Next"/>
        </w:rPr>
      </w:pPr>
      <w:r w:rsidRPr="00947999">
        <w:rPr>
          <w:rFonts w:ascii="Avenir Next" w:hAnsi="Avenir Next"/>
          <w:color w:val="000000" w:themeColor="text1"/>
        </w:rPr>
        <w:t xml:space="preserve">Article 33 of the 1951 Refugee Convention states, “No Contracting State shall expel or return (" </w:t>
      </w:r>
      <w:proofErr w:type="spellStart"/>
      <w:r w:rsidRPr="00947999">
        <w:rPr>
          <w:rFonts w:ascii="Avenir Next" w:hAnsi="Avenir Next"/>
          <w:color w:val="000000" w:themeColor="text1"/>
        </w:rPr>
        <w:t>refouler</w:t>
      </w:r>
      <w:proofErr w:type="spellEnd"/>
      <w:r w:rsidRPr="00947999">
        <w:rPr>
          <w:rFonts w:ascii="Avenir Next" w:hAnsi="Avenir Next"/>
          <w:color w:val="000000" w:themeColor="text1"/>
        </w:rPr>
        <w:t xml:space="preserve"> ") a refugee in any manner whatsoever to the frontiers of territories where his life or freedom would be threatened on account of his race, religion, nationality, membership of a particular social group or political opinion”. </w:t>
      </w:r>
    </w:p>
    <w:p w14:paraId="0AEABA7F" w14:textId="77777777" w:rsidR="00947999" w:rsidRDefault="004B5C73" w:rsidP="00385A61">
      <w:pPr>
        <w:pStyle w:val="NormalWeb"/>
        <w:numPr>
          <w:ilvl w:val="1"/>
          <w:numId w:val="7"/>
        </w:numPr>
        <w:spacing w:before="0" w:beforeAutospacing="0" w:after="0" w:afterAutospacing="0"/>
        <w:jc w:val="both"/>
        <w:rPr>
          <w:rFonts w:ascii="Avenir Next" w:hAnsi="Avenir Next"/>
        </w:rPr>
      </w:pPr>
      <w:r w:rsidRPr="00947999">
        <w:rPr>
          <w:rFonts w:ascii="Avenir Next" w:hAnsi="Avenir Next"/>
        </w:rPr>
        <w:t xml:space="preserve">The responsibility for monitoring how the obligation outlined in </w:t>
      </w:r>
      <w:r w:rsidR="00CE7972" w:rsidRPr="00947999">
        <w:rPr>
          <w:rFonts w:ascii="Avenir Next" w:hAnsi="Avenir Next"/>
        </w:rPr>
        <w:t xml:space="preserve">Article </w:t>
      </w:r>
      <w:r w:rsidRPr="00947999">
        <w:rPr>
          <w:rFonts w:ascii="Avenir Next" w:hAnsi="Avenir Next"/>
        </w:rPr>
        <w:t>the 1951 Geneva Convention is implemented has been entrusted to the Office of the United Nations High Commissioner for Refugees (UNHCR). The UNHCR articulates the principle of non-refoulement in the document on international protection dated September 13, 2001 (A/AC.96/951, art.16) as follows:</w:t>
      </w:r>
      <w:r w:rsidR="00947999" w:rsidRPr="00947999">
        <w:rPr>
          <w:rFonts w:ascii="Avenir Next" w:hAnsi="Avenir Next"/>
        </w:rPr>
        <w:t xml:space="preserve"> </w:t>
      </w:r>
      <w:r w:rsidR="00D54D82" w:rsidRPr="00947999">
        <w:rPr>
          <w:rFonts w:ascii="Avenir Next" w:hAnsi="Avenir Next"/>
        </w:rPr>
        <w:t>"The principle of non-refoulement, which is not subject to reservation under the Convention, is one of the primary protection principles. In many respects, this principle is the logical complement to the right of asylum recognized in the Universal Declaration of Human Rights. It has become a customary rule of international customary law binding on all states. Furthermore, international human rights law has identified the principle of non-refoulement as a fundamental complement to the absolute prohibition of torture, cruel, inhuman, or degrading treatment or punishment...</w:t>
      </w:r>
      <w:r w:rsidR="00947999" w:rsidRPr="00947999">
        <w:rPr>
          <w:rFonts w:ascii="Avenir Next" w:hAnsi="Avenir Next"/>
        </w:rPr>
        <w:t>”</w:t>
      </w:r>
    </w:p>
    <w:p w14:paraId="3BC38661" w14:textId="77777777" w:rsidR="00947999" w:rsidRDefault="00D54D82" w:rsidP="00B22004">
      <w:pPr>
        <w:pStyle w:val="NormalWeb"/>
        <w:numPr>
          <w:ilvl w:val="1"/>
          <w:numId w:val="7"/>
        </w:numPr>
        <w:spacing w:before="0" w:beforeAutospacing="0" w:after="0" w:afterAutospacing="0"/>
        <w:jc w:val="both"/>
        <w:rPr>
          <w:rFonts w:ascii="Avenir Next" w:hAnsi="Avenir Next"/>
        </w:rPr>
      </w:pPr>
      <w:r w:rsidRPr="00947999">
        <w:rPr>
          <w:rFonts w:ascii="Avenir Next" w:hAnsi="Avenir Next"/>
        </w:rPr>
        <w:t>According to the jurisprudence of the European Court of Human Rights, if there is a serious risk that a person will face torture, inhuman or degrading treatment, or punishment in the country to which they are to be deported, the deportation of the individual would violate the prohibition of torture and ill-treatment under Article 3.</w:t>
      </w:r>
    </w:p>
    <w:p w14:paraId="60630E82" w14:textId="77777777" w:rsidR="00692E76" w:rsidRDefault="008A5866" w:rsidP="00CB1CE7">
      <w:pPr>
        <w:pStyle w:val="NormalWeb"/>
        <w:numPr>
          <w:ilvl w:val="1"/>
          <w:numId w:val="7"/>
        </w:numPr>
        <w:jc w:val="both"/>
        <w:rPr>
          <w:rFonts w:ascii="Avenir Next" w:hAnsi="Avenir Next"/>
        </w:rPr>
      </w:pPr>
      <w:r w:rsidRPr="00692E76">
        <w:rPr>
          <w:rFonts w:ascii="Avenir Next" w:hAnsi="Avenir Next"/>
        </w:rPr>
        <w:t xml:space="preserve">Thus, the principle of non-refoulement serves as a critical complement to the prohibition of torture and ill-treatment under international law. In Turkish law, this principle is enshrined in Article 4 of the Law on Foreigners and International Protection (LFIP). However, it is frequently violated in practice. Refugees are often coerced into signing voluntary return forms following instances of torture and ill-treatment, leading to forced returns. </w:t>
      </w:r>
      <w:r w:rsidR="00852290" w:rsidRPr="00692E76">
        <w:rPr>
          <w:rFonts w:ascii="Avenir Next" w:hAnsi="Avenir Next"/>
        </w:rPr>
        <w:t xml:space="preserve">In such cases, the prohibition of torture and ill-treatment is </w:t>
      </w:r>
      <w:r w:rsidR="00692E76" w:rsidRPr="00692E76">
        <w:rPr>
          <w:rFonts w:ascii="Avenir Next" w:hAnsi="Avenir Next"/>
        </w:rPr>
        <w:t xml:space="preserve">also </w:t>
      </w:r>
      <w:r w:rsidR="00852290" w:rsidRPr="00692E76">
        <w:rPr>
          <w:rFonts w:ascii="Avenir Next" w:hAnsi="Avenir Next"/>
        </w:rPr>
        <w:t>violated through a single act, as the violation of the principle of non-refoulement equates to a violation of the prohibition of torture and ill-treatment.</w:t>
      </w:r>
    </w:p>
    <w:p w14:paraId="04D5B7B4" w14:textId="77777777" w:rsidR="00B07612" w:rsidRDefault="00692E76" w:rsidP="00CB1CE7">
      <w:pPr>
        <w:pStyle w:val="NormalWeb"/>
        <w:numPr>
          <w:ilvl w:val="1"/>
          <w:numId w:val="7"/>
        </w:numPr>
        <w:jc w:val="both"/>
        <w:rPr>
          <w:rFonts w:ascii="Avenir Next" w:hAnsi="Avenir Next"/>
        </w:rPr>
      </w:pPr>
      <w:r w:rsidRPr="00692E76">
        <w:rPr>
          <w:rFonts w:ascii="Avenir Next" w:hAnsi="Avenir Next"/>
        </w:rPr>
        <w:t xml:space="preserve">For Syrian and Afghan refugees, who are particularly vulnerable to deportation due to their circumstances, the violation of the prohibition against torture and ill-treatment often occurs </w:t>
      </w:r>
      <w:r>
        <w:rPr>
          <w:rFonts w:ascii="Avenir Next" w:hAnsi="Avenir Next"/>
        </w:rPr>
        <w:t>through</w:t>
      </w:r>
      <w:r w:rsidRPr="00692E76">
        <w:rPr>
          <w:rFonts w:ascii="Avenir Next" w:hAnsi="Avenir Next"/>
        </w:rPr>
        <w:t xml:space="preserve"> breaches of the principle of non-refoulement. Collaborations with the Afghan government </w:t>
      </w:r>
      <w:r w:rsidRPr="00692E76">
        <w:rPr>
          <w:rFonts w:ascii="Avenir Next" w:hAnsi="Avenir Next"/>
        </w:rPr>
        <w:lastRenderedPageBreak/>
        <w:t xml:space="preserve">and </w:t>
      </w:r>
      <w:r w:rsidR="00B07612">
        <w:rPr>
          <w:rFonts w:ascii="Avenir Next" w:hAnsi="Avenir Next"/>
        </w:rPr>
        <w:t>practically convenient</w:t>
      </w:r>
      <w:r w:rsidRPr="00692E76">
        <w:rPr>
          <w:rFonts w:ascii="Avenir Next" w:hAnsi="Avenir Next"/>
        </w:rPr>
        <w:t xml:space="preserve"> </w:t>
      </w:r>
      <w:r w:rsidR="00B07612">
        <w:rPr>
          <w:rFonts w:ascii="Avenir Next" w:hAnsi="Avenir Next"/>
        </w:rPr>
        <w:t>deportation</w:t>
      </w:r>
      <w:r w:rsidRPr="00692E76">
        <w:rPr>
          <w:rFonts w:ascii="Avenir Next" w:hAnsi="Avenir Next"/>
        </w:rPr>
        <w:t xml:space="preserve"> processes to Syria's Idlib region have expedited unlawful deportation mechanisms aimed at citizens of these nations, exacerbating violations of the prohibition against torture and ill-treatment.     </w:t>
      </w:r>
    </w:p>
    <w:p w14:paraId="703E4F9C" w14:textId="4AE84AF7" w:rsidR="00855265" w:rsidRDefault="00B07612" w:rsidP="008B4C6A">
      <w:pPr>
        <w:pStyle w:val="NormalWeb"/>
        <w:numPr>
          <w:ilvl w:val="1"/>
          <w:numId w:val="7"/>
        </w:numPr>
        <w:spacing w:before="0" w:beforeAutospacing="0" w:after="0" w:afterAutospacing="0"/>
        <w:jc w:val="both"/>
        <w:rPr>
          <w:rFonts w:ascii="Avenir Next" w:hAnsi="Avenir Next"/>
        </w:rPr>
      </w:pPr>
      <w:r w:rsidRPr="00125312">
        <w:rPr>
          <w:rFonts w:ascii="Avenir Next" w:hAnsi="Avenir Next"/>
        </w:rPr>
        <w:t xml:space="preserve">While there are ongoing allegations about these unlawful procedures, there has recently been an up-tic in allegations of cases where people are deported without any legal procedures or paperwork whatsoever, particularly in </w:t>
      </w:r>
      <w:proofErr w:type="spellStart"/>
      <w:r w:rsidRPr="00125312">
        <w:rPr>
          <w:rFonts w:ascii="Avenir Next" w:hAnsi="Avenir Next"/>
        </w:rPr>
        <w:t>Türkiye’s</w:t>
      </w:r>
      <w:proofErr w:type="spellEnd"/>
      <w:r w:rsidRPr="00125312">
        <w:rPr>
          <w:rFonts w:ascii="Avenir Next" w:hAnsi="Avenir Next"/>
        </w:rPr>
        <w:t xml:space="preserve"> southern border provinces. Lawyers and advocates have collected numerous testimonies in recent months from people claiming to have been forcibly returned to Idlib, Syria, overnight with no legal proceedings. </w:t>
      </w:r>
    </w:p>
    <w:p w14:paraId="14AECC56" w14:textId="77777777" w:rsidR="00125312" w:rsidRPr="00125312" w:rsidRDefault="00125312" w:rsidP="00125312">
      <w:pPr>
        <w:pStyle w:val="NormalWeb"/>
        <w:spacing w:before="0" w:beforeAutospacing="0" w:after="0" w:afterAutospacing="0"/>
        <w:jc w:val="both"/>
        <w:rPr>
          <w:rFonts w:ascii="Avenir Next" w:hAnsi="Avenir Next"/>
        </w:rPr>
      </w:pPr>
    </w:p>
    <w:p w14:paraId="24F35187" w14:textId="1661CED2" w:rsidR="00852290" w:rsidRDefault="00852290" w:rsidP="00855265">
      <w:pPr>
        <w:pStyle w:val="ListParagraph"/>
        <w:numPr>
          <w:ilvl w:val="0"/>
          <w:numId w:val="7"/>
        </w:numPr>
        <w:jc w:val="both"/>
        <w:rPr>
          <w:rFonts w:ascii="Avenir Next" w:eastAsia="Times New Roman" w:hAnsi="Avenir Next" w:cs="Times New Roman"/>
          <w:b/>
          <w:bCs/>
          <w:color w:val="19597C"/>
          <w:kern w:val="0"/>
          <w:lang w:eastAsia="en-GB"/>
          <w14:ligatures w14:val="none"/>
        </w:rPr>
      </w:pPr>
      <w:r w:rsidRPr="00855265">
        <w:rPr>
          <w:rFonts w:ascii="Avenir Next" w:eastAsia="Times New Roman" w:hAnsi="Avenir Next" w:cs="Times New Roman"/>
          <w:b/>
          <w:bCs/>
          <w:color w:val="19597C"/>
          <w:kern w:val="0"/>
          <w:lang w:eastAsia="en-GB"/>
          <w14:ligatures w14:val="none"/>
        </w:rPr>
        <w:t xml:space="preserve">The transformation of refugees' legal stay into irregular migration </w:t>
      </w:r>
      <w:r w:rsidR="00692A72">
        <w:rPr>
          <w:rFonts w:ascii="Avenir Next" w:eastAsia="Times New Roman" w:hAnsi="Avenir Next" w:cs="Times New Roman"/>
          <w:b/>
          <w:bCs/>
          <w:color w:val="19597C"/>
          <w:kern w:val="0"/>
          <w:lang w:eastAsia="en-GB"/>
          <w14:ligatures w14:val="none"/>
        </w:rPr>
        <w:t>through</w:t>
      </w:r>
      <w:r w:rsidRPr="00855265">
        <w:rPr>
          <w:rFonts w:ascii="Avenir Next" w:eastAsia="Times New Roman" w:hAnsi="Avenir Next" w:cs="Times New Roman"/>
          <w:b/>
          <w:bCs/>
          <w:color w:val="19597C"/>
          <w:kern w:val="0"/>
          <w:lang w:eastAsia="en-GB"/>
          <w14:ligatures w14:val="none"/>
        </w:rPr>
        <w:t xml:space="preserve"> </w:t>
      </w:r>
      <w:r w:rsidR="00692A72">
        <w:rPr>
          <w:rFonts w:ascii="Avenir Next" w:eastAsia="Times New Roman" w:hAnsi="Avenir Next" w:cs="Times New Roman"/>
          <w:b/>
          <w:bCs/>
          <w:color w:val="19597C"/>
          <w:kern w:val="0"/>
          <w:lang w:eastAsia="en-GB"/>
          <w14:ligatures w14:val="none"/>
        </w:rPr>
        <w:t>the actions of government</w:t>
      </w:r>
    </w:p>
    <w:p w14:paraId="34FE15EE" w14:textId="77777777" w:rsidR="007136A8" w:rsidRPr="00855265" w:rsidRDefault="007136A8" w:rsidP="007136A8">
      <w:pPr>
        <w:pStyle w:val="ListParagraph"/>
        <w:ind w:left="360"/>
        <w:jc w:val="both"/>
        <w:rPr>
          <w:rFonts w:ascii="Avenir Next" w:eastAsia="Times New Roman" w:hAnsi="Avenir Next" w:cs="Times New Roman"/>
          <w:b/>
          <w:bCs/>
          <w:color w:val="19597C"/>
          <w:kern w:val="0"/>
          <w:lang w:eastAsia="en-GB"/>
          <w14:ligatures w14:val="none"/>
        </w:rPr>
      </w:pPr>
    </w:p>
    <w:p w14:paraId="2AEC9F99" w14:textId="77777777" w:rsidR="007F3338" w:rsidRDefault="007F3338" w:rsidP="007F3338">
      <w:pPr>
        <w:pStyle w:val="ListParagraph"/>
        <w:numPr>
          <w:ilvl w:val="1"/>
          <w:numId w:val="7"/>
        </w:numPr>
        <w:spacing w:before="100" w:beforeAutospacing="1" w:after="100" w:afterAutospacing="1"/>
        <w:jc w:val="both"/>
        <w:rPr>
          <w:rFonts w:ascii="Avenir Next" w:eastAsia="Times New Roman" w:hAnsi="Avenir Next" w:cs="Times New Roman"/>
          <w:kern w:val="0"/>
          <w:lang w:eastAsia="en-GB"/>
          <w14:ligatures w14:val="none"/>
        </w:rPr>
      </w:pPr>
      <w:r w:rsidRPr="007F3338">
        <w:rPr>
          <w:rFonts w:ascii="Avenir Next" w:eastAsia="Times New Roman" w:hAnsi="Avenir Next" w:cs="Times New Roman"/>
          <w:kern w:val="0"/>
          <w:lang w:eastAsia="en-GB"/>
          <w14:ligatures w14:val="none"/>
        </w:rPr>
        <w:t xml:space="preserve">Since 2022, Turkey's policy aimed at reducing the number of foreign nationals has adversely affected refugees with legal stay, particularly those under temporary protection. Syrian nationals, who hold temporary protection status, frequently have their statutes and identity cards invalidated through flawed administrative procedures regarding reasons and purposes. </w:t>
      </w:r>
    </w:p>
    <w:p w14:paraId="48F1DE0E" w14:textId="66526A65" w:rsidR="00692A72" w:rsidRDefault="007F3338" w:rsidP="007F3338">
      <w:pPr>
        <w:pStyle w:val="ListParagraph"/>
        <w:numPr>
          <w:ilvl w:val="1"/>
          <w:numId w:val="7"/>
        </w:numPr>
        <w:spacing w:before="100" w:beforeAutospacing="1" w:after="100" w:afterAutospacing="1"/>
        <w:jc w:val="both"/>
        <w:rPr>
          <w:rFonts w:ascii="Avenir Next" w:eastAsia="Times New Roman" w:hAnsi="Avenir Next" w:cs="Times New Roman"/>
          <w:kern w:val="0"/>
          <w:lang w:eastAsia="en-GB"/>
          <w14:ligatures w14:val="none"/>
        </w:rPr>
      </w:pPr>
      <w:r w:rsidRPr="007F3338">
        <w:rPr>
          <w:rFonts w:ascii="Avenir Next" w:eastAsia="Times New Roman" w:hAnsi="Avenir Next" w:cs="Times New Roman"/>
          <w:kern w:val="0"/>
          <w:lang w:eastAsia="en-GB"/>
          <w14:ligatures w14:val="none"/>
        </w:rPr>
        <w:t xml:space="preserve">Once </w:t>
      </w:r>
      <w:proofErr w:type="spellStart"/>
      <w:r w:rsidRPr="007F3338">
        <w:rPr>
          <w:rFonts w:ascii="Avenir Next" w:eastAsia="Times New Roman" w:hAnsi="Avenir Next" w:cs="Times New Roman"/>
          <w:kern w:val="0"/>
          <w:lang w:eastAsia="en-GB"/>
          <w14:ligatures w14:val="none"/>
        </w:rPr>
        <w:t>labeled</w:t>
      </w:r>
      <w:proofErr w:type="spellEnd"/>
      <w:r w:rsidRPr="007F3338">
        <w:rPr>
          <w:rFonts w:ascii="Avenir Next" w:eastAsia="Times New Roman" w:hAnsi="Avenir Next" w:cs="Times New Roman"/>
          <w:kern w:val="0"/>
          <w:lang w:eastAsia="en-GB"/>
          <w14:ligatures w14:val="none"/>
        </w:rPr>
        <w:t xml:space="preserve"> as irregular migrants, these individuals become vulnerable to deportation and face administrative detention. The surge in the number of irregular migrants, driven by these administrative measures, results in their transfer to deportation </w:t>
      </w:r>
      <w:proofErr w:type="spellStart"/>
      <w:r w:rsidRPr="007F3338">
        <w:rPr>
          <w:rFonts w:ascii="Avenir Next" w:eastAsia="Times New Roman" w:hAnsi="Avenir Next" w:cs="Times New Roman"/>
          <w:kern w:val="0"/>
          <w:lang w:eastAsia="en-GB"/>
          <w14:ligatures w14:val="none"/>
        </w:rPr>
        <w:t>centers</w:t>
      </w:r>
      <w:proofErr w:type="spellEnd"/>
      <w:r w:rsidRPr="007F3338">
        <w:rPr>
          <w:rFonts w:ascii="Avenir Next" w:eastAsia="Times New Roman" w:hAnsi="Avenir Next" w:cs="Times New Roman"/>
          <w:kern w:val="0"/>
          <w:lang w:eastAsia="en-GB"/>
          <w14:ligatures w14:val="none"/>
        </w:rPr>
        <w:t xml:space="preserve">. Here, they are at heightened risk of being subjected to torture and ill-treatment, especially upon their forced return. </w:t>
      </w:r>
    </w:p>
    <w:p w14:paraId="241464E6" w14:textId="0A9FEC71" w:rsidR="00852290" w:rsidRPr="007F3338" w:rsidRDefault="00852290" w:rsidP="00B22004">
      <w:pPr>
        <w:pStyle w:val="ListParagraph"/>
        <w:numPr>
          <w:ilvl w:val="1"/>
          <w:numId w:val="7"/>
        </w:numPr>
        <w:spacing w:before="100" w:beforeAutospacing="1" w:after="100" w:afterAutospacing="1"/>
        <w:jc w:val="both"/>
        <w:rPr>
          <w:rFonts w:ascii="Avenir Next" w:eastAsia="Times New Roman" w:hAnsi="Avenir Next" w:cs="Times New Roman"/>
          <w:kern w:val="0"/>
          <w:lang w:eastAsia="en-GB"/>
          <w14:ligatures w14:val="none"/>
        </w:rPr>
      </w:pPr>
      <w:r w:rsidRPr="007F3338">
        <w:rPr>
          <w:rFonts w:ascii="Avenir Next" w:eastAsia="Times New Roman" w:hAnsi="Avenir Next" w:cs="Times New Roman"/>
          <w:kern w:val="0"/>
          <w:lang w:eastAsia="en-GB"/>
          <w14:ligatures w14:val="none"/>
        </w:rPr>
        <w:t xml:space="preserve">Another situation of creating irregular migrants occurs concerning individuals under international protection </w:t>
      </w:r>
      <w:r w:rsidR="00DC1676" w:rsidRPr="00DC1676">
        <w:rPr>
          <w:rFonts w:ascii="Avenir Next" w:eastAsia="Times New Roman" w:hAnsi="Avenir Next" w:cs="Times New Roman"/>
          <w:i/>
          <w:iCs/>
          <w:kern w:val="0"/>
          <w:lang w:eastAsia="en-GB"/>
          <w14:ligatures w14:val="none"/>
        </w:rPr>
        <w:t>holder</w:t>
      </w:r>
      <w:r w:rsidR="00DC1676">
        <w:rPr>
          <w:rFonts w:ascii="Avenir Next" w:eastAsia="Times New Roman" w:hAnsi="Avenir Next" w:cs="Times New Roman"/>
          <w:kern w:val="0"/>
          <w:lang w:eastAsia="en-GB"/>
          <w14:ligatures w14:val="none"/>
        </w:rPr>
        <w:t xml:space="preserve"> </w:t>
      </w:r>
      <w:r w:rsidRPr="007F3338">
        <w:rPr>
          <w:rFonts w:ascii="Avenir Next" w:eastAsia="Times New Roman" w:hAnsi="Avenir Next" w:cs="Times New Roman"/>
          <w:kern w:val="0"/>
          <w:lang w:eastAsia="en-GB"/>
          <w14:ligatures w14:val="none"/>
        </w:rPr>
        <w:t xml:space="preserve">and </w:t>
      </w:r>
      <w:r w:rsidR="00DC1676">
        <w:rPr>
          <w:rFonts w:ascii="Avenir Next" w:eastAsia="Times New Roman" w:hAnsi="Avenir Next" w:cs="Times New Roman"/>
          <w:kern w:val="0"/>
          <w:lang w:eastAsia="en-GB"/>
          <w14:ligatures w14:val="none"/>
        </w:rPr>
        <w:t xml:space="preserve">international protection </w:t>
      </w:r>
      <w:r w:rsidR="00DC1676" w:rsidRPr="00DC1676">
        <w:rPr>
          <w:rFonts w:ascii="Avenir Next" w:eastAsia="Times New Roman" w:hAnsi="Avenir Next" w:cs="Times New Roman"/>
          <w:i/>
          <w:iCs/>
          <w:kern w:val="0"/>
          <w:lang w:eastAsia="en-GB"/>
          <w14:ligatures w14:val="none"/>
        </w:rPr>
        <w:t>applicant</w:t>
      </w:r>
      <w:r w:rsidRPr="007F3338">
        <w:rPr>
          <w:rFonts w:ascii="Avenir Next" w:eastAsia="Times New Roman" w:hAnsi="Avenir Next" w:cs="Times New Roman"/>
          <w:kern w:val="0"/>
          <w:lang w:eastAsia="en-GB"/>
          <w14:ligatures w14:val="none"/>
        </w:rPr>
        <w:t xml:space="preserve"> status.</w:t>
      </w:r>
      <w:r w:rsidR="007F3338">
        <w:rPr>
          <w:rFonts w:ascii="Avenir Next" w:eastAsia="Times New Roman" w:hAnsi="Avenir Next" w:cs="Times New Roman"/>
          <w:kern w:val="0"/>
          <w:lang w:eastAsia="en-GB"/>
          <w14:ligatures w14:val="none"/>
        </w:rPr>
        <w:t xml:space="preserve"> </w:t>
      </w:r>
      <w:r w:rsidRPr="007F3338">
        <w:rPr>
          <w:rFonts w:ascii="Avenir Next" w:eastAsia="Times New Roman" w:hAnsi="Avenir Next" w:cs="Times New Roman"/>
          <w:kern w:val="0"/>
          <w:lang w:eastAsia="en-GB"/>
          <w14:ligatures w14:val="none"/>
        </w:rPr>
        <w:t xml:space="preserve">Individuals holding these statuses often have their status revoked through peculiar evaluations termed as "accelerated interviews," leading to decisions of deportation and administrative </w:t>
      </w:r>
      <w:r w:rsidR="0091603F">
        <w:rPr>
          <w:rFonts w:ascii="Avenir Next" w:eastAsia="Times New Roman" w:hAnsi="Avenir Next" w:cs="Times New Roman"/>
          <w:kern w:val="0"/>
          <w:lang w:eastAsia="en-GB"/>
          <w14:ligatures w14:val="none"/>
        </w:rPr>
        <w:t>detention</w:t>
      </w:r>
      <w:r w:rsidRPr="007F3338">
        <w:rPr>
          <w:rFonts w:ascii="Avenir Next" w:eastAsia="Times New Roman" w:hAnsi="Avenir Next" w:cs="Times New Roman"/>
          <w:kern w:val="0"/>
          <w:lang w:eastAsia="en-GB"/>
          <w14:ligatures w14:val="none"/>
        </w:rPr>
        <w:t xml:space="preserve">. The cancellation of temporary protection and international protection statuses without presenting a reasonable cause </w:t>
      </w:r>
      <w:r w:rsidR="007F3338" w:rsidRPr="007F3338">
        <w:rPr>
          <w:rFonts w:ascii="Avenir Next" w:eastAsia="Times New Roman" w:hAnsi="Avenir Next" w:cs="Times New Roman"/>
          <w:kern w:val="0"/>
          <w:lang w:eastAsia="en-GB"/>
          <w14:ligatures w14:val="none"/>
        </w:rPr>
        <w:t xml:space="preserve">or justification </w:t>
      </w:r>
      <w:r w:rsidRPr="007F3338">
        <w:rPr>
          <w:rFonts w:ascii="Avenir Next" w:eastAsia="Times New Roman" w:hAnsi="Avenir Next" w:cs="Times New Roman"/>
          <w:kern w:val="0"/>
          <w:lang w:eastAsia="en-GB"/>
          <w14:ligatures w14:val="none"/>
        </w:rPr>
        <w:t>has become a widespread practice as of 2023.</w:t>
      </w:r>
    </w:p>
    <w:p w14:paraId="09837066" w14:textId="36A904FC" w:rsidR="00DC1676" w:rsidRPr="00DC1676" w:rsidRDefault="00CE0EE1" w:rsidP="00B22004">
      <w:pPr>
        <w:pStyle w:val="NormalWeb"/>
        <w:numPr>
          <w:ilvl w:val="1"/>
          <w:numId w:val="7"/>
        </w:numPr>
        <w:jc w:val="both"/>
        <w:rPr>
          <w:rFonts w:ascii="Avenir Next" w:hAnsi="Avenir Next"/>
        </w:rPr>
      </w:pPr>
      <w:r w:rsidRPr="003A5694">
        <w:rPr>
          <w:rFonts w:ascii="Avenir Next" w:hAnsi="Avenir Next"/>
        </w:rPr>
        <w:t xml:space="preserve">As a result of these decisions, refugees are coerced into </w:t>
      </w:r>
      <w:r w:rsidR="00DC1676">
        <w:rPr>
          <w:rFonts w:ascii="Avenir Next" w:hAnsi="Avenir Next"/>
        </w:rPr>
        <w:t>“</w:t>
      </w:r>
      <w:r w:rsidRPr="003A5694">
        <w:rPr>
          <w:rFonts w:ascii="Avenir Next" w:hAnsi="Avenir Next"/>
        </w:rPr>
        <w:t>voluntary return</w:t>
      </w:r>
      <w:r w:rsidR="00DC1676">
        <w:rPr>
          <w:rFonts w:ascii="Avenir Next" w:hAnsi="Avenir Next"/>
        </w:rPr>
        <w:t>”</w:t>
      </w:r>
      <w:r w:rsidRPr="003A5694">
        <w:rPr>
          <w:rFonts w:ascii="Avenir Next" w:hAnsi="Avenir Next"/>
        </w:rPr>
        <w:t xml:space="preserve"> through torture and ill-treatment to free up space in overcrowded deportation </w:t>
      </w:r>
      <w:proofErr w:type="spellStart"/>
      <w:r w:rsidRPr="003A5694">
        <w:rPr>
          <w:rFonts w:ascii="Avenir Next" w:hAnsi="Avenir Next"/>
        </w:rPr>
        <w:t>centers</w:t>
      </w:r>
      <w:proofErr w:type="spellEnd"/>
      <w:r w:rsidRPr="003A5694">
        <w:rPr>
          <w:rFonts w:ascii="Avenir Next" w:hAnsi="Avenir Next"/>
        </w:rPr>
        <w:t xml:space="preserve">. </w:t>
      </w:r>
    </w:p>
    <w:p w14:paraId="7A93D29E" w14:textId="23FE5B96" w:rsidR="00DC1676" w:rsidRDefault="00DC1676" w:rsidP="007136A8">
      <w:pPr>
        <w:pStyle w:val="NormalWeb"/>
        <w:numPr>
          <w:ilvl w:val="1"/>
          <w:numId w:val="7"/>
        </w:numPr>
        <w:spacing w:before="0" w:beforeAutospacing="0" w:after="0" w:afterAutospacing="0"/>
        <w:jc w:val="both"/>
        <w:rPr>
          <w:rFonts w:ascii="Avenir Next" w:hAnsi="Avenir Next"/>
        </w:rPr>
      </w:pPr>
      <w:r w:rsidRPr="00DC1676">
        <w:rPr>
          <w:rFonts w:ascii="Avenir Next" w:hAnsi="Avenir Next"/>
        </w:rPr>
        <w:t xml:space="preserve">Acts of torture and ill-treatment against refugees are particularly prevalent in the </w:t>
      </w:r>
      <w:proofErr w:type="spellStart"/>
      <w:r w:rsidRPr="00DC1676">
        <w:rPr>
          <w:rFonts w:ascii="Avenir Next" w:hAnsi="Avenir Next"/>
        </w:rPr>
        <w:t>Şanlıurfa</w:t>
      </w:r>
      <w:proofErr w:type="spellEnd"/>
      <w:r w:rsidRPr="00DC1676">
        <w:rPr>
          <w:rFonts w:ascii="Avenir Next" w:hAnsi="Avenir Next"/>
        </w:rPr>
        <w:t xml:space="preserve"> and Gaziantep </w:t>
      </w:r>
      <w:proofErr w:type="spellStart"/>
      <w:r w:rsidRPr="00DC1676">
        <w:rPr>
          <w:rFonts w:ascii="Avenir Next" w:hAnsi="Avenir Next"/>
        </w:rPr>
        <w:t>centers</w:t>
      </w:r>
      <w:proofErr w:type="spellEnd"/>
      <w:r w:rsidRPr="00DC1676">
        <w:rPr>
          <w:rFonts w:ascii="Avenir Next" w:hAnsi="Avenir Next"/>
        </w:rPr>
        <w:t xml:space="preserve"> for Syrians, and in the </w:t>
      </w:r>
      <w:proofErr w:type="spellStart"/>
      <w:r w:rsidRPr="00DC1676">
        <w:rPr>
          <w:rFonts w:ascii="Avenir Next" w:hAnsi="Avenir Next"/>
        </w:rPr>
        <w:t>Ağrı</w:t>
      </w:r>
      <w:proofErr w:type="spellEnd"/>
      <w:r w:rsidRPr="00DC1676">
        <w:rPr>
          <w:rFonts w:ascii="Avenir Next" w:hAnsi="Avenir Next"/>
        </w:rPr>
        <w:t xml:space="preserve"> and Van </w:t>
      </w:r>
      <w:proofErr w:type="spellStart"/>
      <w:r w:rsidRPr="00DC1676">
        <w:rPr>
          <w:rFonts w:ascii="Avenir Next" w:hAnsi="Avenir Next"/>
        </w:rPr>
        <w:t>centers</w:t>
      </w:r>
      <w:proofErr w:type="spellEnd"/>
      <w:r w:rsidRPr="00DC1676">
        <w:rPr>
          <w:rFonts w:ascii="Avenir Next" w:hAnsi="Avenir Next"/>
        </w:rPr>
        <w:t xml:space="preserve"> for Afghans.     </w:t>
      </w:r>
    </w:p>
    <w:p w14:paraId="21328044" w14:textId="77777777" w:rsidR="00DC1676" w:rsidRPr="00DC1676" w:rsidRDefault="00DC1676" w:rsidP="007136A8">
      <w:pPr>
        <w:pStyle w:val="NormalWeb"/>
        <w:spacing w:before="0" w:beforeAutospacing="0" w:after="0" w:afterAutospacing="0"/>
        <w:ind w:left="720"/>
        <w:jc w:val="both"/>
        <w:rPr>
          <w:rFonts w:ascii="Avenir Next" w:hAnsi="Avenir Next"/>
        </w:rPr>
      </w:pPr>
    </w:p>
    <w:p w14:paraId="6A8AE51E" w14:textId="7C25AF06" w:rsidR="007136A8" w:rsidRDefault="00CE0EE1" w:rsidP="007136A8">
      <w:pPr>
        <w:pStyle w:val="NormalWeb"/>
        <w:numPr>
          <w:ilvl w:val="0"/>
          <w:numId w:val="7"/>
        </w:numPr>
        <w:spacing w:before="0" w:beforeAutospacing="0" w:after="0" w:afterAutospacing="0"/>
        <w:jc w:val="both"/>
        <w:rPr>
          <w:rFonts w:ascii="Avenir Next" w:hAnsi="Avenir Next"/>
          <w:b/>
          <w:bCs/>
          <w:color w:val="19597C"/>
          <w:sz w:val="27"/>
          <w:szCs w:val="27"/>
        </w:rPr>
      </w:pPr>
      <w:r w:rsidRPr="00DC1676">
        <w:rPr>
          <w:rFonts w:ascii="Avenir Next" w:hAnsi="Avenir Next"/>
          <w:b/>
          <w:bCs/>
          <w:color w:val="19597C"/>
          <w:sz w:val="27"/>
          <w:szCs w:val="27"/>
        </w:rPr>
        <w:t xml:space="preserve">Cases of enforced disappearance of foreigners </w:t>
      </w:r>
    </w:p>
    <w:p w14:paraId="76EF109D" w14:textId="77777777" w:rsidR="007136A8" w:rsidRPr="007136A8" w:rsidRDefault="007136A8" w:rsidP="007136A8">
      <w:pPr>
        <w:pStyle w:val="NormalWeb"/>
        <w:spacing w:before="0" w:beforeAutospacing="0" w:after="0" w:afterAutospacing="0"/>
        <w:ind w:left="360"/>
        <w:jc w:val="both"/>
        <w:rPr>
          <w:rFonts w:ascii="Avenir Next" w:hAnsi="Avenir Next"/>
          <w:b/>
          <w:bCs/>
          <w:color w:val="19597C"/>
          <w:sz w:val="27"/>
          <w:szCs w:val="27"/>
        </w:rPr>
      </w:pPr>
    </w:p>
    <w:p w14:paraId="697A1849" w14:textId="73BD46C2" w:rsidR="00CE0EE1" w:rsidRPr="003621ED" w:rsidRDefault="00CE0EE1" w:rsidP="007136A8">
      <w:pPr>
        <w:pStyle w:val="NormalWeb"/>
        <w:numPr>
          <w:ilvl w:val="1"/>
          <w:numId w:val="7"/>
        </w:numPr>
        <w:spacing w:before="0" w:beforeAutospacing="0" w:after="0" w:afterAutospacing="0"/>
        <w:jc w:val="both"/>
        <w:rPr>
          <w:rFonts w:ascii="Avenir Next" w:hAnsi="Avenir Next"/>
        </w:rPr>
      </w:pPr>
      <w:r w:rsidRPr="003A5694">
        <w:rPr>
          <w:rFonts w:ascii="Avenir Next" w:hAnsi="Avenir Next"/>
        </w:rPr>
        <w:lastRenderedPageBreak/>
        <w:t>Enforced disappearance refers to the situation where individuals apprehended and detained by law enforcement authorities cannot be located or their whereabouts remain unknown. Recently, instances of enforced disappearance</w:t>
      </w:r>
      <w:r w:rsidR="003621ED">
        <w:rPr>
          <w:rFonts w:ascii="Avenir Next" w:hAnsi="Avenir Next"/>
        </w:rPr>
        <w:t xml:space="preserve"> of foreigners</w:t>
      </w:r>
      <w:r w:rsidRPr="003A5694">
        <w:rPr>
          <w:rFonts w:ascii="Avenir Next" w:hAnsi="Avenir Next"/>
        </w:rPr>
        <w:t xml:space="preserve"> have been observed in Turkey</w:t>
      </w:r>
      <w:r w:rsidR="003621ED">
        <w:rPr>
          <w:rFonts w:ascii="Avenir Next" w:hAnsi="Avenir Next"/>
        </w:rPr>
        <w:t xml:space="preserve">. </w:t>
      </w:r>
    </w:p>
    <w:p w14:paraId="7C593692" w14:textId="7969BAF3" w:rsidR="00CE0EE1" w:rsidRPr="00BF5FDA" w:rsidRDefault="00CE0EE1" w:rsidP="00EB6CDB">
      <w:pPr>
        <w:pStyle w:val="NormalWeb"/>
        <w:numPr>
          <w:ilvl w:val="1"/>
          <w:numId w:val="7"/>
        </w:numPr>
        <w:jc w:val="both"/>
        <w:rPr>
          <w:rFonts w:ascii="Avenir Next" w:hAnsi="Avenir Next"/>
        </w:rPr>
      </w:pPr>
      <w:r w:rsidRPr="00BF5FDA">
        <w:rPr>
          <w:rFonts w:ascii="Avenir Next" w:hAnsi="Avenir Next"/>
        </w:rPr>
        <w:t>Following the attack on the Santa Maria Church</w:t>
      </w:r>
      <w:r w:rsidR="003621ED" w:rsidRPr="00BF5FDA">
        <w:rPr>
          <w:rFonts w:ascii="Avenir Next" w:hAnsi="Avenir Next"/>
        </w:rPr>
        <w:t xml:space="preserve"> in Istanbul</w:t>
      </w:r>
      <w:r w:rsidRPr="00BF5FDA">
        <w:rPr>
          <w:rFonts w:ascii="Avenir Next" w:hAnsi="Avenir Next"/>
        </w:rPr>
        <w:t xml:space="preserve"> on January 28, 2024, several operations were conducted, resulting in the apprehension of foreign nationals deemed as suspects, some of whom were subsequently detained. </w:t>
      </w:r>
      <w:r w:rsidR="00BF5FDA" w:rsidRPr="00BF5FDA">
        <w:rPr>
          <w:rFonts w:ascii="Avenir Next" w:hAnsi="Avenir Next"/>
        </w:rPr>
        <w:t xml:space="preserve">In February 2024, at least 45 migrants have been reported to be disappeared. </w:t>
      </w:r>
      <w:r w:rsidRPr="00BF5FDA">
        <w:rPr>
          <w:rFonts w:ascii="Avenir Next" w:hAnsi="Avenir Next"/>
        </w:rPr>
        <w:t>However, despite the lack of evidence linking them to the incident or the crime, deportation procedures were initiated against individuals of Caucasian and Central Asian origin, including women and children, who were among those detained.</w:t>
      </w:r>
    </w:p>
    <w:p w14:paraId="6A46E8B1" w14:textId="77777777" w:rsidR="009849D0" w:rsidRDefault="00CE0EE1" w:rsidP="00B22004">
      <w:pPr>
        <w:pStyle w:val="NormalWeb"/>
        <w:numPr>
          <w:ilvl w:val="1"/>
          <w:numId w:val="7"/>
        </w:numPr>
        <w:jc w:val="both"/>
        <w:rPr>
          <w:rFonts w:ascii="Avenir Next" w:hAnsi="Avenir Next"/>
        </w:rPr>
      </w:pPr>
      <w:r w:rsidRPr="003A5694">
        <w:rPr>
          <w:rFonts w:ascii="Avenir Next" w:hAnsi="Avenir Next"/>
        </w:rPr>
        <w:t xml:space="preserve">Some lawyers who have spoken out on social media have expressed concerns about not being able to locate some of their foreign national clients who were detained for judicial procedures during various operations and then transferred to the Istanbul Police Headquarters or the Istanbul Courthouse for legal processing before being referred to the </w:t>
      </w:r>
      <w:r w:rsidR="00BF5FDA">
        <w:rPr>
          <w:rFonts w:ascii="Avenir Next" w:hAnsi="Avenir Next"/>
        </w:rPr>
        <w:t>Presidency</w:t>
      </w:r>
      <w:r w:rsidRPr="003A5694">
        <w:rPr>
          <w:rFonts w:ascii="Avenir Next" w:hAnsi="Avenir Next"/>
        </w:rPr>
        <w:t xml:space="preserve"> of Migration Management. These lawyers reported that during inquiries at deportation </w:t>
      </w:r>
      <w:proofErr w:type="spellStart"/>
      <w:r w:rsidRPr="003A5694">
        <w:rPr>
          <w:rFonts w:ascii="Avenir Next" w:hAnsi="Avenir Next"/>
        </w:rPr>
        <w:t>centers</w:t>
      </w:r>
      <w:proofErr w:type="spellEnd"/>
      <w:r w:rsidRPr="003A5694">
        <w:rPr>
          <w:rFonts w:ascii="Avenir Next" w:hAnsi="Avenir Next"/>
        </w:rPr>
        <w:t xml:space="preserve">, it was stated that there were no records of their clients and that they were not present at the deportation </w:t>
      </w:r>
      <w:proofErr w:type="spellStart"/>
      <w:r w:rsidRPr="003A5694">
        <w:rPr>
          <w:rFonts w:ascii="Avenir Next" w:hAnsi="Avenir Next"/>
        </w:rPr>
        <w:t>centers</w:t>
      </w:r>
      <w:proofErr w:type="spellEnd"/>
      <w:r w:rsidRPr="003A5694">
        <w:rPr>
          <w:rFonts w:ascii="Avenir Next" w:hAnsi="Avenir Next"/>
        </w:rPr>
        <w:t>, making it difficult for them to reach their clients</w:t>
      </w:r>
      <w:r w:rsidR="009849D0">
        <w:rPr>
          <w:rFonts w:ascii="Avenir Next" w:hAnsi="Avenir Next"/>
        </w:rPr>
        <w:t xml:space="preserve">. </w:t>
      </w:r>
    </w:p>
    <w:p w14:paraId="3D0BEFD9" w14:textId="45DA5635" w:rsidR="00CE0EE1" w:rsidRDefault="009849D0" w:rsidP="00B22004">
      <w:pPr>
        <w:pStyle w:val="NormalWeb"/>
        <w:numPr>
          <w:ilvl w:val="1"/>
          <w:numId w:val="7"/>
        </w:numPr>
        <w:jc w:val="both"/>
        <w:rPr>
          <w:rFonts w:ascii="Avenir Next" w:hAnsi="Avenir Next"/>
        </w:rPr>
      </w:pPr>
      <w:r>
        <w:rPr>
          <w:rFonts w:ascii="Avenir Next" w:hAnsi="Avenir Next"/>
        </w:rPr>
        <w:t>In</w:t>
      </w:r>
      <w:r w:rsidR="00CE0EE1" w:rsidRPr="009849D0">
        <w:rPr>
          <w:rFonts w:ascii="Avenir Next" w:hAnsi="Avenir Next"/>
        </w:rPr>
        <w:t xml:space="preserve"> response to statements made by lawyers and human rights organizations on social media regarding missing individuals, including women and children, the </w:t>
      </w:r>
      <w:r>
        <w:rPr>
          <w:rFonts w:ascii="Avenir Next" w:hAnsi="Avenir Next"/>
        </w:rPr>
        <w:t>Presidency</w:t>
      </w:r>
      <w:r w:rsidR="00CE0EE1" w:rsidRPr="009849D0">
        <w:rPr>
          <w:rFonts w:ascii="Avenir Next" w:hAnsi="Avenir Next"/>
        </w:rPr>
        <w:t xml:space="preserve"> of Migration Management issued a statement categorically denying any cases of enforced disappearance in custody. Additionally, the </w:t>
      </w:r>
      <w:r>
        <w:rPr>
          <w:rFonts w:ascii="Avenir Next" w:hAnsi="Avenir Next"/>
        </w:rPr>
        <w:t>Presidency</w:t>
      </w:r>
      <w:r w:rsidR="00CE0EE1" w:rsidRPr="009849D0">
        <w:rPr>
          <w:rFonts w:ascii="Avenir Next" w:hAnsi="Avenir Next"/>
        </w:rPr>
        <w:t xml:space="preserve"> of Migration Management made a threatening statement, indicating that legal proceedings would be initiated against lawyers and families inquiring about the fate of missing individuals.</w:t>
      </w:r>
    </w:p>
    <w:p w14:paraId="1A298AB5" w14:textId="0EF9B79D" w:rsidR="00CE0EE1" w:rsidRPr="009849D0" w:rsidRDefault="00CE0EE1" w:rsidP="00B22004">
      <w:pPr>
        <w:pStyle w:val="NormalWeb"/>
        <w:numPr>
          <w:ilvl w:val="1"/>
          <w:numId w:val="7"/>
        </w:numPr>
        <w:jc w:val="both"/>
        <w:rPr>
          <w:rFonts w:ascii="Avenir Next" w:hAnsi="Avenir Next"/>
        </w:rPr>
      </w:pPr>
      <w:r w:rsidRPr="009849D0">
        <w:rPr>
          <w:rFonts w:ascii="Avenir Next" w:hAnsi="Avenir Next"/>
        </w:rPr>
        <w:t>The denied situation was implicitly acknowledged due to the outcry from advocacy efforts, social media posts, and press releases, prompting the authorities to inform the lawyers of the whereabouts of the missing individuals.</w:t>
      </w:r>
    </w:p>
    <w:p w14:paraId="72019E49" w14:textId="77777777" w:rsidR="00BF2B3D" w:rsidRDefault="00CE0EE1" w:rsidP="002164D2">
      <w:pPr>
        <w:pStyle w:val="NormalWeb"/>
        <w:numPr>
          <w:ilvl w:val="1"/>
          <w:numId w:val="7"/>
        </w:numPr>
        <w:jc w:val="both"/>
        <w:rPr>
          <w:rFonts w:ascii="Avenir Next" w:hAnsi="Avenir Next"/>
        </w:rPr>
      </w:pPr>
      <w:r w:rsidRPr="00BF2B3D">
        <w:rPr>
          <w:rFonts w:ascii="Avenir Next" w:hAnsi="Avenir Next"/>
        </w:rPr>
        <w:t xml:space="preserve">Around thirty foreigners, including some pregnant women and children, who had been unaccounted for since their apprehension, were transferred to deportation </w:t>
      </w:r>
      <w:proofErr w:type="spellStart"/>
      <w:r w:rsidRPr="00BF2B3D">
        <w:rPr>
          <w:rFonts w:ascii="Avenir Next" w:hAnsi="Avenir Next"/>
        </w:rPr>
        <w:t>centers</w:t>
      </w:r>
      <w:proofErr w:type="spellEnd"/>
      <w:r w:rsidRPr="00BF2B3D">
        <w:rPr>
          <w:rFonts w:ascii="Avenir Next" w:hAnsi="Avenir Next"/>
        </w:rPr>
        <w:t xml:space="preserve"> in Istanbul, </w:t>
      </w:r>
      <w:proofErr w:type="spellStart"/>
      <w:r w:rsidRPr="00BF2B3D">
        <w:rPr>
          <w:rFonts w:ascii="Avenir Next" w:hAnsi="Avenir Next"/>
        </w:rPr>
        <w:t>Kırklareli</w:t>
      </w:r>
      <w:proofErr w:type="spellEnd"/>
      <w:r w:rsidRPr="00BF2B3D">
        <w:rPr>
          <w:rFonts w:ascii="Avenir Next" w:hAnsi="Avenir Next"/>
        </w:rPr>
        <w:t xml:space="preserve">, </w:t>
      </w:r>
      <w:proofErr w:type="spellStart"/>
      <w:r w:rsidRPr="00BF2B3D">
        <w:rPr>
          <w:rFonts w:ascii="Avenir Next" w:hAnsi="Avenir Next"/>
        </w:rPr>
        <w:t>Şanlıurfa</w:t>
      </w:r>
      <w:proofErr w:type="spellEnd"/>
      <w:r w:rsidRPr="00BF2B3D">
        <w:rPr>
          <w:rFonts w:ascii="Avenir Next" w:hAnsi="Avenir Next"/>
        </w:rPr>
        <w:t>, and Gaziantep within 16 days of their detention.</w:t>
      </w:r>
    </w:p>
    <w:p w14:paraId="627E3E90" w14:textId="77777777" w:rsidR="00BF2B3D" w:rsidRDefault="00701C83" w:rsidP="00B22004">
      <w:pPr>
        <w:pStyle w:val="NormalWeb"/>
        <w:numPr>
          <w:ilvl w:val="1"/>
          <w:numId w:val="7"/>
        </w:numPr>
        <w:jc w:val="both"/>
        <w:rPr>
          <w:rFonts w:ascii="Avenir Next" w:hAnsi="Avenir Next"/>
        </w:rPr>
      </w:pPr>
      <w:r w:rsidRPr="00BF2B3D">
        <w:rPr>
          <w:rFonts w:ascii="Avenir Next" w:hAnsi="Avenir Next"/>
        </w:rPr>
        <w:t xml:space="preserve">During their stay at the deportation </w:t>
      </w:r>
      <w:proofErr w:type="spellStart"/>
      <w:r w:rsidRPr="00BF2B3D">
        <w:rPr>
          <w:rFonts w:ascii="Avenir Next" w:hAnsi="Avenir Next"/>
        </w:rPr>
        <w:t>centers</w:t>
      </w:r>
      <w:proofErr w:type="spellEnd"/>
      <w:r w:rsidRPr="00BF2B3D">
        <w:rPr>
          <w:rFonts w:ascii="Avenir Next" w:hAnsi="Avenir Next"/>
        </w:rPr>
        <w:t xml:space="preserve"> in Istanbul, </w:t>
      </w:r>
      <w:proofErr w:type="spellStart"/>
      <w:r w:rsidRPr="00BF2B3D">
        <w:rPr>
          <w:rFonts w:ascii="Avenir Next" w:hAnsi="Avenir Next"/>
        </w:rPr>
        <w:t>Kırklareli</w:t>
      </w:r>
      <w:proofErr w:type="spellEnd"/>
      <w:r w:rsidRPr="00BF2B3D">
        <w:rPr>
          <w:rFonts w:ascii="Avenir Next" w:hAnsi="Avenir Next"/>
        </w:rPr>
        <w:t xml:space="preserve">, and </w:t>
      </w:r>
      <w:proofErr w:type="spellStart"/>
      <w:r w:rsidRPr="00BF2B3D">
        <w:rPr>
          <w:rFonts w:ascii="Avenir Next" w:hAnsi="Avenir Next"/>
        </w:rPr>
        <w:t>Şanlıurfa</w:t>
      </w:r>
      <w:proofErr w:type="spellEnd"/>
      <w:r w:rsidRPr="00BF2B3D">
        <w:rPr>
          <w:rFonts w:ascii="Avenir Next" w:hAnsi="Avenir Next"/>
        </w:rPr>
        <w:t xml:space="preserve">, officials provided lawyers and families with deceptive information, falsely claiming that the individuals in question were not present at the </w:t>
      </w:r>
      <w:proofErr w:type="spellStart"/>
      <w:r w:rsidRPr="00BF2B3D">
        <w:rPr>
          <w:rFonts w:ascii="Avenir Next" w:hAnsi="Avenir Next"/>
        </w:rPr>
        <w:t>centers</w:t>
      </w:r>
      <w:proofErr w:type="spellEnd"/>
      <w:r w:rsidRPr="00BF2B3D">
        <w:rPr>
          <w:rFonts w:ascii="Avenir Next" w:hAnsi="Avenir Next"/>
        </w:rPr>
        <w:t xml:space="preserve">. In </w:t>
      </w:r>
      <w:proofErr w:type="spellStart"/>
      <w:r w:rsidRPr="00BF2B3D">
        <w:rPr>
          <w:rFonts w:ascii="Avenir Next" w:hAnsi="Avenir Next"/>
        </w:rPr>
        <w:t>Şanlıurfa</w:t>
      </w:r>
      <w:proofErr w:type="spellEnd"/>
      <w:r w:rsidRPr="00BF2B3D">
        <w:rPr>
          <w:rFonts w:ascii="Avenir Next" w:hAnsi="Avenir Next"/>
        </w:rPr>
        <w:t xml:space="preserve"> Deportation </w:t>
      </w:r>
      <w:proofErr w:type="spellStart"/>
      <w:r w:rsidRPr="00BF2B3D">
        <w:rPr>
          <w:rFonts w:ascii="Avenir Next" w:hAnsi="Avenir Next"/>
        </w:rPr>
        <w:t>Center</w:t>
      </w:r>
      <w:proofErr w:type="spellEnd"/>
      <w:r w:rsidRPr="00BF2B3D">
        <w:rPr>
          <w:rFonts w:ascii="Avenir Next" w:hAnsi="Avenir Next"/>
        </w:rPr>
        <w:t>, they were held in a cold basement without windows</w:t>
      </w:r>
      <w:r w:rsidR="00BF2B3D">
        <w:rPr>
          <w:rFonts w:ascii="Avenir Next" w:hAnsi="Avenir Next"/>
        </w:rPr>
        <w:t xml:space="preserve">. </w:t>
      </w:r>
    </w:p>
    <w:p w14:paraId="5AEBFB2A" w14:textId="77777777" w:rsidR="002B2D17" w:rsidRDefault="00701C83" w:rsidP="00B22004">
      <w:pPr>
        <w:pStyle w:val="NormalWeb"/>
        <w:numPr>
          <w:ilvl w:val="1"/>
          <w:numId w:val="7"/>
        </w:numPr>
        <w:jc w:val="both"/>
        <w:rPr>
          <w:rFonts w:ascii="Avenir Next" w:hAnsi="Avenir Next"/>
        </w:rPr>
      </w:pPr>
      <w:r w:rsidRPr="00BF2B3D">
        <w:rPr>
          <w:rFonts w:ascii="Avenir Next" w:hAnsi="Avenir Next"/>
        </w:rPr>
        <w:lastRenderedPageBreak/>
        <w:t>Due to being unable to appeal the deportation decision within the specified timeframe while they were missing, the deportation orders against them became final. A.I., a Tajikistan national whose deportation order had become final, was sent back to her country where she faced the risk of torture and ill-treatment, putting her life and freedom in danger.</w:t>
      </w:r>
    </w:p>
    <w:p w14:paraId="5C1B3DDF" w14:textId="780B6E48" w:rsidR="00CE0EE1" w:rsidRDefault="002B2D17" w:rsidP="00125312">
      <w:pPr>
        <w:pStyle w:val="NormalWeb"/>
        <w:numPr>
          <w:ilvl w:val="1"/>
          <w:numId w:val="7"/>
        </w:numPr>
        <w:spacing w:before="0" w:beforeAutospacing="0" w:after="0" w:afterAutospacing="0"/>
        <w:jc w:val="both"/>
        <w:rPr>
          <w:rFonts w:ascii="Avenir Next" w:hAnsi="Avenir Next"/>
        </w:rPr>
      </w:pPr>
      <w:r w:rsidRPr="002B2D17">
        <w:rPr>
          <w:rFonts w:ascii="Avenir Next" w:hAnsi="Avenir Next"/>
        </w:rPr>
        <w:t>T</w:t>
      </w:r>
      <w:r w:rsidR="00701C83" w:rsidRPr="002B2D17">
        <w:rPr>
          <w:rFonts w:ascii="Avenir Next" w:hAnsi="Avenir Next"/>
        </w:rPr>
        <w:t xml:space="preserve">he situation of enforced disappearance in custody not only obstructs access to legal remedies but also constitutes a grave violation of rights, creating strong suspicions of the existence of torture and ill-treatment practices. Concealing the whereabouts of individuals in custody or administrative </w:t>
      </w:r>
      <w:r w:rsidR="0091603F">
        <w:rPr>
          <w:rFonts w:ascii="Avenir Next" w:hAnsi="Avenir Next"/>
        </w:rPr>
        <w:t>detention</w:t>
      </w:r>
      <w:r w:rsidR="00701C83" w:rsidRPr="002B2D17">
        <w:rPr>
          <w:rFonts w:ascii="Avenir Next" w:hAnsi="Avenir Next"/>
        </w:rPr>
        <w:t>, cutting off their communication with family or lawyers, and withholding information about their location are clear violations of the prohibition of torture. The inability to ascertain the whereabouts of individuals in custody gives rise to strong suspicions regarding threats to the right to life and bodily integrity, rendering it impossible to verify allegations in this regard.</w:t>
      </w:r>
    </w:p>
    <w:p w14:paraId="55FAF544" w14:textId="77777777" w:rsidR="002B2D17" w:rsidRPr="002B2D17" w:rsidRDefault="002B2D17" w:rsidP="00125312">
      <w:pPr>
        <w:pStyle w:val="NormalWeb"/>
        <w:spacing w:before="0" w:beforeAutospacing="0" w:after="0" w:afterAutospacing="0"/>
        <w:ind w:left="720"/>
        <w:jc w:val="both"/>
        <w:rPr>
          <w:rFonts w:ascii="Avenir Next" w:hAnsi="Avenir Next"/>
        </w:rPr>
      </w:pPr>
    </w:p>
    <w:p w14:paraId="41A5C814" w14:textId="59DF39E5" w:rsidR="00701C83" w:rsidRDefault="00701C83" w:rsidP="007136A8">
      <w:pPr>
        <w:pStyle w:val="NormalWeb"/>
        <w:numPr>
          <w:ilvl w:val="0"/>
          <w:numId w:val="7"/>
        </w:numPr>
        <w:spacing w:before="0" w:beforeAutospacing="0" w:after="0" w:afterAutospacing="0"/>
        <w:jc w:val="both"/>
        <w:rPr>
          <w:rFonts w:ascii="Avenir Next" w:hAnsi="Avenir Next"/>
          <w:b/>
          <w:bCs/>
          <w:color w:val="19597C"/>
          <w:sz w:val="27"/>
          <w:szCs w:val="27"/>
        </w:rPr>
      </w:pPr>
      <w:r w:rsidRPr="002B2D17">
        <w:rPr>
          <w:rFonts w:ascii="Avenir Next" w:hAnsi="Avenir Next"/>
          <w:b/>
          <w:bCs/>
          <w:color w:val="19597C"/>
          <w:sz w:val="27"/>
          <w:szCs w:val="27"/>
        </w:rPr>
        <w:t>Investigation Mechanisms Against Torture and Ill-Treatment</w:t>
      </w:r>
    </w:p>
    <w:p w14:paraId="6A1212C7" w14:textId="77777777" w:rsidR="007136A8" w:rsidRPr="002B2D17" w:rsidRDefault="007136A8" w:rsidP="007136A8">
      <w:pPr>
        <w:pStyle w:val="NormalWeb"/>
        <w:spacing w:before="0" w:beforeAutospacing="0" w:after="0" w:afterAutospacing="0"/>
        <w:ind w:left="360"/>
        <w:jc w:val="both"/>
        <w:rPr>
          <w:rFonts w:ascii="Avenir Next" w:hAnsi="Avenir Next"/>
          <w:b/>
          <w:bCs/>
          <w:color w:val="19597C"/>
          <w:sz w:val="27"/>
          <w:szCs w:val="27"/>
        </w:rPr>
      </w:pPr>
    </w:p>
    <w:p w14:paraId="2205E8A7" w14:textId="77777777" w:rsidR="007136A8" w:rsidRDefault="00701C83" w:rsidP="007136A8">
      <w:pPr>
        <w:pStyle w:val="NormalWeb"/>
        <w:numPr>
          <w:ilvl w:val="1"/>
          <w:numId w:val="7"/>
        </w:numPr>
        <w:spacing w:before="0" w:beforeAutospacing="0" w:after="0" w:afterAutospacing="0"/>
        <w:jc w:val="both"/>
        <w:rPr>
          <w:rFonts w:ascii="Avenir Next" w:hAnsi="Avenir Next"/>
        </w:rPr>
      </w:pPr>
      <w:r w:rsidRPr="003A5694">
        <w:rPr>
          <w:rFonts w:ascii="Avenir Next" w:hAnsi="Avenir Next"/>
        </w:rPr>
        <w:t xml:space="preserve">According to Article 59/2 of the Law on Foreigners and International </w:t>
      </w:r>
    </w:p>
    <w:p w14:paraId="0DBD7CE1" w14:textId="3976EA43" w:rsidR="00701C83" w:rsidRPr="00125312" w:rsidRDefault="00701C83" w:rsidP="007136A8">
      <w:pPr>
        <w:pStyle w:val="NormalWeb"/>
        <w:numPr>
          <w:ilvl w:val="1"/>
          <w:numId w:val="7"/>
        </w:numPr>
        <w:spacing w:before="0" w:beforeAutospacing="0" w:after="0" w:afterAutospacing="0"/>
        <w:jc w:val="both"/>
        <w:rPr>
          <w:rFonts w:ascii="Avenir Next" w:hAnsi="Avenir Next"/>
        </w:rPr>
      </w:pPr>
      <w:r w:rsidRPr="003A5694">
        <w:rPr>
          <w:rFonts w:ascii="Avenir Next" w:hAnsi="Avenir Next"/>
        </w:rPr>
        <w:t xml:space="preserve">Protection (LFIP), representatives of relevant civil society organizations with expertise in migration can visit deportation </w:t>
      </w:r>
      <w:proofErr w:type="spellStart"/>
      <w:r w:rsidRPr="003A5694">
        <w:rPr>
          <w:rFonts w:ascii="Avenir Next" w:hAnsi="Avenir Next"/>
        </w:rPr>
        <w:t>centers</w:t>
      </w:r>
      <w:proofErr w:type="spellEnd"/>
      <w:r w:rsidRPr="003A5694">
        <w:rPr>
          <w:rFonts w:ascii="Avenir Next" w:hAnsi="Avenir Next"/>
        </w:rPr>
        <w:t xml:space="preserve"> with the permission of the </w:t>
      </w:r>
      <w:r w:rsidR="002B2D17">
        <w:rPr>
          <w:rFonts w:ascii="Avenir Next" w:hAnsi="Avenir Next"/>
        </w:rPr>
        <w:t>Presidency</w:t>
      </w:r>
      <w:r w:rsidRPr="003A5694">
        <w:rPr>
          <w:rFonts w:ascii="Avenir Next" w:hAnsi="Avenir Next"/>
        </w:rPr>
        <w:t xml:space="preserve"> of Migration Management. However, this provision is not effectively implemented in practice. Besides the Turkey Human Rights and Equality Institution (TİHEK), </w:t>
      </w:r>
      <w:proofErr w:type="spellStart"/>
      <w:r w:rsidR="002B2D17">
        <w:rPr>
          <w:rFonts w:ascii="Avenir Next" w:hAnsi="Avenir Next"/>
        </w:rPr>
        <w:t>Türkiye’s</w:t>
      </w:r>
      <w:proofErr w:type="spellEnd"/>
      <w:r w:rsidR="002B2D17">
        <w:rPr>
          <w:rFonts w:ascii="Avenir Next" w:hAnsi="Avenir Next"/>
        </w:rPr>
        <w:t xml:space="preserve"> </w:t>
      </w:r>
      <w:r w:rsidR="002B2D17" w:rsidRPr="002B2D17">
        <w:rPr>
          <w:rFonts w:ascii="Avenir Next" w:hAnsi="Avenir Next"/>
        </w:rPr>
        <w:t>National Human Rights Institutions (NHRI)</w:t>
      </w:r>
      <w:r w:rsidR="002B2D17">
        <w:rPr>
          <w:rFonts w:ascii="Avenir Next" w:hAnsi="Avenir Next"/>
        </w:rPr>
        <w:t xml:space="preserve">, </w:t>
      </w:r>
      <w:r w:rsidRPr="003A5694">
        <w:rPr>
          <w:rFonts w:ascii="Avenir Next" w:hAnsi="Avenir Next"/>
        </w:rPr>
        <w:t xml:space="preserve">which was established as the national preventive mechanism against torture and ill-treatment, no other institution or organization is granted permission to visit deportation </w:t>
      </w:r>
      <w:proofErr w:type="spellStart"/>
      <w:r w:rsidRPr="003A5694">
        <w:rPr>
          <w:rFonts w:ascii="Avenir Next" w:hAnsi="Avenir Next"/>
        </w:rPr>
        <w:t>centers</w:t>
      </w:r>
      <w:proofErr w:type="spellEnd"/>
      <w:r w:rsidRPr="003A5694">
        <w:rPr>
          <w:rFonts w:ascii="Avenir Next" w:hAnsi="Avenir Next"/>
        </w:rPr>
        <w:t xml:space="preserve">. TİHEK, despite its role in reporting on refugee issues and deportation </w:t>
      </w:r>
      <w:proofErr w:type="spellStart"/>
      <w:r w:rsidRPr="003A5694">
        <w:rPr>
          <w:rFonts w:ascii="Avenir Next" w:hAnsi="Avenir Next"/>
        </w:rPr>
        <w:t>centers</w:t>
      </w:r>
      <w:proofErr w:type="spellEnd"/>
      <w:r w:rsidRPr="003A5694">
        <w:rPr>
          <w:rFonts w:ascii="Avenir Next" w:hAnsi="Avenir Next"/>
        </w:rPr>
        <w:t>, lacks the authority to develop effective methods for combating torture and ill-treatment or to enforce sanctions.</w:t>
      </w:r>
    </w:p>
    <w:p w14:paraId="11B791BC" w14:textId="77777777" w:rsidR="00125312" w:rsidRDefault="00701C83" w:rsidP="00B22004">
      <w:pPr>
        <w:pStyle w:val="NormalWeb"/>
        <w:numPr>
          <w:ilvl w:val="1"/>
          <w:numId w:val="7"/>
        </w:numPr>
        <w:jc w:val="both"/>
        <w:rPr>
          <w:rFonts w:ascii="Avenir Next" w:hAnsi="Avenir Next"/>
        </w:rPr>
      </w:pPr>
      <w:r w:rsidRPr="003A5694">
        <w:rPr>
          <w:rFonts w:ascii="Avenir Next" w:hAnsi="Avenir Next"/>
        </w:rPr>
        <w:t xml:space="preserve">A mechanism to address instances of torture and ill-treatment in deportation </w:t>
      </w:r>
      <w:proofErr w:type="spellStart"/>
      <w:r w:rsidRPr="003A5694">
        <w:rPr>
          <w:rFonts w:ascii="Avenir Next" w:hAnsi="Avenir Next"/>
        </w:rPr>
        <w:t>centers</w:t>
      </w:r>
      <w:proofErr w:type="spellEnd"/>
      <w:r w:rsidRPr="003A5694">
        <w:rPr>
          <w:rFonts w:ascii="Avenir Next" w:hAnsi="Avenir Next"/>
        </w:rPr>
        <w:t xml:space="preserve"> has not been developed. Problems raised by refugees, lawyers, and human rights organizations regarding conditions in these </w:t>
      </w:r>
      <w:proofErr w:type="spellStart"/>
      <w:r w:rsidRPr="003A5694">
        <w:rPr>
          <w:rFonts w:ascii="Avenir Next" w:hAnsi="Avenir Next"/>
        </w:rPr>
        <w:t>centers</w:t>
      </w:r>
      <w:proofErr w:type="spellEnd"/>
      <w:r w:rsidRPr="003A5694">
        <w:rPr>
          <w:rFonts w:ascii="Avenir Next" w:hAnsi="Avenir Next"/>
        </w:rPr>
        <w:t xml:space="preserve"> are consistently denied by authorities. Complaints filed against public officials accused of committing acts of torture and ill-treatment remain unresolved. For instance, a criminal complaint lodged by the </w:t>
      </w:r>
      <w:proofErr w:type="spellStart"/>
      <w:r w:rsidRPr="003A5694">
        <w:rPr>
          <w:rFonts w:ascii="Avenir Next" w:hAnsi="Avenir Next"/>
        </w:rPr>
        <w:t>Şanlıurfa</w:t>
      </w:r>
      <w:proofErr w:type="spellEnd"/>
      <w:r w:rsidRPr="003A5694">
        <w:rPr>
          <w:rFonts w:ascii="Avenir Next" w:hAnsi="Avenir Next"/>
        </w:rPr>
        <w:t xml:space="preserve"> Bar Association regarding allegations of torture and ill-treatment at the </w:t>
      </w:r>
      <w:proofErr w:type="spellStart"/>
      <w:r w:rsidRPr="003A5694">
        <w:rPr>
          <w:rFonts w:ascii="Avenir Next" w:hAnsi="Avenir Next"/>
        </w:rPr>
        <w:t>Şanlıurfa</w:t>
      </w:r>
      <w:proofErr w:type="spellEnd"/>
      <w:r w:rsidRPr="003A5694">
        <w:rPr>
          <w:rFonts w:ascii="Avenir Next" w:hAnsi="Avenir Next"/>
        </w:rPr>
        <w:t xml:space="preserve"> Deportation </w:t>
      </w:r>
      <w:proofErr w:type="spellStart"/>
      <w:r w:rsidRPr="003A5694">
        <w:rPr>
          <w:rFonts w:ascii="Avenir Next" w:hAnsi="Avenir Next"/>
        </w:rPr>
        <w:t>Center</w:t>
      </w:r>
      <w:proofErr w:type="spellEnd"/>
      <w:r w:rsidRPr="003A5694">
        <w:rPr>
          <w:rFonts w:ascii="Avenir Next" w:hAnsi="Avenir Next"/>
        </w:rPr>
        <w:t xml:space="preserve"> yielded no results, and incidents of torture and ill-treatment continue to escalate.</w:t>
      </w:r>
    </w:p>
    <w:p w14:paraId="463C82F5" w14:textId="51ECAC60" w:rsidR="009443C2" w:rsidRDefault="009443C2" w:rsidP="00125312">
      <w:pPr>
        <w:pStyle w:val="NormalWeb"/>
        <w:numPr>
          <w:ilvl w:val="1"/>
          <w:numId w:val="7"/>
        </w:numPr>
        <w:spacing w:before="0" w:beforeAutospacing="0" w:after="0" w:afterAutospacing="0"/>
        <w:jc w:val="both"/>
        <w:rPr>
          <w:rFonts w:ascii="Avenir Next" w:hAnsi="Avenir Next"/>
        </w:rPr>
      </w:pPr>
      <w:r w:rsidRPr="00125312">
        <w:rPr>
          <w:rFonts w:ascii="Avenir Next" w:hAnsi="Avenir Next"/>
        </w:rPr>
        <w:t xml:space="preserve">In April, 52 foreign nationals who submitted a petition to the Ministry of Justice requesting the cessation of torture and ill-treatment they experienced at the Antalya Deportation </w:t>
      </w:r>
      <w:proofErr w:type="spellStart"/>
      <w:r w:rsidRPr="00125312">
        <w:rPr>
          <w:rFonts w:ascii="Avenir Next" w:hAnsi="Avenir Next"/>
        </w:rPr>
        <w:t>Center</w:t>
      </w:r>
      <w:proofErr w:type="spellEnd"/>
      <w:r w:rsidRPr="00125312">
        <w:rPr>
          <w:rFonts w:ascii="Avenir Next" w:hAnsi="Avenir Next"/>
        </w:rPr>
        <w:t xml:space="preserve"> were transferred to different </w:t>
      </w:r>
      <w:proofErr w:type="spellStart"/>
      <w:r w:rsidRPr="00125312">
        <w:rPr>
          <w:rFonts w:ascii="Avenir Next" w:hAnsi="Avenir Next"/>
        </w:rPr>
        <w:t>centers</w:t>
      </w:r>
      <w:proofErr w:type="spellEnd"/>
      <w:r w:rsidRPr="00125312">
        <w:rPr>
          <w:rFonts w:ascii="Avenir Next" w:hAnsi="Avenir Next"/>
        </w:rPr>
        <w:t xml:space="preserve">. </w:t>
      </w:r>
      <w:r w:rsidRPr="00125312">
        <w:rPr>
          <w:rFonts w:ascii="Avenir Next" w:hAnsi="Avenir Next"/>
        </w:rPr>
        <w:lastRenderedPageBreak/>
        <w:t>However, no criminal or administrative investigation was conducted regarding the allegations in the petition. Instead, incidents of torture and ill-treatment escalated further as a result of the submitted petition.</w:t>
      </w:r>
    </w:p>
    <w:p w14:paraId="640E5042" w14:textId="77777777" w:rsidR="00125312" w:rsidRPr="00125312" w:rsidRDefault="00125312" w:rsidP="00125312">
      <w:pPr>
        <w:pStyle w:val="NormalWeb"/>
        <w:spacing w:before="0" w:beforeAutospacing="0" w:after="0" w:afterAutospacing="0"/>
        <w:ind w:left="720"/>
        <w:jc w:val="both"/>
        <w:rPr>
          <w:rFonts w:ascii="Avenir Next" w:hAnsi="Avenir Next"/>
        </w:rPr>
      </w:pPr>
    </w:p>
    <w:p w14:paraId="084BE1BB" w14:textId="79543A7E" w:rsidR="009443C2" w:rsidRDefault="009443C2" w:rsidP="007136A8">
      <w:pPr>
        <w:pStyle w:val="NormalWeb"/>
        <w:numPr>
          <w:ilvl w:val="0"/>
          <w:numId w:val="7"/>
        </w:numPr>
        <w:spacing w:before="0" w:beforeAutospacing="0" w:after="0" w:afterAutospacing="0"/>
        <w:jc w:val="both"/>
        <w:rPr>
          <w:rFonts w:ascii="Avenir Next" w:hAnsi="Avenir Next"/>
          <w:b/>
          <w:bCs/>
          <w:color w:val="19597C"/>
        </w:rPr>
      </w:pPr>
      <w:r w:rsidRPr="00125312">
        <w:rPr>
          <w:rFonts w:ascii="Avenir Next" w:hAnsi="Avenir Next"/>
          <w:b/>
          <w:bCs/>
          <w:color w:val="19597C"/>
        </w:rPr>
        <w:t xml:space="preserve">General Rejection Decisions of Criminal </w:t>
      </w:r>
      <w:r w:rsidR="006A5ACE">
        <w:rPr>
          <w:rFonts w:ascii="Avenir Next" w:hAnsi="Avenir Next"/>
          <w:b/>
          <w:bCs/>
          <w:color w:val="19597C"/>
        </w:rPr>
        <w:t>Courts of Peace</w:t>
      </w:r>
    </w:p>
    <w:p w14:paraId="6254AAA7" w14:textId="77777777" w:rsidR="007136A8" w:rsidRPr="00125312" w:rsidRDefault="007136A8" w:rsidP="007136A8">
      <w:pPr>
        <w:pStyle w:val="NormalWeb"/>
        <w:spacing w:before="0" w:beforeAutospacing="0" w:after="0" w:afterAutospacing="0"/>
        <w:ind w:left="360"/>
        <w:jc w:val="both"/>
        <w:rPr>
          <w:rFonts w:ascii="Avenir Next" w:hAnsi="Avenir Next"/>
          <w:b/>
          <w:bCs/>
          <w:color w:val="19597C"/>
        </w:rPr>
      </w:pPr>
    </w:p>
    <w:p w14:paraId="621F7283" w14:textId="511D2F51" w:rsidR="009443C2" w:rsidRPr="003A5694" w:rsidRDefault="009443C2" w:rsidP="007136A8">
      <w:pPr>
        <w:pStyle w:val="NormalWeb"/>
        <w:numPr>
          <w:ilvl w:val="1"/>
          <w:numId w:val="7"/>
        </w:numPr>
        <w:spacing w:before="0" w:beforeAutospacing="0" w:after="0" w:afterAutospacing="0"/>
        <w:jc w:val="both"/>
        <w:rPr>
          <w:rFonts w:ascii="Avenir Next" w:hAnsi="Avenir Next"/>
        </w:rPr>
      </w:pPr>
      <w:r w:rsidRPr="003A5694">
        <w:rPr>
          <w:rFonts w:ascii="Avenir Next" w:hAnsi="Avenir Next"/>
        </w:rPr>
        <w:t xml:space="preserve">Objections against administrative </w:t>
      </w:r>
      <w:r w:rsidR="006A5ACE">
        <w:rPr>
          <w:rFonts w:ascii="Avenir Next" w:hAnsi="Avenir Next"/>
        </w:rPr>
        <w:t>detention</w:t>
      </w:r>
      <w:r w:rsidRPr="003A5694">
        <w:rPr>
          <w:rFonts w:ascii="Avenir Next" w:hAnsi="Avenir Next"/>
        </w:rPr>
        <w:t xml:space="preserve"> decisions are routinely dismissed without adequate evaluation by peace </w:t>
      </w:r>
      <w:r w:rsidR="006A5ACE" w:rsidRPr="006A5ACE">
        <w:rPr>
          <w:rFonts w:ascii="Avenir Next" w:hAnsi="Avenir Next"/>
        </w:rPr>
        <w:t>Criminal Courts of Peace</w:t>
      </w:r>
      <w:r w:rsidRPr="003A5694">
        <w:rPr>
          <w:rFonts w:ascii="Avenir Next" w:hAnsi="Avenir Next"/>
        </w:rPr>
        <w:t>. Attachments to objection petitions, such as medical reports, family registers, criminal records demonstrating that the individual does not pose a threat to public security, lease agreements eliminating suspicion of flight or disappearance, are disregarded, and objections are rejected.</w:t>
      </w:r>
    </w:p>
    <w:p w14:paraId="6AAEA9C6" w14:textId="4B978D8A" w:rsidR="0017656F" w:rsidRDefault="009443C2" w:rsidP="007136A8">
      <w:pPr>
        <w:pStyle w:val="NormalWeb"/>
        <w:numPr>
          <w:ilvl w:val="1"/>
          <w:numId w:val="7"/>
        </w:numPr>
        <w:spacing w:before="0" w:beforeAutospacing="0" w:after="0" w:afterAutospacing="0"/>
        <w:jc w:val="both"/>
        <w:rPr>
          <w:rFonts w:ascii="Avenir Next" w:hAnsi="Avenir Next"/>
        </w:rPr>
      </w:pPr>
      <w:r w:rsidRPr="003A5694">
        <w:rPr>
          <w:rFonts w:ascii="Avenir Next" w:hAnsi="Avenir Next"/>
        </w:rPr>
        <w:t>The use of identical phrases in rejection decisions for different individuals suggests a general policy of rejection. These rejection decisions are final, with no further appeal mechanism available.</w:t>
      </w:r>
    </w:p>
    <w:p w14:paraId="46337B51" w14:textId="77777777" w:rsidR="00C17325" w:rsidRDefault="00C937E9" w:rsidP="007136A8">
      <w:pPr>
        <w:pStyle w:val="NormalWeb"/>
        <w:numPr>
          <w:ilvl w:val="1"/>
          <w:numId w:val="7"/>
        </w:numPr>
        <w:spacing w:before="0" w:beforeAutospacing="0" w:after="0" w:afterAutospacing="0"/>
        <w:jc w:val="both"/>
        <w:rPr>
          <w:rFonts w:ascii="Avenir Next" w:hAnsi="Avenir Next"/>
        </w:rPr>
      </w:pPr>
      <w:r w:rsidRPr="00C937E9">
        <w:rPr>
          <w:rFonts w:ascii="Avenir Next" w:hAnsi="Avenir Next"/>
        </w:rPr>
        <w:t>The practice of assigning appeals against administrative detention orders exclusively to the 2</w:t>
      </w:r>
      <w:r w:rsidRPr="00C937E9">
        <w:rPr>
          <w:rFonts w:ascii="Avenir Next" w:hAnsi="Avenir Next"/>
          <w:vertAlign w:val="superscript"/>
        </w:rPr>
        <w:t>nd</w:t>
      </w:r>
      <w:r>
        <w:rPr>
          <w:rFonts w:ascii="Avenir Next" w:hAnsi="Avenir Next"/>
        </w:rPr>
        <w:t xml:space="preserve"> Criminal Court</w:t>
      </w:r>
      <w:r w:rsidR="00C17325">
        <w:rPr>
          <w:rFonts w:ascii="Avenir Next" w:hAnsi="Avenir Next"/>
        </w:rPr>
        <w:t>s</w:t>
      </w:r>
      <w:r>
        <w:rPr>
          <w:rFonts w:ascii="Avenir Next" w:hAnsi="Avenir Next"/>
        </w:rPr>
        <w:t xml:space="preserve"> of Peace</w:t>
      </w:r>
      <w:r w:rsidRPr="00C937E9">
        <w:rPr>
          <w:rFonts w:ascii="Avenir Next" w:hAnsi="Avenir Next"/>
        </w:rPr>
        <w:t xml:space="preserve"> reinforces the perception that decisions are not made impartially. This concentration of authority in a single judicial body raises concerns about the fairness and objectivity of the review process.  </w:t>
      </w:r>
    </w:p>
    <w:p w14:paraId="378D1295" w14:textId="3022E838" w:rsidR="005407D7" w:rsidRDefault="00C17325" w:rsidP="007136A8">
      <w:pPr>
        <w:pStyle w:val="NormalWeb"/>
        <w:numPr>
          <w:ilvl w:val="1"/>
          <w:numId w:val="7"/>
        </w:numPr>
        <w:spacing w:before="0" w:beforeAutospacing="0" w:after="0" w:afterAutospacing="0"/>
        <w:jc w:val="both"/>
        <w:rPr>
          <w:rFonts w:ascii="Avenir Next" w:hAnsi="Avenir Next"/>
        </w:rPr>
      </w:pPr>
      <w:r w:rsidRPr="00C17325">
        <w:rPr>
          <w:rFonts w:ascii="Avenir Next" w:hAnsi="Avenir Next"/>
        </w:rPr>
        <w:t xml:space="preserve">Many lawyers believe that certain magistrate judges, particularly the 2nd </w:t>
      </w:r>
      <w:r>
        <w:rPr>
          <w:rFonts w:ascii="Avenir Next" w:hAnsi="Avenir Next"/>
        </w:rPr>
        <w:t>Criminal Courts of Peace</w:t>
      </w:r>
      <w:r w:rsidRPr="00C17325">
        <w:rPr>
          <w:rFonts w:ascii="Avenir Next" w:hAnsi="Avenir Next"/>
        </w:rPr>
        <w:t>, are appointed with an implicit mandate to reject appeals. This perception undermines confidence in the judicial process, suggesting that judges are selected not for their impartiality but for their willingness to support the administration's objectives.</w:t>
      </w:r>
    </w:p>
    <w:p w14:paraId="597B90F3" w14:textId="529FCD15" w:rsidR="00C937E9" w:rsidRDefault="00C17325" w:rsidP="007136A8">
      <w:pPr>
        <w:pStyle w:val="NormalWeb"/>
        <w:numPr>
          <w:ilvl w:val="1"/>
          <w:numId w:val="7"/>
        </w:numPr>
        <w:spacing w:before="0" w:beforeAutospacing="0" w:after="0" w:afterAutospacing="0"/>
        <w:jc w:val="both"/>
        <w:rPr>
          <w:rFonts w:ascii="Avenir Next" w:hAnsi="Avenir Next"/>
        </w:rPr>
      </w:pPr>
      <w:r>
        <w:rPr>
          <w:rFonts w:ascii="Avenir Next" w:hAnsi="Avenir Next"/>
        </w:rPr>
        <w:t>I</w:t>
      </w:r>
      <w:r w:rsidRPr="00C17325">
        <w:rPr>
          <w:rFonts w:ascii="Avenir Next" w:hAnsi="Avenir Next"/>
        </w:rPr>
        <w:t>f appeals were distributed among different judges, it would be more challenging for the administration to exert such influence, and the decisions would likely reflect a broader range of perspectives.</w:t>
      </w:r>
    </w:p>
    <w:p w14:paraId="3FB327FA" w14:textId="77777777" w:rsidR="007136A8" w:rsidRPr="007136A8" w:rsidRDefault="007136A8" w:rsidP="007136A8">
      <w:pPr>
        <w:pStyle w:val="NormalWeb"/>
        <w:spacing w:before="0" w:beforeAutospacing="0" w:after="0" w:afterAutospacing="0"/>
        <w:ind w:left="720"/>
        <w:jc w:val="both"/>
        <w:rPr>
          <w:rFonts w:ascii="Avenir Next" w:hAnsi="Avenir Next"/>
        </w:rPr>
      </w:pPr>
    </w:p>
    <w:p w14:paraId="61A847F4" w14:textId="77777777" w:rsidR="0017656F" w:rsidRDefault="0017656F" w:rsidP="007136A8">
      <w:pPr>
        <w:pStyle w:val="NormalWeb"/>
        <w:numPr>
          <w:ilvl w:val="0"/>
          <w:numId w:val="7"/>
        </w:numPr>
        <w:spacing w:before="0" w:beforeAutospacing="0" w:after="0" w:afterAutospacing="0"/>
        <w:jc w:val="both"/>
        <w:rPr>
          <w:rFonts w:ascii="Avenir Next" w:hAnsi="Avenir Next"/>
          <w:b/>
          <w:bCs/>
          <w:color w:val="19597C"/>
          <w:sz w:val="27"/>
          <w:szCs w:val="27"/>
        </w:rPr>
      </w:pPr>
      <w:r w:rsidRPr="0017656F">
        <w:rPr>
          <w:rFonts w:ascii="Avenir Next" w:hAnsi="Avenir Next"/>
          <w:b/>
          <w:bCs/>
          <w:color w:val="19597C"/>
          <w:sz w:val="27"/>
          <w:szCs w:val="27"/>
        </w:rPr>
        <w:t>Relevant Recommendations from the 3rd Universal Periodic Review of Türkiye</w:t>
      </w:r>
    </w:p>
    <w:p w14:paraId="28A1EBD0" w14:textId="77777777" w:rsidR="007136A8" w:rsidRDefault="007136A8" w:rsidP="007136A8">
      <w:pPr>
        <w:pStyle w:val="NormalWeb"/>
        <w:spacing w:before="0" w:beforeAutospacing="0" w:after="0" w:afterAutospacing="0"/>
        <w:jc w:val="both"/>
        <w:rPr>
          <w:rFonts w:ascii="Avenir Next" w:hAnsi="Avenir Next"/>
          <w:b/>
          <w:bCs/>
          <w:color w:val="19597C"/>
          <w:sz w:val="27"/>
          <w:szCs w:val="27"/>
        </w:rPr>
      </w:pPr>
    </w:p>
    <w:p w14:paraId="0F324317" w14:textId="1A3E49A5" w:rsidR="0017656F" w:rsidRPr="00B648C9" w:rsidRDefault="0017656F" w:rsidP="007136A8">
      <w:pPr>
        <w:pStyle w:val="NormalWeb"/>
        <w:numPr>
          <w:ilvl w:val="1"/>
          <w:numId w:val="7"/>
        </w:numPr>
        <w:spacing w:before="0" w:beforeAutospacing="0" w:after="0" w:afterAutospacing="0"/>
        <w:jc w:val="both"/>
        <w:rPr>
          <w:rFonts w:ascii="Avenir Next" w:hAnsi="Avenir Next"/>
          <w:color w:val="000000" w:themeColor="text1"/>
        </w:rPr>
      </w:pPr>
      <w:r w:rsidRPr="00B648C9">
        <w:rPr>
          <w:rFonts w:ascii="Avenir Next" w:hAnsi="Avenir Next"/>
          <w:color w:val="000000" w:themeColor="text1"/>
        </w:rPr>
        <w:t>Establish independent mechanisms for reporting and investigation of allegations of unlawful detention, torture and inhumane treatment at the hands of police and security (Estonia, para. 45.38)</w:t>
      </w:r>
    </w:p>
    <w:p w14:paraId="6E6585C0" w14:textId="2EFE43EA" w:rsidR="00483C0F" w:rsidRPr="00B648C9" w:rsidRDefault="00483C0F" w:rsidP="0017656F">
      <w:pPr>
        <w:pStyle w:val="NormalWeb"/>
        <w:numPr>
          <w:ilvl w:val="1"/>
          <w:numId w:val="7"/>
        </w:numPr>
        <w:jc w:val="both"/>
        <w:rPr>
          <w:rFonts w:ascii="Avenir Next" w:hAnsi="Avenir Next"/>
          <w:color w:val="000000" w:themeColor="text1"/>
        </w:rPr>
      </w:pPr>
      <w:r w:rsidRPr="00B648C9">
        <w:rPr>
          <w:rFonts w:ascii="Avenir Next" w:hAnsi="Avenir Next"/>
          <w:color w:val="000000" w:themeColor="text1"/>
        </w:rPr>
        <w:t>Establish an effective mechanism to prevent torture and humiliating treatment (Czechia, para. 45.60)</w:t>
      </w:r>
    </w:p>
    <w:p w14:paraId="6A3693FA" w14:textId="6A0484A4" w:rsidR="0017656F" w:rsidRPr="00B648C9" w:rsidRDefault="00483C0F" w:rsidP="0017656F">
      <w:pPr>
        <w:pStyle w:val="NormalWeb"/>
        <w:numPr>
          <w:ilvl w:val="1"/>
          <w:numId w:val="7"/>
        </w:numPr>
        <w:jc w:val="both"/>
        <w:rPr>
          <w:rFonts w:ascii="Avenir Next" w:hAnsi="Avenir Next"/>
          <w:color w:val="000000" w:themeColor="text1"/>
        </w:rPr>
      </w:pPr>
      <w:r w:rsidRPr="00B648C9">
        <w:rPr>
          <w:rFonts w:ascii="Avenir Next" w:hAnsi="Avenir Next"/>
          <w:color w:val="000000" w:themeColor="text1"/>
        </w:rPr>
        <w:t>Strengthen efforts to ensure the effective investigation and prosecution of, and punishment for, all acts of torture and ill-treatment, and provide access to justice and rehabilitation to victims of torture (Fiji</w:t>
      </w:r>
      <w:r w:rsidR="00121C18" w:rsidRPr="00B648C9">
        <w:rPr>
          <w:rFonts w:ascii="Avenir Next" w:hAnsi="Avenir Next"/>
          <w:color w:val="000000" w:themeColor="text1"/>
        </w:rPr>
        <w:t>, para. 45.1</w:t>
      </w:r>
      <w:r w:rsidR="00B648C9" w:rsidRPr="00B648C9">
        <w:rPr>
          <w:rFonts w:ascii="Avenir Next" w:hAnsi="Avenir Next"/>
          <w:color w:val="000000" w:themeColor="text1"/>
        </w:rPr>
        <w:t>06</w:t>
      </w:r>
      <w:r w:rsidR="00121C18" w:rsidRPr="00B648C9">
        <w:rPr>
          <w:rFonts w:ascii="Avenir Next" w:hAnsi="Avenir Next"/>
          <w:color w:val="000000" w:themeColor="text1"/>
        </w:rPr>
        <w:t>)</w:t>
      </w:r>
    </w:p>
    <w:p w14:paraId="04A54236" w14:textId="5E3D2014" w:rsidR="00483C0F" w:rsidRPr="00B648C9" w:rsidRDefault="00483C0F" w:rsidP="0017656F">
      <w:pPr>
        <w:pStyle w:val="NormalWeb"/>
        <w:numPr>
          <w:ilvl w:val="1"/>
          <w:numId w:val="7"/>
        </w:numPr>
        <w:jc w:val="both"/>
        <w:rPr>
          <w:rFonts w:ascii="Avenir Next" w:hAnsi="Avenir Next"/>
          <w:color w:val="000000" w:themeColor="text1"/>
        </w:rPr>
      </w:pPr>
      <w:r w:rsidRPr="00B648C9">
        <w:rPr>
          <w:rFonts w:ascii="Avenir Next" w:hAnsi="Avenir Next"/>
          <w:color w:val="000000" w:themeColor="text1"/>
        </w:rPr>
        <w:t>Continue efforts to eliminate acts of torture and ill-treatment and hold the perpetrators accountable (Ghana</w:t>
      </w:r>
      <w:r w:rsidR="00121C18" w:rsidRPr="00B648C9">
        <w:rPr>
          <w:rFonts w:ascii="Avenir Next" w:hAnsi="Avenir Next"/>
          <w:color w:val="000000" w:themeColor="text1"/>
        </w:rPr>
        <w:t>, para. 45.107</w:t>
      </w:r>
      <w:r w:rsidRPr="00B648C9">
        <w:rPr>
          <w:rFonts w:ascii="Avenir Next" w:hAnsi="Avenir Next"/>
          <w:color w:val="000000" w:themeColor="text1"/>
        </w:rPr>
        <w:t>)</w:t>
      </w:r>
    </w:p>
    <w:p w14:paraId="455299D4" w14:textId="74BDAB47" w:rsidR="00483C0F" w:rsidRPr="00B648C9" w:rsidRDefault="00483C0F" w:rsidP="0017656F">
      <w:pPr>
        <w:pStyle w:val="NormalWeb"/>
        <w:numPr>
          <w:ilvl w:val="1"/>
          <w:numId w:val="7"/>
        </w:numPr>
        <w:jc w:val="both"/>
        <w:rPr>
          <w:rFonts w:ascii="Avenir Next" w:hAnsi="Avenir Next"/>
          <w:color w:val="000000" w:themeColor="text1"/>
        </w:rPr>
      </w:pPr>
      <w:r w:rsidRPr="00B648C9">
        <w:rPr>
          <w:rFonts w:ascii="Avenir Next" w:hAnsi="Avenir Next"/>
          <w:color w:val="000000" w:themeColor="text1"/>
        </w:rPr>
        <w:lastRenderedPageBreak/>
        <w:t>Pursue its zero-tolerance policy against torture and continue with measures to prevent, investigate, prosecute and punish all acts of torture and ill-treatment (Nicaragua</w:t>
      </w:r>
      <w:r w:rsidR="00121C18" w:rsidRPr="00B648C9">
        <w:rPr>
          <w:rFonts w:ascii="Avenir Next" w:hAnsi="Avenir Next"/>
          <w:color w:val="000000" w:themeColor="text1"/>
        </w:rPr>
        <w:t>, para. 45.109</w:t>
      </w:r>
      <w:r w:rsidRPr="00B648C9">
        <w:rPr>
          <w:rFonts w:ascii="Avenir Next" w:hAnsi="Avenir Next"/>
          <w:color w:val="000000" w:themeColor="text1"/>
        </w:rPr>
        <w:t>)</w:t>
      </w:r>
    </w:p>
    <w:p w14:paraId="49B2B8DA" w14:textId="1441E69B" w:rsidR="00483C0F" w:rsidRPr="00B648C9" w:rsidRDefault="00483C0F" w:rsidP="0017656F">
      <w:pPr>
        <w:pStyle w:val="NormalWeb"/>
        <w:numPr>
          <w:ilvl w:val="1"/>
          <w:numId w:val="7"/>
        </w:numPr>
        <w:jc w:val="both"/>
        <w:rPr>
          <w:rFonts w:ascii="Avenir Next" w:hAnsi="Avenir Next"/>
          <w:color w:val="000000" w:themeColor="text1"/>
        </w:rPr>
      </w:pPr>
      <w:r w:rsidRPr="00B648C9">
        <w:rPr>
          <w:rFonts w:ascii="Avenir Next" w:hAnsi="Avenir Next"/>
          <w:color w:val="000000" w:themeColor="text1"/>
        </w:rPr>
        <w:t>Conduct an immediate, independent and effective investigation into cases of torture or ill-treatment in detention and take judicial measures to prevent such acts and prevent impunity, and ensure compensation for the victims (Egypt</w:t>
      </w:r>
      <w:r w:rsidR="00121C18" w:rsidRPr="00B648C9">
        <w:rPr>
          <w:rFonts w:ascii="Avenir Next" w:hAnsi="Avenir Next"/>
          <w:color w:val="000000" w:themeColor="text1"/>
        </w:rPr>
        <w:t>, para. 45.122)</w:t>
      </w:r>
    </w:p>
    <w:p w14:paraId="4C033FC5" w14:textId="34F1320D" w:rsidR="00483C0F" w:rsidRPr="00B648C9" w:rsidRDefault="00483C0F" w:rsidP="0017656F">
      <w:pPr>
        <w:pStyle w:val="NormalWeb"/>
        <w:numPr>
          <w:ilvl w:val="1"/>
          <w:numId w:val="7"/>
        </w:numPr>
        <w:jc w:val="both"/>
        <w:rPr>
          <w:rFonts w:ascii="Avenir Next" w:hAnsi="Avenir Next"/>
          <w:color w:val="000000" w:themeColor="text1"/>
        </w:rPr>
      </w:pPr>
      <w:r w:rsidRPr="00B648C9">
        <w:rPr>
          <w:rFonts w:ascii="Avenir Next" w:hAnsi="Avenir Next"/>
          <w:color w:val="000000" w:themeColor="text1"/>
        </w:rPr>
        <w:t>Ensure that all allegations of arbitrary detention, torture and inhumane treatment by the security forces are duly investigated (Ital</w:t>
      </w:r>
      <w:r w:rsidR="00121C18" w:rsidRPr="00B648C9">
        <w:rPr>
          <w:rFonts w:ascii="Avenir Next" w:hAnsi="Avenir Next"/>
          <w:color w:val="000000" w:themeColor="text1"/>
        </w:rPr>
        <w:t>y, para. 45.130)</w:t>
      </w:r>
    </w:p>
    <w:p w14:paraId="755875A6" w14:textId="3BCE54EA" w:rsidR="00483C0F" w:rsidRDefault="00483C0F" w:rsidP="0017656F">
      <w:pPr>
        <w:pStyle w:val="NormalWeb"/>
        <w:numPr>
          <w:ilvl w:val="1"/>
          <w:numId w:val="7"/>
        </w:numPr>
        <w:jc w:val="both"/>
        <w:rPr>
          <w:rFonts w:ascii="Avenir Next" w:hAnsi="Avenir Next"/>
          <w:color w:val="000000" w:themeColor="text1"/>
        </w:rPr>
      </w:pPr>
      <w:r w:rsidRPr="00B648C9">
        <w:rPr>
          <w:rFonts w:ascii="Avenir Next" w:hAnsi="Avenir Next"/>
          <w:color w:val="000000" w:themeColor="text1"/>
        </w:rPr>
        <w:t>Intensify monitoring of places of detention and ensure that impartial investigations are carried out into all allegations of torture and ill-treatment, in accordance with its policy of zero tolerance of torture (Switzerland</w:t>
      </w:r>
      <w:r w:rsidR="00121C18" w:rsidRPr="00B648C9">
        <w:rPr>
          <w:rFonts w:ascii="Avenir Next" w:hAnsi="Avenir Next"/>
          <w:color w:val="000000" w:themeColor="text1"/>
        </w:rPr>
        <w:t>, para. 45.140)</w:t>
      </w:r>
    </w:p>
    <w:p w14:paraId="1941453D" w14:textId="18198892" w:rsidR="00B648C9" w:rsidRDefault="00C53981" w:rsidP="0017656F">
      <w:pPr>
        <w:pStyle w:val="NormalWeb"/>
        <w:numPr>
          <w:ilvl w:val="1"/>
          <w:numId w:val="7"/>
        </w:numPr>
        <w:jc w:val="both"/>
        <w:rPr>
          <w:rFonts w:ascii="Avenir Next" w:hAnsi="Avenir Next"/>
          <w:color w:val="000000" w:themeColor="text1"/>
        </w:rPr>
      </w:pPr>
      <w:r w:rsidRPr="00C53981">
        <w:rPr>
          <w:rFonts w:ascii="Avenir Next" w:hAnsi="Avenir Next"/>
          <w:color w:val="000000" w:themeColor="text1"/>
        </w:rPr>
        <w:t>Ensure that the return of refugees is in accordance with international law (Albania</w:t>
      </w:r>
      <w:r>
        <w:rPr>
          <w:rFonts w:ascii="Avenir Next" w:hAnsi="Avenir Next"/>
          <w:color w:val="000000" w:themeColor="text1"/>
        </w:rPr>
        <w:t xml:space="preserve">, para. </w:t>
      </w:r>
      <w:r w:rsidRPr="00C53981">
        <w:rPr>
          <w:rFonts w:ascii="Avenir Next" w:hAnsi="Avenir Next"/>
          <w:color w:val="000000" w:themeColor="text1"/>
        </w:rPr>
        <w:t>45.300)</w:t>
      </w:r>
    </w:p>
    <w:p w14:paraId="5552EEAD" w14:textId="0F98DB7B" w:rsidR="00C53981" w:rsidRDefault="00C53981" w:rsidP="0017656F">
      <w:pPr>
        <w:pStyle w:val="NormalWeb"/>
        <w:numPr>
          <w:ilvl w:val="1"/>
          <w:numId w:val="7"/>
        </w:numPr>
        <w:jc w:val="both"/>
        <w:rPr>
          <w:rFonts w:ascii="Avenir Next" w:hAnsi="Avenir Next"/>
          <w:color w:val="000000" w:themeColor="text1"/>
        </w:rPr>
      </w:pPr>
      <w:r w:rsidRPr="00C53981">
        <w:rPr>
          <w:rFonts w:ascii="Avenir Next" w:hAnsi="Avenir Next"/>
          <w:color w:val="000000" w:themeColor="text1"/>
        </w:rPr>
        <w:t>Ensure that all asylum seekers and migrants within the territory of Turkey enjoy their basic human rights (Afghanistan</w:t>
      </w:r>
      <w:r>
        <w:rPr>
          <w:rFonts w:ascii="Avenir Next" w:hAnsi="Avenir Next"/>
          <w:color w:val="000000" w:themeColor="text1"/>
        </w:rPr>
        <w:t>, para.  45.295)</w:t>
      </w:r>
    </w:p>
    <w:p w14:paraId="13776B2F" w14:textId="416FFEC6" w:rsidR="00C53981" w:rsidRDefault="00C53981" w:rsidP="007136A8">
      <w:pPr>
        <w:pStyle w:val="NormalWeb"/>
        <w:numPr>
          <w:ilvl w:val="1"/>
          <w:numId w:val="7"/>
        </w:numPr>
        <w:spacing w:before="0" w:beforeAutospacing="0" w:after="0" w:afterAutospacing="0"/>
        <w:jc w:val="both"/>
        <w:rPr>
          <w:rFonts w:ascii="Avenir Next" w:hAnsi="Avenir Next"/>
          <w:color w:val="000000" w:themeColor="text1"/>
        </w:rPr>
      </w:pPr>
      <w:r w:rsidRPr="00C53981">
        <w:rPr>
          <w:rFonts w:ascii="Avenir Next" w:hAnsi="Avenir Next"/>
          <w:color w:val="000000" w:themeColor="text1"/>
        </w:rPr>
        <w:t>Strengthen access to legal assistance and interpretation for asylum seekers at border points and migration centres (Mexico</w:t>
      </w:r>
      <w:r>
        <w:rPr>
          <w:rFonts w:ascii="Avenir Next" w:hAnsi="Avenir Next"/>
          <w:color w:val="000000" w:themeColor="text1"/>
        </w:rPr>
        <w:t>, para. 45.301</w:t>
      </w:r>
      <w:r w:rsidRPr="00C53981">
        <w:rPr>
          <w:rFonts w:ascii="Avenir Next" w:hAnsi="Avenir Next"/>
          <w:color w:val="000000" w:themeColor="text1"/>
        </w:rPr>
        <w:t>)</w:t>
      </w:r>
    </w:p>
    <w:p w14:paraId="6D69D9D1" w14:textId="77777777" w:rsidR="00964FCC" w:rsidRDefault="00964FCC" w:rsidP="00964FCC">
      <w:pPr>
        <w:pStyle w:val="NormalWeb"/>
        <w:spacing w:before="0" w:beforeAutospacing="0" w:after="0" w:afterAutospacing="0"/>
        <w:jc w:val="both"/>
        <w:rPr>
          <w:rFonts w:ascii="Avenir Next" w:hAnsi="Avenir Next"/>
          <w:color w:val="000000" w:themeColor="text1"/>
        </w:rPr>
      </w:pPr>
    </w:p>
    <w:p w14:paraId="7D503147" w14:textId="77777777" w:rsidR="00964FCC" w:rsidRDefault="00964FCC" w:rsidP="00964FCC">
      <w:pPr>
        <w:pStyle w:val="NormalWeb"/>
        <w:spacing w:before="0" w:beforeAutospacing="0" w:after="0" w:afterAutospacing="0"/>
        <w:jc w:val="both"/>
        <w:rPr>
          <w:rFonts w:ascii="Avenir Next" w:hAnsi="Avenir Next"/>
          <w:color w:val="000000" w:themeColor="text1"/>
        </w:rPr>
      </w:pPr>
    </w:p>
    <w:p w14:paraId="193ED97E" w14:textId="1E346F30" w:rsidR="00964FCC" w:rsidRDefault="00964FCC" w:rsidP="00964FCC">
      <w:pPr>
        <w:pStyle w:val="NormalWeb"/>
        <w:numPr>
          <w:ilvl w:val="0"/>
          <w:numId w:val="7"/>
        </w:numPr>
        <w:spacing w:before="0" w:beforeAutospacing="0" w:after="0" w:afterAutospacing="0"/>
        <w:jc w:val="both"/>
        <w:rPr>
          <w:rFonts w:ascii="Avenir Next" w:hAnsi="Avenir Next"/>
          <w:b/>
          <w:bCs/>
          <w:color w:val="19597C"/>
          <w:sz w:val="27"/>
          <w:szCs w:val="27"/>
        </w:rPr>
      </w:pPr>
      <w:r w:rsidRPr="00964FCC">
        <w:rPr>
          <w:rFonts w:ascii="Avenir Next" w:hAnsi="Avenir Next"/>
          <w:b/>
          <w:bCs/>
          <w:color w:val="19597C"/>
          <w:sz w:val="27"/>
          <w:szCs w:val="27"/>
        </w:rPr>
        <w:t xml:space="preserve">Relevant </w:t>
      </w:r>
      <w:r w:rsidR="005D365D">
        <w:rPr>
          <w:rFonts w:ascii="Avenir Next" w:hAnsi="Avenir Next"/>
          <w:b/>
          <w:bCs/>
          <w:color w:val="19597C"/>
          <w:sz w:val="27"/>
          <w:szCs w:val="27"/>
        </w:rPr>
        <w:t>O</w:t>
      </w:r>
      <w:r w:rsidRPr="00964FCC">
        <w:rPr>
          <w:rFonts w:ascii="Avenir Next" w:hAnsi="Avenir Next"/>
          <w:b/>
          <w:bCs/>
          <w:color w:val="19597C"/>
          <w:sz w:val="27"/>
          <w:szCs w:val="27"/>
        </w:rPr>
        <w:t xml:space="preserve">bservations on the </w:t>
      </w:r>
      <w:r w:rsidR="005D365D">
        <w:rPr>
          <w:rFonts w:ascii="Avenir Next" w:hAnsi="Avenir Next"/>
          <w:b/>
          <w:bCs/>
          <w:color w:val="19597C"/>
          <w:sz w:val="27"/>
          <w:szCs w:val="27"/>
        </w:rPr>
        <w:t>4</w:t>
      </w:r>
      <w:r w:rsidR="005D365D" w:rsidRPr="005D365D">
        <w:rPr>
          <w:rFonts w:ascii="Avenir Next" w:hAnsi="Avenir Next"/>
          <w:b/>
          <w:bCs/>
          <w:color w:val="19597C"/>
          <w:sz w:val="27"/>
          <w:szCs w:val="27"/>
          <w:vertAlign w:val="superscript"/>
        </w:rPr>
        <w:t>th</w:t>
      </w:r>
      <w:r w:rsidR="005D365D">
        <w:rPr>
          <w:rFonts w:ascii="Avenir Next" w:hAnsi="Avenir Next"/>
          <w:b/>
          <w:bCs/>
          <w:color w:val="19597C"/>
          <w:sz w:val="27"/>
          <w:szCs w:val="27"/>
        </w:rPr>
        <w:t xml:space="preserve"> P</w:t>
      </w:r>
      <w:r w:rsidRPr="00964FCC">
        <w:rPr>
          <w:rFonts w:ascii="Avenir Next" w:hAnsi="Avenir Next"/>
          <w:b/>
          <w:bCs/>
          <w:color w:val="19597C"/>
          <w:sz w:val="27"/>
          <w:szCs w:val="27"/>
        </w:rPr>
        <w:t xml:space="preserve">eriodic </w:t>
      </w:r>
      <w:r w:rsidR="005D365D">
        <w:rPr>
          <w:rFonts w:ascii="Avenir Next" w:hAnsi="Avenir Next"/>
          <w:b/>
          <w:bCs/>
          <w:color w:val="19597C"/>
          <w:sz w:val="27"/>
          <w:szCs w:val="27"/>
        </w:rPr>
        <w:t>R</w:t>
      </w:r>
      <w:r w:rsidRPr="00964FCC">
        <w:rPr>
          <w:rFonts w:ascii="Avenir Next" w:hAnsi="Avenir Next"/>
          <w:b/>
          <w:bCs/>
          <w:color w:val="19597C"/>
          <w:sz w:val="27"/>
          <w:szCs w:val="27"/>
        </w:rPr>
        <w:t>eports of Turkey by the Committee Against Torture</w:t>
      </w:r>
    </w:p>
    <w:p w14:paraId="1745928D" w14:textId="77777777" w:rsidR="00964FCC" w:rsidRPr="005D365D" w:rsidRDefault="00964FCC" w:rsidP="00964FCC">
      <w:pPr>
        <w:pStyle w:val="NormalWeb"/>
        <w:spacing w:before="0" w:beforeAutospacing="0" w:after="0" w:afterAutospacing="0"/>
        <w:jc w:val="both"/>
        <w:rPr>
          <w:rFonts w:ascii="Avenir Next" w:hAnsi="Avenir Next"/>
          <w:b/>
          <w:bCs/>
          <w:color w:val="19597C"/>
          <w:sz w:val="27"/>
          <w:szCs w:val="27"/>
        </w:rPr>
      </w:pPr>
    </w:p>
    <w:p w14:paraId="594B0355" w14:textId="2B19660F" w:rsidR="006E22D5" w:rsidRPr="005D365D" w:rsidRDefault="006E22D5" w:rsidP="00964FCC">
      <w:pPr>
        <w:pStyle w:val="NormalWeb"/>
        <w:numPr>
          <w:ilvl w:val="1"/>
          <w:numId w:val="7"/>
        </w:numPr>
        <w:spacing w:before="0" w:beforeAutospacing="0" w:after="0" w:afterAutospacing="0"/>
        <w:jc w:val="both"/>
        <w:rPr>
          <w:rFonts w:ascii="Avenir Next" w:hAnsi="Avenir Next"/>
        </w:rPr>
      </w:pPr>
      <w:r w:rsidRPr="005D365D">
        <w:rPr>
          <w:rFonts w:ascii="Avenir Next" w:hAnsi="Avenir Next"/>
        </w:rPr>
        <w:t>Ensure that all instances and allegations of torture and ill-treatment are investigated promptly, effectively and impartially and that the perpetrators are prosecuted and convicted in accordance with the gravity of their acts;</w:t>
      </w:r>
    </w:p>
    <w:p w14:paraId="385D746A" w14:textId="7A581E40" w:rsidR="00964FCC" w:rsidRPr="005D365D" w:rsidRDefault="006E22D5" w:rsidP="00964FCC">
      <w:pPr>
        <w:pStyle w:val="NormalWeb"/>
        <w:numPr>
          <w:ilvl w:val="1"/>
          <w:numId w:val="7"/>
        </w:numPr>
        <w:spacing w:before="0" w:beforeAutospacing="0" w:after="0" w:afterAutospacing="0"/>
        <w:jc w:val="both"/>
        <w:rPr>
          <w:rFonts w:ascii="Avenir Next" w:hAnsi="Avenir Next"/>
          <w:b/>
          <w:bCs/>
          <w:color w:val="19597C"/>
          <w:sz w:val="27"/>
          <w:szCs w:val="27"/>
        </w:rPr>
      </w:pPr>
      <w:r w:rsidRPr="005D365D">
        <w:rPr>
          <w:rFonts w:ascii="Avenir Next" w:hAnsi="Avenir Next"/>
        </w:rPr>
        <w:t>Ensure that alleged perpetrators of torture and ill-treatment are immediately suspended from duty for the duration of the investigation, particularly when there is a risk that they might otherwise be in a position to repeat the alleged act, to commit reprisals against the alleged victim or to obstruct the investigation;</w:t>
      </w:r>
    </w:p>
    <w:p w14:paraId="3B49486D" w14:textId="2F8AA04F" w:rsidR="006E22D5" w:rsidRPr="005D365D" w:rsidRDefault="006E22D5" w:rsidP="00964FCC">
      <w:pPr>
        <w:pStyle w:val="NormalWeb"/>
        <w:numPr>
          <w:ilvl w:val="1"/>
          <w:numId w:val="7"/>
        </w:numPr>
        <w:spacing w:before="0" w:beforeAutospacing="0" w:after="0" w:afterAutospacing="0"/>
        <w:jc w:val="both"/>
        <w:rPr>
          <w:rFonts w:ascii="Avenir Next" w:hAnsi="Avenir Next"/>
        </w:rPr>
      </w:pPr>
      <w:r w:rsidRPr="005D365D">
        <w:rPr>
          <w:rFonts w:ascii="Avenir Next" w:hAnsi="Avenir Next"/>
        </w:rPr>
        <w:t xml:space="preserve">Ensure that state officials do not use the threat of </w:t>
      </w:r>
      <w:proofErr w:type="spellStart"/>
      <w:r w:rsidRPr="005D365D">
        <w:rPr>
          <w:rFonts w:ascii="Avenir Next" w:hAnsi="Avenir Next"/>
        </w:rPr>
        <w:t>countercharges</w:t>
      </w:r>
      <w:proofErr w:type="spellEnd"/>
      <w:r w:rsidRPr="005D365D">
        <w:rPr>
          <w:rFonts w:ascii="Avenir Next" w:hAnsi="Avenir Next"/>
        </w:rPr>
        <w:t xml:space="preserve"> as a means of intimidating detained persons or their relatives into not reporting torture;</w:t>
      </w:r>
    </w:p>
    <w:p w14:paraId="2769209D" w14:textId="58687A43" w:rsidR="006E22D5" w:rsidRPr="005D365D" w:rsidRDefault="006E22D5" w:rsidP="005D365D">
      <w:pPr>
        <w:pStyle w:val="NormalWeb"/>
        <w:numPr>
          <w:ilvl w:val="1"/>
          <w:numId w:val="7"/>
        </w:numPr>
        <w:spacing w:before="0" w:beforeAutospacing="0" w:after="0" w:afterAutospacing="0"/>
        <w:jc w:val="both"/>
        <w:rPr>
          <w:rFonts w:ascii="Avenir Next" w:hAnsi="Avenir Next"/>
        </w:rPr>
      </w:pPr>
      <w:r w:rsidRPr="005D365D">
        <w:rPr>
          <w:rFonts w:ascii="Avenir Next" w:hAnsi="Avenir Next"/>
        </w:rPr>
        <w:t>Provide in its next periodic report statistical data on allegations of torture and ill-treatment, disaggregated by relevant indicators, including ethnicity of the victim, and information on cases in which individuals alleging torture or ill-treatment by the authorities have subsequently been charged with an additional criminal offence;</w:t>
      </w:r>
    </w:p>
    <w:p w14:paraId="3393BFE9" w14:textId="7075CC2C" w:rsidR="001C6EC9" w:rsidRPr="005D365D" w:rsidRDefault="006E22D5" w:rsidP="00964FCC">
      <w:pPr>
        <w:pStyle w:val="NormalWeb"/>
        <w:numPr>
          <w:ilvl w:val="1"/>
          <w:numId w:val="7"/>
        </w:numPr>
        <w:spacing w:before="0" w:beforeAutospacing="0" w:after="0" w:afterAutospacing="0"/>
        <w:jc w:val="both"/>
        <w:rPr>
          <w:rFonts w:ascii="Avenir Next" w:hAnsi="Avenir Next"/>
        </w:rPr>
      </w:pPr>
      <w:r w:rsidRPr="005D365D">
        <w:rPr>
          <w:rFonts w:ascii="Avenir Next" w:hAnsi="Avenir Next"/>
        </w:rPr>
        <w:t>Establish an independent authority tasked with investigating complaints against law enforcement officers that is independent of the police hierarchy, as previously recommended by the Committee.</w:t>
      </w:r>
    </w:p>
    <w:p w14:paraId="72F45865" w14:textId="57B838F0" w:rsidR="001C6EC9" w:rsidRPr="005D365D" w:rsidRDefault="001C6EC9" w:rsidP="00964FCC">
      <w:pPr>
        <w:pStyle w:val="NormalWeb"/>
        <w:numPr>
          <w:ilvl w:val="1"/>
          <w:numId w:val="7"/>
        </w:numPr>
        <w:spacing w:before="0" w:beforeAutospacing="0" w:after="0" w:afterAutospacing="0"/>
        <w:jc w:val="both"/>
        <w:rPr>
          <w:rFonts w:ascii="Avenir Next" w:hAnsi="Avenir Next"/>
        </w:rPr>
      </w:pPr>
      <w:r w:rsidRPr="005D365D">
        <w:rPr>
          <w:rFonts w:ascii="Avenir Next" w:hAnsi="Avenir Next"/>
        </w:rPr>
        <w:lastRenderedPageBreak/>
        <w:t>Take appropriate measures to ensure effective and impartial investigations into all outstanding cases of alleged enforced disappearance, prosecute the perpetrators and, where appropriate, punish them and provide compensation to the families of the victims. The Committee calls upon the State party to continue cooperation with the Committee on Missing Persons in Cyprus and to enhance efforts to ensure criminal accountability for perpetrators. It encourages the State party to consider ratifying the International Convention for the Protection of All Persons from Enforced Disappearance.</w:t>
      </w:r>
    </w:p>
    <w:p w14:paraId="2AB2CCA2" w14:textId="17CE8D87" w:rsidR="001C6EC9" w:rsidRPr="005D365D" w:rsidRDefault="001C6EC9" w:rsidP="00964FCC">
      <w:pPr>
        <w:pStyle w:val="NormalWeb"/>
        <w:numPr>
          <w:ilvl w:val="1"/>
          <w:numId w:val="7"/>
        </w:numPr>
        <w:spacing w:before="0" w:beforeAutospacing="0" w:after="0" w:afterAutospacing="0"/>
        <w:jc w:val="both"/>
        <w:rPr>
          <w:rFonts w:ascii="Avenir Next" w:hAnsi="Avenir Next"/>
        </w:rPr>
      </w:pPr>
      <w:r w:rsidRPr="005D365D">
        <w:rPr>
          <w:rFonts w:ascii="Avenir Next" w:hAnsi="Avenir Next"/>
        </w:rPr>
        <w:t>Ensure that in practice no one may be expelled, returned or extradited to another State where there are substantial grounds for believing that he or she would run a personal, foreseeable risk of being subjected to torture;</w:t>
      </w:r>
    </w:p>
    <w:p w14:paraId="2EB7B190" w14:textId="76975CE0" w:rsidR="001C6EC9" w:rsidRPr="005D365D" w:rsidRDefault="001C6EC9" w:rsidP="00964FCC">
      <w:pPr>
        <w:pStyle w:val="NormalWeb"/>
        <w:numPr>
          <w:ilvl w:val="1"/>
          <w:numId w:val="7"/>
        </w:numPr>
        <w:spacing w:before="0" w:beforeAutospacing="0" w:after="0" w:afterAutospacing="0"/>
        <w:jc w:val="both"/>
        <w:rPr>
          <w:rFonts w:ascii="Avenir Next" w:hAnsi="Avenir Next"/>
        </w:rPr>
      </w:pPr>
      <w:r w:rsidRPr="005D365D">
        <w:rPr>
          <w:rFonts w:ascii="Avenir Next" w:hAnsi="Avenir Next"/>
        </w:rPr>
        <w:t>Undertake effective and impartial investigations into the shooting incidents at the southern border;</w:t>
      </w:r>
    </w:p>
    <w:p w14:paraId="7D621204" w14:textId="3541E83F" w:rsidR="009443C2" w:rsidRPr="005D365D" w:rsidRDefault="001C6EC9" w:rsidP="007136A8">
      <w:pPr>
        <w:pStyle w:val="NormalWeb"/>
        <w:numPr>
          <w:ilvl w:val="1"/>
          <w:numId w:val="7"/>
        </w:numPr>
        <w:spacing w:before="0" w:beforeAutospacing="0" w:after="0" w:afterAutospacing="0"/>
        <w:jc w:val="both"/>
        <w:rPr>
          <w:rFonts w:ascii="Avenir Next" w:hAnsi="Avenir Next"/>
          <w:b/>
          <w:bCs/>
          <w:color w:val="19597C"/>
          <w:sz w:val="27"/>
          <w:szCs w:val="27"/>
        </w:rPr>
      </w:pPr>
      <w:r w:rsidRPr="005D365D">
        <w:rPr>
          <w:rFonts w:ascii="Avenir Next" w:hAnsi="Avenir Next"/>
        </w:rPr>
        <w:t>Formulate clear guidelines and related training on the identification of torture victims among asylum seekers.</w:t>
      </w:r>
    </w:p>
    <w:p w14:paraId="63EF7A2C" w14:textId="3328A1FB" w:rsidR="005D365D" w:rsidRPr="005D365D" w:rsidRDefault="005D365D" w:rsidP="007136A8">
      <w:pPr>
        <w:pStyle w:val="NormalWeb"/>
        <w:numPr>
          <w:ilvl w:val="1"/>
          <w:numId w:val="7"/>
        </w:numPr>
        <w:spacing w:before="0" w:beforeAutospacing="0" w:after="0" w:afterAutospacing="0"/>
        <w:jc w:val="both"/>
        <w:rPr>
          <w:rFonts w:ascii="Avenir Next" w:hAnsi="Avenir Next"/>
        </w:rPr>
      </w:pPr>
      <w:r w:rsidRPr="005D365D">
        <w:rPr>
          <w:rFonts w:ascii="Avenir Next" w:hAnsi="Avenir Next"/>
        </w:rPr>
        <w:t>Take the measures necessary to ensure appropriate reception conditions for returned refugees, asylum seekers and irregular migrants;</w:t>
      </w:r>
    </w:p>
    <w:p w14:paraId="6ED62E4C" w14:textId="14FD2AEF" w:rsidR="005D365D" w:rsidRPr="005D365D" w:rsidRDefault="005D365D" w:rsidP="007136A8">
      <w:pPr>
        <w:pStyle w:val="NormalWeb"/>
        <w:numPr>
          <w:ilvl w:val="1"/>
          <w:numId w:val="7"/>
        </w:numPr>
        <w:spacing w:before="0" w:beforeAutospacing="0" w:after="0" w:afterAutospacing="0"/>
        <w:jc w:val="both"/>
        <w:rPr>
          <w:rFonts w:ascii="Avenir Next" w:hAnsi="Avenir Next"/>
        </w:rPr>
      </w:pPr>
      <w:r w:rsidRPr="005D365D">
        <w:rPr>
          <w:rFonts w:ascii="Avenir Next" w:hAnsi="Avenir Next"/>
        </w:rPr>
        <w:t>Refrain from detaining asylum seekers and irregular migrants for prolonged periods, use detention only as a measure of last resort and for as short a period as possible and promote alternatives to detention;</w:t>
      </w:r>
    </w:p>
    <w:p w14:paraId="05F8582C" w14:textId="546CB6C5" w:rsidR="005D365D" w:rsidRPr="005D365D" w:rsidRDefault="005D365D" w:rsidP="007136A8">
      <w:pPr>
        <w:pStyle w:val="NormalWeb"/>
        <w:numPr>
          <w:ilvl w:val="1"/>
          <w:numId w:val="7"/>
        </w:numPr>
        <w:spacing w:before="0" w:beforeAutospacing="0" w:after="0" w:afterAutospacing="0"/>
        <w:jc w:val="both"/>
        <w:rPr>
          <w:rFonts w:ascii="Avenir Next" w:hAnsi="Avenir Next"/>
        </w:rPr>
      </w:pPr>
      <w:r w:rsidRPr="005D365D">
        <w:rPr>
          <w:rFonts w:ascii="Avenir Next" w:hAnsi="Avenir Next"/>
        </w:rPr>
        <w:t>Reinforce the capacity of the General Directorate of Migration Management to substantively assess all individual applications for asylum or international protection, without any discrimination based on regional origin, and guarantee access to free, qualified and independent legal aid during the entire procedure;</w:t>
      </w:r>
    </w:p>
    <w:p w14:paraId="024BDDED" w14:textId="2FA4CD98" w:rsidR="005D365D" w:rsidRPr="005D365D" w:rsidRDefault="005D365D" w:rsidP="007136A8">
      <w:pPr>
        <w:pStyle w:val="NormalWeb"/>
        <w:numPr>
          <w:ilvl w:val="1"/>
          <w:numId w:val="7"/>
        </w:numPr>
        <w:spacing w:before="0" w:beforeAutospacing="0" w:after="0" w:afterAutospacing="0"/>
        <w:jc w:val="both"/>
        <w:rPr>
          <w:rFonts w:ascii="Avenir Next" w:hAnsi="Avenir Next"/>
        </w:rPr>
      </w:pPr>
      <w:r w:rsidRPr="005D365D">
        <w:rPr>
          <w:rFonts w:ascii="Avenir Next" w:hAnsi="Avenir Next"/>
        </w:rPr>
        <w:t>Ensure that all returnees have the opportunity for an individual review and are protected from refoulement and collective returns.</w:t>
      </w:r>
    </w:p>
    <w:p w14:paraId="56DF318F" w14:textId="175B11D0" w:rsidR="005D365D" w:rsidRPr="005D365D" w:rsidRDefault="005D365D" w:rsidP="007136A8">
      <w:pPr>
        <w:pStyle w:val="NormalWeb"/>
        <w:numPr>
          <w:ilvl w:val="1"/>
          <w:numId w:val="7"/>
        </w:numPr>
        <w:spacing w:before="0" w:beforeAutospacing="0" w:after="0" w:afterAutospacing="0"/>
        <w:jc w:val="both"/>
        <w:rPr>
          <w:rFonts w:ascii="Avenir Next" w:hAnsi="Avenir Next"/>
        </w:rPr>
      </w:pPr>
      <w:r w:rsidRPr="005D365D">
        <w:rPr>
          <w:rFonts w:ascii="Avenir Next" w:hAnsi="Avenir Next"/>
        </w:rPr>
        <w:t>Continue its efforts to alleviate the overcrowding of penitentiary institutions, including through the application of non-custodial measures;</w:t>
      </w:r>
    </w:p>
    <w:p w14:paraId="27ADE346" w14:textId="1B755DCE" w:rsidR="005D365D" w:rsidRPr="005D365D" w:rsidRDefault="005D365D" w:rsidP="007136A8">
      <w:pPr>
        <w:pStyle w:val="NormalWeb"/>
        <w:numPr>
          <w:ilvl w:val="1"/>
          <w:numId w:val="7"/>
        </w:numPr>
        <w:spacing w:before="0" w:beforeAutospacing="0" w:after="0" w:afterAutospacing="0"/>
        <w:jc w:val="both"/>
        <w:rPr>
          <w:rFonts w:ascii="Avenir Next" w:hAnsi="Avenir Next"/>
        </w:rPr>
      </w:pPr>
      <w:r w:rsidRPr="005D365D">
        <w:rPr>
          <w:rFonts w:ascii="Avenir Next" w:hAnsi="Avenir Next"/>
        </w:rPr>
        <w:t>Ensure that all persons deprived of their liberty receive timely and appropriate medical treatment;</w:t>
      </w:r>
    </w:p>
    <w:p w14:paraId="4D0A70B7" w14:textId="65B7F2B2" w:rsidR="005D365D" w:rsidRDefault="005D365D" w:rsidP="005D365D">
      <w:pPr>
        <w:pStyle w:val="NormalWeb"/>
        <w:numPr>
          <w:ilvl w:val="1"/>
          <w:numId w:val="7"/>
        </w:numPr>
        <w:spacing w:before="0" w:beforeAutospacing="0" w:after="0" w:afterAutospacing="0"/>
        <w:jc w:val="both"/>
        <w:rPr>
          <w:rFonts w:ascii="Avenir Next" w:hAnsi="Avenir Next"/>
        </w:rPr>
      </w:pPr>
      <w:r w:rsidRPr="005D365D">
        <w:rPr>
          <w:rFonts w:ascii="Avenir Next" w:hAnsi="Avenir Next"/>
        </w:rPr>
        <w:t>Ensure independent and prompt investigations into allegations of deliberate denial of health care to persons deprived of their liberty and ensure that any prison officials responsible for such conduct are subject to prosecution or disciplinary action;</w:t>
      </w:r>
    </w:p>
    <w:p w14:paraId="6166A336" w14:textId="1025441B" w:rsidR="005B32B4" w:rsidRDefault="005B32B4" w:rsidP="005D365D">
      <w:pPr>
        <w:pStyle w:val="NormalWeb"/>
        <w:numPr>
          <w:ilvl w:val="1"/>
          <w:numId w:val="7"/>
        </w:numPr>
        <w:spacing w:before="0" w:beforeAutospacing="0" w:after="0" w:afterAutospacing="0"/>
        <w:jc w:val="both"/>
        <w:rPr>
          <w:rFonts w:ascii="Avenir Next" w:hAnsi="Avenir Next"/>
        </w:rPr>
      </w:pPr>
      <w:r w:rsidRPr="005B32B4">
        <w:rPr>
          <w:rFonts w:ascii="Avenir Next" w:hAnsi="Avenir Next"/>
        </w:rPr>
        <w:t xml:space="preserve">The Committee reiterates its previous recommendation (see CAT/C/TUR/CO/3, para. 16) that the State party adopt formal regulations explicitly authorizing human rights non-governmental organizations, medical professionals and members of local bar associations to undertake independent visits to places of detention. The State party should also ensure </w:t>
      </w:r>
      <w:r w:rsidRPr="005B32B4">
        <w:rPr>
          <w:rFonts w:ascii="Avenir Next" w:hAnsi="Avenir Next"/>
        </w:rPr>
        <w:lastRenderedPageBreak/>
        <w:t>the financial and functional independence of all official bodies monitoring places of deprivation of liberty, including the prison monitoring boards.</w:t>
      </w:r>
    </w:p>
    <w:p w14:paraId="5AB27588" w14:textId="4E7610F2" w:rsidR="005B32B4" w:rsidRDefault="005B32B4" w:rsidP="005D365D">
      <w:pPr>
        <w:pStyle w:val="NormalWeb"/>
        <w:numPr>
          <w:ilvl w:val="1"/>
          <w:numId w:val="7"/>
        </w:numPr>
        <w:spacing w:before="0" w:beforeAutospacing="0" w:after="0" w:afterAutospacing="0"/>
        <w:jc w:val="both"/>
        <w:rPr>
          <w:rFonts w:ascii="Avenir Next" w:hAnsi="Avenir Next"/>
        </w:rPr>
      </w:pPr>
      <w:r w:rsidRPr="005B32B4">
        <w:rPr>
          <w:rFonts w:ascii="Avenir Next" w:hAnsi="Avenir Next"/>
        </w:rPr>
        <w:t>The State party should ensure that all victims of torture and ill-treatment obtain redress, including an enforceable right to fair and adequate compensation and the means for as full rehabilitation as possible. The Committee draws the State party’s attention to its general comment No. 3 (2012) on the implementation of article 14 by States parties, in which it elaborates on the nature and scope of the obligations of States parties under article 14 of the Convention.</w:t>
      </w:r>
    </w:p>
    <w:p w14:paraId="035D9A4C" w14:textId="1ECDED3C" w:rsidR="005407D7" w:rsidRPr="005D365D" w:rsidRDefault="005407D7" w:rsidP="005D365D">
      <w:pPr>
        <w:pStyle w:val="NormalWeb"/>
        <w:numPr>
          <w:ilvl w:val="1"/>
          <w:numId w:val="7"/>
        </w:numPr>
        <w:spacing w:before="0" w:beforeAutospacing="0" w:after="0" w:afterAutospacing="0"/>
        <w:jc w:val="both"/>
        <w:rPr>
          <w:rFonts w:ascii="Avenir Next" w:hAnsi="Avenir Next"/>
        </w:rPr>
      </w:pPr>
      <w:r w:rsidRPr="005407D7">
        <w:rPr>
          <w:rFonts w:ascii="Avenir Next" w:hAnsi="Avenir Next"/>
        </w:rPr>
        <w:t>Refrain from detaining and prosecuting journalists and human rights defenders as a means of intimidating them or discouraging them from freely reporting on human right issues</w:t>
      </w:r>
      <w:r>
        <w:rPr>
          <w:rFonts w:ascii="Avenir Next" w:hAnsi="Avenir Next"/>
        </w:rPr>
        <w:t>.</w:t>
      </w:r>
    </w:p>
    <w:p w14:paraId="526F9AEA" w14:textId="77777777" w:rsidR="005D365D" w:rsidRDefault="005D365D" w:rsidP="007136A8">
      <w:pPr>
        <w:pStyle w:val="NormalWeb"/>
        <w:spacing w:before="0" w:beforeAutospacing="0" w:after="0" w:afterAutospacing="0"/>
        <w:jc w:val="both"/>
      </w:pPr>
    </w:p>
    <w:p w14:paraId="1D87D3BA" w14:textId="77777777" w:rsidR="005D365D" w:rsidRPr="00B648C9" w:rsidRDefault="005D365D" w:rsidP="007136A8">
      <w:pPr>
        <w:pStyle w:val="NormalWeb"/>
        <w:spacing w:before="0" w:beforeAutospacing="0" w:after="0" w:afterAutospacing="0"/>
        <w:jc w:val="both"/>
        <w:rPr>
          <w:rFonts w:ascii="Avenir Next" w:hAnsi="Avenir Next"/>
        </w:rPr>
      </w:pPr>
    </w:p>
    <w:p w14:paraId="4EE47708" w14:textId="1C5EE9A2" w:rsidR="009443C2" w:rsidRDefault="009443C2" w:rsidP="007136A8">
      <w:pPr>
        <w:pStyle w:val="NormalWeb"/>
        <w:numPr>
          <w:ilvl w:val="0"/>
          <w:numId w:val="7"/>
        </w:numPr>
        <w:spacing w:before="0" w:beforeAutospacing="0" w:after="0" w:afterAutospacing="0"/>
        <w:jc w:val="both"/>
        <w:rPr>
          <w:rFonts w:ascii="Avenir Next" w:hAnsi="Avenir Next"/>
          <w:b/>
          <w:bCs/>
          <w:color w:val="19597C"/>
          <w:sz w:val="27"/>
          <w:szCs w:val="27"/>
        </w:rPr>
      </w:pPr>
      <w:r w:rsidRPr="00600314">
        <w:rPr>
          <w:rFonts w:ascii="Avenir Next" w:hAnsi="Avenir Next"/>
          <w:b/>
          <w:bCs/>
          <w:color w:val="19597C"/>
          <w:sz w:val="27"/>
          <w:szCs w:val="27"/>
        </w:rPr>
        <w:t>Recommendations</w:t>
      </w:r>
    </w:p>
    <w:p w14:paraId="38FA430C" w14:textId="77777777" w:rsidR="007136A8" w:rsidRDefault="007136A8" w:rsidP="007136A8">
      <w:pPr>
        <w:pStyle w:val="NormalWeb"/>
        <w:spacing w:before="0" w:beforeAutospacing="0" w:after="0" w:afterAutospacing="0"/>
        <w:ind w:left="360"/>
        <w:jc w:val="both"/>
        <w:rPr>
          <w:rFonts w:ascii="Avenir Next" w:hAnsi="Avenir Next"/>
          <w:b/>
          <w:bCs/>
          <w:color w:val="19597C"/>
          <w:sz w:val="27"/>
          <w:szCs w:val="27"/>
        </w:rPr>
      </w:pPr>
    </w:p>
    <w:p w14:paraId="43E2C940" w14:textId="1C9A9CA0" w:rsidR="006C2E54" w:rsidRDefault="00E82AEB" w:rsidP="007136A8">
      <w:pPr>
        <w:pStyle w:val="NormalWeb"/>
        <w:numPr>
          <w:ilvl w:val="1"/>
          <w:numId w:val="7"/>
        </w:numPr>
        <w:spacing w:before="0" w:beforeAutospacing="0" w:after="0" w:afterAutospacing="0"/>
        <w:jc w:val="both"/>
        <w:rPr>
          <w:rFonts w:ascii="Avenir Next" w:hAnsi="Avenir Next"/>
          <w:color w:val="000000" w:themeColor="text1"/>
        </w:rPr>
      </w:pPr>
      <w:r>
        <w:rPr>
          <w:rFonts w:ascii="Avenir Next" w:hAnsi="Avenir Next"/>
          <w:color w:val="000000" w:themeColor="text1"/>
        </w:rPr>
        <w:t>Türkiye should ensure that a</w:t>
      </w:r>
      <w:r w:rsidR="00117FC5" w:rsidRPr="00117FC5">
        <w:rPr>
          <w:rFonts w:ascii="Avenir Next" w:hAnsi="Avenir Next"/>
          <w:color w:val="000000" w:themeColor="text1"/>
        </w:rPr>
        <w:t>ll practices amounting to torture, in</w:t>
      </w:r>
      <w:r w:rsidR="00117FC5">
        <w:rPr>
          <w:rFonts w:ascii="Avenir Next" w:hAnsi="Avenir Next"/>
          <w:color w:val="000000" w:themeColor="text1"/>
        </w:rPr>
        <w:t>h</w:t>
      </w:r>
      <w:r w:rsidR="00117FC5" w:rsidRPr="00117FC5">
        <w:rPr>
          <w:rFonts w:ascii="Avenir Next" w:hAnsi="Avenir Next"/>
          <w:color w:val="000000" w:themeColor="text1"/>
        </w:rPr>
        <w:t xml:space="preserve">uman and degrading treatment </w:t>
      </w:r>
      <w:r>
        <w:rPr>
          <w:rFonts w:ascii="Avenir Next" w:hAnsi="Avenir Next"/>
          <w:color w:val="000000" w:themeColor="text1"/>
        </w:rPr>
        <w:t xml:space="preserve">in detention </w:t>
      </w:r>
      <w:proofErr w:type="spellStart"/>
      <w:r>
        <w:rPr>
          <w:rFonts w:ascii="Avenir Next" w:hAnsi="Avenir Next"/>
          <w:color w:val="000000" w:themeColor="text1"/>
        </w:rPr>
        <w:t>centers</w:t>
      </w:r>
      <w:proofErr w:type="spellEnd"/>
      <w:r>
        <w:rPr>
          <w:rFonts w:ascii="Avenir Next" w:hAnsi="Avenir Next"/>
          <w:color w:val="000000" w:themeColor="text1"/>
        </w:rPr>
        <w:t xml:space="preserve"> </w:t>
      </w:r>
      <w:r w:rsidR="00117FC5" w:rsidRPr="00117FC5">
        <w:rPr>
          <w:rFonts w:ascii="Avenir Next" w:hAnsi="Avenir Next"/>
          <w:color w:val="000000" w:themeColor="text1"/>
        </w:rPr>
        <w:t>must end immediately</w:t>
      </w:r>
      <w:r w:rsidR="006C2E54">
        <w:rPr>
          <w:rFonts w:ascii="Avenir Next" w:hAnsi="Avenir Next"/>
          <w:color w:val="000000" w:themeColor="text1"/>
        </w:rPr>
        <w:t xml:space="preserve"> and that all allegations of torture or mistreatment if people in immigration custody  be investigates and perpetrators prosecuted</w:t>
      </w:r>
      <w:r w:rsidR="00FA5AAF">
        <w:rPr>
          <w:rFonts w:ascii="Avenir Next" w:hAnsi="Avenir Next"/>
          <w:color w:val="000000" w:themeColor="text1"/>
        </w:rPr>
        <w:t xml:space="preserve">. Numerous other Treaty Bodies, including the Committee on Migrant Workers during its recent review of Türkiye, have expressed concern about the state </w:t>
      </w:r>
      <w:proofErr w:type="gramStart"/>
      <w:r w:rsidR="00FA5AAF">
        <w:rPr>
          <w:rFonts w:ascii="Avenir Next" w:hAnsi="Avenir Next"/>
          <w:color w:val="000000" w:themeColor="text1"/>
        </w:rPr>
        <w:t>party’s</w:t>
      </w:r>
      <w:proofErr w:type="gramEnd"/>
      <w:r w:rsidR="00FA5AAF">
        <w:rPr>
          <w:rFonts w:ascii="Avenir Next" w:hAnsi="Avenir Next"/>
          <w:color w:val="000000" w:themeColor="text1"/>
        </w:rPr>
        <w:t xml:space="preserve"> to provide any credible information about cases of mistreatment in immigration detention. </w:t>
      </w:r>
      <w:r w:rsidR="00FA5AAF" w:rsidRPr="00FA5AAF">
        <w:rPr>
          <w:rFonts w:ascii="Avenir Next" w:hAnsi="Avenir Next"/>
          <w:color w:val="000000" w:themeColor="text1"/>
        </w:rPr>
        <w:t xml:space="preserve">We </w:t>
      </w:r>
      <w:r w:rsidR="00FA5AAF">
        <w:rPr>
          <w:rFonts w:ascii="Avenir Next" w:hAnsi="Avenir Next"/>
          <w:color w:val="000000" w:themeColor="text1"/>
        </w:rPr>
        <w:t xml:space="preserve">thus </w:t>
      </w:r>
      <w:r w:rsidR="00FA5AAF" w:rsidRPr="00FA5AAF">
        <w:rPr>
          <w:rFonts w:ascii="Avenir Next" w:hAnsi="Avenir Next"/>
          <w:color w:val="000000" w:themeColor="text1"/>
        </w:rPr>
        <w:t xml:space="preserve">urge the </w:t>
      </w:r>
      <w:r w:rsidR="00FA5AAF">
        <w:rPr>
          <w:rFonts w:ascii="Avenir Next" w:hAnsi="Avenir Next"/>
          <w:color w:val="000000" w:themeColor="text1"/>
        </w:rPr>
        <w:t>CAT</w:t>
      </w:r>
      <w:r w:rsidR="00FA5AAF" w:rsidRPr="00FA5AAF">
        <w:rPr>
          <w:rFonts w:ascii="Avenir Next" w:hAnsi="Avenir Next"/>
          <w:color w:val="000000" w:themeColor="text1"/>
        </w:rPr>
        <w:t xml:space="preserve"> to address the state party’s failure to demonstrate transparency and accountability with respect to allegations about torture and ill-treatment in immigration detention centres. The state party should be reminded that any failure to identify and prosecute abusers in detention centres increases the arbitrary nature of its entire detention system and undermines the legitimacy of its legal system. </w:t>
      </w:r>
      <w:r w:rsidR="00FA5AAF">
        <w:rPr>
          <w:rFonts w:ascii="Avenir Next" w:hAnsi="Avenir Next"/>
          <w:color w:val="000000" w:themeColor="text1"/>
        </w:rPr>
        <w:t xml:space="preserve"> </w:t>
      </w:r>
    </w:p>
    <w:p w14:paraId="541CF6CF" w14:textId="5A9FD064" w:rsidR="004A55FD" w:rsidRPr="00117FC5" w:rsidRDefault="006C2E54" w:rsidP="007136A8">
      <w:pPr>
        <w:pStyle w:val="NormalWeb"/>
        <w:numPr>
          <w:ilvl w:val="1"/>
          <w:numId w:val="7"/>
        </w:numPr>
        <w:spacing w:before="0" w:beforeAutospacing="0" w:after="0" w:afterAutospacing="0"/>
        <w:jc w:val="both"/>
        <w:rPr>
          <w:rFonts w:ascii="Avenir Next" w:hAnsi="Avenir Next"/>
          <w:color w:val="000000" w:themeColor="text1"/>
        </w:rPr>
      </w:pPr>
      <w:r>
        <w:rPr>
          <w:rFonts w:ascii="Avenir Next" w:hAnsi="Avenir Next"/>
          <w:color w:val="000000" w:themeColor="text1"/>
        </w:rPr>
        <w:t xml:space="preserve">Türkiye must immediately cease all cases of immigration detention of children as well as detention of families with children, as stipulated by the Committee on the Rights of the Child and the Committee against Torture in their 2017 Joint General Comment  on the human rights of children in international migrations. CMW and CRC conclude that all cases of child immigration is inherently damaging to a child, and such mistreatment is in all cases a violation of the best </w:t>
      </w:r>
      <w:proofErr w:type="gramStart"/>
      <w:r>
        <w:rPr>
          <w:rFonts w:ascii="Avenir Next" w:hAnsi="Avenir Next"/>
          <w:color w:val="000000" w:themeColor="text1"/>
        </w:rPr>
        <w:t>interests</w:t>
      </w:r>
      <w:proofErr w:type="gramEnd"/>
      <w:r>
        <w:rPr>
          <w:rFonts w:ascii="Avenir Next" w:hAnsi="Avenir Next"/>
          <w:color w:val="000000" w:themeColor="text1"/>
        </w:rPr>
        <w:t xml:space="preserve"> principle, enshrined the Convention on the Rights of the Child.  The Joint General Comment provides that all children and children with their family groups must be removed from immigration custody and be provided adequate and safe housing and social support provided by the relevant social welfare institution. </w:t>
      </w:r>
    </w:p>
    <w:p w14:paraId="3042AE09" w14:textId="1C630B2E" w:rsidR="00652FB9" w:rsidRDefault="00652FB9" w:rsidP="00600314">
      <w:pPr>
        <w:pStyle w:val="NormalWeb"/>
        <w:numPr>
          <w:ilvl w:val="1"/>
          <w:numId w:val="7"/>
        </w:numPr>
        <w:jc w:val="both"/>
        <w:rPr>
          <w:rFonts w:ascii="Avenir Next" w:hAnsi="Avenir Next"/>
        </w:rPr>
      </w:pPr>
      <w:r>
        <w:rPr>
          <w:rFonts w:ascii="Avenir Next" w:hAnsi="Avenir Next"/>
        </w:rPr>
        <w:t xml:space="preserve">Cease the arbitrary use of the </w:t>
      </w:r>
      <w:proofErr w:type="spellStart"/>
      <w:r w:rsidRPr="00652FB9">
        <w:rPr>
          <w:rFonts w:ascii="Avenir Next" w:hAnsi="Avenir Next"/>
        </w:rPr>
        <w:t>Yabancı</w:t>
      </w:r>
      <w:proofErr w:type="spellEnd"/>
      <w:r w:rsidRPr="00652FB9">
        <w:rPr>
          <w:rFonts w:ascii="Avenir Next" w:hAnsi="Avenir Next"/>
        </w:rPr>
        <w:t xml:space="preserve"> </w:t>
      </w:r>
      <w:proofErr w:type="spellStart"/>
      <w:r w:rsidRPr="00652FB9">
        <w:rPr>
          <w:rFonts w:ascii="Avenir Next" w:hAnsi="Avenir Next"/>
        </w:rPr>
        <w:t>Terörist</w:t>
      </w:r>
      <w:proofErr w:type="spellEnd"/>
      <w:r w:rsidRPr="00652FB9">
        <w:rPr>
          <w:rFonts w:ascii="Avenir Next" w:hAnsi="Avenir Next"/>
        </w:rPr>
        <w:t xml:space="preserve"> </w:t>
      </w:r>
      <w:proofErr w:type="spellStart"/>
      <w:r w:rsidRPr="00652FB9">
        <w:rPr>
          <w:rFonts w:ascii="Avenir Next" w:hAnsi="Avenir Next"/>
        </w:rPr>
        <w:t>Savaşçı</w:t>
      </w:r>
      <w:proofErr w:type="spellEnd"/>
      <w:r w:rsidRPr="00652FB9">
        <w:rPr>
          <w:rFonts w:ascii="Avenir Next" w:hAnsi="Avenir Next"/>
        </w:rPr>
        <w:t xml:space="preserve"> (YTS) (Foreign Terrorist Fighters) </w:t>
      </w:r>
      <w:r>
        <w:rPr>
          <w:rFonts w:ascii="Avenir Next" w:hAnsi="Avenir Next"/>
        </w:rPr>
        <w:t xml:space="preserve">designation for certain immigration detainees and ensure </w:t>
      </w:r>
      <w:r>
        <w:rPr>
          <w:rFonts w:ascii="Avenir Next" w:hAnsi="Avenir Next"/>
        </w:rPr>
        <w:lastRenderedPageBreak/>
        <w:t xml:space="preserve">that </w:t>
      </w:r>
      <w:r w:rsidRPr="00652FB9">
        <w:rPr>
          <w:rFonts w:ascii="Avenir Next" w:hAnsi="Avenir Next"/>
        </w:rPr>
        <w:t>that all detainees, regardless of their immigration status including YTS detainees, have full access to legal aid and representation, an interpreter, and information regarding their rights, legal processes, and remedies in a language they understand</w:t>
      </w:r>
      <w:r>
        <w:rPr>
          <w:rFonts w:ascii="Avenir Next" w:hAnsi="Avenir Next"/>
        </w:rPr>
        <w:t>.</w:t>
      </w:r>
    </w:p>
    <w:p w14:paraId="6372D090" w14:textId="091B5A93" w:rsidR="00FA5AAF" w:rsidRPr="00652FB9" w:rsidRDefault="006122D1" w:rsidP="00652FB9">
      <w:pPr>
        <w:pStyle w:val="NormalWeb"/>
        <w:numPr>
          <w:ilvl w:val="1"/>
          <w:numId w:val="7"/>
        </w:numPr>
        <w:jc w:val="both"/>
        <w:rPr>
          <w:rFonts w:ascii="Avenir Next" w:hAnsi="Avenir Next"/>
        </w:rPr>
      </w:pPr>
      <w:r w:rsidRPr="00652FB9">
        <w:rPr>
          <w:rFonts w:ascii="Avenir Next" w:hAnsi="Avenir Next"/>
        </w:rPr>
        <w:t xml:space="preserve">Türkiye should </w:t>
      </w:r>
      <w:r w:rsidR="00FA5AAF" w:rsidRPr="00652FB9">
        <w:rPr>
          <w:rFonts w:ascii="Avenir Next" w:hAnsi="Avenir Next"/>
        </w:rPr>
        <w:t>takes steps to improve its public documentation and reporting of all cases of immigration detention, including at removal centres, in ad hoc border camps, and in all ports of entry. This must include:</w:t>
      </w:r>
    </w:p>
    <w:p w14:paraId="2DB74B32" w14:textId="4674ED7D" w:rsidR="009443C2" w:rsidRDefault="00FA5AAF" w:rsidP="00FA5AAF">
      <w:pPr>
        <w:pStyle w:val="NormalWeb"/>
        <w:numPr>
          <w:ilvl w:val="2"/>
          <w:numId w:val="7"/>
        </w:numPr>
        <w:jc w:val="both"/>
        <w:rPr>
          <w:rFonts w:ascii="Avenir Next" w:hAnsi="Avenir Next"/>
        </w:rPr>
      </w:pPr>
      <w:r>
        <w:rPr>
          <w:rFonts w:ascii="Avenir Next" w:hAnsi="Avenir Next"/>
        </w:rPr>
        <w:t>Providing</w:t>
      </w:r>
      <w:r w:rsidR="006122D1">
        <w:rPr>
          <w:rFonts w:ascii="Avenir Next" w:hAnsi="Avenir Next"/>
        </w:rPr>
        <w:t xml:space="preserve"> i</w:t>
      </w:r>
      <w:r w:rsidR="009443C2" w:rsidRPr="003A5694">
        <w:rPr>
          <w:rFonts w:ascii="Avenir Next" w:hAnsi="Avenir Next"/>
        </w:rPr>
        <w:t xml:space="preserve">mmediate notification to the families and lawyers of individuals transferred to deportation </w:t>
      </w:r>
      <w:proofErr w:type="spellStart"/>
      <w:r w:rsidR="009443C2" w:rsidRPr="003A5694">
        <w:rPr>
          <w:rFonts w:ascii="Avenir Next" w:hAnsi="Avenir Next"/>
        </w:rPr>
        <w:t>centers</w:t>
      </w:r>
      <w:proofErr w:type="spellEnd"/>
      <w:r w:rsidR="009443C2" w:rsidRPr="003A5694">
        <w:rPr>
          <w:rFonts w:ascii="Avenir Next" w:hAnsi="Avenir Next"/>
        </w:rPr>
        <w:t xml:space="preserve"> and placed under administrative </w:t>
      </w:r>
      <w:r w:rsidR="0091603F">
        <w:rPr>
          <w:rFonts w:ascii="Avenir Next" w:hAnsi="Avenir Next"/>
        </w:rPr>
        <w:t>detention</w:t>
      </w:r>
      <w:r w:rsidR="0091603F" w:rsidRPr="003A5694">
        <w:rPr>
          <w:rFonts w:ascii="Avenir Next" w:hAnsi="Avenir Next"/>
        </w:rPr>
        <w:t xml:space="preserve"> </w:t>
      </w:r>
      <w:r w:rsidR="009443C2" w:rsidRPr="003A5694">
        <w:rPr>
          <w:rFonts w:ascii="Avenir Next" w:hAnsi="Avenir Next"/>
        </w:rPr>
        <w:t xml:space="preserve">should be provided, along with the opportunity to use personal </w:t>
      </w:r>
      <w:r w:rsidR="00600314">
        <w:rPr>
          <w:rFonts w:ascii="Avenir Next" w:hAnsi="Avenir Next"/>
        </w:rPr>
        <w:t xml:space="preserve">mobile </w:t>
      </w:r>
      <w:r w:rsidR="009443C2" w:rsidRPr="003A5694">
        <w:rPr>
          <w:rFonts w:ascii="Avenir Next" w:hAnsi="Avenir Next"/>
        </w:rPr>
        <w:t>phones.</w:t>
      </w:r>
    </w:p>
    <w:p w14:paraId="19A594FB" w14:textId="6F943B1C" w:rsidR="00FA5AAF" w:rsidRPr="003A5694" w:rsidRDefault="00FA5AAF" w:rsidP="00FA5AAF">
      <w:pPr>
        <w:pStyle w:val="NormalWeb"/>
        <w:numPr>
          <w:ilvl w:val="2"/>
          <w:numId w:val="7"/>
        </w:numPr>
        <w:jc w:val="both"/>
        <w:rPr>
          <w:rFonts w:ascii="Avenir Next" w:hAnsi="Avenir Next"/>
        </w:rPr>
      </w:pPr>
      <w:r>
        <w:rPr>
          <w:rFonts w:ascii="Avenir Next" w:hAnsi="Avenir Next"/>
        </w:rPr>
        <w:t>P</w:t>
      </w:r>
      <w:r w:rsidRPr="00FA5AAF">
        <w:rPr>
          <w:rFonts w:ascii="Avenir Next" w:hAnsi="Avenir Next"/>
        </w:rPr>
        <w:t>roviding details about the locations of all sites used for any form of deprivation of liberty of migrants, refugees, or asylum seekers; the size and capacities of the facilities; statistics about numbers of people detained in each facility, including desegrated by age, gender, reason for detention, and length of detention; and to provide specific details about plans to renovate and improve conditions and services at all centres.</w:t>
      </w:r>
    </w:p>
    <w:p w14:paraId="6BCC761B" w14:textId="01C1450B" w:rsidR="009443C2" w:rsidRPr="003A5694" w:rsidRDefault="009443C2" w:rsidP="00600314">
      <w:pPr>
        <w:pStyle w:val="NormalWeb"/>
        <w:numPr>
          <w:ilvl w:val="1"/>
          <w:numId w:val="7"/>
        </w:numPr>
        <w:jc w:val="both"/>
        <w:rPr>
          <w:rFonts w:ascii="Avenir Next" w:hAnsi="Avenir Next"/>
        </w:rPr>
      </w:pPr>
      <w:r w:rsidRPr="003A5694">
        <w:rPr>
          <w:rFonts w:ascii="Avenir Next" w:hAnsi="Avenir Next"/>
        </w:rPr>
        <w:t xml:space="preserve">Administrative </w:t>
      </w:r>
      <w:r w:rsidR="006122D1">
        <w:rPr>
          <w:rFonts w:ascii="Avenir Next" w:hAnsi="Avenir Next"/>
        </w:rPr>
        <w:t>detention</w:t>
      </w:r>
      <w:r w:rsidRPr="003A5694">
        <w:rPr>
          <w:rFonts w:ascii="Avenir Next" w:hAnsi="Avenir Next"/>
        </w:rPr>
        <w:t xml:space="preserve"> of individuals under medical care and those covered by non-refoulement principles should be promptly terminated.</w:t>
      </w:r>
    </w:p>
    <w:p w14:paraId="1DDBEBD0" w14:textId="24B83EF3" w:rsidR="009443C2" w:rsidRPr="003A5694" w:rsidRDefault="009443C2" w:rsidP="00600314">
      <w:pPr>
        <w:pStyle w:val="NormalWeb"/>
        <w:numPr>
          <w:ilvl w:val="1"/>
          <w:numId w:val="7"/>
        </w:numPr>
        <w:jc w:val="both"/>
        <w:rPr>
          <w:rFonts w:ascii="Avenir Next" w:hAnsi="Avenir Next"/>
        </w:rPr>
      </w:pPr>
      <w:r w:rsidRPr="003A5694">
        <w:rPr>
          <w:rFonts w:ascii="Avenir Next" w:hAnsi="Avenir Next"/>
        </w:rPr>
        <w:t>The contents of voluntary return forms should be explained through sworn interpreters, and they should only be signed in the presence of a lawyer.</w:t>
      </w:r>
    </w:p>
    <w:p w14:paraId="211D4D7A" w14:textId="3EEBC27F" w:rsidR="009443C2" w:rsidRPr="003A5694" w:rsidRDefault="009443C2" w:rsidP="00600314">
      <w:pPr>
        <w:pStyle w:val="NormalWeb"/>
        <w:numPr>
          <w:ilvl w:val="1"/>
          <w:numId w:val="7"/>
        </w:numPr>
        <w:jc w:val="both"/>
        <w:rPr>
          <w:rFonts w:ascii="Avenir Next" w:hAnsi="Avenir Next"/>
        </w:rPr>
      </w:pPr>
      <w:r w:rsidRPr="003A5694">
        <w:rPr>
          <w:rFonts w:ascii="Avenir Next" w:hAnsi="Avenir Next"/>
        </w:rPr>
        <w:t>Internal audits should be conducted regularly, and staff should receive regular human rights training.</w:t>
      </w:r>
    </w:p>
    <w:p w14:paraId="7C32146A" w14:textId="2607A63B" w:rsidR="009443C2" w:rsidRPr="003A5694" w:rsidRDefault="009443C2" w:rsidP="00600314">
      <w:pPr>
        <w:pStyle w:val="NormalWeb"/>
        <w:numPr>
          <w:ilvl w:val="1"/>
          <w:numId w:val="7"/>
        </w:numPr>
        <w:jc w:val="both"/>
        <w:rPr>
          <w:rFonts w:ascii="Avenir Next" w:hAnsi="Avenir Next"/>
        </w:rPr>
      </w:pPr>
      <w:proofErr w:type="spellStart"/>
      <w:r w:rsidRPr="003A5694">
        <w:rPr>
          <w:rFonts w:ascii="Avenir Next" w:hAnsi="Avenir Next"/>
        </w:rPr>
        <w:t>Centers</w:t>
      </w:r>
      <w:proofErr w:type="spellEnd"/>
      <w:r w:rsidRPr="003A5694">
        <w:rPr>
          <w:rFonts w:ascii="Avenir Next" w:hAnsi="Avenir Next"/>
        </w:rPr>
        <w:t xml:space="preserve"> should be open to visits and observations by national and international human rights organizations.</w:t>
      </w:r>
    </w:p>
    <w:p w14:paraId="28461135" w14:textId="224488AF" w:rsidR="009443C2" w:rsidRPr="003A5694" w:rsidRDefault="00114E27" w:rsidP="00600314">
      <w:pPr>
        <w:pStyle w:val="NormalWeb"/>
        <w:numPr>
          <w:ilvl w:val="1"/>
          <w:numId w:val="7"/>
        </w:numPr>
        <w:jc w:val="both"/>
        <w:rPr>
          <w:rFonts w:ascii="Avenir Next" w:hAnsi="Avenir Next"/>
        </w:rPr>
      </w:pPr>
      <w:r>
        <w:rPr>
          <w:rFonts w:ascii="Avenir Next" w:hAnsi="Avenir Next"/>
        </w:rPr>
        <w:t>Türkiye must ensure that immigration</w:t>
      </w:r>
      <w:r w:rsidRPr="00114E27">
        <w:rPr>
          <w:rFonts w:ascii="Avenir Next" w:hAnsi="Avenir Next"/>
        </w:rPr>
        <w:t xml:space="preserve"> detention is used only as a last resort and effective implementation of </w:t>
      </w:r>
      <w:r>
        <w:rPr>
          <w:rFonts w:ascii="Avenir Next" w:hAnsi="Avenir Next"/>
        </w:rPr>
        <w:t>improve use of and reporting on “</w:t>
      </w:r>
      <w:r w:rsidR="009443C2" w:rsidRPr="003A5694">
        <w:rPr>
          <w:rFonts w:ascii="Avenir Next" w:hAnsi="Avenir Next"/>
        </w:rPr>
        <w:t xml:space="preserve">Alternatives to administrative </w:t>
      </w:r>
      <w:r w:rsidR="006122D1">
        <w:rPr>
          <w:rFonts w:ascii="Avenir Next" w:hAnsi="Avenir Next"/>
        </w:rPr>
        <w:t>detention</w:t>
      </w:r>
      <w:r>
        <w:rPr>
          <w:rFonts w:ascii="Avenir Next" w:hAnsi="Avenir Next"/>
        </w:rPr>
        <w:t>.” We. Urge the CAT to r</w:t>
      </w:r>
      <w:r w:rsidRPr="00114E27">
        <w:rPr>
          <w:rFonts w:ascii="Avenir Next" w:hAnsi="Avenir Next"/>
        </w:rPr>
        <w:t>equest specific data on how ATDs are implemented and not just provide a list of laws that provide for ATDs. How many people have been granted ATDs versus numbers of people given detention measures? When are ATDs granted and when not, and what the specific criteria used for making this determination? Has the use of ATDs enabled the country to rely less on detention, or are ATDs merely being used to expand the scope of the state party’s surveillance of migrants and asylum seekers? What evidence can the state party provide to prove that every detention order is made only after consideration of alternative non-custodial measures</w:t>
      </w:r>
      <w:r>
        <w:rPr>
          <w:rFonts w:ascii="Avenir Next" w:hAnsi="Avenir Next"/>
        </w:rPr>
        <w:t>?</w:t>
      </w:r>
    </w:p>
    <w:p w14:paraId="230EEAE8" w14:textId="6ECB2BF9" w:rsidR="009443C2" w:rsidRPr="003A5694" w:rsidRDefault="009443C2" w:rsidP="00600314">
      <w:pPr>
        <w:pStyle w:val="NormalWeb"/>
        <w:numPr>
          <w:ilvl w:val="1"/>
          <w:numId w:val="7"/>
        </w:numPr>
        <w:jc w:val="both"/>
        <w:rPr>
          <w:rFonts w:ascii="Avenir Next" w:hAnsi="Avenir Next"/>
        </w:rPr>
      </w:pPr>
      <w:r w:rsidRPr="003A5694">
        <w:rPr>
          <w:rFonts w:ascii="Avenir Next" w:hAnsi="Avenir Next"/>
        </w:rPr>
        <w:t>Opportunities should be created for the resolution of migration issues through dialogue between civil society and political institutions, in a manner consistent with human rights and focused on coexistence.</w:t>
      </w:r>
    </w:p>
    <w:p w14:paraId="0E569928" w14:textId="0C189DEB" w:rsidR="009443C2" w:rsidRDefault="004A55FD" w:rsidP="00600314">
      <w:pPr>
        <w:pStyle w:val="NormalWeb"/>
        <w:numPr>
          <w:ilvl w:val="1"/>
          <w:numId w:val="7"/>
        </w:numPr>
        <w:jc w:val="both"/>
        <w:rPr>
          <w:rFonts w:ascii="Avenir Next" w:hAnsi="Avenir Next"/>
        </w:rPr>
      </w:pPr>
      <w:r>
        <w:rPr>
          <w:rFonts w:ascii="Avenir Next" w:hAnsi="Avenir Next"/>
        </w:rPr>
        <w:lastRenderedPageBreak/>
        <w:t>The principle of n</w:t>
      </w:r>
      <w:r w:rsidR="009443C2" w:rsidRPr="003A5694">
        <w:rPr>
          <w:rFonts w:ascii="Avenir Next" w:hAnsi="Avenir Next"/>
        </w:rPr>
        <w:t>on-refoulement should be strictly enforced, and assessments of individuals' return to their countries should be made objectively.</w:t>
      </w:r>
    </w:p>
    <w:p w14:paraId="0E9BB063" w14:textId="3A3C768B" w:rsidR="009443C2" w:rsidRDefault="0091603F" w:rsidP="00600314">
      <w:pPr>
        <w:pStyle w:val="NormalWeb"/>
        <w:numPr>
          <w:ilvl w:val="1"/>
          <w:numId w:val="7"/>
        </w:numPr>
        <w:jc w:val="both"/>
        <w:rPr>
          <w:rFonts w:ascii="Avenir Next" w:hAnsi="Avenir Next"/>
        </w:rPr>
      </w:pPr>
      <w:r w:rsidRPr="0091603F">
        <w:rPr>
          <w:rFonts w:ascii="Avenir Next" w:hAnsi="Avenir Next"/>
        </w:rPr>
        <w:t>To ensure fairness and impartiality in the review of administrative detention orders, it is crucial to diversify the judiciary's involvement in these cases</w:t>
      </w:r>
      <w:r>
        <w:rPr>
          <w:rFonts w:ascii="Avenir Next" w:hAnsi="Avenir Next"/>
        </w:rPr>
        <w:t xml:space="preserve">. </w:t>
      </w:r>
      <w:r w:rsidR="009443C2" w:rsidRPr="003A5694">
        <w:rPr>
          <w:rFonts w:ascii="Avenir Next" w:hAnsi="Avenir Next"/>
        </w:rPr>
        <w:t xml:space="preserve">Objections to administrative </w:t>
      </w:r>
      <w:r w:rsidR="006122D1">
        <w:rPr>
          <w:rFonts w:ascii="Avenir Next" w:hAnsi="Avenir Next"/>
        </w:rPr>
        <w:t>detention</w:t>
      </w:r>
      <w:r w:rsidR="009443C2" w:rsidRPr="003A5694">
        <w:rPr>
          <w:rFonts w:ascii="Avenir Next" w:hAnsi="Avenir Next"/>
        </w:rPr>
        <w:t xml:space="preserve"> decisions should be removed from the exclusive jurisdiction of 2</w:t>
      </w:r>
      <w:r w:rsidRPr="0091603F">
        <w:rPr>
          <w:rFonts w:ascii="Avenir Next" w:hAnsi="Avenir Next"/>
          <w:vertAlign w:val="superscript"/>
        </w:rPr>
        <w:t>nd</w:t>
      </w:r>
      <w:r>
        <w:rPr>
          <w:rFonts w:ascii="Avenir Next" w:hAnsi="Avenir Next"/>
        </w:rPr>
        <w:t xml:space="preserve"> </w:t>
      </w:r>
      <w:r w:rsidR="009443C2" w:rsidRPr="003A5694">
        <w:rPr>
          <w:rFonts w:ascii="Avenir Next" w:hAnsi="Avenir Next"/>
        </w:rPr>
        <w:t>Criminal</w:t>
      </w:r>
      <w:r>
        <w:rPr>
          <w:rFonts w:ascii="Avenir Next" w:hAnsi="Avenir Next"/>
        </w:rPr>
        <w:t xml:space="preserve"> Courts of Peace</w:t>
      </w:r>
      <w:r w:rsidR="009443C2" w:rsidRPr="003A5694">
        <w:rPr>
          <w:rFonts w:ascii="Avenir Next" w:hAnsi="Avenir Next"/>
        </w:rPr>
        <w:t>, and an appeal process should be established.</w:t>
      </w:r>
    </w:p>
    <w:p w14:paraId="7A8AD987" w14:textId="59641457" w:rsidR="00114E27" w:rsidRDefault="00114E27" w:rsidP="00114E27">
      <w:pPr>
        <w:pStyle w:val="NormalWeb"/>
        <w:numPr>
          <w:ilvl w:val="1"/>
          <w:numId w:val="7"/>
        </w:numPr>
        <w:jc w:val="both"/>
        <w:rPr>
          <w:rFonts w:ascii="Avenir Next" w:hAnsi="Avenir Next"/>
        </w:rPr>
      </w:pPr>
      <w:r>
        <w:rPr>
          <w:rFonts w:ascii="Avenir Next" w:hAnsi="Avenir Next"/>
        </w:rPr>
        <w:t xml:space="preserve">Türkiye must cease all forms of mass ad hoc, forced returns at all </w:t>
      </w:r>
      <w:proofErr w:type="spellStart"/>
      <w:r>
        <w:rPr>
          <w:rFonts w:ascii="Avenir Next" w:hAnsi="Avenir Next"/>
        </w:rPr>
        <w:t>uts</w:t>
      </w:r>
      <w:proofErr w:type="spellEnd"/>
      <w:r>
        <w:rPr>
          <w:rFonts w:ascii="Avenir Next" w:hAnsi="Avenir Next"/>
        </w:rPr>
        <w:t xml:space="preserve"> borders, </w:t>
      </w:r>
      <w:proofErr w:type="spellStart"/>
      <w:r>
        <w:rPr>
          <w:rFonts w:ascii="Avenir Next" w:hAnsi="Avenir Next"/>
        </w:rPr>
        <w:t>inckduing</w:t>
      </w:r>
      <w:proofErr w:type="spellEnd"/>
      <w:r>
        <w:rPr>
          <w:rFonts w:ascii="Avenir Next" w:hAnsi="Avenir Next"/>
        </w:rPr>
        <w:t xml:space="preserve"> its border with Greece as well as with Syria. The state party has repeatedly denounced Greece’s alleged hot </w:t>
      </w:r>
      <w:proofErr w:type="spellStart"/>
      <w:r>
        <w:rPr>
          <w:rFonts w:ascii="Avenir Next" w:hAnsi="Avenir Next"/>
        </w:rPr>
        <w:t>reutrns</w:t>
      </w:r>
      <w:proofErr w:type="spellEnd"/>
      <w:r>
        <w:rPr>
          <w:rFonts w:ascii="Avenir Next" w:hAnsi="Avenir Next"/>
        </w:rPr>
        <w:t xml:space="preserve"> back in to Türkiye; the country must also confront its own track record of this human rights violation and:</w:t>
      </w:r>
    </w:p>
    <w:p w14:paraId="5345055A" w14:textId="77777777" w:rsidR="00114E27" w:rsidRDefault="00114E27" w:rsidP="00114E27">
      <w:pPr>
        <w:pStyle w:val="NormalWeb"/>
        <w:numPr>
          <w:ilvl w:val="2"/>
          <w:numId w:val="7"/>
        </w:numPr>
        <w:jc w:val="both"/>
        <w:rPr>
          <w:rFonts w:ascii="Avenir Next" w:hAnsi="Avenir Next"/>
        </w:rPr>
      </w:pPr>
      <w:r w:rsidRPr="00114E27">
        <w:rPr>
          <w:rFonts w:ascii="Avenir Next" w:hAnsi="Avenir Next"/>
        </w:rPr>
        <w:t xml:space="preserve">Acknowledge unlawful border practices and make a clear and precise commitment to immediately cease these practices and to document the custody and treatment of every person apprehended in border control procedures.  </w:t>
      </w:r>
    </w:p>
    <w:p w14:paraId="1FBFA89C" w14:textId="38DB3D05" w:rsidR="00114E27" w:rsidRDefault="00114E27" w:rsidP="00114E27">
      <w:pPr>
        <w:pStyle w:val="NormalWeb"/>
        <w:numPr>
          <w:ilvl w:val="2"/>
          <w:numId w:val="7"/>
        </w:numPr>
        <w:jc w:val="both"/>
        <w:rPr>
          <w:rFonts w:ascii="Avenir Next" w:hAnsi="Avenir Next"/>
        </w:rPr>
      </w:pPr>
      <w:r w:rsidRPr="00114E27">
        <w:rPr>
          <w:rFonts w:ascii="Avenir Next" w:hAnsi="Avenir Next"/>
        </w:rPr>
        <w:t>Investigate allegations of unlawful deportations in which people are coerced into signing “voluntary” return forms as well as recent claims about forced returns</w:t>
      </w:r>
      <w:r>
        <w:rPr>
          <w:rFonts w:ascii="Avenir Next" w:hAnsi="Avenir Next"/>
        </w:rPr>
        <w:t>.</w:t>
      </w:r>
      <w:r w:rsidRPr="00114E27">
        <w:rPr>
          <w:rFonts w:ascii="Avenir Next" w:hAnsi="Avenir Next"/>
        </w:rPr>
        <w:t xml:space="preserve"> </w:t>
      </w:r>
    </w:p>
    <w:p w14:paraId="3A2540A4" w14:textId="77777777" w:rsidR="009443C2" w:rsidRPr="003A5694" w:rsidRDefault="009443C2" w:rsidP="00B22004">
      <w:pPr>
        <w:pStyle w:val="NormalWeb"/>
        <w:jc w:val="both"/>
        <w:rPr>
          <w:rFonts w:ascii="Avenir Next" w:hAnsi="Avenir Next"/>
        </w:rPr>
      </w:pPr>
    </w:p>
    <w:p w14:paraId="296916DB" w14:textId="77777777" w:rsidR="009443C2" w:rsidRPr="003A5694" w:rsidRDefault="009443C2" w:rsidP="00B22004">
      <w:pPr>
        <w:pStyle w:val="NormalWeb"/>
        <w:jc w:val="both"/>
        <w:rPr>
          <w:rFonts w:ascii="Avenir Next" w:hAnsi="Avenir Next"/>
        </w:rPr>
      </w:pPr>
    </w:p>
    <w:p w14:paraId="3D6F8852" w14:textId="72ED6C41" w:rsidR="00852290" w:rsidRPr="00852290" w:rsidRDefault="00852290" w:rsidP="00B22004">
      <w:pPr>
        <w:jc w:val="both"/>
        <w:rPr>
          <w:rFonts w:ascii="Avenir Next" w:eastAsia="Times New Roman" w:hAnsi="Avenir Next" w:cs="Times New Roman"/>
          <w:kern w:val="0"/>
          <w:lang w:eastAsia="en-GB"/>
          <w14:ligatures w14:val="none"/>
        </w:rPr>
      </w:pPr>
    </w:p>
    <w:p w14:paraId="0444F6AD" w14:textId="77777777" w:rsidR="00852290" w:rsidRPr="00852290" w:rsidRDefault="00852290" w:rsidP="00B22004">
      <w:pPr>
        <w:spacing w:before="100" w:beforeAutospacing="1" w:after="100" w:afterAutospacing="1"/>
        <w:jc w:val="both"/>
        <w:rPr>
          <w:rFonts w:ascii="Avenir Next" w:eastAsia="Times New Roman" w:hAnsi="Avenir Next" w:cs="Times New Roman"/>
          <w:kern w:val="0"/>
          <w:lang w:eastAsia="en-GB"/>
          <w14:ligatures w14:val="none"/>
        </w:rPr>
      </w:pPr>
    </w:p>
    <w:p w14:paraId="7D96D311" w14:textId="77777777" w:rsidR="004B5C73" w:rsidRPr="003A5694" w:rsidRDefault="004B5C73" w:rsidP="00B22004">
      <w:pPr>
        <w:pStyle w:val="NormalWeb"/>
        <w:jc w:val="both"/>
        <w:rPr>
          <w:rFonts w:ascii="Avenir Next" w:hAnsi="Avenir Next"/>
        </w:rPr>
      </w:pPr>
    </w:p>
    <w:p w14:paraId="7EEB5816" w14:textId="77777777" w:rsidR="009E5688" w:rsidRPr="00DB7039" w:rsidRDefault="009E5688" w:rsidP="00B22004">
      <w:pPr>
        <w:spacing w:before="100" w:beforeAutospacing="1" w:after="100" w:afterAutospacing="1"/>
        <w:jc w:val="both"/>
        <w:rPr>
          <w:rFonts w:ascii="Avenir Next" w:eastAsia="Times New Roman" w:hAnsi="Avenir Next" w:cs="Times New Roman"/>
          <w:kern w:val="0"/>
          <w:lang w:eastAsia="en-GB"/>
          <w14:ligatures w14:val="none"/>
        </w:rPr>
      </w:pPr>
    </w:p>
    <w:p w14:paraId="31F32066" w14:textId="77777777" w:rsidR="00227A28" w:rsidRPr="00EE289E" w:rsidRDefault="00227A28" w:rsidP="00B22004">
      <w:pPr>
        <w:spacing w:before="100" w:beforeAutospacing="1" w:after="100" w:afterAutospacing="1"/>
        <w:ind w:left="720"/>
        <w:jc w:val="both"/>
        <w:rPr>
          <w:rFonts w:ascii="Avenir Next" w:eastAsia="Times New Roman" w:hAnsi="Avenir Next" w:cs="Times New Roman"/>
          <w:kern w:val="0"/>
          <w:lang w:eastAsia="en-GB"/>
          <w14:ligatures w14:val="none"/>
        </w:rPr>
      </w:pPr>
    </w:p>
    <w:p w14:paraId="7BAB9D32" w14:textId="77777777" w:rsidR="00EE289E" w:rsidRPr="003A5694" w:rsidRDefault="00EE289E" w:rsidP="00B22004">
      <w:pPr>
        <w:pStyle w:val="NormalWeb"/>
        <w:jc w:val="both"/>
        <w:rPr>
          <w:rFonts w:ascii="Avenir Next" w:hAnsi="Avenir Next"/>
        </w:rPr>
      </w:pPr>
    </w:p>
    <w:p w14:paraId="22A120D7" w14:textId="77777777" w:rsidR="00F50267" w:rsidRPr="003A5694" w:rsidRDefault="00F50267" w:rsidP="00B22004">
      <w:pPr>
        <w:pStyle w:val="NormalWeb"/>
        <w:jc w:val="both"/>
        <w:rPr>
          <w:rFonts w:ascii="Avenir Next" w:hAnsi="Avenir Next"/>
        </w:rPr>
      </w:pPr>
    </w:p>
    <w:p w14:paraId="4835E4FC" w14:textId="77777777" w:rsidR="00E8390D" w:rsidRPr="003A5694" w:rsidRDefault="00E8390D" w:rsidP="00B22004">
      <w:pPr>
        <w:jc w:val="both"/>
        <w:rPr>
          <w:rFonts w:ascii="Avenir Next" w:hAnsi="Avenir Next"/>
        </w:rPr>
      </w:pPr>
    </w:p>
    <w:sectPr w:rsidR="00E8390D" w:rsidRPr="003A569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787FBF" w14:textId="77777777" w:rsidR="000E71AC" w:rsidRDefault="000E71AC" w:rsidP="00F4219C">
      <w:r>
        <w:separator/>
      </w:r>
    </w:p>
  </w:endnote>
  <w:endnote w:type="continuationSeparator" w:id="0">
    <w:p w14:paraId="4EB4AC28" w14:textId="77777777" w:rsidR="000E71AC" w:rsidRDefault="000E71AC" w:rsidP="00F421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venir Next Condensed">
    <w:panose1 w:val="020B0506020202020204"/>
    <w:charset w:val="00"/>
    <w:family w:val="swiss"/>
    <w:pitch w:val="variable"/>
    <w:sig w:usb0="8000002F" w:usb1="5000204A" w:usb2="00000000" w:usb3="00000000" w:csb0="0000009B" w:csb1="00000000"/>
  </w:font>
  <w:font w:name="Source Sans Pro">
    <w:panose1 w:val="020B0503030403020204"/>
    <w:charset w:val="00"/>
    <w:family w:val="swiss"/>
    <w:pitch w:val="variable"/>
    <w:sig w:usb0="600002F7" w:usb1="02000001" w:usb2="00000000"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Noto Sans Symbols">
    <w:altName w:val="Calibri"/>
    <w:panose1 w:val="020B0604020202020204"/>
    <w:charset w:val="00"/>
    <w:family w:val="auto"/>
    <w:pitch w:val="default"/>
  </w:font>
  <w:font w:name="Aptos">
    <w:panose1 w:val="020B0004020202020204"/>
    <w:charset w:val="00"/>
    <w:family w:val="swiss"/>
    <w:pitch w:val="variable"/>
    <w:sig w:usb0="20000287" w:usb1="00000003" w:usb2="00000000" w:usb3="00000000" w:csb0="0000019F" w:csb1="00000000"/>
  </w:font>
  <w:font w:name="Times New Roman (Body CS)">
    <w:altName w:val="Times New Roman"/>
    <w:panose1 w:val="020B0604020202020204"/>
    <w:charset w:val="00"/>
    <w:family w:val="roman"/>
    <w:pitch w:val="default"/>
  </w:font>
  <w:font w:name="Aptos Display">
    <w:panose1 w:val="020B0004020202020204"/>
    <w:charset w:val="00"/>
    <w:family w:val="swiss"/>
    <w:pitch w:val="variable"/>
    <w:sig w:usb0="20000287" w:usb1="00000003" w:usb2="00000000" w:usb3="00000000" w:csb0="0000019F" w:csb1="00000000"/>
  </w:font>
  <w:font w:name="Avenir Next">
    <w:panose1 w:val="020B0503020202020204"/>
    <w:charset w:val="00"/>
    <w:family w:val="swiss"/>
    <w:pitch w:val="variable"/>
    <w:sig w:usb0="8000002F" w:usb1="5000204A" w:usb2="00000000" w:usb3="00000000" w:csb0="0000009B" w:csb1="00000000"/>
  </w:font>
  <w:font w:name="Arial">
    <w:panose1 w:val="020B0604020202020204"/>
    <w:charset w:val="00"/>
    <w:family w:val="swiss"/>
    <w:pitch w:val="variable"/>
    <w:sig w:usb0="E0002AFF" w:usb1="C0007843" w:usb2="00000009" w:usb3="00000000" w:csb0="000001FF" w:csb1="00000000"/>
  </w:font>
  <w:font w:name="Helvetica">
    <w:panose1 w:val="00000000000000000000"/>
    <w:charset w:val="00"/>
    <w:family w:val="auto"/>
    <w:pitch w:val="variable"/>
    <w:sig w:usb0="E00002FF" w:usb1="5000785B" w:usb2="00000000" w:usb3="00000000" w:csb0="0000019F" w:csb1="00000000"/>
  </w:font>
  <w:font w:name="Avenir">
    <w:panose1 w:val="02000503020000020003"/>
    <w:charset w:val="4D"/>
    <w:family w:val="swiss"/>
    <w:pitch w:val="variable"/>
    <w:sig w:usb0="800000AF" w:usb1="5000204A" w:usb2="00000000" w:usb3="00000000" w:csb0="0000009B"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3F7B0B" w14:textId="77777777" w:rsidR="005679B8" w:rsidRDefault="00000000" w:rsidP="00E357A6">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10</w:t>
    </w:r>
    <w:r>
      <w:rPr>
        <w:rStyle w:val="PageNumber"/>
      </w:rPr>
      <w:fldChar w:fldCharType="end"/>
    </w:r>
  </w:p>
  <w:p w14:paraId="586000FA" w14:textId="77777777" w:rsidR="005679B8" w:rsidRDefault="005679B8" w:rsidP="001E0B3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998567094"/>
      <w:docPartObj>
        <w:docPartGallery w:val="Page Numbers (Bottom of Page)"/>
        <w:docPartUnique/>
      </w:docPartObj>
    </w:sdtPr>
    <w:sdtContent>
      <w:p w14:paraId="3B4242D1" w14:textId="77777777" w:rsidR="005679B8" w:rsidRDefault="00000000" w:rsidP="00E357A6">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sdtContent>
  </w:sdt>
  <w:p w14:paraId="780A11FB" w14:textId="77777777" w:rsidR="005679B8" w:rsidRPr="005C3D31" w:rsidRDefault="005679B8" w:rsidP="001E0B3B">
    <w:pPr>
      <w:pStyle w:val="Footer"/>
      <w:ind w:left="-1134" w:right="360"/>
      <w:rPr>
        <w:rFonts w:ascii="Avenir Next Condensed" w:hAnsi="Avenir Next Condensed"/>
        <w:color w:val="7F7F7F" w:themeColor="text1" w:themeTint="80"/>
        <w:sz w:val="22"/>
        <w:szCs w:val="2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4CB4A1" w14:textId="77777777" w:rsidR="005679B8" w:rsidRDefault="00000000" w:rsidP="0025228A">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10</w:t>
    </w:r>
    <w:r>
      <w:rPr>
        <w:rStyle w:val="PageNumber"/>
      </w:rPr>
      <w:fldChar w:fldCharType="end"/>
    </w:r>
  </w:p>
  <w:p w14:paraId="05BA62E7" w14:textId="77777777" w:rsidR="005679B8" w:rsidRDefault="005679B8" w:rsidP="0025228A">
    <w:pPr>
      <w:pStyle w:val="Footer"/>
      <w:ind w:right="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3FDC29" w14:textId="77777777" w:rsidR="005679B8" w:rsidRPr="005C3D31" w:rsidRDefault="005679B8" w:rsidP="001E0B3B">
    <w:pPr>
      <w:pStyle w:val="Footer"/>
      <w:ind w:left="-1134"/>
      <w:rPr>
        <w:rFonts w:ascii="Avenir Next Condensed" w:hAnsi="Avenir Next Condensed"/>
        <w:color w:val="7F7F7F" w:themeColor="text1" w:themeTint="80"/>
        <w:sz w:val="22"/>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7E034E" w14:textId="77777777" w:rsidR="000E71AC" w:rsidRDefault="000E71AC" w:rsidP="00F4219C">
      <w:r>
        <w:separator/>
      </w:r>
    </w:p>
  </w:footnote>
  <w:footnote w:type="continuationSeparator" w:id="0">
    <w:p w14:paraId="1317133B" w14:textId="77777777" w:rsidR="000E71AC" w:rsidRDefault="000E71AC" w:rsidP="00F4219C">
      <w:r>
        <w:continuationSeparator/>
      </w:r>
    </w:p>
  </w:footnote>
  <w:footnote w:id="1">
    <w:p w14:paraId="043DD388" w14:textId="77777777" w:rsidR="00FF65CE" w:rsidRPr="00D73743" w:rsidRDefault="00FF65CE" w:rsidP="00351828">
      <w:pPr>
        <w:pStyle w:val="FootnoteText"/>
        <w:jc w:val="both"/>
        <w:rPr>
          <w:rFonts w:ascii="Times New Roman" w:hAnsi="Times New Roman" w:cs="Times New Roman"/>
        </w:rPr>
      </w:pPr>
      <w:r w:rsidRPr="00D73743">
        <w:rPr>
          <w:rStyle w:val="FootnoteReference"/>
          <w:rFonts w:ascii="Times New Roman" w:hAnsi="Times New Roman" w:cs="Times New Roman"/>
        </w:rPr>
        <w:footnoteRef/>
      </w:r>
      <w:r w:rsidRPr="00D73743">
        <w:rPr>
          <w:rFonts w:ascii="Times New Roman" w:hAnsi="Times New Roman" w:cs="Times New Roman"/>
        </w:rPr>
        <w:t xml:space="preserve"> UNHCR Türkiye</w:t>
      </w:r>
      <w:r w:rsidRPr="00D73743">
        <w:rPr>
          <w:rFonts w:ascii="Times New Roman" w:hAnsi="Times New Roman" w:cs="Times New Roman"/>
          <w:i/>
          <w:iCs/>
        </w:rPr>
        <w:t>,</w:t>
      </w:r>
      <w:r w:rsidRPr="00D73743">
        <w:rPr>
          <w:rFonts w:ascii="Times New Roman" w:hAnsi="Times New Roman" w:cs="Times New Roman"/>
        </w:rPr>
        <w:t xml:space="preserve"> </w:t>
      </w:r>
      <w:r w:rsidRPr="00D73743">
        <w:rPr>
          <w:rFonts w:ascii="Times New Roman" w:hAnsi="Times New Roman" w:cs="Times New Roman"/>
        </w:rPr>
        <w:fldChar w:fldCharType="begin"/>
      </w:r>
      <w:r w:rsidRPr="00D73743">
        <w:rPr>
          <w:rFonts w:ascii="Times New Roman" w:hAnsi="Times New Roman" w:cs="Times New Roman"/>
        </w:rPr>
        <w:instrText xml:space="preserve"> ADDIN ZOTERO_ITEM CSL_CITATION {"citationID":"aVF58uxU","properties":{"formattedCitation":"\\uc0\\u8216{}Refugees and Asylum Seekers in Turkey\\uc0\\u8217{} ({\\i{}UNHCR T\\uc0\\u252{}rkiye}) &lt;https://www.unhcr.org/tr/en/refugees-and-asylum-seekers-in-turkey&gt; accessed 11 April 2023.","plainCitation":"‘Refugees and Asylum Seekers in Turkey’ (UNHCR Türkiye) &lt;https://www.unhcr.org/tr/en/refugees-and-asylum-seekers-in-turkey&gt; accessed 11 April 2023.","noteIndex":2},"citationItems":[{"id":5793,"uris":["http://zotero.org/users/3189122/items/TRIVJS79"],"itemData":{"id":5793,"type":"webpage","abstract":"Türkiye continues to host the largest number of refugees worldwide, as the number of people forcibly displaced across the world due to conflict, violence and persecution hit ...","container-title":"UNHCR Türkiye","language":"en","title":"Refugees and Asylum Seekers in Turkey","URL":"https://www.unhcr.org/tr/en/refugees-and-asylum-seekers-in-turkey","accessed":{"date-parts":[["2023",4,11]]}}}],"schema":"https://github.com/citation-style-language/schema/raw/master/csl-citation.json"} </w:instrText>
      </w:r>
      <w:r w:rsidRPr="00D73743">
        <w:rPr>
          <w:rFonts w:ascii="Times New Roman" w:hAnsi="Times New Roman" w:cs="Times New Roman"/>
        </w:rPr>
        <w:fldChar w:fldCharType="separate"/>
      </w:r>
      <w:r w:rsidRPr="00D73743">
        <w:rPr>
          <w:rFonts w:ascii="Times New Roman" w:hAnsi="Times New Roman" w:cs="Times New Roman"/>
        </w:rPr>
        <w:t>"Refugees and Asylum Seekers in Turkey," https://www.unhcr.org/tr/en/refugees-and-asylum-seekers-in-turkey, accessed 11 April 2023.</w:t>
      </w:r>
      <w:r w:rsidRPr="00D73743">
        <w:rPr>
          <w:rFonts w:ascii="Times New Roman" w:hAnsi="Times New Roman" w:cs="Times New Roman"/>
        </w:rPr>
        <w:fldChar w:fldCharType="end"/>
      </w:r>
    </w:p>
  </w:footnote>
  <w:footnote w:id="2">
    <w:p w14:paraId="52E8C9E5" w14:textId="77777777" w:rsidR="00FF65CE" w:rsidRPr="00D73743" w:rsidRDefault="00FF65CE" w:rsidP="00351828">
      <w:pPr>
        <w:pStyle w:val="FootnoteText"/>
        <w:jc w:val="both"/>
        <w:rPr>
          <w:rFonts w:ascii="Times New Roman" w:hAnsi="Times New Roman" w:cs="Times New Roman"/>
        </w:rPr>
      </w:pPr>
      <w:r w:rsidRPr="00D73743">
        <w:rPr>
          <w:rStyle w:val="FootnoteReference"/>
          <w:rFonts w:ascii="Times New Roman" w:hAnsi="Times New Roman" w:cs="Times New Roman"/>
        </w:rPr>
        <w:footnoteRef/>
      </w:r>
      <w:r w:rsidRPr="00D73743">
        <w:rPr>
          <w:rFonts w:ascii="Times New Roman" w:hAnsi="Times New Roman" w:cs="Times New Roman"/>
        </w:rPr>
        <w:t xml:space="preserve"> Presidency of Migration Management, “</w:t>
      </w:r>
      <w:r w:rsidRPr="00D73743">
        <w:rPr>
          <w:rFonts w:ascii="Times New Roman" w:hAnsi="Times New Roman" w:cs="Times New Roman"/>
        </w:rPr>
        <w:fldChar w:fldCharType="begin"/>
      </w:r>
      <w:r w:rsidRPr="00D73743">
        <w:rPr>
          <w:rFonts w:ascii="Times New Roman" w:hAnsi="Times New Roman" w:cs="Times New Roman"/>
        </w:rPr>
        <w:instrText xml:space="preserve"> ADDIN ZOTERO_ITEM CSL_CITATION {"citationID":"wBRqW1fj","properties":{"formattedCitation":"\\uc0\\u8216{}Temporary Protection\\uc0\\u8217{} &lt;https://en.goc.gov.tr/temporary-protection27&gt; accessed 11 April 2023.","plainCitation":"‘Temporary Protection’ &lt;https://en.goc.gov.tr/temporary-protection27&gt; accessed 11 April 2023.","noteIndex":3},"citationItems":[{"id":5796,"uris":["http://zotero.org/users/3189122/items/XDVBJYQS"],"itemData":{"id":5796,"type":"webpage","title":"Temporary Protection","URL":"https://en.goc.gov.tr/temporary-protection27","accessed":{"date-parts":[["2023",4,11]]}}}],"schema":"https://github.com/citation-style-language/schema/raw/master/csl-citation.json"} </w:instrText>
      </w:r>
      <w:r w:rsidRPr="00D73743">
        <w:rPr>
          <w:rFonts w:ascii="Times New Roman" w:hAnsi="Times New Roman" w:cs="Times New Roman"/>
        </w:rPr>
        <w:fldChar w:fldCharType="separate"/>
      </w:r>
      <w:r w:rsidRPr="00D73743">
        <w:rPr>
          <w:rFonts w:ascii="Times New Roman" w:hAnsi="Times New Roman" w:cs="Times New Roman"/>
        </w:rPr>
        <w:t>Temporary Protection," https://en.goc.gov.tr/temporary-protection27, accessed 11 April 2023.</w:t>
      </w:r>
      <w:r w:rsidRPr="00D73743">
        <w:rPr>
          <w:rFonts w:ascii="Times New Roman" w:hAnsi="Times New Roman" w:cs="Times New Roman"/>
        </w:rPr>
        <w:fldChar w:fldCharType="end"/>
      </w:r>
    </w:p>
  </w:footnote>
  <w:footnote w:id="3">
    <w:p w14:paraId="47962697" w14:textId="77777777" w:rsidR="00FF65CE" w:rsidRPr="00D73743" w:rsidRDefault="00FF65CE" w:rsidP="00351828">
      <w:pPr>
        <w:pStyle w:val="FootnoteText"/>
        <w:jc w:val="both"/>
        <w:rPr>
          <w:rFonts w:ascii="Times New Roman" w:hAnsi="Times New Roman" w:cs="Times New Roman"/>
        </w:rPr>
      </w:pPr>
      <w:r w:rsidRPr="00D73743">
        <w:rPr>
          <w:rStyle w:val="FootnoteReference"/>
          <w:rFonts w:ascii="Times New Roman" w:hAnsi="Times New Roman" w:cs="Times New Roman"/>
        </w:rPr>
        <w:footnoteRef/>
      </w:r>
      <w:r w:rsidRPr="00D73743">
        <w:rPr>
          <w:rFonts w:ascii="Times New Roman" w:hAnsi="Times New Roman" w:cs="Times New Roman"/>
        </w:rPr>
        <w:t xml:space="preserve"> UNHCR Türkiye</w:t>
      </w:r>
      <w:r w:rsidRPr="00D73743">
        <w:rPr>
          <w:rFonts w:ascii="Times New Roman" w:hAnsi="Times New Roman" w:cs="Times New Roman"/>
          <w:i/>
          <w:iCs/>
        </w:rPr>
        <w:t>,</w:t>
      </w:r>
      <w:r w:rsidRPr="00D73743">
        <w:rPr>
          <w:rFonts w:ascii="Times New Roman" w:hAnsi="Times New Roman" w:cs="Times New Roman"/>
        </w:rPr>
        <w:t xml:space="preserve"> </w:t>
      </w:r>
      <w:r w:rsidRPr="00D73743">
        <w:rPr>
          <w:rFonts w:ascii="Times New Roman" w:hAnsi="Times New Roman" w:cs="Times New Roman"/>
        </w:rPr>
        <w:fldChar w:fldCharType="begin"/>
      </w:r>
      <w:r w:rsidRPr="00D73743">
        <w:rPr>
          <w:rFonts w:ascii="Times New Roman" w:hAnsi="Times New Roman" w:cs="Times New Roman"/>
        </w:rPr>
        <w:instrText xml:space="preserve"> ADDIN ZOTERO_ITEM CSL_CITATION {"citationID":"aVF58uxU","properties":{"formattedCitation":"\\uc0\\u8216{}Refugees and Asylum Seekers in Turkey\\uc0\\u8217{} ({\\i{}UNHCR T\\uc0\\u252{}rkiye}) &lt;https://www.unhcr.org/tr/en/refugees-and-asylum-seekers-in-turkey&gt; accessed 11 April 2023.","plainCitation":"‘Refugees and Asylum Seekers in Turkey’ (UNHCR Türkiye) &lt;https://www.unhcr.org/tr/en/refugees-and-asylum-seekers-in-turkey&gt; accessed 11 April 2023.","noteIndex":2},"citationItems":[{"id":5793,"uris":["http://zotero.org/users/3189122/items/TRIVJS79"],"itemData":{"id":5793,"type":"webpage","abstract":"Türkiye continues to host the largest number of refugees worldwide, as the number of people forcibly displaced across the world due to conflict, violence and persecution hit ...","container-title":"UNHCR Türkiye","language":"en","title":"Refugees and Asylum Seekers in Turkey","URL":"https://www.unhcr.org/tr/en/refugees-and-asylum-seekers-in-turkey","accessed":{"date-parts":[["2023",4,11]]}}}],"schema":"https://github.com/citation-style-language/schema/raw/master/csl-citation.json"} </w:instrText>
      </w:r>
      <w:r w:rsidRPr="00D73743">
        <w:rPr>
          <w:rFonts w:ascii="Times New Roman" w:hAnsi="Times New Roman" w:cs="Times New Roman"/>
        </w:rPr>
        <w:fldChar w:fldCharType="separate"/>
      </w:r>
      <w:r w:rsidRPr="00D73743">
        <w:rPr>
          <w:rFonts w:ascii="Times New Roman" w:hAnsi="Times New Roman" w:cs="Times New Roman"/>
        </w:rPr>
        <w:t>"Refugees and Asylum Seekers in Turkey," https://www.unhcr.org/tr/en/refugees-and-asylum-seekers-in-turkey, accessed 11 April 2023.</w:t>
      </w:r>
      <w:r w:rsidRPr="00D73743">
        <w:rPr>
          <w:rFonts w:ascii="Times New Roman" w:hAnsi="Times New Roman" w:cs="Times New Roman"/>
        </w:rPr>
        <w:fldChar w:fldCharType="end"/>
      </w:r>
      <w:r w:rsidRPr="00D73743">
        <w:rPr>
          <w:rFonts w:ascii="Times New Roman" w:hAnsi="Times New Roman" w:cs="Times New Roman"/>
        </w:rPr>
        <w:t xml:space="preserve"> </w:t>
      </w:r>
      <w:r w:rsidRPr="00D73743">
        <w:rPr>
          <w:rFonts w:ascii="Times New Roman" w:hAnsi="Times New Roman" w:cs="Times New Roman"/>
        </w:rPr>
        <w:fldChar w:fldCharType="begin"/>
      </w:r>
      <w:r w:rsidRPr="00D73743">
        <w:rPr>
          <w:rFonts w:ascii="Times New Roman" w:hAnsi="Times New Roman" w:cs="Times New Roman"/>
        </w:rPr>
        <w:instrText xml:space="preserve"> ADDIN ZOTERO_ITEM CSL_CITATION {"citationID":"ugFjKJHw","properties":{"formattedCitation":"\\uc0\\u8216{}Refugees and Asylum Seekers in Turkey\\uc0\\u8217{} (n 2).","plainCitation":"‘Refugees and Asylum Seekers in Turkey’ (n 2).","noteIndex":4},"citationItems":[{"id":5793,"uris":["http://zotero.org/users/3189122/items/TRIVJS79"],"itemData":{"id":5793,"type":"webpage","abstract":"Türkiye continues to host the largest number of refugees worldwide, as the number of people forcibly displaced across the world due to conflict, violence and persecution hit ...","container-title":"UNHCR Türkiye","language":"en","title":"Refugees and Asylum Seekers in Turkey","URL":"https://www.unhcr.org/tr/en/refugees-and-asylum-seekers-in-turkey","accessed":{"date-parts":[["2023",4,11]]}}}],"schema":"https://github.com/citation-style-language/schema/raw/master/csl-citation.json"} </w:instrText>
      </w:r>
      <w:r w:rsidR="00000000">
        <w:rPr>
          <w:rFonts w:ascii="Times New Roman" w:hAnsi="Times New Roman" w:cs="Times New Roman"/>
        </w:rPr>
        <w:fldChar w:fldCharType="separate"/>
      </w:r>
      <w:r w:rsidRPr="00D73743">
        <w:rPr>
          <w:rFonts w:ascii="Times New Roman" w:hAnsi="Times New Roman" w:cs="Times New Roman"/>
        </w:rPr>
        <w:fldChar w:fldCharType="end"/>
      </w:r>
    </w:p>
  </w:footnote>
  <w:footnote w:id="4">
    <w:p w14:paraId="665344DF" w14:textId="77777777" w:rsidR="00FF65CE" w:rsidRPr="00D73743" w:rsidRDefault="00FF65CE" w:rsidP="00351828">
      <w:pPr>
        <w:pStyle w:val="FootnoteText"/>
        <w:jc w:val="both"/>
        <w:rPr>
          <w:rFonts w:ascii="Times New Roman" w:hAnsi="Times New Roman" w:cs="Times New Roman"/>
        </w:rPr>
      </w:pPr>
      <w:r w:rsidRPr="00D73743">
        <w:rPr>
          <w:rStyle w:val="FootnoteReference"/>
          <w:rFonts w:ascii="Times New Roman" w:hAnsi="Times New Roman" w:cs="Times New Roman"/>
        </w:rPr>
        <w:footnoteRef/>
      </w:r>
      <w:r w:rsidRPr="00D73743">
        <w:rPr>
          <w:rFonts w:ascii="Times New Roman" w:hAnsi="Times New Roman" w:cs="Times New Roman"/>
        </w:rPr>
        <w:t xml:space="preserve"> </w:t>
      </w:r>
      <w:r w:rsidRPr="00D73743">
        <w:rPr>
          <w:rFonts w:ascii="Times New Roman" w:hAnsi="Times New Roman" w:cs="Times New Roman"/>
        </w:rPr>
        <w:fldChar w:fldCharType="begin"/>
      </w:r>
      <w:r w:rsidRPr="00D73743">
        <w:rPr>
          <w:rFonts w:ascii="Times New Roman" w:hAnsi="Times New Roman" w:cs="Times New Roman"/>
        </w:rPr>
        <w:instrText xml:space="preserve"> ADDIN ZOTERO_ITEM CSL_CITATION {"citationID":"kpvxNowL","properties":{"formattedCitation":"\\uc0\\u8216{}Humanitarian Action for Children (HAC) | UNICEF\\uc0\\u8217{} &lt;https://www.unicef.org/turkiye/en/humanitarian-action-children-hac&gt; accessed 11 April 2023.","plainCitation":"‘Humanitarian Action for Children (HAC) | UNICEF’ &lt;https://www.unicef.org/turkiye/en/humanitarian-action-children-hac&gt; accessed 11 April 2023.","noteIndex":5},"citationItems":[{"id":5791,"uris":["http://zotero.org/users/3189122/items/XC9R7UTN"],"itemData":{"id":5791,"type":"webpage","abstract":"In Turkey, UNICEF focuses on the most vulnerable children and families affected by the Syria Crisis and the Refugee and Migrant Crisis in Europe","language":"en","title":"Humanitarian Action for Children (HAC) | UNICEF","URL":"https://www.unicef.org/turkiye/en/humanitarian-action-children-hac","accessed":{"date-parts":[["2023",4,11]]}}}],"schema":"https://github.com/citation-style-language/schema/raw/master/csl-citation.json"} </w:instrText>
      </w:r>
      <w:r w:rsidRPr="00D73743">
        <w:rPr>
          <w:rFonts w:ascii="Times New Roman" w:hAnsi="Times New Roman" w:cs="Times New Roman"/>
        </w:rPr>
        <w:fldChar w:fldCharType="separate"/>
      </w:r>
      <w:r w:rsidRPr="00D73743">
        <w:rPr>
          <w:rFonts w:ascii="Times New Roman" w:hAnsi="Times New Roman" w:cs="Times New Roman"/>
        </w:rPr>
        <w:t>UNICEF, "Humanitarian Action for Children (HAC)," https://www.unicef.org/turkiye/en/humanitarian-action-children-hac, accessed 11 April 2023.</w:t>
      </w:r>
      <w:r w:rsidRPr="00D73743">
        <w:rPr>
          <w:rFonts w:ascii="Times New Roman" w:hAnsi="Times New Roman" w:cs="Times New Roman"/>
        </w:rPr>
        <w:fldChar w:fldCharType="end"/>
      </w:r>
    </w:p>
  </w:footnote>
  <w:footnote w:id="5">
    <w:p w14:paraId="23860CEF" w14:textId="77777777" w:rsidR="00FF65CE" w:rsidRPr="00D73743" w:rsidRDefault="00FF65CE" w:rsidP="00351828">
      <w:pPr>
        <w:pStyle w:val="FootnoteText"/>
        <w:jc w:val="both"/>
        <w:rPr>
          <w:rFonts w:ascii="Times New Roman" w:hAnsi="Times New Roman" w:cs="Times New Roman"/>
          <w:lang w:val="en-US"/>
        </w:rPr>
      </w:pPr>
      <w:r w:rsidRPr="00D73743">
        <w:rPr>
          <w:rStyle w:val="FootnoteReference"/>
          <w:rFonts w:ascii="Times New Roman" w:hAnsi="Times New Roman" w:cs="Times New Roman"/>
        </w:rPr>
        <w:footnoteRef/>
      </w:r>
      <w:r w:rsidRPr="00D73743">
        <w:rPr>
          <w:rFonts w:ascii="Times New Roman" w:hAnsi="Times New Roman" w:cs="Times New Roman"/>
          <w:lang w:val="en-US"/>
        </w:rPr>
        <w:t xml:space="preserve"> The Presidency of Migration Management, (PMM), “Removal </w:t>
      </w:r>
      <w:proofErr w:type="spellStart"/>
      <w:r w:rsidRPr="00D73743">
        <w:rPr>
          <w:rFonts w:ascii="Times New Roman" w:hAnsi="Times New Roman" w:cs="Times New Roman"/>
          <w:lang w:val="en-US"/>
        </w:rPr>
        <w:t>Centres</w:t>
      </w:r>
      <w:proofErr w:type="spellEnd"/>
      <w:r w:rsidRPr="00D73743">
        <w:rPr>
          <w:rFonts w:ascii="Times New Roman" w:hAnsi="Times New Roman" w:cs="Times New Roman"/>
          <w:lang w:val="en-US"/>
        </w:rPr>
        <w:t xml:space="preserve">” </w:t>
      </w:r>
      <w:hyperlink r:id="rId1" w:history="1">
        <w:r w:rsidRPr="00D73743">
          <w:rPr>
            <w:rStyle w:val="Hyperlink"/>
            <w:rFonts w:ascii="Times New Roman" w:hAnsi="Times New Roman" w:cs="Times New Roman"/>
            <w:lang w:val="en-US"/>
          </w:rPr>
          <w:t>https://en.goc.gov.tr/removal-centres</w:t>
        </w:r>
      </w:hyperlink>
      <w:r w:rsidRPr="00D73743">
        <w:rPr>
          <w:rFonts w:ascii="Times New Roman" w:hAnsi="Times New Roman" w:cs="Times New Roman"/>
          <w:lang w:val="en-US"/>
        </w:rPr>
        <w:t xml:space="preserve"> </w:t>
      </w:r>
    </w:p>
  </w:footnote>
  <w:footnote w:id="6">
    <w:p w14:paraId="68AAF235" w14:textId="77777777" w:rsidR="00FF65CE" w:rsidRPr="00D73743" w:rsidRDefault="00FF65CE" w:rsidP="00351828">
      <w:pPr>
        <w:pStyle w:val="FootnoteText"/>
        <w:jc w:val="both"/>
        <w:rPr>
          <w:rFonts w:ascii="Times New Roman" w:hAnsi="Times New Roman" w:cs="Times New Roman"/>
        </w:rPr>
      </w:pPr>
      <w:r w:rsidRPr="00D73743">
        <w:rPr>
          <w:rStyle w:val="FootnoteReference"/>
          <w:rFonts w:ascii="Times New Roman" w:hAnsi="Times New Roman" w:cs="Times New Roman"/>
        </w:rPr>
        <w:footnoteRef/>
      </w:r>
      <w:r w:rsidRPr="00D73743">
        <w:rPr>
          <w:rFonts w:ascii="Times New Roman" w:hAnsi="Times New Roman" w:cs="Times New Roman"/>
        </w:rPr>
        <w:t xml:space="preserve"> For an unofficial English translation of LFIP, </w:t>
      </w:r>
      <w:r w:rsidRPr="00D73743">
        <w:rPr>
          <w:rFonts w:ascii="Times New Roman" w:hAnsi="Times New Roman" w:cs="Times New Roman"/>
          <w:i/>
          <w:iCs/>
        </w:rPr>
        <w:t>see</w:t>
      </w:r>
      <w:r w:rsidRPr="00D73743">
        <w:rPr>
          <w:rFonts w:ascii="Times New Roman" w:hAnsi="Times New Roman" w:cs="Times New Roman"/>
        </w:rPr>
        <w:t xml:space="preserve"> </w:t>
      </w:r>
      <w:hyperlink r:id="rId2" w:history="1">
        <w:r w:rsidRPr="00D73743">
          <w:rPr>
            <w:rStyle w:val="Hyperlink"/>
            <w:rFonts w:ascii="Times New Roman" w:hAnsi="Times New Roman" w:cs="Times New Roman"/>
          </w:rPr>
          <w:t>https://www.unhcr.org/tr/wp-content/uploads/sites/14/2017/04/LoFIP_ENG_DGMM_revised-2017.pdf</w:t>
        </w:r>
      </w:hyperlink>
      <w:r w:rsidRPr="00D73743">
        <w:rPr>
          <w:rFonts w:ascii="Times New Roman" w:hAnsi="Times New Roman" w:cs="Times New Roman"/>
        </w:rPr>
        <w:t xml:space="preserve"> .</w:t>
      </w:r>
    </w:p>
  </w:footnote>
  <w:footnote w:id="7">
    <w:p w14:paraId="278EA1FD" w14:textId="6224AE31" w:rsidR="00987068" w:rsidRPr="00987068" w:rsidRDefault="00987068" w:rsidP="00351828">
      <w:pPr>
        <w:pStyle w:val="FootnoteText"/>
        <w:jc w:val="both"/>
        <w:rPr>
          <w:lang w:val="tr-TR"/>
        </w:rPr>
      </w:pPr>
      <w:r>
        <w:rPr>
          <w:rStyle w:val="FootnoteReference"/>
        </w:rPr>
        <w:footnoteRef/>
      </w:r>
      <w:r>
        <w:t xml:space="preserve"> </w:t>
      </w:r>
      <w:r w:rsidR="00351828">
        <w:t xml:space="preserve">Immigration detention </w:t>
      </w:r>
      <w:proofErr w:type="spellStart"/>
      <w:r w:rsidR="00351828">
        <w:t>centers</w:t>
      </w:r>
      <w:proofErr w:type="spellEnd"/>
      <w:r w:rsidR="00351828">
        <w:t xml:space="preserve">, administrative detention </w:t>
      </w:r>
      <w:proofErr w:type="spellStart"/>
      <w:r w:rsidR="00351828">
        <w:t>centers</w:t>
      </w:r>
      <w:proofErr w:type="spellEnd"/>
      <w:r w:rsidR="00351828">
        <w:t xml:space="preserve">, and removal </w:t>
      </w:r>
      <w:proofErr w:type="spellStart"/>
      <w:r w:rsidR="00351828">
        <w:t>centers</w:t>
      </w:r>
      <w:proofErr w:type="spellEnd"/>
      <w:r w:rsidR="00351828">
        <w:t xml:space="preserve"> are used interchangeably in this report.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396C05"/>
    <w:multiLevelType w:val="hybridMultilevel"/>
    <w:tmpl w:val="F3CEE1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3C90A41"/>
    <w:multiLevelType w:val="multilevel"/>
    <w:tmpl w:val="06F06C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0137AAB"/>
    <w:multiLevelType w:val="hybridMultilevel"/>
    <w:tmpl w:val="0CC2D03E"/>
    <w:lvl w:ilvl="0" w:tplc="21C6FC5C">
      <w:numFmt w:val="bullet"/>
      <w:lvlText w:val="•"/>
      <w:lvlJc w:val="left"/>
      <w:pPr>
        <w:ind w:left="720" w:hanging="360"/>
      </w:pPr>
      <w:rPr>
        <w:rFonts w:ascii="Avenir Next Condensed" w:eastAsia="Source Sans Pro" w:hAnsi="Avenir Next Condensed"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5CB328E"/>
    <w:multiLevelType w:val="multilevel"/>
    <w:tmpl w:val="4128168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54EC1EAC"/>
    <w:multiLevelType w:val="multilevel"/>
    <w:tmpl w:val="700885DC"/>
    <w:lvl w:ilvl="0">
      <w:start w:val="1"/>
      <w:numFmt w:val="decimal"/>
      <w:lvlText w:val="%1"/>
      <w:lvlJc w:val="left"/>
      <w:pPr>
        <w:ind w:left="360" w:hanging="360"/>
      </w:pPr>
      <w:rPr>
        <w:rFonts w:hint="default"/>
      </w:rPr>
    </w:lvl>
    <w:lvl w:ilvl="1">
      <w:start w:val="1"/>
      <w:numFmt w:val="decimal"/>
      <w:lvlText w:val="%1.%2"/>
      <w:lvlJc w:val="left"/>
      <w:pPr>
        <w:ind w:left="502" w:hanging="360"/>
      </w:pPr>
      <w:rPr>
        <w:rFonts w:hint="default"/>
        <w:b w:val="0"/>
        <w:bCs w:val="0"/>
      </w:rPr>
    </w:lvl>
    <w:lvl w:ilvl="2">
      <w:start w:val="1"/>
      <w:numFmt w:val="decimal"/>
      <w:lvlText w:val="%1.%2.%3"/>
      <w:lvlJc w:val="left"/>
      <w:pPr>
        <w:ind w:left="1004" w:hanging="720"/>
      </w:pPr>
      <w:rPr>
        <w:rFonts w:hint="default"/>
      </w:rPr>
    </w:lvl>
    <w:lvl w:ilvl="3">
      <w:start w:val="1"/>
      <w:numFmt w:val="decimal"/>
      <w:lvlText w:val="%1.%2.%3.%4"/>
      <w:lvlJc w:val="left"/>
      <w:pPr>
        <w:ind w:left="1506" w:hanging="108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794" w:hanging="1800"/>
      </w:pPr>
      <w:rPr>
        <w:rFonts w:hint="default"/>
      </w:rPr>
    </w:lvl>
    <w:lvl w:ilvl="8">
      <w:start w:val="1"/>
      <w:numFmt w:val="decimal"/>
      <w:lvlText w:val="%1.%2.%3.%4.%5.%6.%7.%8.%9"/>
      <w:lvlJc w:val="left"/>
      <w:pPr>
        <w:ind w:left="2936" w:hanging="1800"/>
      </w:pPr>
      <w:rPr>
        <w:rFonts w:hint="default"/>
      </w:rPr>
    </w:lvl>
  </w:abstractNum>
  <w:abstractNum w:abstractNumId="5" w15:restartNumberingAfterBreak="0">
    <w:nsid w:val="561C3B9B"/>
    <w:multiLevelType w:val="multilevel"/>
    <w:tmpl w:val="DBFE6058"/>
    <w:lvl w:ilvl="0">
      <w:start w:val="11"/>
      <w:numFmt w:val="decimal"/>
      <w:lvlText w:val="%1"/>
      <w:lvlJc w:val="left"/>
      <w:pPr>
        <w:ind w:left="620" w:hanging="620"/>
      </w:pPr>
      <w:rPr>
        <w:rFonts w:hint="default"/>
      </w:rPr>
    </w:lvl>
    <w:lvl w:ilvl="1">
      <w:start w:val="11"/>
      <w:numFmt w:val="decimal"/>
      <w:lvlText w:val="%1.%2"/>
      <w:lvlJc w:val="left"/>
      <w:pPr>
        <w:ind w:left="620" w:hanging="6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62A8236D"/>
    <w:multiLevelType w:val="hybridMultilevel"/>
    <w:tmpl w:val="90102504"/>
    <w:lvl w:ilvl="0" w:tplc="041F0019">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7" w15:restartNumberingAfterBreak="0">
    <w:nsid w:val="67E51272"/>
    <w:multiLevelType w:val="multilevel"/>
    <w:tmpl w:val="DBD2A358"/>
    <w:lvl w:ilvl="0">
      <w:start w:val="1"/>
      <w:numFmt w:val="decimal"/>
      <w:lvlText w:val="%1."/>
      <w:lvlJc w:val="left"/>
      <w:pPr>
        <w:ind w:left="360" w:hanging="360"/>
      </w:pPr>
      <w:rPr>
        <w:rFonts w:hint="default"/>
        <w:w w:val="100"/>
      </w:rPr>
    </w:lvl>
    <w:lvl w:ilvl="1">
      <w:start w:val="1"/>
      <w:numFmt w:val="decimal"/>
      <w:isLgl/>
      <w:lvlText w:val="%1.%2."/>
      <w:lvlJc w:val="left"/>
      <w:pPr>
        <w:ind w:left="720" w:hanging="720"/>
      </w:pPr>
      <w:rPr>
        <w:rFonts w:hint="default"/>
        <w:b w:val="0"/>
        <w:bCs w:val="0"/>
        <w:color w:val="000000" w:themeColor="text1"/>
        <w:sz w:val="24"/>
        <w:szCs w:val="24"/>
      </w:rPr>
    </w:lvl>
    <w:lvl w:ilvl="2">
      <w:start w:val="1"/>
      <w:numFmt w:val="decimal"/>
      <w:isLgl/>
      <w:lvlText w:val="%1.%2.%3."/>
      <w:lvlJc w:val="left"/>
      <w:pPr>
        <w:ind w:left="720" w:hanging="720"/>
      </w:pPr>
      <w:rPr>
        <w:rFonts w:hint="default"/>
        <w:b w:val="0"/>
        <w:bCs w:val="0"/>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367" w:hanging="1800"/>
      </w:pPr>
      <w:rPr>
        <w:rFonts w:hint="default"/>
      </w:rPr>
    </w:lvl>
  </w:abstractNum>
  <w:num w:numId="1" w16cid:durableId="189147083">
    <w:abstractNumId w:val="6"/>
  </w:num>
  <w:num w:numId="2" w16cid:durableId="885800898">
    <w:abstractNumId w:val="1"/>
  </w:num>
  <w:num w:numId="3" w16cid:durableId="10692764">
    <w:abstractNumId w:val="3"/>
  </w:num>
  <w:num w:numId="4" w16cid:durableId="30494351">
    <w:abstractNumId w:val="2"/>
  </w:num>
  <w:num w:numId="5" w16cid:durableId="1358774165">
    <w:abstractNumId w:val="0"/>
  </w:num>
  <w:num w:numId="6" w16cid:durableId="1159073855">
    <w:abstractNumId w:val="4"/>
  </w:num>
  <w:num w:numId="7" w16cid:durableId="85270038">
    <w:abstractNumId w:val="7"/>
  </w:num>
  <w:num w:numId="8" w16cid:durableId="121689082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2"/>
  <w:proofState w:spelling="clean" w:grammar="clean"/>
  <w:defaultTabStop w:val="720"/>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6C8A"/>
    <w:rsid w:val="000050AF"/>
    <w:rsid w:val="000142F8"/>
    <w:rsid w:val="00035801"/>
    <w:rsid w:val="00075B9D"/>
    <w:rsid w:val="000B59DE"/>
    <w:rsid w:val="000C7F9F"/>
    <w:rsid w:val="000E71AC"/>
    <w:rsid w:val="001019C8"/>
    <w:rsid w:val="00110196"/>
    <w:rsid w:val="00114E27"/>
    <w:rsid w:val="00117FC5"/>
    <w:rsid w:val="00121C18"/>
    <w:rsid w:val="00125312"/>
    <w:rsid w:val="0017656F"/>
    <w:rsid w:val="001A54E5"/>
    <w:rsid w:val="001C6EC9"/>
    <w:rsid w:val="001F2B7A"/>
    <w:rsid w:val="00227A28"/>
    <w:rsid w:val="00274392"/>
    <w:rsid w:val="002B2D17"/>
    <w:rsid w:val="00334AF4"/>
    <w:rsid w:val="00351828"/>
    <w:rsid w:val="003621ED"/>
    <w:rsid w:val="003A48E4"/>
    <w:rsid w:val="003A5694"/>
    <w:rsid w:val="003B2C3A"/>
    <w:rsid w:val="003B76AC"/>
    <w:rsid w:val="003E2632"/>
    <w:rsid w:val="00443EC0"/>
    <w:rsid w:val="00483C0F"/>
    <w:rsid w:val="00494E66"/>
    <w:rsid w:val="00496A8B"/>
    <w:rsid w:val="004A2563"/>
    <w:rsid w:val="004A55FD"/>
    <w:rsid w:val="004B3C50"/>
    <w:rsid w:val="004B4044"/>
    <w:rsid w:val="004B5C73"/>
    <w:rsid w:val="004D1D77"/>
    <w:rsid w:val="004E06C4"/>
    <w:rsid w:val="00501100"/>
    <w:rsid w:val="00512074"/>
    <w:rsid w:val="00521BA9"/>
    <w:rsid w:val="005257CE"/>
    <w:rsid w:val="005407D7"/>
    <w:rsid w:val="00547632"/>
    <w:rsid w:val="005679B8"/>
    <w:rsid w:val="00571F17"/>
    <w:rsid w:val="005735B3"/>
    <w:rsid w:val="005A4722"/>
    <w:rsid w:val="005B32B4"/>
    <w:rsid w:val="005D365D"/>
    <w:rsid w:val="005D6E56"/>
    <w:rsid w:val="00600314"/>
    <w:rsid w:val="006122D1"/>
    <w:rsid w:val="006139DF"/>
    <w:rsid w:val="00652FB9"/>
    <w:rsid w:val="006921C1"/>
    <w:rsid w:val="00692A72"/>
    <w:rsid w:val="00692E76"/>
    <w:rsid w:val="006965A5"/>
    <w:rsid w:val="006A54D5"/>
    <w:rsid w:val="006A5ACE"/>
    <w:rsid w:val="006C2E54"/>
    <w:rsid w:val="006D345F"/>
    <w:rsid w:val="006D4E8F"/>
    <w:rsid w:val="006E22D5"/>
    <w:rsid w:val="006F5AFE"/>
    <w:rsid w:val="006F73DC"/>
    <w:rsid w:val="00701C83"/>
    <w:rsid w:val="00707BC0"/>
    <w:rsid w:val="007136A8"/>
    <w:rsid w:val="00740204"/>
    <w:rsid w:val="00741888"/>
    <w:rsid w:val="00752C2C"/>
    <w:rsid w:val="007576C3"/>
    <w:rsid w:val="00763B95"/>
    <w:rsid w:val="00765E75"/>
    <w:rsid w:val="00774FBB"/>
    <w:rsid w:val="00775A8B"/>
    <w:rsid w:val="00796F75"/>
    <w:rsid w:val="007B4E30"/>
    <w:rsid w:val="007E3DAE"/>
    <w:rsid w:val="007F3338"/>
    <w:rsid w:val="00852290"/>
    <w:rsid w:val="00854233"/>
    <w:rsid w:val="00855265"/>
    <w:rsid w:val="00864B53"/>
    <w:rsid w:val="008A14BB"/>
    <w:rsid w:val="008A5866"/>
    <w:rsid w:val="008A7E82"/>
    <w:rsid w:val="008B1B2C"/>
    <w:rsid w:val="008B5E48"/>
    <w:rsid w:val="008C5273"/>
    <w:rsid w:val="008D3263"/>
    <w:rsid w:val="008F7715"/>
    <w:rsid w:val="0091603F"/>
    <w:rsid w:val="009443C2"/>
    <w:rsid w:val="00947999"/>
    <w:rsid w:val="00954323"/>
    <w:rsid w:val="00960792"/>
    <w:rsid w:val="00964FCC"/>
    <w:rsid w:val="009849D0"/>
    <w:rsid w:val="00987068"/>
    <w:rsid w:val="009C053F"/>
    <w:rsid w:val="009C2554"/>
    <w:rsid w:val="009C4078"/>
    <w:rsid w:val="009D579B"/>
    <w:rsid w:val="009E223C"/>
    <w:rsid w:val="009E5688"/>
    <w:rsid w:val="00A23BD2"/>
    <w:rsid w:val="00A24BAD"/>
    <w:rsid w:val="00A54D7F"/>
    <w:rsid w:val="00A91CAC"/>
    <w:rsid w:val="00AC640E"/>
    <w:rsid w:val="00AD33E5"/>
    <w:rsid w:val="00AD42D2"/>
    <w:rsid w:val="00AE0661"/>
    <w:rsid w:val="00B07612"/>
    <w:rsid w:val="00B22004"/>
    <w:rsid w:val="00B32798"/>
    <w:rsid w:val="00B5008B"/>
    <w:rsid w:val="00B648C9"/>
    <w:rsid w:val="00B86C8A"/>
    <w:rsid w:val="00B905D0"/>
    <w:rsid w:val="00BA4537"/>
    <w:rsid w:val="00BD41F6"/>
    <w:rsid w:val="00BF2B3D"/>
    <w:rsid w:val="00BF5FDA"/>
    <w:rsid w:val="00C17325"/>
    <w:rsid w:val="00C32AFC"/>
    <w:rsid w:val="00C53981"/>
    <w:rsid w:val="00C5689A"/>
    <w:rsid w:val="00C937E9"/>
    <w:rsid w:val="00CE0EE1"/>
    <w:rsid w:val="00CE7972"/>
    <w:rsid w:val="00D12DF8"/>
    <w:rsid w:val="00D54D82"/>
    <w:rsid w:val="00D57449"/>
    <w:rsid w:val="00D91E07"/>
    <w:rsid w:val="00DB7039"/>
    <w:rsid w:val="00DC1676"/>
    <w:rsid w:val="00DE0F4C"/>
    <w:rsid w:val="00DF5D72"/>
    <w:rsid w:val="00E31314"/>
    <w:rsid w:val="00E329E3"/>
    <w:rsid w:val="00E40E6C"/>
    <w:rsid w:val="00E42BC1"/>
    <w:rsid w:val="00E53CBE"/>
    <w:rsid w:val="00E60FA6"/>
    <w:rsid w:val="00E82AEB"/>
    <w:rsid w:val="00E8390D"/>
    <w:rsid w:val="00E8510D"/>
    <w:rsid w:val="00EB0A23"/>
    <w:rsid w:val="00ED2E1C"/>
    <w:rsid w:val="00EE289E"/>
    <w:rsid w:val="00EF6943"/>
    <w:rsid w:val="00F0174B"/>
    <w:rsid w:val="00F05A7F"/>
    <w:rsid w:val="00F143A4"/>
    <w:rsid w:val="00F34C9E"/>
    <w:rsid w:val="00F4219C"/>
    <w:rsid w:val="00F50267"/>
    <w:rsid w:val="00F63C11"/>
    <w:rsid w:val="00F63CCA"/>
    <w:rsid w:val="00FA5AAF"/>
    <w:rsid w:val="00FC092A"/>
    <w:rsid w:val="00FE7496"/>
    <w:rsid w:val="00FF65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451DDC"/>
  <w15:chartTrackingRefBased/>
  <w15:docId w15:val="{CBF387BB-459E-FB47-AF60-93D0404D0A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Body CS)"/>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01100"/>
  </w:style>
  <w:style w:type="paragraph" w:styleId="Heading1">
    <w:name w:val="heading 1"/>
    <w:basedOn w:val="Normal"/>
    <w:link w:val="Heading1Char"/>
    <w:uiPriority w:val="9"/>
    <w:qFormat/>
    <w:rsid w:val="00501100"/>
    <w:pPr>
      <w:spacing w:before="100" w:beforeAutospacing="1" w:after="100" w:afterAutospacing="1"/>
      <w:outlineLvl w:val="0"/>
    </w:pPr>
    <w:rPr>
      <w:rFonts w:eastAsia="Times New Roman" w:cs="Times New Roman"/>
      <w:b/>
      <w:bCs/>
      <w:kern w:val="36"/>
      <w:sz w:val="48"/>
      <w:szCs w:val="48"/>
      <w:lang w:eastAsia="en-GB"/>
      <w14:ligatures w14:val="none"/>
    </w:rPr>
  </w:style>
  <w:style w:type="paragraph" w:styleId="Heading2">
    <w:name w:val="heading 2"/>
    <w:basedOn w:val="Normal"/>
    <w:next w:val="Normal"/>
    <w:link w:val="Heading2Char"/>
    <w:uiPriority w:val="9"/>
    <w:unhideWhenUsed/>
    <w:qFormat/>
    <w:rsid w:val="00B86C8A"/>
    <w:pPr>
      <w:keepNext/>
      <w:keepLines/>
      <w:spacing w:before="160" w:after="80"/>
      <w:outlineLvl w:val="1"/>
    </w:pPr>
    <w:rPr>
      <w:rFonts w:asciiTheme="majorHAnsi" w:eastAsiaTheme="majorEastAsia" w:hAnsiTheme="majorHAnsi" w:cstheme="majorBidi"/>
      <w:color w:val="9D3511" w:themeColor="accent1" w:themeShade="BF"/>
      <w:sz w:val="32"/>
      <w:szCs w:val="32"/>
    </w:rPr>
  </w:style>
  <w:style w:type="paragraph" w:styleId="Heading3">
    <w:name w:val="heading 3"/>
    <w:basedOn w:val="Normal"/>
    <w:next w:val="Normal"/>
    <w:link w:val="Heading3Char"/>
    <w:uiPriority w:val="9"/>
    <w:unhideWhenUsed/>
    <w:qFormat/>
    <w:rsid w:val="00501100"/>
    <w:pPr>
      <w:keepNext/>
      <w:keepLines/>
      <w:spacing w:before="40"/>
      <w:outlineLvl w:val="2"/>
    </w:pPr>
    <w:rPr>
      <w:rFonts w:asciiTheme="majorHAnsi" w:eastAsiaTheme="majorEastAsia" w:hAnsiTheme="majorHAnsi" w:cstheme="majorBidi"/>
      <w:color w:val="68230B" w:themeColor="accent1" w:themeShade="7F"/>
    </w:rPr>
  </w:style>
  <w:style w:type="paragraph" w:styleId="Heading4">
    <w:name w:val="heading 4"/>
    <w:basedOn w:val="Normal"/>
    <w:next w:val="Normal"/>
    <w:link w:val="Heading4Char"/>
    <w:uiPriority w:val="9"/>
    <w:semiHidden/>
    <w:unhideWhenUsed/>
    <w:qFormat/>
    <w:rsid w:val="00B86C8A"/>
    <w:pPr>
      <w:keepNext/>
      <w:keepLines/>
      <w:spacing w:before="80" w:after="40"/>
      <w:outlineLvl w:val="3"/>
    </w:pPr>
    <w:rPr>
      <w:rFonts w:asciiTheme="minorHAnsi" w:eastAsiaTheme="majorEastAsia" w:hAnsiTheme="minorHAnsi" w:cstheme="majorBidi"/>
      <w:i/>
      <w:iCs/>
      <w:color w:val="9D3511" w:themeColor="accent1" w:themeShade="BF"/>
    </w:rPr>
  </w:style>
  <w:style w:type="paragraph" w:styleId="Heading5">
    <w:name w:val="heading 5"/>
    <w:basedOn w:val="Normal"/>
    <w:next w:val="Normal"/>
    <w:link w:val="Heading5Char"/>
    <w:uiPriority w:val="9"/>
    <w:semiHidden/>
    <w:unhideWhenUsed/>
    <w:qFormat/>
    <w:rsid w:val="00B86C8A"/>
    <w:pPr>
      <w:keepNext/>
      <w:keepLines/>
      <w:spacing w:before="80" w:after="40"/>
      <w:outlineLvl w:val="4"/>
    </w:pPr>
    <w:rPr>
      <w:rFonts w:asciiTheme="minorHAnsi" w:eastAsiaTheme="majorEastAsia" w:hAnsiTheme="minorHAnsi" w:cstheme="majorBidi"/>
      <w:color w:val="9D3511" w:themeColor="accent1" w:themeShade="BF"/>
    </w:rPr>
  </w:style>
  <w:style w:type="paragraph" w:styleId="Heading6">
    <w:name w:val="heading 6"/>
    <w:basedOn w:val="Normal"/>
    <w:next w:val="Normal"/>
    <w:link w:val="Heading6Char"/>
    <w:uiPriority w:val="9"/>
    <w:semiHidden/>
    <w:unhideWhenUsed/>
    <w:qFormat/>
    <w:rsid w:val="00B86C8A"/>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B86C8A"/>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B86C8A"/>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B86C8A"/>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01100"/>
    <w:rPr>
      <w:rFonts w:ascii="Times New Roman" w:eastAsia="Times New Roman" w:hAnsi="Times New Roman" w:cs="Times New Roman"/>
      <w:b/>
      <w:bCs/>
      <w:kern w:val="36"/>
      <w:sz w:val="48"/>
      <w:szCs w:val="48"/>
      <w:lang w:eastAsia="en-GB"/>
      <w14:ligatures w14:val="none"/>
    </w:rPr>
  </w:style>
  <w:style w:type="character" w:customStyle="1" w:styleId="Heading3Char">
    <w:name w:val="Heading 3 Char"/>
    <w:basedOn w:val="DefaultParagraphFont"/>
    <w:link w:val="Heading3"/>
    <w:uiPriority w:val="9"/>
    <w:rsid w:val="00501100"/>
    <w:rPr>
      <w:rFonts w:asciiTheme="majorHAnsi" w:eastAsiaTheme="majorEastAsia" w:hAnsiTheme="majorHAnsi" w:cstheme="majorBidi"/>
      <w:color w:val="68230B" w:themeColor="accent1" w:themeShade="7F"/>
    </w:rPr>
  </w:style>
  <w:style w:type="character" w:styleId="Strong">
    <w:name w:val="Strong"/>
    <w:basedOn w:val="DefaultParagraphFont"/>
    <w:uiPriority w:val="22"/>
    <w:qFormat/>
    <w:rsid w:val="00501100"/>
    <w:rPr>
      <w:b/>
      <w:bCs/>
    </w:rPr>
  </w:style>
  <w:style w:type="paragraph" w:styleId="ListParagraph">
    <w:name w:val="List Paragraph"/>
    <w:basedOn w:val="Normal"/>
    <w:uiPriority w:val="34"/>
    <w:qFormat/>
    <w:rsid w:val="00501100"/>
    <w:pPr>
      <w:ind w:left="720"/>
      <w:contextualSpacing/>
    </w:pPr>
  </w:style>
  <w:style w:type="character" w:customStyle="1" w:styleId="Heading2Char">
    <w:name w:val="Heading 2 Char"/>
    <w:basedOn w:val="DefaultParagraphFont"/>
    <w:link w:val="Heading2"/>
    <w:uiPriority w:val="9"/>
    <w:rsid w:val="00B86C8A"/>
    <w:rPr>
      <w:rFonts w:asciiTheme="majorHAnsi" w:eastAsiaTheme="majorEastAsia" w:hAnsiTheme="majorHAnsi" w:cstheme="majorBidi"/>
      <w:color w:val="9D3511" w:themeColor="accent1" w:themeShade="BF"/>
      <w:sz w:val="32"/>
      <w:szCs w:val="32"/>
    </w:rPr>
  </w:style>
  <w:style w:type="character" w:customStyle="1" w:styleId="Heading4Char">
    <w:name w:val="Heading 4 Char"/>
    <w:basedOn w:val="DefaultParagraphFont"/>
    <w:link w:val="Heading4"/>
    <w:uiPriority w:val="9"/>
    <w:semiHidden/>
    <w:rsid w:val="00B86C8A"/>
    <w:rPr>
      <w:rFonts w:asciiTheme="minorHAnsi" w:eastAsiaTheme="majorEastAsia" w:hAnsiTheme="minorHAnsi" w:cstheme="majorBidi"/>
      <w:i/>
      <w:iCs/>
      <w:color w:val="9D3511" w:themeColor="accent1" w:themeShade="BF"/>
    </w:rPr>
  </w:style>
  <w:style w:type="character" w:customStyle="1" w:styleId="Heading5Char">
    <w:name w:val="Heading 5 Char"/>
    <w:basedOn w:val="DefaultParagraphFont"/>
    <w:link w:val="Heading5"/>
    <w:uiPriority w:val="9"/>
    <w:semiHidden/>
    <w:rsid w:val="00B86C8A"/>
    <w:rPr>
      <w:rFonts w:asciiTheme="minorHAnsi" w:eastAsiaTheme="majorEastAsia" w:hAnsiTheme="minorHAnsi" w:cstheme="majorBidi"/>
      <w:color w:val="9D3511" w:themeColor="accent1" w:themeShade="BF"/>
    </w:rPr>
  </w:style>
  <w:style w:type="character" w:customStyle="1" w:styleId="Heading6Char">
    <w:name w:val="Heading 6 Char"/>
    <w:basedOn w:val="DefaultParagraphFont"/>
    <w:link w:val="Heading6"/>
    <w:uiPriority w:val="9"/>
    <w:semiHidden/>
    <w:rsid w:val="00B86C8A"/>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B86C8A"/>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B86C8A"/>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B86C8A"/>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B86C8A"/>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86C8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86C8A"/>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86C8A"/>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B86C8A"/>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B86C8A"/>
    <w:rPr>
      <w:i/>
      <w:iCs/>
      <w:color w:val="404040" w:themeColor="text1" w:themeTint="BF"/>
    </w:rPr>
  </w:style>
  <w:style w:type="character" w:styleId="IntenseEmphasis">
    <w:name w:val="Intense Emphasis"/>
    <w:basedOn w:val="DefaultParagraphFont"/>
    <w:uiPriority w:val="21"/>
    <w:qFormat/>
    <w:rsid w:val="00B86C8A"/>
    <w:rPr>
      <w:i/>
      <w:iCs/>
      <w:color w:val="9D3511" w:themeColor="accent1" w:themeShade="BF"/>
    </w:rPr>
  </w:style>
  <w:style w:type="paragraph" w:styleId="IntenseQuote">
    <w:name w:val="Intense Quote"/>
    <w:basedOn w:val="Normal"/>
    <w:next w:val="Normal"/>
    <w:link w:val="IntenseQuoteChar"/>
    <w:uiPriority w:val="30"/>
    <w:qFormat/>
    <w:rsid w:val="00B86C8A"/>
    <w:pPr>
      <w:pBdr>
        <w:top w:val="single" w:sz="4" w:space="10" w:color="9D3511" w:themeColor="accent1" w:themeShade="BF"/>
        <w:bottom w:val="single" w:sz="4" w:space="10" w:color="9D3511" w:themeColor="accent1" w:themeShade="BF"/>
      </w:pBdr>
      <w:spacing w:before="360" w:after="360"/>
      <w:ind w:left="864" w:right="864"/>
      <w:jc w:val="center"/>
    </w:pPr>
    <w:rPr>
      <w:i/>
      <w:iCs/>
      <w:color w:val="9D3511" w:themeColor="accent1" w:themeShade="BF"/>
    </w:rPr>
  </w:style>
  <w:style w:type="character" w:customStyle="1" w:styleId="IntenseQuoteChar">
    <w:name w:val="Intense Quote Char"/>
    <w:basedOn w:val="DefaultParagraphFont"/>
    <w:link w:val="IntenseQuote"/>
    <w:uiPriority w:val="30"/>
    <w:rsid w:val="00B86C8A"/>
    <w:rPr>
      <w:i/>
      <w:iCs/>
      <w:color w:val="9D3511" w:themeColor="accent1" w:themeShade="BF"/>
    </w:rPr>
  </w:style>
  <w:style w:type="character" w:styleId="IntenseReference">
    <w:name w:val="Intense Reference"/>
    <w:basedOn w:val="DefaultParagraphFont"/>
    <w:uiPriority w:val="32"/>
    <w:qFormat/>
    <w:rsid w:val="00B86C8A"/>
    <w:rPr>
      <w:b/>
      <w:bCs/>
      <w:smallCaps/>
      <w:color w:val="9D3511" w:themeColor="accent1" w:themeShade="BF"/>
      <w:spacing w:val="5"/>
    </w:rPr>
  </w:style>
  <w:style w:type="paragraph" w:styleId="NormalWeb">
    <w:name w:val="Normal (Web)"/>
    <w:basedOn w:val="Normal"/>
    <w:uiPriority w:val="99"/>
    <w:unhideWhenUsed/>
    <w:rsid w:val="00B86C8A"/>
    <w:pPr>
      <w:spacing w:before="100" w:beforeAutospacing="1" w:after="100" w:afterAutospacing="1"/>
    </w:pPr>
    <w:rPr>
      <w:rFonts w:eastAsia="Times New Roman" w:cs="Times New Roman"/>
      <w:kern w:val="0"/>
      <w:lang w:eastAsia="en-GB"/>
      <w14:ligatures w14:val="none"/>
    </w:rPr>
  </w:style>
  <w:style w:type="character" w:customStyle="1" w:styleId="line-clamp-1">
    <w:name w:val="line-clamp-1"/>
    <w:basedOn w:val="DefaultParagraphFont"/>
    <w:rsid w:val="00227A28"/>
  </w:style>
  <w:style w:type="character" w:styleId="Hyperlink">
    <w:name w:val="Hyperlink"/>
    <w:basedOn w:val="DefaultParagraphFont"/>
    <w:uiPriority w:val="99"/>
    <w:unhideWhenUsed/>
    <w:rsid w:val="00F05A7F"/>
    <w:rPr>
      <w:color w:val="CC9900" w:themeColor="hyperlink"/>
      <w:u w:val="single"/>
    </w:rPr>
  </w:style>
  <w:style w:type="paragraph" w:styleId="Footer">
    <w:name w:val="footer"/>
    <w:basedOn w:val="Normal"/>
    <w:link w:val="FooterChar"/>
    <w:uiPriority w:val="99"/>
    <w:unhideWhenUsed/>
    <w:rsid w:val="00F05A7F"/>
    <w:pPr>
      <w:tabs>
        <w:tab w:val="center" w:pos="4513"/>
        <w:tab w:val="right" w:pos="9026"/>
      </w:tabs>
    </w:pPr>
    <w:rPr>
      <w:rFonts w:ascii="Source Sans Pro" w:eastAsia="Source Sans Pro" w:hAnsi="Source Sans Pro" w:cs="Source Sans Pro"/>
      <w:noProof/>
      <w:kern w:val="0"/>
      <w14:ligatures w14:val="none"/>
    </w:rPr>
  </w:style>
  <w:style w:type="character" w:customStyle="1" w:styleId="FooterChar">
    <w:name w:val="Footer Char"/>
    <w:basedOn w:val="DefaultParagraphFont"/>
    <w:link w:val="Footer"/>
    <w:uiPriority w:val="99"/>
    <w:rsid w:val="00F05A7F"/>
    <w:rPr>
      <w:rFonts w:ascii="Source Sans Pro" w:eastAsia="Source Sans Pro" w:hAnsi="Source Sans Pro" w:cs="Source Sans Pro"/>
      <w:noProof/>
      <w:kern w:val="0"/>
      <w14:ligatures w14:val="none"/>
    </w:rPr>
  </w:style>
  <w:style w:type="character" w:styleId="PageNumber">
    <w:name w:val="page number"/>
    <w:basedOn w:val="DefaultParagraphFont"/>
    <w:uiPriority w:val="99"/>
    <w:semiHidden/>
    <w:unhideWhenUsed/>
    <w:rsid w:val="00F05A7F"/>
  </w:style>
  <w:style w:type="paragraph" w:styleId="EndnoteText">
    <w:name w:val="endnote text"/>
    <w:basedOn w:val="Normal"/>
    <w:link w:val="EndnoteTextChar"/>
    <w:uiPriority w:val="99"/>
    <w:unhideWhenUsed/>
    <w:rsid w:val="00F4219C"/>
    <w:rPr>
      <w:rFonts w:ascii="Source Sans Pro" w:eastAsia="Source Sans Pro" w:hAnsi="Source Sans Pro" w:cs="Source Sans Pro"/>
      <w:noProof/>
      <w:kern w:val="0"/>
      <w:sz w:val="20"/>
      <w:szCs w:val="20"/>
      <w14:ligatures w14:val="none"/>
    </w:rPr>
  </w:style>
  <w:style w:type="character" w:customStyle="1" w:styleId="EndnoteTextChar">
    <w:name w:val="Endnote Text Char"/>
    <w:basedOn w:val="DefaultParagraphFont"/>
    <w:link w:val="EndnoteText"/>
    <w:uiPriority w:val="99"/>
    <w:rsid w:val="00F4219C"/>
    <w:rPr>
      <w:rFonts w:ascii="Source Sans Pro" w:eastAsia="Source Sans Pro" w:hAnsi="Source Sans Pro" w:cs="Source Sans Pro"/>
      <w:noProof/>
      <w:kern w:val="0"/>
      <w:sz w:val="20"/>
      <w:szCs w:val="20"/>
      <w14:ligatures w14:val="none"/>
    </w:rPr>
  </w:style>
  <w:style w:type="character" w:styleId="EndnoteReference">
    <w:name w:val="endnote reference"/>
    <w:basedOn w:val="DefaultParagraphFont"/>
    <w:uiPriority w:val="99"/>
    <w:unhideWhenUsed/>
    <w:rsid w:val="00F4219C"/>
    <w:rPr>
      <w:vertAlign w:val="superscript"/>
    </w:rPr>
  </w:style>
  <w:style w:type="paragraph" w:styleId="FootnoteText">
    <w:name w:val="footnote text"/>
    <w:basedOn w:val="Normal"/>
    <w:link w:val="FootnoteTextChar"/>
    <w:uiPriority w:val="99"/>
    <w:unhideWhenUsed/>
    <w:qFormat/>
    <w:rsid w:val="00FF65CE"/>
    <w:rPr>
      <w:rFonts w:asciiTheme="minorHAnsi" w:hAnsiTheme="minorHAnsi" w:cstheme="minorBidi"/>
      <w:kern w:val="0"/>
      <w:sz w:val="20"/>
      <w:szCs w:val="20"/>
      <w14:ligatures w14:val="none"/>
    </w:rPr>
  </w:style>
  <w:style w:type="character" w:customStyle="1" w:styleId="FootnoteTextChar">
    <w:name w:val="Footnote Text Char"/>
    <w:basedOn w:val="DefaultParagraphFont"/>
    <w:link w:val="FootnoteText"/>
    <w:uiPriority w:val="99"/>
    <w:rsid w:val="00FF65CE"/>
    <w:rPr>
      <w:rFonts w:asciiTheme="minorHAnsi" w:hAnsiTheme="minorHAnsi" w:cstheme="minorBidi"/>
      <w:kern w:val="0"/>
      <w:sz w:val="20"/>
      <w:szCs w:val="20"/>
      <w14:ligatures w14:val="none"/>
    </w:rPr>
  </w:style>
  <w:style w:type="character" w:styleId="FootnoteReference">
    <w:name w:val="footnote reference"/>
    <w:basedOn w:val="DefaultParagraphFont"/>
    <w:uiPriority w:val="99"/>
    <w:semiHidden/>
    <w:unhideWhenUsed/>
    <w:rsid w:val="00FF65CE"/>
    <w:rPr>
      <w:vertAlign w:val="superscript"/>
    </w:rPr>
  </w:style>
  <w:style w:type="paragraph" w:styleId="Header">
    <w:name w:val="header"/>
    <w:basedOn w:val="Normal"/>
    <w:link w:val="HeaderChar"/>
    <w:uiPriority w:val="99"/>
    <w:unhideWhenUsed/>
    <w:rsid w:val="00652FB9"/>
    <w:pPr>
      <w:tabs>
        <w:tab w:val="center" w:pos="4513"/>
        <w:tab w:val="right" w:pos="9026"/>
      </w:tabs>
    </w:pPr>
  </w:style>
  <w:style w:type="character" w:customStyle="1" w:styleId="HeaderChar">
    <w:name w:val="Header Char"/>
    <w:basedOn w:val="DefaultParagraphFont"/>
    <w:link w:val="Header"/>
    <w:uiPriority w:val="99"/>
    <w:rsid w:val="00652FB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5507312">
      <w:bodyDiv w:val="1"/>
      <w:marLeft w:val="0"/>
      <w:marRight w:val="0"/>
      <w:marTop w:val="0"/>
      <w:marBottom w:val="0"/>
      <w:divBdr>
        <w:top w:val="none" w:sz="0" w:space="0" w:color="auto"/>
        <w:left w:val="none" w:sz="0" w:space="0" w:color="auto"/>
        <w:bottom w:val="none" w:sz="0" w:space="0" w:color="auto"/>
        <w:right w:val="none" w:sz="0" w:space="0" w:color="auto"/>
      </w:divBdr>
    </w:div>
    <w:div w:id="175928516">
      <w:bodyDiv w:val="1"/>
      <w:marLeft w:val="0"/>
      <w:marRight w:val="0"/>
      <w:marTop w:val="0"/>
      <w:marBottom w:val="0"/>
      <w:divBdr>
        <w:top w:val="none" w:sz="0" w:space="0" w:color="auto"/>
        <w:left w:val="none" w:sz="0" w:space="0" w:color="auto"/>
        <w:bottom w:val="none" w:sz="0" w:space="0" w:color="auto"/>
        <w:right w:val="none" w:sz="0" w:space="0" w:color="auto"/>
      </w:divBdr>
      <w:divsChild>
        <w:div w:id="1740864614">
          <w:marLeft w:val="0"/>
          <w:marRight w:val="0"/>
          <w:marTop w:val="0"/>
          <w:marBottom w:val="0"/>
          <w:divBdr>
            <w:top w:val="none" w:sz="0" w:space="0" w:color="auto"/>
            <w:left w:val="none" w:sz="0" w:space="0" w:color="auto"/>
            <w:bottom w:val="none" w:sz="0" w:space="0" w:color="auto"/>
            <w:right w:val="none" w:sz="0" w:space="0" w:color="auto"/>
          </w:divBdr>
          <w:divsChild>
            <w:div w:id="1533029221">
              <w:marLeft w:val="0"/>
              <w:marRight w:val="0"/>
              <w:marTop w:val="0"/>
              <w:marBottom w:val="0"/>
              <w:divBdr>
                <w:top w:val="none" w:sz="0" w:space="0" w:color="auto"/>
                <w:left w:val="none" w:sz="0" w:space="0" w:color="auto"/>
                <w:bottom w:val="none" w:sz="0" w:space="0" w:color="auto"/>
                <w:right w:val="none" w:sz="0" w:space="0" w:color="auto"/>
              </w:divBdr>
              <w:divsChild>
                <w:div w:id="151411167">
                  <w:marLeft w:val="0"/>
                  <w:marRight w:val="0"/>
                  <w:marTop w:val="0"/>
                  <w:marBottom w:val="0"/>
                  <w:divBdr>
                    <w:top w:val="none" w:sz="0" w:space="0" w:color="auto"/>
                    <w:left w:val="none" w:sz="0" w:space="0" w:color="auto"/>
                    <w:bottom w:val="none" w:sz="0" w:space="0" w:color="auto"/>
                    <w:right w:val="none" w:sz="0" w:space="0" w:color="auto"/>
                  </w:divBdr>
                  <w:divsChild>
                    <w:div w:id="407118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829491">
      <w:bodyDiv w:val="1"/>
      <w:marLeft w:val="0"/>
      <w:marRight w:val="0"/>
      <w:marTop w:val="0"/>
      <w:marBottom w:val="0"/>
      <w:divBdr>
        <w:top w:val="none" w:sz="0" w:space="0" w:color="auto"/>
        <w:left w:val="none" w:sz="0" w:space="0" w:color="auto"/>
        <w:bottom w:val="none" w:sz="0" w:space="0" w:color="auto"/>
        <w:right w:val="none" w:sz="0" w:space="0" w:color="auto"/>
      </w:divBdr>
      <w:divsChild>
        <w:div w:id="1271545497">
          <w:marLeft w:val="0"/>
          <w:marRight w:val="0"/>
          <w:marTop w:val="0"/>
          <w:marBottom w:val="0"/>
          <w:divBdr>
            <w:top w:val="none" w:sz="0" w:space="0" w:color="auto"/>
            <w:left w:val="none" w:sz="0" w:space="0" w:color="auto"/>
            <w:bottom w:val="none" w:sz="0" w:space="0" w:color="auto"/>
            <w:right w:val="none" w:sz="0" w:space="0" w:color="auto"/>
          </w:divBdr>
          <w:divsChild>
            <w:div w:id="448816440">
              <w:marLeft w:val="0"/>
              <w:marRight w:val="0"/>
              <w:marTop w:val="0"/>
              <w:marBottom w:val="0"/>
              <w:divBdr>
                <w:top w:val="none" w:sz="0" w:space="0" w:color="auto"/>
                <w:left w:val="none" w:sz="0" w:space="0" w:color="auto"/>
                <w:bottom w:val="none" w:sz="0" w:space="0" w:color="auto"/>
                <w:right w:val="none" w:sz="0" w:space="0" w:color="auto"/>
              </w:divBdr>
              <w:divsChild>
                <w:div w:id="1666587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7179090">
      <w:bodyDiv w:val="1"/>
      <w:marLeft w:val="0"/>
      <w:marRight w:val="0"/>
      <w:marTop w:val="0"/>
      <w:marBottom w:val="0"/>
      <w:divBdr>
        <w:top w:val="none" w:sz="0" w:space="0" w:color="auto"/>
        <w:left w:val="none" w:sz="0" w:space="0" w:color="auto"/>
        <w:bottom w:val="none" w:sz="0" w:space="0" w:color="auto"/>
        <w:right w:val="none" w:sz="0" w:space="0" w:color="auto"/>
      </w:divBdr>
      <w:divsChild>
        <w:div w:id="1673946780">
          <w:marLeft w:val="0"/>
          <w:marRight w:val="0"/>
          <w:marTop w:val="0"/>
          <w:marBottom w:val="0"/>
          <w:divBdr>
            <w:top w:val="none" w:sz="0" w:space="0" w:color="auto"/>
            <w:left w:val="none" w:sz="0" w:space="0" w:color="auto"/>
            <w:bottom w:val="none" w:sz="0" w:space="0" w:color="auto"/>
            <w:right w:val="none" w:sz="0" w:space="0" w:color="auto"/>
          </w:divBdr>
          <w:divsChild>
            <w:div w:id="1639913106">
              <w:marLeft w:val="0"/>
              <w:marRight w:val="0"/>
              <w:marTop w:val="0"/>
              <w:marBottom w:val="0"/>
              <w:divBdr>
                <w:top w:val="none" w:sz="0" w:space="0" w:color="auto"/>
                <w:left w:val="none" w:sz="0" w:space="0" w:color="auto"/>
                <w:bottom w:val="none" w:sz="0" w:space="0" w:color="auto"/>
                <w:right w:val="none" w:sz="0" w:space="0" w:color="auto"/>
              </w:divBdr>
              <w:divsChild>
                <w:div w:id="2125077492">
                  <w:marLeft w:val="0"/>
                  <w:marRight w:val="0"/>
                  <w:marTop w:val="0"/>
                  <w:marBottom w:val="0"/>
                  <w:divBdr>
                    <w:top w:val="none" w:sz="0" w:space="0" w:color="auto"/>
                    <w:left w:val="none" w:sz="0" w:space="0" w:color="auto"/>
                    <w:bottom w:val="none" w:sz="0" w:space="0" w:color="auto"/>
                    <w:right w:val="none" w:sz="0" w:space="0" w:color="auto"/>
                  </w:divBdr>
                  <w:divsChild>
                    <w:div w:id="860049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57518704">
      <w:bodyDiv w:val="1"/>
      <w:marLeft w:val="0"/>
      <w:marRight w:val="0"/>
      <w:marTop w:val="0"/>
      <w:marBottom w:val="0"/>
      <w:divBdr>
        <w:top w:val="none" w:sz="0" w:space="0" w:color="auto"/>
        <w:left w:val="none" w:sz="0" w:space="0" w:color="auto"/>
        <w:bottom w:val="none" w:sz="0" w:space="0" w:color="auto"/>
        <w:right w:val="none" w:sz="0" w:space="0" w:color="auto"/>
      </w:divBdr>
    </w:div>
    <w:div w:id="268201949">
      <w:bodyDiv w:val="1"/>
      <w:marLeft w:val="0"/>
      <w:marRight w:val="0"/>
      <w:marTop w:val="0"/>
      <w:marBottom w:val="0"/>
      <w:divBdr>
        <w:top w:val="none" w:sz="0" w:space="0" w:color="auto"/>
        <w:left w:val="none" w:sz="0" w:space="0" w:color="auto"/>
        <w:bottom w:val="none" w:sz="0" w:space="0" w:color="auto"/>
        <w:right w:val="none" w:sz="0" w:space="0" w:color="auto"/>
      </w:divBdr>
    </w:div>
    <w:div w:id="307172330">
      <w:bodyDiv w:val="1"/>
      <w:marLeft w:val="0"/>
      <w:marRight w:val="0"/>
      <w:marTop w:val="0"/>
      <w:marBottom w:val="0"/>
      <w:divBdr>
        <w:top w:val="none" w:sz="0" w:space="0" w:color="auto"/>
        <w:left w:val="none" w:sz="0" w:space="0" w:color="auto"/>
        <w:bottom w:val="none" w:sz="0" w:space="0" w:color="auto"/>
        <w:right w:val="none" w:sz="0" w:space="0" w:color="auto"/>
      </w:divBdr>
    </w:div>
    <w:div w:id="333916032">
      <w:bodyDiv w:val="1"/>
      <w:marLeft w:val="0"/>
      <w:marRight w:val="0"/>
      <w:marTop w:val="0"/>
      <w:marBottom w:val="0"/>
      <w:divBdr>
        <w:top w:val="none" w:sz="0" w:space="0" w:color="auto"/>
        <w:left w:val="none" w:sz="0" w:space="0" w:color="auto"/>
        <w:bottom w:val="none" w:sz="0" w:space="0" w:color="auto"/>
        <w:right w:val="none" w:sz="0" w:space="0" w:color="auto"/>
      </w:divBdr>
      <w:divsChild>
        <w:div w:id="1375888578">
          <w:marLeft w:val="0"/>
          <w:marRight w:val="0"/>
          <w:marTop w:val="0"/>
          <w:marBottom w:val="0"/>
          <w:divBdr>
            <w:top w:val="none" w:sz="0" w:space="0" w:color="auto"/>
            <w:left w:val="none" w:sz="0" w:space="0" w:color="auto"/>
            <w:bottom w:val="none" w:sz="0" w:space="0" w:color="auto"/>
            <w:right w:val="none" w:sz="0" w:space="0" w:color="auto"/>
          </w:divBdr>
          <w:divsChild>
            <w:div w:id="1102458672">
              <w:marLeft w:val="0"/>
              <w:marRight w:val="0"/>
              <w:marTop w:val="0"/>
              <w:marBottom w:val="0"/>
              <w:divBdr>
                <w:top w:val="none" w:sz="0" w:space="0" w:color="auto"/>
                <w:left w:val="none" w:sz="0" w:space="0" w:color="auto"/>
                <w:bottom w:val="none" w:sz="0" w:space="0" w:color="auto"/>
                <w:right w:val="none" w:sz="0" w:space="0" w:color="auto"/>
              </w:divBdr>
              <w:divsChild>
                <w:div w:id="2065518836">
                  <w:marLeft w:val="0"/>
                  <w:marRight w:val="0"/>
                  <w:marTop w:val="0"/>
                  <w:marBottom w:val="0"/>
                  <w:divBdr>
                    <w:top w:val="none" w:sz="0" w:space="0" w:color="auto"/>
                    <w:left w:val="none" w:sz="0" w:space="0" w:color="auto"/>
                    <w:bottom w:val="none" w:sz="0" w:space="0" w:color="auto"/>
                    <w:right w:val="none" w:sz="0" w:space="0" w:color="auto"/>
                  </w:divBdr>
                  <w:divsChild>
                    <w:div w:id="770317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54424516">
      <w:bodyDiv w:val="1"/>
      <w:marLeft w:val="0"/>
      <w:marRight w:val="0"/>
      <w:marTop w:val="0"/>
      <w:marBottom w:val="0"/>
      <w:divBdr>
        <w:top w:val="none" w:sz="0" w:space="0" w:color="auto"/>
        <w:left w:val="none" w:sz="0" w:space="0" w:color="auto"/>
        <w:bottom w:val="none" w:sz="0" w:space="0" w:color="auto"/>
        <w:right w:val="none" w:sz="0" w:space="0" w:color="auto"/>
      </w:divBdr>
      <w:divsChild>
        <w:div w:id="531918539">
          <w:marLeft w:val="0"/>
          <w:marRight w:val="0"/>
          <w:marTop w:val="0"/>
          <w:marBottom w:val="0"/>
          <w:divBdr>
            <w:top w:val="none" w:sz="0" w:space="0" w:color="auto"/>
            <w:left w:val="none" w:sz="0" w:space="0" w:color="auto"/>
            <w:bottom w:val="none" w:sz="0" w:space="0" w:color="auto"/>
            <w:right w:val="none" w:sz="0" w:space="0" w:color="auto"/>
          </w:divBdr>
          <w:divsChild>
            <w:div w:id="1854614505">
              <w:marLeft w:val="0"/>
              <w:marRight w:val="0"/>
              <w:marTop w:val="0"/>
              <w:marBottom w:val="0"/>
              <w:divBdr>
                <w:top w:val="none" w:sz="0" w:space="0" w:color="auto"/>
                <w:left w:val="none" w:sz="0" w:space="0" w:color="auto"/>
                <w:bottom w:val="none" w:sz="0" w:space="0" w:color="auto"/>
                <w:right w:val="none" w:sz="0" w:space="0" w:color="auto"/>
              </w:divBdr>
              <w:divsChild>
                <w:div w:id="1348095618">
                  <w:marLeft w:val="0"/>
                  <w:marRight w:val="0"/>
                  <w:marTop w:val="0"/>
                  <w:marBottom w:val="0"/>
                  <w:divBdr>
                    <w:top w:val="none" w:sz="0" w:space="0" w:color="auto"/>
                    <w:left w:val="none" w:sz="0" w:space="0" w:color="auto"/>
                    <w:bottom w:val="none" w:sz="0" w:space="0" w:color="auto"/>
                    <w:right w:val="none" w:sz="0" w:space="0" w:color="auto"/>
                  </w:divBdr>
                  <w:divsChild>
                    <w:div w:id="2079204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07506000">
      <w:bodyDiv w:val="1"/>
      <w:marLeft w:val="0"/>
      <w:marRight w:val="0"/>
      <w:marTop w:val="0"/>
      <w:marBottom w:val="0"/>
      <w:divBdr>
        <w:top w:val="none" w:sz="0" w:space="0" w:color="auto"/>
        <w:left w:val="none" w:sz="0" w:space="0" w:color="auto"/>
        <w:bottom w:val="none" w:sz="0" w:space="0" w:color="auto"/>
        <w:right w:val="none" w:sz="0" w:space="0" w:color="auto"/>
      </w:divBdr>
    </w:div>
    <w:div w:id="437676403">
      <w:bodyDiv w:val="1"/>
      <w:marLeft w:val="0"/>
      <w:marRight w:val="0"/>
      <w:marTop w:val="0"/>
      <w:marBottom w:val="0"/>
      <w:divBdr>
        <w:top w:val="none" w:sz="0" w:space="0" w:color="auto"/>
        <w:left w:val="none" w:sz="0" w:space="0" w:color="auto"/>
        <w:bottom w:val="none" w:sz="0" w:space="0" w:color="auto"/>
        <w:right w:val="none" w:sz="0" w:space="0" w:color="auto"/>
      </w:divBdr>
    </w:div>
    <w:div w:id="474879772">
      <w:bodyDiv w:val="1"/>
      <w:marLeft w:val="0"/>
      <w:marRight w:val="0"/>
      <w:marTop w:val="0"/>
      <w:marBottom w:val="0"/>
      <w:divBdr>
        <w:top w:val="none" w:sz="0" w:space="0" w:color="auto"/>
        <w:left w:val="none" w:sz="0" w:space="0" w:color="auto"/>
        <w:bottom w:val="none" w:sz="0" w:space="0" w:color="auto"/>
        <w:right w:val="none" w:sz="0" w:space="0" w:color="auto"/>
      </w:divBdr>
    </w:div>
    <w:div w:id="551501092">
      <w:bodyDiv w:val="1"/>
      <w:marLeft w:val="0"/>
      <w:marRight w:val="0"/>
      <w:marTop w:val="0"/>
      <w:marBottom w:val="0"/>
      <w:divBdr>
        <w:top w:val="none" w:sz="0" w:space="0" w:color="auto"/>
        <w:left w:val="none" w:sz="0" w:space="0" w:color="auto"/>
        <w:bottom w:val="none" w:sz="0" w:space="0" w:color="auto"/>
        <w:right w:val="none" w:sz="0" w:space="0" w:color="auto"/>
      </w:divBdr>
      <w:divsChild>
        <w:div w:id="257060486">
          <w:marLeft w:val="0"/>
          <w:marRight w:val="0"/>
          <w:marTop w:val="0"/>
          <w:marBottom w:val="0"/>
          <w:divBdr>
            <w:top w:val="none" w:sz="0" w:space="0" w:color="auto"/>
            <w:left w:val="none" w:sz="0" w:space="0" w:color="auto"/>
            <w:bottom w:val="none" w:sz="0" w:space="0" w:color="auto"/>
            <w:right w:val="none" w:sz="0" w:space="0" w:color="auto"/>
          </w:divBdr>
          <w:divsChild>
            <w:div w:id="1480725229">
              <w:marLeft w:val="0"/>
              <w:marRight w:val="0"/>
              <w:marTop w:val="0"/>
              <w:marBottom w:val="0"/>
              <w:divBdr>
                <w:top w:val="none" w:sz="0" w:space="0" w:color="auto"/>
                <w:left w:val="none" w:sz="0" w:space="0" w:color="auto"/>
                <w:bottom w:val="none" w:sz="0" w:space="0" w:color="auto"/>
                <w:right w:val="none" w:sz="0" w:space="0" w:color="auto"/>
              </w:divBdr>
              <w:divsChild>
                <w:div w:id="798186398">
                  <w:marLeft w:val="0"/>
                  <w:marRight w:val="0"/>
                  <w:marTop w:val="0"/>
                  <w:marBottom w:val="0"/>
                  <w:divBdr>
                    <w:top w:val="none" w:sz="0" w:space="0" w:color="auto"/>
                    <w:left w:val="none" w:sz="0" w:space="0" w:color="auto"/>
                    <w:bottom w:val="none" w:sz="0" w:space="0" w:color="auto"/>
                    <w:right w:val="none" w:sz="0" w:space="0" w:color="auto"/>
                  </w:divBdr>
                  <w:divsChild>
                    <w:div w:id="1489319984">
                      <w:marLeft w:val="0"/>
                      <w:marRight w:val="0"/>
                      <w:marTop w:val="0"/>
                      <w:marBottom w:val="0"/>
                      <w:divBdr>
                        <w:top w:val="none" w:sz="0" w:space="0" w:color="auto"/>
                        <w:left w:val="none" w:sz="0" w:space="0" w:color="auto"/>
                        <w:bottom w:val="none" w:sz="0" w:space="0" w:color="auto"/>
                        <w:right w:val="none" w:sz="0" w:space="0" w:color="auto"/>
                      </w:divBdr>
                      <w:divsChild>
                        <w:div w:id="1744331805">
                          <w:marLeft w:val="0"/>
                          <w:marRight w:val="0"/>
                          <w:marTop w:val="0"/>
                          <w:marBottom w:val="0"/>
                          <w:divBdr>
                            <w:top w:val="none" w:sz="0" w:space="0" w:color="auto"/>
                            <w:left w:val="none" w:sz="0" w:space="0" w:color="auto"/>
                            <w:bottom w:val="none" w:sz="0" w:space="0" w:color="auto"/>
                            <w:right w:val="none" w:sz="0" w:space="0" w:color="auto"/>
                          </w:divBdr>
                          <w:divsChild>
                            <w:div w:id="1665819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05426272">
      <w:bodyDiv w:val="1"/>
      <w:marLeft w:val="0"/>
      <w:marRight w:val="0"/>
      <w:marTop w:val="0"/>
      <w:marBottom w:val="0"/>
      <w:divBdr>
        <w:top w:val="none" w:sz="0" w:space="0" w:color="auto"/>
        <w:left w:val="none" w:sz="0" w:space="0" w:color="auto"/>
        <w:bottom w:val="none" w:sz="0" w:space="0" w:color="auto"/>
        <w:right w:val="none" w:sz="0" w:space="0" w:color="auto"/>
      </w:divBdr>
    </w:div>
    <w:div w:id="628391131">
      <w:bodyDiv w:val="1"/>
      <w:marLeft w:val="0"/>
      <w:marRight w:val="0"/>
      <w:marTop w:val="0"/>
      <w:marBottom w:val="0"/>
      <w:divBdr>
        <w:top w:val="none" w:sz="0" w:space="0" w:color="auto"/>
        <w:left w:val="none" w:sz="0" w:space="0" w:color="auto"/>
        <w:bottom w:val="none" w:sz="0" w:space="0" w:color="auto"/>
        <w:right w:val="none" w:sz="0" w:space="0" w:color="auto"/>
      </w:divBdr>
      <w:divsChild>
        <w:div w:id="1148593836">
          <w:marLeft w:val="0"/>
          <w:marRight w:val="0"/>
          <w:marTop w:val="0"/>
          <w:marBottom w:val="0"/>
          <w:divBdr>
            <w:top w:val="none" w:sz="0" w:space="0" w:color="auto"/>
            <w:left w:val="none" w:sz="0" w:space="0" w:color="auto"/>
            <w:bottom w:val="none" w:sz="0" w:space="0" w:color="auto"/>
            <w:right w:val="none" w:sz="0" w:space="0" w:color="auto"/>
          </w:divBdr>
          <w:divsChild>
            <w:div w:id="436485149">
              <w:marLeft w:val="0"/>
              <w:marRight w:val="0"/>
              <w:marTop w:val="0"/>
              <w:marBottom w:val="0"/>
              <w:divBdr>
                <w:top w:val="none" w:sz="0" w:space="0" w:color="auto"/>
                <w:left w:val="none" w:sz="0" w:space="0" w:color="auto"/>
                <w:bottom w:val="none" w:sz="0" w:space="0" w:color="auto"/>
                <w:right w:val="none" w:sz="0" w:space="0" w:color="auto"/>
              </w:divBdr>
              <w:divsChild>
                <w:div w:id="2095390192">
                  <w:marLeft w:val="0"/>
                  <w:marRight w:val="0"/>
                  <w:marTop w:val="0"/>
                  <w:marBottom w:val="0"/>
                  <w:divBdr>
                    <w:top w:val="none" w:sz="0" w:space="0" w:color="auto"/>
                    <w:left w:val="none" w:sz="0" w:space="0" w:color="auto"/>
                    <w:bottom w:val="none" w:sz="0" w:space="0" w:color="auto"/>
                    <w:right w:val="none" w:sz="0" w:space="0" w:color="auto"/>
                  </w:divBdr>
                  <w:divsChild>
                    <w:div w:id="831531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2483635">
      <w:bodyDiv w:val="1"/>
      <w:marLeft w:val="0"/>
      <w:marRight w:val="0"/>
      <w:marTop w:val="0"/>
      <w:marBottom w:val="0"/>
      <w:divBdr>
        <w:top w:val="none" w:sz="0" w:space="0" w:color="auto"/>
        <w:left w:val="none" w:sz="0" w:space="0" w:color="auto"/>
        <w:bottom w:val="none" w:sz="0" w:space="0" w:color="auto"/>
        <w:right w:val="none" w:sz="0" w:space="0" w:color="auto"/>
      </w:divBdr>
    </w:div>
    <w:div w:id="760377546">
      <w:bodyDiv w:val="1"/>
      <w:marLeft w:val="0"/>
      <w:marRight w:val="0"/>
      <w:marTop w:val="0"/>
      <w:marBottom w:val="0"/>
      <w:divBdr>
        <w:top w:val="none" w:sz="0" w:space="0" w:color="auto"/>
        <w:left w:val="none" w:sz="0" w:space="0" w:color="auto"/>
        <w:bottom w:val="none" w:sz="0" w:space="0" w:color="auto"/>
        <w:right w:val="none" w:sz="0" w:space="0" w:color="auto"/>
      </w:divBdr>
      <w:divsChild>
        <w:div w:id="1027028450">
          <w:marLeft w:val="0"/>
          <w:marRight w:val="0"/>
          <w:marTop w:val="0"/>
          <w:marBottom w:val="0"/>
          <w:divBdr>
            <w:top w:val="none" w:sz="0" w:space="0" w:color="auto"/>
            <w:left w:val="none" w:sz="0" w:space="0" w:color="auto"/>
            <w:bottom w:val="none" w:sz="0" w:space="0" w:color="auto"/>
            <w:right w:val="none" w:sz="0" w:space="0" w:color="auto"/>
          </w:divBdr>
          <w:divsChild>
            <w:div w:id="930427906">
              <w:marLeft w:val="0"/>
              <w:marRight w:val="0"/>
              <w:marTop w:val="0"/>
              <w:marBottom w:val="0"/>
              <w:divBdr>
                <w:top w:val="none" w:sz="0" w:space="0" w:color="auto"/>
                <w:left w:val="none" w:sz="0" w:space="0" w:color="auto"/>
                <w:bottom w:val="none" w:sz="0" w:space="0" w:color="auto"/>
                <w:right w:val="none" w:sz="0" w:space="0" w:color="auto"/>
              </w:divBdr>
              <w:divsChild>
                <w:div w:id="1533571662">
                  <w:marLeft w:val="0"/>
                  <w:marRight w:val="0"/>
                  <w:marTop w:val="0"/>
                  <w:marBottom w:val="0"/>
                  <w:divBdr>
                    <w:top w:val="none" w:sz="0" w:space="0" w:color="auto"/>
                    <w:left w:val="none" w:sz="0" w:space="0" w:color="auto"/>
                    <w:bottom w:val="none" w:sz="0" w:space="0" w:color="auto"/>
                    <w:right w:val="none" w:sz="0" w:space="0" w:color="auto"/>
                  </w:divBdr>
                  <w:divsChild>
                    <w:div w:id="1666207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2628449">
      <w:bodyDiv w:val="1"/>
      <w:marLeft w:val="0"/>
      <w:marRight w:val="0"/>
      <w:marTop w:val="0"/>
      <w:marBottom w:val="0"/>
      <w:divBdr>
        <w:top w:val="none" w:sz="0" w:space="0" w:color="auto"/>
        <w:left w:val="none" w:sz="0" w:space="0" w:color="auto"/>
        <w:bottom w:val="none" w:sz="0" w:space="0" w:color="auto"/>
        <w:right w:val="none" w:sz="0" w:space="0" w:color="auto"/>
      </w:divBdr>
    </w:div>
    <w:div w:id="937643885">
      <w:bodyDiv w:val="1"/>
      <w:marLeft w:val="0"/>
      <w:marRight w:val="0"/>
      <w:marTop w:val="0"/>
      <w:marBottom w:val="0"/>
      <w:divBdr>
        <w:top w:val="none" w:sz="0" w:space="0" w:color="auto"/>
        <w:left w:val="none" w:sz="0" w:space="0" w:color="auto"/>
        <w:bottom w:val="none" w:sz="0" w:space="0" w:color="auto"/>
        <w:right w:val="none" w:sz="0" w:space="0" w:color="auto"/>
      </w:divBdr>
      <w:divsChild>
        <w:div w:id="1397976180">
          <w:marLeft w:val="0"/>
          <w:marRight w:val="0"/>
          <w:marTop w:val="0"/>
          <w:marBottom w:val="0"/>
          <w:divBdr>
            <w:top w:val="none" w:sz="0" w:space="0" w:color="auto"/>
            <w:left w:val="none" w:sz="0" w:space="0" w:color="auto"/>
            <w:bottom w:val="none" w:sz="0" w:space="0" w:color="auto"/>
            <w:right w:val="none" w:sz="0" w:space="0" w:color="auto"/>
          </w:divBdr>
          <w:divsChild>
            <w:div w:id="795489886">
              <w:marLeft w:val="0"/>
              <w:marRight w:val="0"/>
              <w:marTop w:val="0"/>
              <w:marBottom w:val="0"/>
              <w:divBdr>
                <w:top w:val="none" w:sz="0" w:space="0" w:color="auto"/>
                <w:left w:val="none" w:sz="0" w:space="0" w:color="auto"/>
                <w:bottom w:val="none" w:sz="0" w:space="0" w:color="auto"/>
                <w:right w:val="none" w:sz="0" w:space="0" w:color="auto"/>
              </w:divBdr>
              <w:divsChild>
                <w:div w:id="1324973590">
                  <w:marLeft w:val="0"/>
                  <w:marRight w:val="0"/>
                  <w:marTop w:val="0"/>
                  <w:marBottom w:val="0"/>
                  <w:divBdr>
                    <w:top w:val="none" w:sz="0" w:space="0" w:color="auto"/>
                    <w:left w:val="none" w:sz="0" w:space="0" w:color="auto"/>
                    <w:bottom w:val="none" w:sz="0" w:space="0" w:color="auto"/>
                    <w:right w:val="none" w:sz="0" w:space="0" w:color="auto"/>
                  </w:divBdr>
                  <w:divsChild>
                    <w:div w:id="2036073000">
                      <w:marLeft w:val="0"/>
                      <w:marRight w:val="0"/>
                      <w:marTop w:val="0"/>
                      <w:marBottom w:val="0"/>
                      <w:divBdr>
                        <w:top w:val="none" w:sz="0" w:space="0" w:color="auto"/>
                        <w:left w:val="none" w:sz="0" w:space="0" w:color="auto"/>
                        <w:bottom w:val="none" w:sz="0" w:space="0" w:color="auto"/>
                        <w:right w:val="none" w:sz="0" w:space="0" w:color="auto"/>
                      </w:divBdr>
                      <w:divsChild>
                        <w:div w:id="753862052">
                          <w:marLeft w:val="0"/>
                          <w:marRight w:val="0"/>
                          <w:marTop w:val="0"/>
                          <w:marBottom w:val="0"/>
                          <w:divBdr>
                            <w:top w:val="none" w:sz="0" w:space="0" w:color="auto"/>
                            <w:left w:val="none" w:sz="0" w:space="0" w:color="auto"/>
                            <w:bottom w:val="none" w:sz="0" w:space="0" w:color="auto"/>
                            <w:right w:val="none" w:sz="0" w:space="0" w:color="auto"/>
                          </w:divBdr>
                          <w:divsChild>
                            <w:div w:id="1608538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53829736">
      <w:bodyDiv w:val="1"/>
      <w:marLeft w:val="0"/>
      <w:marRight w:val="0"/>
      <w:marTop w:val="0"/>
      <w:marBottom w:val="0"/>
      <w:divBdr>
        <w:top w:val="none" w:sz="0" w:space="0" w:color="auto"/>
        <w:left w:val="none" w:sz="0" w:space="0" w:color="auto"/>
        <w:bottom w:val="none" w:sz="0" w:space="0" w:color="auto"/>
        <w:right w:val="none" w:sz="0" w:space="0" w:color="auto"/>
      </w:divBdr>
    </w:div>
    <w:div w:id="976032162">
      <w:bodyDiv w:val="1"/>
      <w:marLeft w:val="0"/>
      <w:marRight w:val="0"/>
      <w:marTop w:val="0"/>
      <w:marBottom w:val="0"/>
      <w:divBdr>
        <w:top w:val="none" w:sz="0" w:space="0" w:color="auto"/>
        <w:left w:val="none" w:sz="0" w:space="0" w:color="auto"/>
        <w:bottom w:val="none" w:sz="0" w:space="0" w:color="auto"/>
        <w:right w:val="none" w:sz="0" w:space="0" w:color="auto"/>
      </w:divBdr>
      <w:divsChild>
        <w:div w:id="427779047">
          <w:marLeft w:val="0"/>
          <w:marRight w:val="0"/>
          <w:marTop w:val="0"/>
          <w:marBottom w:val="0"/>
          <w:divBdr>
            <w:top w:val="none" w:sz="0" w:space="0" w:color="auto"/>
            <w:left w:val="none" w:sz="0" w:space="0" w:color="auto"/>
            <w:bottom w:val="none" w:sz="0" w:space="0" w:color="auto"/>
            <w:right w:val="none" w:sz="0" w:space="0" w:color="auto"/>
          </w:divBdr>
          <w:divsChild>
            <w:div w:id="129248176">
              <w:marLeft w:val="0"/>
              <w:marRight w:val="0"/>
              <w:marTop w:val="0"/>
              <w:marBottom w:val="0"/>
              <w:divBdr>
                <w:top w:val="none" w:sz="0" w:space="0" w:color="auto"/>
                <w:left w:val="none" w:sz="0" w:space="0" w:color="auto"/>
                <w:bottom w:val="none" w:sz="0" w:space="0" w:color="auto"/>
                <w:right w:val="none" w:sz="0" w:space="0" w:color="auto"/>
              </w:divBdr>
              <w:divsChild>
                <w:div w:id="67927266">
                  <w:marLeft w:val="0"/>
                  <w:marRight w:val="0"/>
                  <w:marTop w:val="0"/>
                  <w:marBottom w:val="0"/>
                  <w:divBdr>
                    <w:top w:val="none" w:sz="0" w:space="0" w:color="auto"/>
                    <w:left w:val="none" w:sz="0" w:space="0" w:color="auto"/>
                    <w:bottom w:val="none" w:sz="0" w:space="0" w:color="auto"/>
                    <w:right w:val="none" w:sz="0" w:space="0" w:color="auto"/>
                  </w:divBdr>
                  <w:divsChild>
                    <w:div w:id="1820536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8657451">
          <w:marLeft w:val="0"/>
          <w:marRight w:val="0"/>
          <w:marTop w:val="0"/>
          <w:marBottom w:val="0"/>
          <w:divBdr>
            <w:top w:val="none" w:sz="0" w:space="0" w:color="auto"/>
            <w:left w:val="none" w:sz="0" w:space="0" w:color="auto"/>
            <w:bottom w:val="none" w:sz="0" w:space="0" w:color="auto"/>
            <w:right w:val="none" w:sz="0" w:space="0" w:color="auto"/>
          </w:divBdr>
          <w:divsChild>
            <w:div w:id="1253126138">
              <w:marLeft w:val="0"/>
              <w:marRight w:val="0"/>
              <w:marTop w:val="0"/>
              <w:marBottom w:val="0"/>
              <w:divBdr>
                <w:top w:val="none" w:sz="0" w:space="0" w:color="auto"/>
                <w:left w:val="none" w:sz="0" w:space="0" w:color="auto"/>
                <w:bottom w:val="none" w:sz="0" w:space="0" w:color="auto"/>
                <w:right w:val="none" w:sz="0" w:space="0" w:color="auto"/>
              </w:divBdr>
              <w:divsChild>
                <w:div w:id="837312184">
                  <w:marLeft w:val="0"/>
                  <w:marRight w:val="0"/>
                  <w:marTop w:val="0"/>
                  <w:marBottom w:val="0"/>
                  <w:divBdr>
                    <w:top w:val="none" w:sz="0" w:space="0" w:color="auto"/>
                    <w:left w:val="none" w:sz="0" w:space="0" w:color="auto"/>
                    <w:bottom w:val="none" w:sz="0" w:space="0" w:color="auto"/>
                    <w:right w:val="none" w:sz="0" w:space="0" w:color="auto"/>
                  </w:divBdr>
                  <w:divsChild>
                    <w:div w:id="963387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27174878">
      <w:bodyDiv w:val="1"/>
      <w:marLeft w:val="0"/>
      <w:marRight w:val="0"/>
      <w:marTop w:val="0"/>
      <w:marBottom w:val="0"/>
      <w:divBdr>
        <w:top w:val="none" w:sz="0" w:space="0" w:color="auto"/>
        <w:left w:val="none" w:sz="0" w:space="0" w:color="auto"/>
        <w:bottom w:val="none" w:sz="0" w:space="0" w:color="auto"/>
        <w:right w:val="none" w:sz="0" w:space="0" w:color="auto"/>
      </w:divBdr>
      <w:divsChild>
        <w:div w:id="1203908026">
          <w:marLeft w:val="0"/>
          <w:marRight w:val="0"/>
          <w:marTop w:val="0"/>
          <w:marBottom w:val="0"/>
          <w:divBdr>
            <w:top w:val="none" w:sz="0" w:space="0" w:color="auto"/>
            <w:left w:val="none" w:sz="0" w:space="0" w:color="auto"/>
            <w:bottom w:val="none" w:sz="0" w:space="0" w:color="auto"/>
            <w:right w:val="none" w:sz="0" w:space="0" w:color="auto"/>
          </w:divBdr>
          <w:divsChild>
            <w:div w:id="1610428765">
              <w:marLeft w:val="0"/>
              <w:marRight w:val="0"/>
              <w:marTop w:val="0"/>
              <w:marBottom w:val="0"/>
              <w:divBdr>
                <w:top w:val="none" w:sz="0" w:space="0" w:color="auto"/>
                <w:left w:val="none" w:sz="0" w:space="0" w:color="auto"/>
                <w:bottom w:val="none" w:sz="0" w:space="0" w:color="auto"/>
                <w:right w:val="none" w:sz="0" w:space="0" w:color="auto"/>
              </w:divBdr>
              <w:divsChild>
                <w:div w:id="457185401">
                  <w:marLeft w:val="0"/>
                  <w:marRight w:val="0"/>
                  <w:marTop w:val="0"/>
                  <w:marBottom w:val="0"/>
                  <w:divBdr>
                    <w:top w:val="none" w:sz="0" w:space="0" w:color="auto"/>
                    <w:left w:val="none" w:sz="0" w:space="0" w:color="auto"/>
                    <w:bottom w:val="none" w:sz="0" w:space="0" w:color="auto"/>
                    <w:right w:val="none" w:sz="0" w:space="0" w:color="auto"/>
                  </w:divBdr>
                  <w:divsChild>
                    <w:div w:id="1407993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1320245">
      <w:bodyDiv w:val="1"/>
      <w:marLeft w:val="0"/>
      <w:marRight w:val="0"/>
      <w:marTop w:val="0"/>
      <w:marBottom w:val="0"/>
      <w:divBdr>
        <w:top w:val="none" w:sz="0" w:space="0" w:color="auto"/>
        <w:left w:val="none" w:sz="0" w:space="0" w:color="auto"/>
        <w:bottom w:val="none" w:sz="0" w:space="0" w:color="auto"/>
        <w:right w:val="none" w:sz="0" w:space="0" w:color="auto"/>
      </w:divBdr>
    </w:div>
    <w:div w:id="1110856252">
      <w:bodyDiv w:val="1"/>
      <w:marLeft w:val="0"/>
      <w:marRight w:val="0"/>
      <w:marTop w:val="0"/>
      <w:marBottom w:val="0"/>
      <w:divBdr>
        <w:top w:val="none" w:sz="0" w:space="0" w:color="auto"/>
        <w:left w:val="none" w:sz="0" w:space="0" w:color="auto"/>
        <w:bottom w:val="none" w:sz="0" w:space="0" w:color="auto"/>
        <w:right w:val="none" w:sz="0" w:space="0" w:color="auto"/>
      </w:divBdr>
    </w:div>
    <w:div w:id="1157957097">
      <w:bodyDiv w:val="1"/>
      <w:marLeft w:val="0"/>
      <w:marRight w:val="0"/>
      <w:marTop w:val="0"/>
      <w:marBottom w:val="0"/>
      <w:divBdr>
        <w:top w:val="none" w:sz="0" w:space="0" w:color="auto"/>
        <w:left w:val="none" w:sz="0" w:space="0" w:color="auto"/>
        <w:bottom w:val="none" w:sz="0" w:space="0" w:color="auto"/>
        <w:right w:val="none" w:sz="0" w:space="0" w:color="auto"/>
      </w:divBdr>
      <w:divsChild>
        <w:div w:id="932787963">
          <w:marLeft w:val="0"/>
          <w:marRight w:val="0"/>
          <w:marTop w:val="0"/>
          <w:marBottom w:val="0"/>
          <w:divBdr>
            <w:top w:val="none" w:sz="0" w:space="0" w:color="auto"/>
            <w:left w:val="none" w:sz="0" w:space="0" w:color="auto"/>
            <w:bottom w:val="none" w:sz="0" w:space="0" w:color="auto"/>
            <w:right w:val="none" w:sz="0" w:space="0" w:color="auto"/>
          </w:divBdr>
          <w:divsChild>
            <w:div w:id="764418558">
              <w:marLeft w:val="0"/>
              <w:marRight w:val="0"/>
              <w:marTop w:val="0"/>
              <w:marBottom w:val="0"/>
              <w:divBdr>
                <w:top w:val="none" w:sz="0" w:space="0" w:color="auto"/>
                <w:left w:val="none" w:sz="0" w:space="0" w:color="auto"/>
                <w:bottom w:val="none" w:sz="0" w:space="0" w:color="auto"/>
                <w:right w:val="none" w:sz="0" w:space="0" w:color="auto"/>
              </w:divBdr>
              <w:divsChild>
                <w:div w:id="1406026161">
                  <w:marLeft w:val="0"/>
                  <w:marRight w:val="0"/>
                  <w:marTop w:val="0"/>
                  <w:marBottom w:val="0"/>
                  <w:divBdr>
                    <w:top w:val="none" w:sz="0" w:space="0" w:color="auto"/>
                    <w:left w:val="none" w:sz="0" w:space="0" w:color="auto"/>
                    <w:bottom w:val="none" w:sz="0" w:space="0" w:color="auto"/>
                    <w:right w:val="none" w:sz="0" w:space="0" w:color="auto"/>
                  </w:divBdr>
                  <w:divsChild>
                    <w:div w:id="661857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3007039">
      <w:bodyDiv w:val="1"/>
      <w:marLeft w:val="0"/>
      <w:marRight w:val="0"/>
      <w:marTop w:val="0"/>
      <w:marBottom w:val="0"/>
      <w:divBdr>
        <w:top w:val="none" w:sz="0" w:space="0" w:color="auto"/>
        <w:left w:val="none" w:sz="0" w:space="0" w:color="auto"/>
        <w:bottom w:val="none" w:sz="0" w:space="0" w:color="auto"/>
        <w:right w:val="none" w:sz="0" w:space="0" w:color="auto"/>
      </w:divBdr>
      <w:divsChild>
        <w:div w:id="180244684">
          <w:marLeft w:val="0"/>
          <w:marRight w:val="0"/>
          <w:marTop w:val="0"/>
          <w:marBottom w:val="0"/>
          <w:divBdr>
            <w:top w:val="none" w:sz="0" w:space="0" w:color="auto"/>
            <w:left w:val="none" w:sz="0" w:space="0" w:color="auto"/>
            <w:bottom w:val="none" w:sz="0" w:space="0" w:color="auto"/>
            <w:right w:val="none" w:sz="0" w:space="0" w:color="auto"/>
          </w:divBdr>
          <w:divsChild>
            <w:div w:id="746995413">
              <w:marLeft w:val="0"/>
              <w:marRight w:val="0"/>
              <w:marTop w:val="0"/>
              <w:marBottom w:val="0"/>
              <w:divBdr>
                <w:top w:val="none" w:sz="0" w:space="0" w:color="auto"/>
                <w:left w:val="none" w:sz="0" w:space="0" w:color="auto"/>
                <w:bottom w:val="none" w:sz="0" w:space="0" w:color="auto"/>
                <w:right w:val="none" w:sz="0" w:space="0" w:color="auto"/>
              </w:divBdr>
              <w:divsChild>
                <w:div w:id="1785151677">
                  <w:marLeft w:val="0"/>
                  <w:marRight w:val="0"/>
                  <w:marTop w:val="0"/>
                  <w:marBottom w:val="0"/>
                  <w:divBdr>
                    <w:top w:val="none" w:sz="0" w:space="0" w:color="auto"/>
                    <w:left w:val="none" w:sz="0" w:space="0" w:color="auto"/>
                    <w:bottom w:val="none" w:sz="0" w:space="0" w:color="auto"/>
                    <w:right w:val="none" w:sz="0" w:space="0" w:color="auto"/>
                  </w:divBdr>
                  <w:divsChild>
                    <w:div w:id="849174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2446434">
      <w:bodyDiv w:val="1"/>
      <w:marLeft w:val="0"/>
      <w:marRight w:val="0"/>
      <w:marTop w:val="0"/>
      <w:marBottom w:val="0"/>
      <w:divBdr>
        <w:top w:val="none" w:sz="0" w:space="0" w:color="auto"/>
        <w:left w:val="none" w:sz="0" w:space="0" w:color="auto"/>
        <w:bottom w:val="none" w:sz="0" w:space="0" w:color="auto"/>
        <w:right w:val="none" w:sz="0" w:space="0" w:color="auto"/>
      </w:divBdr>
      <w:divsChild>
        <w:div w:id="974339478">
          <w:marLeft w:val="0"/>
          <w:marRight w:val="0"/>
          <w:marTop w:val="0"/>
          <w:marBottom w:val="0"/>
          <w:divBdr>
            <w:top w:val="none" w:sz="0" w:space="0" w:color="auto"/>
            <w:left w:val="none" w:sz="0" w:space="0" w:color="auto"/>
            <w:bottom w:val="none" w:sz="0" w:space="0" w:color="auto"/>
            <w:right w:val="none" w:sz="0" w:space="0" w:color="auto"/>
          </w:divBdr>
          <w:divsChild>
            <w:div w:id="1595480030">
              <w:marLeft w:val="0"/>
              <w:marRight w:val="0"/>
              <w:marTop w:val="0"/>
              <w:marBottom w:val="0"/>
              <w:divBdr>
                <w:top w:val="none" w:sz="0" w:space="0" w:color="auto"/>
                <w:left w:val="none" w:sz="0" w:space="0" w:color="auto"/>
                <w:bottom w:val="none" w:sz="0" w:space="0" w:color="auto"/>
                <w:right w:val="none" w:sz="0" w:space="0" w:color="auto"/>
              </w:divBdr>
              <w:divsChild>
                <w:div w:id="1938319576">
                  <w:marLeft w:val="0"/>
                  <w:marRight w:val="0"/>
                  <w:marTop w:val="0"/>
                  <w:marBottom w:val="0"/>
                  <w:divBdr>
                    <w:top w:val="none" w:sz="0" w:space="0" w:color="auto"/>
                    <w:left w:val="none" w:sz="0" w:space="0" w:color="auto"/>
                    <w:bottom w:val="none" w:sz="0" w:space="0" w:color="auto"/>
                    <w:right w:val="none" w:sz="0" w:space="0" w:color="auto"/>
                  </w:divBdr>
                  <w:divsChild>
                    <w:div w:id="822743328">
                      <w:marLeft w:val="0"/>
                      <w:marRight w:val="0"/>
                      <w:marTop w:val="0"/>
                      <w:marBottom w:val="0"/>
                      <w:divBdr>
                        <w:top w:val="none" w:sz="0" w:space="0" w:color="auto"/>
                        <w:left w:val="none" w:sz="0" w:space="0" w:color="auto"/>
                        <w:bottom w:val="none" w:sz="0" w:space="0" w:color="auto"/>
                        <w:right w:val="none" w:sz="0" w:space="0" w:color="auto"/>
                      </w:divBdr>
                      <w:divsChild>
                        <w:div w:id="139154169">
                          <w:marLeft w:val="0"/>
                          <w:marRight w:val="0"/>
                          <w:marTop w:val="0"/>
                          <w:marBottom w:val="0"/>
                          <w:divBdr>
                            <w:top w:val="none" w:sz="0" w:space="0" w:color="auto"/>
                            <w:left w:val="none" w:sz="0" w:space="0" w:color="auto"/>
                            <w:bottom w:val="none" w:sz="0" w:space="0" w:color="auto"/>
                            <w:right w:val="none" w:sz="0" w:space="0" w:color="auto"/>
                          </w:divBdr>
                          <w:divsChild>
                            <w:div w:id="950891752">
                              <w:marLeft w:val="0"/>
                              <w:marRight w:val="0"/>
                              <w:marTop w:val="0"/>
                              <w:marBottom w:val="0"/>
                              <w:divBdr>
                                <w:top w:val="none" w:sz="0" w:space="0" w:color="auto"/>
                                <w:left w:val="none" w:sz="0" w:space="0" w:color="auto"/>
                                <w:bottom w:val="none" w:sz="0" w:space="0" w:color="auto"/>
                                <w:right w:val="none" w:sz="0" w:space="0" w:color="auto"/>
                              </w:divBdr>
                              <w:divsChild>
                                <w:div w:id="847983441">
                                  <w:marLeft w:val="0"/>
                                  <w:marRight w:val="0"/>
                                  <w:marTop w:val="0"/>
                                  <w:marBottom w:val="0"/>
                                  <w:divBdr>
                                    <w:top w:val="none" w:sz="0" w:space="0" w:color="auto"/>
                                    <w:left w:val="none" w:sz="0" w:space="0" w:color="auto"/>
                                    <w:bottom w:val="none" w:sz="0" w:space="0" w:color="auto"/>
                                    <w:right w:val="none" w:sz="0" w:space="0" w:color="auto"/>
                                  </w:divBdr>
                                  <w:divsChild>
                                    <w:div w:id="929315205">
                                      <w:marLeft w:val="0"/>
                                      <w:marRight w:val="0"/>
                                      <w:marTop w:val="0"/>
                                      <w:marBottom w:val="0"/>
                                      <w:divBdr>
                                        <w:top w:val="none" w:sz="0" w:space="0" w:color="auto"/>
                                        <w:left w:val="none" w:sz="0" w:space="0" w:color="auto"/>
                                        <w:bottom w:val="none" w:sz="0" w:space="0" w:color="auto"/>
                                        <w:right w:val="none" w:sz="0" w:space="0" w:color="auto"/>
                                      </w:divBdr>
                                      <w:divsChild>
                                        <w:div w:id="412748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30117410">
      <w:bodyDiv w:val="1"/>
      <w:marLeft w:val="0"/>
      <w:marRight w:val="0"/>
      <w:marTop w:val="0"/>
      <w:marBottom w:val="0"/>
      <w:divBdr>
        <w:top w:val="none" w:sz="0" w:space="0" w:color="auto"/>
        <w:left w:val="none" w:sz="0" w:space="0" w:color="auto"/>
        <w:bottom w:val="none" w:sz="0" w:space="0" w:color="auto"/>
        <w:right w:val="none" w:sz="0" w:space="0" w:color="auto"/>
      </w:divBdr>
    </w:div>
    <w:div w:id="1237936287">
      <w:bodyDiv w:val="1"/>
      <w:marLeft w:val="0"/>
      <w:marRight w:val="0"/>
      <w:marTop w:val="0"/>
      <w:marBottom w:val="0"/>
      <w:divBdr>
        <w:top w:val="none" w:sz="0" w:space="0" w:color="auto"/>
        <w:left w:val="none" w:sz="0" w:space="0" w:color="auto"/>
        <w:bottom w:val="none" w:sz="0" w:space="0" w:color="auto"/>
        <w:right w:val="none" w:sz="0" w:space="0" w:color="auto"/>
      </w:divBdr>
    </w:div>
    <w:div w:id="1259366638">
      <w:bodyDiv w:val="1"/>
      <w:marLeft w:val="0"/>
      <w:marRight w:val="0"/>
      <w:marTop w:val="0"/>
      <w:marBottom w:val="0"/>
      <w:divBdr>
        <w:top w:val="none" w:sz="0" w:space="0" w:color="auto"/>
        <w:left w:val="none" w:sz="0" w:space="0" w:color="auto"/>
        <w:bottom w:val="none" w:sz="0" w:space="0" w:color="auto"/>
        <w:right w:val="none" w:sz="0" w:space="0" w:color="auto"/>
      </w:divBdr>
      <w:divsChild>
        <w:div w:id="1775402062">
          <w:marLeft w:val="0"/>
          <w:marRight w:val="0"/>
          <w:marTop w:val="0"/>
          <w:marBottom w:val="0"/>
          <w:divBdr>
            <w:top w:val="none" w:sz="0" w:space="0" w:color="auto"/>
            <w:left w:val="none" w:sz="0" w:space="0" w:color="auto"/>
            <w:bottom w:val="none" w:sz="0" w:space="0" w:color="auto"/>
            <w:right w:val="none" w:sz="0" w:space="0" w:color="auto"/>
          </w:divBdr>
          <w:divsChild>
            <w:div w:id="1747729385">
              <w:marLeft w:val="0"/>
              <w:marRight w:val="0"/>
              <w:marTop w:val="0"/>
              <w:marBottom w:val="0"/>
              <w:divBdr>
                <w:top w:val="none" w:sz="0" w:space="0" w:color="auto"/>
                <w:left w:val="none" w:sz="0" w:space="0" w:color="auto"/>
                <w:bottom w:val="none" w:sz="0" w:space="0" w:color="auto"/>
                <w:right w:val="none" w:sz="0" w:space="0" w:color="auto"/>
              </w:divBdr>
              <w:divsChild>
                <w:div w:id="353926739">
                  <w:marLeft w:val="0"/>
                  <w:marRight w:val="0"/>
                  <w:marTop w:val="0"/>
                  <w:marBottom w:val="0"/>
                  <w:divBdr>
                    <w:top w:val="none" w:sz="0" w:space="0" w:color="auto"/>
                    <w:left w:val="none" w:sz="0" w:space="0" w:color="auto"/>
                    <w:bottom w:val="none" w:sz="0" w:space="0" w:color="auto"/>
                    <w:right w:val="none" w:sz="0" w:space="0" w:color="auto"/>
                  </w:divBdr>
                  <w:divsChild>
                    <w:div w:id="702445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5143949">
          <w:marLeft w:val="0"/>
          <w:marRight w:val="0"/>
          <w:marTop w:val="0"/>
          <w:marBottom w:val="0"/>
          <w:divBdr>
            <w:top w:val="none" w:sz="0" w:space="0" w:color="auto"/>
            <w:left w:val="none" w:sz="0" w:space="0" w:color="auto"/>
            <w:bottom w:val="none" w:sz="0" w:space="0" w:color="auto"/>
            <w:right w:val="none" w:sz="0" w:space="0" w:color="auto"/>
          </w:divBdr>
          <w:divsChild>
            <w:div w:id="1747649869">
              <w:marLeft w:val="0"/>
              <w:marRight w:val="0"/>
              <w:marTop w:val="0"/>
              <w:marBottom w:val="0"/>
              <w:divBdr>
                <w:top w:val="none" w:sz="0" w:space="0" w:color="auto"/>
                <w:left w:val="none" w:sz="0" w:space="0" w:color="auto"/>
                <w:bottom w:val="none" w:sz="0" w:space="0" w:color="auto"/>
                <w:right w:val="none" w:sz="0" w:space="0" w:color="auto"/>
              </w:divBdr>
              <w:divsChild>
                <w:div w:id="815294427">
                  <w:marLeft w:val="0"/>
                  <w:marRight w:val="0"/>
                  <w:marTop w:val="0"/>
                  <w:marBottom w:val="0"/>
                  <w:divBdr>
                    <w:top w:val="none" w:sz="0" w:space="0" w:color="auto"/>
                    <w:left w:val="none" w:sz="0" w:space="0" w:color="auto"/>
                    <w:bottom w:val="none" w:sz="0" w:space="0" w:color="auto"/>
                    <w:right w:val="none" w:sz="0" w:space="0" w:color="auto"/>
                  </w:divBdr>
                  <w:divsChild>
                    <w:div w:id="1691951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88510409">
      <w:bodyDiv w:val="1"/>
      <w:marLeft w:val="0"/>
      <w:marRight w:val="0"/>
      <w:marTop w:val="0"/>
      <w:marBottom w:val="0"/>
      <w:divBdr>
        <w:top w:val="none" w:sz="0" w:space="0" w:color="auto"/>
        <w:left w:val="none" w:sz="0" w:space="0" w:color="auto"/>
        <w:bottom w:val="none" w:sz="0" w:space="0" w:color="auto"/>
        <w:right w:val="none" w:sz="0" w:space="0" w:color="auto"/>
      </w:divBdr>
      <w:divsChild>
        <w:div w:id="19208292">
          <w:marLeft w:val="0"/>
          <w:marRight w:val="0"/>
          <w:marTop w:val="0"/>
          <w:marBottom w:val="0"/>
          <w:divBdr>
            <w:top w:val="none" w:sz="0" w:space="0" w:color="auto"/>
            <w:left w:val="none" w:sz="0" w:space="0" w:color="auto"/>
            <w:bottom w:val="none" w:sz="0" w:space="0" w:color="auto"/>
            <w:right w:val="none" w:sz="0" w:space="0" w:color="auto"/>
          </w:divBdr>
          <w:divsChild>
            <w:div w:id="603810820">
              <w:marLeft w:val="0"/>
              <w:marRight w:val="0"/>
              <w:marTop w:val="0"/>
              <w:marBottom w:val="0"/>
              <w:divBdr>
                <w:top w:val="none" w:sz="0" w:space="0" w:color="auto"/>
                <w:left w:val="none" w:sz="0" w:space="0" w:color="auto"/>
                <w:bottom w:val="none" w:sz="0" w:space="0" w:color="auto"/>
                <w:right w:val="none" w:sz="0" w:space="0" w:color="auto"/>
              </w:divBdr>
              <w:divsChild>
                <w:div w:id="2067990776">
                  <w:marLeft w:val="0"/>
                  <w:marRight w:val="0"/>
                  <w:marTop w:val="0"/>
                  <w:marBottom w:val="0"/>
                  <w:divBdr>
                    <w:top w:val="none" w:sz="0" w:space="0" w:color="auto"/>
                    <w:left w:val="none" w:sz="0" w:space="0" w:color="auto"/>
                    <w:bottom w:val="none" w:sz="0" w:space="0" w:color="auto"/>
                    <w:right w:val="none" w:sz="0" w:space="0" w:color="auto"/>
                  </w:divBdr>
                  <w:divsChild>
                    <w:div w:id="1979264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4487833">
      <w:bodyDiv w:val="1"/>
      <w:marLeft w:val="0"/>
      <w:marRight w:val="0"/>
      <w:marTop w:val="0"/>
      <w:marBottom w:val="0"/>
      <w:divBdr>
        <w:top w:val="none" w:sz="0" w:space="0" w:color="auto"/>
        <w:left w:val="none" w:sz="0" w:space="0" w:color="auto"/>
        <w:bottom w:val="none" w:sz="0" w:space="0" w:color="auto"/>
        <w:right w:val="none" w:sz="0" w:space="0" w:color="auto"/>
      </w:divBdr>
      <w:divsChild>
        <w:div w:id="866410051">
          <w:marLeft w:val="0"/>
          <w:marRight w:val="0"/>
          <w:marTop w:val="0"/>
          <w:marBottom w:val="0"/>
          <w:divBdr>
            <w:top w:val="none" w:sz="0" w:space="0" w:color="auto"/>
            <w:left w:val="none" w:sz="0" w:space="0" w:color="auto"/>
            <w:bottom w:val="none" w:sz="0" w:space="0" w:color="auto"/>
            <w:right w:val="none" w:sz="0" w:space="0" w:color="auto"/>
          </w:divBdr>
          <w:divsChild>
            <w:div w:id="1045330180">
              <w:marLeft w:val="0"/>
              <w:marRight w:val="0"/>
              <w:marTop w:val="0"/>
              <w:marBottom w:val="0"/>
              <w:divBdr>
                <w:top w:val="none" w:sz="0" w:space="0" w:color="auto"/>
                <w:left w:val="none" w:sz="0" w:space="0" w:color="auto"/>
                <w:bottom w:val="none" w:sz="0" w:space="0" w:color="auto"/>
                <w:right w:val="none" w:sz="0" w:space="0" w:color="auto"/>
              </w:divBdr>
              <w:divsChild>
                <w:div w:id="1973244602">
                  <w:marLeft w:val="0"/>
                  <w:marRight w:val="0"/>
                  <w:marTop w:val="0"/>
                  <w:marBottom w:val="0"/>
                  <w:divBdr>
                    <w:top w:val="none" w:sz="0" w:space="0" w:color="auto"/>
                    <w:left w:val="none" w:sz="0" w:space="0" w:color="auto"/>
                    <w:bottom w:val="none" w:sz="0" w:space="0" w:color="auto"/>
                    <w:right w:val="none" w:sz="0" w:space="0" w:color="auto"/>
                  </w:divBdr>
                  <w:divsChild>
                    <w:div w:id="825896603">
                      <w:marLeft w:val="0"/>
                      <w:marRight w:val="0"/>
                      <w:marTop w:val="0"/>
                      <w:marBottom w:val="0"/>
                      <w:divBdr>
                        <w:top w:val="none" w:sz="0" w:space="0" w:color="auto"/>
                        <w:left w:val="none" w:sz="0" w:space="0" w:color="auto"/>
                        <w:bottom w:val="none" w:sz="0" w:space="0" w:color="auto"/>
                        <w:right w:val="none" w:sz="0" w:space="0" w:color="auto"/>
                      </w:divBdr>
                      <w:divsChild>
                        <w:div w:id="2131506224">
                          <w:marLeft w:val="0"/>
                          <w:marRight w:val="0"/>
                          <w:marTop w:val="0"/>
                          <w:marBottom w:val="0"/>
                          <w:divBdr>
                            <w:top w:val="none" w:sz="0" w:space="0" w:color="auto"/>
                            <w:left w:val="none" w:sz="0" w:space="0" w:color="auto"/>
                            <w:bottom w:val="none" w:sz="0" w:space="0" w:color="auto"/>
                            <w:right w:val="none" w:sz="0" w:space="0" w:color="auto"/>
                          </w:divBdr>
                          <w:divsChild>
                            <w:div w:id="1759984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41737887">
      <w:bodyDiv w:val="1"/>
      <w:marLeft w:val="0"/>
      <w:marRight w:val="0"/>
      <w:marTop w:val="0"/>
      <w:marBottom w:val="0"/>
      <w:divBdr>
        <w:top w:val="none" w:sz="0" w:space="0" w:color="auto"/>
        <w:left w:val="none" w:sz="0" w:space="0" w:color="auto"/>
        <w:bottom w:val="none" w:sz="0" w:space="0" w:color="auto"/>
        <w:right w:val="none" w:sz="0" w:space="0" w:color="auto"/>
      </w:divBdr>
      <w:divsChild>
        <w:div w:id="1687945872">
          <w:marLeft w:val="0"/>
          <w:marRight w:val="0"/>
          <w:marTop w:val="0"/>
          <w:marBottom w:val="0"/>
          <w:divBdr>
            <w:top w:val="none" w:sz="0" w:space="0" w:color="auto"/>
            <w:left w:val="none" w:sz="0" w:space="0" w:color="auto"/>
            <w:bottom w:val="none" w:sz="0" w:space="0" w:color="auto"/>
            <w:right w:val="none" w:sz="0" w:space="0" w:color="auto"/>
          </w:divBdr>
          <w:divsChild>
            <w:div w:id="1508592648">
              <w:marLeft w:val="0"/>
              <w:marRight w:val="0"/>
              <w:marTop w:val="0"/>
              <w:marBottom w:val="0"/>
              <w:divBdr>
                <w:top w:val="none" w:sz="0" w:space="0" w:color="auto"/>
                <w:left w:val="none" w:sz="0" w:space="0" w:color="auto"/>
                <w:bottom w:val="none" w:sz="0" w:space="0" w:color="auto"/>
                <w:right w:val="none" w:sz="0" w:space="0" w:color="auto"/>
              </w:divBdr>
              <w:divsChild>
                <w:div w:id="30501788">
                  <w:marLeft w:val="0"/>
                  <w:marRight w:val="0"/>
                  <w:marTop w:val="0"/>
                  <w:marBottom w:val="0"/>
                  <w:divBdr>
                    <w:top w:val="none" w:sz="0" w:space="0" w:color="auto"/>
                    <w:left w:val="none" w:sz="0" w:space="0" w:color="auto"/>
                    <w:bottom w:val="none" w:sz="0" w:space="0" w:color="auto"/>
                    <w:right w:val="none" w:sz="0" w:space="0" w:color="auto"/>
                  </w:divBdr>
                  <w:divsChild>
                    <w:div w:id="64382306">
                      <w:marLeft w:val="0"/>
                      <w:marRight w:val="0"/>
                      <w:marTop w:val="0"/>
                      <w:marBottom w:val="0"/>
                      <w:divBdr>
                        <w:top w:val="none" w:sz="0" w:space="0" w:color="auto"/>
                        <w:left w:val="none" w:sz="0" w:space="0" w:color="auto"/>
                        <w:bottom w:val="none" w:sz="0" w:space="0" w:color="auto"/>
                        <w:right w:val="none" w:sz="0" w:space="0" w:color="auto"/>
                      </w:divBdr>
                      <w:divsChild>
                        <w:div w:id="1048844183">
                          <w:marLeft w:val="0"/>
                          <w:marRight w:val="0"/>
                          <w:marTop w:val="0"/>
                          <w:marBottom w:val="0"/>
                          <w:divBdr>
                            <w:top w:val="none" w:sz="0" w:space="0" w:color="auto"/>
                            <w:left w:val="none" w:sz="0" w:space="0" w:color="auto"/>
                            <w:bottom w:val="none" w:sz="0" w:space="0" w:color="auto"/>
                            <w:right w:val="none" w:sz="0" w:space="0" w:color="auto"/>
                          </w:divBdr>
                          <w:divsChild>
                            <w:div w:id="1683513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64985402">
      <w:bodyDiv w:val="1"/>
      <w:marLeft w:val="0"/>
      <w:marRight w:val="0"/>
      <w:marTop w:val="0"/>
      <w:marBottom w:val="0"/>
      <w:divBdr>
        <w:top w:val="none" w:sz="0" w:space="0" w:color="auto"/>
        <w:left w:val="none" w:sz="0" w:space="0" w:color="auto"/>
        <w:bottom w:val="none" w:sz="0" w:space="0" w:color="auto"/>
        <w:right w:val="none" w:sz="0" w:space="0" w:color="auto"/>
      </w:divBdr>
    </w:div>
    <w:div w:id="1382828970">
      <w:bodyDiv w:val="1"/>
      <w:marLeft w:val="0"/>
      <w:marRight w:val="0"/>
      <w:marTop w:val="0"/>
      <w:marBottom w:val="0"/>
      <w:divBdr>
        <w:top w:val="none" w:sz="0" w:space="0" w:color="auto"/>
        <w:left w:val="none" w:sz="0" w:space="0" w:color="auto"/>
        <w:bottom w:val="none" w:sz="0" w:space="0" w:color="auto"/>
        <w:right w:val="none" w:sz="0" w:space="0" w:color="auto"/>
      </w:divBdr>
      <w:divsChild>
        <w:div w:id="2018381669">
          <w:marLeft w:val="0"/>
          <w:marRight w:val="0"/>
          <w:marTop w:val="0"/>
          <w:marBottom w:val="0"/>
          <w:divBdr>
            <w:top w:val="none" w:sz="0" w:space="0" w:color="auto"/>
            <w:left w:val="none" w:sz="0" w:space="0" w:color="auto"/>
            <w:bottom w:val="none" w:sz="0" w:space="0" w:color="auto"/>
            <w:right w:val="none" w:sz="0" w:space="0" w:color="auto"/>
          </w:divBdr>
          <w:divsChild>
            <w:div w:id="1885362732">
              <w:marLeft w:val="0"/>
              <w:marRight w:val="0"/>
              <w:marTop w:val="0"/>
              <w:marBottom w:val="0"/>
              <w:divBdr>
                <w:top w:val="none" w:sz="0" w:space="0" w:color="auto"/>
                <w:left w:val="none" w:sz="0" w:space="0" w:color="auto"/>
                <w:bottom w:val="none" w:sz="0" w:space="0" w:color="auto"/>
                <w:right w:val="none" w:sz="0" w:space="0" w:color="auto"/>
              </w:divBdr>
              <w:divsChild>
                <w:div w:id="1323200342">
                  <w:marLeft w:val="0"/>
                  <w:marRight w:val="0"/>
                  <w:marTop w:val="0"/>
                  <w:marBottom w:val="0"/>
                  <w:divBdr>
                    <w:top w:val="none" w:sz="0" w:space="0" w:color="auto"/>
                    <w:left w:val="none" w:sz="0" w:space="0" w:color="auto"/>
                    <w:bottom w:val="none" w:sz="0" w:space="0" w:color="auto"/>
                    <w:right w:val="none" w:sz="0" w:space="0" w:color="auto"/>
                  </w:divBdr>
                  <w:divsChild>
                    <w:div w:id="361171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3917322">
          <w:marLeft w:val="0"/>
          <w:marRight w:val="0"/>
          <w:marTop w:val="0"/>
          <w:marBottom w:val="0"/>
          <w:divBdr>
            <w:top w:val="none" w:sz="0" w:space="0" w:color="auto"/>
            <w:left w:val="none" w:sz="0" w:space="0" w:color="auto"/>
            <w:bottom w:val="none" w:sz="0" w:space="0" w:color="auto"/>
            <w:right w:val="none" w:sz="0" w:space="0" w:color="auto"/>
          </w:divBdr>
          <w:divsChild>
            <w:div w:id="856193098">
              <w:marLeft w:val="0"/>
              <w:marRight w:val="0"/>
              <w:marTop w:val="0"/>
              <w:marBottom w:val="0"/>
              <w:divBdr>
                <w:top w:val="none" w:sz="0" w:space="0" w:color="auto"/>
                <w:left w:val="none" w:sz="0" w:space="0" w:color="auto"/>
                <w:bottom w:val="none" w:sz="0" w:space="0" w:color="auto"/>
                <w:right w:val="none" w:sz="0" w:space="0" w:color="auto"/>
              </w:divBdr>
              <w:divsChild>
                <w:div w:id="1710686843">
                  <w:marLeft w:val="0"/>
                  <w:marRight w:val="0"/>
                  <w:marTop w:val="0"/>
                  <w:marBottom w:val="0"/>
                  <w:divBdr>
                    <w:top w:val="none" w:sz="0" w:space="0" w:color="auto"/>
                    <w:left w:val="none" w:sz="0" w:space="0" w:color="auto"/>
                    <w:bottom w:val="none" w:sz="0" w:space="0" w:color="auto"/>
                    <w:right w:val="none" w:sz="0" w:space="0" w:color="auto"/>
                  </w:divBdr>
                  <w:divsChild>
                    <w:div w:id="526875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96010144">
      <w:bodyDiv w:val="1"/>
      <w:marLeft w:val="0"/>
      <w:marRight w:val="0"/>
      <w:marTop w:val="0"/>
      <w:marBottom w:val="0"/>
      <w:divBdr>
        <w:top w:val="none" w:sz="0" w:space="0" w:color="auto"/>
        <w:left w:val="none" w:sz="0" w:space="0" w:color="auto"/>
        <w:bottom w:val="none" w:sz="0" w:space="0" w:color="auto"/>
        <w:right w:val="none" w:sz="0" w:space="0" w:color="auto"/>
      </w:divBdr>
    </w:div>
    <w:div w:id="1411348287">
      <w:bodyDiv w:val="1"/>
      <w:marLeft w:val="0"/>
      <w:marRight w:val="0"/>
      <w:marTop w:val="0"/>
      <w:marBottom w:val="0"/>
      <w:divBdr>
        <w:top w:val="none" w:sz="0" w:space="0" w:color="auto"/>
        <w:left w:val="none" w:sz="0" w:space="0" w:color="auto"/>
        <w:bottom w:val="none" w:sz="0" w:space="0" w:color="auto"/>
        <w:right w:val="none" w:sz="0" w:space="0" w:color="auto"/>
      </w:divBdr>
    </w:div>
    <w:div w:id="1461849494">
      <w:bodyDiv w:val="1"/>
      <w:marLeft w:val="0"/>
      <w:marRight w:val="0"/>
      <w:marTop w:val="0"/>
      <w:marBottom w:val="0"/>
      <w:divBdr>
        <w:top w:val="none" w:sz="0" w:space="0" w:color="auto"/>
        <w:left w:val="none" w:sz="0" w:space="0" w:color="auto"/>
        <w:bottom w:val="none" w:sz="0" w:space="0" w:color="auto"/>
        <w:right w:val="none" w:sz="0" w:space="0" w:color="auto"/>
      </w:divBdr>
    </w:div>
    <w:div w:id="1563129527">
      <w:bodyDiv w:val="1"/>
      <w:marLeft w:val="0"/>
      <w:marRight w:val="0"/>
      <w:marTop w:val="0"/>
      <w:marBottom w:val="0"/>
      <w:divBdr>
        <w:top w:val="none" w:sz="0" w:space="0" w:color="auto"/>
        <w:left w:val="none" w:sz="0" w:space="0" w:color="auto"/>
        <w:bottom w:val="none" w:sz="0" w:space="0" w:color="auto"/>
        <w:right w:val="none" w:sz="0" w:space="0" w:color="auto"/>
      </w:divBdr>
      <w:divsChild>
        <w:div w:id="189415024">
          <w:marLeft w:val="0"/>
          <w:marRight w:val="0"/>
          <w:marTop w:val="0"/>
          <w:marBottom w:val="0"/>
          <w:divBdr>
            <w:top w:val="none" w:sz="0" w:space="0" w:color="auto"/>
            <w:left w:val="none" w:sz="0" w:space="0" w:color="auto"/>
            <w:bottom w:val="none" w:sz="0" w:space="0" w:color="auto"/>
            <w:right w:val="none" w:sz="0" w:space="0" w:color="auto"/>
          </w:divBdr>
          <w:divsChild>
            <w:div w:id="1031761948">
              <w:marLeft w:val="0"/>
              <w:marRight w:val="0"/>
              <w:marTop w:val="0"/>
              <w:marBottom w:val="0"/>
              <w:divBdr>
                <w:top w:val="none" w:sz="0" w:space="0" w:color="auto"/>
                <w:left w:val="none" w:sz="0" w:space="0" w:color="auto"/>
                <w:bottom w:val="none" w:sz="0" w:space="0" w:color="auto"/>
                <w:right w:val="none" w:sz="0" w:space="0" w:color="auto"/>
              </w:divBdr>
              <w:divsChild>
                <w:div w:id="437146538">
                  <w:marLeft w:val="0"/>
                  <w:marRight w:val="0"/>
                  <w:marTop w:val="0"/>
                  <w:marBottom w:val="0"/>
                  <w:divBdr>
                    <w:top w:val="none" w:sz="0" w:space="0" w:color="auto"/>
                    <w:left w:val="none" w:sz="0" w:space="0" w:color="auto"/>
                    <w:bottom w:val="none" w:sz="0" w:space="0" w:color="auto"/>
                    <w:right w:val="none" w:sz="0" w:space="0" w:color="auto"/>
                  </w:divBdr>
                  <w:divsChild>
                    <w:div w:id="2053262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1872557">
          <w:marLeft w:val="0"/>
          <w:marRight w:val="0"/>
          <w:marTop w:val="0"/>
          <w:marBottom w:val="0"/>
          <w:divBdr>
            <w:top w:val="none" w:sz="0" w:space="0" w:color="auto"/>
            <w:left w:val="none" w:sz="0" w:space="0" w:color="auto"/>
            <w:bottom w:val="none" w:sz="0" w:space="0" w:color="auto"/>
            <w:right w:val="none" w:sz="0" w:space="0" w:color="auto"/>
          </w:divBdr>
          <w:divsChild>
            <w:div w:id="46297856">
              <w:marLeft w:val="0"/>
              <w:marRight w:val="0"/>
              <w:marTop w:val="0"/>
              <w:marBottom w:val="0"/>
              <w:divBdr>
                <w:top w:val="none" w:sz="0" w:space="0" w:color="auto"/>
                <w:left w:val="none" w:sz="0" w:space="0" w:color="auto"/>
                <w:bottom w:val="none" w:sz="0" w:space="0" w:color="auto"/>
                <w:right w:val="none" w:sz="0" w:space="0" w:color="auto"/>
              </w:divBdr>
              <w:divsChild>
                <w:div w:id="444621964">
                  <w:marLeft w:val="0"/>
                  <w:marRight w:val="0"/>
                  <w:marTop w:val="0"/>
                  <w:marBottom w:val="0"/>
                  <w:divBdr>
                    <w:top w:val="none" w:sz="0" w:space="0" w:color="auto"/>
                    <w:left w:val="none" w:sz="0" w:space="0" w:color="auto"/>
                    <w:bottom w:val="none" w:sz="0" w:space="0" w:color="auto"/>
                    <w:right w:val="none" w:sz="0" w:space="0" w:color="auto"/>
                  </w:divBdr>
                  <w:divsChild>
                    <w:div w:id="2061244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4946152">
      <w:bodyDiv w:val="1"/>
      <w:marLeft w:val="0"/>
      <w:marRight w:val="0"/>
      <w:marTop w:val="0"/>
      <w:marBottom w:val="0"/>
      <w:divBdr>
        <w:top w:val="none" w:sz="0" w:space="0" w:color="auto"/>
        <w:left w:val="none" w:sz="0" w:space="0" w:color="auto"/>
        <w:bottom w:val="none" w:sz="0" w:space="0" w:color="auto"/>
        <w:right w:val="none" w:sz="0" w:space="0" w:color="auto"/>
      </w:divBdr>
    </w:div>
    <w:div w:id="1646816274">
      <w:bodyDiv w:val="1"/>
      <w:marLeft w:val="0"/>
      <w:marRight w:val="0"/>
      <w:marTop w:val="0"/>
      <w:marBottom w:val="0"/>
      <w:divBdr>
        <w:top w:val="none" w:sz="0" w:space="0" w:color="auto"/>
        <w:left w:val="none" w:sz="0" w:space="0" w:color="auto"/>
        <w:bottom w:val="none" w:sz="0" w:space="0" w:color="auto"/>
        <w:right w:val="none" w:sz="0" w:space="0" w:color="auto"/>
      </w:divBdr>
    </w:div>
    <w:div w:id="1689214312">
      <w:bodyDiv w:val="1"/>
      <w:marLeft w:val="0"/>
      <w:marRight w:val="0"/>
      <w:marTop w:val="0"/>
      <w:marBottom w:val="0"/>
      <w:divBdr>
        <w:top w:val="none" w:sz="0" w:space="0" w:color="auto"/>
        <w:left w:val="none" w:sz="0" w:space="0" w:color="auto"/>
        <w:bottom w:val="none" w:sz="0" w:space="0" w:color="auto"/>
        <w:right w:val="none" w:sz="0" w:space="0" w:color="auto"/>
      </w:divBdr>
    </w:div>
    <w:div w:id="1705406166">
      <w:bodyDiv w:val="1"/>
      <w:marLeft w:val="0"/>
      <w:marRight w:val="0"/>
      <w:marTop w:val="0"/>
      <w:marBottom w:val="0"/>
      <w:divBdr>
        <w:top w:val="none" w:sz="0" w:space="0" w:color="auto"/>
        <w:left w:val="none" w:sz="0" w:space="0" w:color="auto"/>
        <w:bottom w:val="none" w:sz="0" w:space="0" w:color="auto"/>
        <w:right w:val="none" w:sz="0" w:space="0" w:color="auto"/>
      </w:divBdr>
      <w:divsChild>
        <w:div w:id="699933854">
          <w:marLeft w:val="0"/>
          <w:marRight w:val="0"/>
          <w:marTop w:val="0"/>
          <w:marBottom w:val="0"/>
          <w:divBdr>
            <w:top w:val="none" w:sz="0" w:space="0" w:color="auto"/>
            <w:left w:val="none" w:sz="0" w:space="0" w:color="auto"/>
            <w:bottom w:val="none" w:sz="0" w:space="0" w:color="auto"/>
            <w:right w:val="none" w:sz="0" w:space="0" w:color="auto"/>
          </w:divBdr>
          <w:divsChild>
            <w:div w:id="1726487695">
              <w:marLeft w:val="0"/>
              <w:marRight w:val="0"/>
              <w:marTop w:val="0"/>
              <w:marBottom w:val="0"/>
              <w:divBdr>
                <w:top w:val="none" w:sz="0" w:space="0" w:color="auto"/>
                <w:left w:val="none" w:sz="0" w:space="0" w:color="auto"/>
                <w:bottom w:val="none" w:sz="0" w:space="0" w:color="auto"/>
                <w:right w:val="none" w:sz="0" w:space="0" w:color="auto"/>
              </w:divBdr>
              <w:divsChild>
                <w:div w:id="2127842906">
                  <w:marLeft w:val="0"/>
                  <w:marRight w:val="0"/>
                  <w:marTop w:val="0"/>
                  <w:marBottom w:val="0"/>
                  <w:divBdr>
                    <w:top w:val="none" w:sz="0" w:space="0" w:color="auto"/>
                    <w:left w:val="none" w:sz="0" w:space="0" w:color="auto"/>
                    <w:bottom w:val="none" w:sz="0" w:space="0" w:color="auto"/>
                    <w:right w:val="none" w:sz="0" w:space="0" w:color="auto"/>
                  </w:divBdr>
                  <w:divsChild>
                    <w:div w:id="1413576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1843221">
      <w:bodyDiv w:val="1"/>
      <w:marLeft w:val="0"/>
      <w:marRight w:val="0"/>
      <w:marTop w:val="0"/>
      <w:marBottom w:val="0"/>
      <w:divBdr>
        <w:top w:val="none" w:sz="0" w:space="0" w:color="auto"/>
        <w:left w:val="none" w:sz="0" w:space="0" w:color="auto"/>
        <w:bottom w:val="none" w:sz="0" w:space="0" w:color="auto"/>
        <w:right w:val="none" w:sz="0" w:space="0" w:color="auto"/>
      </w:divBdr>
    </w:div>
    <w:div w:id="1863401797">
      <w:bodyDiv w:val="1"/>
      <w:marLeft w:val="0"/>
      <w:marRight w:val="0"/>
      <w:marTop w:val="0"/>
      <w:marBottom w:val="0"/>
      <w:divBdr>
        <w:top w:val="none" w:sz="0" w:space="0" w:color="auto"/>
        <w:left w:val="none" w:sz="0" w:space="0" w:color="auto"/>
        <w:bottom w:val="none" w:sz="0" w:space="0" w:color="auto"/>
        <w:right w:val="none" w:sz="0" w:space="0" w:color="auto"/>
      </w:divBdr>
      <w:divsChild>
        <w:div w:id="953825073">
          <w:marLeft w:val="0"/>
          <w:marRight w:val="0"/>
          <w:marTop w:val="0"/>
          <w:marBottom w:val="0"/>
          <w:divBdr>
            <w:top w:val="none" w:sz="0" w:space="0" w:color="auto"/>
            <w:left w:val="none" w:sz="0" w:space="0" w:color="auto"/>
            <w:bottom w:val="none" w:sz="0" w:space="0" w:color="auto"/>
            <w:right w:val="none" w:sz="0" w:space="0" w:color="auto"/>
          </w:divBdr>
          <w:divsChild>
            <w:div w:id="1168323926">
              <w:marLeft w:val="0"/>
              <w:marRight w:val="0"/>
              <w:marTop w:val="0"/>
              <w:marBottom w:val="0"/>
              <w:divBdr>
                <w:top w:val="none" w:sz="0" w:space="0" w:color="auto"/>
                <w:left w:val="none" w:sz="0" w:space="0" w:color="auto"/>
                <w:bottom w:val="none" w:sz="0" w:space="0" w:color="auto"/>
                <w:right w:val="none" w:sz="0" w:space="0" w:color="auto"/>
              </w:divBdr>
              <w:divsChild>
                <w:div w:id="160202286">
                  <w:marLeft w:val="0"/>
                  <w:marRight w:val="0"/>
                  <w:marTop w:val="0"/>
                  <w:marBottom w:val="0"/>
                  <w:divBdr>
                    <w:top w:val="none" w:sz="0" w:space="0" w:color="auto"/>
                    <w:left w:val="none" w:sz="0" w:space="0" w:color="auto"/>
                    <w:bottom w:val="none" w:sz="0" w:space="0" w:color="auto"/>
                    <w:right w:val="none" w:sz="0" w:space="0" w:color="auto"/>
                  </w:divBdr>
                  <w:divsChild>
                    <w:div w:id="1110125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7547841">
      <w:bodyDiv w:val="1"/>
      <w:marLeft w:val="0"/>
      <w:marRight w:val="0"/>
      <w:marTop w:val="0"/>
      <w:marBottom w:val="0"/>
      <w:divBdr>
        <w:top w:val="none" w:sz="0" w:space="0" w:color="auto"/>
        <w:left w:val="none" w:sz="0" w:space="0" w:color="auto"/>
        <w:bottom w:val="none" w:sz="0" w:space="0" w:color="auto"/>
        <w:right w:val="none" w:sz="0" w:space="0" w:color="auto"/>
      </w:divBdr>
    </w:div>
    <w:div w:id="2015762248">
      <w:bodyDiv w:val="1"/>
      <w:marLeft w:val="0"/>
      <w:marRight w:val="0"/>
      <w:marTop w:val="0"/>
      <w:marBottom w:val="0"/>
      <w:divBdr>
        <w:top w:val="none" w:sz="0" w:space="0" w:color="auto"/>
        <w:left w:val="none" w:sz="0" w:space="0" w:color="auto"/>
        <w:bottom w:val="none" w:sz="0" w:space="0" w:color="auto"/>
        <w:right w:val="none" w:sz="0" w:space="0" w:color="auto"/>
      </w:divBdr>
      <w:divsChild>
        <w:div w:id="953828950">
          <w:marLeft w:val="0"/>
          <w:marRight w:val="0"/>
          <w:marTop w:val="0"/>
          <w:marBottom w:val="0"/>
          <w:divBdr>
            <w:top w:val="none" w:sz="0" w:space="0" w:color="auto"/>
            <w:left w:val="none" w:sz="0" w:space="0" w:color="auto"/>
            <w:bottom w:val="none" w:sz="0" w:space="0" w:color="auto"/>
            <w:right w:val="none" w:sz="0" w:space="0" w:color="auto"/>
          </w:divBdr>
          <w:divsChild>
            <w:div w:id="1971282525">
              <w:marLeft w:val="0"/>
              <w:marRight w:val="0"/>
              <w:marTop w:val="0"/>
              <w:marBottom w:val="0"/>
              <w:divBdr>
                <w:top w:val="none" w:sz="0" w:space="0" w:color="auto"/>
                <w:left w:val="none" w:sz="0" w:space="0" w:color="auto"/>
                <w:bottom w:val="none" w:sz="0" w:space="0" w:color="auto"/>
                <w:right w:val="none" w:sz="0" w:space="0" w:color="auto"/>
              </w:divBdr>
              <w:divsChild>
                <w:div w:id="168103123">
                  <w:marLeft w:val="0"/>
                  <w:marRight w:val="0"/>
                  <w:marTop w:val="0"/>
                  <w:marBottom w:val="0"/>
                  <w:divBdr>
                    <w:top w:val="none" w:sz="0" w:space="0" w:color="auto"/>
                    <w:left w:val="none" w:sz="0" w:space="0" w:color="auto"/>
                    <w:bottom w:val="none" w:sz="0" w:space="0" w:color="auto"/>
                    <w:right w:val="none" w:sz="0" w:space="0" w:color="auto"/>
                  </w:divBdr>
                  <w:divsChild>
                    <w:div w:id="1153642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82215238">
      <w:bodyDiv w:val="1"/>
      <w:marLeft w:val="0"/>
      <w:marRight w:val="0"/>
      <w:marTop w:val="0"/>
      <w:marBottom w:val="0"/>
      <w:divBdr>
        <w:top w:val="none" w:sz="0" w:space="0" w:color="auto"/>
        <w:left w:val="none" w:sz="0" w:space="0" w:color="auto"/>
        <w:bottom w:val="none" w:sz="0" w:space="0" w:color="auto"/>
        <w:right w:val="none" w:sz="0" w:space="0" w:color="auto"/>
      </w:divBdr>
    </w:div>
    <w:div w:id="2092576393">
      <w:bodyDiv w:val="1"/>
      <w:marLeft w:val="0"/>
      <w:marRight w:val="0"/>
      <w:marTop w:val="0"/>
      <w:marBottom w:val="0"/>
      <w:divBdr>
        <w:top w:val="none" w:sz="0" w:space="0" w:color="auto"/>
        <w:left w:val="none" w:sz="0" w:space="0" w:color="auto"/>
        <w:bottom w:val="none" w:sz="0" w:space="0" w:color="auto"/>
        <w:right w:val="none" w:sz="0" w:space="0" w:color="auto"/>
      </w:divBdr>
      <w:divsChild>
        <w:div w:id="978801876">
          <w:marLeft w:val="0"/>
          <w:marRight w:val="0"/>
          <w:marTop w:val="0"/>
          <w:marBottom w:val="0"/>
          <w:divBdr>
            <w:top w:val="none" w:sz="0" w:space="0" w:color="auto"/>
            <w:left w:val="none" w:sz="0" w:space="0" w:color="auto"/>
            <w:bottom w:val="none" w:sz="0" w:space="0" w:color="auto"/>
            <w:right w:val="none" w:sz="0" w:space="0" w:color="auto"/>
          </w:divBdr>
          <w:divsChild>
            <w:div w:id="2087650359">
              <w:marLeft w:val="0"/>
              <w:marRight w:val="0"/>
              <w:marTop w:val="0"/>
              <w:marBottom w:val="0"/>
              <w:divBdr>
                <w:top w:val="none" w:sz="0" w:space="0" w:color="auto"/>
                <w:left w:val="none" w:sz="0" w:space="0" w:color="auto"/>
                <w:bottom w:val="none" w:sz="0" w:space="0" w:color="auto"/>
                <w:right w:val="none" w:sz="0" w:space="0" w:color="auto"/>
              </w:divBdr>
              <w:divsChild>
                <w:div w:id="1405831366">
                  <w:marLeft w:val="0"/>
                  <w:marRight w:val="0"/>
                  <w:marTop w:val="0"/>
                  <w:marBottom w:val="0"/>
                  <w:divBdr>
                    <w:top w:val="none" w:sz="0" w:space="0" w:color="auto"/>
                    <w:left w:val="none" w:sz="0" w:space="0" w:color="auto"/>
                    <w:bottom w:val="none" w:sz="0" w:space="0" w:color="auto"/>
                    <w:right w:val="none" w:sz="0" w:space="0" w:color="auto"/>
                  </w:divBdr>
                  <w:divsChild>
                    <w:div w:id="289483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8936075">
      <w:bodyDiv w:val="1"/>
      <w:marLeft w:val="0"/>
      <w:marRight w:val="0"/>
      <w:marTop w:val="0"/>
      <w:marBottom w:val="0"/>
      <w:divBdr>
        <w:top w:val="none" w:sz="0" w:space="0" w:color="auto"/>
        <w:left w:val="none" w:sz="0" w:space="0" w:color="auto"/>
        <w:bottom w:val="none" w:sz="0" w:space="0" w:color="auto"/>
        <w:right w:val="none" w:sz="0" w:space="0" w:color="auto"/>
      </w:divBdr>
      <w:divsChild>
        <w:div w:id="926042220">
          <w:marLeft w:val="0"/>
          <w:marRight w:val="0"/>
          <w:marTop w:val="0"/>
          <w:marBottom w:val="0"/>
          <w:divBdr>
            <w:top w:val="none" w:sz="0" w:space="0" w:color="auto"/>
            <w:left w:val="none" w:sz="0" w:space="0" w:color="auto"/>
            <w:bottom w:val="none" w:sz="0" w:space="0" w:color="auto"/>
            <w:right w:val="none" w:sz="0" w:space="0" w:color="auto"/>
          </w:divBdr>
          <w:divsChild>
            <w:div w:id="1965112733">
              <w:marLeft w:val="0"/>
              <w:marRight w:val="0"/>
              <w:marTop w:val="0"/>
              <w:marBottom w:val="0"/>
              <w:divBdr>
                <w:top w:val="none" w:sz="0" w:space="0" w:color="auto"/>
                <w:left w:val="none" w:sz="0" w:space="0" w:color="auto"/>
                <w:bottom w:val="none" w:sz="0" w:space="0" w:color="auto"/>
                <w:right w:val="none" w:sz="0" w:space="0" w:color="auto"/>
              </w:divBdr>
              <w:divsChild>
                <w:div w:id="1650788642">
                  <w:marLeft w:val="0"/>
                  <w:marRight w:val="0"/>
                  <w:marTop w:val="0"/>
                  <w:marBottom w:val="0"/>
                  <w:divBdr>
                    <w:top w:val="none" w:sz="0" w:space="0" w:color="auto"/>
                    <w:left w:val="none" w:sz="0" w:space="0" w:color="auto"/>
                    <w:bottom w:val="none" w:sz="0" w:space="0" w:color="auto"/>
                    <w:right w:val="none" w:sz="0" w:space="0" w:color="auto"/>
                  </w:divBdr>
                  <w:divsChild>
                    <w:div w:id="588972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42921971">
      <w:bodyDiv w:val="1"/>
      <w:marLeft w:val="0"/>
      <w:marRight w:val="0"/>
      <w:marTop w:val="0"/>
      <w:marBottom w:val="0"/>
      <w:divBdr>
        <w:top w:val="none" w:sz="0" w:space="0" w:color="auto"/>
        <w:left w:val="none" w:sz="0" w:space="0" w:color="auto"/>
        <w:bottom w:val="none" w:sz="0" w:space="0" w:color="auto"/>
        <w:right w:val="none" w:sz="0" w:space="0" w:color="auto"/>
      </w:divBdr>
      <w:divsChild>
        <w:div w:id="1043292330">
          <w:marLeft w:val="0"/>
          <w:marRight w:val="0"/>
          <w:marTop w:val="0"/>
          <w:marBottom w:val="0"/>
          <w:divBdr>
            <w:top w:val="none" w:sz="0" w:space="0" w:color="auto"/>
            <w:left w:val="none" w:sz="0" w:space="0" w:color="auto"/>
            <w:bottom w:val="none" w:sz="0" w:space="0" w:color="auto"/>
            <w:right w:val="none" w:sz="0" w:space="0" w:color="auto"/>
          </w:divBdr>
          <w:divsChild>
            <w:div w:id="731778818">
              <w:marLeft w:val="0"/>
              <w:marRight w:val="0"/>
              <w:marTop w:val="0"/>
              <w:marBottom w:val="0"/>
              <w:divBdr>
                <w:top w:val="none" w:sz="0" w:space="0" w:color="auto"/>
                <w:left w:val="none" w:sz="0" w:space="0" w:color="auto"/>
                <w:bottom w:val="none" w:sz="0" w:space="0" w:color="auto"/>
                <w:right w:val="none" w:sz="0" w:space="0" w:color="auto"/>
              </w:divBdr>
              <w:divsChild>
                <w:div w:id="1470124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www.umhd.org.tr/" TargetMode="External"/><Relationship Id="rId18"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customXml" Target="../customXml/item3.xml"/><Relationship Id="rId7" Type="http://schemas.openxmlformats.org/officeDocument/2006/relationships/image" Target="media/image1.png"/><Relationship Id="rId12" Type="http://schemas.openxmlformats.org/officeDocument/2006/relationships/hyperlink" Target="mailto:admin@globaldetentionproject.org"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customXml" Target="../customXml/item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globaldetentionproject.org" TargetMode="Externa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footer" Target="footer2.xml"/><Relationship Id="rId19"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s://www.google.com/search?q=umhd&amp;rlz=1C1ONGR_en-GBGB942GB942&amp;oq=umhd&amp;aqs=chrome..69i57j46i175i199i512j35i39j0i10i30l2j0i30j0i10i30l4.1368j0j7&amp;sourceid=chrome&amp;ie=UTF-8" TargetMode="External"/></Relationships>
</file>

<file path=word/_rels/footnotes.xml.rels><?xml version="1.0" encoding="UTF-8" standalone="yes"?>
<Relationships xmlns="http://schemas.openxmlformats.org/package/2006/relationships"><Relationship Id="rId2" Type="http://schemas.openxmlformats.org/officeDocument/2006/relationships/hyperlink" Target="https://www.unhcr.org/tr/wp-content/uploads/sites/14/2017/04/LoFIP_ENG_DGMM_revised-2017.pdf" TargetMode="External"/><Relationship Id="rId1" Type="http://schemas.openxmlformats.org/officeDocument/2006/relationships/hyperlink" Target="https://en.goc.gov.tr/removal-centres" TargetMode="External"/></Relationships>
</file>

<file path=word/theme/theme1.xml><?xml version="1.0" encoding="utf-8"?>
<a:theme xmlns:a="http://schemas.openxmlformats.org/drawingml/2006/main" name="Office Theme">
  <a:themeElements>
    <a:clrScheme name="Orange Red">
      <a:dk1>
        <a:sysClr val="windowText" lastClr="000000"/>
      </a:dk1>
      <a:lt1>
        <a:sysClr val="window" lastClr="FFFFFF"/>
      </a:lt1>
      <a:dk2>
        <a:srgbClr val="696464"/>
      </a:dk2>
      <a:lt2>
        <a:srgbClr val="E9E5DC"/>
      </a:lt2>
      <a:accent1>
        <a:srgbClr val="D34817"/>
      </a:accent1>
      <a:accent2>
        <a:srgbClr val="9B2D1F"/>
      </a:accent2>
      <a:accent3>
        <a:srgbClr val="A28E6A"/>
      </a:accent3>
      <a:accent4>
        <a:srgbClr val="956251"/>
      </a:accent4>
      <a:accent5>
        <a:srgbClr val="918485"/>
      </a:accent5>
      <a:accent6>
        <a:srgbClr val="855D5D"/>
      </a:accent6>
      <a:hlink>
        <a:srgbClr val="CC9900"/>
      </a:hlink>
      <a:folHlink>
        <a:srgbClr val="96A9A9"/>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7FA57C9FAB45A42AB7F0F2F29DA9B83" ma:contentTypeVersion="46" ma:contentTypeDescription="Create a new document." ma:contentTypeScope="" ma:versionID="c19ce48b07b3b2ed20e22d328b1a4e1e">
  <xsd:schema xmlns:xsd="http://www.w3.org/2001/XMLSchema" xmlns:xs="http://www.w3.org/2001/XMLSchema" xmlns:p="http://schemas.microsoft.com/office/2006/metadata/properties" xmlns:ns2="11a6fe0c-d8de-4390-afb3-d9c7c54181f0" xmlns:ns3="985ec44e-1bab-4c0b-9df0-6ba128686fc9" xmlns:ns5="dfe5883a-cdd3-42a9-8146-0edb2232418f" targetNamespace="http://schemas.microsoft.com/office/2006/metadata/properties" ma:root="true" ma:fieldsID="ad332bafb9a100121efb2dff1b3939aa" ns2:_="" ns3:_="" ns5:_="">
    <xsd:import namespace="11a6fe0c-d8de-4390-afb3-d9c7c54181f0"/>
    <xsd:import namespace="985ec44e-1bab-4c0b-9df0-6ba128686fc9"/>
    <xsd:import namespace="dfe5883a-cdd3-42a9-8146-0edb2232418f"/>
    <xsd:element name="properties">
      <xsd:complexType>
        <xsd:sequence>
          <xsd:element name="documentManagement">
            <xsd:complexType>
              <xsd:all>
                <xsd:element ref="ns2:Country" minOccurs="0"/>
                <xsd:element ref="ns3:Date_x0020_Received" minOccurs="0"/>
                <xsd:element ref="ns3:Date_x0020_Sent" minOccurs="0"/>
                <xsd:element ref="ns3:Document_x0020_Date" minOccurs="0"/>
                <xsd:element ref="ns3:Document_x0020_Type" minOccurs="0"/>
                <xsd:element ref="ns2:Donor" minOccurs="0"/>
                <xsd:element ref="ns2:Field_x0020_Office" minOccurs="0"/>
                <xsd:element ref="ns3:UN_x0020_Official_x0020_Language" minOccurs="0"/>
                <xsd:element ref="ns3:Linked_x0020_Records" minOccurs="0"/>
                <xsd:element ref="ns2:Meeting" minOccurs="0"/>
                <xsd:element ref="ns3:TaxCatchAll" minOccurs="0"/>
                <xsd:element ref="ns3:Personal_x0020_Information_x0020__x0028_PII_x0029_" minOccurs="0"/>
                <xsd:element ref="ns2:Project_x0020_Name" minOccurs="0"/>
                <xsd:element ref="ns2:Report_x0020_Type" minOccurs="0"/>
                <xsd:element ref="ns3:Security_x0020_Level" minOccurs="0"/>
                <xsd:element ref="ns2:Session" minOccurs="0"/>
                <xsd:element ref="ns2:Thematic_x0020_Area" minOccurs="0"/>
                <xsd:element ref="ns2:Treaty_x0020_Body" minOccurs="0"/>
                <xsd:element ref="ns2:UD_x0020_Added_x0020_By" minOccurs="0"/>
                <xsd:element ref="ns2:UD_x0020_Added_x0020_On" minOccurs="0"/>
                <xsd:element ref="ns2:UD_x0020_Modified_x0020_By" minOccurs="0"/>
                <xsd:element ref="ns2:UD_x0020_Modified_x0020_On" minOccurs="0"/>
                <xsd:element ref="ns2:UD_x0020_Office_x0020_of_x0020_Origin" minOccurs="0"/>
                <xsd:element ref="ns2:Working_x0020_Group" minOccurs="0"/>
                <xsd:element ref="ns5:MediaServiceMetadata" minOccurs="0"/>
                <xsd:element ref="ns5:MediaServiceFastMetadata" minOccurs="0"/>
                <xsd:element ref="ns5:MediaServiceDateTaken" minOccurs="0"/>
                <xsd:element ref="ns5:MediaLengthInSeconds" minOccurs="0"/>
                <xsd:element ref="ns2:SharedWithUsers" minOccurs="0"/>
                <xsd:element ref="ns2:SharedWithDetails" minOccurs="0"/>
                <xsd:element ref="ns5:MediaServiceAutoKeyPoints" minOccurs="0"/>
                <xsd:element ref="ns5:MediaServiceKeyPoints" minOccurs="0"/>
                <xsd:element ref="ns5:MediaServiceOCR" minOccurs="0"/>
                <xsd:element ref="ns5:MediaServiceGenerationTime" minOccurs="0"/>
                <xsd:element ref="ns5:MediaServiceEventHashCode" minOccurs="0"/>
                <xsd:element ref="ns5:lcf76f155ced4ddcb4097134ff3c332f"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Country" ma:index="8" nillable="true" ma:displayName="Country" ma:internalName="Country">
      <xsd:simpleType>
        <xsd:restriction base="dms:Text">
          <xsd:maxLength value="255"/>
        </xsd:restriction>
      </xsd:simpleType>
    </xsd:element>
    <xsd:element name="Donor" ma:index="13" nillable="true" ma:displayName="Donor" ma:internalName="Donor">
      <xsd:simpleType>
        <xsd:restriction base="dms:Text">
          <xsd:maxLength value="255"/>
        </xsd:restriction>
      </xsd:simpleType>
    </xsd:element>
    <xsd:element name="Field_x0020_Office" ma:index="14" nillable="true" ma:displayName="Field Office" ma:internalName="Field_x0020_Office">
      <xsd:simpleType>
        <xsd:restriction base="dms:Text">
          <xsd:maxLength value="255"/>
        </xsd:restriction>
      </xsd:simpleType>
    </xsd:element>
    <xsd:element name="Meeting" ma:index="17" nillable="true" ma:displayName="Meeting" ma:internalName="Meeting">
      <xsd:simpleType>
        <xsd:restriction base="dms:Text">
          <xsd:maxLength value="255"/>
        </xsd:restriction>
      </xsd:simpleType>
    </xsd:element>
    <xsd:element name="Project_x0020_Name" ma:index="20" nillable="true" ma:displayName="Project Name" ma:internalName="Project_x0020_Name">
      <xsd:simpleType>
        <xsd:restriction base="dms:Text">
          <xsd:maxLength value="255"/>
        </xsd:restriction>
      </xsd:simpleType>
    </xsd:element>
    <xsd:element name="Report_x0020_Type" ma:index="21" nillable="true" ma:displayName="Report Type" ma:internalName="Report_x0020_Type">
      <xsd:simpleType>
        <xsd:restriction base="dms:Text">
          <xsd:maxLength value="255"/>
        </xsd:restriction>
      </xsd:simpleType>
    </xsd:element>
    <xsd:element name="Session" ma:index="23" nillable="true" ma:displayName="Session" ma:internalName="Session">
      <xsd:simpleType>
        <xsd:restriction base="dms:Text">
          <xsd:maxLength value="255"/>
        </xsd:restriction>
      </xsd:simpleType>
    </xsd:element>
    <xsd:element name="Thematic_x0020_Area" ma:index="24" nillable="true" ma:displayName="Thematic Area" ma:internalName="Thematic_x0020_Area">
      <xsd:simpleType>
        <xsd:restriction base="dms:Text">
          <xsd:maxLength value="255"/>
        </xsd:restriction>
      </xsd:simpleType>
    </xsd:element>
    <xsd:element name="Treaty_x0020_Body" ma:index="25" nillable="true" ma:displayName="Treaty Body" ma:internalName="Treaty_x0020_Body">
      <xsd:simpleType>
        <xsd:restriction base="dms:Text">
          <xsd:maxLength value="255"/>
        </xsd:restriction>
      </xsd:simpleType>
    </xsd:element>
    <xsd:element name="UD_x0020_Added_x0020_By" ma:index="26" nillable="true" ma:displayName="UD Added By" ma:internalName="UD_x0020_Added_x0020_By">
      <xsd:simpleType>
        <xsd:restriction base="dms:Text">
          <xsd:maxLength value="255"/>
        </xsd:restriction>
      </xsd:simpleType>
    </xsd:element>
    <xsd:element name="UD_x0020_Added_x0020_On" ma:index="27" nillable="true" ma:displayName="UD Added On" ma:format="DateOnly" ma:internalName="UD_x0020_Added_x0020_On">
      <xsd:simpleType>
        <xsd:restriction base="dms:DateTime"/>
      </xsd:simpleType>
    </xsd:element>
    <xsd:element name="UD_x0020_Modified_x0020_By" ma:index="28" nillable="true" ma:displayName="UD Modified By" ma:internalName="UD_x0020_Modified_x0020_By">
      <xsd:simpleType>
        <xsd:restriction base="dms:Text">
          <xsd:maxLength value="255"/>
        </xsd:restriction>
      </xsd:simpleType>
    </xsd:element>
    <xsd:element name="UD_x0020_Modified_x0020_On" ma:index="29" nillable="true" ma:displayName="UD Modified On" ma:format="DateOnly" ma:internalName="UD_x0020_Modified_x0020_On">
      <xsd:simpleType>
        <xsd:restriction base="dms:DateTime"/>
      </xsd:simpleType>
    </xsd:element>
    <xsd:element name="UD_x0020_Office_x0020_of_x0020_Origin" ma:index="30" nillable="true" ma:displayName="UD Office of Origin" ma:internalName="UD_x0020_Office_x0020_of_x0020_Origin">
      <xsd:simpleType>
        <xsd:restriction base="dms:Text">
          <xsd:maxLength value="255"/>
        </xsd:restriction>
      </xsd:simpleType>
    </xsd:element>
    <xsd:element name="Working_x0020_Group" ma:index="31" nillable="true" ma:displayName="Working Group" ma:internalName="Working_x0020_Group">
      <xsd:simpleType>
        <xsd:restriction base="dms:Text">
          <xsd:maxLength value="255"/>
        </xsd:restriction>
      </xsd:simpleType>
    </xsd:element>
    <xsd:element name="SharedWithUsers" ma:index="3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0"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Date_x0020_Received" ma:index="9" nillable="true" ma:displayName="Date Received" ma:default="[today]" ma:format="DateOnly" ma:internalName="Date_x0020_Received">
      <xsd:simpleType>
        <xsd:restriction base="dms:DateTime"/>
      </xsd:simpleType>
    </xsd:element>
    <xsd:element name="Date_x0020_Sent" ma:index="10" nillable="true" ma:displayName="Date Sent" ma:default="[today]" ma:format="DateOnly" ma:internalName="Date_x0020_Sent">
      <xsd:simpleType>
        <xsd:restriction base="dms:DateTime"/>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default="UN others"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UN_x0020_Official_x0020_Language" ma:index="15" nillable="true" ma:displayName="Language (UN's Official)" ma:default="English"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Linked_x0020_Records" ma:index="16" nillable="true" ma:displayName="Linked Records" ma:format="Hyperlink" ma:internalName="Linked_x0020_Records">
      <xsd:complexType>
        <xsd:complexContent>
          <xsd:extension base="dms:URL">
            <xsd:sequence>
              <xsd:element name="Url" type="dms:ValidUrl" minOccurs="0" nillable="true"/>
              <xsd:element name="Description" type="xsd:string" nillable="true"/>
            </xsd:sequence>
          </xsd:extension>
        </xsd:complexContent>
      </xsd:complexType>
    </xsd:element>
    <xsd:element name="TaxCatchAll" ma:index="18" nillable="true" ma:displayName="Taxonomy Catch All Column" ma:hidden="true" ma:list="{edcab123-23af-4b97-b88d-ffdc823631e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element name="Personal_x0020_Information_x0020__x0028_PII_x0029_" ma:index="19" nillable="true" ma:displayName="Personal Information (PII)" ma:default="0" ma:description="This field indicates whether the file contains Personal Information" ma:internalName="Personal_x0020_Information_x0020__x0028_PII_x0029_">
      <xsd:simpleType>
        <xsd:restriction base="dms:Boolean"/>
      </xsd:simpleType>
    </xsd:element>
    <xsd:element name="Security_x0020_Level" ma:index="22" nillable="true" ma:displayName="Security Level" ma:default="Unclassified" ma:format="RadioButtons" ma:internalName="Security_x0020_Level">
      <xsd:simpleType>
        <xsd:restriction base="dms:Choice">
          <xsd:enumeration value="Unclassified"/>
          <xsd:enumeration value="Confidential"/>
          <xsd:enumeration value="Strictly Confidential"/>
        </xsd:restriction>
      </xsd:simpleType>
    </xsd:element>
  </xsd:schema>
  <xsd:schema xmlns:xsd="http://www.w3.org/2001/XMLSchema" xmlns:xs="http://www.w3.org/2001/XMLSchema" xmlns:dms="http://schemas.microsoft.com/office/2006/documentManagement/types" xmlns:pc="http://schemas.microsoft.com/office/infopath/2007/PartnerControls" targetNamespace="dfe5883a-cdd3-42a9-8146-0edb2232418f" elementFormDefault="qualified">
    <xsd:import namespace="http://schemas.microsoft.com/office/2006/documentManagement/types"/>
    <xsd:import namespace="http://schemas.microsoft.com/office/infopath/2007/PartnerControls"/>
    <xsd:element name="MediaServiceMetadata" ma:index="35" nillable="true" ma:displayName="MediaServiceMetadata" ma:hidden="true" ma:internalName="MediaServiceMetadata" ma:readOnly="true">
      <xsd:simpleType>
        <xsd:restriction base="dms:Note"/>
      </xsd:simpleType>
    </xsd:element>
    <xsd:element name="MediaServiceFastMetadata" ma:index="36" nillable="true" ma:displayName="MediaServiceFastMetadata" ma:hidden="true" ma:internalName="MediaServiceFastMetadata" ma:readOnly="true">
      <xsd:simpleType>
        <xsd:restriction base="dms:Note"/>
      </xsd:simpleType>
    </xsd:element>
    <xsd:element name="MediaServiceDateTaken" ma:index="37" nillable="true" ma:displayName="MediaServiceDateTaken" ma:hidden="true" ma:internalName="MediaServiceDateTaken"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MediaServiceAutoKeyPoints" ma:index="41" nillable="true" ma:displayName="MediaServiceAutoKeyPoints" ma:hidden="true" ma:internalName="MediaServiceAutoKeyPoints" ma:readOnly="true">
      <xsd:simpleType>
        <xsd:restriction base="dms:Note"/>
      </xsd:simpleType>
    </xsd:element>
    <xsd:element name="MediaServiceKeyPoints" ma:index="42" nillable="true" ma:displayName="KeyPoints" ma:internalName="MediaServiceKeyPoints" ma:readOnly="true">
      <xsd:simpleType>
        <xsd:restriction base="dms:Note">
          <xsd:maxLength value="255"/>
        </xsd:restriction>
      </xsd:simpleType>
    </xsd:element>
    <xsd:element name="MediaServiceOCR" ma:index="43" nillable="true" ma:displayName="Extracted Text" ma:internalName="MediaServiceOCR" ma:readOnly="true">
      <xsd:simpleType>
        <xsd:restriction base="dms:Note">
          <xsd:maxLength value="255"/>
        </xsd:restriction>
      </xsd:simpleType>
    </xsd:element>
    <xsd:element name="MediaServiceGenerationTime" ma:index="44" nillable="true" ma:displayName="MediaServiceGenerationTime" ma:hidden="true" ma:internalName="MediaServiceGenerationTime" ma:readOnly="true">
      <xsd:simpleType>
        <xsd:restriction base="dms:Text"/>
      </xsd:simpleType>
    </xsd:element>
    <xsd:element name="MediaServiceEventHashCode" ma:index="45" nillable="true" ma:displayName="MediaServiceEventHashCode" ma:hidden="true" ma:internalName="MediaServiceEventHashCode" ma:readOnly="true">
      <xsd:simpleType>
        <xsd:restriction base="dms:Text"/>
      </xsd:simpleType>
    </xsd:element>
    <xsd:element name="lcf76f155ced4ddcb4097134ff3c332f" ma:index="47"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8"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9"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3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2" ma:displayName="Subject"/>
        <xsd:element ref="dc:description" minOccurs="0" maxOccurs="1"/>
        <xsd:element name="keywords" minOccurs="0" maxOccurs="1" type="xsd:string" ma:index="3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2024-06-12T10:26:33+00:00</Document_x0020_Date>
    <lcf76f155ced4ddcb4097134ff3c332f xmlns="dfe5883a-cdd3-42a9-8146-0edb2232418f">
      <Terms xmlns="http://schemas.microsoft.com/office/infopath/2007/PartnerControls"/>
    </lcf76f155ced4ddcb4097134ff3c332f>
    <Donor xmlns="11a6fe0c-d8de-4390-afb3-d9c7c54181f0" xsi:nil="true"/>
    <Report_x0020_Type xmlns="11a6fe0c-d8de-4390-afb3-d9c7c54181f0" xsi:nil="true"/>
    <Field_x0020_Office xmlns="11a6fe0c-d8de-4390-afb3-d9c7c54181f0" xsi:nil="true"/>
    <Document_x0020_Type xmlns="985ec44e-1bab-4c0b-9df0-6ba128686fc9">UN others</Document_x0020_Type>
    <UD_x0020_Added_x0020_On xmlns="11a6fe0c-d8de-4390-afb3-d9c7c54181f0" xsi:nil="true"/>
    <UD_x0020_Modified_x0020_By xmlns="11a6fe0c-d8de-4390-afb3-d9c7c54181f0" xsi:nil="true"/>
    <TaxCatchAll xmlns="985ec44e-1bab-4c0b-9df0-6ba128686fc9" xsi:nil="true"/>
    <UD_x0020_Modified_x0020_On xmlns="11a6fe0c-d8de-4390-afb3-d9c7c54181f0" xsi:nil="true"/>
    <Working_x0020_Group xmlns="11a6fe0c-d8de-4390-afb3-d9c7c54181f0" xsi:nil="true"/>
    <Thematic_x0020_Area xmlns="11a6fe0c-d8de-4390-afb3-d9c7c54181f0" xsi:nil="true"/>
    <Project_x0020_Name xmlns="11a6fe0c-d8de-4390-afb3-d9c7c54181f0" xsi:nil="true"/>
    <UD_x0020_Added_x0020_By xmlns="11a6fe0c-d8de-4390-afb3-d9c7c54181f0" xsi:nil="true"/>
    <Date_x0020_Sent xmlns="985ec44e-1bab-4c0b-9df0-6ba128686fc9">2024-06-12T10:26:33+00:00</Date_x0020_Sent>
    <Personal_x0020_Information_x0020__x0028_PII_x0029_ xmlns="985ec44e-1bab-4c0b-9df0-6ba128686fc9">false</Personal_x0020_Information_x0020__x0028_PII_x0029_>
    <Session xmlns="11a6fe0c-d8de-4390-afb3-d9c7c54181f0" xsi:nil="true"/>
    <Date_x0020_Received xmlns="985ec44e-1bab-4c0b-9df0-6ba128686fc9">2024-06-12T10:26:33+00:00</Date_x0020_Received>
    <Meeting xmlns="11a6fe0c-d8de-4390-afb3-d9c7c54181f0" xsi:nil="true"/>
    <Country xmlns="11a6fe0c-d8de-4390-afb3-d9c7c54181f0" xsi:nil="true"/>
    <Linked_x0020_Records xmlns="985ec44e-1bab-4c0b-9df0-6ba128686fc9">
      <Url xsi:nil="true"/>
      <Description xsi:nil="true"/>
    </Linked_x0020_Records>
    <UD_x0020_Office_x0020_of_x0020_Origin xmlns="11a6fe0c-d8de-4390-afb3-d9c7c54181f0" xsi:nil="true"/>
    <Security_x0020_Level xmlns="985ec44e-1bab-4c0b-9df0-6ba128686fc9">Unclassified</Security_x0020_Level>
    <UN_x0020_Official_x0020_Language xmlns="985ec44e-1bab-4c0b-9df0-6ba128686fc9">English</UN_x0020_Official_x0020_Language>
    <Treaty_x0020_Body xmlns="11a6fe0c-d8de-4390-afb3-d9c7c54181f0" xsi:nil="true"/>
  </documentManagement>
</p:properties>
</file>

<file path=customXml/itemProps1.xml><?xml version="1.0" encoding="utf-8"?>
<ds:datastoreItem xmlns:ds="http://schemas.openxmlformats.org/officeDocument/2006/customXml" ds:itemID="{BE62053C-187D-4AE7-ACAC-D5F20C25E470}"/>
</file>

<file path=customXml/itemProps2.xml><?xml version="1.0" encoding="utf-8"?>
<ds:datastoreItem xmlns:ds="http://schemas.openxmlformats.org/officeDocument/2006/customXml" ds:itemID="{954C5B05-095A-4B37-A718-107AE019CBD3}"/>
</file>

<file path=customXml/itemProps3.xml><?xml version="1.0" encoding="utf-8"?>
<ds:datastoreItem xmlns:ds="http://schemas.openxmlformats.org/officeDocument/2006/customXml" ds:itemID="{D5D5329D-9557-432D-BB2C-960979374209}"/>
</file>

<file path=docProps/app.xml><?xml version="1.0" encoding="utf-8"?>
<Properties xmlns="http://schemas.openxmlformats.org/officeDocument/2006/extended-properties" xmlns:vt="http://schemas.openxmlformats.org/officeDocument/2006/docPropsVTypes">
  <Template>Normal.dotm</Template>
  <TotalTime>385</TotalTime>
  <Pages>21</Pages>
  <Words>7522</Words>
  <Characters>42878</Characters>
  <Application>Microsoft Office Word</Application>
  <DocSecurity>0</DocSecurity>
  <Lines>357</Lines>
  <Paragraphs>100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Hasan Bulbul</dc:creator>
  <cp:keywords/>
  <dc:description/>
  <cp:lastModifiedBy>Flynn</cp:lastModifiedBy>
  <cp:revision>17</cp:revision>
  <dcterms:created xsi:type="dcterms:W3CDTF">2024-06-04T08:59:00Z</dcterms:created>
  <dcterms:modified xsi:type="dcterms:W3CDTF">2024-06-10T18:02:00Z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0x010100A7FA57C9FAB45A42AB7F0F2F29DA9B83</vt:lpwstr>
  </property>
</Properties>
</file>