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right" w:tblpY="-409"/>
        <w:tblW w:w="0" w:type="auto"/>
        <w:tblLook w:val="04A0" w:firstRow="1" w:lastRow="0" w:firstColumn="1" w:lastColumn="0" w:noHBand="0" w:noVBand="1"/>
      </w:tblPr>
      <w:tblGrid>
        <w:gridCol w:w="7795"/>
      </w:tblGrid>
      <w:tr w:rsidR="004D0E4C" w14:paraId="005CF251" w14:textId="77777777" w:rsidTr="004D0E4C">
        <w:tc>
          <w:tcPr>
            <w:tcW w:w="7795" w:type="dxa"/>
            <w:tcBorders>
              <w:top w:val="nil"/>
              <w:left w:val="nil"/>
              <w:bottom w:val="nil"/>
              <w:right w:val="nil"/>
            </w:tcBorders>
          </w:tcPr>
          <w:p w14:paraId="2AD67540" w14:textId="77777777" w:rsidR="004D0E4C" w:rsidRPr="0093376E" w:rsidRDefault="004D0E4C" w:rsidP="004D0E4C">
            <w:pPr>
              <w:spacing w:before="100" w:beforeAutospacing="1" w:after="100" w:afterAutospacing="1"/>
              <w:contextualSpacing/>
              <w:rPr>
                <w:rFonts w:ascii="Segoe UI Symbol" w:eastAsia="Times New Roman" w:hAnsi="Segoe UI Symbol" w:cstheme="minorHAnsi"/>
                <w:b/>
                <w:bCs/>
                <w:color w:val="7030A0"/>
                <w:kern w:val="0"/>
                <w:sz w:val="32"/>
                <w:szCs w:val="32"/>
                <w14:ligatures w14:val="none"/>
              </w:rPr>
            </w:pPr>
            <w:r w:rsidRPr="00327BBE">
              <w:rPr>
                <w:noProof/>
              </w:rPr>
              <w:drawing>
                <wp:inline distT="0" distB="0" distL="0" distR="0" wp14:anchorId="1F25ACD8" wp14:editId="0364A94C">
                  <wp:extent cx="177165" cy="177165"/>
                  <wp:effectExtent l="0" t="0" r="635" b="635"/>
                  <wp:docPr id="8"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165" cy="177165"/>
                          </a:xfrm>
                          <a:prstGeom prst="rect">
                            <a:avLst/>
                          </a:prstGeom>
                          <a:noFill/>
                          <a:ln>
                            <a:noFill/>
                          </a:ln>
                        </pic:spPr>
                      </pic:pic>
                    </a:graphicData>
                  </a:graphic>
                </wp:inline>
              </w:drawing>
            </w:r>
            <w:r>
              <w:rPr>
                <w:rFonts w:ascii="Segoe UI Symbol" w:eastAsia="Times New Roman" w:hAnsi="Segoe UI Symbol" w:cstheme="minorHAnsi"/>
                <w:b/>
                <w:bCs/>
                <w:color w:val="7030A0"/>
                <w:kern w:val="0"/>
                <w14:ligatures w14:val="none"/>
              </w:rPr>
              <w:t xml:space="preserve">  </w:t>
            </w:r>
            <w:r w:rsidRPr="00D14945">
              <w:rPr>
                <w:rFonts w:ascii="Segoe UI Symbol" w:eastAsia="Times New Roman" w:hAnsi="Segoe UI Symbol" w:cstheme="minorHAnsi"/>
                <w:b/>
                <w:bCs/>
                <w:color w:val="7030A0"/>
                <w:kern w:val="0"/>
                <w:sz w:val="32"/>
                <w:szCs w:val="32"/>
                <w14:ligatures w14:val="none"/>
              </w:rPr>
              <w:t>Philippine CEDAW Shadow Report 2023</w:t>
            </w:r>
          </w:p>
        </w:tc>
      </w:tr>
    </w:tbl>
    <w:p w14:paraId="08C8CDA5" w14:textId="77777777" w:rsidR="0034342B" w:rsidRDefault="00AF7A09" w:rsidP="00562FBF">
      <w:pPr>
        <w:spacing w:before="100" w:beforeAutospacing="1" w:after="100" w:afterAutospacing="1"/>
        <w:jc w:val="both"/>
        <w:rPr>
          <w:rFonts w:ascii="Segoe UI Symbol" w:eastAsia="Times New Roman" w:hAnsi="Segoe UI Symbol" w:cstheme="minorHAnsi"/>
          <w:kern w:val="0"/>
          <w:sz w:val="22"/>
          <w:szCs w:val="22"/>
          <w14:ligatures w14:val="none"/>
        </w:rPr>
      </w:pPr>
      <w:r>
        <w:rPr>
          <w:rFonts w:ascii="Segoe UI Symbol" w:eastAsia="Times New Roman" w:hAnsi="Segoe UI Symbol" w:cstheme="minorHAnsi"/>
          <w:noProof/>
          <w:kern w:val="0"/>
          <w:sz w:val="22"/>
          <w:szCs w:val="22"/>
        </w:rPr>
        <w:drawing>
          <wp:anchor distT="0" distB="0" distL="114300" distR="114300" simplePos="0" relativeHeight="251663360" behindDoc="0" locked="0" layoutInCell="1" allowOverlap="1" wp14:anchorId="47BF7F62" wp14:editId="1886A3FA">
            <wp:simplePos x="0" y="0"/>
            <wp:positionH relativeFrom="column">
              <wp:posOffset>675248</wp:posOffset>
            </wp:positionH>
            <wp:positionV relativeFrom="paragraph">
              <wp:posOffset>239152</wp:posOffset>
            </wp:positionV>
            <wp:extent cx="4270259" cy="2554116"/>
            <wp:effectExtent l="0" t="0" r="0" b="0"/>
            <wp:wrapNone/>
            <wp:docPr id="57272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2006" name="Picture 57272006"/>
                    <pic:cNvPicPr/>
                  </pic:nvPicPr>
                  <pic:blipFill rotWithShape="1">
                    <a:blip r:embed="rId9">
                      <a:extLst>
                        <a:ext uri="{28A0092B-C50C-407E-A947-70E740481C1C}">
                          <a14:useLocalDpi xmlns:a14="http://schemas.microsoft.com/office/drawing/2010/main" val="0"/>
                        </a:ext>
                      </a:extLst>
                    </a:blip>
                    <a:srcRect l="6431" t="6173" r="54538" b="75151"/>
                    <a:stretch/>
                  </pic:blipFill>
                  <pic:spPr bwMode="auto">
                    <a:xfrm>
                      <a:off x="0" y="0"/>
                      <a:ext cx="4277526" cy="25584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3D9E">
        <w:rPr>
          <w:rFonts w:ascii="Segoe UI Symbol" w:eastAsia="Times New Roman" w:hAnsi="Segoe UI Symbol" w:cstheme="minorHAnsi"/>
          <w:noProof/>
          <w:kern w:val="0"/>
          <w:sz w:val="22"/>
          <w:szCs w:val="22"/>
        </w:rPr>
        <w:drawing>
          <wp:anchor distT="0" distB="0" distL="114300" distR="114300" simplePos="0" relativeHeight="251662336" behindDoc="1" locked="0" layoutInCell="1" allowOverlap="1" wp14:anchorId="004D6B57" wp14:editId="351BA0F4">
            <wp:simplePos x="0" y="0"/>
            <wp:positionH relativeFrom="column">
              <wp:posOffset>-979714</wp:posOffset>
            </wp:positionH>
            <wp:positionV relativeFrom="paragraph">
              <wp:posOffset>-217714</wp:posOffset>
            </wp:positionV>
            <wp:extent cx="7846060" cy="9807575"/>
            <wp:effectExtent l="0" t="0" r="2540" b="0"/>
            <wp:wrapNone/>
            <wp:docPr id="20116348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34819" name="Picture 2011634819"/>
                    <pic:cNvPicPr/>
                  </pic:nvPicPr>
                  <pic:blipFill>
                    <a:blip r:embed="rId10">
                      <a:extLst>
                        <a:ext uri="{28A0092B-C50C-407E-A947-70E740481C1C}">
                          <a14:useLocalDpi xmlns:a14="http://schemas.microsoft.com/office/drawing/2010/main" val="0"/>
                        </a:ext>
                      </a:extLst>
                    </a:blip>
                    <a:stretch>
                      <a:fillRect/>
                    </a:stretch>
                  </pic:blipFill>
                  <pic:spPr>
                    <a:xfrm>
                      <a:off x="0" y="0"/>
                      <a:ext cx="7846060" cy="9807575"/>
                    </a:xfrm>
                    <a:prstGeom prst="rect">
                      <a:avLst/>
                    </a:prstGeom>
                  </pic:spPr>
                </pic:pic>
              </a:graphicData>
            </a:graphic>
            <wp14:sizeRelH relativeFrom="page">
              <wp14:pctWidth>0</wp14:pctWidth>
            </wp14:sizeRelH>
            <wp14:sizeRelV relativeFrom="page">
              <wp14:pctHeight>0</wp14:pctHeight>
            </wp14:sizeRelV>
          </wp:anchor>
        </w:drawing>
      </w:r>
      <w:r w:rsidR="004D0E4C">
        <w:rPr>
          <w:rFonts w:ascii="Segoe UI Symbol" w:eastAsia="Times New Roman" w:hAnsi="Segoe UI Symbol" w:cstheme="minorHAnsi"/>
          <w:noProof/>
          <w:kern w:val="0"/>
          <w:sz w:val="22"/>
          <w:szCs w:val="22"/>
        </w:rPr>
        <w:t xml:space="preserve"> </w:t>
      </w:r>
    </w:p>
    <w:p w14:paraId="1A85D99C" w14:textId="77777777" w:rsidR="003B5A63" w:rsidRPr="003B5A63" w:rsidRDefault="003B5A63" w:rsidP="003B5A63">
      <w:pPr>
        <w:rPr>
          <w:rFonts w:ascii="Segoe UI Symbol" w:eastAsia="Times New Roman" w:hAnsi="Segoe UI Symbol" w:cstheme="minorHAnsi"/>
          <w:sz w:val="22"/>
          <w:szCs w:val="22"/>
        </w:rPr>
      </w:pPr>
    </w:p>
    <w:p w14:paraId="1BF9ED09" w14:textId="77777777" w:rsidR="003B5A63" w:rsidRPr="003B5A63" w:rsidRDefault="003B5A63" w:rsidP="003B5A63">
      <w:pPr>
        <w:rPr>
          <w:rFonts w:ascii="Segoe UI Symbol" w:eastAsia="Times New Roman" w:hAnsi="Segoe UI Symbol" w:cstheme="minorHAnsi"/>
          <w:sz w:val="22"/>
          <w:szCs w:val="22"/>
        </w:rPr>
      </w:pPr>
    </w:p>
    <w:p w14:paraId="5E0745C7" w14:textId="77777777" w:rsidR="003B5A63" w:rsidRPr="003B5A63" w:rsidRDefault="003B5A63" w:rsidP="003B5A63">
      <w:pPr>
        <w:rPr>
          <w:rFonts w:ascii="Segoe UI Symbol" w:eastAsia="Times New Roman" w:hAnsi="Segoe UI Symbol" w:cstheme="minorHAnsi"/>
          <w:sz w:val="22"/>
          <w:szCs w:val="22"/>
        </w:rPr>
      </w:pPr>
    </w:p>
    <w:p w14:paraId="580CBAC5" w14:textId="77777777" w:rsidR="003B5A63" w:rsidRPr="003B5A63" w:rsidRDefault="003B5A63" w:rsidP="003B5A63">
      <w:pPr>
        <w:rPr>
          <w:rFonts w:ascii="Segoe UI Symbol" w:eastAsia="Times New Roman" w:hAnsi="Segoe UI Symbol" w:cstheme="minorHAnsi"/>
          <w:sz w:val="22"/>
          <w:szCs w:val="22"/>
        </w:rPr>
      </w:pPr>
    </w:p>
    <w:p w14:paraId="7B66070E" w14:textId="77777777" w:rsidR="00D14945" w:rsidRDefault="00D14945" w:rsidP="003B5A63">
      <w:pPr>
        <w:spacing w:before="100" w:beforeAutospacing="1" w:after="100" w:afterAutospacing="1"/>
        <w:contextualSpacing/>
        <w:rPr>
          <w:rFonts w:ascii="Segoe UI Symbol" w:eastAsia="Times New Roman" w:hAnsi="Segoe UI Symbol" w:cstheme="minorHAnsi"/>
          <w:b/>
          <w:bCs/>
          <w:color w:val="7030A0"/>
          <w:kern w:val="0"/>
          <w:sz w:val="52"/>
          <w:szCs w:val="52"/>
          <w14:ligatures w14:val="none"/>
        </w:rPr>
      </w:pPr>
    </w:p>
    <w:tbl>
      <w:tblPr>
        <w:tblStyle w:val="TableGrid"/>
        <w:tblW w:w="0" w:type="auto"/>
        <w:tblInd w:w="1560" w:type="dxa"/>
        <w:tblLook w:val="04A0" w:firstRow="1" w:lastRow="0" w:firstColumn="1" w:lastColumn="0" w:noHBand="0" w:noVBand="1"/>
      </w:tblPr>
      <w:tblGrid>
        <w:gridCol w:w="5381"/>
      </w:tblGrid>
      <w:tr w:rsidR="0093376E" w14:paraId="5104BF5B" w14:textId="77777777" w:rsidTr="0093376E">
        <w:tc>
          <w:tcPr>
            <w:tcW w:w="5381" w:type="dxa"/>
            <w:tcBorders>
              <w:top w:val="nil"/>
              <w:left w:val="nil"/>
              <w:bottom w:val="nil"/>
              <w:right w:val="nil"/>
            </w:tcBorders>
          </w:tcPr>
          <w:p w14:paraId="1429AF15" w14:textId="77777777" w:rsidR="0093376E" w:rsidRDefault="0093376E" w:rsidP="0093376E">
            <w:pPr>
              <w:spacing w:before="100" w:beforeAutospacing="1" w:after="100" w:afterAutospacing="1"/>
              <w:contextualSpacing/>
              <w:rPr>
                <w:rFonts w:ascii="Segoe UI Symbol" w:eastAsia="Times New Roman" w:hAnsi="Segoe UI Symbol" w:cstheme="minorHAnsi"/>
                <w:b/>
                <w:bCs/>
                <w:color w:val="7030A0"/>
                <w:kern w:val="0"/>
                <w:sz w:val="52"/>
                <w:szCs w:val="52"/>
                <w14:ligatures w14:val="none"/>
              </w:rPr>
            </w:pPr>
          </w:p>
          <w:p w14:paraId="1E2E6A02" w14:textId="77777777" w:rsidR="004D0E4C" w:rsidRDefault="004D0E4C" w:rsidP="0093376E">
            <w:pPr>
              <w:spacing w:before="100" w:beforeAutospacing="1" w:after="100" w:afterAutospacing="1"/>
              <w:contextualSpacing/>
              <w:rPr>
                <w:rFonts w:ascii="Segoe UI Symbol" w:eastAsia="Times New Roman" w:hAnsi="Segoe UI Symbol" w:cstheme="minorHAnsi"/>
                <w:b/>
                <w:bCs/>
                <w:color w:val="7030A0"/>
                <w:kern w:val="0"/>
                <w:sz w:val="52"/>
                <w:szCs w:val="52"/>
                <w14:ligatures w14:val="none"/>
              </w:rPr>
            </w:pPr>
          </w:p>
          <w:p w14:paraId="75A59D19" w14:textId="77777777" w:rsidR="004D0E4C" w:rsidRDefault="00B709B3" w:rsidP="0093376E">
            <w:pPr>
              <w:spacing w:before="100" w:beforeAutospacing="1" w:after="100" w:afterAutospacing="1"/>
              <w:contextualSpacing/>
              <w:rPr>
                <w:rFonts w:ascii="Segoe UI Symbol" w:eastAsia="Times New Roman" w:hAnsi="Segoe UI Symbol" w:cstheme="minorHAnsi"/>
                <w:b/>
                <w:bCs/>
                <w:color w:val="7030A0"/>
                <w:kern w:val="0"/>
                <w:sz w:val="52"/>
                <w:szCs w:val="52"/>
                <w14:ligatures w14:val="none"/>
              </w:rPr>
            </w:pPr>
            <w:r>
              <w:rPr>
                <w:rFonts w:ascii="Segoe UI Symbol" w:eastAsia="Times New Roman" w:hAnsi="Segoe UI Symbol" w:cstheme="minorHAnsi"/>
                <w:b/>
                <w:bCs/>
                <w:noProof/>
                <w:color w:val="7030A0"/>
                <w:kern w:val="0"/>
                <w:sz w:val="52"/>
                <w:szCs w:val="52"/>
              </w:rPr>
              <mc:AlternateContent>
                <mc:Choice Requires="wps">
                  <w:drawing>
                    <wp:anchor distT="0" distB="0" distL="114300" distR="114300" simplePos="0" relativeHeight="251661312" behindDoc="0" locked="0" layoutInCell="1" allowOverlap="1" wp14:anchorId="7FFA7AE4" wp14:editId="47498BA4">
                      <wp:simplePos x="0" y="0"/>
                      <wp:positionH relativeFrom="column">
                        <wp:posOffset>-166551</wp:posOffset>
                      </wp:positionH>
                      <wp:positionV relativeFrom="paragraph">
                        <wp:posOffset>144599</wp:posOffset>
                      </wp:positionV>
                      <wp:extent cx="3657600" cy="1066800"/>
                      <wp:effectExtent l="0" t="0" r="0" b="0"/>
                      <wp:wrapNone/>
                      <wp:docPr id="1062437204" name="Text Box 7"/>
                      <wp:cNvGraphicFramePr/>
                      <a:graphic xmlns:a="http://schemas.openxmlformats.org/drawingml/2006/main">
                        <a:graphicData uri="http://schemas.microsoft.com/office/word/2010/wordprocessingShape">
                          <wps:wsp>
                            <wps:cNvSpPr txBox="1"/>
                            <wps:spPr>
                              <a:xfrm>
                                <a:off x="0" y="0"/>
                                <a:ext cx="3657600" cy="1066800"/>
                              </a:xfrm>
                              <a:prstGeom prst="rect">
                                <a:avLst/>
                              </a:prstGeom>
                              <a:noFill/>
                              <a:ln w="6350">
                                <a:noFill/>
                              </a:ln>
                            </wps:spPr>
                            <wps:txbx>
                              <w:txbxContent>
                                <w:p w14:paraId="307F72BE" w14:textId="77777777" w:rsidR="004D0E4C" w:rsidRPr="00B709B3" w:rsidRDefault="004D0E4C" w:rsidP="00B709B3">
                                  <w:pPr>
                                    <w:jc w:val="both"/>
                                    <w:rPr>
                                      <w:rFonts w:ascii="Segoe UI Symbol" w:hAnsi="Segoe UI Symbol"/>
                                      <w:b/>
                                      <w:bCs/>
                                      <w:color w:val="538135" w:themeColor="accent6" w:themeShade="BF"/>
                                      <w:sz w:val="56"/>
                                      <w:szCs w:val="56"/>
                                      <w:lang w:val="en-US"/>
                                    </w:rPr>
                                  </w:pPr>
                                  <w:r w:rsidRPr="00B709B3">
                                    <w:rPr>
                                      <w:rFonts w:ascii="Segoe UI Symbol" w:hAnsi="Segoe UI Symbol"/>
                                      <w:b/>
                                      <w:bCs/>
                                      <w:color w:val="538135" w:themeColor="accent6" w:themeShade="BF"/>
                                      <w:sz w:val="56"/>
                                      <w:szCs w:val="56"/>
                                      <w:lang w:val="en-US"/>
                                    </w:rPr>
                                    <w:t xml:space="preserve">WEAVING THE GIRL </w:t>
                                  </w:r>
                                </w:p>
                                <w:p w14:paraId="2461AFFA" w14:textId="77777777" w:rsidR="004D0E4C" w:rsidRPr="00B709B3" w:rsidRDefault="004D0E4C" w:rsidP="00B709B3">
                                  <w:pPr>
                                    <w:jc w:val="both"/>
                                    <w:rPr>
                                      <w:rFonts w:ascii="Segoe UI Symbol" w:hAnsi="Segoe UI Symbol"/>
                                      <w:b/>
                                      <w:bCs/>
                                      <w:color w:val="538135" w:themeColor="accent6" w:themeShade="BF"/>
                                      <w:sz w:val="56"/>
                                      <w:szCs w:val="56"/>
                                      <w:lang w:val="en-US"/>
                                    </w:rPr>
                                  </w:pPr>
                                  <w:r w:rsidRPr="00B709B3">
                                    <w:rPr>
                                      <w:rFonts w:ascii="Segoe UI Symbol" w:hAnsi="Segoe UI Symbol"/>
                                      <w:b/>
                                      <w:bCs/>
                                      <w:color w:val="538135" w:themeColor="accent6" w:themeShade="BF"/>
                                      <w:sz w:val="56"/>
                                      <w:szCs w:val="56"/>
                                      <w:lang w:val="en-US"/>
                                    </w:rPr>
                                    <w:t>CHILD’S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3.1pt;margin-top:11.4pt;width:4in;height: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" filled="f" stroked="f" strokeweight=".5pt">
                      <v:textbox>
                        <w:txbxContent>
                          <w:p w:rsidR="004D0E4C" w:rsidRPr="00B709B3" w:rsidRDefault="004D0E4C" w:rsidP="00B709B3">
                            <w:pPr>
                              <w:jc w:val="both"/>
                              <w:rPr>
                                <w:rFonts w:ascii="Segoe UI Symbol" w:hAnsi="Segoe UI Symbol"/>
                                <w:b/>
                                <w:bCs/>
                                <w:color w:val="538135" w:themeColor="accent6" w:themeShade="BF"/>
                                <w:sz w:val="56"/>
                                <w:szCs w:val="56"/>
                                <w:lang w:val="en-US"/>
                              </w:rPr>
                            </w:pPr>
                            <w:r w:rsidRPr="00B709B3">
                              <w:rPr>
                                <w:rFonts w:ascii="Segoe UI Symbol" w:hAnsi="Segoe UI Symbol"/>
                                <w:b/>
                                <w:bCs/>
                                <w:color w:val="538135" w:themeColor="accent6" w:themeShade="BF"/>
                                <w:sz w:val="56"/>
                                <w:szCs w:val="56"/>
                                <w:lang w:val="en-US"/>
                              </w:rPr>
                              <w:t xml:space="preserve">WEAVING THE GIRL </w:t>
                            </w:r>
                          </w:p>
                          <w:p w:rsidR="004D0E4C" w:rsidRPr="00B709B3" w:rsidRDefault="004D0E4C" w:rsidP="00B709B3">
                            <w:pPr>
                              <w:jc w:val="both"/>
                              <w:rPr>
                                <w:rFonts w:ascii="Segoe UI Symbol" w:hAnsi="Segoe UI Symbol"/>
                                <w:b/>
                                <w:bCs/>
                                <w:color w:val="538135" w:themeColor="accent6" w:themeShade="BF"/>
                                <w:sz w:val="56"/>
                                <w:szCs w:val="56"/>
                                <w:lang w:val="en-US"/>
                              </w:rPr>
                            </w:pPr>
                            <w:r w:rsidRPr="00B709B3">
                              <w:rPr>
                                <w:rFonts w:ascii="Segoe UI Symbol" w:hAnsi="Segoe UI Symbol"/>
                                <w:b/>
                                <w:bCs/>
                                <w:color w:val="538135" w:themeColor="accent6" w:themeShade="BF"/>
                                <w:sz w:val="56"/>
                                <w:szCs w:val="56"/>
                                <w:lang w:val="en-US"/>
                              </w:rPr>
                              <w:t>CHILD’S EXPERIENCE</w:t>
                            </w:r>
                          </w:p>
                        </w:txbxContent>
                      </v:textbox>
                    </v:shape>
                  </w:pict>
                </mc:Fallback>
              </mc:AlternateContent>
            </w:r>
          </w:p>
          <w:p w14:paraId="6D88C822" w14:textId="77777777" w:rsidR="004D0E4C" w:rsidRDefault="004D0E4C" w:rsidP="0093376E">
            <w:pPr>
              <w:spacing w:before="100" w:beforeAutospacing="1" w:after="100" w:afterAutospacing="1"/>
              <w:contextualSpacing/>
              <w:rPr>
                <w:rFonts w:ascii="Segoe UI Symbol" w:eastAsia="Times New Roman" w:hAnsi="Segoe UI Symbol" w:cstheme="minorHAnsi"/>
                <w:b/>
                <w:bCs/>
                <w:color w:val="7030A0"/>
                <w:kern w:val="0"/>
                <w:sz w:val="52"/>
                <w:szCs w:val="52"/>
                <w14:ligatures w14:val="none"/>
              </w:rPr>
            </w:pPr>
          </w:p>
          <w:p w14:paraId="3372AA87" w14:textId="77777777" w:rsidR="004D0E4C" w:rsidRDefault="004D0E4C" w:rsidP="0093376E">
            <w:pPr>
              <w:spacing w:before="100" w:beforeAutospacing="1" w:after="100" w:afterAutospacing="1"/>
              <w:contextualSpacing/>
              <w:rPr>
                <w:rFonts w:ascii="Segoe UI Symbol" w:eastAsia="Times New Roman" w:hAnsi="Segoe UI Symbol" w:cstheme="minorHAnsi"/>
                <w:b/>
                <w:bCs/>
                <w:color w:val="7030A0"/>
                <w:kern w:val="0"/>
                <w:sz w:val="52"/>
                <w:szCs w:val="52"/>
                <w14:ligatures w14:val="none"/>
              </w:rPr>
            </w:pPr>
          </w:p>
        </w:tc>
      </w:tr>
    </w:tbl>
    <w:p w14:paraId="3E2DD662" w14:textId="77777777" w:rsidR="003B5A63" w:rsidRPr="003B5A63" w:rsidRDefault="00AA1986" w:rsidP="003B5A63">
      <w:pPr>
        <w:spacing w:before="100" w:beforeAutospacing="1" w:after="100" w:afterAutospacing="1"/>
        <w:contextualSpacing/>
        <w:rPr>
          <w:rFonts w:ascii="Segoe UI Symbol" w:eastAsia="Times New Roman" w:hAnsi="Segoe UI Symbol" w:cstheme="minorHAnsi"/>
          <w:b/>
          <w:bCs/>
          <w:kern w:val="0"/>
          <w:sz w:val="52"/>
          <w:szCs w:val="52"/>
          <w14:ligatures w14:val="none"/>
        </w:rPr>
      </w:pPr>
      <w:r>
        <w:rPr>
          <w:rFonts w:ascii="Segoe UI Symbol" w:eastAsia="Times New Roman" w:hAnsi="Segoe UI Symbol" w:cstheme="minorHAnsi"/>
          <w:noProof/>
          <w:kern w:val="0"/>
          <w:sz w:val="22"/>
          <w:szCs w:val="22"/>
        </w:rPr>
        <w:drawing>
          <wp:anchor distT="0" distB="0" distL="114300" distR="114300" simplePos="0" relativeHeight="251665408" behindDoc="1" locked="0" layoutInCell="1" allowOverlap="1" wp14:anchorId="6B7EF482" wp14:editId="00770894">
            <wp:simplePos x="0" y="0"/>
            <wp:positionH relativeFrom="column">
              <wp:posOffset>1051560</wp:posOffset>
            </wp:positionH>
            <wp:positionV relativeFrom="paragraph">
              <wp:posOffset>4548505</wp:posOffset>
            </wp:positionV>
            <wp:extent cx="1491615" cy="369570"/>
            <wp:effectExtent l="0" t="0" r="0" b="0"/>
            <wp:wrapNone/>
            <wp:docPr id="17323216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21629" name="Picture 17323216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1615" cy="3695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Ind w:w="1560" w:type="dxa"/>
        <w:tblLook w:val="04A0" w:firstRow="1" w:lastRow="0" w:firstColumn="1" w:lastColumn="0" w:noHBand="0" w:noVBand="1"/>
      </w:tblPr>
      <w:tblGrid>
        <w:gridCol w:w="6804"/>
      </w:tblGrid>
      <w:tr w:rsidR="003B5A63" w14:paraId="13B7568C" w14:textId="77777777" w:rsidTr="004D0E4C">
        <w:tc>
          <w:tcPr>
            <w:tcW w:w="6804" w:type="dxa"/>
            <w:tcBorders>
              <w:top w:val="nil"/>
              <w:left w:val="nil"/>
              <w:bottom w:val="nil"/>
              <w:right w:val="nil"/>
            </w:tcBorders>
          </w:tcPr>
          <w:p w14:paraId="7F863CA6" w14:textId="77777777" w:rsidR="004F4692" w:rsidRPr="004F4692" w:rsidRDefault="003B5A63" w:rsidP="003B5A63">
            <w:pPr>
              <w:pStyle w:val="FootnoteText"/>
              <w:contextualSpacing/>
              <w:jc w:val="both"/>
              <w:rPr>
                <w:rFonts w:ascii="Segoe UI Symbol" w:hAnsi="Segoe UI Symbol"/>
                <w:b/>
                <w:bCs/>
                <w:sz w:val="24"/>
                <w:szCs w:val="24"/>
              </w:rPr>
            </w:pPr>
            <w:r w:rsidRPr="004F4692">
              <w:rPr>
                <w:rFonts w:ascii="Segoe UI Symbol" w:hAnsi="Segoe UI Symbol"/>
                <w:b/>
                <w:bCs/>
                <w:sz w:val="24"/>
                <w:szCs w:val="24"/>
              </w:rPr>
              <w:t>This report was prepared by the</w:t>
            </w:r>
            <w:r w:rsidR="004F4692" w:rsidRPr="004F4692">
              <w:rPr>
                <w:rFonts w:ascii="Segoe UI Symbol" w:hAnsi="Segoe UI Symbol"/>
                <w:b/>
                <w:bCs/>
                <w:sz w:val="24"/>
                <w:szCs w:val="24"/>
              </w:rPr>
              <w:t>:</w:t>
            </w:r>
          </w:p>
          <w:p w14:paraId="5BD19E58" w14:textId="77777777" w:rsidR="004F4692" w:rsidRPr="004D0E4C" w:rsidRDefault="003B5A63" w:rsidP="003B5A63">
            <w:pPr>
              <w:pStyle w:val="FootnoteText"/>
              <w:contextualSpacing/>
              <w:jc w:val="both"/>
              <w:rPr>
                <w:rFonts w:ascii="Segoe UI Symbol" w:hAnsi="Segoe UI Symbol"/>
                <w:b/>
                <w:bCs/>
                <w:sz w:val="30"/>
                <w:szCs w:val="30"/>
              </w:rPr>
            </w:pPr>
            <w:r w:rsidRPr="004D0E4C">
              <w:rPr>
                <w:rFonts w:ascii="Segoe UI Symbol" w:hAnsi="Segoe UI Symbol"/>
                <w:b/>
                <w:bCs/>
                <w:sz w:val="30"/>
                <w:szCs w:val="30"/>
              </w:rPr>
              <w:t>Women’s Legal and Human Rights Bureau (WLB)</w:t>
            </w:r>
            <w:r w:rsidR="004F4692" w:rsidRPr="004D0E4C">
              <w:rPr>
                <w:rFonts w:ascii="Segoe UI Symbol" w:hAnsi="Segoe UI Symbol"/>
                <w:b/>
                <w:bCs/>
                <w:sz w:val="30"/>
                <w:szCs w:val="30"/>
              </w:rPr>
              <w:t>,</w:t>
            </w:r>
          </w:p>
          <w:p w14:paraId="13B4817E" w14:textId="77777777" w:rsidR="00312393" w:rsidRDefault="00312393" w:rsidP="003B5A63">
            <w:pPr>
              <w:pStyle w:val="FootnoteText"/>
              <w:contextualSpacing/>
              <w:jc w:val="both"/>
              <w:rPr>
                <w:rFonts w:ascii="Segoe UI Symbol" w:hAnsi="Segoe UI Symbol"/>
                <w:sz w:val="24"/>
                <w:szCs w:val="24"/>
              </w:rPr>
            </w:pPr>
            <w:proofErr w:type="spellStart"/>
            <w:r w:rsidRPr="00D14945">
              <w:rPr>
                <w:rFonts w:ascii="Segoe UI Symbol" w:hAnsi="Segoe UI Symbol"/>
                <w:sz w:val="24"/>
                <w:szCs w:val="24"/>
              </w:rPr>
              <w:t>Marabut</w:t>
            </w:r>
            <w:proofErr w:type="spellEnd"/>
            <w:r w:rsidRPr="00D14945">
              <w:rPr>
                <w:rFonts w:ascii="Segoe UI Symbol" w:hAnsi="Segoe UI Symbol"/>
                <w:sz w:val="24"/>
                <w:szCs w:val="24"/>
              </w:rPr>
              <w:t xml:space="preserve"> Core Group of Women</w:t>
            </w:r>
            <w:r>
              <w:rPr>
                <w:rFonts w:ascii="Segoe UI Symbol" w:hAnsi="Segoe UI Symbol"/>
                <w:sz w:val="24"/>
                <w:szCs w:val="24"/>
              </w:rPr>
              <w:t xml:space="preserve"> and Girl Children,</w:t>
            </w:r>
          </w:p>
          <w:p w14:paraId="0ED88B5A" w14:textId="77777777" w:rsidR="00AA1986" w:rsidRDefault="00AA1986" w:rsidP="003B5A63">
            <w:pPr>
              <w:pStyle w:val="FootnoteText"/>
              <w:contextualSpacing/>
              <w:jc w:val="both"/>
              <w:rPr>
                <w:rFonts w:ascii="Segoe UI Symbol" w:hAnsi="Segoe UI Symbol"/>
                <w:sz w:val="24"/>
                <w:szCs w:val="24"/>
              </w:rPr>
            </w:pPr>
            <w:proofErr w:type="spellStart"/>
            <w:r w:rsidRPr="00D14945">
              <w:rPr>
                <w:rFonts w:ascii="Segoe UI Symbol" w:hAnsi="Segoe UI Symbol"/>
                <w:sz w:val="24"/>
                <w:szCs w:val="24"/>
              </w:rPr>
              <w:t>Kababaihan</w:t>
            </w:r>
            <w:proofErr w:type="spellEnd"/>
            <w:r w:rsidRPr="00D14945">
              <w:rPr>
                <w:rFonts w:ascii="Segoe UI Symbol" w:hAnsi="Segoe UI Symbol"/>
                <w:sz w:val="24"/>
                <w:szCs w:val="24"/>
              </w:rPr>
              <w:t xml:space="preserve"> Samahan ng </w:t>
            </w:r>
            <w:proofErr w:type="spellStart"/>
            <w:r w:rsidRPr="00D14945">
              <w:rPr>
                <w:rFonts w:ascii="Segoe UI Symbol" w:hAnsi="Segoe UI Symbol"/>
                <w:sz w:val="24"/>
                <w:szCs w:val="24"/>
              </w:rPr>
              <w:t>Maporac</w:t>
            </w:r>
            <w:proofErr w:type="spellEnd"/>
            <w:r>
              <w:rPr>
                <w:rFonts w:ascii="Segoe UI Symbol" w:hAnsi="Segoe UI Symbol"/>
                <w:sz w:val="24"/>
                <w:szCs w:val="24"/>
              </w:rPr>
              <w:t>,</w:t>
            </w:r>
          </w:p>
          <w:p w14:paraId="2466C79A" w14:textId="77777777" w:rsidR="00AA1986" w:rsidRDefault="003B5A63" w:rsidP="003B5A63">
            <w:pPr>
              <w:pStyle w:val="FootnoteText"/>
              <w:contextualSpacing/>
              <w:jc w:val="both"/>
              <w:rPr>
                <w:rFonts w:ascii="Segoe UI Symbol" w:hAnsi="Segoe UI Symbol"/>
                <w:sz w:val="24"/>
                <w:szCs w:val="24"/>
              </w:rPr>
            </w:pPr>
            <w:proofErr w:type="spellStart"/>
            <w:r w:rsidRPr="00D14945">
              <w:rPr>
                <w:rFonts w:ascii="Segoe UI Symbol" w:hAnsi="Segoe UI Symbol"/>
                <w:sz w:val="24"/>
                <w:szCs w:val="24"/>
              </w:rPr>
              <w:t>Nagkakaisang</w:t>
            </w:r>
            <w:proofErr w:type="spellEnd"/>
            <w:r w:rsidRPr="00D14945">
              <w:rPr>
                <w:rFonts w:ascii="Segoe UI Symbol" w:hAnsi="Segoe UI Symbol"/>
                <w:sz w:val="24"/>
                <w:szCs w:val="24"/>
              </w:rPr>
              <w:t xml:space="preserve"> Samahan ng </w:t>
            </w:r>
            <w:proofErr w:type="spellStart"/>
            <w:r w:rsidRPr="00D14945">
              <w:rPr>
                <w:rFonts w:ascii="Segoe UI Symbol" w:hAnsi="Segoe UI Symbol"/>
                <w:sz w:val="24"/>
                <w:szCs w:val="24"/>
              </w:rPr>
              <w:t>Kababaihan</w:t>
            </w:r>
            <w:proofErr w:type="spellEnd"/>
            <w:r w:rsidRPr="00D14945">
              <w:rPr>
                <w:rFonts w:ascii="Segoe UI Symbol" w:hAnsi="Segoe UI Symbol"/>
                <w:sz w:val="24"/>
                <w:szCs w:val="24"/>
              </w:rPr>
              <w:t xml:space="preserve"> </w:t>
            </w:r>
            <w:proofErr w:type="spellStart"/>
            <w:r w:rsidRPr="00D14945">
              <w:rPr>
                <w:rFonts w:ascii="Segoe UI Symbol" w:hAnsi="Segoe UI Symbol"/>
                <w:sz w:val="24"/>
                <w:szCs w:val="24"/>
              </w:rPr>
              <w:t>sa</w:t>
            </w:r>
            <w:proofErr w:type="spellEnd"/>
            <w:r w:rsidRPr="00D14945">
              <w:rPr>
                <w:rFonts w:ascii="Segoe UI Symbol" w:hAnsi="Segoe UI Symbol"/>
                <w:sz w:val="24"/>
                <w:szCs w:val="24"/>
              </w:rPr>
              <w:t xml:space="preserve"> </w:t>
            </w:r>
            <w:proofErr w:type="spellStart"/>
            <w:r w:rsidRPr="00D14945">
              <w:rPr>
                <w:rFonts w:ascii="Segoe UI Symbol" w:hAnsi="Segoe UI Symbol"/>
                <w:sz w:val="24"/>
                <w:szCs w:val="24"/>
              </w:rPr>
              <w:t>Kanayunan</w:t>
            </w:r>
            <w:proofErr w:type="spellEnd"/>
            <w:r w:rsidRPr="00D14945">
              <w:rPr>
                <w:rFonts w:ascii="Segoe UI Symbol" w:hAnsi="Segoe UI Symbol"/>
                <w:sz w:val="24"/>
                <w:szCs w:val="24"/>
              </w:rPr>
              <w:t xml:space="preserve"> (NAGSAKKA),</w:t>
            </w:r>
          </w:p>
          <w:p w14:paraId="16041280" w14:textId="77777777" w:rsidR="00312393" w:rsidRDefault="00312393" w:rsidP="003B5A63">
            <w:pPr>
              <w:pStyle w:val="FootnoteText"/>
              <w:contextualSpacing/>
              <w:jc w:val="both"/>
              <w:rPr>
                <w:rFonts w:ascii="Segoe UI Symbol" w:hAnsi="Segoe UI Symbol"/>
                <w:sz w:val="24"/>
                <w:szCs w:val="24"/>
              </w:rPr>
            </w:pPr>
            <w:r>
              <w:rPr>
                <w:rFonts w:ascii="Segoe UI Symbol" w:hAnsi="Segoe UI Symbol"/>
                <w:sz w:val="24"/>
                <w:szCs w:val="24"/>
              </w:rPr>
              <w:t>P</w:t>
            </w:r>
            <w:r w:rsidRPr="00D14945">
              <w:rPr>
                <w:rFonts w:ascii="Segoe UI Symbol" w:hAnsi="Segoe UI Symbol"/>
                <w:sz w:val="24"/>
                <w:szCs w:val="24"/>
              </w:rPr>
              <w:t>artner communities of WLB in Cotabato Province in geographically isolated and disadvantaged areas</w:t>
            </w:r>
            <w:r>
              <w:rPr>
                <w:rFonts w:ascii="Segoe UI Symbol" w:hAnsi="Segoe UI Symbol"/>
                <w:sz w:val="24"/>
                <w:szCs w:val="24"/>
              </w:rPr>
              <w:t>,</w:t>
            </w:r>
          </w:p>
          <w:p w14:paraId="35466AC7" w14:textId="77777777" w:rsidR="00312393" w:rsidRDefault="00312393" w:rsidP="00312393">
            <w:pPr>
              <w:pStyle w:val="FootnoteText"/>
              <w:contextualSpacing/>
              <w:jc w:val="both"/>
              <w:rPr>
                <w:rFonts w:ascii="Segoe UI Symbol" w:hAnsi="Segoe UI Symbol"/>
                <w:sz w:val="24"/>
                <w:szCs w:val="24"/>
              </w:rPr>
            </w:pPr>
            <w:r w:rsidRPr="00D14945">
              <w:rPr>
                <w:rFonts w:ascii="Segoe UI Symbol" w:hAnsi="Segoe UI Symbol"/>
                <w:sz w:val="24"/>
                <w:szCs w:val="24"/>
              </w:rPr>
              <w:t>Democratic  Socialist Women of the Philippines (DSWP)</w:t>
            </w:r>
            <w:r>
              <w:rPr>
                <w:rFonts w:ascii="Segoe UI Symbol" w:hAnsi="Segoe UI Symbol"/>
                <w:sz w:val="24"/>
                <w:szCs w:val="24"/>
              </w:rPr>
              <w:t>,</w:t>
            </w:r>
          </w:p>
          <w:p w14:paraId="697B298F" w14:textId="77777777" w:rsidR="00312393" w:rsidRDefault="00312393" w:rsidP="00312393">
            <w:pPr>
              <w:pStyle w:val="FootnoteText"/>
              <w:contextualSpacing/>
              <w:jc w:val="both"/>
              <w:rPr>
                <w:rFonts w:ascii="Segoe UI Symbol" w:hAnsi="Segoe UI Symbol"/>
                <w:sz w:val="24"/>
                <w:szCs w:val="24"/>
              </w:rPr>
            </w:pPr>
            <w:r w:rsidRPr="00D14945">
              <w:rPr>
                <w:rFonts w:ascii="Segoe UI Symbol" w:hAnsi="Segoe UI Symbol"/>
                <w:sz w:val="24"/>
                <w:szCs w:val="24"/>
              </w:rPr>
              <w:t>Filipino Sign Language National Network</w:t>
            </w:r>
            <w:r>
              <w:rPr>
                <w:rFonts w:ascii="Segoe UI Symbol" w:hAnsi="Segoe UI Symbol"/>
                <w:sz w:val="24"/>
                <w:szCs w:val="24"/>
              </w:rPr>
              <w:t>,</w:t>
            </w:r>
          </w:p>
          <w:p w14:paraId="34F647EA" w14:textId="77777777" w:rsidR="00312393" w:rsidRDefault="00312393" w:rsidP="003B5A63">
            <w:pPr>
              <w:pStyle w:val="FootnoteText"/>
              <w:contextualSpacing/>
              <w:jc w:val="both"/>
              <w:rPr>
                <w:rFonts w:ascii="Segoe UI Symbol" w:hAnsi="Segoe UI Symbol"/>
                <w:sz w:val="24"/>
                <w:szCs w:val="24"/>
              </w:rPr>
            </w:pPr>
            <w:r w:rsidRPr="00D14945">
              <w:rPr>
                <w:rFonts w:ascii="Segoe UI Symbol" w:hAnsi="Segoe UI Symbol"/>
                <w:sz w:val="24"/>
                <w:szCs w:val="24"/>
              </w:rPr>
              <w:t>Gender Watch Against Violence and Exploitation (GWAVE)</w:t>
            </w:r>
            <w:r>
              <w:rPr>
                <w:rFonts w:ascii="Segoe UI Symbol" w:hAnsi="Segoe UI Symbol"/>
                <w:sz w:val="24"/>
                <w:szCs w:val="24"/>
              </w:rPr>
              <w:t>,</w:t>
            </w:r>
          </w:p>
          <w:p w14:paraId="6731A43D" w14:textId="77777777" w:rsidR="00AA1986" w:rsidRDefault="00AA1986" w:rsidP="003B5A63">
            <w:pPr>
              <w:pStyle w:val="FootnoteText"/>
              <w:contextualSpacing/>
              <w:jc w:val="both"/>
              <w:rPr>
                <w:rFonts w:ascii="Segoe UI Symbol" w:hAnsi="Segoe UI Symbol"/>
                <w:sz w:val="24"/>
                <w:szCs w:val="24"/>
              </w:rPr>
            </w:pPr>
            <w:r>
              <w:rPr>
                <w:rFonts w:ascii="Segoe UI Symbol" w:hAnsi="Segoe UI Symbol"/>
                <w:sz w:val="24"/>
                <w:szCs w:val="24"/>
              </w:rPr>
              <w:t>Nationwide Organization of Visually Impaired Empowered Ladies (NOVEL)</w:t>
            </w:r>
          </w:p>
          <w:p w14:paraId="767695E4" w14:textId="77777777" w:rsidR="004F4692" w:rsidRDefault="003B5A63" w:rsidP="003B5A63">
            <w:pPr>
              <w:pStyle w:val="FootnoteText"/>
              <w:contextualSpacing/>
              <w:jc w:val="both"/>
              <w:rPr>
                <w:rFonts w:ascii="Segoe UI Symbol" w:hAnsi="Segoe UI Symbol"/>
                <w:sz w:val="24"/>
                <w:szCs w:val="24"/>
              </w:rPr>
            </w:pPr>
            <w:r w:rsidRPr="00D14945">
              <w:rPr>
                <w:rFonts w:ascii="Segoe UI Symbol" w:hAnsi="Segoe UI Symbol"/>
                <w:sz w:val="24"/>
                <w:szCs w:val="24"/>
              </w:rPr>
              <w:t>Roots of Health,</w:t>
            </w:r>
          </w:p>
          <w:p w14:paraId="3E6154F3" w14:textId="77777777" w:rsidR="004F4692" w:rsidRDefault="003B5A63" w:rsidP="003B5A63">
            <w:pPr>
              <w:pStyle w:val="FootnoteText"/>
              <w:contextualSpacing/>
              <w:jc w:val="both"/>
              <w:rPr>
                <w:rFonts w:ascii="Segoe UI Symbol" w:hAnsi="Segoe UI Symbol"/>
                <w:sz w:val="24"/>
                <w:szCs w:val="24"/>
              </w:rPr>
            </w:pPr>
            <w:r w:rsidRPr="00D14945">
              <w:rPr>
                <w:rFonts w:ascii="Segoe UI Symbol" w:hAnsi="Segoe UI Symbol"/>
                <w:sz w:val="24"/>
                <w:szCs w:val="24"/>
              </w:rPr>
              <w:t xml:space="preserve">TALIKALA Incorporated, </w:t>
            </w:r>
          </w:p>
          <w:p w14:paraId="3704B157" w14:textId="77777777" w:rsidR="003B5A63" w:rsidRPr="004D0E4C" w:rsidRDefault="003B5A63" w:rsidP="003B5A63">
            <w:pPr>
              <w:pStyle w:val="FootnoteText"/>
              <w:contextualSpacing/>
              <w:jc w:val="both"/>
              <w:rPr>
                <w:rFonts w:ascii="Segoe UI Symbol" w:hAnsi="Segoe UI Symbol"/>
                <w:b/>
                <w:bCs/>
                <w:sz w:val="28"/>
                <w:szCs w:val="28"/>
              </w:rPr>
            </w:pPr>
            <w:r w:rsidRPr="004D0E4C">
              <w:rPr>
                <w:rFonts w:ascii="Segoe UI Symbol" w:hAnsi="Segoe UI Symbol"/>
                <w:b/>
                <w:bCs/>
                <w:sz w:val="28"/>
                <w:szCs w:val="28"/>
              </w:rPr>
              <w:t>Foundation for Media Alternatives (FMA)</w:t>
            </w:r>
          </w:p>
          <w:p w14:paraId="4A141FE3" w14:textId="77777777" w:rsidR="003B5A63" w:rsidRPr="00D14945" w:rsidRDefault="003B5A63" w:rsidP="003B5A63">
            <w:pPr>
              <w:pStyle w:val="FootnoteText"/>
              <w:contextualSpacing/>
              <w:jc w:val="both"/>
              <w:rPr>
                <w:rFonts w:ascii="Segoe UI Symbol" w:hAnsi="Segoe UI Symbol"/>
                <w:sz w:val="24"/>
                <w:szCs w:val="24"/>
                <w:lang w:val="en-US"/>
              </w:rPr>
            </w:pPr>
          </w:p>
          <w:p w14:paraId="011813AC" w14:textId="77777777" w:rsidR="003B5A63" w:rsidRPr="003B5A63" w:rsidRDefault="003B5A63" w:rsidP="003B5A63">
            <w:pPr>
              <w:pStyle w:val="FootnoteText"/>
              <w:contextualSpacing/>
              <w:jc w:val="both"/>
              <w:rPr>
                <w:b/>
                <w:bCs/>
                <w:sz w:val="24"/>
                <w:szCs w:val="24"/>
                <w:lang w:val="en-US"/>
              </w:rPr>
            </w:pPr>
            <w:r w:rsidRPr="00D14945">
              <w:rPr>
                <w:rFonts w:ascii="Segoe UI Symbol" w:hAnsi="Segoe UI Symbol"/>
                <w:b/>
                <w:bCs/>
                <w:sz w:val="24"/>
                <w:szCs w:val="24"/>
                <w:lang w:val="en-US"/>
              </w:rPr>
              <w:t>September 2023</w:t>
            </w:r>
          </w:p>
        </w:tc>
      </w:tr>
    </w:tbl>
    <w:p w14:paraId="7B800103" w14:textId="77777777" w:rsidR="00AA1986" w:rsidRPr="00AA1986" w:rsidRDefault="00AA1986" w:rsidP="00AA1986">
      <w:pPr>
        <w:rPr>
          <w:rFonts w:ascii="Segoe UI Symbol" w:eastAsia="Times New Roman" w:hAnsi="Segoe UI Symbol" w:cstheme="minorHAnsi"/>
          <w:sz w:val="22"/>
          <w:szCs w:val="22"/>
        </w:rPr>
        <w:sectPr w:rsidR="00AA1986" w:rsidRPr="00AA1986" w:rsidSect="0034342B">
          <w:headerReference w:type="default" r:id="rId12"/>
          <w:footerReference w:type="even" r:id="rId13"/>
          <w:footerReference w:type="default" r:id="rId14"/>
          <w:pgSz w:w="12240" w:h="15840"/>
          <w:pgMar w:top="1440" w:right="1440" w:bottom="1440" w:left="1440" w:header="708" w:footer="708" w:gutter="0"/>
          <w:cols w:space="708"/>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62FBF" w14:paraId="28CB8965" w14:textId="77777777" w:rsidTr="00562FBF">
        <w:tc>
          <w:tcPr>
            <w:tcW w:w="4675" w:type="dxa"/>
          </w:tcPr>
          <w:p w14:paraId="78B3D8B8" w14:textId="77777777" w:rsidR="00562FBF" w:rsidRPr="00EC2EA3" w:rsidRDefault="00562FBF" w:rsidP="00562FBF">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kern w:val="0"/>
                <w:sz w:val="22"/>
                <w:szCs w:val="22"/>
                <w14:ligatures w14:val="none"/>
              </w:rPr>
              <w:lastRenderedPageBreak/>
              <w:t>Girl children still face challenges largely determined by their position in society. In the Philippines, views on women are heavily influenced by patriarchal culture and practices deeply inculcated in all structures of society by centuries of Spanish colonization through religion.</w:t>
            </w:r>
            <w:r w:rsidRPr="00EC2EA3">
              <w:rPr>
                <w:rStyle w:val="FootnoteReference"/>
                <w:rFonts w:ascii="Segoe UI Symbol" w:eastAsia="Times New Roman" w:hAnsi="Segoe UI Symbol" w:cstheme="minorHAnsi"/>
                <w:kern w:val="0"/>
                <w:sz w:val="22"/>
                <w:szCs w:val="22"/>
                <w14:ligatures w14:val="none"/>
              </w:rPr>
              <w:footnoteReference w:id="1"/>
            </w:r>
            <w:r w:rsidRPr="00EC2EA3">
              <w:rPr>
                <w:rFonts w:ascii="Segoe UI Symbol" w:eastAsia="Times New Roman" w:hAnsi="Segoe UI Symbol" w:cstheme="minorHAnsi"/>
                <w:kern w:val="0"/>
                <w:position w:val="4"/>
                <w:sz w:val="22"/>
                <w:szCs w:val="22"/>
                <w14:ligatures w14:val="none"/>
              </w:rPr>
              <w:t xml:space="preserve"> </w:t>
            </w:r>
            <w:r w:rsidRPr="00EC2EA3">
              <w:rPr>
                <w:rFonts w:ascii="Segoe UI Symbol" w:eastAsia="Times New Roman" w:hAnsi="Segoe UI Symbol" w:cstheme="minorHAnsi"/>
                <w:kern w:val="0"/>
                <w:sz w:val="22"/>
                <w:szCs w:val="22"/>
                <w14:ligatures w14:val="none"/>
              </w:rPr>
              <w:t xml:space="preserve">Women’s supposed image, behavior, and characteristics are constructions embedded in people’s consciousness and reproduced in all social institutions – family, school, community, media, and in the legal system. The biased views and discriminatory treatment towards women as a group are extended to include girls. </w:t>
            </w:r>
          </w:p>
          <w:p w14:paraId="268E0068" w14:textId="77777777" w:rsidR="00562FBF" w:rsidRDefault="00562FBF" w:rsidP="00562FBF">
            <w:pPr>
              <w:spacing w:before="100" w:beforeAutospacing="1" w:after="100" w:afterAutospacing="1"/>
              <w:jc w:val="both"/>
              <w:rPr>
                <w:rFonts w:ascii="Segoe UI Symbol" w:hAnsi="Segoe UI Symbol" w:cstheme="minorHAnsi"/>
                <w:sz w:val="22"/>
                <w:szCs w:val="22"/>
              </w:rPr>
            </w:pPr>
            <w:r w:rsidRPr="006068ED">
              <w:rPr>
                <w:rFonts w:ascii="Segoe UI Symbol" w:eastAsia="Times New Roman" w:hAnsi="Segoe UI Symbol" w:cstheme="minorHAnsi"/>
                <w:b/>
                <w:bCs/>
                <w:kern w:val="0"/>
                <w:sz w:val="22"/>
                <w:szCs w:val="22"/>
                <w14:ligatures w14:val="none"/>
              </w:rPr>
              <w:t>The girl child, due to her gender and age, is placed in a unique position in which adults, including adult women, exercise power over her as a child, and of male’s power over her as female.</w:t>
            </w:r>
            <w:r w:rsidRPr="00EC2EA3">
              <w:rPr>
                <w:rFonts w:ascii="Segoe UI Symbol" w:eastAsia="Times New Roman" w:hAnsi="Segoe UI Symbol" w:cstheme="minorHAnsi"/>
                <w:kern w:val="0"/>
                <w:sz w:val="22"/>
                <w:szCs w:val="22"/>
                <w14:ligatures w14:val="none"/>
              </w:rPr>
              <w:t xml:space="preserve"> </w:t>
            </w:r>
            <w:r w:rsidRPr="00EC2EA3">
              <w:rPr>
                <w:rFonts w:ascii="Segoe UI Symbol" w:hAnsi="Segoe UI Symbol" w:cstheme="minorHAnsi"/>
                <w:sz w:val="22"/>
                <w:szCs w:val="22"/>
              </w:rPr>
              <w:t>However, even girl children as a group are not homogeneous as their experiences, including their vulnerability to discrimination and violence, are also largely determined and compounded by their intersecting identities and contexts, which cause their further marginalization.</w:t>
            </w:r>
            <w:r w:rsidRPr="00EC2EA3">
              <w:rPr>
                <w:rStyle w:val="FootnoteReference"/>
                <w:rFonts w:ascii="Segoe UI Symbol" w:hAnsi="Segoe UI Symbol" w:cstheme="minorHAnsi"/>
                <w:sz w:val="22"/>
                <w:szCs w:val="22"/>
              </w:rPr>
              <w:footnoteReference w:id="2"/>
            </w:r>
          </w:p>
          <w:p w14:paraId="30B26F79" w14:textId="77777777" w:rsidR="00562FBF" w:rsidRPr="00EC2EA3" w:rsidRDefault="00562FBF" w:rsidP="00562FBF">
            <w:pPr>
              <w:jc w:val="both"/>
              <w:rPr>
                <w:rFonts w:ascii="Segoe UI Symbol" w:hAnsi="Segoe UI Symbol" w:cstheme="minorHAnsi"/>
                <w:b/>
                <w:bCs/>
                <w:sz w:val="22"/>
                <w:szCs w:val="22"/>
                <w:lang w:val="en-US"/>
              </w:rPr>
            </w:pPr>
            <w:r w:rsidRPr="00EC2EA3">
              <w:rPr>
                <w:rFonts w:ascii="Segoe UI Symbol" w:hAnsi="Segoe UI Symbol" w:cstheme="minorHAnsi"/>
                <w:b/>
                <w:bCs/>
                <w:sz w:val="22"/>
                <w:szCs w:val="22"/>
                <w:lang w:val="en-US"/>
              </w:rPr>
              <w:t xml:space="preserve">In the Philippines, girl children continue to be distinctly vulnerable in cases of </w:t>
            </w:r>
            <w:r w:rsidRPr="006068ED">
              <w:rPr>
                <w:rFonts w:ascii="Segoe UI Symbol" w:hAnsi="Segoe UI Symbol" w:cstheme="minorHAnsi"/>
                <w:b/>
                <w:bCs/>
                <w:color w:val="7030A0"/>
                <w:sz w:val="22"/>
                <w:szCs w:val="22"/>
                <w:lang w:val="en-US"/>
              </w:rPr>
              <w:t>sexual violence</w:t>
            </w:r>
            <w:r w:rsidRPr="00EC2EA3">
              <w:rPr>
                <w:rFonts w:ascii="Segoe UI Symbol" w:hAnsi="Segoe UI Symbol" w:cstheme="minorHAnsi"/>
                <w:b/>
                <w:bCs/>
                <w:sz w:val="22"/>
                <w:szCs w:val="22"/>
                <w:lang w:val="en-US"/>
              </w:rPr>
              <w:t xml:space="preserve">, </w:t>
            </w:r>
            <w:r w:rsidRPr="006068ED">
              <w:rPr>
                <w:rFonts w:ascii="Segoe UI Symbol" w:hAnsi="Segoe UI Symbol" w:cstheme="minorHAnsi"/>
                <w:b/>
                <w:bCs/>
                <w:color w:val="7030A0"/>
                <w:sz w:val="22"/>
                <w:szCs w:val="22"/>
                <w:lang w:val="en-US"/>
              </w:rPr>
              <w:t>teenage pregnancy</w:t>
            </w:r>
            <w:r w:rsidRPr="00EC2EA3">
              <w:rPr>
                <w:rFonts w:ascii="Segoe UI Symbol" w:hAnsi="Segoe UI Symbol" w:cstheme="minorHAnsi"/>
                <w:b/>
                <w:bCs/>
                <w:sz w:val="22"/>
                <w:szCs w:val="22"/>
                <w:lang w:val="en-US"/>
              </w:rPr>
              <w:t xml:space="preserve">, and </w:t>
            </w:r>
            <w:r w:rsidRPr="006068ED">
              <w:rPr>
                <w:rFonts w:ascii="Segoe UI Symbol" w:hAnsi="Segoe UI Symbol" w:cstheme="minorHAnsi"/>
                <w:b/>
                <w:bCs/>
                <w:color w:val="7030A0"/>
                <w:sz w:val="22"/>
                <w:szCs w:val="22"/>
                <w:lang w:val="en-US"/>
              </w:rPr>
              <w:t xml:space="preserve">early </w:t>
            </w:r>
            <w:r w:rsidRPr="00EC2EA3">
              <w:rPr>
                <w:rFonts w:ascii="Segoe UI Symbol" w:hAnsi="Segoe UI Symbol" w:cstheme="minorHAnsi"/>
                <w:b/>
                <w:bCs/>
                <w:sz w:val="22"/>
                <w:szCs w:val="22"/>
                <w:lang w:val="en-US"/>
              </w:rPr>
              <w:t xml:space="preserve">and </w:t>
            </w:r>
            <w:r w:rsidRPr="006068ED">
              <w:rPr>
                <w:rFonts w:ascii="Segoe UI Symbol" w:hAnsi="Segoe UI Symbol" w:cstheme="minorHAnsi"/>
                <w:b/>
                <w:bCs/>
                <w:color w:val="7030A0"/>
                <w:sz w:val="22"/>
                <w:szCs w:val="22"/>
                <w:lang w:val="en-US"/>
              </w:rPr>
              <w:t xml:space="preserve">forced </w:t>
            </w:r>
            <w:r w:rsidRPr="00EC2EA3">
              <w:rPr>
                <w:rFonts w:ascii="Segoe UI Symbol" w:hAnsi="Segoe UI Symbol" w:cstheme="minorHAnsi"/>
                <w:b/>
                <w:bCs/>
                <w:sz w:val="22"/>
                <w:szCs w:val="22"/>
                <w:lang w:val="en-US"/>
              </w:rPr>
              <w:t xml:space="preserve">or </w:t>
            </w:r>
            <w:r w:rsidRPr="006068ED">
              <w:rPr>
                <w:rFonts w:ascii="Segoe UI Symbol" w:hAnsi="Segoe UI Symbol" w:cstheme="minorHAnsi"/>
                <w:b/>
                <w:bCs/>
                <w:color w:val="7030A0"/>
                <w:sz w:val="22"/>
                <w:szCs w:val="22"/>
                <w:lang w:val="en-US"/>
              </w:rPr>
              <w:t>child marriage</w:t>
            </w:r>
            <w:r w:rsidRPr="00EC2EA3">
              <w:rPr>
                <w:rFonts w:ascii="Segoe UI Symbol" w:hAnsi="Segoe UI Symbol" w:cstheme="minorHAnsi"/>
                <w:b/>
                <w:bCs/>
                <w:sz w:val="22"/>
                <w:szCs w:val="22"/>
                <w:lang w:val="en-US"/>
              </w:rPr>
              <w:t xml:space="preserve">. </w:t>
            </w:r>
          </w:p>
          <w:p w14:paraId="486B38B1" w14:textId="77777777" w:rsidR="00562FBF" w:rsidRPr="00EC2EA3" w:rsidRDefault="00562FBF" w:rsidP="00562FBF">
            <w:pPr>
              <w:jc w:val="both"/>
              <w:rPr>
                <w:rFonts w:ascii="Segoe UI Symbol" w:hAnsi="Segoe UI Symbol" w:cstheme="minorHAnsi"/>
                <w:b/>
                <w:bCs/>
                <w:sz w:val="22"/>
                <w:szCs w:val="22"/>
                <w:lang w:val="en-US"/>
              </w:rPr>
            </w:pPr>
          </w:p>
          <w:p w14:paraId="546ABFEE" w14:textId="77777777" w:rsidR="00562FBF" w:rsidRPr="00562FBF" w:rsidRDefault="00562FBF" w:rsidP="00562FBF">
            <w:pPr>
              <w:jc w:val="both"/>
              <w:rPr>
                <w:rFonts w:ascii="Segoe UI Symbol" w:hAnsi="Segoe UI Symbol" w:cstheme="minorHAnsi"/>
                <w:b/>
                <w:bCs/>
                <w:i/>
                <w:iCs/>
                <w:sz w:val="22"/>
                <w:szCs w:val="22"/>
                <w:lang w:val="en-US"/>
              </w:rPr>
            </w:pPr>
            <w:r w:rsidRPr="006068ED">
              <w:rPr>
                <w:rFonts w:ascii="Segoe UI Symbol" w:hAnsi="Segoe UI Symbol" w:cstheme="minorHAnsi"/>
                <w:b/>
                <w:bCs/>
                <w:i/>
                <w:iCs/>
                <w:color w:val="7030A0"/>
                <w:sz w:val="22"/>
                <w:szCs w:val="22"/>
                <w:lang w:val="en-US"/>
              </w:rPr>
              <w:t xml:space="preserve">Marginalized girl children remain invisible </w:t>
            </w:r>
            <w:r w:rsidRPr="00EC2EA3">
              <w:rPr>
                <w:rFonts w:ascii="Segoe UI Symbol" w:hAnsi="Segoe UI Symbol" w:cstheme="minorHAnsi"/>
                <w:b/>
                <w:bCs/>
                <w:i/>
                <w:iCs/>
                <w:sz w:val="22"/>
                <w:szCs w:val="22"/>
                <w:lang w:val="en-US"/>
              </w:rPr>
              <w:t>from the lack of a comprehensive and disaggregated data</w:t>
            </w:r>
          </w:p>
        </w:tc>
        <w:tc>
          <w:tcPr>
            <w:tcW w:w="4675" w:type="dxa"/>
          </w:tcPr>
          <w:p w14:paraId="1E52014D" w14:textId="77777777" w:rsidR="00562FBF"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t>From 2019-2021, the Philippine National Police (PNP) reported cases of rape, which ranged from 7,579 to as high as 9,503 annually. In the first two months since the COVID-19 lockdown in 2020, an average of eight people were raped per day throughout the country,</w:t>
            </w:r>
            <w:r w:rsidRPr="00EC2EA3">
              <w:rPr>
                <w:rStyle w:val="FootnoteReference"/>
                <w:rFonts w:ascii="Segoe UI Symbol" w:hAnsi="Segoe UI Symbol" w:cstheme="minorHAnsi"/>
                <w:sz w:val="22"/>
                <w:szCs w:val="22"/>
              </w:rPr>
              <w:footnoteReference w:id="3"/>
            </w:r>
            <w:r>
              <w:rPr>
                <w:rFonts w:ascii="Segoe UI Symbol" w:hAnsi="Segoe UI Symbol" w:cstheme="minorHAnsi"/>
                <w:sz w:val="22"/>
                <w:szCs w:val="22"/>
              </w:rPr>
              <w:t xml:space="preserve"> </w:t>
            </w:r>
            <w:r w:rsidRPr="00EC2EA3">
              <w:rPr>
                <w:rFonts w:ascii="Segoe UI Symbol" w:hAnsi="Segoe UI Symbol" w:cstheme="minorHAnsi"/>
                <w:sz w:val="22"/>
                <w:szCs w:val="22"/>
              </w:rPr>
              <w:t>and reports increased in 2022 with a record of 22 rapes per day.</w:t>
            </w:r>
            <w:r w:rsidRPr="00EC2EA3">
              <w:rPr>
                <w:rStyle w:val="FootnoteReference"/>
                <w:rFonts w:ascii="Segoe UI Symbol" w:hAnsi="Segoe UI Symbol" w:cstheme="minorHAnsi"/>
                <w:sz w:val="22"/>
                <w:szCs w:val="22"/>
              </w:rPr>
              <w:footnoteReference w:id="4"/>
            </w:r>
            <w:r w:rsidRPr="00EC2EA3">
              <w:rPr>
                <w:rFonts w:ascii="Segoe UI Symbol" w:hAnsi="Segoe UI Symbol" w:cstheme="minorHAnsi"/>
                <w:sz w:val="22"/>
                <w:szCs w:val="22"/>
              </w:rPr>
              <w:t xml:space="preserve"> Between July 2022 and January 7, 2023, rape remains as one among the top prevalent crimes in the country along with theft and </w:t>
            </w:r>
            <w:proofErr w:type="spellStart"/>
            <w:r w:rsidRPr="00EC2EA3">
              <w:rPr>
                <w:rFonts w:ascii="Segoe UI Symbol" w:hAnsi="Segoe UI Symbol" w:cstheme="minorHAnsi"/>
                <w:sz w:val="22"/>
                <w:szCs w:val="22"/>
              </w:rPr>
              <w:t>and</w:t>
            </w:r>
            <w:proofErr w:type="spellEnd"/>
            <w:r w:rsidRPr="00EC2EA3">
              <w:rPr>
                <w:rFonts w:ascii="Segoe UI Symbol" w:hAnsi="Segoe UI Symbol" w:cstheme="minorHAnsi"/>
                <w:sz w:val="22"/>
                <w:szCs w:val="22"/>
              </w:rPr>
              <w:t xml:space="preserve"> physical injury.</w:t>
            </w:r>
            <w:r w:rsidRPr="00EC2EA3">
              <w:rPr>
                <w:rStyle w:val="FootnoteReference"/>
                <w:rFonts w:ascii="Segoe UI Symbol" w:hAnsi="Segoe UI Symbol" w:cstheme="minorHAnsi"/>
                <w:sz w:val="22"/>
                <w:szCs w:val="22"/>
              </w:rPr>
              <w:footnoteReference w:id="5"/>
            </w:r>
            <w:r w:rsidRPr="00EC2EA3">
              <w:rPr>
                <w:rFonts w:ascii="Segoe UI Symbol" w:hAnsi="Segoe UI Symbol" w:cstheme="minorHAnsi"/>
                <w:sz w:val="22"/>
                <w:szCs w:val="22"/>
              </w:rPr>
              <w:t xml:space="preserve"> Among the reported incidence of rape in 2020 and 2021, 74% and 71%  were committed against children respectively.</w:t>
            </w:r>
            <w:r w:rsidRPr="00EC2EA3">
              <w:rPr>
                <w:rStyle w:val="FootnoteReference"/>
                <w:rFonts w:ascii="Segoe UI Symbol" w:hAnsi="Segoe UI Symbol" w:cstheme="minorHAnsi"/>
                <w:sz w:val="22"/>
                <w:szCs w:val="22"/>
              </w:rPr>
              <w:footnoteReference w:id="6"/>
            </w:r>
            <w:r w:rsidRPr="00EC2EA3">
              <w:rPr>
                <w:rFonts w:ascii="Segoe UI Symbol" w:hAnsi="Segoe UI Symbol" w:cstheme="minorHAnsi"/>
                <w:sz w:val="22"/>
                <w:szCs w:val="22"/>
              </w:rPr>
              <w:t xml:space="preserve"> Even recent news reports show that most reported rape cases were committed against minors.</w:t>
            </w:r>
            <w:r w:rsidRPr="00EC2EA3">
              <w:rPr>
                <w:rStyle w:val="FootnoteReference"/>
                <w:rFonts w:ascii="Segoe UI Symbol" w:hAnsi="Segoe UI Symbol" w:cstheme="minorHAnsi"/>
                <w:sz w:val="22"/>
                <w:szCs w:val="22"/>
              </w:rPr>
              <w:footnoteReference w:id="7"/>
            </w:r>
            <w:r w:rsidRPr="00EC2EA3">
              <w:rPr>
                <w:rStyle w:val="FootnoteReference"/>
                <w:rFonts w:ascii="Segoe UI Symbol" w:hAnsi="Segoe UI Symbol" w:cstheme="minorHAnsi"/>
                <w:sz w:val="22"/>
                <w:szCs w:val="22"/>
              </w:rPr>
              <w:footnoteReference w:id="8"/>
            </w:r>
            <w:r w:rsidRPr="00EC2EA3">
              <w:rPr>
                <w:rFonts w:ascii="Segoe UI Symbol" w:hAnsi="Segoe UI Symbol" w:cstheme="minorHAnsi"/>
                <w:sz w:val="22"/>
                <w:szCs w:val="22"/>
              </w:rPr>
              <w:t xml:space="preserve"> During the first quarter in 2023 in a particular city in the country, there was an increase in documented rape cases, usually gang rapes committed against female minors, breaking their 2022 record, and of which most offenders were male minors.</w:t>
            </w:r>
            <w:r w:rsidRPr="00EC2EA3">
              <w:rPr>
                <w:rStyle w:val="FootnoteReference"/>
                <w:rFonts w:ascii="Segoe UI Symbol" w:hAnsi="Segoe UI Symbol" w:cstheme="minorHAnsi"/>
                <w:sz w:val="22"/>
                <w:szCs w:val="22"/>
              </w:rPr>
              <w:footnoteReference w:id="9"/>
            </w:r>
            <w:r w:rsidRPr="00EC2EA3">
              <w:rPr>
                <w:rFonts w:ascii="Segoe UI Symbol" w:hAnsi="Segoe UI Symbol" w:cstheme="minorHAnsi"/>
                <w:sz w:val="22"/>
                <w:szCs w:val="22"/>
              </w:rPr>
              <w:t xml:space="preserve"> </w:t>
            </w:r>
          </w:p>
          <w:p w14:paraId="4B08B9C5" w14:textId="77777777" w:rsidR="00562FBF" w:rsidRPr="00562FBF"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t xml:space="preserve">While prevalence of rape cases is already available and may be accessed online by the public, </w:t>
            </w:r>
            <w:r w:rsidRPr="00C2755B">
              <w:rPr>
                <w:rFonts w:ascii="Segoe UI Symbol" w:hAnsi="Segoe UI Symbol" w:cstheme="minorHAnsi"/>
                <w:b/>
                <w:bCs/>
                <w:sz w:val="22"/>
                <w:szCs w:val="22"/>
              </w:rPr>
              <w:t>the rape crime statistics presented by the PNP in their official website lacks gender and age-disaggregation.</w:t>
            </w:r>
            <w:r w:rsidRPr="00EC2EA3">
              <w:rPr>
                <w:rFonts w:ascii="Segoe UI Symbol" w:hAnsi="Segoe UI Symbol" w:cstheme="minorHAnsi"/>
                <w:sz w:val="22"/>
                <w:szCs w:val="22"/>
              </w:rPr>
              <w:t xml:space="preserve"> In WLB’s recent request for data at the local level in </w:t>
            </w:r>
            <w:r w:rsidRPr="00EC2EA3">
              <w:rPr>
                <w:rFonts w:ascii="Segoe UI Symbol" w:hAnsi="Segoe UI Symbol" w:cstheme="minorHAnsi"/>
                <w:color w:val="000000" w:themeColor="text1"/>
                <w:sz w:val="22"/>
                <w:szCs w:val="22"/>
              </w:rPr>
              <w:t>some of its areas of operations to determine the prevalence of rape committed against indigenous girls in the municipality,</w:t>
            </w:r>
            <w:r>
              <w:rPr>
                <w:rFonts w:ascii="Segoe UI Symbol" w:hAnsi="Segoe UI Symbol" w:cstheme="minorHAnsi"/>
                <w:color w:val="000000" w:themeColor="text1"/>
                <w:sz w:val="22"/>
                <w:szCs w:val="22"/>
              </w:rPr>
              <w:t xml:space="preserve"> </w:t>
            </w:r>
            <w:r w:rsidRPr="00EC2EA3">
              <w:rPr>
                <w:rFonts w:ascii="Segoe UI Symbol" w:hAnsi="Segoe UI Symbol" w:cstheme="minorHAnsi"/>
                <w:color w:val="000000" w:themeColor="text1"/>
                <w:sz w:val="22"/>
                <w:szCs w:val="22"/>
              </w:rPr>
              <w:t>t</w:t>
            </w:r>
            <w:r w:rsidRPr="00EC2EA3">
              <w:rPr>
                <w:rFonts w:ascii="Segoe UI Symbol" w:hAnsi="Segoe UI Symbol" w:cstheme="minorHAnsi"/>
                <w:sz w:val="22"/>
                <w:szCs w:val="22"/>
              </w:rPr>
              <w:t xml:space="preserve">he officers-in-charge at the </w:t>
            </w:r>
            <w:r w:rsidRPr="00EC2EA3">
              <w:rPr>
                <w:rFonts w:ascii="Segoe UI Symbol" w:hAnsi="Segoe UI Symbol" w:cstheme="minorHAnsi"/>
                <w:i/>
                <w:iCs/>
                <w:sz w:val="22"/>
                <w:szCs w:val="22"/>
              </w:rPr>
              <w:t>Women and Children Protection Desks</w:t>
            </w:r>
            <w:r w:rsidRPr="00EC2EA3">
              <w:rPr>
                <w:rFonts w:ascii="Segoe UI Symbol" w:hAnsi="Segoe UI Symbol" w:cstheme="minorHAnsi"/>
                <w:sz w:val="22"/>
                <w:szCs w:val="22"/>
              </w:rPr>
              <w:t xml:space="preserve"> </w:t>
            </w:r>
            <w:r w:rsidRPr="00EC2EA3">
              <w:rPr>
                <w:rFonts w:ascii="Segoe UI Symbol" w:hAnsi="Segoe UI Symbol" w:cstheme="minorHAnsi"/>
                <w:i/>
                <w:iCs/>
                <w:sz w:val="22"/>
                <w:szCs w:val="22"/>
              </w:rPr>
              <w:t>(WCPD)</w:t>
            </w:r>
            <w:r w:rsidRPr="00EC2EA3">
              <w:rPr>
                <w:rFonts w:ascii="Segoe UI Symbol" w:hAnsi="Segoe UI Symbol" w:cstheme="minorHAnsi"/>
                <w:sz w:val="22"/>
                <w:szCs w:val="22"/>
              </w:rPr>
              <w:t xml:space="preserve"> have no readily available data that disaggregates by age, gender, and ethnicity.</w:t>
            </w:r>
          </w:p>
        </w:tc>
      </w:tr>
    </w:tbl>
    <w:p w14:paraId="23629E77" w14:textId="77777777" w:rsidR="003F20B8" w:rsidRDefault="003F20B8"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62FBF" w14:paraId="4945C597" w14:textId="77777777" w:rsidTr="00562FBF">
        <w:tc>
          <w:tcPr>
            <w:tcW w:w="4675" w:type="dxa"/>
          </w:tcPr>
          <w:p w14:paraId="19660C9B" w14:textId="77777777" w:rsidR="00562FBF" w:rsidRPr="00EC2EA3"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lastRenderedPageBreak/>
              <w:t xml:space="preserve">However, </w:t>
            </w:r>
            <w:r w:rsidRPr="006068ED">
              <w:rPr>
                <w:rFonts w:ascii="Segoe UI Symbol" w:hAnsi="Segoe UI Symbol" w:cstheme="minorHAnsi"/>
                <w:b/>
                <w:bCs/>
                <w:sz w:val="22"/>
                <w:szCs w:val="22"/>
              </w:rPr>
              <w:t>they disclosed that</w:t>
            </w:r>
            <w:r w:rsidRPr="00EC2EA3">
              <w:rPr>
                <w:rFonts w:ascii="Segoe UI Symbol" w:hAnsi="Segoe UI Symbol" w:cstheme="minorHAnsi"/>
                <w:sz w:val="22"/>
                <w:szCs w:val="22"/>
              </w:rPr>
              <w:t xml:space="preserve"> </w:t>
            </w:r>
            <w:r w:rsidRPr="006068ED">
              <w:rPr>
                <w:rFonts w:ascii="Segoe UI Symbol" w:hAnsi="Segoe UI Symbol" w:cstheme="minorHAnsi"/>
                <w:b/>
                <w:bCs/>
                <w:sz w:val="22"/>
                <w:szCs w:val="22"/>
              </w:rPr>
              <w:t>almost all of the sexual violence reports that reached them involved children victim-survivors</w:t>
            </w:r>
            <w:r w:rsidRPr="00EC2EA3">
              <w:rPr>
                <w:rFonts w:ascii="Segoe UI Symbol" w:hAnsi="Segoe UI Symbol" w:cstheme="minorHAnsi"/>
                <w:sz w:val="22"/>
                <w:szCs w:val="22"/>
              </w:rPr>
              <w:t xml:space="preserve">. The lack of disaggregated data, for the longest time, remains a persisting issue in revealing the reported sexual violence cases experienced by girl children, and despite the </w:t>
            </w:r>
            <w:r w:rsidRPr="00EC2EA3">
              <w:rPr>
                <w:rFonts w:ascii="Segoe UI Symbol" w:hAnsi="Segoe UI Symbol" w:cstheme="minorHAnsi"/>
                <w:i/>
                <w:iCs/>
                <w:sz w:val="22"/>
                <w:szCs w:val="22"/>
              </w:rPr>
              <w:t>Freedom of Information</w:t>
            </w:r>
            <w:r w:rsidRPr="00EC2EA3">
              <w:rPr>
                <w:rFonts w:ascii="Segoe UI Symbol" w:hAnsi="Segoe UI Symbol" w:cstheme="minorHAnsi"/>
                <w:sz w:val="22"/>
                <w:szCs w:val="22"/>
              </w:rPr>
              <w:t xml:space="preserve"> order that was signed in 2016 by the Duterte administration.</w:t>
            </w:r>
          </w:p>
          <w:p w14:paraId="7AFE53D2" w14:textId="77777777" w:rsidR="00562FBF" w:rsidRPr="00EC2EA3"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t>These numbers, expectedly, also do not represent the reality of the prevalence of sexual violence in the Philippines because many cases still remain unreported, especially during the height of the COVID-19 pandemic when there was very limited mobility and hotlines provided by the government cannot attend to all calls from those in distress.</w:t>
            </w:r>
            <w:r w:rsidRPr="00EC2EA3">
              <w:rPr>
                <w:rStyle w:val="FootnoteReference"/>
                <w:rFonts w:ascii="Segoe UI Symbol" w:hAnsi="Segoe UI Symbol" w:cstheme="minorHAnsi"/>
                <w:sz w:val="22"/>
                <w:szCs w:val="22"/>
              </w:rPr>
              <w:footnoteReference w:id="10"/>
            </w:r>
            <w:r w:rsidRPr="00EC2EA3">
              <w:rPr>
                <w:rFonts w:ascii="Segoe UI Symbol" w:hAnsi="Segoe UI Symbol" w:cstheme="minorHAnsi"/>
                <w:sz w:val="22"/>
                <w:szCs w:val="22"/>
              </w:rPr>
              <w:t xml:space="preserve"> </w:t>
            </w:r>
          </w:p>
          <w:p w14:paraId="09E2A45E" w14:textId="77777777" w:rsidR="00562FBF" w:rsidRPr="00562FBF" w:rsidRDefault="00562FBF" w:rsidP="00562FBF">
            <w:pPr>
              <w:jc w:val="both"/>
              <w:rPr>
                <w:rFonts w:ascii="Segoe UI Symbol" w:hAnsi="Segoe UI Symbol" w:cstheme="minorHAnsi"/>
                <w:sz w:val="22"/>
                <w:szCs w:val="22"/>
              </w:rPr>
            </w:pPr>
            <w:r w:rsidRPr="00EC2EA3">
              <w:rPr>
                <w:rFonts w:ascii="Segoe UI Symbol" w:hAnsi="Segoe UI Symbol" w:cstheme="minorHAnsi"/>
                <w:sz w:val="22"/>
                <w:szCs w:val="22"/>
              </w:rPr>
              <w:t>The alarm over increasing reports of sexual violence is paralleled by online gender-based violence as reported by the Foundation for Media Alternatives, which documented 686 cases of online gender-based violence since 2012. From January to June 2023, FMA received 27 online gender-based violence cases.</w:t>
            </w:r>
            <w:r w:rsidRPr="00EC2EA3">
              <w:rPr>
                <w:rStyle w:val="FootnoteReference"/>
                <w:rFonts w:ascii="Segoe UI Symbol" w:hAnsi="Segoe UI Symbol" w:cstheme="minorHAnsi"/>
                <w:sz w:val="22"/>
                <w:szCs w:val="22"/>
              </w:rPr>
              <w:footnoteReference w:id="11"/>
            </w:r>
            <w:r w:rsidRPr="00EC2EA3">
              <w:rPr>
                <w:rFonts w:ascii="Segoe UI Symbol" w:hAnsi="Segoe UI Symbol" w:cstheme="minorHAnsi"/>
                <w:sz w:val="22"/>
                <w:szCs w:val="22"/>
              </w:rPr>
              <w:t xml:space="preserve"> From July 2020 - February 2021, WLB has received 14 submitted intake forms of online gender-based violence against young women and girls, mostly nude photos and videos being circulated online and used as blackmail by their former partners or strangers.</w:t>
            </w:r>
            <w:r>
              <w:rPr>
                <w:rFonts w:ascii="Segoe UI Symbol" w:hAnsi="Segoe UI Symbol" w:cstheme="minorHAnsi"/>
                <w:sz w:val="22"/>
                <w:szCs w:val="22"/>
              </w:rPr>
              <w:t xml:space="preserve"> </w:t>
            </w:r>
            <w:r w:rsidRPr="00EC2EA3">
              <w:rPr>
                <w:rFonts w:ascii="Segoe UI Symbol" w:hAnsi="Segoe UI Symbol" w:cstheme="minorHAnsi"/>
                <w:sz w:val="22"/>
                <w:szCs w:val="22"/>
              </w:rPr>
              <w:t xml:space="preserve">However, in our communications with other victim-survivors who formed their own support group online, they had over 100 victim-survivor members, who shared their experiences about being blackmailed, </w:t>
            </w:r>
          </w:p>
        </w:tc>
        <w:tc>
          <w:tcPr>
            <w:tcW w:w="4675" w:type="dxa"/>
          </w:tcPr>
          <w:p w14:paraId="56C84E0A" w14:textId="77777777" w:rsidR="00562FBF"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t>threatened, and stalked by strangers who saw their nudes online.</w:t>
            </w:r>
          </w:p>
          <w:p w14:paraId="5D66AFB2" w14:textId="77777777" w:rsidR="00562FBF" w:rsidRPr="00EC2EA3"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t>This resulted in more than half of the members to stop engaging online at that time, hence, losing contact with the online support group. Many of the victim-survivors were girl children who were unable to tell their traumatic experiences to their parents out of shame and fear of being chastised for their sexual activities, and thus, weren’t able to report to the police adding to the invisible statistics of sexual violence against girl children.</w:t>
            </w:r>
          </w:p>
          <w:p w14:paraId="476F263E" w14:textId="77777777" w:rsidR="00562FBF" w:rsidRPr="00EC2EA3"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t xml:space="preserve">To illustrate the prevalence of sexual violence cases among girl children and on women, WLB was able to access different data from the PNP, Department of Social Welfare and Development (DSWD), and the Council for the Welfare of Children (CWC). The danger in this kind of set up is the possibility of duplication. Furthermore, data from the authorities can have a stark contrast with data from non-government agencies. </w:t>
            </w:r>
            <w:proofErr w:type="spellStart"/>
            <w:r w:rsidRPr="00EC2EA3">
              <w:rPr>
                <w:rFonts w:ascii="Segoe UI Symbol" w:hAnsi="Segoe UI Symbol" w:cstheme="minorHAnsi"/>
                <w:sz w:val="22"/>
                <w:szCs w:val="22"/>
              </w:rPr>
              <w:t>Talikala</w:t>
            </w:r>
            <w:proofErr w:type="spellEnd"/>
            <w:r w:rsidRPr="00EC2EA3">
              <w:rPr>
                <w:rFonts w:ascii="Segoe UI Symbol" w:hAnsi="Segoe UI Symbol" w:cstheme="minorHAnsi"/>
                <w:sz w:val="22"/>
                <w:szCs w:val="22"/>
              </w:rPr>
              <w:t>, a women and children’s non-government organization based in Davao City, shared that they have recorded 85 prostituted girls, while the</w:t>
            </w:r>
            <w:r>
              <w:rPr>
                <w:rFonts w:ascii="Segoe UI Symbol" w:hAnsi="Segoe UI Symbol" w:cstheme="minorHAnsi"/>
                <w:sz w:val="22"/>
                <w:szCs w:val="22"/>
              </w:rPr>
              <w:t xml:space="preserve"> </w:t>
            </w:r>
            <w:r w:rsidRPr="00EC2EA3">
              <w:rPr>
                <w:rFonts w:ascii="Segoe UI Symbol" w:hAnsi="Segoe UI Symbol" w:cstheme="minorHAnsi"/>
                <w:sz w:val="22"/>
                <w:szCs w:val="22"/>
              </w:rPr>
              <w:t>local government recorded only 39.</w:t>
            </w:r>
            <w:r w:rsidRPr="00EC2EA3">
              <w:rPr>
                <w:rStyle w:val="FootnoteReference"/>
                <w:rFonts w:ascii="Segoe UI Symbol" w:hAnsi="Segoe UI Symbol" w:cstheme="minorHAnsi"/>
                <w:sz w:val="22"/>
                <w:szCs w:val="22"/>
              </w:rPr>
              <w:footnoteReference w:id="12"/>
            </w:r>
            <w:r w:rsidRPr="00EC2EA3">
              <w:rPr>
                <w:rFonts w:ascii="Segoe UI Symbol" w:hAnsi="Segoe UI Symbol" w:cstheme="minorHAnsi"/>
                <w:sz w:val="22"/>
                <w:szCs w:val="22"/>
              </w:rPr>
              <w:t xml:space="preserve"> The lack of available comprehensive and disaggregated data speaks volume. This shows that </w:t>
            </w:r>
            <w:r w:rsidRPr="006068ED">
              <w:rPr>
                <w:rFonts w:ascii="Segoe UI Symbol" w:hAnsi="Segoe UI Symbol" w:cstheme="minorHAnsi"/>
                <w:b/>
                <w:bCs/>
                <w:sz w:val="22"/>
                <w:szCs w:val="22"/>
              </w:rPr>
              <w:t>marginalized girls - indigenous girls, girls with disability, lesbians, bisexuals and transgender girls, among others - are not well-represented and therefore, their issues are rendered invisible</w:t>
            </w:r>
            <w:r w:rsidRPr="00EC2EA3">
              <w:rPr>
                <w:rFonts w:ascii="Segoe UI Symbol" w:hAnsi="Segoe UI Symbol" w:cstheme="minorHAnsi"/>
                <w:sz w:val="22"/>
                <w:szCs w:val="22"/>
              </w:rPr>
              <w:t>.</w:t>
            </w:r>
          </w:p>
          <w:p w14:paraId="0E1AE58E" w14:textId="77777777" w:rsidR="00562FBF" w:rsidRDefault="00562FBF" w:rsidP="00562FBF">
            <w:pPr>
              <w:pStyle w:val="NormalWeb"/>
              <w:jc w:val="both"/>
              <w:rPr>
                <w:rFonts w:ascii="Segoe UI Symbol" w:hAnsi="Segoe UI Symbol" w:cstheme="minorHAnsi"/>
                <w:b/>
                <w:bCs/>
                <w:i/>
                <w:iCs/>
                <w:sz w:val="22"/>
                <w:szCs w:val="22"/>
              </w:rPr>
            </w:pPr>
          </w:p>
          <w:p w14:paraId="38E52193" w14:textId="77777777" w:rsidR="00562FBF" w:rsidRPr="00562FBF" w:rsidRDefault="00562FBF" w:rsidP="00562FBF">
            <w:pPr>
              <w:pStyle w:val="NormalWeb"/>
              <w:jc w:val="both"/>
              <w:rPr>
                <w:rFonts w:ascii="Segoe UI Symbol" w:hAnsi="Segoe UI Symbol" w:cstheme="minorHAnsi"/>
                <w:b/>
                <w:bCs/>
                <w:i/>
                <w:iCs/>
                <w:sz w:val="22"/>
                <w:szCs w:val="22"/>
              </w:rPr>
            </w:pPr>
          </w:p>
        </w:tc>
      </w:tr>
    </w:tbl>
    <w:p w14:paraId="14BA0CBF" w14:textId="77777777" w:rsidR="00562FBF" w:rsidRDefault="00562FBF"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62FBF" w14:paraId="021B4ECB" w14:textId="77777777" w:rsidTr="00562FBF">
        <w:tc>
          <w:tcPr>
            <w:tcW w:w="4675" w:type="dxa"/>
          </w:tcPr>
          <w:p w14:paraId="4087BB87" w14:textId="77777777" w:rsidR="00562FBF" w:rsidRPr="00EC2EA3" w:rsidRDefault="00562FBF" w:rsidP="00562FBF">
            <w:pPr>
              <w:pStyle w:val="NormalWeb"/>
              <w:jc w:val="both"/>
              <w:rPr>
                <w:rFonts w:ascii="Segoe UI Symbol" w:hAnsi="Segoe UI Symbol" w:cstheme="minorHAnsi"/>
                <w:b/>
                <w:bCs/>
                <w:i/>
                <w:iCs/>
                <w:sz w:val="22"/>
                <w:szCs w:val="22"/>
              </w:rPr>
            </w:pPr>
            <w:r w:rsidRPr="00EC2EA3">
              <w:rPr>
                <w:rFonts w:ascii="Segoe UI Symbol" w:hAnsi="Segoe UI Symbol" w:cstheme="minorHAnsi"/>
                <w:b/>
                <w:bCs/>
                <w:i/>
                <w:iCs/>
                <w:sz w:val="22"/>
                <w:szCs w:val="22"/>
              </w:rPr>
              <w:t xml:space="preserve">Access to justice denied – </w:t>
            </w:r>
            <w:r w:rsidRPr="006068ED">
              <w:rPr>
                <w:rFonts w:ascii="Segoe UI Symbol" w:hAnsi="Segoe UI Symbol" w:cstheme="minorHAnsi"/>
                <w:b/>
                <w:bCs/>
                <w:i/>
                <w:iCs/>
                <w:color w:val="7030A0"/>
                <w:sz w:val="22"/>
                <w:szCs w:val="22"/>
              </w:rPr>
              <w:t xml:space="preserve">marginalized girl children continue to suffer from </w:t>
            </w:r>
            <w:proofErr w:type="spellStart"/>
            <w:r w:rsidRPr="006068ED">
              <w:rPr>
                <w:rFonts w:ascii="Segoe UI Symbol" w:hAnsi="Segoe UI Symbol" w:cstheme="minorHAnsi"/>
                <w:b/>
                <w:bCs/>
                <w:i/>
                <w:iCs/>
                <w:color w:val="7030A0"/>
                <w:sz w:val="22"/>
                <w:szCs w:val="22"/>
              </w:rPr>
              <w:t>retraumatization</w:t>
            </w:r>
            <w:proofErr w:type="spellEnd"/>
            <w:r w:rsidRPr="006068ED">
              <w:rPr>
                <w:rFonts w:ascii="Segoe UI Symbol" w:hAnsi="Segoe UI Symbol" w:cstheme="minorHAnsi"/>
                <w:b/>
                <w:bCs/>
                <w:i/>
                <w:iCs/>
                <w:color w:val="7030A0"/>
                <w:sz w:val="22"/>
                <w:szCs w:val="22"/>
              </w:rPr>
              <w:t xml:space="preserve"> and revictimization </w:t>
            </w:r>
            <w:r w:rsidRPr="00EC2EA3">
              <w:rPr>
                <w:rFonts w:ascii="Segoe UI Symbol" w:hAnsi="Segoe UI Symbol" w:cstheme="minorHAnsi"/>
                <w:b/>
                <w:bCs/>
                <w:i/>
                <w:iCs/>
                <w:sz w:val="22"/>
                <w:szCs w:val="22"/>
              </w:rPr>
              <w:t xml:space="preserve">from the non-implementation of Rape Crisis Centers </w:t>
            </w:r>
          </w:p>
          <w:p w14:paraId="3231F01A" w14:textId="77777777" w:rsidR="00562FBF" w:rsidRPr="00EC2EA3" w:rsidRDefault="00562FBF" w:rsidP="00562FBF">
            <w:pPr>
              <w:pStyle w:val="NormalWeb"/>
              <w:jc w:val="both"/>
              <w:rPr>
                <w:rFonts w:ascii="Segoe UI Symbol" w:hAnsi="Segoe UI Symbol" w:cstheme="minorHAnsi"/>
                <w:color w:val="212121"/>
                <w:sz w:val="22"/>
                <w:szCs w:val="22"/>
              </w:rPr>
            </w:pPr>
            <w:r w:rsidRPr="00EC2EA3">
              <w:rPr>
                <w:rFonts w:ascii="Segoe UI Symbol" w:hAnsi="Segoe UI Symbol" w:cstheme="minorHAnsi"/>
                <w:sz w:val="22"/>
                <w:szCs w:val="22"/>
              </w:rPr>
              <w:t xml:space="preserve">Assistance to rape-victim survivors remains sorely lacking. The data from the </w:t>
            </w:r>
            <w:r w:rsidRPr="00EC2EA3">
              <w:rPr>
                <w:rFonts w:ascii="Segoe UI Symbol" w:hAnsi="Segoe UI Symbol" w:cstheme="minorHAnsi"/>
                <w:color w:val="212121"/>
                <w:sz w:val="22"/>
                <w:szCs w:val="22"/>
              </w:rPr>
              <w:t xml:space="preserve">Department of Social Welfare and Development reveal that </w:t>
            </w:r>
            <w:r w:rsidRPr="00B14883">
              <w:rPr>
                <w:rFonts w:ascii="Segoe UI Symbol" w:hAnsi="Segoe UI Symbol" w:cstheme="minorHAnsi"/>
                <w:b/>
                <w:bCs/>
                <w:color w:val="212121"/>
                <w:sz w:val="22"/>
                <w:szCs w:val="22"/>
              </w:rPr>
              <w:t>not less than 5% of girl children victim-survivors were able to receive its services</w:t>
            </w:r>
            <w:r w:rsidRPr="00EC2EA3">
              <w:rPr>
                <w:rFonts w:ascii="Segoe UI Symbol" w:hAnsi="Segoe UI Symbol" w:cstheme="minorHAnsi"/>
                <w:color w:val="212121"/>
                <w:sz w:val="22"/>
                <w:szCs w:val="22"/>
              </w:rPr>
              <w:t xml:space="preserve">. </w:t>
            </w:r>
            <w:r w:rsidRPr="00EC2EA3">
              <w:rPr>
                <w:rFonts w:ascii="Segoe UI Symbol" w:hAnsi="Segoe UI Symbol" w:cstheme="minorHAnsi"/>
                <w:sz w:val="22"/>
                <w:szCs w:val="22"/>
              </w:rPr>
              <w:t xml:space="preserve">The establishment of rape crisis centers, as laid down in Republic Act 8505 or the </w:t>
            </w:r>
            <w:r w:rsidRPr="00EC2EA3">
              <w:rPr>
                <w:rFonts w:ascii="Segoe UI Symbol" w:hAnsi="Segoe UI Symbol" w:cstheme="minorHAnsi"/>
                <w:i/>
                <w:iCs/>
                <w:sz w:val="22"/>
                <w:szCs w:val="22"/>
              </w:rPr>
              <w:t>Rape Victim Assistance and Protection Act of 1998</w:t>
            </w:r>
            <w:r w:rsidRPr="00EC2EA3">
              <w:rPr>
                <w:rFonts w:ascii="Segoe UI Symbol" w:hAnsi="Segoe UI Symbol" w:cstheme="minorHAnsi"/>
                <w:sz w:val="22"/>
                <w:szCs w:val="22"/>
              </w:rPr>
              <w:t>, continues to be an unfunded mandate.</w:t>
            </w:r>
            <w:r w:rsidRPr="00EC2EA3">
              <w:rPr>
                <w:rFonts w:ascii="Segoe UI Symbol" w:hAnsi="Segoe UI Symbol" w:cstheme="minorHAnsi"/>
                <w:color w:val="212121"/>
                <w:sz w:val="22"/>
                <w:szCs w:val="22"/>
              </w:rPr>
              <w:t xml:space="preserve"> </w:t>
            </w:r>
            <w:r w:rsidRPr="00EC2EA3">
              <w:rPr>
                <w:rFonts w:ascii="Segoe UI Symbol" w:hAnsi="Segoe UI Symbol" w:cstheme="minorHAnsi"/>
                <w:sz w:val="22"/>
                <w:szCs w:val="22"/>
              </w:rPr>
              <w:t>The rape crisis centers are mandated to assist, secure the safety and provide legal and counseling services,</w:t>
            </w:r>
            <w:r w:rsidRPr="00EC2EA3">
              <w:rPr>
                <w:rFonts w:ascii="Segoe UI Symbol" w:hAnsi="Segoe UI Symbol" w:cstheme="minorHAnsi"/>
                <w:color w:val="212121"/>
                <w:sz w:val="22"/>
                <w:szCs w:val="22"/>
              </w:rPr>
              <w:t xml:space="preserve"> a one-stop shop to address the psychosocial and legal needs for victim-survivors and their families in every city and municipality across the country, including providing shelters for victim-survivors.</w:t>
            </w:r>
            <w:r w:rsidRPr="00EC2EA3">
              <w:rPr>
                <w:rStyle w:val="FootnoteReference"/>
                <w:rFonts w:ascii="Segoe UI Symbol" w:hAnsi="Segoe UI Symbol" w:cstheme="minorHAnsi"/>
                <w:color w:val="212121"/>
                <w:sz w:val="22"/>
                <w:szCs w:val="22"/>
              </w:rPr>
              <w:footnoteReference w:id="13"/>
            </w:r>
            <w:r w:rsidRPr="00EC2EA3">
              <w:rPr>
                <w:rFonts w:ascii="Segoe UI Symbol" w:hAnsi="Segoe UI Symbol" w:cstheme="minorHAnsi"/>
                <w:color w:val="212121"/>
                <w:sz w:val="22"/>
                <w:szCs w:val="22"/>
              </w:rPr>
              <w:t xml:space="preserve"> </w:t>
            </w:r>
          </w:p>
          <w:p w14:paraId="40D4E8EA" w14:textId="77777777" w:rsidR="00562FBF" w:rsidRPr="00562FBF" w:rsidRDefault="00562FBF" w:rsidP="00562FBF">
            <w:pPr>
              <w:pStyle w:val="NormalWeb"/>
              <w:jc w:val="both"/>
              <w:rPr>
                <w:rFonts w:ascii="Segoe UI Symbol" w:hAnsi="Segoe UI Symbol" w:cstheme="minorHAnsi"/>
                <w:color w:val="666666"/>
                <w:sz w:val="22"/>
                <w:szCs w:val="22"/>
              </w:rPr>
            </w:pPr>
            <w:r w:rsidRPr="00EC2EA3">
              <w:rPr>
                <w:rFonts w:ascii="Segoe UI Symbol" w:hAnsi="Segoe UI Symbol" w:cstheme="minorHAnsi"/>
                <w:sz w:val="22"/>
                <w:szCs w:val="22"/>
              </w:rPr>
              <w:t>This mandate has always been deprioritized in legislation for general appropriations by Congress.</w:t>
            </w:r>
            <w:r w:rsidRPr="00EC2EA3">
              <w:rPr>
                <w:rStyle w:val="FootnoteReference"/>
                <w:rFonts w:ascii="Segoe UI Symbol" w:hAnsi="Segoe UI Symbol" w:cstheme="minorHAnsi"/>
                <w:sz w:val="22"/>
                <w:szCs w:val="22"/>
              </w:rPr>
              <w:footnoteReference w:id="14"/>
            </w:r>
            <w:r w:rsidRPr="00EC2EA3">
              <w:rPr>
                <w:rFonts w:ascii="Segoe UI Symbol" w:hAnsi="Segoe UI Symbol" w:cstheme="minorHAnsi"/>
                <w:sz w:val="22"/>
                <w:szCs w:val="22"/>
              </w:rPr>
              <w:t xml:space="preserve"> In effect, local government units refuse to build and manage the centers because of lack of funding. The helpful assistance and services provided by the rape crisis center increase the chance for victims to fare better in both the short- and long-term as this will help them experience less re-</w:t>
            </w:r>
          </w:p>
        </w:tc>
        <w:tc>
          <w:tcPr>
            <w:tcW w:w="4675" w:type="dxa"/>
          </w:tcPr>
          <w:p w14:paraId="42F8402F" w14:textId="77777777" w:rsidR="00562FBF" w:rsidRDefault="00562FBF" w:rsidP="00562FBF">
            <w:pPr>
              <w:pStyle w:val="NormalWeb"/>
              <w:jc w:val="both"/>
              <w:rPr>
                <w:rFonts w:ascii="Segoe UI Symbol" w:hAnsi="Segoe UI Symbol" w:cstheme="minorHAnsi"/>
                <w:color w:val="666666"/>
                <w:sz w:val="22"/>
                <w:szCs w:val="22"/>
              </w:rPr>
            </w:pPr>
            <w:r w:rsidRPr="00EC2EA3">
              <w:rPr>
                <w:rFonts w:ascii="Segoe UI Symbol" w:hAnsi="Segoe UI Symbol" w:cstheme="minorHAnsi"/>
                <w:sz w:val="22"/>
                <w:szCs w:val="22"/>
              </w:rPr>
              <w:t>traumatization, less mental and physical health struggles, and depression</w:t>
            </w:r>
            <w:r w:rsidRPr="00EC2EA3">
              <w:rPr>
                <w:rFonts w:ascii="Segoe UI Symbol" w:hAnsi="Segoe UI Symbol" w:cstheme="minorHAnsi"/>
                <w:color w:val="666666"/>
                <w:sz w:val="22"/>
                <w:szCs w:val="22"/>
              </w:rPr>
              <w:t>.</w:t>
            </w:r>
            <w:r w:rsidRPr="00EC2EA3">
              <w:rPr>
                <w:rStyle w:val="FootnoteReference"/>
                <w:rFonts w:ascii="Segoe UI Symbol" w:hAnsi="Segoe UI Symbol" w:cstheme="minorHAnsi"/>
                <w:color w:val="666666"/>
                <w:sz w:val="22"/>
                <w:szCs w:val="22"/>
              </w:rPr>
              <w:footnoteReference w:id="15"/>
            </w:r>
          </w:p>
          <w:p w14:paraId="48C3297C" w14:textId="77777777" w:rsidR="00562FBF" w:rsidRPr="00562FBF" w:rsidRDefault="00562FBF" w:rsidP="00562FBF">
            <w:pPr>
              <w:pStyle w:val="NormalWeb"/>
              <w:jc w:val="both"/>
              <w:rPr>
                <w:rFonts w:ascii="Segoe UI Symbol" w:hAnsi="Segoe UI Symbol" w:cstheme="minorHAnsi"/>
                <w:sz w:val="22"/>
                <w:szCs w:val="22"/>
              </w:rPr>
            </w:pPr>
            <w:r w:rsidRPr="00B14883">
              <w:rPr>
                <w:rFonts w:ascii="Segoe UI Symbol" w:hAnsi="Segoe UI Symbol" w:cstheme="minorHAnsi"/>
                <w:b/>
                <w:bCs/>
                <w:sz w:val="22"/>
                <w:szCs w:val="22"/>
              </w:rPr>
              <w:t xml:space="preserve">Without rape crisis centers, the girl child is forced to repeat her experience of sexual violence at several stages during her disclosure – to the police, to the social worker, and even to civil society organizations who wish to assist her. </w:t>
            </w:r>
            <w:r w:rsidRPr="00EC2EA3">
              <w:rPr>
                <w:rFonts w:ascii="Segoe UI Symbol" w:hAnsi="Segoe UI Symbol" w:cstheme="minorHAnsi"/>
                <w:sz w:val="22"/>
                <w:szCs w:val="22"/>
              </w:rPr>
              <w:t xml:space="preserve">The role of rape crisis centers would also assuage the lack of knowledge on remedies and services, and the technical requirements and the intricacies of the law, which intimidate and alienate marginalized girl children and their families. </w:t>
            </w:r>
            <w:r w:rsidRPr="00EC2EA3">
              <w:rPr>
                <w:rFonts w:ascii="Segoe UI Symbol" w:hAnsi="Segoe UI Symbol" w:cstheme="minorHAnsi"/>
                <w:color w:val="212121"/>
                <w:sz w:val="22"/>
                <w:szCs w:val="22"/>
              </w:rPr>
              <w:t>For incest rape victim-survivors, in which recent report of its prevalence is ‘very alarming’,</w:t>
            </w:r>
            <w:r w:rsidRPr="00EC2EA3">
              <w:rPr>
                <w:rStyle w:val="FootnoteReference"/>
                <w:rFonts w:ascii="Segoe UI Symbol" w:hAnsi="Segoe UI Symbol" w:cstheme="minorHAnsi"/>
                <w:color w:val="212121"/>
                <w:sz w:val="22"/>
                <w:szCs w:val="22"/>
              </w:rPr>
              <w:footnoteReference w:id="16"/>
            </w:r>
            <w:r w:rsidRPr="00EC2EA3">
              <w:rPr>
                <w:rStyle w:val="FootnoteReference"/>
                <w:rFonts w:ascii="Segoe UI Symbol" w:hAnsi="Segoe UI Symbol" w:cstheme="minorHAnsi"/>
                <w:color w:val="212121"/>
                <w:sz w:val="22"/>
                <w:szCs w:val="22"/>
              </w:rPr>
              <w:footnoteReference w:id="17"/>
            </w:r>
            <w:r w:rsidRPr="00EC2EA3">
              <w:rPr>
                <w:rStyle w:val="FootnoteReference"/>
                <w:rFonts w:ascii="Segoe UI Symbol" w:hAnsi="Segoe UI Symbol" w:cstheme="minorHAnsi"/>
                <w:color w:val="212121"/>
                <w:sz w:val="22"/>
                <w:szCs w:val="22"/>
              </w:rPr>
              <w:footnoteReference w:id="18"/>
            </w:r>
            <w:r w:rsidRPr="00EC2EA3">
              <w:rPr>
                <w:rFonts w:ascii="Segoe UI Symbol" w:hAnsi="Segoe UI Symbol" w:cstheme="minorHAnsi"/>
                <w:color w:val="212121"/>
                <w:sz w:val="22"/>
                <w:szCs w:val="22"/>
              </w:rPr>
              <w:t xml:space="preserve"> their special circumstance requires specific interventions. </w:t>
            </w:r>
            <w:r w:rsidRPr="00EC2EA3">
              <w:rPr>
                <w:rFonts w:ascii="Segoe UI Symbol" w:hAnsi="Segoe UI Symbol" w:cstheme="minorHAnsi"/>
                <w:sz w:val="22"/>
                <w:szCs w:val="22"/>
              </w:rPr>
              <w:t xml:space="preserve">In incest rape cases where the perpetrator is the father, who is usually the breadwinner of the family and the family is economically dependent on him, the girl child and her family are sometimes forced to drop the case or not seek legal remedy at all. There are also times when, </w:t>
            </w:r>
            <w:r w:rsidRPr="00B14883">
              <w:rPr>
                <w:rFonts w:ascii="Segoe UI Symbol" w:hAnsi="Segoe UI Symbol" w:cstheme="minorHAnsi"/>
                <w:b/>
                <w:bCs/>
                <w:sz w:val="22"/>
                <w:szCs w:val="22"/>
              </w:rPr>
              <w:t>in cases of incest,</w:t>
            </w:r>
            <w:r w:rsidRPr="00EC2EA3">
              <w:rPr>
                <w:rFonts w:ascii="Segoe UI Symbol" w:hAnsi="Segoe UI Symbol" w:cstheme="minorHAnsi"/>
                <w:sz w:val="22"/>
                <w:szCs w:val="22"/>
              </w:rPr>
              <w:t xml:space="preserve"> </w:t>
            </w:r>
            <w:r w:rsidRPr="00B14883">
              <w:rPr>
                <w:rFonts w:ascii="Segoe UI Symbol" w:hAnsi="Segoe UI Symbol" w:cstheme="minorHAnsi"/>
                <w:b/>
                <w:bCs/>
                <w:sz w:val="22"/>
                <w:szCs w:val="22"/>
              </w:rPr>
              <w:t>the family would prefer that the girl child, who is the victim of sexual violence, leave the family home instead of the father, who is the perpetrator of the crime.</w:t>
            </w:r>
            <w:r w:rsidRPr="00B14883">
              <w:rPr>
                <w:rStyle w:val="FootnoteReference"/>
                <w:rFonts w:ascii="Segoe UI Symbol" w:hAnsi="Segoe UI Symbol" w:cstheme="minorHAnsi"/>
                <w:b/>
                <w:bCs/>
                <w:sz w:val="22"/>
                <w:szCs w:val="22"/>
              </w:rPr>
              <w:footnoteReference w:id="19"/>
            </w:r>
            <w:r w:rsidRPr="00B14883">
              <w:rPr>
                <w:rFonts w:ascii="Segoe UI Symbol" w:hAnsi="Segoe UI Symbol" w:cstheme="minorHAnsi"/>
                <w:b/>
                <w:bCs/>
                <w:sz w:val="22"/>
                <w:szCs w:val="22"/>
              </w:rPr>
              <w:t xml:space="preserve"> </w:t>
            </w:r>
            <w:r w:rsidRPr="00EC2EA3">
              <w:rPr>
                <w:rFonts w:ascii="Segoe UI Symbol" w:hAnsi="Segoe UI Symbol" w:cstheme="minorHAnsi"/>
                <w:sz w:val="22"/>
                <w:szCs w:val="22"/>
              </w:rPr>
              <w:t>Without rape crisis centers, girl children are left to deal with the situation on their own.</w:t>
            </w:r>
          </w:p>
        </w:tc>
      </w:tr>
    </w:tbl>
    <w:p w14:paraId="6CAA85EE" w14:textId="77777777" w:rsidR="00562FBF" w:rsidRDefault="00562FBF"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62FBF" w14:paraId="12C6319C" w14:textId="77777777" w:rsidTr="00447CD4">
        <w:tc>
          <w:tcPr>
            <w:tcW w:w="4675" w:type="dxa"/>
          </w:tcPr>
          <w:p w14:paraId="64E0E08A" w14:textId="77777777" w:rsidR="00562FBF" w:rsidRPr="00EC2EA3"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lastRenderedPageBreak/>
              <w:t>During the pandemic, young women and girl children have resorted to use online platforms to raise alarm regarding their perpetrators, who also happen to be their schoolmates, teachers and school staff, which may either lead to libel or defamation cases filed against them by the perpetrators and their families,</w:t>
            </w:r>
            <w:r w:rsidRPr="00EC2EA3">
              <w:rPr>
                <w:rStyle w:val="FootnoteReference"/>
                <w:rFonts w:ascii="Segoe UI Symbol" w:hAnsi="Segoe UI Symbol" w:cstheme="minorHAnsi"/>
                <w:sz w:val="22"/>
                <w:szCs w:val="22"/>
              </w:rPr>
              <w:footnoteReference w:id="20"/>
            </w:r>
            <w:r w:rsidRPr="00EC2EA3">
              <w:rPr>
                <w:rFonts w:ascii="Segoe UI Symbol" w:hAnsi="Segoe UI Symbol" w:cstheme="minorHAnsi"/>
                <w:sz w:val="22"/>
                <w:szCs w:val="22"/>
              </w:rPr>
              <w:t xml:space="preserve"> or led to national probing and investigation by the Senate committee.</w:t>
            </w:r>
            <w:r w:rsidRPr="00EC2EA3">
              <w:rPr>
                <w:rStyle w:val="FootnoteReference"/>
                <w:rFonts w:ascii="Segoe UI Symbol" w:hAnsi="Segoe UI Symbol" w:cstheme="minorHAnsi"/>
                <w:sz w:val="22"/>
                <w:szCs w:val="22"/>
              </w:rPr>
              <w:footnoteReference w:id="21"/>
            </w:r>
            <w:r w:rsidRPr="00EC2EA3">
              <w:rPr>
                <w:rFonts w:ascii="Segoe UI Symbol" w:hAnsi="Segoe UI Symbol" w:cstheme="minorHAnsi"/>
                <w:sz w:val="22"/>
                <w:szCs w:val="22"/>
              </w:rPr>
              <w:t xml:space="preserve">  </w:t>
            </w:r>
            <w:r w:rsidRPr="00B14883">
              <w:rPr>
                <w:rFonts w:ascii="Segoe UI Symbol" w:hAnsi="Segoe UI Symbol" w:cstheme="minorHAnsi"/>
                <w:b/>
                <w:bCs/>
                <w:sz w:val="22"/>
                <w:szCs w:val="22"/>
              </w:rPr>
              <w:t xml:space="preserve">The complete disregard to girl children’s safety and freedom to be free from sexual violence in schools, and the </w:t>
            </w:r>
            <w:proofErr w:type="spellStart"/>
            <w:r w:rsidRPr="00B14883">
              <w:rPr>
                <w:rFonts w:ascii="Segoe UI Symbol" w:hAnsi="Segoe UI Symbol" w:cstheme="minorHAnsi"/>
                <w:b/>
                <w:bCs/>
                <w:sz w:val="22"/>
                <w:szCs w:val="22"/>
              </w:rPr>
              <w:t>inacessibility</w:t>
            </w:r>
            <w:proofErr w:type="spellEnd"/>
            <w:r w:rsidRPr="00B14883">
              <w:rPr>
                <w:rFonts w:ascii="Segoe UI Symbol" w:hAnsi="Segoe UI Symbol" w:cstheme="minorHAnsi"/>
                <w:b/>
                <w:bCs/>
                <w:sz w:val="22"/>
                <w:szCs w:val="22"/>
              </w:rPr>
              <w:t xml:space="preserve"> of the State justice system has led girl-children and young victim-survivors to resort to Twitter, Facebook, and other platforms to warn other women and girls, while taking control of their narratives.</w:t>
            </w:r>
          </w:p>
          <w:p w14:paraId="22130040" w14:textId="77777777" w:rsidR="00562FBF"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t xml:space="preserve">Marginalized girl children are not provided with reasonable accommodation, as required by the UN Convention on the Rights of Persons with Disabilities (UNCRPD), during reporting of cases and in legal proceedings despite the availability of policies that aim to assist victim-survivors. In the case of deaf girl children, there is extreme difficulty in getting the facts of the case because of the unavailability of skilled hearing interpreter. </w:t>
            </w:r>
            <w:r w:rsidRPr="00B14883">
              <w:rPr>
                <w:rFonts w:ascii="Segoe UI Symbol" w:hAnsi="Segoe UI Symbol" w:cstheme="minorHAnsi"/>
                <w:b/>
                <w:bCs/>
                <w:sz w:val="22"/>
                <w:szCs w:val="22"/>
              </w:rPr>
              <w:t>Due to lack of resources, there are still courts that do not provide sign language interpreters despite the Supreme Court’s policy to provide the same.</w:t>
            </w:r>
            <w:r w:rsidRPr="00EC2EA3">
              <w:rPr>
                <w:rFonts w:ascii="Segoe UI Symbol" w:hAnsi="Segoe UI Symbol" w:cstheme="minorHAnsi"/>
                <w:sz w:val="22"/>
                <w:szCs w:val="22"/>
              </w:rPr>
              <w:t xml:space="preserve"> </w:t>
            </w:r>
          </w:p>
          <w:p w14:paraId="4DFD633A" w14:textId="77777777" w:rsidR="00562FBF" w:rsidRPr="00562FBF"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color w:val="000000" w:themeColor="text1"/>
                <w:sz w:val="22"/>
                <w:szCs w:val="22"/>
              </w:rPr>
              <w:t xml:space="preserve">With the passage of the Filipino Sign Language Act in 2021, we are yet to see the provision of hearing interpreters in Court for deaf victim-survivors. </w:t>
            </w:r>
            <w:r w:rsidRPr="00EC2EA3">
              <w:rPr>
                <w:rFonts w:ascii="Segoe UI Symbol" w:hAnsi="Segoe UI Symbol" w:cstheme="minorHAnsi"/>
                <w:color w:val="000000" w:themeColor="text1"/>
                <w:sz w:val="22"/>
                <w:szCs w:val="22"/>
                <w:lang w:val="en-US"/>
              </w:rPr>
              <w:t xml:space="preserve">Despite the issuance of </w:t>
            </w:r>
          </w:p>
        </w:tc>
        <w:tc>
          <w:tcPr>
            <w:tcW w:w="4675" w:type="dxa"/>
          </w:tcPr>
          <w:p w14:paraId="0CD488F5" w14:textId="77777777" w:rsidR="00562FBF" w:rsidRPr="00562FBF" w:rsidRDefault="00447CD4" w:rsidP="00562FBF">
            <w:pPr>
              <w:jc w:val="both"/>
              <w:rPr>
                <w:rFonts w:ascii="Segoe UI Symbol" w:hAnsi="Segoe UI Symbol" w:cstheme="minorHAnsi"/>
                <w:color w:val="000000" w:themeColor="text1"/>
                <w:sz w:val="22"/>
                <w:szCs w:val="22"/>
                <w:lang w:val="en-US"/>
              </w:rPr>
            </w:pPr>
            <w:r w:rsidRPr="00EC2EA3">
              <w:rPr>
                <w:rFonts w:ascii="Segoe UI Symbol" w:hAnsi="Segoe UI Symbol" w:cstheme="minorHAnsi"/>
                <w:color w:val="000000" w:themeColor="text1"/>
                <w:sz w:val="22"/>
                <w:szCs w:val="22"/>
                <w:lang w:val="en-US"/>
              </w:rPr>
              <w:t xml:space="preserve">the Supreme Court on the Law Student </w:t>
            </w:r>
            <w:r w:rsidR="00562FBF" w:rsidRPr="00EC2EA3">
              <w:rPr>
                <w:rFonts w:ascii="Segoe UI Symbol" w:hAnsi="Segoe UI Symbol" w:cstheme="minorHAnsi"/>
                <w:color w:val="000000" w:themeColor="text1"/>
                <w:sz w:val="22"/>
                <w:szCs w:val="22"/>
                <w:lang w:val="en-US"/>
              </w:rPr>
              <w:t>Practice Rule, wherein law students can assist deaf parties or witnesses during court hearings, the implementation depends on the awareness of the academic institutions and its faculty to open it to its students, and take on the deaf cases.</w:t>
            </w:r>
            <w:r w:rsidR="00562FBF" w:rsidRPr="00EC2EA3">
              <w:rPr>
                <w:rStyle w:val="FootnoteReference"/>
                <w:rFonts w:ascii="Segoe UI Symbol" w:hAnsi="Segoe UI Symbol" w:cstheme="minorHAnsi"/>
                <w:color w:val="000000" w:themeColor="text1"/>
                <w:sz w:val="22"/>
                <w:szCs w:val="22"/>
                <w:lang w:val="en-US"/>
              </w:rPr>
              <w:footnoteReference w:id="22"/>
            </w:r>
          </w:p>
          <w:p w14:paraId="5096CD29" w14:textId="77777777" w:rsidR="00562FBF" w:rsidRDefault="00562FBF" w:rsidP="00562FBF">
            <w:pPr>
              <w:pStyle w:val="NormalWeb"/>
              <w:jc w:val="both"/>
              <w:rPr>
                <w:rFonts w:ascii="Segoe UI Symbol" w:hAnsi="Segoe UI Symbol" w:cstheme="minorHAnsi"/>
                <w:color w:val="000000" w:themeColor="text1"/>
                <w:sz w:val="22"/>
                <w:szCs w:val="22"/>
                <w:lang w:val="en-US"/>
              </w:rPr>
            </w:pPr>
            <w:r w:rsidRPr="00EC2EA3">
              <w:rPr>
                <w:rFonts w:ascii="Segoe UI Symbol" w:hAnsi="Segoe UI Symbol" w:cstheme="minorHAnsi"/>
                <w:color w:val="000000" w:themeColor="text1"/>
                <w:sz w:val="22"/>
                <w:szCs w:val="22"/>
                <w:lang w:val="en-US"/>
              </w:rPr>
              <w:t>In meetings attended with the National Council on Disability Affairs (NCDS) Sub-Committee on Access to Justice and Anti-Discrimination before the pandemic, it was eventually decided that provision of interpreters to assist persons with disabilities, including women and girls with disabilities during litigation, was not within the scope of their responsibility.</w:t>
            </w:r>
            <w:r w:rsidRPr="00EC2EA3">
              <w:rPr>
                <w:rStyle w:val="FootnoteReference"/>
                <w:rFonts w:ascii="Segoe UI Symbol" w:hAnsi="Segoe UI Symbol" w:cstheme="minorHAnsi"/>
                <w:color w:val="000000" w:themeColor="text1"/>
                <w:sz w:val="22"/>
                <w:szCs w:val="22"/>
                <w:lang w:val="en-US"/>
              </w:rPr>
              <w:footnoteReference w:id="23"/>
            </w:r>
            <w:r w:rsidRPr="00EC2EA3">
              <w:rPr>
                <w:rFonts w:ascii="Segoe UI Symbol" w:hAnsi="Segoe UI Symbol" w:cstheme="minorHAnsi"/>
                <w:color w:val="000000" w:themeColor="text1"/>
                <w:sz w:val="22"/>
                <w:szCs w:val="22"/>
                <w:lang w:val="en-US"/>
              </w:rPr>
              <w:t xml:space="preserve"> </w:t>
            </w:r>
            <w:r w:rsidRPr="00B14883">
              <w:rPr>
                <w:rFonts w:ascii="Segoe UI Symbol" w:hAnsi="Segoe UI Symbol" w:cstheme="minorHAnsi"/>
                <w:b/>
                <w:bCs/>
                <w:color w:val="000000" w:themeColor="text1"/>
                <w:sz w:val="22"/>
                <w:szCs w:val="22"/>
                <w:lang w:val="en-US"/>
              </w:rPr>
              <w:t>Despite the Memorandum of Agreement between the National Council on Disability Affairs and the Philippine National Police, the assistance and provision of interpreters for deaf clients to women’s desks was not included.</w:t>
            </w:r>
            <w:r w:rsidRPr="00EC2EA3">
              <w:rPr>
                <w:rStyle w:val="FootnoteReference"/>
                <w:rFonts w:ascii="Segoe UI Symbol" w:hAnsi="Segoe UI Symbol" w:cstheme="minorHAnsi"/>
                <w:color w:val="000000" w:themeColor="text1"/>
                <w:sz w:val="22"/>
                <w:szCs w:val="22"/>
                <w:lang w:val="en-US"/>
              </w:rPr>
              <w:footnoteReference w:id="24"/>
            </w:r>
            <w:r w:rsidRPr="00EC2EA3">
              <w:rPr>
                <w:rFonts w:ascii="Segoe UI Symbol" w:hAnsi="Segoe UI Symbol" w:cstheme="minorHAnsi"/>
                <w:color w:val="000000" w:themeColor="text1"/>
                <w:sz w:val="22"/>
                <w:szCs w:val="22"/>
                <w:lang w:val="en-US"/>
              </w:rPr>
              <w:t xml:space="preserve"> </w:t>
            </w:r>
          </w:p>
          <w:p w14:paraId="4449738A" w14:textId="77777777" w:rsidR="00562FBF"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sz w:val="22"/>
                <w:szCs w:val="22"/>
              </w:rPr>
              <w:t xml:space="preserve">Protocols like the </w:t>
            </w:r>
            <w:r w:rsidRPr="00EC2EA3">
              <w:rPr>
                <w:rFonts w:ascii="Segoe UI Symbol" w:hAnsi="Segoe UI Symbol" w:cstheme="minorHAnsi"/>
                <w:i/>
                <w:iCs/>
                <w:sz w:val="22"/>
                <w:szCs w:val="22"/>
              </w:rPr>
              <w:t xml:space="preserve">Rule on the Examination of a Child Witness </w:t>
            </w:r>
            <w:r w:rsidRPr="00EC2EA3">
              <w:rPr>
                <w:rFonts w:ascii="Segoe UI Symbol" w:hAnsi="Segoe UI Symbol" w:cstheme="minorHAnsi"/>
                <w:sz w:val="22"/>
                <w:szCs w:val="22"/>
              </w:rPr>
              <w:t>that help minimize fear or trauma of girl children survivors are rendered inutile when courts still fail to use methods described therein, such as substitution. In Roots of Health’s six case studies, four (4) of the victim-survivors of rape were indigenous girls, of which one of them is deaf. Without reasonable accommodation, cases like these just fall through the cracks in access to justice and services.</w:t>
            </w:r>
            <w:r w:rsidRPr="00EC2EA3">
              <w:rPr>
                <w:rStyle w:val="FootnoteReference"/>
                <w:rFonts w:ascii="Segoe UI Symbol" w:hAnsi="Segoe UI Symbol" w:cstheme="minorHAnsi"/>
                <w:sz w:val="22"/>
                <w:szCs w:val="22"/>
              </w:rPr>
              <w:footnoteReference w:id="25"/>
            </w:r>
          </w:p>
          <w:p w14:paraId="50E24036" w14:textId="77777777" w:rsidR="00562FBF" w:rsidRPr="00562FBF" w:rsidRDefault="00562FBF" w:rsidP="00562FBF">
            <w:pPr>
              <w:pStyle w:val="NormalWeb"/>
              <w:jc w:val="both"/>
              <w:rPr>
                <w:rFonts w:ascii="Segoe UI Symbol" w:hAnsi="Segoe UI Symbol" w:cstheme="minorHAnsi"/>
                <w:sz w:val="22"/>
                <w:szCs w:val="22"/>
              </w:rPr>
            </w:pPr>
            <w:r w:rsidRPr="00EC2EA3">
              <w:rPr>
                <w:rFonts w:ascii="Segoe UI Symbol" w:hAnsi="Segoe UI Symbol" w:cstheme="minorHAnsi"/>
                <w:color w:val="000000" w:themeColor="text1"/>
                <w:sz w:val="22"/>
                <w:szCs w:val="22"/>
              </w:rPr>
              <w:t xml:space="preserve">During the COVID-19 pandemic, it was difficult </w:t>
            </w:r>
          </w:p>
        </w:tc>
      </w:tr>
    </w:tbl>
    <w:p w14:paraId="5869E6EA" w14:textId="77777777" w:rsidR="00562FBF" w:rsidRDefault="00562FBF" w:rsidP="00562FBF">
      <w:pPr>
        <w:jc w:val="both"/>
      </w:pPr>
    </w:p>
    <w:p w14:paraId="71CC9684" w14:textId="77777777" w:rsidR="00447CD4" w:rsidRDefault="00447CD4"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47CD4" w14:paraId="238D1192" w14:textId="77777777" w:rsidTr="00447CD4">
        <w:tc>
          <w:tcPr>
            <w:tcW w:w="4675" w:type="dxa"/>
          </w:tcPr>
          <w:p w14:paraId="50B73B4A" w14:textId="77777777" w:rsidR="00447CD4" w:rsidRDefault="00447CD4" w:rsidP="00562FBF">
            <w:pPr>
              <w:jc w:val="both"/>
              <w:rPr>
                <w:rFonts w:ascii="Segoe UI Symbol" w:hAnsi="Segoe UI Symbol" w:cstheme="minorHAnsi"/>
                <w:color w:val="000000" w:themeColor="text1"/>
                <w:sz w:val="22"/>
                <w:szCs w:val="22"/>
              </w:rPr>
            </w:pPr>
            <w:r w:rsidRPr="00EC2EA3">
              <w:rPr>
                <w:rFonts w:ascii="Segoe UI Symbol" w:hAnsi="Segoe UI Symbol" w:cstheme="minorHAnsi"/>
                <w:color w:val="000000" w:themeColor="text1"/>
                <w:sz w:val="22"/>
                <w:szCs w:val="22"/>
              </w:rPr>
              <w:t xml:space="preserve">even for WLB to refer victim-survivors to shelters as they were very limited even in Metro Manila, the nation’s capital. Contact numbers </w:t>
            </w:r>
            <w:r w:rsidRPr="00EC2EA3">
              <w:rPr>
                <w:rFonts w:ascii="Segoe UI Symbol" w:hAnsi="Segoe UI Symbol" w:cstheme="minorHAnsi"/>
                <w:sz w:val="22"/>
                <w:szCs w:val="22"/>
                <w:lang w:val="en-US"/>
              </w:rPr>
              <w:t xml:space="preserve">provided by government agencies to receive reports of violence committed against women and children, and refer them to safety were not functional, a common feedback that we received from victim-survivors inquiring on our Facebook page. </w:t>
            </w:r>
            <w:r w:rsidRPr="00EC2EA3">
              <w:rPr>
                <w:rFonts w:ascii="Segoe UI Symbol" w:hAnsi="Segoe UI Symbol" w:cstheme="minorHAnsi"/>
                <w:color w:val="000000" w:themeColor="text1"/>
                <w:sz w:val="22"/>
                <w:szCs w:val="22"/>
              </w:rPr>
              <w:t>Albeit there were some initiatives to reopen shelters due to the volume of reports received at the local government level,</w:t>
            </w:r>
            <w:r w:rsidRPr="00EC2EA3">
              <w:rPr>
                <w:rStyle w:val="FootnoteReference"/>
                <w:rFonts w:ascii="Segoe UI Symbol" w:hAnsi="Segoe UI Symbol" w:cstheme="minorHAnsi"/>
                <w:color w:val="000000" w:themeColor="text1"/>
                <w:sz w:val="22"/>
                <w:szCs w:val="22"/>
              </w:rPr>
              <w:footnoteReference w:id="26"/>
            </w:r>
            <w:r w:rsidRPr="00EC2EA3">
              <w:rPr>
                <w:rFonts w:ascii="Segoe UI Symbol" w:hAnsi="Segoe UI Symbol" w:cstheme="minorHAnsi"/>
                <w:color w:val="000000" w:themeColor="text1"/>
                <w:sz w:val="22"/>
                <w:szCs w:val="22"/>
              </w:rPr>
              <w:t xml:space="preserve"> this was not enough to accommodate victim-survivors. The lack of available shelters remains alarmingly lacking that it even necessitated the Commission on Human Rights (CHR), not mandated to provide shelters and services, to open its premises for abused women and children at the height of the pandemic.</w:t>
            </w:r>
            <w:r w:rsidRPr="00EC2EA3">
              <w:rPr>
                <w:rStyle w:val="FootnoteReference"/>
                <w:rFonts w:ascii="Segoe UI Symbol" w:hAnsi="Segoe UI Symbol" w:cstheme="minorHAnsi"/>
                <w:color w:val="000000" w:themeColor="text1"/>
                <w:sz w:val="22"/>
                <w:szCs w:val="22"/>
              </w:rPr>
              <w:footnoteReference w:id="27"/>
            </w:r>
          </w:p>
          <w:p w14:paraId="206A711C" w14:textId="77777777" w:rsidR="00447CD4" w:rsidRDefault="00447CD4" w:rsidP="00562FBF">
            <w:pPr>
              <w:jc w:val="both"/>
            </w:pPr>
          </w:p>
          <w:p w14:paraId="2E81EFE0" w14:textId="77777777" w:rsidR="00447CD4" w:rsidRPr="00447CD4" w:rsidRDefault="00447CD4" w:rsidP="00447CD4">
            <w:pPr>
              <w:pStyle w:val="NormalWeb"/>
              <w:jc w:val="both"/>
              <w:rPr>
                <w:rFonts w:ascii="Segoe UI Symbol" w:hAnsi="Segoe UI Symbol" w:cstheme="minorHAnsi"/>
                <w:color w:val="000000" w:themeColor="text1"/>
                <w:sz w:val="22"/>
                <w:szCs w:val="22"/>
              </w:rPr>
            </w:pPr>
            <w:r w:rsidRPr="00EC2EA3">
              <w:rPr>
                <w:rFonts w:ascii="Segoe UI Symbol" w:hAnsi="Segoe UI Symbol" w:cstheme="minorHAnsi"/>
                <w:color w:val="000000" w:themeColor="text1"/>
                <w:sz w:val="22"/>
                <w:szCs w:val="22"/>
              </w:rPr>
              <w:t xml:space="preserve">In addition, the non-implementation of rape crisis centers affect data consolidation and management of reported rape. </w:t>
            </w:r>
            <w:r w:rsidRPr="00B14883">
              <w:rPr>
                <w:rFonts w:ascii="Segoe UI Symbol" w:hAnsi="Segoe UI Symbol" w:cstheme="minorHAnsi"/>
                <w:b/>
                <w:bCs/>
                <w:color w:val="000000" w:themeColor="text1"/>
                <w:sz w:val="22"/>
                <w:szCs w:val="22"/>
              </w:rPr>
              <w:t>There is no accessible data on how many rape reports to the police have reached the trial courts.</w:t>
            </w:r>
            <w:r w:rsidRPr="00EC2EA3">
              <w:rPr>
                <w:rFonts w:ascii="Segoe UI Symbol" w:hAnsi="Segoe UI Symbol" w:cstheme="minorHAnsi"/>
                <w:color w:val="000000" w:themeColor="text1"/>
                <w:sz w:val="22"/>
                <w:szCs w:val="22"/>
              </w:rPr>
              <w:t xml:space="preserve"> In our engagement with both the local police and community women, they have shared that it is common for girl children victims to desist from filing their cases, which is common in incest rape cases.</w:t>
            </w:r>
            <w:r>
              <w:rPr>
                <w:rFonts w:ascii="Segoe UI Symbol" w:hAnsi="Segoe UI Symbol" w:cstheme="minorHAnsi"/>
                <w:color w:val="000000" w:themeColor="text1"/>
                <w:sz w:val="22"/>
                <w:szCs w:val="22"/>
              </w:rPr>
              <w:t xml:space="preserve"> </w:t>
            </w:r>
            <w:r w:rsidRPr="00EC2EA3">
              <w:rPr>
                <w:rFonts w:ascii="Segoe UI Symbol" w:hAnsi="Segoe UI Symbol" w:cstheme="minorHAnsi"/>
                <w:color w:val="000000" w:themeColor="text1"/>
                <w:sz w:val="22"/>
                <w:szCs w:val="22"/>
              </w:rPr>
              <w:t xml:space="preserve">Gender Watch Against Violence and Exploitation (GWAVE), based in Negros Oriental cited </w:t>
            </w:r>
            <w:r w:rsidRPr="00B14883">
              <w:rPr>
                <w:rFonts w:ascii="Segoe UI Symbol" w:hAnsi="Segoe UI Symbol" w:cstheme="minorHAnsi"/>
                <w:b/>
                <w:bCs/>
                <w:color w:val="000000" w:themeColor="text1"/>
                <w:sz w:val="22"/>
                <w:szCs w:val="22"/>
              </w:rPr>
              <w:t>the lack of livelihood and other social support, lack of financial capability, and limited provisions for assistance by the local government that push victim-survivors to desist.</w:t>
            </w:r>
            <w:r w:rsidRPr="00EC2EA3">
              <w:rPr>
                <w:rFonts w:ascii="Segoe UI Symbol" w:hAnsi="Segoe UI Symbol" w:cstheme="minorHAnsi"/>
                <w:color w:val="000000" w:themeColor="text1"/>
                <w:sz w:val="22"/>
                <w:szCs w:val="22"/>
              </w:rPr>
              <w:t xml:space="preserve"> While reports on rape to the police </w:t>
            </w:r>
          </w:p>
        </w:tc>
        <w:tc>
          <w:tcPr>
            <w:tcW w:w="4675" w:type="dxa"/>
          </w:tcPr>
          <w:p w14:paraId="49DC40C3" w14:textId="77777777" w:rsidR="00447CD4" w:rsidRPr="00447CD4" w:rsidRDefault="00447CD4" w:rsidP="00562FBF">
            <w:pPr>
              <w:jc w:val="both"/>
              <w:rPr>
                <w:rFonts w:ascii="Segoe UI Symbol" w:hAnsi="Segoe UI Symbol" w:cstheme="minorHAnsi"/>
                <w:color w:val="000000" w:themeColor="text1"/>
                <w:sz w:val="22"/>
                <w:szCs w:val="22"/>
              </w:rPr>
            </w:pPr>
            <w:r w:rsidRPr="00EC2EA3">
              <w:rPr>
                <w:rFonts w:ascii="Segoe UI Symbol" w:hAnsi="Segoe UI Symbol" w:cstheme="minorHAnsi"/>
                <w:color w:val="000000" w:themeColor="text1"/>
                <w:sz w:val="22"/>
                <w:szCs w:val="22"/>
              </w:rPr>
              <w:t>reach thousands, justice remains elusive for marginalized girl children who wanted to utilize the Philippine courts, or undergo psychosocial services.</w:t>
            </w:r>
          </w:p>
          <w:p w14:paraId="21AD5142" w14:textId="77777777" w:rsidR="00447CD4" w:rsidRPr="00EC2EA3" w:rsidRDefault="00447CD4" w:rsidP="00447CD4">
            <w:pPr>
              <w:pStyle w:val="NormalWeb"/>
              <w:jc w:val="both"/>
              <w:rPr>
                <w:rFonts w:ascii="Segoe UI Symbol" w:hAnsi="Segoe UI Symbol" w:cstheme="minorHAnsi"/>
                <w:sz w:val="22"/>
                <w:szCs w:val="22"/>
              </w:rPr>
            </w:pPr>
            <w:r w:rsidRPr="00B14883">
              <w:rPr>
                <w:rFonts w:ascii="Segoe UI Symbol" w:hAnsi="Segoe UI Symbol" w:cstheme="minorHAnsi"/>
                <w:b/>
                <w:bCs/>
                <w:color w:val="212121"/>
                <w:sz w:val="22"/>
                <w:szCs w:val="22"/>
              </w:rPr>
              <w:t>Throughout and beyond access to justice, girls are subjected to insensitivity from adults and practitioners.</w:t>
            </w:r>
            <w:r w:rsidRPr="00EC2EA3">
              <w:rPr>
                <w:rFonts w:ascii="Segoe UI Symbol" w:hAnsi="Segoe UI Symbol" w:cstheme="minorHAnsi"/>
                <w:color w:val="212121"/>
                <w:sz w:val="22"/>
                <w:szCs w:val="22"/>
              </w:rPr>
              <w:t xml:space="preserve"> This insensitivity is rooted on patriarchal culture as manifested in the social and gender norms surrounding girl children. Even before sexual violence takes place, the social and gender expectations towards girls is already a detriment to their wellbeing. Girls are compelled to exhibit attitudes and behaviors and fill in roles that reflect the stereotypes according to their gender. When they fail to follow their stereotypical role and behavior, such as when they are curious and knowledgeable on sex, they may face discrimination (or such information might be used against her to stereotype her as a loose woman), discrimination (bullying), and punishment from peers and adults. In the context of sexual violence, the pain and suffering felt by the girl victim is further exacerbated by the insensitive remarks and actions against her.</w:t>
            </w:r>
            <w:r w:rsidRPr="00EC2EA3">
              <w:rPr>
                <w:rStyle w:val="FootnoteReference"/>
                <w:rFonts w:ascii="Segoe UI Symbol" w:hAnsi="Segoe UI Symbol" w:cstheme="minorHAnsi"/>
                <w:color w:val="212121"/>
                <w:sz w:val="22"/>
                <w:szCs w:val="22"/>
              </w:rPr>
              <w:footnoteReference w:id="28"/>
            </w:r>
            <w:r w:rsidRPr="00EC2EA3">
              <w:rPr>
                <w:rFonts w:ascii="Segoe UI Symbol" w:hAnsi="Segoe UI Symbol" w:cstheme="minorHAnsi"/>
                <w:color w:val="212121"/>
                <w:position w:val="4"/>
                <w:sz w:val="22"/>
                <w:szCs w:val="22"/>
              </w:rPr>
              <w:t xml:space="preserve"> </w:t>
            </w:r>
          </w:p>
          <w:p w14:paraId="11131158" w14:textId="77777777" w:rsidR="00447CD4" w:rsidRDefault="00447CD4" w:rsidP="00562FBF">
            <w:pPr>
              <w:jc w:val="both"/>
            </w:pPr>
            <w:r w:rsidRPr="00EC2EA3">
              <w:rPr>
                <w:rFonts w:ascii="Segoe UI Symbol" w:hAnsi="Segoe UI Symbol" w:cstheme="minorHAnsi"/>
                <w:sz w:val="22"/>
                <w:szCs w:val="22"/>
              </w:rPr>
              <w:t>The victim-survivors of online gender-based violence who reached out to WLB during the COVID-19 pandemic in 2021 formed their own support group mainly because they were met with insensitive remarks, were not entertained, were not provided leads or follow up when they reported to the police, or were simply minors and cannot report their experiences to their parents due to fear and shame.</w:t>
            </w:r>
          </w:p>
        </w:tc>
      </w:tr>
    </w:tbl>
    <w:p w14:paraId="75E7D525" w14:textId="77777777" w:rsidR="00447CD4" w:rsidRDefault="00447CD4"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47CD4" w14:paraId="520A0778" w14:textId="77777777" w:rsidTr="00447CD4">
        <w:tc>
          <w:tcPr>
            <w:tcW w:w="4675" w:type="dxa"/>
          </w:tcPr>
          <w:p w14:paraId="59E8D4BE" w14:textId="77777777" w:rsidR="00447CD4" w:rsidRPr="00EC2EA3" w:rsidRDefault="00447CD4" w:rsidP="00447CD4">
            <w:pPr>
              <w:pStyle w:val="NormalWeb"/>
              <w:jc w:val="both"/>
              <w:rPr>
                <w:rFonts w:ascii="Segoe UI Symbol" w:hAnsi="Segoe UI Symbol" w:cstheme="minorHAnsi"/>
                <w:sz w:val="22"/>
                <w:szCs w:val="22"/>
              </w:rPr>
            </w:pPr>
            <w:r w:rsidRPr="00EC2EA3">
              <w:rPr>
                <w:rFonts w:ascii="Segoe UI Symbol" w:hAnsi="Segoe UI Symbol" w:cstheme="minorHAnsi"/>
                <w:sz w:val="22"/>
                <w:szCs w:val="22"/>
              </w:rPr>
              <w:lastRenderedPageBreak/>
              <w:t xml:space="preserve">Minors also needed a guardian to file a case to the police, and without parental knowledge, girl children are left on their own to deal with these painful experiences. </w:t>
            </w:r>
            <w:r w:rsidRPr="00B14883">
              <w:rPr>
                <w:rFonts w:ascii="Segoe UI Symbol" w:hAnsi="Segoe UI Symbol" w:cstheme="minorHAnsi"/>
                <w:b/>
                <w:bCs/>
                <w:sz w:val="22"/>
                <w:szCs w:val="22"/>
              </w:rPr>
              <w:t>Without the establishment of rape crisis centers, girl children experiencing sexual violence whether in online spaces and face-to-face, had to deal with the fragmented and uncoordinated process in accessing justice, exposing them to further revictimization</w:t>
            </w:r>
            <w:r w:rsidRPr="00EC2EA3">
              <w:rPr>
                <w:rFonts w:ascii="Segoe UI Symbol" w:hAnsi="Segoe UI Symbol" w:cstheme="minorHAnsi"/>
                <w:sz w:val="22"/>
                <w:szCs w:val="22"/>
              </w:rPr>
              <w:t>.</w:t>
            </w:r>
          </w:p>
          <w:p w14:paraId="543650DE" w14:textId="77777777" w:rsidR="00447CD4" w:rsidRPr="00EC2EA3"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6068ED">
              <w:rPr>
                <w:rFonts w:ascii="Segoe UI Symbol" w:eastAsia="Times New Roman" w:hAnsi="Segoe UI Symbol" w:cstheme="minorHAnsi"/>
                <w:b/>
                <w:bCs/>
                <w:i/>
                <w:iCs/>
                <w:color w:val="7030A0"/>
                <w:kern w:val="0"/>
                <w:sz w:val="22"/>
                <w:szCs w:val="22"/>
                <w14:ligatures w14:val="none"/>
              </w:rPr>
              <w:t xml:space="preserve">Harmful social and gender norms trivializing girls’ experiences </w:t>
            </w:r>
            <w:r w:rsidRPr="00EC2EA3">
              <w:rPr>
                <w:rFonts w:ascii="Segoe UI Symbol" w:eastAsia="Times New Roman" w:hAnsi="Segoe UI Symbol" w:cstheme="minorHAnsi"/>
                <w:b/>
                <w:bCs/>
                <w:i/>
                <w:iCs/>
                <w:color w:val="212121"/>
                <w:kern w:val="0"/>
                <w:sz w:val="22"/>
                <w:szCs w:val="22"/>
                <w14:ligatures w14:val="none"/>
              </w:rPr>
              <w:t xml:space="preserve">and causing victims fear and shame </w:t>
            </w:r>
          </w:p>
          <w:p w14:paraId="42C9384E" w14:textId="77777777" w:rsidR="00447CD4" w:rsidRPr="00EC2EA3"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color w:val="212121"/>
                <w:kern w:val="0"/>
                <w:sz w:val="22"/>
                <w:szCs w:val="22"/>
                <w14:ligatures w14:val="none"/>
              </w:rPr>
              <w:t xml:space="preserve">The expectations on girls regarding their sexuality is reinforced by </w:t>
            </w:r>
            <w:r w:rsidRPr="00B14883">
              <w:rPr>
                <w:rFonts w:ascii="Segoe UI Symbol" w:eastAsia="Times New Roman" w:hAnsi="Segoe UI Symbol" w:cstheme="minorHAnsi"/>
                <w:b/>
                <w:bCs/>
                <w:color w:val="212121"/>
                <w:kern w:val="0"/>
                <w:sz w:val="22"/>
                <w:szCs w:val="22"/>
                <w14:ligatures w14:val="none"/>
              </w:rPr>
              <w:t>socializing girls in subordinate and disadvantaged positions that do not allow them to negotiate</w:t>
            </w:r>
            <w:r w:rsidRPr="00EC2EA3">
              <w:rPr>
                <w:rFonts w:ascii="Segoe UI Symbol" w:eastAsia="Times New Roman" w:hAnsi="Segoe UI Symbol" w:cstheme="minorHAnsi"/>
                <w:kern w:val="0"/>
                <w:sz w:val="22"/>
                <w:szCs w:val="22"/>
                <w14:ligatures w14:val="none"/>
              </w:rPr>
              <w:t xml:space="preserve">. Girls as young as pre-school age already experience physical abuse at the hands of their parents as punishment </w:t>
            </w:r>
            <w:r w:rsidRPr="00EC2EA3">
              <w:rPr>
                <w:rFonts w:ascii="Segoe UI Symbol" w:eastAsia="Times New Roman" w:hAnsi="Segoe UI Symbol" w:cstheme="minorHAnsi"/>
                <w:color w:val="212121"/>
                <w:kern w:val="0"/>
                <w:sz w:val="22"/>
                <w:szCs w:val="22"/>
                <w14:ligatures w14:val="none"/>
              </w:rPr>
              <w:t>for playing outside the house after nightfall instead of doing household chores, while also reprimanded to stop acting “as if they are prostitutes”.</w:t>
            </w:r>
            <w:r w:rsidRPr="00EC2EA3">
              <w:rPr>
                <w:rStyle w:val="FootnoteReference"/>
                <w:rFonts w:ascii="Segoe UI Symbol" w:eastAsia="Times New Roman" w:hAnsi="Segoe UI Symbol" w:cstheme="minorHAnsi"/>
                <w:color w:val="212121"/>
                <w:kern w:val="0"/>
                <w:sz w:val="22"/>
                <w:szCs w:val="22"/>
                <w14:ligatures w14:val="none"/>
              </w:rPr>
              <w:footnoteReference w:id="29"/>
            </w:r>
          </w:p>
          <w:p w14:paraId="3C81D224" w14:textId="77777777" w:rsidR="00447CD4" w:rsidRPr="00447CD4"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color w:val="212121"/>
                <w:kern w:val="0"/>
                <w:sz w:val="22"/>
                <w:szCs w:val="22"/>
                <w14:ligatures w14:val="none"/>
              </w:rPr>
              <w:t>Such belief on girls and women’s sexuality places premium on a “chaste and untainted, pure” woman, which proves to be costly and consequently disadvantages women and girls. As soon as sexual violence is committed against the girl child, the power exercised over her through threat and intimidation by the perpetrator, mostly adult men, inhibits her from taking action; the girl child then succumbs to silence, and leaves her with feelings of fear and powerlessness</w:t>
            </w:r>
            <w:r w:rsidRPr="00EC2EA3">
              <w:rPr>
                <w:rFonts w:ascii="Segoe UI Symbol" w:eastAsia="Times New Roman" w:hAnsi="Segoe UI Symbol" w:cstheme="minorHAnsi"/>
                <w:color w:val="000000" w:themeColor="text1"/>
                <w:kern w:val="0"/>
                <w:sz w:val="22"/>
                <w:szCs w:val="22"/>
                <w14:ligatures w14:val="none"/>
              </w:rPr>
              <w:t>.</w:t>
            </w:r>
            <w:r>
              <w:rPr>
                <w:rFonts w:ascii="Segoe UI Symbol" w:eastAsia="Times New Roman" w:hAnsi="Segoe UI Symbol" w:cstheme="minorHAnsi"/>
                <w:color w:val="000000" w:themeColor="text1"/>
                <w:kern w:val="0"/>
                <w:sz w:val="22"/>
                <w:szCs w:val="22"/>
                <w14:ligatures w14:val="none"/>
              </w:rPr>
              <w:t xml:space="preserve"> </w:t>
            </w:r>
            <w:r w:rsidRPr="00EC2EA3">
              <w:rPr>
                <w:rFonts w:ascii="Segoe UI Symbol" w:eastAsia="Times New Roman" w:hAnsi="Segoe UI Symbol" w:cstheme="minorHAnsi"/>
                <w:color w:val="000000" w:themeColor="text1"/>
                <w:kern w:val="0"/>
                <w:sz w:val="22"/>
                <w:szCs w:val="22"/>
                <w14:ligatures w14:val="none"/>
              </w:rPr>
              <w:t xml:space="preserve">Such feelings could also extend even during the </w:t>
            </w:r>
          </w:p>
        </w:tc>
        <w:tc>
          <w:tcPr>
            <w:tcW w:w="4675" w:type="dxa"/>
          </w:tcPr>
          <w:p w14:paraId="5B6785B2" w14:textId="77777777" w:rsidR="00447CD4" w:rsidRDefault="00447CD4" w:rsidP="00562FBF">
            <w:pPr>
              <w:jc w:val="both"/>
              <w:rPr>
                <w:rFonts w:ascii="Segoe UI Symbol" w:eastAsia="Times New Roman" w:hAnsi="Segoe UI Symbol" w:cstheme="minorHAnsi"/>
                <w:color w:val="212121"/>
                <w:kern w:val="0"/>
                <w:sz w:val="22"/>
                <w:szCs w:val="22"/>
                <w14:ligatures w14:val="none"/>
              </w:rPr>
            </w:pPr>
            <w:r w:rsidRPr="00EC2EA3">
              <w:rPr>
                <w:rFonts w:ascii="Segoe UI Symbol" w:eastAsia="Times New Roman" w:hAnsi="Segoe UI Symbol" w:cstheme="minorHAnsi"/>
                <w:color w:val="000000" w:themeColor="text1"/>
                <w:kern w:val="0"/>
                <w:sz w:val="22"/>
                <w:szCs w:val="22"/>
                <w14:ligatures w14:val="none"/>
              </w:rPr>
              <w:t>legal process, as in the case of Bianca who took two years before she was able to testify against her perpetrator stepfather.</w:t>
            </w:r>
            <w:r w:rsidRPr="00EC2EA3">
              <w:rPr>
                <w:rStyle w:val="FootnoteReference"/>
                <w:rFonts w:ascii="Segoe UI Symbol" w:eastAsia="Times New Roman" w:hAnsi="Segoe UI Symbol" w:cstheme="minorHAnsi"/>
                <w:color w:val="000000" w:themeColor="text1"/>
                <w:kern w:val="0"/>
                <w:sz w:val="22"/>
                <w:szCs w:val="22"/>
                <w14:ligatures w14:val="none"/>
              </w:rPr>
              <w:footnoteReference w:id="30"/>
            </w:r>
            <w:r w:rsidRPr="00EC2EA3">
              <w:rPr>
                <w:rFonts w:ascii="Segoe UI Symbol" w:eastAsia="Times New Roman" w:hAnsi="Segoe UI Symbol" w:cstheme="minorHAnsi"/>
                <w:color w:val="000000" w:themeColor="text1"/>
                <w:kern w:val="0"/>
                <w:position w:val="4"/>
                <w:sz w:val="22"/>
                <w:szCs w:val="22"/>
                <w14:ligatures w14:val="none"/>
              </w:rPr>
              <w:t xml:space="preserve"> </w:t>
            </w:r>
            <w:r w:rsidRPr="00EC2EA3">
              <w:rPr>
                <w:rFonts w:ascii="Segoe UI Symbol" w:eastAsia="Times New Roman" w:hAnsi="Segoe UI Symbol" w:cstheme="minorHAnsi"/>
                <w:color w:val="000000" w:themeColor="text1"/>
                <w:kern w:val="0"/>
                <w:sz w:val="22"/>
                <w:szCs w:val="22"/>
                <w14:ligatures w14:val="none"/>
              </w:rPr>
              <w:t xml:space="preserve">For </w:t>
            </w:r>
            <w:r w:rsidRPr="00EC2EA3">
              <w:rPr>
                <w:rFonts w:ascii="Segoe UI Symbol" w:eastAsia="Times New Roman" w:hAnsi="Segoe UI Symbol" w:cstheme="minorHAnsi"/>
                <w:color w:val="212121"/>
                <w:kern w:val="0"/>
                <w:sz w:val="22"/>
                <w:szCs w:val="22"/>
                <w14:ligatures w14:val="none"/>
              </w:rPr>
              <w:t>prostituted girls, the stigma attached to them, especially if they need to disclose their experience as a prostituted girl, also inhibit them from reporting to the police.</w:t>
            </w:r>
            <w:r w:rsidRPr="00EC2EA3">
              <w:rPr>
                <w:rStyle w:val="FootnoteReference"/>
                <w:rFonts w:ascii="Segoe UI Symbol" w:eastAsia="Times New Roman" w:hAnsi="Segoe UI Symbol" w:cstheme="minorHAnsi"/>
                <w:color w:val="212121"/>
                <w:kern w:val="0"/>
                <w:sz w:val="22"/>
                <w:szCs w:val="22"/>
                <w14:ligatures w14:val="none"/>
              </w:rPr>
              <w:footnoteReference w:id="31"/>
            </w:r>
          </w:p>
          <w:p w14:paraId="2D80D69B" w14:textId="77777777" w:rsidR="00447CD4" w:rsidRPr="00EC2EA3"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color w:val="212121"/>
                <w:kern w:val="0"/>
                <w:sz w:val="22"/>
                <w:szCs w:val="22"/>
                <w14:ligatures w14:val="none"/>
              </w:rPr>
              <w:t xml:space="preserve">Furthermore, </w:t>
            </w:r>
            <w:r w:rsidRPr="00B14883">
              <w:rPr>
                <w:rFonts w:ascii="Segoe UI Symbol" w:eastAsia="Times New Roman" w:hAnsi="Segoe UI Symbol" w:cstheme="minorHAnsi"/>
                <w:b/>
                <w:bCs/>
                <w:color w:val="212121"/>
                <w:kern w:val="0"/>
                <w:sz w:val="22"/>
                <w:szCs w:val="22"/>
                <w14:ligatures w14:val="none"/>
              </w:rPr>
              <w:t>feelings of shame and stigma prevent girls from speaking out.</w:t>
            </w:r>
            <w:r w:rsidRPr="00EC2EA3">
              <w:rPr>
                <w:rFonts w:ascii="Segoe UI Symbol" w:eastAsia="Times New Roman" w:hAnsi="Segoe UI Symbol" w:cstheme="minorHAnsi"/>
                <w:color w:val="212121"/>
                <w:kern w:val="0"/>
                <w:sz w:val="22"/>
                <w:szCs w:val="22"/>
                <w14:ligatures w14:val="none"/>
              </w:rPr>
              <w:t xml:space="preserve"> The risk and stigma of being called </w:t>
            </w:r>
            <w:proofErr w:type="spellStart"/>
            <w:r w:rsidRPr="00EC2EA3">
              <w:rPr>
                <w:rFonts w:ascii="Segoe UI Symbol" w:eastAsia="Times New Roman" w:hAnsi="Segoe UI Symbol" w:cstheme="minorHAnsi"/>
                <w:i/>
                <w:iCs/>
                <w:color w:val="212121"/>
                <w:kern w:val="0"/>
                <w:sz w:val="22"/>
                <w:szCs w:val="22"/>
                <w14:ligatures w14:val="none"/>
              </w:rPr>
              <w:t>malandi</w:t>
            </w:r>
            <w:proofErr w:type="spellEnd"/>
            <w:r w:rsidRPr="00EC2EA3">
              <w:rPr>
                <w:rFonts w:ascii="Segoe UI Symbol" w:eastAsia="Times New Roman" w:hAnsi="Segoe UI Symbol" w:cstheme="minorHAnsi"/>
                <w:i/>
                <w:iCs/>
                <w:color w:val="212121"/>
                <w:kern w:val="0"/>
                <w:sz w:val="22"/>
                <w:szCs w:val="22"/>
                <w14:ligatures w14:val="none"/>
              </w:rPr>
              <w:t xml:space="preserve"> </w:t>
            </w:r>
            <w:r w:rsidRPr="00EC2EA3">
              <w:rPr>
                <w:rFonts w:ascii="Segoe UI Symbol" w:eastAsia="Times New Roman" w:hAnsi="Segoe UI Symbol" w:cstheme="minorHAnsi"/>
                <w:color w:val="212121"/>
                <w:kern w:val="0"/>
                <w:sz w:val="22"/>
                <w:szCs w:val="22"/>
                <w14:ligatures w14:val="none"/>
              </w:rPr>
              <w:t xml:space="preserve">(slutty), unchaste, impure, </w:t>
            </w:r>
            <w:proofErr w:type="spellStart"/>
            <w:r w:rsidRPr="00EC2EA3">
              <w:rPr>
                <w:rFonts w:ascii="Segoe UI Symbol" w:eastAsia="Times New Roman" w:hAnsi="Segoe UI Symbol" w:cstheme="minorHAnsi"/>
                <w:i/>
                <w:iCs/>
                <w:color w:val="212121"/>
                <w:kern w:val="0"/>
                <w:sz w:val="22"/>
                <w:szCs w:val="22"/>
                <w14:ligatures w14:val="none"/>
              </w:rPr>
              <w:t>disgrasiyada</w:t>
            </w:r>
            <w:proofErr w:type="spellEnd"/>
            <w:r w:rsidRPr="00EC2EA3">
              <w:rPr>
                <w:rFonts w:ascii="Segoe UI Symbol" w:eastAsia="Times New Roman" w:hAnsi="Segoe UI Symbol" w:cstheme="minorHAnsi"/>
                <w:i/>
                <w:iCs/>
                <w:color w:val="212121"/>
                <w:kern w:val="0"/>
                <w:sz w:val="22"/>
                <w:szCs w:val="22"/>
                <w14:ligatures w14:val="none"/>
              </w:rPr>
              <w:t xml:space="preserve"> </w:t>
            </w:r>
            <w:r w:rsidRPr="00EC2EA3">
              <w:rPr>
                <w:rFonts w:ascii="Segoe UI Symbol" w:eastAsia="Times New Roman" w:hAnsi="Segoe UI Symbol" w:cstheme="minorHAnsi"/>
                <w:color w:val="212121"/>
                <w:kern w:val="0"/>
                <w:sz w:val="22"/>
                <w:szCs w:val="22"/>
                <w14:ligatures w14:val="none"/>
              </w:rPr>
              <w:t>(damaged or broken), or accused of seducing the perpetrator, especially for girls of reproductive age, has a high social cost upon the victim. It creates a mindset that she no longer lives a “normal” life which could place her in more abusive situations. Even in cases when trials have ended, she remains to be labeled as “no longer a virgin.”</w:t>
            </w:r>
            <w:r w:rsidRPr="00EC2EA3">
              <w:rPr>
                <w:rStyle w:val="FootnoteReference"/>
                <w:rFonts w:ascii="Segoe UI Symbol" w:eastAsia="Times New Roman" w:hAnsi="Segoe UI Symbol" w:cstheme="minorHAnsi"/>
                <w:color w:val="212121"/>
                <w:kern w:val="0"/>
                <w:sz w:val="22"/>
                <w:szCs w:val="22"/>
                <w14:ligatures w14:val="none"/>
              </w:rPr>
              <w:footnoteReference w:id="32"/>
            </w:r>
            <w:r w:rsidRPr="00EC2EA3">
              <w:rPr>
                <w:rFonts w:ascii="Segoe UI Symbol" w:eastAsia="Times New Roman" w:hAnsi="Segoe UI Symbol" w:cstheme="minorHAnsi"/>
                <w:color w:val="212121"/>
                <w:kern w:val="0"/>
                <w:position w:val="4"/>
                <w:sz w:val="22"/>
                <w:szCs w:val="22"/>
                <w14:ligatures w14:val="none"/>
              </w:rPr>
              <w:t xml:space="preserve"> </w:t>
            </w:r>
          </w:p>
          <w:p w14:paraId="42B5C316" w14:textId="77777777" w:rsidR="00447CD4" w:rsidRDefault="00447CD4" w:rsidP="00447CD4">
            <w:pPr>
              <w:spacing w:before="100" w:beforeAutospacing="1" w:after="100" w:afterAutospacing="1"/>
              <w:jc w:val="both"/>
            </w:pPr>
            <w:r w:rsidRPr="00EC2EA3">
              <w:rPr>
                <w:rFonts w:ascii="Segoe UI Symbol" w:eastAsia="Times New Roman" w:hAnsi="Segoe UI Symbol" w:cstheme="minorHAnsi"/>
                <w:color w:val="212121"/>
                <w:kern w:val="0"/>
                <w:sz w:val="22"/>
                <w:szCs w:val="22"/>
                <w14:ligatures w14:val="none"/>
              </w:rPr>
              <w:t xml:space="preserve">Even feelings of shame and stigma are extended to the girl’s family who perceives the sexual violence as a disgrace to the family’s name. As a result, the family takes a long time to decide if they should file a case against the perpetrator or not. </w:t>
            </w:r>
            <w:r w:rsidRPr="0057623B">
              <w:rPr>
                <w:rFonts w:ascii="Segoe UI Symbol" w:eastAsia="Times New Roman" w:hAnsi="Segoe UI Symbol" w:cstheme="minorHAnsi"/>
                <w:b/>
                <w:bCs/>
                <w:color w:val="212121"/>
                <w:kern w:val="0"/>
                <w:sz w:val="22"/>
                <w:szCs w:val="22"/>
                <w14:ligatures w14:val="none"/>
              </w:rPr>
              <w:t xml:space="preserve">In some cases, the parents would dissuade the victim from reporting the abuses and deny the girl from seeking legal remedy to protect the family’s honor and reputation especially in cases of incest. </w:t>
            </w:r>
            <w:r w:rsidRPr="00EC2EA3">
              <w:rPr>
                <w:rFonts w:ascii="Segoe UI Symbol" w:eastAsia="Times New Roman" w:hAnsi="Segoe UI Symbol" w:cstheme="minorHAnsi"/>
                <w:color w:val="212121"/>
                <w:kern w:val="0"/>
                <w:sz w:val="22"/>
                <w:szCs w:val="22"/>
                <w14:ligatures w14:val="none"/>
              </w:rPr>
              <w:t xml:space="preserve">Parents themselves sometimes encourage the girl child to forgive the perpetrator, forget the incident, and leave the experience to God </w:t>
            </w:r>
            <w:r w:rsidRPr="00EC2EA3">
              <w:rPr>
                <w:rFonts w:ascii="Segoe UI Symbol" w:eastAsia="Times New Roman" w:hAnsi="Segoe UI Symbol" w:cstheme="minorHAnsi"/>
                <w:i/>
                <w:iCs/>
                <w:color w:val="212121"/>
                <w:kern w:val="0"/>
                <w:sz w:val="22"/>
                <w:szCs w:val="22"/>
                <w14:ligatures w14:val="none"/>
              </w:rPr>
              <w:t>(“</w:t>
            </w:r>
            <w:proofErr w:type="spellStart"/>
            <w:r w:rsidR="00547945">
              <w:rPr>
                <w:rFonts w:ascii="Segoe UI Symbol" w:eastAsia="Times New Roman" w:hAnsi="Segoe UI Symbol" w:cstheme="minorHAnsi"/>
                <w:i/>
                <w:iCs/>
                <w:color w:val="212121"/>
                <w:kern w:val="0"/>
                <w:sz w:val="22"/>
                <w:szCs w:val="22"/>
                <w14:ligatures w14:val="none"/>
              </w:rPr>
              <w:t>I</w:t>
            </w:r>
            <w:r w:rsidRPr="00EC2EA3">
              <w:rPr>
                <w:rFonts w:ascii="Segoe UI Symbol" w:eastAsia="Times New Roman" w:hAnsi="Segoe UI Symbol" w:cstheme="minorHAnsi"/>
                <w:i/>
                <w:iCs/>
                <w:color w:val="212121"/>
                <w:kern w:val="0"/>
                <w:sz w:val="22"/>
                <w:szCs w:val="22"/>
                <w14:ligatures w14:val="none"/>
              </w:rPr>
              <w:t>pasa-Diyos</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na</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laman</w:t>
            </w:r>
            <w:r w:rsidRPr="00EC2EA3">
              <w:rPr>
                <w:rFonts w:ascii="Segoe UI Symbol" w:eastAsia="Times New Roman" w:hAnsi="Segoe UI Symbol" w:cstheme="minorHAnsi"/>
                <w:color w:val="212121"/>
                <w:kern w:val="0"/>
                <w:sz w:val="22"/>
                <w:szCs w:val="22"/>
                <w14:ligatures w14:val="none"/>
              </w:rPr>
              <w:t>g</w:t>
            </w:r>
            <w:proofErr w:type="spellEnd"/>
            <w:r w:rsidRPr="00EC2EA3">
              <w:rPr>
                <w:rFonts w:ascii="Segoe UI Symbol" w:eastAsia="Times New Roman" w:hAnsi="Segoe UI Symbol" w:cstheme="minorHAnsi"/>
                <w:color w:val="212121"/>
                <w:kern w:val="0"/>
                <w:sz w:val="22"/>
                <w:szCs w:val="22"/>
                <w14:ligatures w14:val="none"/>
              </w:rPr>
              <w:t xml:space="preserve">”). In date rape cases that result to pregnancy, the pregnant girl child is encouraged sometimes by the family to marry the perpetrator instead of filing a </w:t>
            </w:r>
          </w:p>
        </w:tc>
      </w:tr>
    </w:tbl>
    <w:p w14:paraId="65CD76AF" w14:textId="77777777" w:rsidR="00447CD4" w:rsidRDefault="00447CD4"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47CD4" w14:paraId="20F83858" w14:textId="77777777" w:rsidTr="00447CD4">
        <w:tc>
          <w:tcPr>
            <w:tcW w:w="4675" w:type="dxa"/>
          </w:tcPr>
          <w:p w14:paraId="164F0D97" w14:textId="77777777" w:rsidR="00447CD4" w:rsidRPr="00EC2EA3"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color w:val="212121"/>
                <w:kern w:val="0"/>
                <w:sz w:val="22"/>
                <w:szCs w:val="22"/>
                <w14:ligatures w14:val="none"/>
              </w:rPr>
              <w:lastRenderedPageBreak/>
              <w:t xml:space="preserve">case against him. That way, the child would at least grow up with a father </w:t>
            </w:r>
            <w:r w:rsidRPr="00EC2EA3">
              <w:rPr>
                <w:rFonts w:ascii="Segoe UI Symbol" w:eastAsia="Times New Roman" w:hAnsi="Segoe UI Symbol" w:cstheme="minorHAnsi"/>
                <w:i/>
                <w:iCs/>
                <w:color w:val="212121"/>
                <w:kern w:val="0"/>
                <w:sz w:val="22"/>
                <w:szCs w:val="22"/>
                <w14:ligatures w14:val="none"/>
              </w:rPr>
              <w:t>(“</w:t>
            </w:r>
            <w:r w:rsidR="0020053D">
              <w:rPr>
                <w:rFonts w:ascii="Segoe UI Symbol" w:eastAsia="Times New Roman" w:hAnsi="Segoe UI Symbol" w:cstheme="minorHAnsi"/>
                <w:i/>
                <w:iCs/>
                <w:color w:val="212121"/>
                <w:kern w:val="0"/>
                <w:sz w:val="22"/>
                <w:szCs w:val="22"/>
                <w14:ligatures w14:val="none"/>
              </w:rPr>
              <w:t>A</w:t>
            </w:r>
            <w:r w:rsidRPr="00EC2EA3">
              <w:rPr>
                <w:rFonts w:ascii="Segoe UI Symbol" w:eastAsia="Times New Roman" w:hAnsi="Segoe UI Symbol" w:cstheme="minorHAnsi"/>
                <w:i/>
                <w:iCs/>
                <w:color w:val="212121"/>
                <w:kern w:val="0"/>
                <w:sz w:val="22"/>
                <w:szCs w:val="22"/>
                <w14:ligatures w14:val="none"/>
              </w:rPr>
              <w:t xml:space="preserve">t least may </w:t>
            </w:r>
            <w:proofErr w:type="spellStart"/>
            <w:r w:rsidRPr="00EC2EA3">
              <w:rPr>
                <w:rFonts w:ascii="Segoe UI Symbol" w:eastAsia="Times New Roman" w:hAnsi="Segoe UI Symbol" w:cstheme="minorHAnsi"/>
                <w:i/>
                <w:iCs/>
                <w:color w:val="212121"/>
                <w:kern w:val="0"/>
                <w:sz w:val="22"/>
                <w:szCs w:val="22"/>
                <w14:ligatures w14:val="none"/>
              </w:rPr>
              <w:t>tatay</w:t>
            </w:r>
            <w:proofErr w:type="spellEnd"/>
            <w:r w:rsidRPr="00EC2EA3">
              <w:rPr>
                <w:rFonts w:ascii="Segoe UI Symbol" w:eastAsia="Times New Roman" w:hAnsi="Segoe UI Symbol" w:cstheme="minorHAnsi"/>
                <w:i/>
                <w:iCs/>
                <w:color w:val="212121"/>
                <w:kern w:val="0"/>
                <w:sz w:val="22"/>
                <w:szCs w:val="22"/>
                <w14:ligatures w14:val="none"/>
              </w:rPr>
              <w:t xml:space="preserve"> ang </w:t>
            </w:r>
            <w:proofErr w:type="spellStart"/>
            <w:r w:rsidRPr="00EC2EA3">
              <w:rPr>
                <w:rFonts w:ascii="Segoe UI Symbol" w:eastAsia="Times New Roman" w:hAnsi="Segoe UI Symbol" w:cstheme="minorHAnsi"/>
                <w:i/>
                <w:iCs/>
                <w:color w:val="212121"/>
                <w:kern w:val="0"/>
                <w:sz w:val="22"/>
                <w:szCs w:val="22"/>
                <w14:ligatures w14:val="none"/>
              </w:rPr>
              <w:t>anak</w:t>
            </w:r>
            <w:proofErr w:type="spellEnd"/>
            <w:r w:rsidRPr="00EC2EA3">
              <w:rPr>
                <w:rFonts w:ascii="Segoe UI Symbol" w:eastAsia="Times New Roman" w:hAnsi="Segoe UI Symbol" w:cstheme="minorHAnsi"/>
                <w:i/>
                <w:iCs/>
                <w:color w:val="212121"/>
                <w:kern w:val="0"/>
                <w:sz w:val="22"/>
                <w:szCs w:val="22"/>
                <w14:ligatures w14:val="none"/>
              </w:rPr>
              <w:t xml:space="preserve"> mo</w:t>
            </w:r>
            <w:r w:rsidR="0020053D">
              <w:rPr>
                <w:rFonts w:ascii="Segoe UI Symbol" w:eastAsia="Times New Roman" w:hAnsi="Segoe UI Symbol" w:cstheme="minorHAnsi"/>
                <w:i/>
                <w:iCs/>
                <w:color w:val="212121"/>
                <w:kern w:val="0"/>
                <w:sz w:val="22"/>
                <w:szCs w:val="22"/>
                <w14:ligatures w14:val="none"/>
              </w:rPr>
              <w:t>.</w:t>
            </w:r>
            <w:r w:rsidRPr="00EC2EA3">
              <w:rPr>
                <w:rFonts w:ascii="Segoe UI Symbol" w:eastAsia="Times New Roman" w:hAnsi="Segoe UI Symbol" w:cstheme="minorHAnsi"/>
                <w:i/>
                <w:iCs/>
                <w:color w:val="212121"/>
                <w:kern w:val="0"/>
                <w:sz w:val="22"/>
                <w:szCs w:val="22"/>
                <w14:ligatures w14:val="none"/>
              </w:rPr>
              <w:t>”)</w:t>
            </w:r>
            <w:r w:rsidR="0020053D">
              <w:rPr>
                <w:rFonts w:ascii="Segoe UI Symbol" w:eastAsia="Times New Roman" w:hAnsi="Segoe UI Symbol" w:cstheme="minorHAnsi"/>
                <w:i/>
                <w:iCs/>
                <w:color w:val="212121"/>
                <w:kern w:val="0"/>
                <w:sz w:val="22"/>
                <w:szCs w:val="22"/>
                <w14:ligatures w14:val="none"/>
              </w:rPr>
              <w:t xml:space="preserve"> </w:t>
            </w:r>
            <w:r w:rsidRPr="00EC2EA3">
              <w:rPr>
                <w:rStyle w:val="FootnoteReference"/>
                <w:rFonts w:ascii="Segoe UI Symbol" w:eastAsia="Times New Roman" w:hAnsi="Segoe UI Symbol" w:cstheme="minorHAnsi"/>
                <w:color w:val="212121"/>
                <w:kern w:val="0"/>
                <w:sz w:val="22"/>
                <w:szCs w:val="22"/>
                <w14:ligatures w14:val="none"/>
              </w:rPr>
              <w:footnoteReference w:id="33"/>
            </w:r>
          </w:p>
          <w:p w14:paraId="71C9108D" w14:textId="77777777" w:rsidR="00447CD4" w:rsidRPr="00EC2EA3"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color w:val="212121"/>
                <w:kern w:val="0"/>
                <w:sz w:val="22"/>
                <w:szCs w:val="22"/>
                <w14:ligatures w14:val="none"/>
              </w:rPr>
              <w:t>Upon disclosing the violation committed against them, girls fall victims twice over because of the victim-blaming placed upon them by family members and practitioners working on their case. It is uncommon for a girl child victim to be blamed for wearing skimpy clothes or for staying late at night. The girl would also often be asked: “Why did you not fight back?” (“</w:t>
            </w:r>
            <w:r w:rsidRPr="00EC2EA3">
              <w:rPr>
                <w:rFonts w:ascii="Segoe UI Symbol" w:eastAsia="Times New Roman" w:hAnsi="Segoe UI Symbol" w:cstheme="minorHAnsi"/>
                <w:i/>
                <w:iCs/>
                <w:color w:val="212121"/>
                <w:kern w:val="0"/>
                <w:sz w:val="22"/>
                <w:szCs w:val="22"/>
                <w14:ligatures w14:val="none"/>
              </w:rPr>
              <w:t xml:space="preserve">Bakit </w:t>
            </w:r>
            <w:proofErr w:type="spellStart"/>
            <w:r w:rsidRPr="00EC2EA3">
              <w:rPr>
                <w:rFonts w:ascii="Segoe UI Symbol" w:eastAsia="Times New Roman" w:hAnsi="Segoe UI Symbol" w:cstheme="minorHAnsi"/>
                <w:i/>
                <w:iCs/>
                <w:color w:val="212121"/>
                <w:kern w:val="0"/>
                <w:sz w:val="22"/>
                <w:szCs w:val="22"/>
                <w14:ligatures w14:val="none"/>
              </w:rPr>
              <w:t>hindi</w:t>
            </w:r>
            <w:proofErr w:type="spellEnd"/>
            <w:r w:rsidRPr="00EC2EA3">
              <w:rPr>
                <w:rFonts w:ascii="Segoe UI Symbol" w:eastAsia="Times New Roman" w:hAnsi="Segoe UI Symbol" w:cstheme="minorHAnsi"/>
                <w:i/>
                <w:iCs/>
                <w:color w:val="212121"/>
                <w:kern w:val="0"/>
                <w:sz w:val="22"/>
                <w:szCs w:val="22"/>
                <w14:ligatures w14:val="none"/>
              </w:rPr>
              <w:t xml:space="preserve"> ka </w:t>
            </w:r>
            <w:proofErr w:type="spellStart"/>
            <w:r w:rsidRPr="00EC2EA3">
              <w:rPr>
                <w:rFonts w:ascii="Segoe UI Symbol" w:eastAsia="Times New Roman" w:hAnsi="Segoe UI Symbol" w:cstheme="minorHAnsi"/>
                <w:i/>
                <w:iCs/>
                <w:color w:val="212121"/>
                <w:kern w:val="0"/>
                <w:sz w:val="22"/>
                <w:szCs w:val="22"/>
                <w14:ligatures w14:val="none"/>
              </w:rPr>
              <w:t>lumaban</w:t>
            </w:r>
            <w:proofErr w:type="spellEnd"/>
            <w:r w:rsidRPr="00EC2EA3">
              <w:rPr>
                <w:rFonts w:ascii="Segoe UI Symbol" w:eastAsia="Times New Roman" w:hAnsi="Segoe UI Symbol" w:cstheme="minorHAnsi"/>
                <w:i/>
                <w:iCs/>
                <w:color w:val="212121"/>
                <w:kern w:val="0"/>
                <w:sz w:val="22"/>
                <w:szCs w:val="22"/>
                <w14:ligatures w14:val="none"/>
              </w:rPr>
              <w:t>?</w:t>
            </w:r>
            <w:r w:rsidRPr="00EC2EA3">
              <w:rPr>
                <w:rFonts w:ascii="Segoe UI Symbol" w:eastAsia="Times New Roman" w:hAnsi="Segoe UI Symbol" w:cstheme="minorHAnsi"/>
                <w:color w:val="212121"/>
                <w:kern w:val="0"/>
                <w:sz w:val="22"/>
                <w:szCs w:val="22"/>
                <w14:ligatures w14:val="none"/>
              </w:rPr>
              <w:t>”), “Maybe you seduced him?” (“</w:t>
            </w:r>
            <w:r w:rsidRPr="00EC2EA3">
              <w:rPr>
                <w:rFonts w:ascii="Segoe UI Symbol" w:eastAsia="Times New Roman" w:hAnsi="Segoe UI Symbol" w:cstheme="minorHAnsi"/>
                <w:i/>
                <w:iCs/>
                <w:color w:val="212121"/>
                <w:kern w:val="0"/>
                <w:sz w:val="22"/>
                <w:szCs w:val="22"/>
                <w14:ligatures w14:val="none"/>
              </w:rPr>
              <w:t xml:space="preserve">Baka </w:t>
            </w:r>
            <w:proofErr w:type="spellStart"/>
            <w:r w:rsidRPr="00EC2EA3">
              <w:rPr>
                <w:rFonts w:ascii="Segoe UI Symbol" w:eastAsia="Times New Roman" w:hAnsi="Segoe UI Symbol" w:cstheme="minorHAnsi"/>
                <w:i/>
                <w:iCs/>
                <w:color w:val="212121"/>
                <w:kern w:val="0"/>
                <w:sz w:val="22"/>
                <w:szCs w:val="22"/>
                <w14:ligatures w14:val="none"/>
              </w:rPr>
              <w:t>sineduce</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mo</w:t>
            </w:r>
            <w:proofErr w:type="spellEnd"/>
            <w:r w:rsidRPr="00EC2EA3">
              <w:rPr>
                <w:rFonts w:ascii="Segoe UI Symbol" w:eastAsia="Times New Roman" w:hAnsi="Segoe UI Symbol" w:cstheme="minorHAnsi"/>
                <w:i/>
                <w:iCs/>
                <w:color w:val="212121"/>
                <w:kern w:val="0"/>
                <w:sz w:val="22"/>
                <w:szCs w:val="22"/>
                <w14:ligatures w14:val="none"/>
              </w:rPr>
              <w:t xml:space="preserve"> lang </w:t>
            </w:r>
            <w:r w:rsidRPr="00EC2EA3">
              <w:rPr>
                <w:rFonts w:ascii="Segoe UI Symbol" w:eastAsia="Times New Roman" w:hAnsi="Segoe UI Symbol" w:cstheme="minorHAnsi"/>
                <w:color w:val="212121"/>
                <w:kern w:val="0"/>
                <w:sz w:val="22"/>
                <w:szCs w:val="22"/>
                <w14:ligatures w14:val="none"/>
              </w:rPr>
              <w:t>[</w:t>
            </w:r>
            <w:proofErr w:type="spellStart"/>
            <w:r w:rsidRPr="00EC2EA3">
              <w:rPr>
                <w:rFonts w:ascii="Segoe UI Symbol" w:eastAsia="Times New Roman" w:hAnsi="Segoe UI Symbol" w:cstheme="minorHAnsi"/>
                <w:color w:val="212121"/>
                <w:kern w:val="0"/>
                <w:sz w:val="22"/>
                <w:szCs w:val="22"/>
                <w14:ligatures w14:val="none"/>
              </w:rPr>
              <w:t>siya</w:t>
            </w:r>
            <w:proofErr w:type="spellEnd"/>
            <w:r w:rsidRPr="00EC2EA3">
              <w:rPr>
                <w:rFonts w:ascii="Segoe UI Symbol" w:eastAsia="Times New Roman" w:hAnsi="Segoe UI Symbol" w:cstheme="minorHAnsi"/>
                <w:color w:val="212121"/>
                <w:kern w:val="0"/>
                <w:sz w:val="22"/>
                <w:szCs w:val="22"/>
                <w14:ligatures w14:val="none"/>
              </w:rPr>
              <w:t>]?”), “Why did you go with him when you know that [this] might happen to you?” (“</w:t>
            </w:r>
            <w:r w:rsidRPr="00EC2EA3">
              <w:rPr>
                <w:rFonts w:ascii="Segoe UI Symbol" w:eastAsia="Times New Roman" w:hAnsi="Segoe UI Symbol" w:cstheme="minorHAnsi"/>
                <w:i/>
                <w:iCs/>
                <w:color w:val="212121"/>
                <w:kern w:val="0"/>
                <w:sz w:val="22"/>
                <w:szCs w:val="22"/>
                <w14:ligatures w14:val="none"/>
              </w:rPr>
              <w:t xml:space="preserve">Bakit ka </w:t>
            </w:r>
            <w:proofErr w:type="spellStart"/>
            <w:r w:rsidRPr="00EC2EA3">
              <w:rPr>
                <w:rFonts w:ascii="Segoe UI Symbol" w:eastAsia="Times New Roman" w:hAnsi="Segoe UI Symbol" w:cstheme="minorHAnsi"/>
                <w:i/>
                <w:iCs/>
                <w:color w:val="212121"/>
                <w:kern w:val="0"/>
                <w:sz w:val="22"/>
                <w:szCs w:val="22"/>
                <w14:ligatures w14:val="none"/>
              </w:rPr>
              <w:t>sumama</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nang</w:t>
            </w:r>
            <w:proofErr w:type="spellEnd"/>
            <w:r w:rsidRPr="00EC2EA3">
              <w:rPr>
                <w:rFonts w:ascii="Segoe UI Symbol" w:eastAsia="Times New Roman" w:hAnsi="Segoe UI Symbol" w:cstheme="minorHAnsi"/>
                <w:i/>
                <w:iCs/>
                <w:color w:val="212121"/>
                <w:kern w:val="0"/>
                <w:sz w:val="22"/>
                <w:szCs w:val="22"/>
                <w14:ligatures w14:val="none"/>
              </w:rPr>
              <w:t xml:space="preserve"> kusa </w:t>
            </w:r>
            <w:proofErr w:type="spellStart"/>
            <w:r w:rsidRPr="00EC2EA3">
              <w:rPr>
                <w:rFonts w:ascii="Segoe UI Symbol" w:eastAsia="Times New Roman" w:hAnsi="Segoe UI Symbol" w:cstheme="minorHAnsi"/>
                <w:i/>
                <w:iCs/>
                <w:color w:val="212121"/>
                <w:kern w:val="0"/>
                <w:sz w:val="22"/>
                <w:szCs w:val="22"/>
                <w14:ligatures w14:val="none"/>
              </w:rPr>
              <w:t>sa</w:t>
            </w:r>
            <w:proofErr w:type="spellEnd"/>
            <w:r w:rsidRPr="00EC2EA3">
              <w:rPr>
                <w:rFonts w:ascii="Segoe UI Symbol" w:eastAsia="Times New Roman" w:hAnsi="Segoe UI Symbol" w:cstheme="minorHAnsi"/>
                <w:i/>
                <w:iCs/>
                <w:color w:val="212121"/>
                <w:kern w:val="0"/>
                <w:sz w:val="22"/>
                <w:szCs w:val="22"/>
                <w14:ligatures w14:val="none"/>
              </w:rPr>
              <w:t xml:space="preserve"> </w:t>
            </w:r>
            <w:r w:rsidRPr="00EC2EA3">
              <w:rPr>
                <w:rFonts w:ascii="Segoe UI Symbol" w:eastAsia="Times New Roman" w:hAnsi="Segoe UI Symbol" w:cstheme="minorHAnsi"/>
                <w:color w:val="212121"/>
                <w:kern w:val="0"/>
                <w:sz w:val="22"/>
                <w:szCs w:val="22"/>
                <w14:ligatures w14:val="none"/>
              </w:rPr>
              <w:t xml:space="preserve">[kanya] </w:t>
            </w:r>
            <w:proofErr w:type="spellStart"/>
            <w:r w:rsidRPr="00EC2EA3">
              <w:rPr>
                <w:rFonts w:ascii="Segoe UI Symbol" w:eastAsia="Times New Roman" w:hAnsi="Segoe UI Symbol" w:cstheme="minorHAnsi"/>
                <w:i/>
                <w:iCs/>
                <w:color w:val="212121"/>
                <w:kern w:val="0"/>
                <w:sz w:val="22"/>
                <w:szCs w:val="22"/>
                <w14:ligatures w14:val="none"/>
              </w:rPr>
              <w:t>na</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alam</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mo</w:t>
            </w:r>
            <w:proofErr w:type="spellEnd"/>
            <w:r w:rsidRPr="00EC2EA3">
              <w:rPr>
                <w:rFonts w:ascii="Segoe UI Symbol" w:eastAsia="Times New Roman" w:hAnsi="Segoe UI Symbol" w:cstheme="minorHAnsi"/>
                <w:i/>
                <w:iCs/>
                <w:color w:val="212121"/>
                <w:kern w:val="0"/>
                <w:sz w:val="22"/>
                <w:szCs w:val="22"/>
                <w14:ligatures w14:val="none"/>
              </w:rPr>
              <w:t xml:space="preserve"> naman </w:t>
            </w:r>
            <w:proofErr w:type="spellStart"/>
            <w:r w:rsidRPr="00EC2EA3">
              <w:rPr>
                <w:rFonts w:ascii="Segoe UI Symbol" w:eastAsia="Times New Roman" w:hAnsi="Segoe UI Symbol" w:cstheme="minorHAnsi"/>
                <w:i/>
                <w:iCs/>
                <w:color w:val="212121"/>
                <w:kern w:val="0"/>
                <w:sz w:val="22"/>
                <w:szCs w:val="22"/>
                <w14:ligatures w14:val="none"/>
              </w:rPr>
              <w:t>yan</w:t>
            </w:r>
            <w:proofErr w:type="spellEnd"/>
            <w:r w:rsidRPr="00EC2EA3">
              <w:rPr>
                <w:rFonts w:ascii="Segoe UI Symbol" w:eastAsia="Times New Roman" w:hAnsi="Segoe UI Symbol" w:cstheme="minorHAnsi"/>
                <w:i/>
                <w:iCs/>
                <w:color w:val="212121"/>
                <w:kern w:val="0"/>
                <w:sz w:val="22"/>
                <w:szCs w:val="22"/>
                <w14:ligatures w14:val="none"/>
              </w:rPr>
              <w:t xml:space="preserve"> ang </w:t>
            </w:r>
            <w:proofErr w:type="spellStart"/>
            <w:r w:rsidRPr="00EC2EA3">
              <w:rPr>
                <w:rFonts w:ascii="Segoe UI Symbol" w:eastAsia="Times New Roman" w:hAnsi="Segoe UI Symbol" w:cstheme="minorHAnsi"/>
                <w:i/>
                <w:iCs/>
                <w:color w:val="212121"/>
                <w:kern w:val="0"/>
                <w:sz w:val="22"/>
                <w:szCs w:val="22"/>
                <w14:ligatures w14:val="none"/>
              </w:rPr>
              <w:t>mangyayari</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sayo</w:t>
            </w:r>
            <w:proofErr w:type="spellEnd"/>
            <w:r w:rsidRPr="00EC2EA3">
              <w:rPr>
                <w:rFonts w:ascii="Segoe UI Symbol" w:eastAsia="Times New Roman" w:hAnsi="Segoe UI Symbol" w:cstheme="minorHAnsi"/>
                <w:i/>
                <w:iCs/>
                <w:color w:val="212121"/>
                <w:kern w:val="0"/>
                <w:sz w:val="22"/>
                <w:szCs w:val="22"/>
                <w14:ligatures w14:val="none"/>
              </w:rPr>
              <w:t>?”</w:t>
            </w:r>
            <w:r w:rsidRPr="00EC2EA3">
              <w:rPr>
                <w:rFonts w:ascii="Segoe UI Symbol" w:eastAsia="Times New Roman" w:hAnsi="Segoe UI Symbol" w:cstheme="minorHAnsi"/>
                <w:color w:val="212121"/>
                <w:kern w:val="0"/>
                <w:sz w:val="22"/>
                <w:szCs w:val="22"/>
                <w14:ligatures w14:val="none"/>
              </w:rPr>
              <w:t>)</w:t>
            </w:r>
            <w:r w:rsidRPr="00EC2EA3">
              <w:rPr>
                <w:rFonts w:ascii="Segoe UI Symbol" w:eastAsia="Times New Roman" w:hAnsi="Segoe UI Symbol" w:cstheme="minorHAnsi"/>
                <w:i/>
                <w:iCs/>
                <w:color w:val="212121"/>
                <w:kern w:val="0"/>
                <w:sz w:val="22"/>
                <w:szCs w:val="22"/>
                <w14:ligatures w14:val="none"/>
              </w:rPr>
              <w:t>.</w:t>
            </w:r>
            <w:r w:rsidRPr="00EC2EA3">
              <w:rPr>
                <w:rStyle w:val="FootnoteReference"/>
                <w:rFonts w:ascii="Segoe UI Symbol" w:eastAsia="Times New Roman" w:hAnsi="Segoe UI Symbol" w:cstheme="minorHAnsi"/>
                <w:i/>
                <w:iCs/>
                <w:color w:val="212121"/>
                <w:kern w:val="0"/>
                <w:sz w:val="22"/>
                <w:szCs w:val="22"/>
                <w14:ligatures w14:val="none"/>
              </w:rPr>
              <w:footnoteReference w:id="34"/>
            </w:r>
            <w:r w:rsidRPr="00EC2EA3">
              <w:rPr>
                <w:rFonts w:ascii="Segoe UI Symbol" w:eastAsia="Times New Roman" w:hAnsi="Segoe UI Symbol" w:cstheme="minorHAnsi"/>
                <w:i/>
                <w:iCs/>
                <w:color w:val="212121"/>
                <w:kern w:val="0"/>
                <w:position w:val="4"/>
                <w:sz w:val="22"/>
                <w:szCs w:val="22"/>
                <w14:ligatures w14:val="none"/>
              </w:rPr>
              <w:t xml:space="preserve"> </w:t>
            </w:r>
            <w:r w:rsidRPr="00EC2EA3">
              <w:rPr>
                <w:rFonts w:ascii="Segoe UI Symbol" w:eastAsia="Times New Roman" w:hAnsi="Segoe UI Symbol" w:cstheme="minorHAnsi"/>
                <w:color w:val="212121"/>
                <w:kern w:val="0"/>
                <w:sz w:val="22"/>
                <w:szCs w:val="22"/>
                <w14:ligatures w14:val="none"/>
              </w:rPr>
              <w:t xml:space="preserve">These, in a way, legitimize the sexual violence while maintaining, at the same time, the respectability of the offender. </w:t>
            </w:r>
          </w:p>
          <w:p w14:paraId="498CE1FD" w14:textId="77777777" w:rsidR="00447CD4"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B14883">
              <w:rPr>
                <w:rFonts w:ascii="Segoe UI Symbol" w:eastAsia="Times New Roman" w:hAnsi="Segoe UI Symbol" w:cstheme="minorHAnsi"/>
                <w:b/>
                <w:bCs/>
                <w:color w:val="212121"/>
                <w:kern w:val="0"/>
                <w:sz w:val="22"/>
                <w:szCs w:val="22"/>
                <w14:ligatures w14:val="none"/>
              </w:rPr>
              <w:t xml:space="preserve">One of the hurdles that the girl child must overcome at the onset is the skepticism and victim-blaming that is present when the sexual violence is reported. </w:t>
            </w:r>
            <w:r w:rsidRPr="00EC2EA3">
              <w:rPr>
                <w:rFonts w:ascii="Segoe UI Symbol" w:eastAsia="Times New Roman" w:hAnsi="Segoe UI Symbol" w:cstheme="minorHAnsi"/>
                <w:color w:val="212121"/>
                <w:kern w:val="0"/>
                <w:sz w:val="22"/>
                <w:szCs w:val="22"/>
                <w14:ligatures w14:val="none"/>
              </w:rPr>
              <w:t>Girls, upon reporting the incident to the authorities and even until filing the case, are met with insensitivity by first responders, enforcers, case managers or social workers, and lawyers both in the use of language and demeanor.</w:t>
            </w:r>
            <w:r w:rsidRPr="00EC2EA3">
              <w:rPr>
                <w:rStyle w:val="FootnoteReference"/>
                <w:rFonts w:ascii="Segoe UI Symbol" w:eastAsia="Times New Roman" w:hAnsi="Segoe UI Symbol" w:cstheme="minorHAnsi"/>
                <w:color w:val="212121"/>
                <w:kern w:val="0"/>
                <w:sz w:val="22"/>
                <w:szCs w:val="22"/>
                <w14:ligatures w14:val="none"/>
              </w:rPr>
              <w:footnoteReference w:id="35"/>
            </w:r>
            <w:r w:rsidRPr="00EC2EA3">
              <w:rPr>
                <w:rFonts w:ascii="Segoe UI Symbol" w:eastAsia="Times New Roman" w:hAnsi="Segoe UI Symbol" w:cstheme="minorHAnsi"/>
                <w:color w:val="212121"/>
                <w:kern w:val="0"/>
                <w:position w:val="4"/>
                <w:sz w:val="22"/>
                <w:szCs w:val="22"/>
                <w14:ligatures w14:val="none"/>
              </w:rPr>
              <w:t xml:space="preserve"> </w:t>
            </w:r>
            <w:r w:rsidRPr="00EC2EA3">
              <w:rPr>
                <w:rFonts w:ascii="Segoe UI Symbol" w:eastAsia="Times New Roman" w:hAnsi="Segoe UI Symbol" w:cstheme="minorHAnsi"/>
                <w:kern w:val="0"/>
                <w:sz w:val="22"/>
                <w:szCs w:val="22"/>
                <w14:ligatures w14:val="none"/>
              </w:rPr>
              <w:t>This is not surprising; in 2017, a precinct of the Philippine National Police reminded the public announcing a list of reminders for women for them to avoid rape including not wearing skimpy clothing.</w:t>
            </w:r>
            <w:r w:rsidRPr="00EC2EA3">
              <w:rPr>
                <w:rStyle w:val="FootnoteReference"/>
                <w:rFonts w:ascii="Segoe UI Symbol" w:eastAsia="Times New Roman" w:hAnsi="Segoe UI Symbol" w:cstheme="minorHAnsi"/>
                <w:kern w:val="0"/>
                <w:sz w:val="22"/>
                <w:szCs w:val="22"/>
                <w14:ligatures w14:val="none"/>
              </w:rPr>
              <w:footnoteReference w:id="36"/>
            </w:r>
          </w:p>
          <w:p w14:paraId="3CC68EFC" w14:textId="77777777" w:rsidR="00447CD4" w:rsidRPr="00447CD4"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color w:val="212121"/>
                <w:kern w:val="0"/>
                <w:sz w:val="22"/>
                <w:szCs w:val="22"/>
                <w14:ligatures w14:val="none"/>
              </w:rPr>
              <w:t>In one instance, a social worker assigned to a</w:t>
            </w:r>
          </w:p>
        </w:tc>
        <w:tc>
          <w:tcPr>
            <w:tcW w:w="4675" w:type="dxa"/>
          </w:tcPr>
          <w:p w14:paraId="28683EDA" w14:textId="77777777" w:rsidR="00447CD4" w:rsidRDefault="00447CD4" w:rsidP="00562FBF">
            <w:pPr>
              <w:jc w:val="both"/>
              <w:rPr>
                <w:rFonts w:ascii="Segoe UI Symbol" w:eastAsia="Times New Roman" w:hAnsi="Segoe UI Symbol" w:cstheme="minorHAnsi"/>
                <w:color w:val="212121"/>
                <w:kern w:val="0"/>
                <w:sz w:val="22"/>
                <w:szCs w:val="22"/>
                <w14:ligatures w14:val="none"/>
              </w:rPr>
            </w:pPr>
            <w:r w:rsidRPr="00EC2EA3">
              <w:rPr>
                <w:rFonts w:ascii="Segoe UI Symbol" w:eastAsia="Times New Roman" w:hAnsi="Segoe UI Symbol" w:cstheme="minorHAnsi"/>
                <w:color w:val="212121"/>
                <w:kern w:val="0"/>
                <w:sz w:val="22"/>
                <w:szCs w:val="22"/>
                <w14:ligatures w14:val="none"/>
              </w:rPr>
              <w:t>case told the girl child that it would be impossible for a father to rape his own child.</w:t>
            </w:r>
            <w:r>
              <w:rPr>
                <w:rFonts w:ascii="Segoe UI Symbol" w:eastAsia="Times New Roman" w:hAnsi="Segoe UI Symbol" w:cstheme="minorHAnsi"/>
                <w:color w:val="212121"/>
                <w:kern w:val="0"/>
                <w:sz w:val="22"/>
                <w:szCs w:val="22"/>
                <w14:ligatures w14:val="none"/>
              </w:rPr>
              <w:t xml:space="preserve"> </w:t>
            </w:r>
            <w:r w:rsidRPr="00EC2EA3">
              <w:rPr>
                <w:rFonts w:ascii="Segoe UI Symbol" w:eastAsia="Times New Roman" w:hAnsi="Segoe UI Symbol" w:cstheme="minorHAnsi"/>
                <w:color w:val="212121"/>
                <w:kern w:val="0"/>
                <w:sz w:val="22"/>
                <w:szCs w:val="22"/>
                <w14:ligatures w14:val="none"/>
              </w:rPr>
              <w:t>In the same manner in date rape cases, or where the perpetrator is the boyfriend, the girl child would have a hard time convincing the social worker or authorities that her boyfriend had sexually violated her.</w:t>
            </w:r>
          </w:p>
          <w:p w14:paraId="423FFADA" w14:textId="77777777" w:rsidR="00447CD4" w:rsidRPr="00EC2EA3"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color w:val="212121"/>
                <w:kern w:val="0"/>
                <w:sz w:val="22"/>
                <w:szCs w:val="22"/>
                <w14:ligatures w14:val="none"/>
              </w:rPr>
              <w:t xml:space="preserve">In another case, a social worker asked her colleague point-blank if she believed that their unkempt-looking client </w:t>
            </w:r>
            <w:r w:rsidRPr="00EC2EA3">
              <w:rPr>
                <w:rFonts w:ascii="Segoe UI Symbol" w:eastAsia="Times New Roman" w:hAnsi="Segoe UI Symbol" w:cstheme="minorHAnsi"/>
                <w:i/>
                <w:iCs/>
                <w:color w:val="212121"/>
                <w:kern w:val="0"/>
                <w:sz w:val="22"/>
                <w:szCs w:val="22"/>
                <w14:ligatures w14:val="none"/>
              </w:rPr>
              <w:t>(“</w:t>
            </w:r>
            <w:proofErr w:type="spellStart"/>
            <w:r w:rsidR="0020053D">
              <w:rPr>
                <w:rFonts w:ascii="Segoe UI Symbol" w:eastAsia="Times New Roman" w:hAnsi="Segoe UI Symbol" w:cstheme="minorHAnsi"/>
                <w:i/>
                <w:iCs/>
                <w:color w:val="212121"/>
                <w:kern w:val="0"/>
                <w:sz w:val="22"/>
                <w:szCs w:val="22"/>
                <w14:ligatures w14:val="none"/>
              </w:rPr>
              <w:t>M</w:t>
            </w:r>
            <w:r w:rsidRPr="00EC2EA3">
              <w:rPr>
                <w:rFonts w:ascii="Segoe UI Symbol" w:eastAsia="Times New Roman" w:hAnsi="Segoe UI Symbol" w:cstheme="minorHAnsi"/>
                <w:i/>
                <w:iCs/>
                <w:color w:val="212121"/>
                <w:kern w:val="0"/>
                <w:sz w:val="22"/>
                <w:szCs w:val="22"/>
                <w14:ligatures w14:val="none"/>
              </w:rPr>
              <w:t>ukhang</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hindi</w:t>
            </w:r>
            <w:proofErr w:type="spellEnd"/>
            <w:r w:rsidRPr="00EC2EA3">
              <w:rPr>
                <w:rFonts w:ascii="Segoe UI Symbol" w:eastAsia="Times New Roman" w:hAnsi="Segoe UI Symbol" w:cstheme="minorHAnsi"/>
                <w:i/>
                <w:iCs/>
                <w:color w:val="212121"/>
                <w:kern w:val="0"/>
                <w:sz w:val="22"/>
                <w:szCs w:val="22"/>
                <w14:ligatures w14:val="none"/>
              </w:rPr>
              <w:t xml:space="preserve"> </w:t>
            </w:r>
            <w:proofErr w:type="spellStart"/>
            <w:r w:rsidRPr="00EC2EA3">
              <w:rPr>
                <w:rFonts w:ascii="Segoe UI Symbol" w:eastAsia="Times New Roman" w:hAnsi="Segoe UI Symbol" w:cstheme="minorHAnsi"/>
                <w:i/>
                <w:iCs/>
                <w:color w:val="212121"/>
                <w:kern w:val="0"/>
                <w:sz w:val="22"/>
                <w:szCs w:val="22"/>
                <w14:ligatures w14:val="none"/>
              </w:rPr>
              <w:t>naligo</w:t>
            </w:r>
            <w:proofErr w:type="spellEnd"/>
            <w:r w:rsidRPr="00EC2EA3">
              <w:rPr>
                <w:rFonts w:ascii="Segoe UI Symbol" w:eastAsia="Times New Roman" w:hAnsi="Segoe UI Symbol" w:cstheme="minorHAnsi"/>
                <w:i/>
                <w:iCs/>
                <w:color w:val="212121"/>
                <w:kern w:val="0"/>
                <w:sz w:val="22"/>
                <w:szCs w:val="22"/>
                <w14:ligatures w14:val="none"/>
              </w:rPr>
              <w:t xml:space="preserve">”) </w:t>
            </w:r>
            <w:r w:rsidRPr="00EC2EA3">
              <w:rPr>
                <w:rFonts w:ascii="Segoe UI Symbol" w:eastAsia="Times New Roman" w:hAnsi="Segoe UI Symbol" w:cstheme="minorHAnsi"/>
                <w:color w:val="212121"/>
                <w:kern w:val="0"/>
                <w:sz w:val="22"/>
                <w:szCs w:val="22"/>
                <w14:ligatures w14:val="none"/>
              </w:rPr>
              <w:t>could have really been raped. This also reinforces the stereotype that only those who are physically well-endowed can be raped.</w:t>
            </w:r>
          </w:p>
          <w:p w14:paraId="2B8745E1" w14:textId="77777777" w:rsidR="00447CD4" w:rsidRPr="00EC2EA3" w:rsidRDefault="00447CD4" w:rsidP="00447CD4">
            <w:pPr>
              <w:spacing w:before="100" w:beforeAutospacing="1" w:after="100" w:afterAutospacing="1"/>
              <w:jc w:val="both"/>
              <w:rPr>
                <w:rFonts w:ascii="Segoe UI Symbol" w:eastAsia="Times New Roman" w:hAnsi="Segoe UI Symbol" w:cstheme="minorHAnsi"/>
                <w:kern w:val="0"/>
                <w:sz w:val="22"/>
                <w:szCs w:val="22"/>
                <w14:ligatures w14:val="none"/>
              </w:rPr>
            </w:pPr>
            <w:r w:rsidRPr="00EC2EA3">
              <w:rPr>
                <w:rFonts w:ascii="Segoe UI Symbol" w:eastAsia="Times New Roman" w:hAnsi="Segoe UI Symbol" w:cstheme="minorHAnsi"/>
                <w:color w:val="212121"/>
                <w:kern w:val="0"/>
                <w:sz w:val="22"/>
                <w:szCs w:val="22"/>
                <w14:ligatures w14:val="none"/>
              </w:rPr>
              <w:t>Apart from the victim-blaming, girl victims are also met with violence by family members as in the case of a 17-year old deaf girl who was blamed by her sisters for her abduction and sexual abuse, and shaved off her hair as punishment for what happened to her.</w:t>
            </w:r>
            <w:r w:rsidRPr="00EC2EA3">
              <w:rPr>
                <w:rStyle w:val="FootnoteReference"/>
                <w:rFonts w:ascii="Segoe UI Symbol" w:eastAsia="Times New Roman" w:hAnsi="Segoe UI Symbol" w:cstheme="minorHAnsi"/>
                <w:color w:val="212121"/>
                <w:kern w:val="0"/>
                <w:sz w:val="22"/>
                <w:szCs w:val="22"/>
                <w14:ligatures w14:val="none"/>
              </w:rPr>
              <w:footnoteReference w:id="37"/>
            </w:r>
            <w:r w:rsidRPr="00EC2EA3">
              <w:rPr>
                <w:rFonts w:ascii="Segoe UI Symbol" w:eastAsia="Times New Roman" w:hAnsi="Segoe UI Symbol" w:cstheme="minorHAnsi"/>
                <w:color w:val="212121"/>
                <w:kern w:val="0"/>
                <w:position w:val="4"/>
                <w:sz w:val="22"/>
                <w:szCs w:val="22"/>
                <w14:ligatures w14:val="none"/>
              </w:rPr>
              <w:t xml:space="preserve"> </w:t>
            </w:r>
          </w:p>
          <w:p w14:paraId="7F90838E" w14:textId="77777777" w:rsidR="00447CD4" w:rsidRPr="00EC2EA3" w:rsidRDefault="00447CD4" w:rsidP="00447CD4">
            <w:pPr>
              <w:spacing w:before="100" w:beforeAutospacing="1" w:after="100" w:afterAutospacing="1"/>
              <w:jc w:val="both"/>
              <w:rPr>
                <w:rFonts w:ascii="Segoe UI Symbol" w:eastAsia="Times New Roman" w:hAnsi="Segoe UI Symbol" w:cstheme="minorHAnsi"/>
                <w:color w:val="212121"/>
                <w:kern w:val="0"/>
                <w:position w:val="4"/>
                <w:sz w:val="22"/>
                <w:szCs w:val="22"/>
                <w14:ligatures w14:val="none"/>
              </w:rPr>
            </w:pPr>
            <w:r w:rsidRPr="00447CD4">
              <w:rPr>
                <w:rFonts w:ascii="Segoe UI Symbol" w:eastAsia="Times New Roman" w:hAnsi="Segoe UI Symbol" w:cstheme="minorHAnsi"/>
                <w:b/>
                <w:bCs/>
                <w:color w:val="7030A0"/>
                <w:kern w:val="0"/>
                <w:position w:val="4"/>
                <w:sz w:val="22"/>
                <w:szCs w:val="22"/>
                <w14:ligatures w14:val="none"/>
              </w:rPr>
              <w:t>In focus:</w:t>
            </w:r>
            <w:r w:rsidRPr="00EC2EA3">
              <w:rPr>
                <w:rFonts w:ascii="Segoe UI Symbol" w:eastAsia="Times New Roman" w:hAnsi="Segoe UI Symbol" w:cstheme="minorHAnsi"/>
                <w:b/>
                <w:bCs/>
                <w:i/>
                <w:iCs/>
                <w:color w:val="7030A0"/>
                <w:kern w:val="0"/>
                <w:position w:val="4"/>
                <w:sz w:val="22"/>
                <w:szCs w:val="22"/>
                <w14:ligatures w14:val="none"/>
              </w:rPr>
              <w:t xml:space="preserve"> </w:t>
            </w:r>
            <w:r w:rsidRPr="00EC2EA3">
              <w:rPr>
                <w:rFonts w:ascii="Segoe UI Symbol" w:eastAsia="Times New Roman" w:hAnsi="Segoe UI Symbol" w:cstheme="minorHAnsi"/>
                <w:b/>
                <w:bCs/>
                <w:i/>
                <w:iCs/>
                <w:color w:val="212121"/>
                <w:kern w:val="0"/>
                <w:position w:val="4"/>
                <w:sz w:val="22"/>
                <w:szCs w:val="22"/>
                <w14:ligatures w14:val="none"/>
              </w:rPr>
              <w:t>Indigenous girl children and their access to justice</w:t>
            </w:r>
          </w:p>
          <w:p w14:paraId="6613CEFA" w14:textId="77777777" w:rsidR="00447CD4" w:rsidRDefault="00447CD4" w:rsidP="00447CD4">
            <w:pPr>
              <w:jc w:val="both"/>
            </w:pPr>
            <w:r w:rsidRPr="00EC2EA3">
              <w:rPr>
                <w:rFonts w:ascii="Segoe UI Symbol" w:hAnsi="Segoe UI Symbol" w:cstheme="minorHAnsi"/>
                <w:color w:val="000000" w:themeColor="text1"/>
                <w:sz w:val="22"/>
                <w:szCs w:val="22"/>
              </w:rPr>
              <w:t xml:space="preserve">In reports of rape in indigenous communities, </w:t>
            </w:r>
            <w:r w:rsidRPr="007E585A">
              <w:rPr>
                <w:rFonts w:ascii="Segoe UI Symbol" w:hAnsi="Segoe UI Symbol" w:cstheme="minorHAnsi"/>
                <w:b/>
                <w:bCs/>
                <w:color w:val="000000" w:themeColor="text1"/>
                <w:sz w:val="22"/>
                <w:szCs w:val="22"/>
              </w:rPr>
              <w:t>families resort to amicable settlement or seek justice in their own villages where the crime of rape is not even reported to the authorities and thus, not reflected in statistical reports.</w:t>
            </w:r>
            <w:r w:rsidRPr="00EC2EA3">
              <w:rPr>
                <w:rStyle w:val="FootnoteReference"/>
                <w:rFonts w:ascii="Segoe UI Symbol" w:hAnsi="Segoe UI Symbol" w:cstheme="minorHAnsi"/>
                <w:color w:val="000000" w:themeColor="text1"/>
                <w:sz w:val="22"/>
                <w:szCs w:val="22"/>
              </w:rPr>
              <w:footnoteReference w:id="38"/>
            </w:r>
            <w:r w:rsidRPr="00EC2EA3">
              <w:rPr>
                <w:rFonts w:ascii="Segoe UI Symbol" w:hAnsi="Segoe UI Symbol" w:cstheme="minorHAnsi"/>
                <w:color w:val="000000" w:themeColor="text1"/>
                <w:position w:val="4"/>
                <w:sz w:val="14"/>
                <w:szCs w:val="14"/>
              </w:rPr>
              <w:t xml:space="preserve"> </w:t>
            </w:r>
            <w:r w:rsidRPr="00EC2EA3">
              <w:rPr>
                <w:rFonts w:ascii="Segoe UI Symbol" w:hAnsi="Segoe UI Symbol" w:cstheme="minorHAnsi"/>
                <w:color w:val="000000" w:themeColor="text1"/>
                <w:sz w:val="22"/>
                <w:szCs w:val="22"/>
              </w:rPr>
              <w:t xml:space="preserve">The penalty for the crime comes in the form of the perpetrator’s livestock such as goat, cow or carabao, land or its equivalent in cash, and will be offered to the girl child’s family. </w:t>
            </w:r>
            <w:r w:rsidRPr="007E585A">
              <w:rPr>
                <w:rFonts w:ascii="Segoe UI Symbol" w:hAnsi="Segoe UI Symbol" w:cstheme="minorHAnsi"/>
                <w:color w:val="000000"/>
                <w:sz w:val="22"/>
                <w:szCs w:val="22"/>
              </w:rPr>
              <w:t xml:space="preserve">Despite Philippine laws stating that rape is a heinous crime and must be coursed through the State justice system, it is a reality that there are existing indigenous communities in the </w:t>
            </w:r>
          </w:p>
        </w:tc>
      </w:tr>
    </w:tbl>
    <w:p w14:paraId="6D96548B" w14:textId="77777777" w:rsidR="00447CD4" w:rsidRDefault="00447CD4"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47CD4" w14:paraId="130B0E5F" w14:textId="77777777" w:rsidTr="00447CD4">
        <w:tc>
          <w:tcPr>
            <w:tcW w:w="4675" w:type="dxa"/>
          </w:tcPr>
          <w:p w14:paraId="3B364AC3" w14:textId="77777777" w:rsidR="00447CD4" w:rsidRPr="00EC2EA3" w:rsidRDefault="00447CD4" w:rsidP="00447CD4">
            <w:pPr>
              <w:pStyle w:val="NormalWeb"/>
              <w:jc w:val="both"/>
              <w:rPr>
                <w:rFonts w:ascii="Segoe UI Symbol" w:hAnsi="Segoe UI Symbol" w:cstheme="minorHAnsi"/>
                <w:color w:val="000000"/>
                <w:sz w:val="22"/>
                <w:szCs w:val="22"/>
              </w:rPr>
            </w:pPr>
            <w:r w:rsidRPr="007E585A">
              <w:rPr>
                <w:rFonts w:ascii="Segoe UI Symbol" w:hAnsi="Segoe UI Symbol" w:cstheme="minorHAnsi"/>
                <w:color w:val="000000"/>
                <w:sz w:val="22"/>
                <w:szCs w:val="22"/>
              </w:rPr>
              <w:lastRenderedPageBreak/>
              <w:t>country which adjudicate rape cases in their villages through their customary systems of laws.</w:t>
            </w:r>
            <w:r w:rsidRPr="00EC2EA3">
              <w:rPr>
                <w:rFonts w:ascii="Segoe UI Symbol" w:hAnsi="Segoe UI Symbol" w:cstheme="minorHAnsi"/>
                <w:color w:val="000000"/>
                <w:sz w:val="22"/>
                <w:szCs w:val="22"/>
              </w:rPr>
              <w:t xml:space="preserve"> </w:t>
            </w:r>
            <w:r w:rsidRPr="007E585A">
              <w:rPr>
                <w:rFonts w:ascii="Segoe UI Symbol" w:hAnsi="Segoe UI Symbol" w:cstheme="minorHAnsi"/>
                <w:b/>
                <w:bCs/>
                <w:color w:val="000000"/>
                <w:sz w:val="22"/>
                <w:szCs w:val="22"/>
              </w:rPr>
              <w:t>Some indigenous peoples’ preference over the tribal justice system even in rape and sexual harassment cases are due to accessibility reasons</w:t>
            </w:r>
            <w:r w:rsidRPr="00EC2EA3">
              <w:rPr>
                <w:rFonts w:ascii="Segoe UI Symbol" w:hAnsi="Segoe UI Symbol" w:cstheme="minorHAnsi"/>
                <w:color w:val="000000"/>
                <w:sz w:val="22"/>
                <w:szCs w:val="22"/>
              </w:rPr>
              <w:t xml:space="preserve"> – tribal leaders can be reached, the use of their local language during the adjudication process, and the speedy resolution of the case through a settlement agreement. </w:t>
            </w:r>
          </w:p>
          <w:p w14:paraId="2CDEF4D5" w14:textId="77777777" w:rsidR="00447CD4" w:rsidRPr="00EC2EA3" w:rsidRDefault="00447CD4" w:rsidP="00447CD4">
            <w:pPr>
              <w:tabs>
                <w:tab w:val="left" w:pos="3277"/>
              </w:tabs>
              <w:jc w:val="both"/>
              <w:rPr>
                <w:rFonts w:ascii="Segoe UI Symbol" w:eastAsia="Times New Roman" w:hAnsi="Segoe UI Symbol" w:cstheme="minorHAnsi"/>
                <w:color w:val="000000"/>
                <w:kern w:val="0"/>
                <w:sz w:val="22"/>
                <w:szCs w:val="22"/>
                <w14:ligatures w14:val="none"/>
              </w:rPr>
            </w:pPr>
            <w:r w:rsidRPr="00EC2EA3">
              <w:rPr>
                <w:rFonts w:ascii="Segoe UI Symbol" w:eastAsia="Times New Roman" w:hAnsi="Segoe UI Symbol" w:cstheme="minorHAnsi"/>
                <w:color w:val="000000"/>
                <w:kern w:val="0"/>
                <w:sz w:val="22"/>
                <w:szCs w:val="22"/>
                <w14:ligatures w14:val="none"/>
              </w:rPr>
              <w:t>Similar to the State Justice system, girl children going through the tribal justice system also suffer from re-traumatization due to discrimination and insensitivity by those involved in their case, including their family. Despite having her case brought to the tribal leaders, Anna, an indigenous 14-year old victim-survivor of rape, received victim-blaming remarks and attitude from tribal leaders supposed to help her in her case. Despite her mother’s role in facilitating the process of filing a case against the perpetrators, Anna received victim-blaming remarks from her family.</w:t>
            </w:r>
            <w:r w:rsidRPr="00EC2EA3">
              <w:rPr>
                <w:rStyle w:val="FootnoteReference"/>
                <w:rFonts w:ascii="Segoe UI Symbol" w:eastAsia="Times New Roman" w:hAnsi="Segoe UI Symbol" w:cstheme="minorHAnsi"/>
                <w:color w:val="000000"/>
                <w:kern w:val="0"/>
                <w:sz w:val="22"/>
                <w:szCs w:val="22"/>
                <w14:ligatures w14:val="none"/>
              </w:rPr>
              <w:footnoteReference w:id="39"/>
            </w:r>
          </w:p>
          <w:p w14:paraId="006348A1" w14:textId="77777777" w:rsidR="00447CD4" w:rsidRPr="00EC2EA3" w:rsidRDefault="00447CD4" w:rsidP="00447CD4">
            <w:pPr>
              <w:tabs>
                <w:tab w:val="left" w:pos="3277"/>
              </w:tabs>
              <w:jc w:val="both"/>
              <w:rPr>
                <w:rFonts w:ascii="Segoe UI Symbol" w:eastAsia="Times New Roman" w:hAnsi="Segoe UI Symbol" w:cstheme="minorHAnsi"/>
                <w:b/>
                <w:bCs/>
                <w:color w:val="000000"/>
                <w:kern w:val="0"/>
                <w:sz w:val="22"/>
                <w:szCs w:val="22"/>
                <w14:ligatures w14:val="none"/>
              </w:rPr>
            </w:pPr>
          </w:p>
          <w:p w14:paraId="7BE5F345" w14:textId="77777777" w:rsidR="00447CD4" w:rsidRPr="00447CD4" w:rsidRDefault="00447CD4" w:rsidP="00447CD4">
            <w:pPr>
              <w:tabs>
                <w:tab w:val="left" w:pos="3277"/>
              </w:tabs>
              <w:jc w:val="both"/>
              <w:rPr>
                <w:rFonts w:ascii="Segoe UI Symbol" w:eastAsia="Times New Roman" w:hAnsi="Segoe UI Symbol" w:cstheme="minorHAnsi"/>
                <w:color w:val="000000"/>
                <w:kern w:val="0"/>
                <w:sz w:val="22"/>
                <w:szCs w:val="22"/>
                <w14:ligatures w14:val="none"/>
              </w:rPr>
            </w:pPr>
            <w:r w:rsidRPr="00EC2EA3">
              <w:rPr>
                <w:rFonts w:ascii="Segoe UI Symbol" w:eastAsia="Times New Roman" w:hAnsi="Segoe UI Symbol" w:cstheme="minorHAnsi"/>
                <w:color w:val="000000"/>
                <w:kern w:val="0"/>
                <w:sz w:val="22"/>
                <w:szCs w:val="22"/>
                <w14:ligatures w14:val="none"/>
              </w:rPr>
              <w:t xml:space="preserve">Even if the outcome of the case was favorable to the family (in cases of settlement agreements), </w:t>
            </w:r>
            <w:r w:rsidRPr="00B14883">
              <w:rPr>
                <w:rFonts w:ascii="Segoe UI Symbol" w:eastAsia="Times New Roman" w:hAnsi="Segoe UI Symbol" w:cstheme="minorHAnsi"/>
                <w:b/>
                <w:bCs/>
                <w:color w:val="000000"/>
                <w:kern w:val="0"/>
                <w:sz w:val="22"/>
                <w:szCs w:val="22"/>
                <w14:ligatures w14:val="none"/>
              </w:rPr>
              <w:t>discriminatory notions towards girl children victim-survivors linger</w:t>
            </w:r>
            <w:r w:rsidRPr="00EC2EA3">
              <w:rPr>
                <w:rFonts w:ascii="Segoe UI Symbol" w:eastAsia="Times New Roman" w:hAnsi="Segoe UI Symbol" w:cstheme="minorHAnsi"/>
                <w:color w:val="000000"/>
                <w:kern w:val="0"/>
                <w:sz w:val="22"/>
                <w:szCs w:val="22"/>
                <w14:ligatures w14:val="none"/>
              </w:rPr>
              <w:t xml:space="preserve">. Rica was 12 years old when a non-indigenous male minor, a few years older than her, sexually assaulted her by touching her vagina without her consent, while she dipped in the river. Her case was brought to the tribal justice system, where it eventually reached a settlement. After several negotiations, such as the inability to provide remedies through cash, the male child’s family had to atone for the violation by providing a pig, which Rica’s family eventually </w:t>
            </w:r>
          </w:p>
        </w:tc>
        <w:tc>
          <w:tcPr>
            <w:tcW w:w="4675" w:type="dxa"/>
          </w:tcPr>
          <w:p w14:paraId="3FB29368" w14:textId="77777777" w:rsidR="00447CD4" w:rsidRDefault="00447CD4" w:rsidP="00562FBF">
            <w:pPr>
              <w:jc w:val="both"/>
              <w:rPr>
                <w:rFonts w:ascii="Segoe UI Symbol" w:eastAsia="Times New Roman" w:hAnsi="Segoe UI Symbol" w:cstheme="minorHAnsi"/>
                <w:color w:val="000000"/>
                <w:kern w:val="0"/>
                <w:sz w:val="22"/>
                <w:szCs w:val="22"/>
                <w14:ligatures w14:val="none"/>
              </w:rPr>
            </w:pPr>
            <w:r w:rsidRPr="00EC2EA3">
              <w:rPr>
                <w:rFonts w:ascii="Segoe UI Symbol" w:eastAsia="Times New Roman" w:hAnsi="Segoe UI Symbol" w:cstheme="minorHAnsi"/>
                <w:color w:val="000000"/>
                <w:kern w:val="0"/>
                <w:sz w:val="22"/>
                <w:szCs w:val="22"/>
                <w14:ligatures w14:val="none"/>
              </w:rPr>
              <w:t>sold. Rica’s sister recounted that before leaving the village hall, the barangay captain joked that Rica was sexually harassed because she was beautiful and sexually attractive.</w:t>
            </w:r>
          </w:p>
          <w:p w14:paraId="40CDCFE1" w14:textId="77777777" w:rsidR="00447CD4" w:rsidRDefault="00447CD4" w:rsidP="00562FBF">
            <w:pPr>
              <w:jc w:val="both"/>
              <w:rPr>
                <w:rFonts w:ascii="Segoe UI Symbol" w:eastAsia="Times New Roman" w:hAnsi="Segoe UI Symbol" w:cstheme="minorHAnsi"/>
                <w:color w:val="000000"/>
                <w:kern w:val="0"/>
                <w:sz w:val="22"/>
                <w:szCs w:val="22"/>
                <w14:ligatures w14:val="none"/>
              </w:rPr>
            </w:pPr>
          </w:p>
          <w:p w14:paraId="32ACAF13" w14:textId="77777777" w:rsidR="00447CD4" w:rsidRPr="00EC2EA3" w:rsidRDefault="00447CD4" w:rsidP="00447CD4">
            <w:pPr>
              <w:tabs>
                <w:tab w:val="left" w:pos="3277"/>
              </w:tabs>
              <w:jc w:val="both"/>
              <w:rPr>
                <w:rFonts w:ascii="Segoe UI Symbol" w:eastAsia="Times New Roman" w:hAnsi="Segoe UI Symbol" w:cstheme="minorHAnsi"/>
                <w:color w:val="000000"/>
                <w:kern w:val="0"/>
                <w:sz w:val="22"/>
                <w:szCs w:val="22"/>
                <w14:ligatures w14:val="none"/>
              </w:rPr>
            </w:pPr>
            <w:r w:rsidRPr="00B14883">
              <w:rPr>
                <w:rFonts w:ascii="Segoe UI Symbol" w:eastAsia="Times New Roman" w:hAnsi="Segoe UI Symbol" w:cstheme="minorHAnsi"/>
                <w:b/>
                <w:bCs/>
                <w:color w:val="000000"/>
                <w:kern w:val="0"/>
                <w:sz w:val="22"/>
                <w:szCs w:val="22"/>
                <w14:ligatures w14:val="none"/>
              </w:rPr>
              <w:t>Throughout the process of accessing justice, indigenous girl children victim-survivors were not consulted by their parents and the tribal leaders</w:t>
            </w:r>
            <w:r w:rsidRPr="00EC2EA3">
              <w:rPr>
                <w:rFonts w:ascii="Segoe UI Symbol" w:eastAsia="Times New Roman" w:hAnsi="Segoe UI Symbol" w:cstheme="minorHAnsi"/>
                <w:color w:val="000000"/>
                <w:kern w:val="0"/>
                <w:sz w:val="22"/>
                <w:szCs w:val="22"/>
                <w14:ligatures w14:val="none"/>
              </w:rPr>
              <w:t xml:space="preserve"> as in the case of Rica and Anna.</w:t>
            </w:r>
            <w:r w:rsidRPr="00EC2EA3">
              <w:rPr>
                <w:rStyle w:val="FootnoteReference"/>
                <w:rFonts w:ascii="Segoe UI Symbol" w:eastAsia="Times New Roman" w:hAnsi="Segoe UI Symbol" w:cstheme="minorHAnsi"/>
                <w:color w:val="000000"/>
                <w:kern w:val="0"/>
                <w:sz w:val="22"/>
                <w:szCs w:val="22"/>
                <w14:ligatures w14:val="none"/>
              </w:rPr>
              <w:footnoteReference w:id="40"/>
            </w:r>
            <w:r w:rsidRPr="00EC2EA3">
              <w:rPr>
                <w:rFonts w:ascii="Segoe UI Symbol" w:eastAsia="Times New Roman" w:hAnsi="Segoe UI Symbol" w:cstheme="minorHAnsi"/>
                <w:color w:val="000000"/>
                <w:kern w:val="0"/>
                <w:sz w:val="22"/>
                <w:szCs w:val="22"/>
                <w14:ligatures w14:val="none"/>
              </w:rPr>
              <w:t xml:space="preserve"> WLB’s focus group discussions with various stakeholders in selected indigenous communities found varying responses as to how perpetrators should be handled. Justice for many young and old women wanted perpetrators to be imprisoned so they would suffer from the gravity of their crimes, two girl children victim-survivors mentioned death as deserving punishment to the perpetrator, while other men and women would still prefer the tribal justice system because of its speedy resolutions to the cases. </w:t>
            </w:r>
          </w:p>
          <w:p w14:paraId="25C5388E" w14:textId="77777777" w:rsidR="00447CD4" w:rsidRPr="00EC2EA3" w:rsidRDefault="00447CD4" w:rsidP="00447CD4">
            <w:pPr>
              <w:tabs>
                <w:tab w:val="left" w:pos="3277"/>
              </w:tabs>
              <w:jc w:val="both"/>
              <w:rPr>
                <w:rFonts w:ascii="Segoe UI Symbol" w:eastAsia="Times New Roman" w:hAnsi="Segoe UI Symbol" w:cstheme="minorHAnsi"/>
                <w:color w:val="000000"/>
                <w:kern w:val="0"/>
                <w:sz w:val="22"/>
                <w:szCs w:val="22"/>
                <w14:ligatures w14:val="none"/>
              </w:rPr>
            </w:pPr>
          </w:p>
          <w:p w14:paraId="1A177276" w14:textId="77777777" w:rsidR="00447CD4" w:rsidRPr="00EC2EA3" w:rsidRDefault="00447CD4" w:rsidP="00447CD4">
            <w:pPr>
              <w:tabs>
                <w:tab w:val="left" w:pos="3277"/>
              </w:tabs>
              <w:jc w:val="both"/>
              <w:rPr>
                <w:rFonts w:ascii="Segoe UI Symbol" w:hAnsi="Segoe UI Symbol" w:cstheme="minorHAnsi"/>
                <w:color w:val="000000" w:themeColor="text1"/>
                <w:sz w:val="22"/>
                <w:szCs w:val="22"/>
              </w:rPr>
            </w:pPr>
            <w:r w:rsidRPr="00EC2EA3">
              <w:rPr>
                <w:rFonts w:ascii="Segoe UI Symbol" w:hAnsi="Segoe UI Symbol" w:cstheme="minorHAnsi"/>
                <w:color w:val="000000" w:themeColor="text1"/>
                <w:sz w:val="22"/>
                <w:szCs w:val="22"/>
              </w:rPr>
              <w:t>In other instances, bringing the case to the tribal justice resulted to inaction or disregard. Margarette was abducted for three days, drugged and raped. Her case was brought to the tribal leaders, which was met with inaction and complete disregard. Her case was not also brought to the Municipal Social Welfare and Development, or to the police. Her family never talked about the incident, which left her alone and helpless.</w:t>
            </w:r>
          </w:p>
          <w:p w14:paraId="108EC84D" w14:textId="77777777" w:rsidR="00447CD4" w:rsidRPr="006068ED" w:rsidRDefault="00447CD4" w:rsidP="00447CD4">
            <w:pPr>
              <w:tabs>
                <w:tab w:val="left" w:pos="3277"/>
              </w:tabs>
              <w:spacing w:before="200"/>
              <w:jc w:val="both"/>
              <w:rPr>
                <w:rFonts w:ascii="Segoe UI Symbol" w:eastAsia="Times New Roman" w:hAnsi="Segoe UI Symbol" w:cstheme="minorHAnsi"/>
                <w:color w:val="7030A0"/>
                <w:kern w:val="0"/>
                <w:sz w:val="22"/>
                <w:szCs w:val="22"/>
                <w14:ligatures w14:val="none"/>
              </w:rPr>
            </w:pPr>
            <w:r w:rsidRPr="006068ED">
              <w:rPr>
                <w:rFonts w:ascii="Segoe UI Symbol" w:hAnsi="Segoe UI Symbol" w:cstheme="minorHAnsi"/>
                <w:b/>
                <w:bCs/>
                <w:i/>
                <w:iCs/>
                <w:color w:val="7030A0"/>
                <w:sz w:val="22"/>
                <w:szCs w:val="22"/>
              </w:rPr>
              <w:t>Marginalized girl children suffer from the continuum of sexual violence, early pregnancy, and early and forced marriage</w:t>
            </w:r>
          </w:p>
          <w:p w14:paraId="50A6E4A0" w14:textId="77777777" w:rsidR="00447CD4" w:rsidRDefault="00447CD4" w:rsidP="00562FBF">
            <w:pPr>
              <w:jc w:val="both"/>
            </w:pPr>
          </w:p>
          <w:p w14:paraId="2D9D9FE0" w14:textId="77777777" w:rsidR="00447CD4" w:rsidRDefault="00447CD4" w:rsidP="00562FBF">
            <w:pPr>
              <w:jc w:val="both"/>
            </w:pPr>
            <w:r w:rsidRPr="00EC2EA3">
              <w:rPr>
                <w:rFonts w:ascii="Segoe UI Symbol" w:eastAsia="Times New Roman" w:hAnsi="Segoe UI Symbol" w:cstheme="minorHAnsi"/>
                <w:color w:val="000000"/>
                <w:kern w:val="0"/>
                <w:sz w:val="22"/>
                <w:szCs w:val="22"/>
                <w14:ligatures w14:val="none"/>
              </w:rPr>
              <w:t>In 2021, the government passed R.A. 11596, also known as the "Prohibition of Child Marriage Law," which prohibits the formal</w:t>
            </w:r>
          </w:p>
        </w:tc>
      </w:tr>
    </w:tbl>
    <w:p w14:paraId="2A331C9E" w14:textId="77777777" w:rsidR="00447CD4" w:rsidRDefault="00447CD4"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47CD4" w14:paraId="68600B4C" w14:textId="77777777" w:rsidTr="00447CD4">
        <w:tc>
          <w:tcPr>
            <w:tcW w:w="4675" w:type="dxa"/>
          </w:tcPr>
          <w:p w14:paraId="05DDA588" w14:textId="77777777" w:rsidR="00447CD4" w:rsidRPr="00EC2EA3" w:rsidRDefault="00447CD4" w:rsidP="00447CD4">
            <w:pPr>
              <w:spacing w:before="200"/>
              <w:jc w:val="both"/>
              <w:rPr>
                <w:rFonts w:ascii="Segoe UI Symbol" w:eastAsia="Times New Roman" w:hAnsi="Segoe UI Symbol" w:cstheme="minorHAnsi"/>
                <w:color w:val="000000"/>
                <w:kern w:val="0"/>
                <w14:ligatures w14:val="none"/>
              </w:rPr>
            </w:pPr>
            <w:r w:rsidRPr="00EC2EA3">
              <w:rPr>
                <w:rFonts w:ascii="Segoe UI Symbol" w:eastAsia="Times New Roman" w:hAnsi="Segoe UI Symbol" w:cstheme="minorHAnsi"/>
                <w:color w:val="000000"/>
                <w:kern w:val="0"/>
                <w:sz w:val="22"/>
                <w:szCs w:val="22"/>
                <w14:ligatures w14:val="none"/>
              </w:rPr>
              <w:lastRenderedPageBreak/>
              <w:t>(civil, religious, or cultural) or informal union (including cohabitation) between children or an adult and a child. It also imposes penalties (i.e. imprisonment and fines) for those involved in, facilitating, or solemnizing child marriages. Despite this, child marriage remains a pervasive problem in the country, with the Philippines ranking 12th globally in the prevalence of child marriage.</w:t>
            </w:r>
            <w:r w:rsidRPr="00EC2EA3">
              <w:rPr>
                <w:rStyle w:val="FootnoteReference"/>
                <w:rFonts w:ascii="Segoe UI Symbol" w:eastAsia="Times New Roman" w:hAnsi="Segoe UI Symbol" w:cstheme="minorHAnsi"/>
                <w:color w:val="000000"/>
                <w:kern w:val="0"/>
                <w:sz w:val="22"/>
                <w:szCs w:val="22"/>
                <w14:ligatures w14:val="none"/>
              </w:rPr>
              <w:footnoteReference w:id="41"/>
            </w:r>
            <w:r w:rsidRPr="00EC2EA3">
              <w:rPr>
                <w:rFonts w:ascii="Segoe UI Symbol" w:eastAsia="Times New Roman" w:hAnsi="Segoe UI Symbol" w:cstheme="minorHAnsi"/>
                <w:color w:val="000000"/>
                <w:kern w:val="0"/>
                <w:sz w:val="22"/>
                <w:szCs w:val="22"/>
                <w14:ligatures w14:val="none"/>
              </w:rPr>
              <w:t xml:space="preserve"> </w:t>
            </w:r>
          </w:p>
          <w:p w14:paraId="2323F480" w14:textId="77777777" w:rsidR="00447CD4" w:rsidRPr="00EC2EA3" w:rsidRDefault="00447CD4" w:rsidP="00447CD4">
            <w:pPr>
              <w:pStyle w:val="NormalWeb"/>
              <w:jc w:val="both"/>
              <w:rPr>
                <w:rFonts w:ascii="Segoe UI Symbol" w:hAnsi="Segoe UI Symbol" w:cstheme="minorHAnsi"/>
                <w:color w:val="000000"/>
                <w:sz w:val="22"/>
                <w:szCs w:val="22"/>
              </w:rPr>
            </w:pPr>
            <w:r w:rsidRPr="00EC2EA3">
              <w:rPr>
                <w:rFonts w:ascii="Segoe UI Symbol" w:hAnsi="Segoe UI Symbol" w:cstheme="minorHAnsi"/>
                <w:color w:val="000000" w:themeColor="text1"/>
                <w:sz w:val="22"/>
                <w:szCs w:val="22"/>
              </w:rPr>
              <w:t xml:space="preserve">In certain indigenous communities in the country, </w:t>
            </w:r>
            <w:r w:rsidRPr="0057623B">
              <w:rPr>
                <w:rFonts w:ascii="Segoe UI Symbol" w:hAnsi="Segoe UI Symbol" w:cstheme="minorHAnsi"/>
                <w:b/>
                <w:bCs/>
                <w:color w:val="000000" w:themeColor="text1"/>
                <w:sz w:val="22"/>
                <w:szCs w:val="22"/>
              </w:rPr>
              <w:t>it is also a common practice to push a live-in arrangement or marry off the girl child to the perpetrator, or to other men to rebuild the girl child and her family’s so-called “honor” or “reputation” from shame.</w:t>
            </w:r>
            <w:r w:rsidRPr="00EC2EA3">
              <w:rPr>
                <w:rFonts w:ascii="Segoe UI Symbol" w:hAnsi="Segoe UI Symbol" w:cstheme="minorHAnsi"/>
                <w:color w:val="000000" w:themeColor="text1"/>
                <w:sz w:val="22"/>
                <w:szCs w:val="22"/>
              </w:rPr>
              <w:t xml:space="preserve"> In these cases, girl children do not undergo psychological counseling and avail of health services.</w:t>
            </w:r>
            <w:r w:rsidRPr="00EC2EA3">
              <w:rPr>
                <w:rStyle w:val="FootnoteReference"/>
                <w:rFonts w:ascii="Segoe UI Symbol" w:hAnsi="Segoe UI Symbol" w:cstheme="minorHAnsi"/>
                <w:color w:val="000000" w:themeColor="text1"/>
                <w:sz w:val="22"/>
                <w:szCs w:val="22"/>
              </w:rPr>
              <w:footnoteReference w:id="42"/>
            </w:r>
          </w:p>
          <w:p w14:paraId="35679EC7" w14:textId="77777777" w:rsidR="00447CD4" w:rsidRPr="0057623B" w:rsidRDefault="00447CD4" w:rsidP="00447CD4">
            <w:pPr>
              <w:pStyle w:val="NormalWeb"/>
              <w:jc w:val="both"/>
              <w:rPr>
                <w:rFonts w:ascii="Segoe UI Symbol" w:hAnsi="Segoe UI Symbol" w:cstheme="minorHAnsi"/>
                <w:b/>
                <w:bCs/>
                <w:position w:val="4"/>
                <w:sz w:val="22"/>
                <w:szCs w:val="22"/>
              </w:rPr>
            </w:pPr>
            <w:r w:rsidRPr="00EC2EA3">
              <w:rPr>
                <w:rFonts w:ascii="Segoe UI Symbol" w:hAnsi="Segoe UI Symbol" w:cstheme="minorHAnsi"/>
                <w:color w:val="000000"/>
                <w:sz w:val="22"/>
                <w:szCs w:val="22"/>
              </w:rPr>
              <w:t>Child marriage are commonly – but not only – done in indigenous and/or rural communities for many reasons. Cultural beliefs such as girl children being considered adults upon menstruation (and thus, can be married off) as well as economic benefits (dowry) facilitate this practice. </w:t>
            </w:r>
            <w:r w:rsidRPr="00EC2EA3">
              <w:rPr>
                <w:rFonts w:ascii="Segoe UI Symbol" w:hAnsi="Segoe UI Symbol" w:cstheme="minorHAnsi"/>
                <w:sz w:val="22"/>
                <w:szCs w:val="22"/>
              </w:rPr>
              <w:t xml:space="preserve">Factors such as </w:t>
            </w:r>
            <w:r w:rsidRPr="0057623B">
              <w:rPr>
                <w:rFonts w:ascii="Segoe UI Symbol" w:hAnsi="Segoe UI Symbol" w:cstheme="minorHAnsi"/>
                <w:b/>
                <w:bCs/>
                <w:sz w:val="22"/>
                <w:szCs w:val="22"/>
              </w:rPr>
              <w:t>poverty, religion and armed conflict push girls into early marriage such that 15% of girls are married before the age of 18.</w:t>
            </w:r>
            <w:r w:rsidRPr="00EC2EA3">
              <w:rPr>
                <w:rStyle w:val="FootnoteReference"/>
                <w:rFonts w:ascii="Segoe UI Symbol" w:hAnsi="Segoe UI Symbol" w:cstheme="minorHAnsi"/>
                <w:sz w:val="22"/>
                <w:szCs w:val="22"/>
              </w:rPr>
              <w:footnoteReference w:id="43"/>
            </w:r>
            <w:r w:rsidRPr="00EC2EA3">
              <w:rPr>
                <w:rFonts w:ascii="Segoe UI Symbol" w:hAnsi="Segoe UI Symbol" w:cstheme="minorHAnsi"/>
                <w:position w:val="4"/>
                <w:sz w:val="22"/>
                <w:szCs w:val="22"/>
              </w:rPr>
              <w:t xml:space="preserve"> </w:t>
            </w:r>
            <w:r w:rsidRPr="0057623B">
              <w:rPr>
                <w:rFonts w:ascii="Segoe UI Symbol" w:hAnsi="Segoe UI Symbol" w:cstheme="minorHAnsi"/>
                <w:b/>
                <w:bCs/>
                <w:position w:val="4"/>
                <w:sz w:val="22"/>
                <w:szCs w:val="22"/>
              </w:rPr>
              <w:t>Climate-related disasters also drive girl children and women to marry at a young age.</w:t>
            </w:r>
            <w:r w:rsidRPr="0057623B">
              <w:rPr>
                <w:rStyle w:val="FootnoteReference"/>
                <w:rFonts w:ascii="Segoe UI Symbol" w:hAnsi="Segoe UI Symbol" w:cstheme="minorHAnsi"/>
                <w:b/>
                <w:bCs/>
                <w:position w:val="4"/>
                <w:sz w:val="22"/>
                <w:szCs w:val="22"/>
              </w:rPr>
              <w:footnoteReference w:id="44"/>
            </w:r>
          </w:p>
          <w:p w14:paraId="63430EAF" w14:textId="77777777" w:rsidR="00447CD4" w:rsidRPr="006068ED" w:rsidRDefault="00447CD4" w:rsidP="00447CD4">
            <w:pPr>
              <w:spacing w:before="200"/>
              <w:jc w:val="both"/>
              <w:rPr>
                <w:rFonts w:ascii="Segoe UI Symbol" w:eastAsia="Times New Roman" w:hAnsi="Segoe UI Symbol" w:cstheme="minorHAnsi"/>
                <w:b/>
                <w:bCs/>
                <w:i/>
                <w:iCs/>
                <w:color w:val="7030A0"/>
                <w:kern w:val="0"/>
                <w:sz w:val="22"/>
                <w:szCs w:val="22"/>
                <w14:ligatures w14:val="none"/>
              </w:rPr>
            </w:pPr>
            <w:r w:rsidRPr="006068ED">
              <w:rPr>
                <w:rFonts w:ascii="Segoe UI Symbol" w:eastAsia="Times New Roman" w:hAnsi="Segoe UI Symbol" w:cstheme="minorHAnsi"/>
                <w:b/>
                <w:bCs/>
                <w:i/>
                <w:iCs/>
                <w:color w:val="7030A0"/>
                <w:kern w:val="0"/>
                <w:sz w:val="22"/>
                <w:szCs w:val="22"/>
                <w14:ligatures w14:val="none"/>
              </w:rPr>
              <w:t>The use of information and communications technology to commit sexual violence</w:t>
            </w:r>
          </w:p>
          <w:p w14:paraId="1E9739FA" w14:textId="77777777" w:rsidR="00447CD4" w:rsidRPr="00EC2EA3" w:rsidRDefault="00447CD4" w:rsidP="00447CD4">
            <w:pPr>
              <w:spacing w:before="200"/>
              <w:jc w:val="both"/>
              <w:rPr>
                <w:rFonts w:ascii="Segoe UI Symbol" w:eastAsia="Times New Roman" w:hAnsi="Segoe UI Symbol" w:cstheme="minorHAnsi"/>
                <w:b/>
                <w:bCs/>
                <w:i/>
                <w:iCs/>
                <w:color w:val="C00000"/>
                <w:kern w:val="0"/>
                <w:sz w:val="22"/>
                <w:szCs w:val="22"/>
                <w14:ligatures w14:val="none"/>
              </w:rPr>
            </w:pPr>
          </w:p>
          <w:p w14:paraId="2A97DC9A" w14:textId="77777777" w:rsidR="00447CD4" w:rsidRDefault="00447CD4" w:rsidP="00447CD4">
            <w:pPr>
              <w:jc w:val="both"/>
            </w:pPr>
            <w:r w:rsidRPr="00EC2EA3">
              <w:rPr>
                <w:rFonts w:ascii="Segoe UI Symbol" w:eastAsia="Times New Roman" w:hAnsi="Segoe UI Symbol" w:cstheme="minorHAnsi"/>
                <w:color w:val="000000"/>
                <w:kern w:val="0"/>
                <w:sz w:val="22"/>
                <w:szCs w:val="22"/>
                <w14:ligatures w14:val="none"/>
              </w:rPr>
              <w:t xml:space="preserve">Erika met the perpetrator through a friendly </w:t>
            </w:r>
          </w:p>
        </w:tc>
        <w:tc>
          <w:tcPr>
            <w:tcW w:w="4675" w:type="dxa"/>
          </w:tcPr>
          <w:p w14:paraId="1EF6BCF0" w14:textId="77777777" w:rsidR="00447CD4" w:rsidRPr="00EC2EA3" w:rsidRDefault="00447CD4" w:rsidP="00447CD4">
            <w:pPr>
              <w:spacing w:before="200"/>
              <w:jc w:val="both"/>
              <w:rPr>
                <w:rFonts w:ascii="Segoe UI Symbol" w:eastAsia="Times New Roman" w:hAnsi="Segoe UI Symbol" w:cstheme="minorHAnsi"/>
                <w:color w:val="000000"/>
                <w:kern w:val="0"/>
                <w:sz w:val="22"/>
                <w:szCs w:val="22"/>
                <w14:ligatures w14:val="none"/>
              </w:rPr>
            </w:pPr>
            <w:r w:rsidRPr="00EC2EA3">
              <w:rPr>
                <w:rFonts w:ascii="Segoe UI Symbol" w:eastAsia="Times New Roman" w:hAnsi="Segoe UI Symbol" w:cstheme="minorHAnsi"/>
                <w:color w:val="000000"/>
                <w:kern w:val="0"/>
                <w:sz w:val="22"/>
                <w:szCs w:val="22"/>
                <w14:ligatures w14:val="none"/>
              </w:rPr>
              <w:t>chat on Facebook.</w:t>
            </w:r>
            <w:r w:rsidRPr="00EC2EA3">
              <w:rPr>
                <w:rStyle w:val="FootnoteReference"/>
                <w:rFonts w:ascii="Segoe UI Symbol" w:eastAsia="Times New Roman" w:hAnsi="Segoe UI Symbol" w:cstheme="minorHAnsi"/>
                <w:color w:val="000000"/>
                <w:kern w:val="0"/>
                <w:sz w:val="22"/>
                <w:szCs w:val="22"/>
                <w14:ligatures w14:val="none"/>
              </w:rPr>
              <w:footnoteReference w:id="45"/>
            </w:r>
            <w:r>
              <w:rPr>
                <w:rFonts w:ascii="Segoe UI Symbol" w:eastAsia="Times New Roman" w:hAnsi="Segoe UI Symbol" w:cstheme="minorHAnsi"/>
                <w:color w:val="000000"/>
                <w:kern w:val="0"/>
                <w:sz w:val="22"/>
                <w:szCs w:val="22"/>
                <w14:ligatures w14:val="none"/>
              </w:rPr>
              <w:t xml:space="preserve"> </w:t>
            </w:r>
            <w:r w:rsidRPr="00EC2EA3">
              <w:rPr>
                <w:rFonts w:ascii="Segoe UI Symbol" w:eastAsia="Times New Roman" w:hAnsi="Segoe UI Symbol" w:cstheme="minorHAnsi"/>
                <w:color w:val="000000"/>
                <w:kern w:val="0"/>
                <w:sz w:val="22"/>
                <w:szCs w:val="22"/>
                <w14:ligatures w14:val="none"/>
              </w:rPr>
              <w:t xml:space="preserve">Eventually, the man sought her in the village and deceived her into accompanying him, and eventually led to the rape. Her story is not different from Margarette who was threatened by the perpetrator that he would release the video of the rape online when she reports the incident. </w:t>
            </w:r>
          </w:p>
          <w:p w14:paraId="7ABB177B" w14:textId="77777777" w:rsidR="00447CD4" w:rsidRDefault="00447CD4" w:rsidP="00447CD4">
            <w:pPr>
              <w:spacing w:before="200"/>
              <w:jc w:val="both"/>
              <w:rPr>
                <w:rFonts w:ascii="Segoe UI Symbol" w:eastAsia="Times New Roman" w:hAnsi="Segoe UI Symbol" w:cstheme="minorHAnsi"/>
                <w:color w:val="000000"/>
                <w:kern w:val="0"/>
                <w:sz w:val="22"/>
                <w:szCs w:val="22"/>
                <w14:ligatures w14:val="none"/>
              </w:rPr>
            </w:pPr>
            <w:r w:rsidRPr="00EC2EA3">
              <w:rPr>
                <w:rFonts w:ascii="Segoe UI Symbol" w:eastAsia="Times New Roman" w:hAnsi="Segoe UI Symbol" w:cstheme="minorHAnsi"/>
                <w:color w:val="000000"/>
                <w:kern w:val="0"/>
                <w:sz w:val="22"/>
                <w:szCs w:val="22"/>
                <w14:ligatures w14:val="none"/>
              </w:rPr>
              <w:t xml:space="preserve">It is a common phenomenon in one of our areas of operations, that indigenous girl children are contacted by perpetrators in nearby villages, and often older by more than five years. The availability of </w:t>
            </w:r>
            <w:proofErr w:type="spellStart"/>
            <w:r w:rsidRPr="00EC2EA3">
              <w:rPr>
                <w:rFonts w:ascii="Segoe UI Symbol" w:eastAsia="Times New Roman" w:hAnsi="Segoe UI Symbol" w:cstheme="minorHAnsi"/>
                <w:color w:val="000000"/>
                <w:kern w:val="0"/>
                <w:sz w:val="22"/>
                <w:szCs w:val="22"/>
                <w14:ligatures w14:val="none"/>
              </w:rPr>
              <w:t>Piso</w:t>
            </w:r>
            <w:proofErr w:type="spellEnd"/>
            <w:r w:rsidRPr="00EC2EA3">
              <w:rPr>
                <w:rFonts w:ascii="Segoe UI Symbol" w:eastAsia="Times New Roman" w:hAnsi="Segoe UI Symbol" w:cstheme="minorHAnsi"/>
                <w:color w:val="000000"/>
                <w:kern w:val="0"/>
                <w:sz w:val="22"/>
                <w:szCs w:val="22"/>
                <w14:ligatures w14:val="none"/>
              </w:rPr>
              <w:t xml:space="preserve"> </w:t>
            </w:r>
            <w:proofErr w:type="spellStart"/>
            <w:r w:rsidRPr="00EC2EA3">
              <w:rPr>
                <w:rFonts w:ascii="Segoe UI Symbol" w:eastAsia="Times New Roman" w:hAnsi="Segoe UI Symbol" w:cstheme="minorHAnsi"/>
                <w:color w:val="000000"/>
                <w:kern w:val="0"/>
                <w:sz w:val="22"/>
                <w:szCs w:val="22"/>
                <w14:ligatures w14:val="none"/>
              </w:rPr>
              <w:t>Wifi</w:t>
            </w:r>
            <w:proofErr w:type="spellEnd"/>
            <w:r w:rsidRPr="00EC2EA3">
              <w:rPr>
                <w:rFonts w:ascii="Segoe UI Symbol" w:eastAsia="Times New Roman" w:hAnsi="Segoe UI Symbol" w:cstheme="minorHAnsi"/>
                <w:color w:val="000000"/>
                <w:kern w:val="0"/>
                <w:sz w:val="22"/>
                <w:szCs w:val="22"/>
                <w14:ligatures w14:val="none"/>
              </w:rPr>
              <w:t xml:space="preserve"> (one-peso </w:t>
            </w:r>
            <w:proofErr w:type="spellStart"/>
            <w:r w:rsidRPr="00EC2EA3">
              <w:rPr>
                <w:rFonts w:ascii="Segoe UI Symbol" w:eastAsia="Times New Roman" w:hAnsi="Segoe UI Symbol" w:cstheme="minorHAnsi"/>
                <w:color w:val="000000"/>
                <w:kern w:val="0"/>
                <w:sz w:val="22"/>
                <w:szCs w:val="22"/>
                <w14:ligatures w14:val="none"/>
              </w:rPr>
              <w:t>wifi</w:t>
            </w:r>
            <w:proofErr w:type="spellEnd"/>
            <w:r w:rsidRPr="00EC2EA3">
              <w:rPr>
                <w:rFonts w:ascii="Segoe UI Symbol" w:eastAsia="Times New Roman" w:hAnsi="Segoe UI Symbol" w:cstheme="minorHAnsi"/>
                <w:color w:val="000000"/>
                <w:kern w:val="0"/>
                <w:sz w:val="22"/>
                <w:szCs w:val="22"/>
                <w14:ligatures w14:val="none"/>
              </w:rPr>
              <w:t xml:space="preserve"> connection), which is an affordable admin portal, has indeed made online communication possible in some geographically isolated and disadvantaged areas (GIDA) in the country. In our consultations with mostly indigenous girls from these areas, they are able to communicate with other people and form friendly or romantic relationships with them online. </w:t>
            </w:r>
          </w:p>
          <w:p w14:paraId="7680B0C8" w14:textId="77777777" w:rsidR="00447CD4" w:rsidRPr="00EC2EA3" w:rsidRDefault="00447CD4" w:rsidP="00447CD4">
            <w:pPr>
              <w:spacing w:before="200"/>
              <w:jc w:val="both"/>
              <w:rPr>
                <w:rFonts w:ascii="Segoe UI Symbol" w:eastAsia="Times New Roman" w:hAnsi="Segoe UI Symbol" w:cstheme="minorHAnsi"/>
                <w:color w:val="000000"/>
                <w:kern w:val="0"/>
                <w:sz w:val="22"/>
                <w:szCs w:val="22"/>
                <w14:ligatures w14:val="none"/>
              </w:rPr>
            </w:pPr>
          </w:p>
          <w:p w14:paraId="420AE676" w14:textId="77777777" w:rsidR="00447CD4" w:rsidRPr="00EC2EA3" w:rsidRDefault="00447CD4" w:rsidP="00447CD4">
            <w:pPr>
              <w:jc w:val="both"/>
              <w:rPr>
                <w:rFonts w:ascii="Segoe UI Symbol" w:eastAsia="Times New Roman" w:hAnsi="Segoe UI Symbol" w:cstheme="minorHAnsi"/>
                <w:b/>
                <w:bCs/>
                <w:i/>
                <w:iCs/>
                <w:color w:val="000000"/>
                <w:kern w:val="0"/>
                <w:sz w:val="22"/>
                <w:szCs w:val="22"/>
                <w14:ligatures w14:val="none"/>
              </w:rPr>
            </w:pPr>
            <w:r w:rsidRPr="006068ED">
              <w:rPr>
                <w:rFonts w:ascii="Segoe UI Symbol" w:eastAsia="Times New Roman" w:hAnsi="Segoe UI Symbol" w:cstheme="minorHAnsi"/>
                <w:b/>
                <w:bCs/>
                <w:i/>
                <w:iCs/>
                <w:color w:val="7030A0"/>
                <w:kern w:val="0"/>
                <w:sz w:val="22"/>
                <w:szCs w:val="22"/>
                <w14:ligatures w14:val="none"/>
              </w:rPr>
              <w:t xml:space="preserve">Harmful social and gender norms and social expectations towards girl children’s sexuality </w:t>
            </w:r>
            <w:r w:rsidRPr="00EC2EA3">
              <w:rPr>
                <w:rFonts w:ascii="Segoe UI Symbol" w:eastAsia="Times New Roman" w:hAnsi="Segoe UI Symbol" w:cstheme="minorHAnsi"/>
                <w:b/>
                <w:bCs/>
                <w:i/>
                <w:iCs/>
                <w:color w:val="000000"/>
                <w:kern w:val="0"/>
                <w:sz w:val="22"/>
                <w:szCs w:val="22"/>
                <w14:ligatures w14:val="none"/>
              </w:rPr>
              <w:t>perpetuate sexual violence, and early and forced or child marriage</w:t>
            </w:r>
          </w:p>
          <w:p w14:paraId="373815CF" w14:textId="77777777" w:rsidR="00447CD4" w:rsidRPr="00EC2EA3" w:rsidRDefault="00447CD4" w:rsidP="00447CD4">
            <w:pPr>
              <w:jc w:val="both"/>
              <w:rPr>
                <w:rFonts w:ascii="Segoe UI Symbol" w:eastAsia="Times New Roman" w:hAnsi="Segoe UI Symbol" w:cstheme="minorHAnsi"/>
                <w:i/>
                <w:iCs/>
                <w:color w:val="000000"/>
                <w:kern w:val="0"/>
                <w:sz w:val="22"/>
                <w:szCs w:val="22"/>
                <w14:ligatures w14:val="none"/>
              </w:rPr>
            </w:pPr>
          </w:p>
          <w:p w14:paraId="7DA970F9" w14:textId="77777777" w:rsidR="00447CD4" w:rsidRDefault="00447CD4" w:rsidP="00447CD4">
            <w:pPr>
              <w:jc w:val="both"/>
            </w:pPr>
            <w:r w:rsidRPr="00EC2EA3">
              <w:rPr>
                <w:rFonts w:ascii="Segoe UI Symbol" w:eastAsia="Times New Roman" w:hAnsi="Segoe UI Symbol" w:cstheme="minorHAnsi"/>
                <w:color w:val="000000"/>
                <w:kern w:val="0"/>
                <w:sz w:val="22"/>
                <w:szCs w:val="22"/>
                <w14:ligatures w14:val="none"/>
              </w:rPr>
              <w:t>In these indigenous communities, marriage was the only path when girl children were believed to have had sex with a male company to reinstate the lost “reputation” of the girl child and her family. Such assumptions were formed even if they were caught kissing, making out with their boyfriends,</w:t>
            </w:r>
          </w:p>
        </w:tc>
      </w:tr>
    </w:tbl>
    <w:p w14:paraId="479E52C7" w14:textId="77777777" w:rsidR="00447CD4" w:rsidRDefault="00447CD4"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47CD4" w14:paraId="48B1305F" w14:textId="77777777" w:rsidTr="006A1DB4">
        <w:tc>
          <w:tcPr>
            <w:tcW w:w="4675" w:type="dxa"/>
          </w:tcPr>
          <w:p w14:paraId="1FDA72EA" w14:textId="77777777" w:rsidR="006A1DB4" w:rsidRPr="00EC2EA3" w:rsidRDefault="006A1DB4" w:rsidP="006A1DB4">
            <w:pPr>
              <w:jc w:val="both"/>
              <w:rPr>
                <w:rFonts w:ascii="Segoe UI Symbol" w:eastAsia="Times New Roman" w:hAnsi="Segoe UI Symbol" w:cstheme="minorHAnsi"/>
                <w:color w:val="000000"/>
                <w:kern w:val="0"/>
                <w:sz w:val="22"/>
                <w:szCs w:val="22"/>
                <w14:ligatures w14:val="none"/>
              </w:rPr>
            </w:pPr>
            <w:r w:rsidRPr="00EC2EA3">
              <w:rPr>
                <w:rFonts w:ascii="Segoe UI Symbol" w:eastAsia="Times New Roman" w:hAnsi="Segoe UI Symbol" w:cstheme="minorHAnsi"/>
                <w:color w:val="000000"/>
                <w:kern w:val="0"/>
                <w:sz w:val="22"/>
                <w:szCs w:val="22"/>
                <w14:ligatures w14:val="none"/>
              </w:rPr>
              <w:t>or seen with men in village discos or fiestas, among others. In Erika’s story, her parents believed the only way to save her from shame and ruining her future was to marry her off with the man.</w:t>
            </w:r>
          </w:p>
          <w:p w14:paraId="1A772D96" w14:textId="77777777" w:rsidR="006A1DB4" w:rsidRPr="00EC2EA3" w:rsidRDefault="006A1DB4" w:rsidP="006A1DB4">
            <w:pPr>
              <w:spacing w:before="100" w:beforeAutospacing="1" w:after="100" w:afterAutospacing="1"/>
              <w:jc w:val="both"/>
              <w:rPr>
                <w:rFonts w:ascii="Segoe UI Symbol" w:eastAsia="Times New Roman" w:hAnsi="Segoe UI Symbol" w:cstheme="minorHAnsi"/>
                <w:b/>
                <w:bCs/>
                <w:color w:val="212121"/>
                <w:kern w:val="0"/>
                <w:position w:val="4"/>
                <w:sz w:val="22"/>
                <w:szCs w:val="22"/>
                <w14:ligatures w14:val="none"/>
              </w:rPr>
            </w:pPr>
            <w:r w:rsidRPr="006068ED">
              <w:rPr>
                <w:rFonts w:ascii="Segoe UI Symbol" w:eastAsia="Times New Roman" w:hAnsi="Segoe UI Symbol" w:cstheme="minorHAnsi"/>
                <w:b/>
                <w:bCs/>
                <w:i/>
                <w:iCs/>
                <w:color w:val="7030A0"/>
                <w:kern w:val="0"/>
                <w:sz w:val="22"/>
                <w:szCs w:val="22"/>
                <w14:ligatures w14:val="none"/>
              </w:rPr>
              <w:t xml:space="preserve">Marginalized girl children’s common stories </w:t>
            </w:r>
            <w:r w:rsidRPr="00EC2EA3">
              <w:rPr>
                <w:rFonts w:ascii="Segoe UI Symbol" w:eastAsia="Times New Roman" w:hAnsi="Segoe UI Symbol" w:cstheme="minorHAnsi"/>
                <w:b/>
                <w:bCs/>
                <w:i/>
                <w:iCs/>
                <w:color w:val="000000"/>
                <w:kern w:val="0"/>
                <w:sz w:val="22"/>
                <w:szCs w:val="22"/>
                <w14:ligatures w14:val="none"/>
              </w:rPr>
              <w:t xml:space="preserve">of the continuum of </w:t>
            </w:r>
            <w:r w:rsidRPr="00EC2EA3">
              <w:rPr>
                <w:rFonts w:ascii="Segoe UI Symbol" w:hAnsi="Segoe UI Symbol" w:cstheme="minorHAnsi"/>
                <w:b/>
                <w:bCs/>
                <w:i/>
                <w:iCs/>
                <w:color w:val="000000" w:themeColor="text1"/>
                <w:sz w:val="22"/>
                <w:szCs w:val="22"/>
              </w:rPr>
              <w:t>sexual violence, early or teenage pregnancy, and early and forced or child marriage</w:t>
            </w:r>
          </w:p>
          <w:p w14:paraId="691C9E45" w14:textId="77777777" w:rsidR="006A1DB4" w:rsidRDefault="006A1DB4" w:rsidP="006A1DB4">
            <w:pPr>
              <w:jc w:val="both"/>
              <w:rPr>
                <w:rFonts w:ascii="Segoe UI Symbol" w:hAnsi="Segoe UI Symbol" w:cstheme="minorHAnsi"/>
                <w:color w:val="000000" w:themeColor="text1"/>
                <w:spacing w:val="-3"/>
                <w:sz w:val="22"/>
                <w:szCs w:val="22"/>
                <w:shd w:val="clear" w:color="auto" w:fill="FFFFFF"/>
              </w:rPr>
            </w:pPr>
            <w:r w:rsidRPr="00EC2EA3">
              <w:rPr>
                <w:rFonts w:ascii="Segoe UI Symbol" w:eastAsia="Times New Roman" w:hAnsi="Segoe UI Symbol" w:cstheme="minorHAnsi"/>
                <w:color w:val="000000"/>
                <w:kern w:val="0"/>
                <w:sz w:val="22"/>
                <w:szCs w:val="22"/>
                <w14:ligatures w14:val="none"/>
              </w:rPr>
              <w:t xml:space="preserve">Teenage or early pregnancy is another cause/effect of early and forced or child marriage. According to the 2022 National Demographic and Health Survey (NDHS), there is a downtrend in the percentage of women aged 15-19 who are currently or have gotten pregnant, from 9% in 2017 to 5% in 2022. However, there may be margins of error in the data as there are unreported cases, just like Erika’s and Margarette’s case. </w:t>
            </w:r>
            <w:r w:rsidRPr="00EC2EA3">
              <w:rPr>
                <w:rFonts w:ascii="Segoe UI Symbol" w:hAnsi="Segoe UI Symbol" w:cstheme="minorHAnsi"/>
                <w:color w:val="000000" w:themeColor="text1"/>
                <w:sz w:val="22"/>
                <w:szCs w:val="22"/>
              </w:rPr>
              <w:t xml:space="preserve">Even in non-indigenous communities, teenage pregnancy remains one of the prevalent issue. The </w:t>
            </w:r>
            <w:r w:rsidRPr="00EC2EA3">
              <w:rPr>
                <w:rFonts w:ascii="Segoe UI Symbol" w:hAnsi="Segoe UI Symbol" w:cstheme="minorHAnsi"/>
                <w:color w:val="000000" w:themeColor="text1"/>
                <w:spacing w:val="-3"/>
                <w:sz w:val="22"/>
                <w:szCs w:val="22"/>
                <w:shd w:val="clear" w:color="auto" w:fill="FFFFFF"/>
              </w:rPr>
              <w:t>Commission on Population and Development (</w:t>
            </w:r>
            <w:proofErr w:type="spellStart"/>
            <w:r w:rsidRPr="00EC2EA3">
              <w:rPr>
                <w:rFonts w:ascii="Segoe UI Symbol" w:hAnsi="Segoe UI Symbol" w:cstheme="minorHAnsi"/>
                <w:color w:val="000000" w:themeColor="text1"/>
                <w:spacing w:val="-3"/>
                <w:sz w:val="22"/>
                <w:szCs w:val="22"/>
                <w:shd w:val="clear" w:color="auto" w:fill="FFFFFF"/>
              </w:rPr>
              <w:t>PopCom</w:t>
            </w:r>
            <w:proofErr w:type="spellEnd"/>
            <w:r w:rsidRPr="00EC2EA3">
              <w:rPr>
                <w:rFonts w:ascii="Segoe UI Symbol" w:hAnsi="Segoe UI Symbol" w:cstheme="minorHAnsi"/>
                <w:color w:val="000000" w:themeColor="text1"/>
                <w:spacing w:val="-3"/>
                <w:sz w:val="22"/>
                <w:szCs w:val="22"/>
                <w:shd w:val="clear" w:color="auto" w:fill="FFFFFF"/>
              </w:rPr>
              <w:t>) raised the alarm of younger victims aged 10-14 years old getting pregnant.</w:t>
            </w:r>
            <w:r w:rsidRPr="00EC2EA3">
              <w:rPr>
                <w:rStyle w:val="FootnoteReference"/>
                <w:rFonts w:ascii="Segoe UI Symbol" w:hAnsi="Segoe UI Symbol" w:cstheme="minorHAnsi"/>
                <w:color w:val="000000" w:themeColor="text1"/>
                <w:spacing w:val="-3"/>
                <w:sz w:val="22"/>
                <w:szCs w:val="22"/>
                <w:shd w:val="clear" w:color="auto" w:fill="FFFFFF"/>
              </w:rPr>
              <w:footnoteReference w:id="46"/>
            </w:r>
            <w:r w:rsidRPr="00EC2EA3">
              <w:rPr>
                <w:rFonts w:ascii="Segoe UI Symbol" w:hAnsi="Segoe UI Symbol" w:cstheme="minorHAnsi"/>
                <w:color w:val="000000" w:themeColor="text1"/>
                <w:spacing w:val="-3"/>
                <w:sz w:val="22"/>
                <w:szCs w:val="22"/>
                <w:shd w:val="clear" w:color="auto" w:fill="FFFFFF"/>
              </w:rPr>
              <w:t xml:space="preserve"> In a far-flung place in Sarangani province, girls as young as 12 years old are victims of early and forced marriage, and teenage pregnancy.</w:t>
            </w:r>
            <w:r w:rsidRPr="00EC2EA3">
              <w:rPr>
                <w:rStyle w:val="FootnoteReference"/>
                <w:rFonts w:ascii="Segoe UI Symbol" w:hAnsi="Segoe UI Symbol" w:cstheme="minorHAnsi"/>
                <w:color w:val="000000" w:themeColor="text1"/>
                <w:spacing w:val="-3"/>
                <w:sz w:val="22"/>
                <w:szCs w:val="22"/>
                <w:shd w:val="clear" w:color="auto" w:fill="FFFFFF"/>
              </w:rPr>
              <w:footnoteReference w:id="47"/>
            </w:r>
            <w:r w:rsidRPr="00EC2EA3">
              <w:rPr>
                <w:rFonts w:ascii="Segoe UI Symbol" w:hAnsi="Segoe UI Symbol" w:cstheme="minorHAnsi"/>
                <w:color w:val="000000" w:themeColor="text1"/>
                <w:spacing w:val="-3"/>
                <w:sz w:val="22"/>
                <w:szCs w:val="22"/>
                <w:shd w:val="clear" w:color="auto" w:fill="FFFFFF"/>
              </w:rPr>
              <w:t xml:space="preserve"> </w:t>
            </w:r>
          </w:p>
          <w:p w14:paraId="09F0A18D" w14:textId="77777777" w:rsidR="006A1DB4" w:rsidRPr="00EC2EA3" w:rsidRDefault="006A1DB4" w:rsidP="006A1DB4">
            <w:pPr>
              <w:jc w:val="both"/>
              <w:rPr>
                <w:rFonts w:ascii="Segoe UI Symbol" w:hAnsi="Segoe UI Symbol" w:cstheme="minorHAnsi"/>
                <w:color w:val="000000" w:themeColor="text1"/>
                <w:spacing w:val="-3"/>
                <w:sz w:val="22"/>
                <w:szCs w:val="22"/>
                <w:shd w:val="clear" w:color="auto" w:fill="FFFFFF"/>
              </w:rPr>
            </w:pPr>
          </w:p>
          <w:p w14:paraId="6F724196" w14:textId="77777777" w:rsidR="00447CD4" w:rsidRPr="006A1DB4" w:rsidRDefault="006A1DB4" w:rsidP="00562FBF">
            <w:pPr>
              <w:jc w:val="both"/>
              <w:rPr>
                <w:rFonts w:ascii="Segoe UI Symbol" w:eastAsia="Times New Roman" w:hAnsi="Segoe UI Symbol" w:cstheme="minorHAnsi"/>
                <w:color w:val="000000"/>
                <w:kern w:val="0"/>
                <w:sz w:val="22"/>
                <w:szCs w:val="22"/>
                <w14:ligatures w14:val="none"/>
              </w:rPr>
            </w:pPr>
            <w:r w:rsidRPr="00EC2EA3">
              <w:rPr>
                <w:rFonts w:ascii="Segoe UI Symbol" w:hAnsi="Segoe UI Symbol" w:cstheme="minorHAnsi"/>
                <w:color w:val="000000" w:themeColor="text1"/>
                <w:spacing w:val="-3"/>
                <w:sz w:val="22"/>
                <w:szCs w:val="22"/>
                <w:shd w:val="clear" w:color="auto" w:fill="FFFFFF"/>
              </w:rPr>
              <w:t xml:space="preserve">In an interview with Erika  by WLB, it was found out that </w:t>
            </w:r>
            <w:r w:rsidRPr="00EC2EA3">
              <w:rPr>
                <w:rFonts w:ascii="Segoe UI Symbol" w:eastAsia="Times New Roman" w:hAnsi="Segoe UI Symbol" w:cstheme="minorHAnsi"/>
                <w:color w:val="000000"/>
                <w:kern w:val="0"/>
                <w:sz w:val="22"/>
                <w:szCs w:val="22"/>
                <w14:ligatures w14:val="none"/>
              </w:rPr>
              <w:t xml:space="preserve">she was raped in the course of her live-in relationship with the man, which she did not agree with in the first place, and which bore her a daughter when she was 15 years </w:t>
            </w:r>
          </w:p>
        </w:tc>
        <w:tc>
          <w:tcPr>
            <w:tcW w:w="4675" w:type="dxa"/>
          </w:tcPr>
          <w:p w14:paraId="0D4B0D82" w14:textId="77777777" w:rsidR="006A1DB4" w:rsidRPr="00EC2EA3" w:rsidRDefault="006A1DB4" w:rsidP="006A1DB4">
            <w:pPr>
              <w:pStyle w:val="NormalWeb"/>
              <w:jc w:val="both"/>
              <w:rPr>
                <w:rFonts w:ascii="Segoe UI Symbol" w:hAnsi="Segoe UI Symbol" w:cstheme="minorHAnsi"/>
                <w:sz w:val="22"/>
                <w:szCs w:val="22"/>
              </w:rPr>
            </w:pPr>
            <w:r w:rsidRPr="00EC2EA3">
              <w:rPr>
                <w:rFonts w:ascii="Segoe UI Symbol" w:hAnsi="Segoe UI Symbol" w:cstheme="minorHAnsi"/>
                <w:color w:val="000000"/>
                <w:sz w:val="22"/>
                <w:szCs w:val="22"/>
              </w:rPr>
              <w:t>old. Her circumstances also pushed her to agree to a live-in relationship to her former boyfriend who continues to support her.</w:t>
            </w:r>
            <w:r w:rsidRPr="00EC2EA3">
              <w:rPr>
                <w:rStyle w:val="FootnoteReference"/>
                <w:rFonts w:ascii="Segoe UI Symbol" w:hAnsi="Segoe UI Symbol" w:cstheme="minorHAnsi"/>
                <w:color w:val="000000"/>
                <w:sz w:val="22"/>
                <w:szCs w:val="22"/>
              </w:rPr>
              <w:footnoteReference w:id="48"/>
            </w:r>
            <w:r w:rsidRPr="00EC2EA3">
              <w:rPr>
                <w:rFonts w:ascii="Segoe UI Symbol" w:hAnsi="Segoe UI Symbol" w:cstheme="minorHAnsi"/>
                <w:color w:val="000000"/>
                <w:sz w:val="22"/>
                <w:szCs w:val="22"/>
              </w:rPr>
              <w:t xml:space="preserve"> </w:t>
            </w:r>
            <w:r w:rsidRPr="00EC2EA3">
              <w:rPr>
                <w:rFonts w:ascii="Segoe UI Symbol" w:hAnsi="Segoe UI Symbol" w:cstheme="minorHAnsi"/>
                <w:color w:val="000000" w:themeColor="text1"/>
                <w:spacing w:val="-3"/>
                <w:sz w:val="22"/>
                <w:szCs w:val="22"/>
                <w:shd w:val="clear" w:color="auto" w:fill="FFFFFF"/>
              </w:rPr>
              <w:t>A 2021 study by the Democratic Socialist Women of the Philippines (DSWP) reveals that the “57% (34 girls) or the majority of teen mothers they interviewed suffered one or more types of abuse from the hands of their boyfriends, fathers and cousins. 22% were raped mostly by their boyfriends, one by a much older cousin, and one by the man chosen by her father as the ‘suitable husband’ for her.”</w:t>
            </w:r>
            <w:r w:rsidRPr="00EC2EA3">
              <w:rPr>
                <w:rStyle w:val="FootnoteReference"/>
                <w:rFonts w:ascii="Segoe UI Symbol" w:hAnsi="Segoe UI Symbol" w:cstheme="minorHAnsi"/>
                <w:color w:val="000000" w:themeColor="text1"/>
                <w:spacing w:val="-3"/>
                <w:sz w:val="22"/>
                <w:szCs w:val="22"/>
                <w:shd w:val="clear" w:color="auto" w:fill="FFFFFF"/>
              </w:rPr>
              <w:footnoteReference w:id="49"/>
            </w:r>
            <w:r w:rsidRPr="00EC2EA3">
              <w:rPr>
                <w:rFonts w:ascii="Segoe UI Symbol" w:hAnsi="Segoe UI Symbol" w:cstheme="minorHAnsi"/>
                <w:color w:val="000000" w:themeColor="text1"/>
                <w:spacing w:val="-3"/>
                <w:sz w:val="22"/>
                <w:szCs w:val="22"/>
                <w:shd w:val="clear" w:color="auto" w:fill="FFFFFF"/>
              </w:rPr>
              <w:t xml:space="preserve"> This is not far from another 2021 study conducted by Roots of Health (</w:t>
            </w:r>
            <w:proofErr w:type="spellStart"/>
            <w:r w:rsidRPr="00EC2EA3">
              <w:rPr>
                <w:rFonts w:ascii="Segoe UI Symbol" w:hAnsi="Segoe UI Symbol" w:cstheme="minorHAnsi"/>
                <w:color w:val="000000" w:themeColor="text1"/>
                <w:spacing w:val="-3"/>
                <w:sz w:val="22"/>
                <w:szCs w:val="22"/>
                <w:shd w:val="clear" w:color="auto" w:fill="FFFFFF"/>
              </w:rPr>
              <w:t>Ugat</w:t>
            </w:r>
            <w:proofErr w:type="spellEnd"/>
            <w:r w:rsidRPr="00EC2EA3">
              <w:rPr>
                <w:rFonts w:ascii="Segoe UI Symbol" w:hAnsi="Segoe UI Symbol" w:cstheme="minorHAnsi"/>
                <w:color w:val="000000" w:themeColor="text1"/>
                <w:spacing w:val="-3"/>
                <w:sz w:val="22"/>
                <w:szCs w:val="22"/>
                <w:shd w:val="clear" w:color="auto" w:fill="FFFFFF"/>
              </w:rPr>
              <w:t xml:space="preserve"> ng </w:t>
            </w:r>
            <w:proofErr w:type="spellStart"/>
            <w:r w:rsidRPr="00EC2EA3">
              <w:rPr>
                <w:rFonts w:ascii="Segoe UI Symbol" w:hAnsi="Segoe UI Symbol" w:cstheme="minorHAnsi"/>
                <w:color w:val="000000" w:themeColor="text1"/>
                <w:spacing w:val="-3"/>
                <w:sz w:val="22"/>
                <w:szCs w:val="22"/>
                <w:shd w:val="clear" w:color="auto" w:fill="FFFFFF"/>
              </w:rPr>
              <w:t>Kalusugan</w:t>
            </w:r>
            <w:proofErr w:type="spellEnd"/>
            <w:r w:rsidRPr="00EC2EA3">
              <w:rPr>
                <w:rFonts w:ascii="Segoe UI Symbol" w:hAnsi="Segoe UI Symbol" w:cstheme="minorHAnsi"/>
                <w:color w:val="000000" w:themeColor="text1"/>
                <w:spacing w:val="-3"/>
                <w:sz w:val="22"/>
                <w:szCs w:val="22"/>
                <w:shd w:val="clear" w:color="auto" w:fill="FFFFFF"/>
              </w:rPr>
              <w:t xml:space="preserve">), based in Palawan, that examined the lived experiences of 23 teen mothers. According to Roots of Health, </w:t>
            </w:r>
            <w:r w:rsidRPr="00EC2EA3">
              <w:rPr>
                <w:rFonts w:ascii="Segoe UI Symbol" w:hAnsi="Segoe UI Symbol" w:cstheme="minorHAnsi"/>
                <w:color w:val="000000" w:themeColor="text1"/>
                <w:sz w:val="22"/>
                <w:szCs w:val="22"/>
              </w:rPr>
              <w:t>“a third of the quantitative survey respondents reported having felt pressure to have sex or otherwise perform a sexual act prior to their first pregnancy, and 20% felt threatened into having sex before their first pregnancy.”</w:t>
            </w:r>
            <w:r w:rsidRPr="00EC2EA3">
              <w:rPr>
                <w:rStyle w:val="FootnoteReference"/>
                <w:rFonts w:ascii="Segoe UI Symbol" w:hAnsi="Segoe UI Symbol" w:cstheme="minorHAnsi"/>
                <w:color w:val="000000" w:themeColor="text1"/>
                <w:sz w:val="22"/>
                <w:szCs w:val="22"/>
              </w:rPr>
              <w:footnoteReference w:id="50"/>
            </w:r>
            <w:r w:rsidRPr="00EC2EA3">
              <w:rPr>
                <w:rFonts w:ascii="Segoe UI Symbol" w:hAnsi="Segoe UI Symbol" w:cstheme="minorHAnsi"/>
                <w:color w:val="000000" w:themeColor="text1"/>
                <w:sz w:val="22"/>
                <w:szCs w:val="22"/>
              </w:rPr>
              <w:t xml:space="preserve"> Moreover, the teen mothers suffered a range of abuses (verbal, mental, emotional, sexual, and physical abuse) at the hands of their fathers, families, and/or their partners. “The data show that girls who have </w:t>
            </w:r>
            <w:r w:rsidRPr="00EC2EA3">
              <w:rPr>
                <w:rFonts w:ascii="Segoe UI Symbol" w:hAnsi="Segoe UI Symbol" w:cstheme="minorHAnsi"/>
                <w:sz w:val="22"/>
                <w:szCs w:val="22"/>
              </w:rPr>
              <w:t>experienced trauma may be more at risk of developing a sexual relationship earlier, and they have less ability to decline unprotected sex even if they did not feel comfortable engaging in it.”</w:t>
            </w:r>
            <w:r w:rsidRPr="00EC2EA3">
              <w:rPr>
                <w:rStyle w:val="FootnoteReference"/>
                <w:rFonts w:ascii="Segoe UI Symbol" w:hAnsi="Segoe UI Symbol" w:cstheme="minorHAnsi"/>
                <w:sz w:val="22"/>
                <w:szCs w:val="22"/>
              </w:rPr>
              <w:footnoteReference w:id="51"/>
            </w:r>
            <w:r w:rsidRPr="00EC2EA3">
              <w:rPr>
                <w:rFonts w:ascii="Segoe UI Symbol" w:hAnsi="Segoe UI Symbol" w:cstheme="minorHAnsi"/>
                <w:sz w:val="22"/>
                <w:szCs w:val="22"/>
              </w:rPr>
              <w:t xml:space="preserve"> </w:t>
            </w:r>
            <w:r w:rsidRPr="0057623B">
              <w:rPr>
                <w:rFonts w:ascii="Segoe UI Symbol" w:hAnsi="Segoe UI Symbol" w:cstheme="minorHAnsi"/>
                <w:b/>
                <w:bCs/>
                <w:sz w:val="22"/>
                <w:szCs w:val="22"/>
              </w:rPr>
              <w:t>Rape and incest comprise a significant portion of the reasons of teenage pregnancy in the country</w:t>
            </w:r>
            <w:r w:rsidRPr="00EC2EA3">
              <w:rPr>
                <w:rFonts w:ascii="Segoe UI Symbol" w:hAnsi="Segoe UI Symbol" w:cstheme="minorHAnsi"/>
                <w:sz w:val="22"/>
                <w:szCs w:val="22"/>
              </w:rPr>
              <w:t>.</w:t>
            </w:r>
            <w:r w:rsidRPr="00EC2EA3">
              <w:rPr>
                <w:rStyle w:val="FootnoteReference"/>
                <w:rFonts w:ascii="Segoe UI Symbol" w:hAnsi="Segoe UI Symbol" w:cstheme="minorHAnsi"/>
                <w:sz w:val="22"/>
                <w:szCs w:val="22"/>
              </w:rPr>
              <w:footnoteReference w:id="52"/>
            </w:r>
          </w:p>
          <w:p w14:paraId="1351EB01" w14:textId="77777777" w:rsidR="00447CD4" w:rsidRDefault="006A1DB4" w:rsidP="00562FBF">
            <w:pPr>
              <w:jc w:val="both"/>
            </w:pPr>
            <w:r w:rsidRPr="00EC2EA3">
              <w:rPr>
                <w:rFonts w:ascii="Segoe UI Symbol" w:hAnsi="Segoe UI Symbol" w:cstheme="minorHAnsi"/>
                <w:sz w:val="22"/>
                <w:szCs w:val="22"/>
              </w:rPr>
              <w:t xml:space="preserve">WLB’s engagement with indigenous girl </w:t>
            </w:r>
          </w:p>
        </w:tc>
      </w:tr>
    </w:tbl>
    <w:p w14:paraId="50999064" w14:textId="77777777" w:rsidR="00447CD4" w:rsidRDefault="00447CD4" w:rsidP="00562FBF">
      <w:pPr>
        <w:jc w:val="both"/>
      </w:pPr>
    </w:p>
    <w:p w14:paraId="2E452B0A" w14:textId="77777777" w:rsidR="006A1DB4" w:rsidRDefault="006A1DB4" w:rsidP="00562FB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A1DB4" w14:paraId="03DE7BF0" w14:textId="77777777" w:rsidTr="006A1DB4">
        <w:tc>
          <w:tcPr>
            <w:tcW w:w="4675" w:type="dxa"/>
          </w:tcPr>
          <w:p w14:paraId="2E90E8E3" w14:textId="77777777" w:rsidR="006A1DB4" w:rsidRPr="00EC2EA3" w:rsidRDefault="006A1DB4" w:rsidP="006A1DB4">
            <w:pPr>
              <w:pStyle w:val="NormalWeb"/>
              <w:jc w:val="both"/>
              <w:rPr>
                <w:rFonts w:ascii="Segoe UI Symbol" w:hAnsi="Segoe UI Symbol" w:cstheme="minorHAnsi"/>
                <w:sz w:val="22"/>
                <w:szCs w:val="22"/>
              </w:rPr>
            </w:pPr>
            <w:r w:rsidRPr="00EC2EA3">
              <w:rPr>
                <w:rFonts w:ascii="Segoe UI Symbol" w:hAnsi="Segoe UI Symbol" w:cstheme="minorHAnsi"/>
                <w:sz w:val="22"/>
                <w:szCs w:val="22"/>
              </w:rPr>
              <w:t>children have shown that social and gender</w:t>
            </w:r>
            <w:r>
              <w:rPr>
                <w:rFonts w:ascii="Segoe UI Symbol" w:hAnsi="Segoe UI Symbol" w:cstheme="minorHAnsi"/>
                <w:sz w:val="22"/>
                <w:szCs w:val="22"/>
              </w:rPr>
              <w:t xml:space="preserve"> </w:t>
            </w:r>
            <w:r w:rsidRPr="00EC2EA3">
              <w:rPr>
                <w:rFonts w:ascii="Segoe UI Symbol" w:hAnsi="Segoe UI Symbol" w:cstheme="minorHAnsi"/>
                <w:sz w:val="22"/>
                <w:szCs w:val="22"/>
              </w:rPr>
              <w:t>norms dictate girl children’s choices in their lives. With poverty already an exacerbating factor, girl children were assigned and expected to perform domestic chores. In one of WLB’s capacity building among girl children, Rina</w:t>
            </w:r>
            <w:r w:rsidRPr="00EC2EA3">
              <w:rPr>
                <w:rStyle w:val="FootnoteReference"/>
                <w:rFonts w:ascii="Segoe UI Symbol" w:hAnsi="Segoe UI Symbol" w:cstheme="minorHAnsi"/>
                <w:sz w:val="22"/>
                <w:szCs w:val="22"/>
              </w:rPr>
              <w:footnoteReference w:id="53"/>
            </w:r>
            <w:r w:rsidRPr="00EC2EA3">
              <w:rPr>
                <w:rFonts w:ascii="Segoe UI Symbol" w:hAnsi="Segoe UI Symbol" w:cstheme="minorHAnsi"/>
                <w:sz w:val="22"/>
                <w:szCs w:val="22"/>
              </w:rPr>
              <w:t xml:space="preserve"> shared she was expected to do all the household chores since her parents worked on the farm, which made it impossible for her to attend to leisure and school duties. During the course of our interactions, she was able to share that at the moment, only being at the company of her male friend made her happy. </w:t>
            </w:r>
          </w:p>
          <w:p w14:paraId="08432688" w14:textId="77777777" w:rsidR="006A1DB4" w:rsidRPr="00EC2EA3" w:rsidRDefault="006A1DB4" w:rsidP="006A1DB4">
            <w:pPr>
              <w:pStyle w:val="NormalWeb"/>
              <w:jc w:val="both"/>
              <w:rPr>
                <w:rFonts w:ascii="Segoe UI Symbol" w:hAnsi="Segoe UI Symbol" w:cstheme="minorHAnsi"/>
                <w:sz w:val="22"/>
                <w:szCs w:val="22"/>
              </w:rPr>
            </w:pPr>
            <w:r w:rsidRPr="00EC2EA3">
              <w:rPr>
                <w:rFonts w:ascii="Segoe UI Symbol" w:hAnsi="Segoe UI Symbol" w:cstheme="minorHAnsi"/>
                <w:sz w:val="22"/>
                <w:szCs w:val="22"/>
              </w:rPr>
              <w:t>This is worsened by climate change impacts in developing countries, such as the Philippines. Nadia thought that being married at 14 years old would spare her from remaining poor. Their family experienced flooding three times a year, which destroyed their crops leaving them with no money for their needs. She got pregnant at 13 years old and a year later, married her then 25-year old boyfriend. Now, at 27 years old, Nadia’s income situation never improved, and even became worse when they were removed from the government’s conditional cash grant to the poorest of the poor due to new and stricter guidelines.</w:t>
            </w:r>
            <w:r w:rsidRPr="00EC2EA3">
              <w:rPr>
                <w:rStyle w:val="FootnoteReference"/>
                <w:rFonts w:ascii="Segoe UI Symbol" w:hAnsi="Segoe UI Symbol" w:cstheme="minorHAnsi"/>
                <w:sz w:val="22"/>
                <w:szCs w:val="22"/>
              </w:rPr>
              <w:footnoteReference w:id="54"/>
            </w:r>
          </w:p>
          <w:p w14:paraId="1329EF9F" w14:textId="77777777" w:rsidR="006A1DB4" w:rsidRDefault="006A1DB4" w:rsidP="00562FBF">
            <w:pPr>
              <w:jc w:val="both"/>
            </w:pPr>
            <w:r w:rsidRPr="00EC2EA3">
              <w:rPr>
                <w:rFonts w:ascii="Segoe UI Symbol" w:hAnsi="Segoe UI Symbol" w:cstheme="minorHAnsi"/>
                <w:sz w:val="22"/>
                <w:szCs w:val="22"/>
              </w:rPr>
              <w:t xml:space="preserve">A recent focus group discussions with women also revealed the same analysis – that </w:t>
            </w:r>
            <w:r w:rsidRPr="0057623B">
              <w:rPr>
                <w:rFonts w:ascii="Segoe UI Symbol" w:hAnsi="Segoe UI Symbol" w:cstheme="minorHAnsi"/>
                <w:b/>
                <w:bCs/>
                <w:sz w:val="22"/>
                <w:szCs w:val="22"/>
              </w:rPr>
              <w:t>girl children bearing too much responsibilities at home and lack the support of their family members are more likely to marry off at a younger age to escape the hardships only to face the same cycle of poverty and adversity</w:t>
            </w:r>
            <w:r w:rsidRPr="00EC2EA3">
              <w:rPr>
                <w:rFonts w:ascii="Segoe UI Symbol" w:hAnsi="Segoe UI Symbol" w:cstheme="minorHAnsi"/>
                <w:sz w:val="22"/>
                <w:szCs w:val="22"/>
              </w:rPr>
              <w:t xml:space="preserve">. Furthermore, according to DSWP, girl children are groomed by older perpetrators, wherein these girl children were elated at the thought </w:t>
            </w:r>
          </w:p>
        </w:tc>
        <w:tc>
          <w:tcPr>
            <w:tcW w:w="4675" w:type="dxa"/>
          </w:tcPr>
          <w:p w14:paraId="4ADA73CA" w14:textId="77777777" w:rsidR="006A1DB4" w:rsidRPr="00EC2EA3" w:rsidRDefault="006A1DB4" w:rsidP="006A1DB4">
            <w:pPr>
              <w:pStyle w:val="NormalWeb"/>
              <w:jc w:val="both"/>
              <w:rPr>
                <w:rFonts w:ascii="Segoe UI Symbol" w:hAnsi="Segoe UI Symbol" w:cstheme="minorHAnsi"/>
                <w:sz w:val="22"/>
                <w:szCs w:val="22"/>
              </w:rPr>
            </w:pPr>
            <w:r w:rsidRPr="00EC2EA3">
              <w:rPr>
                <w:rFonts w:ascii="Segoe UI Symbol" w:hAnsi="Segoe UI Symbol" w:cstheme="minorHAnsi"/>
                <w:sz w:val="22"/>
                <w:szCs w:val="22"/>
              </w:rPr>
              <w:t xml:space="preserve">of men becoming interested and attentive to them. </w:t>
            </w:r>
            <w:proofErr w:type="spellStart"/>
            <w:r w:rsidRPr="00EC2EA3">
              <w:rPr>
                <w:rFonts w:ascii="Segoe UI Symbol" w:hAnsi="Segoe UI Symbol" w:cstheme="minorHAnsi"/>
                <w:sz w:val="22"/>
                <w:szCs w:val="22"/>
              </w:rPr>
              <w:t>Talikala</w:t>
            </w:r>
            <w:proofErr w:type="spellEnd"/>
            <w:r w:rsidRPr="00EC2EA3">
              <w:rPr>
                <w:rFonts w:ascii="Segoe UI Symbol" w:hAnsi="Segoe UI Symbol" w:cstheme="minorHAnsi"/>
                <w:sz w:val="22"/>
                <w:szCs w:val="22"/>
              </w:rPr>
              <w:t>, a Mindanao-based women and children’s rights organization, also shared that the early marriages also happen in families where parents were jailed due to drug-related charges, or were children of prostituted women. These girl children were left with guardians who themselves are also poor, and are unable to take care of the children.</w:t>
            </w:r>
            <w:r w:rsidRPr="00EC2EA3">
              <w:rPr>
                <w:rStyle w:val="FootnoteReference"/>
                <w:rFonts w:ascii="Segoe UI Symbol" w:hAnsi="Segoe UI Symbol" w:cstheme="minorHAnsi"/>
                <w:sz w:val="22"/>
                <w:szCs w:val="22"/>
              </w:rPr>
              <w:footnoteReference w:id="55"/>
            </w:r>
            <w:r w:rsidRPr="00EC2EA3">
              <w:rPr>
                <w:rFonts w:ascii="Segoe UI Symbol" w:hAnsi="Segoe UI Symbol" w:cstheme="minorHAnsi"/>
                <w:sz w:val="22"/>
                <w:szCs w:val="22"/>
              </w:rPr>
              <w:t xml:space="preserve"> </w:t>
            </w:r>
          </w:p>
          <w:p w14:paraId="3998DBBC" w14:textId="77777777" w:rsidR="006A1DB4" w:rsidRPr="00EC2EA3" w:rsidRDefault="006A1DB4" w:rsidP="006A1DB4">
            <w:pPr>
              <w:pStyle w:val="NormalWeb"/>
              <w:jc w:val="both"/>
              <w:rPr>
                <w:rFonts w:ascii="Segoe UI Symbol" w:hAnsi="Segoe UI Symbol" w:cstheme="minorHAnsi"/>
                <w:b/>
                <w:bCs/>
                <w:sz w:val="22"/>
                <w:szCs w:val="22"/>
              </w:rPr>
            </w:pPr>
            <w:r w:rsidRPr="006068ED">
              <w:rPr>
                <w:rFonts w:ascii="Segoe UI Symbol" w:hAnsi="Segoe UI Symbol" w:cstheme="minorHAnsi"/>
                <w:b/>
                <w:bCs/>
                <w:color w:val="7030A0"/>
                <w:sz w:val="22"/>
                <w:szCs w:val="22"/>
              </w:rPr>
              <w:t xml:space="preserve">The Philippine government  need to seriously  address harmful norms against girl children. </w:t>
            </w:r>
            <w:r w:rsidRPr="00EC2EA3">
              <w:rPr>
                <w:rFonts w:ascii="Segoe UI Symbol" w:hAnsi="Segoe UI Symbol" w:cstheme="minorHAnsi"/>
                <w:b/>
                <w:bCs/>
                <w:sz w:val="22"/>
                <w:szCs w:val="22"/>
              </w:rPr>
              <w:t xml:space="preserve">These kind of practices are often seen as harmless and usually translated into series of harmful actions and accepted by the girl children and their families. </w:t>
            </w:r>
            <w:r w:rsidRPr="006068ED">
              <w:rPr>
                <w:rFonts w:ascii="Segoe UI Symbol" w:hAnsi="Segoe UI Symbol" w:cstheme="minorHAnsi"/>
                <w:b/>
                <w:bCs/>
                <w:color w:val="7030A0"/>
                <w:sz w:val="22"/>
                <w:szCs w:val="22"/>
              </w:rPr>
              <w:t>Girl children, when they become adult women, continue to disproportionately bear the impacts of the world’s emerging context and changes</w:t>
            </w:r>
            <w:r w:rsidRPr="00EC2EA3">
              <w:rPr>
                <w:rFonts w:ascii="Segoe UI Symbol" w:hAnsi="Segoe UI Symbol" w:cstheme="minorHAnsi"/>
                <w:b/>
                <w:bCs/>
                <w:color w:val="C00000"/>
                <w:sz w:val="22"/>
                <w:szCs w:val="22"/>
              </w:rPr>
              <w:t>.</w:t>
            </w:r>
            <w:r w:rsidRPr="00EC2EA3">
              <w:rPr>
                <w:rFonts w:ascii="Segoe UI Symbol" w:hAnsi="Segoe UI Symbol" w:cstheme="minorHAnsi"/>
                <w:b/>
                <w:bCs/>
                <w:sz w:val="22"/>
                <w:szCs w:val="22"/>
              </w:rPr>
              <w:t xml:space="preserve"> If their issues are not prioritized, disregarded and remain invisible, society will suffer from the long-term socio-economic costs, and it will be a continuum of violence from across generations. </w:t>
            </w:r>
          </w:p>
          <w:p w14:paraId="38327C7C" w14:textId="77777777" w:rsidR="006A1DB4" w:rsidRDefault="006A1DB4" w:rsidP="00562FBF">
            <w:pPr>
              <w:jc w:val="both"/>
            </w:pPr>
          </w:p>
        </w:tc>
      </w:tr>
    </w:tbl>
    <w:p w14:paraId="09456654" w14:textId="77777777" w:rsidR="00301224" w:rsidRPr="009C4179" w:rsidRDefault="009C4179" w:rsidP="006A1DB4">
      <w:pPr>
        <w:spacing w:after="75" w:line="330" w:lineRule="atLeast"/>
        <w:jc w:val="both"/>
        <w:textAlignment w:val="baseline"/>
        <w:outlineLvl w:val="1"/>
        <w:rPr>
          <w:rFonts w:ascii="Segoe UI Symbol" w:eastAsia="Times New Roman" w:hAnsi="Segoe UI Symbol" w:cstheme="minorHAnsi"/>
          <w:b/>
          <w:bCs/>
          <w:color w:val="7030A0"/>
          <w:spacing w:val="-2"/>
          <w:kern w:val="0"/>
          <w:sz w:val="48"/>
          <w:szCs w:val="48"/>
          <w14:ligatures w14:val="none"/>
        </w:rPr>
      </w:pPr>
      <w:r w:rsidRPr="009C4179">
        <w:rPr>
          <w:rFonts w:ascii="Segoe UI Symbol" w:eastAsia="Times New Roman" w:hAnsi="Segoe UI Symbol" w:cstheme="minorHAnsi"/>
          <w:b/>
          <w:bCs/>
          <w:color w:val="7030A0"/>
          <w:spacing w:val="-2"/>
          <w:kern w:val="0"/>
          <w:sz w:val="48"/>
          <w:szCs w:val="48"/>
          <w14:ligatures w14:val="none"/>
        </w:rPr>
        <w:lastRenderedPageBreak/>
        <w:t>RECOMMENDATIONS</w:t>
      </w:r>
    </w:p>
    <w:p w14:paraId="46736A93" w14:textId="77777777" w:rsidR="006A1DB4" w:rsidRPr="006068ED" w:rsidRDefault="006A1DB4" w:rsidP="006A1DB4">
      <w:pPr>
        <w:pStyle w:val="NormalWeb"/>
        <w:numPr>
          <w:ilvl w:val="0"/>
          <w:numId w:val="1"/>
        </w:numPr>
        <w:jc w:val="both"/>
        <w:rPr>
          <w:rFonts w:ascii="Segoe UI Symbol" w:hAnsi="Segoe UI Symbol" w:cstheme="minorHAnsi"/>
          <w:color w:val="000000" w:themeColor="text1"/>
          <w:sz w:val="22"/>
          <w:szCs w:val="22"/>
        </w:rPr>
      </w:pPr>
      <w:r w:rsidRPr="006A1DB4">
        <w:rPr>
          <w:rFonts w:ascii="Segoe UI Symbol" w:hAnsi="Segoe UI Symbol" w:cstheme="minorHAnsi"/>
          <w:b/>
          <w:bCs/>
          <w:sz w:val="22"/>
          <w:szCs w:val="22"/>
        </w:rPr>
        <w:t xml:space="preserve">Eliminate all forms of gender stereotyping </w:t>
      </w:r>
      <w:r w:rsidRPr="00EC2EA3">
        <w:rPr>
          <w:rFonts w:ascii="Segoe UI Symbol" w:hAnsi="Segoe UI Symbol" w:cstheme="minorHAnsi"/>
          <w:sz w:val="22"/>
          <w:szCs w:val="22"/>
        </w:rPr>
        <w:t xml:space="preserve">in the education, workplace, economic and  political systems, and indigenous governance system </w:t>
      </w:r>
      <w:r w:rsidRPr="006068ED">
        <w:rPr>
          <w:rFonts w:ascii="Segoe UI Symbol" w:hAnsi="Segoe UI Symbol" w:cstheme="minorHAnsi"/>
          <w:color w:val="000000" w:themeColor="text1"/>
          <w:sz w:val="22"/>
          <w:szCs w:val="22"/>
        </w:rPr>
        <w:t xml:space="preserve">by fully implementing the Magna Carta of Women focusing on the rights of girl children. </w:t>
      </w:r>
    </w:p>
    <w:p w14:paraId="54CC5CDF" w14:textId="77777777" w:rsidR="006A1DB4" w:rsidRPr="006068ED" w:rsidRDefault="006A1DB4" w:rsidP="006A1DB4">
      <w:pPr>
        <w:pStyle w:val="NormalWeb"/>
        <w:numPr>
          <w:ilvl w:val="0"/>
          <w:numId w:val="1"/>
        </w:numPr>
        <w:jc w:val="both"/>
        <w:rPr>
          <w:rFonts w:ascii="Segoe UI Symbol" w:hAnsi="Segoe UI Symbol" w:cstheme="minorHAnsi"/>
          <w:color w:val="000000" w:themeColor="text1"/>
          <w:sz w:val="22"/>
          <w:szCs w:val="22"/>
        </w:rPr>
      </w:pPr>
      <w:r w:rsidRPr="006068ED">
        <w:rPr>
          <w:rFonts w:ascii="Segoe UI Symbol" w:hAnsi="Segoe UI Symbol" w:cstheme="minorHAnsi"/>
          <w:b/>
          <w:bCs/>
          <w:color w:val="000000" w:themeColor="text1"/>
          <w:sz w:val="22"/>
          <w:szCs w:val="22"/>
        </w:rPr>
        <w:t>Increase marginalized girl children and women’s access to justice.</w:t>
      </w:r>
      <w:r w:rsidRPr="006068ED">
        <w:rPr>
          <w:rFonts w:ascii="Segoe UI Symbol" w:hAnsi="Segoe UI Symbol" w:cstheme="minorHAnsi"/>
          <w:color w:val="000000" w:themeColor="text1"/>
          <w:sz w:val="22"/>
          <w:szCs w:val="22"/>
        </w:rPr>
        <w:t xml:space="preserve"> Implement the Rape Victim Assistance Act to provide holistic approach (legal, psycho-social, sexual and reproductive health related services, etc.)  to the range of sexual violence experienced by marginalized girl children, including indigenous girl children, within and outside the home by allocating budget. </w:t>
      </w:r>
    </w:p>
    <w:p w14:paraId="3F13BE30" w14:textId="77777777" w:rsidR="006A1DB4" w:rsidRPr="006068ED" w:rsidRDefault="006A1DB4" w:rsidP="006A1DB4">
      <w:pPr>
        <w:pStyle w:val="NormalWeb"/>
        <w:numPr>
          <w:ilvl w:val="0"/>
          <w:numId w:val="1"/>
        </w:numPr>
        <w:jc w:val="both"/>
        <w:rPr>
          <w:rFonts w:ascii="Segoe UI Symbol" w:hAnsi="Segoe UI Symbol" w:cstheme="minorHAnsi"/>
          <w:color w:val="000000" w:themeColor="text1"/>
          <w:sz w:val="22"/>
          <w:szCs w:val="22"/>
        </w:rPr>
      </w:pPr>
      <w:r w:rsidRPr="006068ED">
        <w:rPr>
          <w:rFonts w:ascii="Segoe UI Symbol" w:hAnsi="Segoe UI Symbol" w:cstheme="minorHAnsi"/>
          <w:b/>
          <w:bCs/>
          <w:color w:val="000000" w:themeColor="text1"/>
          <w:sz w:val="22"/>
          <w:szCs w:val="22"/>
        </w:rPr>
        <w:t>Strictly implement the Anti-Child Marriage Act</w:t>
      </w:r>
      <w:r w:rsidRPr="006068ED">
        <w:rPr>
          <w:rFonts w:ascii="Segoe UI Symbol" w:hAnsi="Segoe UI Symbol" w:cstheme="minorHAnsi"/>
          <w:color w:val="000000" w:themeColor="text1"/>
          <w:sz w:val="22"/>
          <w:szCs w:val="22"/>
        </w:rPr>
        <w:t xml:space="preserve"> regardless of culture and religion. </w:t>
      </w:r>
    </w:p>
    <w:p w14:paraId="737415D8" w14:textId="77777777" w:rsidR="006A1DB4" w:rsidRPr="006068ED" w:rsidRDefault="006A1DB4" w:rsidP="006A1DB4">
      <w:pPr>
        <w:pStyle w:val="NormalWeb"/>
        <w:numPr>
          <w:ilvl w:val="0"/>
          <w:numId w:val="1"/>
        </w:numPr>
        <w:jc w:val="both"/>
        <w:rPr>
          <w:rFonts w:ascii="Segoe UI Symbol" w:hAnsi="Segoe UI Symbol" w:cstheme="minorHAnsi"/>
          <w:color w:val="000000" w:themeColor="text1"/>
          <w:sz w:val="22"/>
          <w:szCs w:val="22"/>
        </w:rPr>
      </w:pPr>
      <w:r w:rsidRPr="006068ED">
        <w:rPr>
          <w:rFonts w:ascii="Segoe UI Symbol" w:hAnsi="Segoe UI Symbol" w:cstheme="minorHAnsi"/>
          <w:b/>
          <w:bCs/>
          <w:color w:val="000000" w:themeColor="text1"/>
          <w:sz w:val="22"/>
          <w:szCs w:val="22"/>
        </w:rPr>
        <w:t>Amend the Anti-Rape Law</w:t>
      </w:r>
      <w:r w:rsidRPr="006068ED">
        <w:rPr>
          <w:rFonts w:ascii="Segoe UI Symbol" w:hAnsi="Segoe UI Symbol" w:cstheme="minorHAnsi"/>
          <w:color w:val="000000" w:themeColor="text1"/>
          <w:sz w:val="22"/>
          <w:szCs w:val="22"/>
        </w:rPr>
        <w:t xml:space="preserve"> – focus on consent at the heart of the law, include an incest provision, and repeal the forgiveness clause.</w:t>
      </w:r>
    </w:p>
    <w:p w14:paraId="4776FA93" w14:textId="77777777" w:rsidR="006A1DB4" w:rsidRPr="006068ED" w:rsidRDefault="006A1DB4" w:rsidP="006A1DB4">
      <w:pPr>
        <w:pStyle w:val="NormalWeb"/>
        <w:numPr>
          <w:ilvl w:val="0"/>
          <w:numId w:val="1"/>
        </w:numPr>
        <w:jc w:val="both"/>
        <w:rPr>
          <w:rFonts w:ascii="Segoe UI Symbol" w:hAnsi="Segoe UI Symbol" w:cstheme="minorHAnsi"/>
          <w:color w:val="000000" w:themeColor="text1"/>
          <w:sz w:val="22"/>
          <w:szCs w:val="22"/>
        </w:rPr>
      </w:pPr>
      <w:r w:rsidRPr="006068ED">
        <w:rPr>
          <w:rFonts w:ascii="Segoe UI Symbol" w:hAnsi="Segoe UI Symbol" w:cstheme="minorHAnsi"/>
          <w:b/>
          <w:bCs/>
          <w:color w:val="000000" w:themeColor="text1"/>
          <w:sz w:val="22"/>
          <w:szCs w:val="22"/>
        </w:rPr>
        <w:t>Provide special measures to accommodate young mothers</w:t>
      </w:r>
      <w:r w:rsidRPr="006068ED">
        <w:rPr>
          <w:rFonts w:ascii="Segoe UI Symbol" w:hAnsi="Segoe UI Symbol" w:cstheme="minorHAnsi"/>
          <w:color w:val="000000" w:themeColor="text1"/>
          <w:sz w:val="22"/>
          <w:szCs w:val="22"/>
        </w:rPr>
        <w:t xml:space="preserve">, who are girl children themselves so they could continue their education, such as the provision of child minding facilities in communities, livelihood, and provision of cultural and rights-based approaches to sexual and reproductive health education. </w:t>
      </w:r>
    </w:p>
    <w:p w14:paraId="3A77C407" w14:textId="77777777" w:rsidR="006A1DB4" w:rsidRPr="006068ED" w:rsidRDefault="006A1DB4" w:rsidP="006A1DB4">
      <w:pPr>
        <w:pStyle w:val="NormalWeb"/>
        <w:numPr>
          <w:ilvl w:val="0"/>
          <w:numId w:val="1"/>
        </w:numPr>
        <w:jc w:val="both"/>
        <w:rPr>
          <w:rFonts w:ascii="Segoe UI Symbol" w:hAnsi="Segoe UI Symbol" w:cstheme="minorHAnsi"/>
          <w:color w:val="000000" w:themeColor="text1"/>
          <w:sz w:val="22"/>
          <w:szCs w:val="22"/>
        </w:rPr>
      </w:pPr>
      <w:r w:rsidRPr="006068ED">
        <w:rPr>
          <w:rFonts w:ascii="Segoe UI Symbol" w:hAnsi="Segoe UI Symbol" w:cstheme="minorHAnsi"/>
          <w:b/>
          <w:bCs/>
          <w:color w:val="000000" w:themeColor="text1"/>
          <w:sz w:val="22"/>
          <w:szCs w:val="22"/>
        </w:rPr>
        <w:t>Revisit and amend the laws on disaster-risk reduction and climate change</w:t>
      </w:r>
      <w:r w:rsidRPr="006068ED">
        <w:rPr>
          <w:rFonts w:ascii="Segoe UI Symbol" w:hAnsi="Segoe UI Symbol" w:cstheme="minorHAnsi"/>
          <w:color w:val="000000" w:themeColor="text1"/>
          <w:sz w:val="22"/>
          <w:szCs w:val="22"/>
        </w:rPr>
        <w:t xml:space="preserve"> to address the </w:t>
      </w:r>
      <w:r w:rsidRPr="006068ED">
        <w:rPr>
          <w:rFonts w:ascii="Segoe UI Symbol" w:hAnsi="Segoe UI Symbol" w:cstheme="minorHAnsi"/>
          <w:b/>
          <w:bCs/>
          <w:color w:val="000000" w:themeColor="text1"/>
          <w:sz w:val="22"/>
          <w:szCs w:val="22"/>
        </w:rPr>
        <w:t>gender and age-differentiated need</w:t>
      </w:r>
      <w:r w:rsidRPr="006068ED">
        <w:rPr>
          <w:rFonts w:ascii="Segoe UI Symbol" w:hAnsi="Segoe UI Symbol" w:cstheme="minorHAnsi"/>
          <w:color w:val="000000" w:themeColor="text1"/>
          <w:sz w:val="22"/>
          <w:szCs w:val="22"/>
        </w:rPr>
        <w:t>s of marginalized girl children and women, and its gender-differentiated impacts, including early and forced, or child marriage.</w:t>
      </w:r>
    </w:p>
    <w:p w14:paraId="1FA8063B" w14:textId="77777777" w:rsidR="006A1DB4" w:rsidRPr="006068ED" w:rsidRDefault="006A1DB4" w:rsidP="006A1DB4">
      <w:pPr>
        <w:pStyle w:val="NormalWeb"/>
        <w:numPr>
          <w:ilvl w:val="0"/>
          <w:numId w:val="1"/>
        </w:numPr>
        <w:jc w:val="both"/>
        <w:rPr>
          <w:rFonts w:ascii="Segoe UI Symbol" w:hAnsi="Segoe UI Symbol" w:cstheme="minorHAnsi"/>
          <w:color w:val="000000" w:themeColor="text1"/>
          <w:sz w:val="22"/>
          <w:szCs w:val="22"/>
        </w:rPr>
      </w:pPr>
      <w:r w:rsidRPr="006068ED">
        <w:rPr>
          <w:rFonts w:ascii="Segoe UI Symbol" w:hAnsi="Segoe UI Symbol" w:cstheme="minorHAnsi"/>
          <w:b/>
          <w:bCs/>
          <w:color w:val="000000" w:themeColor="text1"/>
          <w:sz w:val="22"/>
          <w:szCs w:val="22"/>
        </w:rPr>
        <w:t xml:space="preserve">Government must recognize and support community organizing work </w:t>
      </w:r>
      <w:r w:rsidRPr="006068ED">
        <w:rPr>
          <w:rFonts w:ascii="Segoe UI Symbol" w:hAnsi="Segoe UI Symbol" w:cstheme="minorHAnsi"/>
          <w:color w:val="000000" w:themeColor="text1"/>
          <w:sz w:val="22"/>
          <w:szCs w:val="22"/>
        </w:rPr>
        <w:t>by indigenous girl children and women, and young mothers to claim their rights to be free from discrimination  (including free from any forms of red-tagging) and sexual violence.</w:t>
      </w:r>
    </w:p>
    <w:p w14:paraId="0C03B611" w14:textId="77777777" w:rsidR="006A1DB4" w:rsidRDefault="006A1DB4">
      <w:pPr>
        <w:rPr>
          <w:rFonts w:ascii="Segoe UI Symbol" w:eastAsia="Times New Roman" w:hAnsi="Segoe UI Symbol" w:cstheme="minorHAnsi"/>
          <w:kern w:val="0"/>
          <w:sz w:val="22"/>
          <w:szCs w:val="22"/>
          <w14:ligatures w14:val="none"/>
        </w:rPr>
      </w:pPr>
      <w:r>
        <w:rPr>
          <w:rFonts w:ascii="Segoe UI Symbol" w:hAnsi="Segoe UI Symbol" w:cstheme="minorHAnsi"/>
          <w:sz w:val="22"/>
          <w:szCs w:val="22"/>
        </w:rPr>
        <w:br w:type="page"/>
      </w:r>
    </w:p>
    <w:p w14:paraId="056C593C" w14:textId="77777777" w:rsidR="006A1DB4" w:rsidRPr="00EC2EA3" w:rsidRDefault="006A1DB4" w:rsidP="006A1DB4">
      <w:pPr>
        <w:pStyle w:val="NormalWeb"/>
        <w:jc w:val="both"/>
        <w:rPr>
          <w:rFonts w:ascii="Segoe UI Symbol" w:hAnsi="Segoe UI Symbol" w:cstheme="minorHAnsi"/>
          <w:b/>
          <w:bCs/>
          <w:sz w:val="22"/>
          <w:szCs w:val="22"/>
          <w:u w:val="single"/>
        </w:rPr>
      </w:pPr>
      <w:r w:rsidRPr="00EC2EA3">
        <w:rPr>
          <w:rFonts w:ascii="Segoe UI Symbol" w:hAnsi="Segoe UI Symbol" w:cstheme="minorHAnsi"/>
          <w:b/>
          <w:bCs/>
          <w:sz w:val="22"/>
          <w:szCs w:val="22"/>
          <w:u w:val="single"/>
        </w:rPr>
        <w:lastRenderedPageBreak/>
        <w:t>ANNEX A</w:t>
      </w:r>
    </w:p>
    <w:tbl>
      <w:tblPr>
        <w:tblStyle w:val="TableGrid"/>
        <w:tblW w:w="0" w:type="auto"/>
        <w:shd w:val="clear" w:color="auto" w:fill="FBE4D5" w:themeFill="accent2" w:themeFillTint="33"/>
        <w:tblLook w:val="04A0" w:firstRow="1" w:lastRow="0" w:firstColumn="1" w:lastColumn="0" w:noHBand="0" w:noVBand="1"/>
      </w:tblPr>
      <w:tblGrid>
        <w:gridCol w:w="9350"/>
      </w:tblGrid>
      <w:tr w:rsidR="006A1DB4" w:rsidRPr="00EC2EA3" w14:paraId="51BD4C11" w14:textId="77777777" w:rsidTr="004F4692">
        <w:tc>
          <w:tcPr>
            <w:tcW w:w="9350" w:type="dxa"/>
            <w:shd w:val="clear" w:color="auto" w:fill="F8EBF9"/>
          </w:tcPr>
          <w:p w14:paraId="28A808F9" w14:textId="77777777" w:rsidR="006A1DB4" w:rsidRPr="00EC2EA3" w:rsidRDefault="006A1DB4" w:rsidP="00C40F8D">
            <w:pPr>
              <w:tabs>
                <w:tab w:val="left" w:pos="3277"/>
              </w:tabs>
              <w:jc w:val="both"/>
              <w:rPr>
                <w:rFonts w:ascii="Segoe UI Symbol" w:eastAsia="Times New Roman" w:hAnsi="Segoe UI Symbol" w:cstheme="minorHAnsi"/>
                <w:b/>
                <w:bCs/>
                <w:color w:val="000000" w:themeColor="text1"/>
                <w:kern w:val="0"/>
                <w:sz w:val="22"/>
                <w:szCs w:val="22"/>
                <w14:ligatures w14:val="none"/>
              </w:rPr>
            </w:pPr>
            <w:r w:rsidRPr="00EC2EA3">
              <w:rPr>
                <w:rFonts w:ascii="Segoe UI Symbol" w:eastAsia="Times New Roman" w:hAnsi="Segoe UI Symbol" w:cstheme="minorHAnsi"/>
                <w:b/>
                <w:bCs/>
                <w:color w:val="000000" w:themeColor="text1"/>
                <w:kern w:val="0"/>
                <w:sz w:val="22"/>
                <w:szCs w:val="22"/>
                <w14:ligatures w14:val="none"/>
              </w:rPr>
              <w:t>Anna’s story</w:t>
            </w:r>
          </w:p>
          <w:p w14:paraId="516CF872"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r w:rsidRPr="00EC2EA3">
              <w:rPr>
                <w:rFonts w:ascii="Segoe UI Symbol" w:eastAsia="Times New Roman" w:hAnsi="Segoe UI Symbol" w:cstheme="minorHAnsi"/>
                <w:color w:val="000000" w:themeColor="text1"/>
                <w:kern w:val="0"/>
                <w:sz w:val="22"/>
                <w:szCs w:val="22"/>
                <w14:ligatures w14:val="none"/>
              </w:rPr>
              <w:t>For two days, Anna’s mother wasn’t able to track her. The last time she was seen, she attended a disco party in a nearby village with a friend and an acquaintance. Anna’s mother inquired a tribal leader from the nearby village, but was told that her daughter was not seen. She only saw Anna when she finally arrived at their house, confused and fatigued. Anna struggled to walk for hours to get to their house. Sensing something was wrong, her family immediately assisted her to the rural health unit, an hour motor ride away, where she underwent medico-legal examination. It was found out that she had vaginal lacerations; Anna was only 14 years old.</w:t>
            </w:r>
          </w:p>
          <w:p w14:paraId="5C840BE6"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p>
          <w:p w14:paraId="50C95244"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r w:rsidRPr="00EC2EA3">
              <w:rPr>
                <w:rFonts w:ascii="Segoe UI Symbol" w:eastAsia="Times New Roman" w:hAnsi="Segoe UI Symbol" w:cstheme="minorHAnsi"/>
                <w:color w:val="000000" w:themeColor="text1"/>
                <w:kern w:val="0"/>
                <w:sz w:val="22"/>
                <w:szCs w:val="22"/>
                <w14:ligatures w14:val="none"/>
              </w:rPr>
              <w:t xml:space="preserve">Anna and her friend and acquaintance were drinking at the disco party, and she had no memory of what transpired that time. She only woke up the next morning at the same tribal leader’s house whom her mother inquired before about her whereabouts. She had clothes on, however, her whole body ached. Later, it was found out that she was kept for two days in that house, and only the village tribal member, a male minor (his relative), and a male neighbor knew about it. </w:t>
            </w:r>
          </w:p>
          <w:p w14:paraId="5665E121"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p>
          <w:p w14:paraId="1D7A9472"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r w:rsidRPr="00EC2EA3">
              <w:rPr>
                <w:rFonts w:ascii="Segoe UI Symbol" w:eastAsia="Times New Roman" w:hAnsi="Segoe UI Symbol" w:cstheme="minorHAnsi"/>
                <w:color w:val="000000" w:themeColor="text1"/>
                <w:kern w:val="0"/>
                <w:sz w:val="22"/>
                <w:szCs w:val="22"/>
                <w14:ligatures w14:val="none"/>
              </w:rPr>
              <w:t xml:space="preserve">Her case was brought to the tribal justice system, deliberated by tribal leaders between the two villages, one of which was the same tribal leader who kept Anna at his house. Anna had no memory about the process albeit she was present during the adjudication. According to two community women leaders, she could have been suffering from trauma as she remained silent despite being reprimanded and interrogated by their tribal village leader. The women felt their own village tribal leader was unsupportive of Anna since she was drunk when the rape happened. They felt he was in favor with the tribal leader from the other village. </w:t>
            </w:r>
          </w:p>
          <w:p w14:paraId="029D8AA5"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p>
          <w:p w14:paraId="70DC9C61"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r w:rsidRPr="00EC2EA3">
              <w:rPr>
                <w:rFonts w:ascii="Segoe UI Symbol" w:eastAsia="Times New Roman" w:hAnsi="Segoe UI Symbol" w:cstheme="minorHAnsi"/>
                <w:color w:val="000000" w:themeColor="text1"/>
                <w:kern w:val="0"/>
                <w:sz w:val="22"/>
                <w:szCs w:val="22"/>
                <w14:ligatures w14:val="none"/>
              </w:rPr>
              <w:t>Anna’s parents eventually brought the case to the police, and pressed charges of kidnapping against the two men and the minor. They received no updates or follow-up regarding the case, and Anna only overheard her father having a phone call with the police who informed him that the perpetrator (only the male minor) was already jailed. However, the community women leaders were skeptical about the imprisonment as the family hadn’t attended any hearings or underwent due process by the State.</w:t>
            </w:r>
          </w:p>
          <w:p w14:paraId="5A68172C"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p>
          <w:p w14:paraId="664DCCF9" w14:textId="77777777" w:rsidR="006A1DB4" w:rsidRPr="00EC2EA3" w:rsidRDefault="006A1DB4" w:rsidP="00C40F8D">
            <w:pPr>
              <w:tabs>
                <w:tab w:val="left" w:pos="3277"/>
              </w:tabs>
              <w:jc w:val="both"/>
              <w:rPr>
                <w:rFonts w:ascii="Segoe UI Symbol" w:eastAsia="Times New Roman" w:hAnsi="Segoe UI Symbol" w:cstheme="minorHAnsi"/>
                <w:color w:val="000000" w:themeColor="text1"/>
                <w:kern w:val="0"/>
                <w:sz w:val="22"/>
                <w:szCs w:val="22"/>
                <w14:ligatures w14:val="none"/>
              </w:rPr>
            </w:pPr>
            <w:r w:rsidRPr="00EC2EA3">
              <w:rPr>
                <w:rFonts w:ascii="Segoe UI Symbol" w:eastAsia="Times New Roman" w:hAnsi="Segoe UI Symbol" w:cstheme="minorHAnsi"/>
                <w:color w:val="000000" w:themeColor="text1"/>
                <w:kern w:val="0"/>
                <w:sz w:val="22"/>
                <w:szCs w:val="22"/>
                <w14:ligatures w14:val="none"/>
              </w:rPr>
              <w:t>Anna blamed herself about what happened to her, and despite her mother’s role in facilitating the process of filing a case against the perpetrators, Anna received victim-blaming remarks from her. She only heard for the first time that what happened to her wasn’t her fault when WLB and the community women leaders met her</w:t>
            </w:r>
            <w:r w:rsidRPr="00EC2EA3">
              <w:rPr>
                <w:rFonts w:ascii="Segoe UI Symbol" w:hAnsi="Segoe UI Symbol" w:cstheme="minorHAnsi"/>
                <w:color w:val="000000" w:themeColor="text1"/>
                <w:sz w:val="22"/>
                <w:szCs w:val="22"/>
              </w:rPr>
              <w:t>.</w:t>
            </w:r>
          </w:p>
        </w:tc>
      </w:tr>
    </w:tbl>
    <w:p w14:paraId="661BF952" w14:textId="77777777" w:rsidR="006A1DB4" w:rsidRPr="00EC2EA3" w:rsidRDefault="006A1DB4" w:rsidP="006A1DB4">
      <w:pPr>
        <w:pStyle w:val="NormalWeb"/>
        <w:tabs>
          <w:tab w:val="left" w:pos="3200"/>
        </w:tabs>
        <w:jc w:val="both"/>
        <w:rPr>
          <w:rFonts w:ascii="Segoe UI Symbol" w:hAnsi="Segoe UI Symbol" w:cstheme="minorHAnsi"/>
          <w:sz w:val="22"/>
          <w:szCs w:val="22"/>
        </w:rPr>
      </w:pPr>
    </w:p>
    <w:tbl>
      <w:tblPr>
        <w:tblStyle w:val="TableGrid"/>
        <w:tblW w:w="0" w:type="auto"/>
        <w:shd w:val="clear" w:color="auto" w:fill="FBE4D5" w:themeFill="accent2" w:themeFillTint="33"/>
        <w:tblLook w:val="04A0" w:firstRow="1" w:lastRow="0" w:firstColumn="1" w:lastColumn="0" w:noHBand="0" w:noVBand="1"/>
      </w:tblPr>
      <w:tblGrid>
        <w:gridCol w:w="9350"/>
      </w:tblGrid>
      <w:tr w:rsidR="006A1DB4" w:rsidRPr="00EC2EA3" w14:paraId="01C138A8" w14:textId="77777777" w:rsidTr="004F4692">
        <w:tc>
          <w:tcPr>
            <w:tcW w:w="9350" w:type="dxa"/>
            <w:shd w:val="clear" w:color="auto" w:fill="F8EBF9"/>
          </w:tcPr>
          <w:p w14:paraId="5A38B420" w14:textId="77777777" w:rsidR="006A1DB4" w:rsidRPr="00EC2EA3" w:rsidRDefault="006A1DB4" w:rsidP="00C40F8D">
            <w:pPr>
              <w:jc w:val="both"/>
              <w:rPr>
                <w:rFonts w:ascii="Segoe UI Symbol" w:eastAsia="Times New Roman" w:hAnsi="Segoe UI Symbol" w:cstheme="minorHAnsi"/>
                <w:b/>
                <w:bCs/>
                <w:i/>
                <w:iCs/>
                <w:color w:val="000000"/>
                <w:kern w:val="0"/>
                <w:sz w:val="22"/>
                <w:szCs w:val="22"/>
                <w14:ligatures w14:val="none"/>
              </w:rPr>
            </w:pPr>
            <w:r w:rsidRPr="00EC2EA3">
              <w:rPr>
                <w:rFonts w:ascii="Segoe UI Symbol" w:eastAsia="Times New Roman" w:hAnsi="Segoe UI Symbol" w:cstheme="minorHAnsi"/>
                <w:b/>
                <w:bCs/>
                <w:i/>
                <w:iCs/>
                <w:color w:val="000000"/>
                <w:kern w:val="0"/>
                <w:sz w:val="22"/>
                <w:szCs w:val="22"/>
                <w14:ligatures w14:val="none"/>
              </w:rPr>
              <w:t>Erika’s story</w:t>
            </w:r>
          </w:p>
          <w:p w14:paraId="4C631AB2" w14:textId="77777777" w:rsidR="006A1DB4" w:rsidRPr="00EC2EA3" w:rsidRDefault="006A1DB4" w:rsidP="00C40F8D">
            <w:pPr>
              <w:jc w:val="both"/>
              <w:rPr>
                <w:rFonts w:ascii="Segoe UI Symbol" w:eastAsia="Times New Roman" w:hAnsi="Segoe UI Symbol" w:cstheme="minorHAnsi"/>
                <w:color w:val="000000"/>
                <w:kern w:val="0"/>
                <w:sz w:val="22"/>
                <w:szCs w:val="22"/>
                <w14:ligatures w14:val="none"/>
              </w:rPr>
            </w:pPr>
          </w:p>
          <w:p w14:paraId="11040E29" w14:textId="77777777" w:rsidR="006A1DB4" w:rsidRPr="00EC2EA3" w:rsidRDefault="006A1DB4" w:rsidP="00C40F8D">
            <w:pPr>
              <w:jc w:val="both"/>
              <w:rPr>
                <w:rFonts w:ascii="Segoe UI Symbol" w:eastAsia="Times New Roman" w:hAnsi="Segoe UI Symbol" w:cstheme="minorHAnsi"/>
                <w:color w:val="000000"/>
                <w:kern w:val="0"/>
                <w:sz w:val="22"/>
                <w:szCs w:val="22"/>
                <w14:ligatures w14:val="none"/>
              </w:rPr>
            </w:pPr>
            <w:r w:rsidRPr="00EC2EA3">
              <w:rPr>
                <w:rFonts w:ascii="Segoe UI Symbol" w:eastAsia="Times New Roman" w:hAnsi="Segoe UI Symbol" w:cstheme="minorHAnsi"/>
                <w:color w:val="000000"/>
                <w:kern w:val="0"/>
                <w:sz w:val="22"/>
                <w:szCs w:val="22"/>
                <w14:ligatures w14:val="none"/>
              </w:rPr>
              <w:t xml:space="preserve">Erika was just 15 years old when more than a 20-year old man from the same province contacted and made friends with her through Facebook. In less than a month, the man visited Erika’s house, and asked her to accompany him to visit his cousin in the same village where Erika lives. </w:t>
            </w:r>
            <w:r w:rsidRPr="00EC2EA3">
              <w:rPr>
                <w:rFonts w:ascii="Segoe UI Symbol" w:eastAsia="Times New Roman" w:hAnsi="Segoe UI Symbol" w:cstheme="minorHAnsi"/>
                <w:color w:val="000000"/>
                <w:kern w:val="0"/>
                <w:sz w:val="22"/>
                <w:szCs w:val="22"/>
                <w14:ligatures w14:val="none"/>
              </w:rPr>
              <w:lastRenderedPageBreak/>
              <w:t>Having trusted the man, Erika left off with him only to eventually realize that she was brought to his family’s house in another village, where she stayed there for three days.</w:t>
            </w:r>
          </w:p>
          <w:p w14:paraId="639FF928" w14:textId="77777777" w:rsidR="006A1DB4" w:rsidRPr="00EC2EA3" w:rsidRDefault="006A1DB4" w:rsidP="00C40F8D">
            <w:pPr>
              <w:jc w:val="both"/>
              <w:rPr>
                <w:rFonts w:ascii="Segoe UI Symbol" w:eastAsia="Times New Roman" w:hAnsi="Segoe UI Symbol" w:cstheme="minorHAnsi"/>
                <w:color w:val="000000"/>
                <w:kern w:val="0"/>
                <w:sz w:val="22"/>
                <w:szCs w:val="22"/>
                <w14:ligatures w14:val="none"/>
              </w:rPr>
            </w:pPr>
          </w:p>
          <w:p w14:paraId="0B267190" w14:textId="77777777" w:rsidR="006A1DB4" w:rsidRPr="00EC2EA3" w:rsidRDefault="006A1DB4" w:rsidP="00C40F8D">
            <w:pPr>
              <w:jc w:val="both"/>
              <w:rPr>
                <w:rFonts w:ascii="Segoe UI Symbol" w:eastAsia="Times New Roman" w:hAnsi="Segoe UI Symbol" w:cstheme="minorHAnsi"/>
                <w:color w:val="000000"/>
                <w:kern w:val="0"/>
                <w:sz w:val="22"/>
                <w:szCs w:val="22"/>
                <w14:ligatures w14:val="none"/>
              </w:rPr>
            </w:pPr>
            <w:r w:rsidRPr="00EC2EA3">
              <w:rPr>
                <w:rFonts w:ascii="Segoe UI Symbol" w:eastAsia="Times New Roman" w:hAnsi="Segoe UI Symbol" w:cstheme="minorHAnsi"/>
                <w:color w:val="000000"/>
                <w:kern w:val="0"/>
                <w:sz w:val="22"/>
                <w:szCs w:val="22"/>
                <w14:ligatures w14:val="none"/>
              </w:rPr>
              <w:t>Upon returning to her village, Erika was told by her parents to marry the man despite Erika’s insistence that nothing sexual happened between them. The man’s parents came over and discussed with Erika’s parents that they are to be married off with each other even though Erika did not wish for such arrangement. In the whole process, Erika was never consulted in the settled agreement. She was forced to go home to the man’s family, where she stayed there for a month, was raped, got pregnant, and eventually escaped. Her story was never reported to the tribal leaders, the village officials, or the police.</w:t>
            </w:r>
          </w:p>
          <w:p w14:paraId="5CDF68B8" w14:textId="77777777" w:rsidR="006A1DB4" w:rsidRPr="00EC2EA3" w:rsidRDefault="006A1DB4" w:rsidP="00C40F8D">
            <w:pPr>
              <w:pStyle w:val="NormalWeb"/>
              <w:jc w:val="both"/>
              <w:rPr>
                <w:rFonts w:ascii="Segoe UI Symbol" w:hAnsi="Segoe UI Symbol" w:cstheme="minorHAnsi"/>
                <w:sz w:val="22"/>
                <w:szCs w:val="22"/>
              </w:rPr>
            </w:pPr>
            <w:r w:rsidRPr="00EC2EA3">
              <w:rPr>
                <w:rFonts w:ascii="Segoe UI Symbol" w:hAnsi="Segoe UI Symbol" w:cstheme="minorHAnsi"/>
                <w:color w:val="000000"/>
                <w:sz w:val="22"/>
                <w:szCs w:val="22"/>
              </w:rPr>
              <w:t>She was five months pregnant when a former boyfriend offered to support her and her daughter. She did not plan to settle yet despite being pregnant, but the costs of raising a child alone was too much that’s why she agreed to eventually live with him. Erika dreamed of becoming a doctor. Now, with a two-year old daughter, Erika mentioned that reaching this dream would be very difficult for her. As of the present, there are no child minding facilities in their barangay to take care of children when young mothers wanted to resume their schooling.</w:t>
            </w:r>
          </w:p>
        </w:tc>
      </w:tr>
    </w:tbl>
    <w:p w14:paraId="6CA74864" w14:textId="77777777" w:rsidR="006A1DB4" w:rsidRPr="00EC2EA3" w:rsidRDefault="006A1DB4" w:rsidP="006A1DB4">
      <w:pPr>
        <w:pStyle w:val="NormalWeb"/>
        <w:jc w:val="both"/>
        <w:rPr>
          <w:rFonts w:ascii="Segoe UI Symbol" w:hAnsi="Segoe UI Symbol" w:cstheme="minorHAnsi"/>
          <w:sz w:val="22"/>
          <w:szCs w:val="22"/>
        </w:rPr>
      </w:pPr>
    </w:p>
    <w:p w14:paraId="6891097B" w14:textId="77777777" w:rsidR="006A1DB4" w:rsidRDefault="006A1DB4" w:rsidP="00562FBF">
      <w:pPr>
        <w:jc w:val="both"/>
      </w:pPr>
    </w:p>
    <w:sectPr w:rsidR="006A1DB4" w:rsidSect="003E58ED">
      <w:footerReference w:type="default" r:id="rId15"/>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48147" w14:textId="77777777" w:rsidR="007264ED" w:rsidRDefault="007264ED" w:rsidP="00562FBF">
      <w:r>
        <w:separator/>
      </w:r>
    </w:p>
  </w:endnote>
  <w:endnote w:type="continuationSeparator" w:id="0">
    <w:p w14:paraId="00A6BD05" w14:textId="77777777" w:rsidR="007264ED" w:rsidRDefault="007264ED" w:rsidP="00562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7080100"/>
      <w:docPartObj>
        <w:docPartGallery w:val="Page Numbers (Bottom of Page)"/>
        <w:docPartUnique/>
      </w:docPartObj>
    </w:sdtPr>
    <w:sdtEndPr>
      <w:rPr>
        <w:rStyle w:val="PageNumber"/>
      </w:rPr>
    </w:sdtEndPr>
    <w:sdtContent>
      <w:p w14:paraId="7894B181" w14:textId="77777777" w:rsidR="003E58ED" w:rsidRDefault="003E58ED" w:rsidP="004A16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51865068"/>
      <w:docPartObj>
        <w:docPartGallery w:val="Page Numbers (Bottom of Page)"/>
        <w:docPartUnique/>
      </w:docPartObj>
    </w:sdtPr>
    <w:sdtEndPr>
      <w:rPr>
        <w:rStyle w:val="PageNumber"/>
      </w:rPr>
    </w:sdtEndPr>
    <w:sdtContent>
      <w:p w14:paraId="7B6AAA31" w14:textId="77777777" w:rsidR="003E58ED" w:rsidRDefault="003E58ED" w:rsidP="003E58E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94187847"/>
      <w:docPartObj>
        <w:docPartGallery w:val="Page Numbers (Bottom of Page)"/>
        <w:docPartUnique/>
      </w:docPartObj>
    </w:sdtPr>
    <w:sdtEndPr>
      <w:rPr>
        <w:rStyle w:val="PageNumber"/>
      </w:rPr>
    </w:sdtEndPr>
    <w:sdtContent>
      <w:p w14:paraId="461019DA" w14:textId="77777777" w:rsidR="0034342B" w:rsidRDefault="0034342B" w:rsidP="003E58E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68803241"/>
      <w:docPartObj>
        <w:docPartGallery w:val="Page Numbers (Bottom of Page)"/>
        <w:docPartUnique/>
      </w:docPartObj>
    </w:sdtPr>
    <w:sdtEndPr>
      <w:rPr>
        <w:rStyle w:val="PageNumber"/>
      </w:rPr>
    </w:sdtEndPr>
    <w:sdtContent>
      <w:p w14:paraId="72BCAA5E" w14:textId="77777777" w:rsidR="0034342B" w:rsidRDefault="0034342B" w:rsidP="0034342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E0C0BF" w14:textId="77777777" w:rsidR="0034342B" w:rsidRDefault="0034342B" w:rsidP="003434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5218629"/>
      <w:docPartObj>
        <w:docPartGallery w:val="Page Numbers (Bottom of Page)"/>
        <w:docPartUnique/>
      </w:docPartObj>
    </w:sdtPr>
    <w:sdtEndPr>
      <w:rPr>
        <w:rStyle w:val="PageNumber"/>
      </w:rPr>
    </w:sdtEndPr>
    <w:sdtContent>
      <w:p w14:paraId="1C9A91FB" w14:textId="77777777" w:rsidR="0034342B" w:rsidRDefault="0034342B" w:rsidP="004A16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0DF157C" w14:textId="77777777" w:rsidR="0034342B" w:rsidRDefault="0034342B" w:rsidP="0034342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0060199"/>
      <w:docPartObj>
        <w:docPartGallery w:val="Page Numbers (Bottom of Page)"/>
        <w:docPartUnique/>
      </w:docPartObj>
    </w:sdtPr>
    <w:sdtEndPr>
      <w:rPr>
        <w:rStyle w:val="PageNumber"/>
      </w:rPr>
    </w:sdtEndPr>
    <w:sdtContent>
      <w:p w14:paraId="1FBE04CC" w14:textId="77777777" w:rsidR="003E58ED" w:rsidRDefault="003E58ED" w:rsidP="004A16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CAD861" w14:textId="77777777" w:rsidR="0034342B" w:rsidRPr="0034342B" w:rsidRDefault="0034342B" w:rsidP="0034342B">
    <w:pPr>
      <w:pStyle w:val="Footer"/>
      <w:ind w:right="360"/>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0D839" w14:textId="77777777" w:rsidR="007264ED" w:rsidRDefault="007264ED" w:rsidP="00562FBF">
      <w:r>
        <w:separator/>
      </w:r>
    </w:p>
  </w:footnote>
  <w:footnote w:type="continuationSeparator" w:id="0">
    <w:p w14:paraId="675A1A39" w14:textId="77777777" w:rsidR="007264ED" w:rsidRDefault="007264ED" w:rsidP="00562FBF">
      <w:r>
        <w:continuationSeparator/>
      </w:r>
    </w:p>
  </w:footnote>
  <w:footnote w:id="1">
    <w:p w14:paraId="3846CEDE" w14:textId="77777777" w:rsidR="00562FBF" w:rsidRPr="00A4636D" w:rsidRDefault="00562FBF" w:rsidP="00562FBF">
      <w:pPr>
        <w:pStyle w:val="FootnoteText"/>
        <w:rPr>
          <w:rFonts w:cstheme="minorHAnsi"/>
          <w:sz w:val="16"/>
          <w:szCs w:val="16"/>
          <w:lang w:val="en-US"/>
        </w:rPr>
      </w:pPr>
      <w:r w:rsidRPr="00A4636D">
        <w:rPr>
          <w:rStyle w:val="FootnoteReference"/>
          <w:rFonts w:cstheme="minorHAnsi"/>
          <w:sz w:val="16"/>
          <w:szCs w:val="16"/>
        </w:rPr>
        <w:footnoteRef/>
      </w:r>
      <w:r w:rsidRPr="00A4636D">
        <w:rPr>
          <w:rFonts w:cstheme="minorHAnsi"/>
          <w:sz w:val="16"/>
          <w:szCs w:val="16"/>
        </w:rPr>
        <w:t xml:space="preserve"> </w:t>
      </w:r>
      <w:r w:rsidRPr="00A4636D">
        <w:rPr>
          <w:rFonts w:cstheme="minorHAnsi"/>
          <w:sz w:val="16"/>
          <w:szCs w:val="16"/>
          <w:lang w:val="en-US"/>
        </w:rPr>
        <w:t>Aguja 2013</w:t>
      </w:r>
    </w:p>
  </w:footnote>
  <w:footnote w:id="2">
    <w:p w14:paraId="0F7AF0D2" w14:textId="77777777" w:rsidR="00562FBF" w:rsidRPr="00A4636D" w:rsidRDefault="00562FBF" w:rsidP="00562FBF">
      <w:pPr>
        <w:pStyle w:val="FootnoteText"/>
        <w:rPr>
          <w:rFonts w:cstheme="minorHAnsi"/>
          <w:sz w:val="16"/>
          <w:szCs w:val="16"/>
          <w:lang w:val="en-US"/>
        </w:rPr>
      </w:pPr>
      <w:r w:rsidRPr="00A4636D">
        <w:rPr>
          <w:rStyle w:val="FootnoteReference"/>
          <w:rFonts w:cstheme="minorHAnsi"/>
          <w:sz w:val="16"/>
          <w:szCs w:val="16"/>
        </w:rPr>
        <w:footnoteRef/>
      </w:r>
      <w:r w:rsidRPr="00A4636D">
        <w:rPr>
          <w:rFonts w:cstheme="minorHAnsi"/>
          <w:sz w:val="16"/>
          <w:szCs w:val="16"/>
        </w:rPr>
        <w:t xml:space="preserve"> </w:t>
      </w:r>
      <w:r>
        <w:rPr>
          <w:rFonts w:cstheme="minorHAnsi"/>
          <w:sz w:val="16"/>
          <w:szCs w:val="16"/>
          <w:lang w:val="en-US"/>
        </w:rPr>
        <w:t>WEAVE 2016, Coming Out of the Dark: Pursuing Access to Justice for Girl-children in Cases of Sexual Violence in ASEAN</w:t>
      </w:r>
    </w:p>
  </w:footnote>
  <w:footnote w:id="3">
    <w:p w14:paraId="7A75576A" w14:textId="77777777" w:rsidR="00562FBF" w:rsidRPr="00A4636D" w:rsidRDefault="00562FBF" w:rsidP="00562FBF">
      <w:pPr>
        <w:pStyle w:val="FootnoteText"/>
        <w:rPr>
          <w:rFonts w:cstheme="minorHAnsi"/>
          <w:sz w:val="16"/>
          <w:szCs w:val="16"/>
          <w:lang w:val="en-US"/>
        </w:rPr>
      </w:pPr>
      <w:r w:rsidRPr="00A4636D">
        <w:rPr>
          <w:rStyle w:val="FootnoteReference"/>
          <w:rFonts w:cstheme="minorHAnsi"/>
          <w:sz w:val="16"/>
          <w:szCs w:val="16"/>
        </w:rPr>
        <w:footnoteRef/>
      </w:r>
      <w:r w:rsidRPr="00A4636D">
        <w:rPr>
          <w:rFonts w:cstheme="minorHAnsi"/>
          <w:sz w:val="16"/>
          <w:szCs w:val="16"/>
        </w:rPr>
        <w:t xml:space="preserve"> https://newsinfo.inquirer.net/1280746/qc-reopens-shelter-for-abuse-victims-as-cases-rise</w:t>
      </w:r>
    </w:p>
  </w:footnote>
  <w:footnote w:id="4">
    <w:p w14:paraId="02A78761" w14:textId="77777777" w:rsidR="00562FBF" w:rsidRPr="00A4636D" w:rsidRDefault="00562FBF" w:rsidP="00562FBF">
      <w:pPr>
        <w:pStyle w:val="FootnoteText"/>
        <w:rPr>
          <w:rFonts w:cstheme="minorHAnsi"/>
          <w:sz w:val="16"/>
          <w:szCs w:val="16"/>
          <w:lang w:val="en-US"/>
        </w:rPr>
      </w:pPr>
      <w:r w:rsidRPr="00A4636D">
        <w:rPr>
          <w:rStyle w:val="FootnoteReference"/>
          <w:rFonts w:cstheme="minorHAnsi"/>
          <w:sz w:val="16"/>
          <w:szCs w:val="16"/>
        </w:rPr>
        <w:footnoteRef/>
      </w:r>
      <w:r w:rsidRPr="00A4636D">
        <w:rPr>
          <w:rFonts w:cstheme="minorHAnsi"/>
          <w:sz w:val="16"/>
          <w:szCs w:val="16"/>
        </w:rPr>
        <w:t xml:space="preserve"> https://www.gmanetwork.com/news/topstories/nation/851943/22-rapes-a-day-recorded-from-jan-1-to-nov-13-2022-pnp-data/story/</w:t>
      </w:r>
    </w:p>
  </w:footnote>
  <w:footnote w:id="5">
    <w:p w14:paraId="7001501A" w14:textId="77777777" w:rsidR="00562FBF" w:rsidRPr="00A4636D" w:rsidRDefault="00562FBF" w:rsidP="00562FBF">
      <w:pPr>
        <w:pStyle w:val="FootnoteText"/>
        <w:rPr>
          <w:rFonts w:cstheme="minorHAnsi"/>
          <w:sz w:val="16"/>
          <w:szCs w:val="16"/>
          <w:lang w:val="en-US"/>
        </w:rPr>
      </w:pPr>
      <w:r w:rsidRPr="00A4636D">
        <w:rPr>
          <w:rStyle w:val="FootnoteReference"/>
          <w:rFonts w:cstheme="minorHAnsi"/>
          <w:sz w:val="16"/>
          <w:szCs w:val="16"/>
        </w:rPr>
        <w:footnoteRef/>
      </w:r>
      <w:r w:rsidRPr="00A4636D">
        <w:rPr>
          <w:rFonts w:cstheme="minorHAnsi"/>
          <w:sz w:val="16"/>
          <w:szCs w:val="16"/>
        </w:rPr>
        <w:t xml:space="preserve"> https://newsinfo.inquirer.net/1714254/fwd-pnp-theft-rape-physical-injury-most-prevalent-crimes-since-start-of-marcos-administration</w:t>
      </w:r>
    </w:p>
  </w:footnote>
  <w:footnote w:id="6">
    <w:p w14:paraId="7D6AFAAB" w14:textId="77777777" w:rsidR="00562FBF" w:rsidRPr="00A4636D" w:rsidRDefault="00562FBF" w:rsidP="00562FBF">
      <w:pPr>
        <w:pStyle w:val="FootnoteText"/>
        <w:rPr>
          <w:rFonts w:cstheme="minorHAnsi"/>
          <w:sz w:val="16"/>
          <w:szCs w:val="16"/>
          <w:lang w:val="en-US"/>
        </w:rPr>
      </w:pPr>
      <w:r w:rsidRPr="00A4636D">
        <w:rPr>
          <w:rStyle w:val="FootnoteReference"/>
          <w:rFonts w:cstheme="minorHAnsi"/>
          <w:sz w:val="16"/>
          <w:szCs w:val="16"/>
        </w:rPr>
        <w:footnoteRef/>
      </w:r>
      <w:r w:rsidRPr="00A4636D">
        <w:rPr>
          <w:rFonts w:cstheme="minorHAnsi"/>
          <w:sz w:val="16"/>
          <w:szCs w:val="16"/>
        </w:rPr>
        <w:t xml:space="preserve"> https://newsinfo.inquirer.net/1715756/rape-declines-but-numbers-dont-tell-the-story-sexual-violence-still-pervasive</w:t>
      </w:r>
    </w:p>
  </w:footnote>
  <w:footnote w:id="7">
    <w:p w14:paraId="0C1F6165" w14:textId="77777777" w:rsidR="00562FBF" w:rsidRPr="00A4636D" w:rsidRDefault="00562FBF" w:rsidP="00562FBF">
      <w:pPr>
        <w:pStyle w:val="FootnoteText"/>
        <w:rPr>
          <w:sz w:val="16"/>
          <w:szCs w:val="16"/>
          <w:lang w:val="en-US"/>
        </w:rPr>
      </w:pPr>
      <w:r w:rsidRPr="00A4636D">
        <w:rPr>
          <w:rStyle w:val="FootnoteReference"/>
          <w:sz w:val="16"/>
          <w:szCs w:val="16"/>
        </w:rPr>
        <w:footnoteRef/>
      </w:r>
      <w:r w:rsidRPr="00A4636D">
        <w:rPr>
          <w:sz w:val="16"/>
          <w:szCs w:val="16"/>
        </w:rPr>
        <w:t xml:space="preserve"> </w:t>
      </w:r>
      <w:r w:rsidRPr="00A4636D">
        <w:rPr>
          <w:rFonts w:cstheme="minorHAnsi"/>
          <w:sz w:val="16"/>
          <w:szCs w:val="16"/>
        </w:rPr>
        <w:t>https://newsinfo.inquirer.net/1802586/rape-cases-in-cordillera-drop-cops-worry-about-young-victims</w:t>
      </w:r>
    </w:p>
  </w:footnote>
  <w:footnote w:id="8">
    <w:p w14:paraId="2AE80921" w14:textId="77777777" w:rsidR="00562FBF" w:rsidRPr="00A4636D" w:rsidRDefault="00562FBF" w:rsidP="00562FBF">
      <w:pPr>
        <w:pStyle w:val="FootnoteText"/>
        <w:rPr>
          <w:lang w:val="en-US"/>
        </w:rPr>
      </w:pPr>
      <w:r w:rsidRPr="00A4636D">
        <w:rPr>
          <w:rStyle w:val="FootnoteReference"/>
          <w:sz w:val="16"/>
          <w:szCs w:val="16"/>
        </w:rPr>
        <w:footnoteRef/>
      </w:r>
      <w:r w:rsidRPr="00A4636D">
        <w:rPr>
          <w:sz w:val="16"/>
          <w:szCs w:val="16"/>
        </w:rPr>
        <w:t xml:space="preserve"> https://newsinfo.inquirer.net/1767909/police-128-rape-cases-in-davao-region-in-first-4-months-most-victims-minors</w:t>
      </w:r>
    </w:p>
  </w:footnote>
  <w:footnote w:id="9">
    <w:p w14:paraId="22B2FBA0" w14:textId="77777777" w:rsidR="00562FBF" w:rsidRPr="006C21DE" w:rsidRDefault="00562FBF" w:rsidP="00562FBF">
      <w:pPr>
        <w:pStyle w:val="FootnoteText"/>
        <w:rPr>
          <w:sz w:val="16"/>
          <w:szCs w:val="16"/>
          <w:lang w:val="en-US"/>
        </w:rPr>
      </w:pPr>
      <w:r w:rsidRPr="006C21DE">
        <w:rPr>
          <w:rStyle w:val="FootnoteReference"/>
          <w:sz w:val="16"/>
          <w:szCs w:val="16"/>
        </w:rPr>
        <w:footnoteRef/>
      </w:r>
      <w:r w:rsidRPr="006C21DE">
        <w:rPr>
          <w:sz w:val="16"/>
          <w:szCs w:val="16"/>
        </w:rPr>
        <w:t xml:space="preserve"> https://www.rappler.com/nation/mindanao/social-workers-worry-koronadal-city-breaks-2022-record-rape-cases/</w:t>
      </w:r>
    </w:p>
  </w:footnote>
  <w:footnote w:id="10">
    <w:p w14:paraId="476BEB49" w14:textId="77777777" w:rsidR="00562FBF" w:rsidRPr="0005661A" w:rsidRDefault="00562FBF" w:rsidP="00562FBF">
      <w:pPr>
        <w:pStyle w:val="FootnoteText"/>
        <w:rPr>
          <w:sz w:val="16"/>
          <w:szCs w:val="16"/>
          <w:lang w:val="en-US"/>
        </w:rPr>
      </w:pPr>
      <w:r w:rsidRPr="0005661A">
        <w:rPr>
          <w:rStyle w:val="FootnoteReference"/>
          <w:sz w:val="16"/>
          <w:szCs w:val="16"/>
        </w:rPr>
        <w:footnoteRef/>
      </w:r>
      <w:r w:rsidRPr="0005661A">
        <w:rPr>
          <w:sz w:val="16"/>
          <w:szCs w:val="16"/>
        </w:rPr>
        <w:t xml:space="preserve"> WLB refers government hotlines to victim of abuse who commonly provide feedback that the hotlines are not responsive.</w:t>
      </w:r>
    </w:p>
  </w:footnote>
  <w:footnote w:id="11">
    <w:p w14:paraId="122E3846" w14:textId="77777777" w:rsidR="00562FBF" w:rsidRPr="0005661A" w:rsidRDefault="00562FBF" w:rsidP="00562FBF">
      <w:pPr>
        <w:pStyle w:val="FootnoteText"/>
        <w:rPr>
          <w:sz w:val="16"/>
          <w:szCs w:val="16"/>
          <w:lang w:val="en-US"/>
        </w:rPr>
      </w:pPr>
      <w:r w:rsidRPr="0005661A">
        <w:rPr>
          <w:rStyle w:val="FootnoteReference"/>
          <w:sz w:val="16"/>
          <w:szCs w:val="16"/>
        </w:rPr>
        <w:footnoteRef/>
      </w:r>
      <w:r w:rsidRPr="0005661A">
        <w:rPr>
          <w:sz w:val="16"/>
          <w:szCs w:val="16"/>
        </w:rPr>
        <w:t xml:space="preserve"> https://fma.rappler.com/576/online-gender-based-violence-in-the-philippines-2023-midyear-report/#:~:text=The%20most%20common%20forms%20and,or%20sexual%20abuse%20(19%25).</w:t>
      </w:r>
    </w:p>
  </w:footnote>
  <w:footnote w:id="12">
    <w:p w14:paraId="1231865C" w14:textId="77777777" w:rsidR="00562FBF" w:rsidRPr="00033F31" w:rsidRDefault="00562FBF" w:rsidP="00562FBF">
      <w:pPr>
        <w:pStyle w:val="NormalWeb"/>
        <w:spacing w:before="0" w:beforeAutospacing="0" w:after="0" w:afterAutospacing="0"/>
        <w:rPr>
          <w:rFonts w:asciiTheme="minorHAnsi" w:hAnsiTheme="minorHAnsi" w:cstheme="minorHAnsi"/>
          <w:i/>
          <w:iCs/>
          <w:sz w:val="16"/>
          <w:szCs w:val="16"/>
        </w:rPr>
      </w:pPr>
      <w:r w:rsidRPr="0005661A">
        <w:rPr>
          <w:rStyle w:val="FootnoteReference"/>
          <w:rFonts w:asciiTheme="minorHAnsi" w:hAnsiTheme="minorHAnsi" w:cstheme="minorHAnsi"/>
          <w:sz w:val="16"/>
          <w:szCs w:val="16"/>
        </w:rPr>
        <w:footnoteRef/>
      </w:r>
      <w:r w:rsidRPr="0005661A">
        <w:rPr>
          <w:rFonts w:asciiTheme="minorHAnsi" w:hAnsiTheme="minorHAnsi" w:cstheme="minorHAnsi"/>
          <w:sz w:val="16"/>
          <w:szCs w:val="16"/>
        </w:rPr>
        <w:t xml:space="preserve"> From the proceedings of the dialogue Weaving the Girl Child’s Experiences, Understanding and Countering Barriers: Discourses on Access to Justice of Girl Children in Cases of Sexual Violence. 08 August 2019, Institute of Small Scale Industries, UP Diliman, Quezon City. Organized by WLB.</w:t>
      </w:r>
    </w:p>
  </w:footnote>
  <w:footnote w:id="13">
    <w:p w14:paraId="10FC425A" w14:textId="77777777" w:rsidR="00562FBF" w:rsidRPr="00033F31" w:rsidRDefault="00562FBF" w:rsidP="00562FBF">
      <w:pPr>
        <w:pStyle w:val="FootnoteText"/>
        <w:rPr>
          <w:sz w:val="16"/>
          <w:szCs w:val="16"/>
          <w:lang w:val="en-US"/>
        </w:rPr>
      </w:pPr>
      <w:r w:rsidRPr="00033F31">
        <w:rPr>
          <w:rStyle w:val="FootnoteReference"/>
          <w:sz w:val="16"/>
          <w:szCs w:val="16"/>
        </w:rPr>
        <w:footnoteRef/>
      </w:r>
      <w:r w:rsidRPr="00033F31">
        <w:rPr>
          <w:sz w:val="16"/>
          <w:szCs w:val="16"/>
        </w:rPr>
        <w:t xml:space="preserve"> </w:t>
      </w:r>
      <w:r w:rsidRPr="00033F31">
        <w:rPr>
          <w:rFonts w:cstheme="minorHAnsi"/>
          <w:sz w:val="16"/>
          <w:szCs w:val="16"/>
        </w:rPr>
        <w:t>The supposed rape crisis centers are to be found in every province and city, and located in a government hospital or health clinic, or in any other suitable place for the purpose of assistance, protection, and recovery of rape survivors and their families, guided by a supposed gender-sensitive pool of practitioners.</w:t>
      </w:r>
    </w:p>
  </w:footnote>
  <w:footnote w:id="14">
    <w:p w14:paraId="388A42C0" w14:textId="77777777" w:rsidR="00562FBF" w:rsidRPr="00033F31" w:rsidRDefault="00562FBF" w:rsidP="00562FBF">
      <w:pPr>
        <w:pStyle w:val="FootnoteText"/>
        <w:rPr>
          <w:sz w:val="16"/>
          <w:szCs w:val="16"/>
          <w:lang w:val="en-US"/>
        </w:rPr>
      </w:pPr>
      <w:r w:rsidRPr="00033F31">
        <w:rPr>
          <w:rStyle w:val="FootnoteReference"/>
          <w:sz w:val="16"/>
          <w:szCs w:val="16"/>
        </w:rPr>
        <w:footnoteRef/>
      </w:r>
      <w:r w:rsidRPr="00033F31">
        <w:rPr>
          <w:sz w:val="16"/>
          <w:szCs w:val="16"/>
        </w:rPr>
        <w:t xml:space="preserve"> </w:t>
      </w:r>
      <w:r>
        <w:rPr>
          <w:sz w:val="16"/>
          <w:szCs w:val="16"/>
          <w:lang w:val="en-US"/>
        </w:rPr>
        <w:t xml:space="preserve">All agencies and offices of the national government must propose their annual budget or expenditure for deliberation and legislation to the General </w:t>
      </w:r>
      <w:r>
        <w:rPr>
          <w:sz w:val="16"/>
          <w:szCs w:val="16"/>
          <w:lang w:val="en-US"/>
        </w:rPr>
        <w:t>Appropriactions Act by the Congress.</w:t>
      </w:r>
    </w:p>
  </w:footnote>
  <w:footnote w:id="15">
    <w:p w14:paraId="2B2F813D" w14:textId="77777777" w:rsidR="00562FBF" w:rsidRPr="00942578" w:rsidRDefault="00562FBF" w:rsidP="00562FBF">
      <w:pPr>
        <w:pStyle w:val="NormalWeb"/>
        <w:spacing w:before="0" w:beforeAutospacing="0" w:after="0" w:afterAutospacing="0"/>
        <w:rPr>
          <w:rFonts w:asciiTheme="minorHAnsi" w:hAnsiTheme="minorHAnsi" w:cstheme="minorHAnsi"/>
          <w:sz w:val="16"/>
          <w:szCs w:val="16"/>
        </w:rPr>
      </w:pPr>
      <w:r w:rsidRPr="00033F31">
        <w:rPr>
          <w:rStyle w:val="FootnoteReference"/>
          <w:rFonts w:asciiTheme="minorHAnsi" w:hAnsiTheme="minorHAnsi" w:cstheme="minorHAnsi"/>
          <w:sz w:val="16"/>
          <w:szCs w:val="16"/>
        </w:rPr>
        <w:footnoteRef/>
      </w:r>
      <w:r w:rsidRPr="00033F31">
        <w:rPr>
          <w:rFonts w:asciiTheme="minorHAnsi" w:hAnsiTheme="minorHAnsi" w:cstheme="minorHAnsi"/>
          <w:sz w:val="16"/>
          <w:szCs w:val="16"/>
        </w:rPr>
        <w:t xml:space="preserve"> Campbell, 2006</w:t>
      </w:r>
    </w:p>
  </w:footnote>
  <w:footnote w:id="16">
    <w:p w14:paraId="587DD18F" w14:textId="77777777" w:rsidR="00562FBF" w:rsidRPr="001C482D" w:rsidRDefault="00562FBF" w:rsidP="00562FBF">
      <w:pPr>
        <w:pStyle w:val="FootnoteText"/>
        <w:rPr>
          <w:rFonts w:cstheme="minorHAnsi"/>
          <w:color w:val="000000" w:themeColor="text1"/>
          <w:sz w:val="16"/>
          <w:szCs w:val="16"/>
        </w:rPr>
      </w:pPr>
      <w:r w:rsidRPr="001C482D">
        <w:rPr>
          <w:rStyle w:val="FootnoteReference"/>
          <w:rFonts w:cstheme="minorHAnsi"/>
          <w:color w:val="000000" w:themeColor="text1"/>
          <w:sz w:val="16"/>
          <w:szCs w:val="16"/>
        </w:rPr>
        <w:footnoteRef/>
      </w:r>
      <w:r w:rsidRPr="001C482D">
        <w:rPr>
          <w:rFonts w:cstheme="minorHAnsi"/>
          <w:color w:val="000000" w:themeColor="text1"/>
          <w:sz w:val="16"/>
          <w:szCs w:val="16"/>
        </w:rPr>
        <w:t xml:space="preserve"> Incest rape victim-survivors</w:t>
      </w:r>
      <w:r>
        <w:rPr>
          <w:rFonts w:cstheme="minorHAnsi"/>
          <w:color w:val="000000" w:themeColor="text1"/>
          <w:sz w:val="16"/>
          <w:szCs w:val="16"/>
        </w:rPr>
        <w:t xml:space="preserve"> </w:t>
      </w:r>
      <w:r w:rsidRPr="001C482D">
        <w:rPr>
          <w:rFonts w:cstheme="minorHAnsi"/>
          <w:color w:val="000000" w:themeColor="text1"/>
          <w:sz w:val="16"/>
          <w:szCs w:val="16"/>
        </w:rPr>
        <w:t>comprise half of the witness protection program</w:t>
      </w:r>
      <w:r>
        <w:rPr>
          <w:rFonts w:cstheme="minorHAnsi"/>
          <w:color w:val="000000" w:themeColor="text1"/>
          <w:sz w:val="16"/>
          <w:szCs w:val="16"/>
        </w:rPr>
        <w:t xml:space="preserve">, See </w:t>
      </w:r>
      <w:r w:rsidRPr="00527655">
        <w:rPr>
          <w:rFonts w:cstheme="minorHAnsi"/>
          <w:color w:val="000000" w:themeColor="text1"/>
          <w:sz w:val="16"/>
          <w:szCs w:val="16"/>
        </w:rPr>
        <w:t>https://newsinfo.inquirer.net/1728297/remulla-very-alarming-cases-of-incestuous-rape-in-ph-but-only-few-arrested-2#</w:t>
      </w:r>
    </w:p>
  </w:footnote>
  <w:footnote w:id="17">
    <w:p w14:paraId="6DDD30F7" w14:textId="77777777" w:rsidR="00562FBF" w:rsidRPr="00527655" w:rsidRDefault="00562FBF" w:rsidP="00562FBF">
      <w:pPr>
        <w:pStyle w:val="NormalWeb"/>
        <w:spacing w:before="0" w:beforeAutospacing="0" w:after="0" w:afterAutospacing="0"/>
        <w:rPr>
          <w:rFonts w:asciiTheme="minorHAnsi" w:hAnsiTheme="minorHAnsi" w:cstheme="minorHAnsi"/>
          <w:color w:val="000000" w:themeColor="text1"/>
          <w:sz w:val="16"/>
          <w:szCs w:val="16"/>
        </w:rPr>
      </w:pPr>
      <w:r w:rsidRPr="001C482D">
        <w:rPr>
          <w:rStyle w:val="FootnoteReference"/>
          <w:rFonts w:asciiTheme="minorHAnsi" w:hAnsiTheme="minorHAnsi" w:cstheme="minorHAnsi"/>
          <w:color w:val="000000" w:themeColor="text1"/>
          <w:sz w:val="16"/>
          <w:szCs w:val="16"/>
        </w:rPr>
        <w:footnoteRef/>
      </w:r>
      <w:r w:rsidRPr="001C482D">
        <w:rPr>
          <w:rFonts w:asciiTheme="minorHAnsi" w:hAnsiTheme="minorHAnsi" w:cstheme="minorHAnsi"/>
          <w:color w:val="000000" w:themeColor="text1"/>
          <w:sz w:val="16"/>
          <w:szCs w:val="16"/>
        </w:rPr>
        <w:t xml:space="preserve"> </w:t>
      </w:r>
      <w:hyperlink r:id="rId1" w:history="1">
        <w:r w:rsidRPr="00527655">
          <w:rPr>
            <w:rStyle w:val="Hyperlink"/>
            <w:rFonts w:asciiTheme="minorHAnsi" w:hAnsiTheme="minorHAnsi" w:cstheme="minorHAnsi"/>
            <w:color w:val="000000" w:themeColor="text1"/>
            <w:sz w:val="16"/>
            <w:szCs w:val="16"/>
            <w:u w:val="none"/>
          </w:rPr>
          <w:t>https://www.rappler.com/voices/thought-leaders/244402-dash-of-sas-rape-incest-inequality-other-half-story-statistics-teen-pregnancies-philippines/</w:t>
        </w:r>
      </w:hyperlink>
    </w:p>
  </w:footnote>
  <w:footnote w:id="18">
    <w:p w14:paraId="59AC61A6" w14:textId="77777777" w:rsidR="00562FBF" w:rsidRPr="008D562A" w:rsidRDefault="00562FBF" w:rsidP="00562FBF">
      <w:pPr>
        <w:pStyle w:val="NormalWeb"/>
        <w:spacing w:before="0" w:beforeAutospacing="0" w:after="0" w:afterAutospacing="0"/>
        <w:rPr>
          <w:rFonts w:asciiTheme="minorHAnsi" w:hAnsiTheme="minorHAnsi" w:cstheme="minorHAnsi"/>
          <w:color w:val="000000" w:themeColor="text1"/>
          <w:sz w:val="16"/>
          <w:szCs w:val="16"/>
        </w:rPr>
      </w:pPr>
      <w:r w:rsidRPr="00527655">
        <w:rPr>
          <w:rStyle w:val="FootnoteReference"/>
          <w:rFonts w:asciiTheme="minorHAnsi" w:hAnsiTheme="minorHAnsi" w:cstheme="minorHAnsi"/>
          <w:color w:val="000000" w:themeColor="text1"/>
          <w:sz w:val="16"/>
          <w:szCs w:val="16"/>
        </w:rPr>
        <w:footnoteRef/>
      </w:r>
      <w:r w:rsidRPr="00527655">
        <w:rPr>
          <w:rFonts w:asciiTheme="minorHAnsi" w:hAnsiTheme="minorHAnsi" w:cstheme="minorHAnsi"/>
          <w:color w:val="000000" w:themeColor="text1"/>
          <w:sz w:val="16"/>
          <w:szCs w:val="16"/>
        </w:rPr>
        <w:t xml:space="preserve"> </w:t>
      </w:r>
      <w:hyperlink r:id="rId2" w:history="1">
        <w:r w:rsidRPr="008D562A">
          <w:rPr>
            <w:rStyle w:val="Hyperlink"/>
            <w:rFonts w:asciiTheme="minorHAnsi" w:hAnsiTheme="minorHAnsi" w:cstheme="minorHAnsi"/>
            <w:color w:val="000000" w:themeColor="text1"/>
            <w:sz w:val="16"/>
            <w:szCs w:val="16"/>
            <w:u w:val="none"/>
          </w:rPr>
          <w:t>https://www.rappler.com/newsbreak/investigative/171457-incest-rape-philippines-sexual-abuse/</w:t>
        </w:r>
      </w:hyperlink>
    </w:p>
  </w:footnote>
  <w:footnote w:id="19">
    <w:p w14:paraId="452B0920" w14:textId="77777777" w:rsidR="00562FBF" w:rsidRPr="007B01DA" w:rsidRDefault="00562FBF" w:rsidP="00562FBF">
      <w:pPr>
        <w:pStyle w:val="FootnoteText"/>
        <w:rPr>
          <w:lang w:val="en-US"/>
        </w:rPr>
      </w:pPr>
      <w:r>
        <w:rPr>
          <w:rStyle w:val="FootnoteReference"/>
        </w:rPr>
        <w:footnoteRef/>
      </w:r>
      <w:r>
        <w:t xml:space="preserve"> </w:t>
      </w:r>
      <w:r w:rsidRPr="00033F31">
        <w:rPr>
          <w:rFonts w:cstheme="minorHAnsi"/>
          <w:sz w:val="16"/>
          <w:szCs w:val="16"/>
        </w:rPr>
        <w:t>From the proceedings of the dialogue Weaving the Girl Child’s Experiences, Understanding and Countering Barriers: Discourses on Access to Justice of Girl Children in Cases of Sexual Violence. 08 August 2019, Institute of Small Scale Industries, UP Diliman, Quezon City. Organized by WLB.</w:t>
      </w:r>
    </w:p>
  </w:footnote>
  <w:footnote w:id="20">
    <w:p w14:paraId="1F09F914" w14:textId="77777777" w:rsidR="00562FBF" w:rsidRPr="007B01DA" w:rsidRDefault="00562FBF" w:rsidP="00562FBF">
      <w:pPr>
        <w:pStyle w:val="FootnoteText"/>
        <w:rPr>
          <w:lang w:val="en-US"/>
        </w:rPr>
      </w:pPr>
      <w:r>
        <w:rPr>
          <w:rStyle w:val="FootnoteReference"/>
        </w:rPr>
        <w:footnoteRef/>
      </w:r>
      <w:r>
        <w:t xml:space="preserve"> </w:t>
      </w:r>
      <w:r w:rsidRPr="007B01DA">
        <w:rPr>
          <w:sz w:val="16"/>
          <w:szCs w:val="16"/>
          <w:lang w:val="en-US"/>
        </w:rPr>
        <w:t>Personal communication with victim-survivors of rape, and online gender-based sexual violence</w:t>
      </w:r>
      <w:r>
        <w:rPr>
          <w:sz w:val="16"/>
          <w:szCs w:val="16"/>
          <w:lang w:val="en-US"/>
        </w:rPr>
        <w:t>, June 2021</w:t>
      </w:r>
    </w:p>
  </w:footnote>
  <w:footnote w:id="21">
    <w:p w14:paraId="5CA52FAF" w14:textId="77777777" w:rsidR="00562FBF" w:rsidRPr="00B3415A" w:rsidRDefault="00562FBF" w:rsidP="00562FBF">
      <w:pPr>
        <w:pStyle w:val="FootnoteText"/>
        <w:rPr>
          <w:sz w:val="16"/>
          <w:szCs w:val="16"/>
          <w:lang w:val="en-US"/>
        </w:rPr>
      </w:pPr>
      <w:r>
        <w:rPr>
          <w:rStyle w:val="FootnoteReference"/>
        </w:rPr>
        <w:footnoteRef/>
      </w:r>
      <w:r>
        <w:t xml:space="preserve"> </w:t>
      </w:r>
      <w:r w:rsidRPr="00B3415A">
        <w:rPr>
          <w:sz w:val="16"/>
          <w:szCs w:val="16"/>
        </w:rPr>
        <w:t>https://news.abs-cbn.com/news/07/06/22/probe-sought-on-abuse-at-ph-high-school-for-the-arts</w:t>
      </w:r>
    </w:p>
  </w:footnote>
  <w:footnote w:id="22">
    <w:p w14:paraId="482327FD" w14:textId="77777777" w:rsidR="00562FBF" w:rsidRPr="004F5D00" w:rsidRDefault="00562FBF" w:rsidP="00562FBF">
      <w:pPr>
        <w:pStyle w:val="NormalWeb"/>
        <w:spacing w:before="0" w:beforeAutospacing="0" w:after="0" w:afterAutospacing="0"/>
        <w:rPr>
          <w:rFonts w:asciiTheme="minorHAnsi" w:hAnsiTheme="minorHAnsi" w:cstheme="minorHAnsi"/>
          <w:b/>
          <w:bCs/>
          <w:color w:val="000000" w:themeColor="text1"/>
          <w:sz w:val="16"/>
          <w:szCs w:val="16"/>
        </w:rPr>
      </w:pPr>
      <w:r w:rsidRPr="004F5D00">
        <w:rPr>
          <w:rStyle w:val="FootnoteReference"/>
          <w:rFonts w:asciiTheme="minorHAnsi" w:hAnsiTheme="minorHAnsi" w:cstheme="minorHAnsi"/>
          <w:color w:val="000000" w:themeColor="text1"/>
          <w:sz w:val="16"/>
          <w:szCs w:val="16"/>
        </w:rPr>
        <w:footnoteRef/>
      </w:r>
      <w:r w:rsidRPr="004F5D00">
        <w:rPr>
          <w:rFonts w:asciiTheme="minorHAnsi" w:hAnsiTheme="minorHAnsi" w:cstheme="minorHAnsi"/>
          <w:color w:val="000000" w:themeColor="text1"/>
          <w:sz w:val="16"/>
          <w:szCs w:val="16"/>
        </w:rPr>
        <w:t xml:space="preserve"> </w:t>
      </w:r>
      <w:r>
        <w:rPr>
          <w:rFonts w:asciiTheme="minorHAnsi" w:hAnsiTheme="minorHAnsi" w:cstheme="minorHAnsi"/>
          <w:color w:val="000000" w:themeColor="text1"/>
          <w:sz w:val="16"/>
          <w:szCs w:val="16"/>
          <w:lang w:val="en-US"/>
        </w:rPr>
        <w:t>T</w:t>
      </w:r>
      <w:r w:rsidRPr="004F5D00">
        <w:rPr>
          <w:rFonts w:asciiTheme="minorHAnsi" w:hAnsiTheme="minorHAnsi" w:cstheme="minorHAnsi"/>
          <w:color w:val="000000" w:themeColor="text1"/>
          <w:sz w:val="16"/>
          <w:szCs w:val="16"/>
          <w:lang w:val="en-US"/>
        </w:rPr>
        <w:t>he Filipino Sign Language National Network</w:t>
      </w:r>
      <w:r>
        <w:rPr>
          <w:rFonts w:asciiTheme="minorHAnsi" w:hAnsiTheme="minorHAnsi" w:cstheme="minorHAnsi"/>
          <w:color w:val="000000" w:themeColor="text1"/>
          <w:sz w:val="16"/>
          <w:szCs w:val="16"/>
          <w:lang w:val="en-US"/>
        </w:rPr>
        <w:t>’s p</w:t>
      </w:r>
      <w:r w:rsidRPr="004F5D00">
        <w:rPr>
          <w:rFonts w:asciiTheme="minorHAnsi" w:hAnsiTheme="minorHAnsi" w:cstheme="minorHAnsi"/>
          <w:color w:val="000000" w:themeColor="text1"/>
          <w:sz w:val="16"/>
          <w:szCs w:val="16"/>
          <w:lang w:val="en-US"/>
        </w:rPr>
        <w:t>ersonal communication with academic faculty of College of Law of top public and private institutions in the Philippines with legal aid clinics</w:t>
      </w:r>
      <w:r>
        <w:rPr>
          <w:rFonts w:asciiTheme="minorHAnsi" w:hAnsiTheme="minorHAnsi" w:cstheme="minorHAnsi"/>
          <w:color w:val="000000" w:themeColor="text1"/>
          <w:sz w:val="16"/>
          <w:szCs w:val="16"/>
          <w:lang w:val="en-US"/>
        </w:rPr>
        <w:t xml:space="preserve">, </w:t>
      </w:r>
      <w:r w:rsidRPr="004F5D00">
        <w:rPr>
          <w:rFonts w:asciiTheme="minorHAnsi" w:hAnsiTheme="minorHAnsi" w:cstheme="minorHAnsi"/>
          <w:color w:val="000000" w:themeColor="text1"/>
          <w:sz w:val="16"/>
          <w:szCs w:val="16"/>
          <w:lang w:val="en-US"/>
        </w:rPr>
        <w:t>8 September 2023</w:t>
      </w:r>
    </w:p>
  </w:footnote>
  <w:footnote w:id="23">
    <w:p w14:paraId="07C1DF78" w14:textId="77777777" w:rsidR="00562FBF" w:rsidRPr="004F5D00" w:rsidRDefault="00562FBF" w:rsidP="00562FB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00" w:lineRule="exact"/>
        <w:rPr>
          <w:rFonts w:cstheme="minorHAnsi"/>
          <w:color w:val="7030A0"/>
          <w:kern w:val="0"/>
          <w:sz w:val="16"/>
          <w:szCs w:val="16"/>
          <w:lang w:val="en-US"/>
        </w:rPr>
      </w:pPr>
      <w:r w:rsidRPr="004F5D00">
        <w:rPr>
          <w:rStyle w:val="FootnoteReference"/>
          <w:color w:val="000000" w:themeColor="text1"/>
          <w:sz w:val="16"/>
          <w:szCs w:val="16"/>
        </w:rPr>
        <w:footnoteRef/>
      </w:r>
      <w:r w:rsidRPr="004F5D00">
        <w:rPr>
          <w:color w:val="000000" w:themeColor="text1"/>
          <w:sz w:val="16"/>
          <w:szCs w:val="16"/>
        </w:rPr>
        <w:t xml:space="preserve"> </w:t>
      </w:r>
      <w:r>
        <w:rPr>
          <w:rFonts w:cstheme="minorHAnsi"/>
          <w:color w:val="000000" w:themeColor="text1"/>
          <w:sz w:val="16"/>
          <w:szCs w:val="16"/>
          <w:lang w:val="en-US"/>
        </w:rPr>
        <w:t>T</w:t>
      </w:r>
      <w:r w:rsidRPr="004F5D00">
        <w:rPr>
          <w:rFonts w:cstheme="minorHAnsi"/>
          <w:color w:val="000000" w:themeColor="text1"/>
          <w:kern w:val="0"/>
          <w:sz w:val="16"/>
          <w:szCs w:val="16"/>
          <w:lang w:val="en-US"/>
        </w:rPr>
        <w:t>he Filipino Sign Language National Network</w:t>
      </w:r>
      <w:r>
        <w:rPr>
          <w:rFonts w:cstheme="minorHAnsi"/>
          <w:color w:val="000000" w:themeColor="text1"/>
          <w:sz w:val="16"/>
          <w:szCs w:val="16"/>
          <w:lang w:val="en-US"/>
        </w:rPr>
        <w:t>’s p</w:t>
      </w:r>
      <w:r w:rsidRPr="004F5D00">
        <w:rPr>
          <w:rFonts w:cstheme="minorHAnsi"/>
          <w:color w:val="000000" w:themeColor="text1"/>
          <w:kern w:val="0"/>
          <w:sz w:val="16"/>
          <w:szCs w:val="16"/>
          <w:lang w:val="en-US"/>
        </w:rPr>
        <w:t>ersonal communication with Philippine Federation of the Deaf, (former) Philippine Deaf Resource Center</w:t>
      </w:r>
      <w:r>
        <w:rPr>
          <w:rFonts w:cstheme="minorHAnsi"/>
          <w:color w:val="000000" w:themeColor="text1"/>
          <w:kern w:val="0"/>
          <w:sz w:val="16"/>
          <w:szCs w:val="16"/>
          <w:lang w:val="en-US"/>
        </w:rPr>
        <w:t>, September 2023</w:t>
      </w:r>
    </w:p>
  </w:footnote>
  <w:footnote w:id="24">
    <w:p w14:paraId="33A6A7CE" w14:textId="77777777" w:rsidR="00562FBF" w:rsidRPr="004F5D00" w:rsidRDefault="00562FBF" w:rsidP="00562FBF">
      <w:pPr>
        <w:pStyle w:val="FootnoteText"/>
        <w:rPr>
          <w:sz w:val="16"/>
          <w:szCs w:val="16"/>
          <w:lang w:val="en-US"/>
        </w:rPr>
      </w:pPr>
      <w:r w:rsidRPr="004F5D00">
        <w:rPr>
          <w:rStyle w:val="FootnoteReference"/>
          <w:sz w:val="16"/>
          <w:szCs w:val="16"/>
        </w:rPr>
        <w:footnoteRef/>
      </w:r>
      <w:r w:rsidRPr="004F5D00">
        <w:rPr>
          <w:sz w:val="16"/>
          <w:szCs w:val="16"/>
        </w:rPr>
        <w:t xml:space="preserve"> </w:t>
      </w:r>
      <w:r w:rsidRPr="004F5D00">
        <w:rPr>
          <w:sz w:val="16"/>
          <w:szCs w:val="16"/>
          <w:lang w:val="en-US"/>
        </w:rPr>
        <w:t>Ibid.</w:t>
      </w:r>
    </w:p>
  </w:footnote>
  <w:footnote w:id="25">
    <w:p w14:paraId="1B805FEE" w14:textId="77777777" w:rsidR="00562FBF" w:rsidRPr="001C482D" w:rsidRDefault="00562FBF" w:rsidP="00562FBF">
      <w:pPr>
        <w:pStyle w:val="FootnoteText"/>
        <w:rPr>
          <w:color w:val="000000" w:themeColor="text1"/>
          <w:sz w:val="16"/>
          <w:szCs w:val="16"/>
          <w:lang w:val="en-US"/>
        </w:rPr>
      </w:pPr>
      <w:r w:rsidRPr="004F5D00">
        <w:rPr>
          <w:rStyle w:val="FootnoteReference"/>
          <w:rFonts w:cstheme="minorHAnsi"/>
          <w:color w:val="000000" w:themeColor="text1"/>
          <w:sz w:val="16"/>
          <w:szCs w:val="16"/>
        </w:rPr>
        <w:footnoteRef/>
      </w:r>
      <w:r w:rsidRPr="004F5D00">
        <w:rPr>
          <w:rFonts w:cstheme="minorHAnsi"/>
          <w:color w:val="000000" w:themeColor="text1"/>
          <w:sz w:val="16"/>
          <w:szCs w:val="16"/>
        </w:rPr>
        <w:t xml:space="preserve"> </w:t>
      </w:r>
      <w:r w:rsidRPr="004F5D00">
        <w:rPr>
          <w:rFonts w:cstheme="minorHAnsi"/>
          <w:color w:val="000000" w:themeColor="text1"/>
          <w:sz w:val="16"/>
          <w:szCs w:val="16"/>
          <w:lang w:val="en-US"/>
        </w:rPr>
        <w:t>CEDAW consult</w:t>
      </w:r>
      <w:r>
        <w:rPr>
          <w:rFonts w:cstheme="minorHAnsi"/>
          <w:color w:val="000000" w:themeColor="text1"/>
          <w:sz w:val="16"/>
          <w:szCs w:val="16"/>
          <w:lang w:val="en-US"/>
        </w:rPr>
        <w:t>at</w:t>
      </w:r>
      <w:r w:rsidRPr="004F5D00">
        <w:rPr>
          <w:rFonts w:cstheme="minorHAnsi"/>
          <w:color w:val="000000" w:themeColor="text1"/>
          <w:sz w:val="16"/>
          <w:szCs w:val="16"/>
          <w:lang w:val="en-US"/>
        </w:rPr>
        <w:t>ion among CSOs and grassroots women, August 2023</w:t>
      </w:r>
    </w:p>
  </w:footnote>
  <w:footnote w:id="26">
    <w:p w14:paraId="26ECFBFD" w14:textId="77777777" w:rsidR="00447CD4" w:rsidRPr="00E93289" w:rsidRDefault="00447CD4" w:rsidP="00447CD4">
      <w:pPr>
        <w:pStyle w:val="FootnoteText"/>
        <w:rPr>
          <w:rFonts w:cstheme="minorHAnsi"/>
          <w:color w:val="000000" w:themeColor="text1"/>
          <w:sz w:val="16"/>
          <w:szCs w:val="16"/>
          <w:lang w:val="en-US"/>
        </w:rPr>
      </w:pPr>
      <w:r w:rsidRPr="00E93289">
        <w:rPr>
          <w:rStyle w:val="FootnoteReference"/>
          <w:rFonts w:cstheme="minorHAnsi"/>
          <w:color w:val="000000" w:themeColor="text1"/>
          <w:sz w:val="16"/>
          <w:szCs w:val="16"/>
        </w:rPr>
        <w:footnoteRef/>
      </w:r>
      <w:r w:rsidRPr="00E93289">
        <w:rPr>
          <w:rFonts w:cstheme="minorHAnsi"/>
          <w:color w:val="000000" w:themeColor="text1"/>
          <w:sz w:val="16"/>
          <w:szCs w:val="16"/>
        </w:rPr>
        <w:t xml:space="preserve"> https://newsinfo.inquirer.net/1280746/qc-reopens-shelter-for-abuse-victims-as-cases-rise</w:t>
      </w:r>
    </w:p>
  </w:footnote>
  <w:footnote w:id="27">
    <w:p w14:paraId="6C8BDA2C" w14:textId="77777777" w:rsidR="00447CD4" w:rsidRPr="00E93289" w:rsidRDefault="00447CD4" w:rsidP="00447CD4">
      <w:pPr>
        <w:pStyle w:val="FootnoteText"/>
        <w:rPr>
          <w:sz w:val="16"/>
          <w:szCs w:val="16"/>
          <w:lang w:val="en-US"/>
        </w:rPr>
      </w:pPr>
      <w:r w:rsidRPr="00E93289">
        <w:rPr>
          <w:rStyle w:val="FootnoteReference"/>
          <w:sz w:val="16"/>
          <w:szCs w:val="16"/>
        </w:rPr>
        <w:footnoteRef/>
      </w:r>
      <w:r w:rsidRPr="00E93289">
        <w:rPr>
          <w:sz w:val="16"/>
          <w:szCs w:val="16"/>
        </w:rPr>
        <w:t xml:space="preserve"> https://chr.gov.ph/wp-content/uploads/2022/06/2020.-Gender-Ombud-Situationer.pdf</w:t>
      </w:r>
    </w:p>
  </w:footnote>
  <w:footnote w:id="28">
    <w:p w14:paraId="4C3DABD7" w14:textId="77777777" w:rsidR="00447CD4" w:rsidRPr="00893423" w:rsidRDefault="00447CD4" w:rsidP="00447CD4">
      <w:pPr>
        <w:pStyle w:val="NormalWeb"/>
        <w:spacing w:before="0" w:beforeAutospacing="0" w:after="0" w:afterAutospacing="0"/>
        <w:rPr>
          <w:rFonts w:asciiTheme="minorHAnsi" w:hAnsiTheme="minorHAnsi" w:cstheme="minorHAnsi"/>
          <w:sz w:val="16"/>
          <w:szCs w:val="16"/>
        </w:rPr>
      </w:pPr>
      <w:r w:rsidRPr="00E93289">
        <w:rPr>
          <w:rStyle w:val="FootnoteReference"/>
          <w:rFonts w:asciiTheme="minorHAnsi" w:hAnsiTheme="minorHAnsi" w:cstheme="minorHAnsi"/>
          <w:sz w:val="16"/>
          <w:szCs w:val="16"/>
        </w:rPr>
        <w:footnoteRef/>
      </w:r>
      <w:r w:rsidRPr="00E93289">
        <w:rPr>
          <w:rFonts w:asciiTheme="minorHAnsi" w:hAnsiTheme="minorHAnsi" w:cstheme="minorHAnsi"/>
          <w:sz w:val="16"/>
          <w:szCs w:val="16"/>
        </w:rPr>
        <w:t xml:space="preserve"> From the proceedings of the dialogue Weaving the Girl Child’s Experiences, Understanding and Countering Barriers: Discourses on Access to Justice of Girl Children in Cases of Sexual Violence. 08 August 2019, Institute of Small Scale Industries, UP Diliman, Quezon City. Organized by WLB, in partnership with Save the Children Philippines.</w:t>
      </w:r>
    </w:p>
  </w:footnote>
  <w:footnote w:id="29">
    <w:p w14:paraId="74F639A2" w14:textId="77777777" w:rsidR="00447CD4" w:rsidRPr="00464E9F" w:rsidRDefault="00447CD4" w:rsidP="00447CD4">
      <w:pPr>
        <w:pStyle w:val="FootnoteText"/>
        <w:rPr>
          <w:lang w:val="en-US"/>
        </w:rPr>
      </w:pPr>
      <w:r w:rsidRPr="00893423">
        <w:rPr>
          <w:rStyle w:val="FootnoteReference"/>
          <w:rFonts w:cstheme="minorHAnsi"/>
          <w:sz w:val="16"/>
          <w:szCs w:val="16"/>
        </w:rPr>
        <w:footnoteRef/>
      </w:r>
      <w:r w:rsidRPr="00893423">
        <w:rPr>
          <w:rFonts w:cstheme="minorHAnsi"/>
          <w:sz w:val="16"/>
          <w:szCs w:val="16"/>
        </w:rPr>
        <w:t xml:space="preserve"> </w:t>
      </w:r>
      <w:r w:rsidRPr="0049695B">
        <w:rPr>
          <w:rFonts w:eastAsia="Times New Roman" w:cstheme="minorHAnsi"/>
          <w:kern w:val="0"/>
          <w:sz w:val="16"/>
          <w:szCs w:val="16"/>
          <w14:ligatures w14:val="none"/>
        </w:rPr>
        <w:t>Philippine Institute for Development Studies</w:t>
      </w:r>
      <w:r>
        <w:rPr>
          <w:rFonts w:eastAsia="Times New Roman" w:cstheme="minorHAnsi"/>
          <w:kern w:val="0"/>
          <w:sz w:val="16"/>
          <w:szCs w:val="16"/>
          <w14:ligatures w14:val="none"/>
        </w:rPr>
        <w:t xml:space="preserve">, </w:t>
      </w:r>
      <w:r w:rsidRPr="0049695B">
        <w:rPr>
          <w:rFonts w:eastAsia="Times New Roman" w:cstheme="minorHAnsi"/>
          <w:kern w:val="0"/>
          <w:sz w:val="16"/>
          <w:szCs w:val="16"/>
          <w14:ligatures w14:val="none"/>
        </w:rPr>
        <w:t>2015</w:t>
      </w:r>
    </w:p>
  </w:footnote>
  <w:footnote w:id="30">
    <w:p w14:paraId="250DF696" w14:textId="77777777" w:rsidR="00447CD4" w:rsidRPr="00893423" w:rsidRDefault="00447CD4" w:rsidP="00447CD4">
      <w:pPr>
        <w:pStyle w:val="FootnoteText"/>
        <w:rPr>
          <w:sz w:val="16"/>
          <w:szCs w:val="16"/>
          <w:lang w:val="en-US"/>
        </w:rPr>
      </w:pPr>
      <w:r w:rsidRPr="00893423">
        <w:rPr>
          <w:rStyle w:val="FootnoteReference"/>
          <w:sz w:val="16"/>
          <w:szCs w:val="16"/>
        </w:rPr>
        <w:footnoteRef/>
      </w:r>
      <w:r w:rsidRPr="00893423">
        <w:rPr>
          <w:sz w:val="16"/>
          <w:szCs w:val="16"/>
        </w:rPr>
        <w:t xml:space="preserve">  From capacity building among indigenous and rural girl children in 2022, including victim-survivors</w:t>
      </w:r>
      <w:r>
        <w:rPr>
          <w:sz w:val="16"/>
          <w:szCs w:val="16"/>
        </w:rPr>
        <w:t>. WLB through WEAVE</w:t>
      </w:r>
      <w:r w:rsidRPr="00893423">
        <w:rPr>
          <w:sz w:val="16"/>
          <w:szCs w:val="16"/>
        </w:rPr>
        <w:t xml:space="preserve"> has</w:t>
      </w:r>
      <w:r>
        <w:rPr>
          <w:sz w:val="16"/>
          <w:szCs w:val="16"/>
        </w:rPr>
        <w:t xml:space="preserve"> also</w:t>
      </w:r>
      <w:r w:rsidRPr="00893423">
        <w:rPr>
          <w:sz w:val="16"/>
          <w:szCs w:val="16"/>
        </w:rPr>
        <w:t xml:space="preserve"> documented the case of </w:t>
      </w:r>
      <w:r>
        <w:rPr>
          <w:sz w:val="16"/>
          <w:szCs w:val="16"/>
        </w:rPr>
        <w:t>another girl</w:t>
      </w:r>
      <w:r w:rsidRPr="00893423">
        <w:rPr>
          <w:sz w:val="16"/>
          <w:szCs w:val="16"/>
        </w:rPr>
        <w:t xml:space="preserve"> who took four years before testifying against her perpetrator uncle.</w:t>
      </w:r>
    </w:p>
  </w:footnote>
  <w:footnote w:id="31">
    <w:p w14:paraId="23B9A05A" w14:textId="77777777" w:rsidR="00447CD4" w:rsidRPr="00893423" w:rsidRDefault="00447CD4" w:rsidP="00447CD4">
      <w:pPr>
        <w:pStyle w:val="FootnoteText"/>
        <w:rPr>
          <w:sz w:val="16"/>
          <w:szCs w:val="16"/>
          <w:lang w:val="en-US"/>
        </w:rPr>
      </w:pPr>
      <w:r w:rsidRPr="00893423">
        <w:rPr>
          <w:rStyle w:val="FootnoteReference"/>
          <w:sz w:val="16"/>
          <w:szCs w:val="16"/>
        </w:rPr>
        <w:footnoteRef/>
      </w:r>
      <w:r w:rsidRPr="00893423">
        <w:rPr>
          <w:sz w:val="16"/>
          <w:szCs w:val="16"/>
        </w:rPr>
        <w:t xml:space="preserve"> </w:t>
      </w:r>
      <w:r w:rsidRPr="0049695B">
        <w:rPr>
          <w:rFonts w:eastAsia="Times New Roman" w:cstheme="minorHAnsi"/>
          <w:kern w:val="0"/>
          <w:sz w:val="16"/>
          <w:szCs w:val="16"/>
          <w14:ligatures w14:val="none"/>
        </w:rPr>
        <w:t xml:space="preserve">From the proceedings of the Roundtable Discussion on the Girl Child’s Access to Justice in Cases of Sexual Violence. 28 August 2019, Institute of Small Scale Industries, UP Diliman, Quezon City. Organized by WLB, in partnership with </w:t>
      </w:r>
      <w:r w:rsidRPr="0049695B">
        <w:rPr>
          <w:rFonts w:eastAsia="Times New Roman" w:cstheme="minorHAnsi"/>
          <w:kern w:val="0"/>
          <w:sz w:val="16"/>
          <w:szCs w:val="16"/>
          <w14:ligatures w14:val="none"/>
        </w:rPr>
        <w:t>Talikala and Save the Children Philippines</w:t>
      </w:r>
    </w:p>
  </w:footnote>
  <w:footnote w:id="32">
    <w:p w14:paraId="23495797" w14:textId="77777777" w:rsidR="00447CD4" w:rsidRPr="00893423" w:rsidRDefault="00447CD4" w:rsidP="00447CD4">
      <w:pPr>
        <w:pStyle w:val="FootnoteText"/>
        <w:rPr>
          <w:sz w:val="16"/>
          <w:szCs w:val="16"/>
          <w:lang w:val="en-US"/>
        </w:rPr>
      </w:pPr>
      <w:r w:rsidRPr="00893423">
        <w:rPr>
          <w:rStyle w:val="FootnoteReference"/>
          <w:sz w:val="16"/>
          <w:szCs w:val="16"/>
        </w:rPr>
        <w:footnoteRef/>
      </w:r>
      <w:r w:rsidRPr="00893423">
        <w:rPr>
          <w:sz w:val="16"/>
          <w:szCs w:val="16"/>
        </w:rPr>
        <w:t xml:space="preserve"> </w:t>
      </w:r>
      <w:r w:rsidRPr="00893423">
        <w:rPr>
          <w:rFonts w:eastAsia="Times New Roman" w:cstheme="minorHAnsi"/>
          <w:kern w:val="0"/>
          <w:sz w:val="16"/>
          <w:szCs w:val="16"/>
          <w14:ligatures w14:val="none"/>
        </w:rPr>
        <w:t>Ibid.</w:t>
      </w:r>
    </w:p>
  </w:footnote>
  <w:footnote w:id="33">
    <w:p w14:paraId="4FB20CDA" w14:textId="77777777" w:rsidR="00447CD4" w:rsidRPr="00893423" w:rsidRDefault="00447CD4" w:rsidP="00447CD4">
      <w:pPr>
        <w:pStyle w:val="FootnoteText"/>
        <w:rPr>
          <w:sz w:val="16"/>
          <w:szCs w:val="16"/>
          <w:lang w:val="en-US"/>
        </w:rPr>
      </w:pPr>
      <w:r w:rsidRPr="00893423">
        <w:rPr>
          <w:rStyle w:val="FootnoteReference"/>
          <w:sz w:val="16"/>
          <w:szCs w:val="16"/>
        </w:rPr>
        <w:footnoteRef/>
      </w:r>
      <w:r w:rsidRPr="00893423">
        <w:rPr>
          <w:sz w:val="16"/>
          <w:szCs w:val="16"/>
        </w:rPr>
        <w:t xml:space="preserve"> </w:t>
      </w:r>
      <w:r w:rsidRPr="00893423">
        <w:rPr>
          <w:rFonts w:eastAsia="Times New Roman" w:cstheme="minorHAnsi"/>
          <w:kern w:val="0"/>
          <w:sz w:val="16"/>
          <w:szCs w:val="16"/>
          <w14:ligatures w14:val="none"/>
        </w:rPr>
        <w:t>Ibid.</w:t>
      </w:r>
    </w:p>
  </w:footnote>
  <w:footnote w:id="34">
    <w:p w14:paraId="7CA3EE98" w14:textId="77777777" w:rsidR="00447CD4" w:rsidRPr="004A3A3E" w:rsidRDefault="00447CD4" w:rsidP="00447CD4">
      <w:pPr>
        <w:pStyle w:val="FootnoteText"/>
        <w:rPr>
          <w:rFonts w:cstheme="minorHAnsi"/>
          <w:sz w:val="16"/>
          <w:szCs w:val="16"/>
          <w:lang w:val="en-US"/>
        </w:rPr>
      </w:pPr>
      <w:r w:rsidRPr="004A3A3E">
        <w:rPr>
          <w:rStyle w:val="FootnoteReference"/>
          <w:rFonts w:cstheme="minorHAnsi"/>
          <w:sz w:val="16"/>
          <w:szCs w:val="16"/>
        </w:rPr>
        <w:footnoteRef/>
      </w:r>
      <w:r w:rsidRPr="004A3A3E">
        <w:rPr>
          <w:rFonts w:cstheme="minorHAnsi"/>
          <w:sz w:val="16"/>
          <w:szCs w:val="16"/>
        </w:rPr>
        <w:t xml:space="preserve"> </w:t>
      </w:r>
      <w:r w:rsidRPr="004A3A3E">
        <w:rPr>
          <w:rFonts w:eastAsia="Times New Roman" w:cstheme="minorHAnsi"/>
          <w:kern w:val="0"/>
          <w:sz w:val="16"/>
          <w:szCs w:val="16"/>
          <w14:ligatures w14:val="none"/>
        </w:rPr>
        <w:t>Ibid.</w:t>
      </w:r>
    </w:p>
  </w:footnote>
  <w:footnote w:id="35">
    <w:p w14:paraId="38053089" w14:textId="77777777" w:rsidR="00447CD4" w:rsidRPr="004A3A3E" w:rsidRDefault="00447CD4" w:rsidP="00447CD4">
      <w:pPr>
        <w:pStyle w:val="FootnoteText"/>
        <w:rPr>
          <w:rFonts w:cstheme="minorHAnsi"/>
          <w:sz w:val="16"/>
          <w:szCs w:val="16"/>
          <w:lang w:val="en-US"/>
        </w:rPr>
      </w:pPr>
      <w:r w:rsidRPr="004A3A3E">
        <w:rPr>
          <w:rStyle w:val="FootnoteReference"/>
          <w:rFonts w:cstheme="minorHAnsi"/>
          <w:sz w:val="16"/>
          <w:szCs w:val="16"/>
        </w:rPr>
        <w:footnoteRef/>
      </w:r>
      <w:r w:rsidRPr="004A3A3E">
        <w:rPr>
          <w:rFonts w:cstheme="minorHAnsi"/>
          <w:sz w:val="16"/>
          <w:szCs w:val="16"/>
        </w:rPr>
        <w:t xml:space="preserve"> </w:t>
      </w:r>
      <w:r w:rsidRPr="004A3A3E">
        <w:rPr>
          <w:rFonts w:cstheme="minorHAnsi"/>
          <w:sz w:val="16"/>
          <w:szCs w:val="16"/>
          <w:lang w:val="en-US"/>
        </w:rPr>
        <w:t>Ibid.</w:t>
      </w:r>
    </w:p>
  </w:footnote>
  <w:footnote w:id="36">
    <w:p w14:paraId="3A23C03A" w14:textId="77777777" w:rsidR="00447CD4" w:rsidRPr="004A3A3E" w:rsidRDefault="00447CD4" w:rsidP="00447CD4">
      <w:pPr>
        <w:pStyle w:val="FootnoteText"/>
        <w:rPr>
          <w:rFonts w:cstheme="minorHAnsi"/>
          <w:sz w:val="16"/>
          <w:szCs w:val="16"/>
          <w:lang w:val="en-US"/>
        </w:rPr>
      </w:pPr>
      <w:r w:rsidRPr="004A3A3E">
        <w:rPr>
          <w:rStyle w:val="FootnoteReference"/>
          <w:rFonts w:cstheme="minorHAnsi"/>
          <w:sz w:val="16"/>
          <w:szCs w:val="16"/>
        </w:rPr>
        <w:footnoteRef/>
      </w:r>
      <w:r w:rsidRPr="004A3A3E">
        <w:rPr>
          <w:rFonts w:cstheme="minorHAnsi"/>
          <w:sz w:val="16"/>
          <w:szCs w:val="16"/>
        </w:rPr>
        <w:t xml:space="preserve"> </w:t>
      </w:r>
      <w:r w:rsidRPr="004A3A3E">
        <w:rPr>
          <w:rFonts w:eastAsia="Times New Roman" w:cstheme="minorHAnsi"/>
          <w:kern w:val="0"/>
          <w:sz w:val="16"/>
          <w:szCs w:val="16"/>
          <w14:ligatures w14:val="none"/>
        </w:rPr>
        <w:t>See https://www.rappler.com/nation/207637-angono-rizal- police-</w:t>
      </w:r>
      <w:r w:rsidRPr="004A3A3E">
        <w:rPr>
          <w:rFonts w:eastAsia="Times New Roman" w:cstheme="minorHAnsi"/>
          <w:kern w:val="0"/>
          <w:sz w:val="16"/>
          <w:szCs w:val="16"/>
          <w14:ligatures w14:val="none"/>
        </w:rPr>
        <w:t>facebook-post-anti-rape-advice</w:t>
      </w:r>
    </w:p>
  </w:footnote>
  <w:footnote w:id="37">
    <w:p w14:paraId="08923D5A" w14:textId="77777777" w:rsidR="00447CD4" w:rsidRPr="004A3A3E" w:rsidRDefault="00447CD4" w:rsidP="00447CD4">
      <w:pPr>
        <w:pStyle w:val="NormalWeb"/>
        <w:spacing w:before="0" w:beforeAutospacing="0" w:after="0" w:afterAutospacing="0"/>
        <w:rPr>
          <w:rFonts w:asciiTheme="minorHAnsi" w:hAnsiTheme="minorHAnsi" w:cstheme="minorHAnsi"/>
          <w:sz w:val="16"/>
          <w:szCs w:val="16"/>
        </w:rPr>
      </w:pPr>
      <w:r w:rsidRPr="004A3A3E">
        <w:rPr>
          <w:rStyle w:val="FootnoteReference"/>
          <w:rFonts w:asciiTheme="minorHAnsi" w:hAnsiTheme="minorHAnsi" w:cstheme="minorHAnsi"/>
          <w:sz w:val="16"/>
          <w:szCs w:val="16"/>
        </w:rPr>
        <w:footnoteRef/>
      </w:r>
      <w:r w:rsidRPr="004A3A3E">
        <w:rPr>
          <w:rFonts w:asciiTheme="minorHAnsi" w:hAnsiTheme="minorHAnsi" w:cstheme="minorHAnsi"/>
          <w:sz w:val="16"/>
          <w:szCs w:val="16"/>
        </w:rPr>
        <w:t xml:space="preserve"> </w:t>
      </w:r>
      <w:r w:rsidRPr="004A3A3E">
        <w:rPr>
          <w:rFonts w:asciiTheme="minorHAnsi" w:hAnsiTheme="minorHAnsi" w:cstheme="minorHAnsi"/>
          <w:sz w:val="16"/>
          <w:szCs w:val="16"/>
          <w:lang w:val="en-US"/>
        </w:rPr>
        <w:t>WEAVE 2016, Coming Out of the Dark: Pursuing Access to Justice for Girl-children in Cases of Sexual Violence in ASEAN</w:t>
      </w:r>
    </w:p>
  </w:footnote>
  <w:footnote w:id="38">
    <w:p w14:paraId="6D4855B9" w14:textId="77777777" w:rsidR="00447CD4" w:rsidRPr="00BE75B7" w:rsidRDefault="00447CD4" w:rsidP="00447CD4">
      <w:pPr>
        <w:pStyle w:val="FootnoteText"/>
        <w:rPr>
          <w:rFonts w:cstheme="minorHAnsi"/>
          <w:sz w:val="16"/>
          <w:szCs w:val="16"/>
          <w:lang w:val="en-US"/>
        </w:rPr>
      </w:pPr>
      <w:r w:rsidRPr="004A3A3E">
        <w:rPr>
          <w:rStyle w:val="FootnoteReference"/>
          <w:rFonts w:cstheme="minorHAnsi"/>
          <w:sz w:val="16"/>
          <w:szCs w:val="16"/>
        </w:rPr>
        <w:footnoteRef/>
      </w:r>
      <w:r w:rsidRPr="004A3A3E">
        <w:rPr>
          <w:rFonts w:cstheme="minorHAnsi"/>
          <w:sz w:val="16"/>
          <w:szCs w:val="16"/>
        </w:rPr>
        <w:t xml:space="preserve"> </w:t>
      </w:r>
      <w:r w:rsidRPr="004A3A3E">
        <w:rPr>
          <w:rFonts w:cstheme="minorHAnsi"/>
          <w:sz w:val="16"/>
          <w:szCs w:val="16"/>
          <w:lang w:val="en-US"/>
        </w:rPr>
        <w:t>Ilao 2017</w:t>
      </w:r>
    </w:p>
  </w:footnote>
  <w:footnote w:id="39">
    <w:p w14:paraId="0B0D849C" w14:textId="77777777" w:rsidR="00447CD4" w:rsidRPr="00CA7156" w:rsidRDefault="00447CD4" w:rsidP="00447CD4">
      <w:pPr>
        <w:pStyle w:val="FootnoteText"/>
        <w:rPr>
          <w:sz w:val="16"/>
          <w:szCs w:val="16"/>
          <w:lang w:val="en-US"/>
        </w:rPr>
      </w:pPr>
      <w:r w:rsidRPr="00CA7156">
        <w:rPr>
          <w:rStyle w:val="FootnoteReference"/>
          <w:sz w:val="16"/>
          <w:szCs w:val="16"/>
        </w:rPr>
        <w:footnoteRef/>
      </w:r>
      <w:r w:rsidRPr="00CA7156">
        <w:rPr>
          <w:sz w:val="16"/>
          <w:szCs w:val="16"/>
        </w:rPr>
        <w:t xml:space="preserve"> </w:t>
      </w:r>
      <w:r w:rsidRPr="00CA7156">
        <w:rPr>
          <w:sz w:val="16"/>
          <w:szCs w:val="16"/>
          <w:lang w:val="en-US"/>
        </w:rPr>
        <w:t>See Annex</w:t>
      </w:r>
      <w:r>
        <w:rPr>
          <w:sz w:val="16"/>
          <w:szCs w:val="16"/>
          <w:lang w:val="en-US"/>
        </w:rPr>
        <w:t>: Anna’s story, not her real name</w:t>
      </w:r>
    </w:p>
  </w:footnote>
  <w:footnote w:id="40">
    <w:p w14:paraId="20A50574" w14:textId="77777777" w:rsidR="00447CD4" w:rsidRPr="00650104" w:rsidRDefault="00447CD4" w:rsidP="00447CD4">
      <w:pPr>
        <w:pStyle w:val="FootnoteText"/>
        <w:rPr>
          <w:sz w:val="16"/>
          <w:szCs w:val="16"/>
          <w:lang w:val="en-US"/>
        </w:rPr>
      </w:pPr>
      <w:r w:rsidRPr="00650104">
        <w:rPr>
          <w:rStyle w:val="FootnoteReference"/>
          <w:sz w:val="16"/>
          <w:szCs w:val="16"/>
        </w:rPr>
        <w:footnoteRef/>
      </w:r>
      <w:r w:rsidRPr="00650104">
        <w:rPr>
          <w:sz w:val="16"/>
          <w:szCs w:val="16"/>
        </w:rPr>
        <w:t xml:space="preserve"> </w:t>
      </w:r>
      <w:r w:rsidRPr="00650104">
        <w:rPr>
          <w:sz w:val="16"/>
          <w:szCs w:val="16"/>
          <w:lang w:val="en-US"/>
        </w:rPr>
        <w:t>WLB’s interview with girl children and women victim-survivors of rape in selected in</w:t>
      </w:r>
      <w:r>
        <w:rPr>
          <w:sz w:val="16"/>
          <w:szCs w:val="16"/>
          <w:lang w:val="en-US"/>
        </w:rPr>
        <w:t>d</w:t>
      </w:r>
      <w:r w:rsidRPr="00650104">
        <w:rPr>
          <w:sz w:val="16"/>
          <w:szCs w:val="16"/>
          <w:lang w:val="en-US"/>
        </w:rPr>
        <w:t>igenous communities</w:t>
      </w:r>
    </w:p>
  </w:footnote>
  <w:footnote w:id="41">
    <w:p w14:paraId="75CEF021" w14:textId="77777777" w:rsidR="00447CD4" w:rsidRPr="00C87698" w:rsidRDefault="00447CD4" w:rsidP="00447CD4">
      <w:pPr>
        <w:pStyle w:val="FootnoteText"/>
        <w:rPr>
          <w:lang w:val="en-US"/>
        </w:rPr>
      </w:pPr>
      <w:r>
        <w:rPr>
          <w:rStyle w:val="FootnoteReference"/>
        </w:rPr>
        <w:footnoteRef/>
      </w:r>
      <w:r>
        <w:t xml:space="preserve"> </w:t>
      </w:r>
      <w:r w:rsidRPr="00C87698">
        <w:rPr>
          <w:sz w:val="16"/>
          <w:szCs w:val="16"/>
          <w:lang w:val="en-US"/>
        </w:rPr>
        <w:t>UNICEF</w:t>
      </w:r>
      <w:r>
        <w:rPr>
          <w:sz w:val="16"/>
          <w:szCs w:val="16"/>
          <w:lang w:val="en-US"/>
        </w:rPr>
        <w:t xml:space="preserve">, </w:t>
      </w:r>
      <w:r w:rsidRPr="00C87698">
        <w:rPr>
          <w:sz w:val="16"/>
          <w:szCs w:val="16"/>
          <w:lang w:val="en-US"/>
        </w:rPr>
        <w:t>2022</w:t>
      </w:r>
    </w:p>
  </w:footnote>
  <w:footnote w:id="42">
    <w:p w14:paraId="1EDF1CA6" w14:textId="77777777" w:rsidR="00447CD4" w:rsidRPr="00BC3A2A" w:rsidRDefault="00447CD4" w:rsidP="00447CD4">
      <w:pPr>
        <w:pStyle w:val="FootnoteText"/>
        <w:rPr>
          <w:b/>
          <w:bCs/>
          <w:sz w:val="16"/>
          <w:szCs w:val="16"/>
          <w:lang w:val="en-US"/>
        </w:rPr>
      </w:pPr>
      <w:r w:rsidRPr="00BC3A2A">
        <w:rPr>
          <w:rStyle w:val="FootnoteReference"/>
          <w:sz w:val="16"/>
          <w:szCs w:val="16"/>
        </w:rPr>
        <w:footnoteRef/>
      </w:r>
      <w:r w:rsidRPr="00BC3A2A">
        <w:rPr>
          <w:sz w:val="16"/>
          <w:szCs w:val="16"/>
        </w:rPr>
        <w:t xml:space="preserve"> </w:t>
      </w:r>
      <w:r w:rsidRPr="00BC3A2A">
        <w:rPr>
          <w:rFonts w:eastAsia="Times New Roman" w:cstheme="minorHAnsi"/>
          <w:kern w:val="0"/>
          <w:sz w:val="16"/>
          <w:szCs w:val="16"/>
          <w14:ligatures w14:val="none"/>
        </w:rPr>
        <w:t xml:space="preserve">From the proceedings of the Roundtable Discussion on the Girl Child’s Access to Justice in Cases of Sexual Violence. 28 August 2019, Institute of Small Scale Industries, UP Diliman, Quezon City. Organized by WLB, in partnership with </w:t>
      </w:r>
      <w:r w:rsidRPr="00BC3A2A">
        <w:rPr>
          <w:rFonts w:eastAsia="Times New Roman" w:cstheme="minorHAnsi"/>
          <w:kern w:val="0"/>
          <w:sz w:val="16"/>
          <w:szCs w:val="16"/>
          <w14:ligatures w14:val="none"/>
        </w:rPr>
        <w:t xml:space="preserve">Talikala and Save the Children Philippines. </w:t>
      </w:r>
      <w:r w:rsidRPr="00BC3A2A">
        <w:rPr>
          <w:rFonts w:eastAsia="Times New Roman" w:cstheme="minorHAnsi"/>
          <w:b/>
          <w:bCs/>
          <w:kern w:val="0"/>
          <w:sz w:val="16"/>
          <w:szCs w:val="16"/>
          <w14:ligatures w14:val="none"/>
        </w:rPr>
        <w:t>This also happens in indigenous areas where WLB currently operates.</w:t>
      </w:r>
    </w:p>
  </w:footnote>
  <w:footnote w:id="43">
    <w:p w14:paraId="705ACD1D" w14:textId="77777777" w:rsidR="00447CD4" w:rsidRPr="00BC3A2A" w:rsidRDefault="00447CD4" w:rsidP="00447CD4">
      <w:pPr>
        <w:pStyle w:val="FootnoteText"/>
        <w:rPr>
          <w:rFonts w:cstheme="minorHAnsi"/>
          <w:sz w:val="16"/>
          <w:szCs w:val="16"/>
          <w:lang w:val="en-US"/>
        </w:rPr>
      </w:pPr>
      <w:r w:rsidRPr="00BC3A2A">
        <w:rPr>
          <w:rStyle w:val="FootnoteReference"/>
          <w:rFonts w:cstheme="minorHAnsi"/>
          <w:sz w:val="16"/>
          <w:szCs w:val="16"/>
        </w:rPr>
        <w:footnoteRef/>
      </w:r>
      <w:r w:rsidRPr="00BC3A2A">
        <w:rPr>
          <w:rFonts w:cstheme="minorHAnsi"/>
          <w:sz w:val="16"/>
          <w:szCs w:val="16"/>
        </w:rPr>
        <w:t xml:space="preserve"> </w:t>
      </w:r>
      <w:r w:rsidRPr="00BC3A2A">
        <w:rPr>
          <w:rFonts w:cstheme="minorHAnsi"/>
          <w:sz w:val="16"/>
          <w:szCs w:val="16"/>
          <w:lang w:val="en-US"/>
        </w:rPr>
        <w:t>UNICEF</w:t>
      </w:r>
      <w:r>
        <w:rPr>
          <w:rFonts w:cstheme="minorHAnsi"/>
          <w:sz w:val="16"/>
          <w:szCs w:val="16"/>
          <w:lang w:val="en-US"/>
        </w:rPr>
        <w:t xml:space="preserve">, </w:t>
      </w:r>
      <w:r w:rsidRPr="00BC3A2A">
        <w:rPr>
          <w:rFonts w:cstheme="minorHAnsi"/>
          <w:sz w:val="16"/>
          <w:szCs w:val="16"/>
          <w:lang w:val="en-US"/>
        </w:rPr>
        <w:t>2017</w:t>
      </w:r>
    </w:p>
  </w:footnote>
  <w:footnote w:id="44">
    <w:p w14:paraId="667BD64E" w14:textId="77777777" w:rsidR="00447CD4" w:rsidRPr="00BC3A2A" w:rsidRDefault="00447CD4" w:rsidP="00447CD4">
      <w:pPr>
        <w:pStyle w:val="FootnoteText"/>
        <w:rPr>
          <w:lang w:val="en-US"/>
        </w:rPr>
      </w:pPr>
      <w:r w:rsidRPr="00BC3A2A">
        <w:rPr>
          <w:rStyle w:val="FootnoteReference"/>
          <w:sz w:val="16"/>
          <w:szCs w:val="16"/>
        </w:rPr>
        <w:footnoteRef/>
      </w:r>
      <w:r w:rsidRPr="00BC3A2A">
        <w:rPr>
          <w:sz w:val="16"/>
          <w:szCs w:val="16"/>
        </w:rPr>
        <w:t xml:space="preserve"> </w:t>
      </w:r>
      <w:r w:rsidRPr="00BC3A2A">
        <w:rPr>
          <w:sz w:val="16"/>
          <w:szCs w:val="16"/>
          <w:lang w:val="en-US"/>
        </w:rPr>
        <w:t>Regional consultation among women’s groups, including grassroots organizations on the nexus of climate change, child marriage and children’s rights</w:t>
      </w:r>
    </w:p>
  </w:footnote>
  <w:footnote w:id="45">
    <w:p w14:paraId="37D96972" w14:textId="77777777" w:rsidR="00447CD4" w:rsidRPr="00CA7156" w:rsidRDefault="00447CD4" w:rsidP="00447CD4">
      <w:pPr>
        <w:pStyle w:val="FootnoteText"/>
        <w:rPr>
          <w:lang w:val="en-US"/>
        </w:rPr>
      </w:pPr>
      <w:r>
        <w:rPr>
          <w:rStyle w:val="FootnoteReference"/>
        </w:rPr>
        <w:footnoteRef/>
      </w:r>
      <w:r>
        <w:t xml:space="preserve"> </w:t>
      </w:r>
      <w:r w:rsidRPr="00CA7156">
        <w:rPr>
          <w:sz w:val="16"/>
          <w:szCs w:val="16"/>
          <w:lang w:val="en-US"/>
        </w:rPr>
        <w:t xml:space="preserve">See </w:t>
      </w:r>
      <w:r>
        <w:rPr>
          <w:sz w:val="16"/>
          <w:szCs w:val="16"/>
          <w:lang w:val="en-US"/>
        </w:rPr>
        <w:t xml:space="preserve">Annex: </w:t>
      </w:r>
      <w:r w:rsidRPr="00CA7156">
        <w:rPr>
          <w:sz w:val="16"/>
          <w:szCs w:val="16"/>
          <w:lang w:val="en-US"/>
        </w:rPr>
        <w:t>Erika’s story</w:t>
      </w:r>
      <w:r>
        <w:rPr>
          <w:sz w:val="16"/>
          <w:szCs w:val="16"/>
          <w:lang w:val="en-US"/>
        </w:rPr>
        <w:t>, not her real name</w:t>
      </w:r>
    </w:p>
  </w:footnote>
  <w:footnote w:id="46">
    <w:p w14:paraId="2AAEFE9A" w14:textId="77777777" w:rsidR="006A1DB4" w:rsidRPr="002D051C" w:rsidRDefault="006A1DB4" w:rsidP="006A1DB4">
      <w:pPr>
        <w:pStyle w:val="FootnoteText"/>
        <w:rPr>
          <w:sz w:val="16"/>
          <w:szCs w:val="16"/>
          <w:lang w:val="en-US"/>
        </w:rPr>
      </w:pPr>
      <w:r w:rsidRPr="002D051C">
        <w:rPr>
          <w:rStyle w:val="FootnoteReference"/>
          <w:sz w:val="16"/>
          <w:szCs w:val="16"/>
        </w:rPr>
        <w:footnoteRef/>
      </w:r>
      <w:r w:rsidRPr="002D051C">
        <w:rPr>
          <w:sz w:val="16"/>
          <w:szCs w:val="16"/>
        </w:rPr>
        <w:t xml:space="preserve"> https://newsinfo.inquirer.net/1724656/popcom-expresses-concern-about-teen-pregnancies-even-as-early-as-10-to-14-years-old#</w:t>
      </w:r>
    </w:p>
  </w:footnote>
  <w:footnote w:id="47">
    <w:p w14:paraId="166A18AA" w14:textId="77777777" w:rsidR="006A1DB4" w:rsidRPr="002D051C" w:rsidRDefault="006A1DB4" w:rsidP="006A1DB4">
      <w:pPr>
        <w:pStyle w:val="FootnoteText"/>
        <w:rPr>
          <w:sz w:val="16"/>
          <w:szCs w:val="16"/>
          <w:lang w:val="en-US"/>
        </w:rPr>
      </w:pPr>
      <w:r w:rsidRPr="002D051C">
        <w:rPr>
          <w:rStyle w:val="FootnoteReference"/>
          <w:sz w:val="16"/>
          <w:szCs w:val="16"/>
        </w:rPr>
        <w:footnoteRef/>
      </w:r>
      <w:r w:rsidRPr="002D051C">
        <w:rPr>
          <w:sz w:val="16"/>
          <w:szCs w:val="16"/>
        </w:rPr>
        <w:t xml:space="preserve"> </w:t>
      </w:r>
      <w:r w:rsidRPr="002D051C">
        <w:rPr>
          <w:sz w:val="16"/>
          <w:szCs w:val="16"/>
          <w:lang w:val="en-US"/>
        </w:rPr>
        <w:t xml:space="preserve">Shared by </w:t>
      </w:r>
      <w:r w:rsidRPr="002D051C">
        <w:rPr>
          <w:sz w:val="16"/>
          <w:szCs w:val="16"/>
          <w:lang w:val="en-US"/>
        </w:rPr>
        <w:t>Talikala in CEDAW Consultation among CSOs and grassroots women, August 2023</w:t>
      </w:r>
    </w:p>
  </w:footnote>
  <w:footnote w:id="48">
    <w:p w14:paraId="7F40E681" w14:textId="77777777" w:rsidR="006A1DB4" w:rsidRPr="00BF42F6" w:rsidRDefault="006A1DB4" w:rsidP="006A1DB4">
      <w:pPr>
        <w:pStyle w:val="FootnoteText"/>
        <w:rPr>
          <w:sz w:val="16"/>
          <w:szCs w:val="16"/>
          <w:lang w:val="en-US"/>
        </w:rPr>
      </w:pPr>
      <w:r w:rsidRPr="00BF42F6">
        <w:rPr>
          <w:rStyle w:val="FootnoteReference"/>
          <w:sz w:val="16"/>
          <w:szCs w:val="16"/>
        </w:rPr>
        <w:footnoteRef/>
      </w:r>
      <w:r w:rsidRPr="00BF42F6">
        <w:rPr>
          <w:sz w:val="16"/>
          <w:szCs w:val="16"/>
        </w:rPr>
        <w:t xml:space="preserve"> </w:t>
      </w:r>
      <w:r w:rsidRPr="00BF42F6">
        <w:rPr>
          <w:sz w:val="16"/>
          <w:szCs w:val="16"/>
          <w:lang w:val="en-US"/>
        </w:rPr>
        <w:t>See Annex</w:t>
      </w:r>
      <w:r>
        <w:rPr>
          <w:sz w:val="16"/>
          <w:szCs w:val="16"/>
          <w:lang w:val="en-US"/>
        </w:rPr>
        <w:t>:</w:t>
      </w:r>
      <w:r w:rsidRPr="00BF42F6">
        <w:rPr>
          <w:sz w:val="16"/>
          <w:szCs w:val="16"/>
          <w:lang w:val="en-US"/>
        </w:rPr>
        <w:t xml:space="preserve"> Erika’s story</w:t>
      </w:r>
      <w:r>
        <w:rPr>
          <w:sz w:val="16"/>
          <w:szCs w:val="16"/>
          <w:lang w:val="en-US"/>
        </w:rPr>
        <w:t>, not her real name</w:t>
      </w:r>
    </w:p>
  </w:footnote>
  <w:footnote w:id="49">
    <w:p w14:paraId="77D7DE44" w14:textId="77777777" w:rsidR="006A1DB4" w:rsidRPr="002D051C" w:rsidRDefault="006A1DB4" w:rsidP="006A1DB4">
      <w:pPr>
        <w:pStyle w:val="FootnoteText"/>
        <w:rPr>
          <w:sz w:val="16"/>
          <w:szCs w:val="16"/>
          <w:lang w:val="en-US"/>
        </w:rPr>
      </w:pPr>
      <w:r w:rsidRPr="002D051C">
        <w:rPr>
          <w:rStyle w:val="FootnoteReference"/>
          <w:sz w:val="16"/>
          <w:szCs w:val="16"/>
        </w:rPr>
        <w:footnoteRef/>
      </w:r>
      <w:r w:rsidRPr="002D051C">
        <w:rPr>
          <w:sz w:val="16"/>
          <w:szCs w:val="16"/>
        </w:rPr>
        <w:t xml:space="preserve"> </w:t>
      </w:r>
      <w:r w:rsidRPr="002D051C">
        <w:rPr>
          <w:sz w:val="16"/>
          <w:szCs w:val="16"/>
          <w:lang w:val="en-US"/>
        </w:rPr>
        <w:t>CHILDREN WITH CHILDREN: Girls Speak up on Teen Pregnancy</w:t>
      </w:r>
      <w:r>
        <w:rPr>
          <w:sz w:val="16"/>
          <w:szCs w:val="16"/>
          <w:lang w:val="en-US"/>
        </w:rPr>
        <w:t>, 2021</w:t>
      </w:r>
    </w:p>
  </w:footnote>
  <w:footnote w:id="50">
    <w:p w14:paraId="2F76DD33" w14:textId="77777777" w:rsidR="006A1DB4" w:rsidRPr="002D051C" w:rsidRDefault="006A1DB4" w:rsidP="006A1DB4">
      <w:pPr>
        <w:pStyle w:val="FootnoteText"/>
        <w:rPr>
          <w:sz w:val="16"/>
          <w:szCs w:val="16"/>
          <w:lang w:val="en-US"/>
        </w:rPr>
      </w:pPr>
      <w:r w:rsidRPr="002D051C">
        <w:rPr>
          <w:rStyle w:val="FootnoteReference"/>
          <w:sz w:val="16"/>
          <w:szCs w:val="16"/>
        </w:rPr>
        <w:footnoteRef/>
      </w:r>
      <w:r w:rsidRPr="002D051C">
        <w:rPr>
          <w:sz w:val="16"/>
          <w:szCs w:val="16"/>
        </w:rPr>
        <w:t xml:space="preserve"> </w:t>
      </w:r>
      <w:r>
        <w:rPr>
          <w:sz w:val="16"/>
          <w:szCs w:val="16"/>
        </w:rPr>
        <w:t xml:space="preserve">What We Could Have Done Differently: In-depth Interviews with Teen Moms and Key Recommendations to Reduce Teenage Pregnancy, 2021 </w:t>
      </w:r>
    </w:p>
  </w:footnote>
  <w:footnote w:id="51">
    <w:p w14:paraId="7E10C929" w14:textId="77777777" w:rsidR="006A1DB4" w:rsidRPr="002D051C" w:rsidRDefault="006A1DB4" w:rsidP="006A1DB4">
      <w:pPr>
        <w:pStyle w:val="FootnoteText"/>
        <w:rPr>
          <w:sz w:val="16"/>
          <w:szCs w:val="16"/>
          <w:lang w:val="en-US"/>
        </w:rPr>
      </w:pPr>
      <w:r w:rsidRPr="002D051C">
        <w:rPr>
          <w:rStyle w:val="FootnoteReference"/>
          <w:sz w:val="16"/>
          <w:szCs w:val="16"/>
        </w:rPr>
        <w:footnoteRef/>
      </w:r>
      <w:r w:rsidRPr="002D051C">
        <w:rPr>
          <w:sz w:val="16"/>
          <w:szCs w:val="16"/>
        </w:rPr>
        <w:t xml:space="preserve"> </w:t>
      </w:r>
      <w:r>
        <w:rPr>
          <w:sz w:val="16"/>
          <w:szCs w:val="16"/>
        </w:rPr>
        <w:t>Ibid.</w:t>
      </w:r>
    </w:p>
  </w:footnote>
  <w:footnote w:id="52">
    <w:p w14:paraId="65022FB7" w14:textId="77777777" w:rsidR="006A1DB4" w:rsidRPr="002D051C" w:rsidRDefault="006A1DB4" w:rsidP="006A1DB4">
      <w:pPr>
        <w:pStyle w:val="FootnoteText"/>
        <w:rPr>
          <w:sz w:val="16"/>
          <w:szCs w:val="16"/>
          <w:lang w:val="en-US"/>
        </w:rPr>
      </w:pPr>
      <w:r w:rsidRPr="002D051C">
        <w:rPr>
          <w:rStyle w:val="FootnoteReference"/>
          <w:sz w:val="16"/>
          <w:szCs w:val="16"/>
        </w:rPr>
        <w:footnoteRef/>
      </w:r>
      <w:r w:rsidRPr="002D051C">
        <w:rPr>
          <w:sz w:val="16"/>
          <w:szCs w:val="16"/>
        </w:rPr>
        <w:t xml:space="preserve"> </w:t>
      </w:r>
      <w:r w:rsidRPr="002D051C">
        <w:rPr>
          <w:rFonts w:cstheme="minorHAnsi"/>
          <w:color w:val="333333"/>
          <w:spacing w:val="-3"/>
          <w:sz w:val="16"/>
          <w:szCs w:val="16"/>
          <w:shd w:val="clear" w:color="auto" w:fill="FFFFFF"/>
        </w:rPr>
        <w:t>https://www.rappler.com/voices/thought-leaders/244402-dash-of-sas-rape-incest-inequality-other-half-story-statistics-teen-pregnancies-philippines/</w:t>
      </w:r>
    </w:p>
  </w:footnote>
  <w:footnote w:id="53">
    <w:p w14:paraId="1FED6935" w14:textId="77777777" w:rsidR="006A1DB4" w:rsidRPr="00243E6D" w:rsidRDefault="006A1DB4" w:rsidP="006A1DB4">
      <w:pPr>
        <w:pStyle w:val="FootnoteText"/>
        <w:rPr>
          <w:sz w:val="16"/>
          <w:szCs w:val="16"/>
          <w:lang w:val="en-US"/>
        </w:rPr>
      </w:pPr>
      <w:r w:rsidRPr="00243E6D">
        <w:rPr>
          <w:rStyle w:val="FootnoteReference"/>
          <w:sz w:val="16"/>
          <w:szCs w:val="16"/>
        </w:rPr>
        <w:footnoteRef/>
      </w:r>
      <w:r w:rsidRPr="00243E6D">
        <w:rPr>
          <w:sz w:val="16"/>
          <w:szCs w:val="16"/>
        </w:rPr>
        <w:t xml:space="preserve"> </w:t>
      </w:r>
      <w:r w:rsidRPr="00243E6D">
        <w:rPr>
          <w:sz w:val="16"/>
          <w:szCs w:val="16"/>
          <w:lang w:val="en-US"/>
        </w:rPr>
        <w:t>Not her real name</w:t>
      </w:r>
    </w:p>
  </w:footnote>
  <w:footnote w:id="54">
    <w:p w14:paraId="71E9D50B" w14:textId="77777777" w:rsidR="006A1DB4" w:rsidRPr="00AE1ED2" w:rsidRDefault="006A1DB4" w:rsidP="006A1DB4">
      <w:pPr>
        <w:pStyle w:val="FootnoteText"/>
        <w:rPr>
          <w:sz w:val="16"/>
          <w:szCs w:val="16"/>
          <w:lang w:val="en-US"/>
        </w:rPr>
      </w:pPr>
      <w:r w:rsidRPr="00AE1ED2">
        <w:rPr>
          <w:rStyle w:val="FootnoteReference"/>
          <w:sz w:val="16"/>
          <w:szCs w:val="16"/>
        </w:rPr>
        <w:footnoteRef/>
      </w:r>
      <w:r w:rsidRPr="00AE1ED2">
        <w:rPr>
          <w:sz w:val="16"/>
          <w:szCs w:val="16"/>
        </w:rPr>
        <w:t xml:space="preserve"> </w:t>
      </w:r>
      <w:r w:rsidRPr="00AE1ED2">
        <w:rPr>
          <w:sz w:val="16"/>
          <w:szCs w:val="16"/>
          <w:lang w:val="en-US"/>
        </w:rPr>
        <w:t>Regional consultation among women’s groups, including grassroots organizations on the nexus of climate change</w:t>
      </w:r>
      <w:r>
        <w:rPr>
          <w:sz w:val="16"/>
          <w:szCs w:val="16"/>
          <w:lang w:val="en-US"/>
        </w:rPr>
        <w:t>, child marriage and children’s rights</w:t>
      </w:r>
    </w:p>
  </w:footnote>
  <w:footnote w:id="55">
    <w:p w14:paraId="329EE914" w14:textId="77777777" w:rsidR="006A1DB4" w:rsidRPr="009A48C0" w:rsidRDefault="006A1DB4" w:rsidP="006A1DB4">
      <w:pPr>
        <w:pStyle w:val="FootnoteText"/>
        <w:rPr>
          <w:lang w:val="en-US"/>
        </w:rPr>
      </w:pPr>
      <w:r w:rsidRPr="00AE1ED2">
        <w:rPr>
          <w:rStyle w:val="FootnoteReference"/>
          <w:sz w:val="16"/>
          <w:szCs w:val="16"/>
        </w:rPr>
        <w:footnoteRef/>
      </w:r>
      <w:r w:rsidRPr="00AE1ED2">
        <w:rPr>
          <w:sz w:val="16"/>
          <w:szCs w:val="16"/>
        </w:rPr>
        <w:t xml:space="preserve"> </w:t>
      </w:r>
      <w:r w:rsidRPr="00AE1ED2">
        <w:rPr>
          <w:sz w:val="16"/>
          <w:szCs w:val="16"/>
          <w:lang w:val="en-US"/>
        </w:rPr>
        <w:t>CEDAW consultation among CSOs and grassroots women, August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2C3C6" w14:textId="77777777" w:rsidR="0034342B" w:rsidRDefault="0034342B">
    <w:pPr>
      <w:pStyle w:val="Header"/>
    </w:pPr>
    <w:r w:rsidRPr="0034342B">
      <w:rPr>
        <w:rFonts w:ascii="MS Mincho" w:eastAsia="MS Mincho" w:hAnsi="MS Mincho" w:cs="MS Mincho" w:hint="eastAsia"/>
        <w:b/>
        <w:bCs/>
        <w:color w:val="7030A0"/>
      </w:rPr>
      <w:t>┃</w:t>
    </w:r>
    <w:r w:rsidR="00D14945">
      <w:rPr>
        <w:b/>
        <w:bCs/>
        <w:lang w:val="en-US"/>
      </w:rPr>
      <w:t>Philippine CE</w:t>
    </w:r>
    <w:r w:rsidR="006A1DB4">
      <w:rPr>
        <w:b/>
        <w:bCs/>
        <w:lang w:val="en-US"/>
      </w:rPr>
      <w:t>DAW Shadow Report</w:t>
    </w:r>
    <w:r w:rsidR="00D14945">
      <w:rPr>
        <w:b/>
        <w:bCs/>
        <w:lang w:val="en-US"/>
      </w:rPr>
      <w:t xml:space="preserve"> 2023</w:t>
    </w:r>
    <w:r w:rsidR="006A1DB4">
      <w:rPr>
        <w:b/>
        <w:bCs/>
        <w:lang w:val="en-US"/>
      </w:rPr>
      <w:t>: Weaving the Girl Child’s Experiences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5.5pt;height:25.5pt;visibility:visible;mso-wrap-style:square" o:bullet="t">
        <v:imagedata r:id="rId1" o:title=""/>
      </v:shape>
    </w:pict>
  </w:numPicBullet>
  <w:abstractNum w:abstractNumId="0" w15:restartNumberingAfterBreak="0">
    <w:nsid w:val="7C9814D7"/>
    <w:multiLevelType w:val="hybridMultilevel"/>
    <w:tmpl w:val="804A3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41381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FBF"/>
    <w:rsid w:val="0016059F"/>
    <w:rsid w:val="0020053D"/>
    <w:rsid w:val="00301224"/>
    <w:rsid w:val="00312393"/>
    <w:rsid w:val="0034342B"/>
    <w:rsid w:val="00393C59"/>
    <w:rsid w:val="003B5A63"/>
    <w:rsid w:val="003E58ED"/>
    <w:rsid w:val="003F20B8"/>
    <w:rsid w:val="00410EC8"/>
    <w:rsid w:val="00446288"/>
    <w:rsid w:val="00447CD4"/>
    <w:rsid w:val="004D0E4C"/>
    <w:rsid w:val="004F4692"/>
    <w:rsid w:val="00535260"/>
    <w:rsid w:val="00547945"/>
    <w:rsid w:val="00562FBF"/>
    <w:rsid w:val="0057623B"/>
    <w:rsid w:val="006068ED"/>
    <w:rsid w:val="0067175B"/>
    <w:rsid w:val="006A1DB4"/>
    <w:rsid w:val="007264ED"/>
    <w:rsid w:val="007404F9"/>
    <w:rsid w:val="007E585A"/>
    <w:rsid w:val="0093376E"/>
    <w:rsid w:val="009C4179"/>
    <w:rsid w:val="00AA1986"/>
    <w:rsid w:val="00AF7A09"/>
    <w:rsid w:val="00B14883"/>
    <w:rsid w:val="00B709B3"/>
    <w:rsid w:val="00B87E63"/>
    <w:rsid w:val="00C2755B"/>
    <w:rsid w:val="00D14945"/>
    <w:rsid w:val="00DA1B77"/>
    <w:rsid w:val="00E33D9E"/>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2BB6A7"/>
  <w15:chartTrackingRefBased/>
  <w15:docId w15:val="{447C93E9-FD81-B049-9F72-F3508E207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P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F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2F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562FBF"/>
    <w:rPr>
      <w:sz w:val="20"/>
      <w:szCs w:val="20"/>
    </w:rPr>
  </w:style>
  <w:style w:type="character" w:customStyle="1" w:styleId="FootnoteTextChar">
    <w:name w:val="Footnote Text Char"/>
    <w:basedOn w:val="DefaultParagraphFont"/>
    <w:link w:val="FootnoteText"/>
    <w:uiPriority w:val="99"/>
    <w:rsid w:val="00562FBF"/>
    <w:rPr>
      <w:sz w:val="20"/>
      <w:szCs w:val="20"/>
    </w:rPr>
  </w:style>
  <w:style w:type="character" w:styleId="FootnoteReference">
    <w:name w:val="footnote reference"/>
    <w:basedOn w:val="DefaultParagraphFont"/>
    <w:uiPriority w:val="99"/>
    <w:semiHidden/>
    <w:unhideWhenUsed/>
    <w:rsid w:val="00562FBF"/>
    <w:rPr>
      <w:vertAlign w:val="superscript"/>
    </w:rPr>
  </w:style>
  <w:style w:type="paragraph" w:styleId="NormalWeb">
    <w:name w:val="Normal (Web)"/>
    <w:basedOn w:val="Normal"/>
    <w:uiPriority w:val="99"/>
    <w:unhideWhenUsed/>
    <w:rsid w:val="00562FBF"/>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562FBF"/>
    <w:rPr>
      <w:color w:val="0563C1" w:themeColor="hyperlink"/>
      <w:u w:val="single"/>
    </w:rPr>
  </w:style>
  <w:style w:type="paragraph" w:styleId="Header">
    <w:name w:val="header"/>
    <w:basedOn w:val="Normal"/>
    <w:link w:val="HeaderChar"/>
    <w:uiPriority w:val="99"/>
    <w:unhideWhenUsed/>
    <w:rsid w:val="00562FBF"/>
    <w:pPr>
      <w:tabs>
        <w:tab w:val="center" w:pos="4680"/>
        <w:tab w:val="right" w:pos="9360"/>
      </w:tabs>
    </w:pPr>
  </w:style>
  <w:style w:type="character" w:customStyle="1" w:styleId="HeaderChar">
    <w:name w:val="Header Char"/>
    <w:basedOn w:val="DefaultParagraphFont"/>
    <w:link w:val="Header"/>
    <w:uiPriority w:val="99"/>
    <w:rsid w:val="00562FBF"/>
  </w:style>
  <w:style w:type="paragraph" w:styleId="Footer">
    <w:name w:val="footer"/>
    <w:basedOn w:val="Normal"/>
    <w:link w:val="FooterChar"/>
    <w:uiPriority w:val="99"/>
    <w:unhideWhenUsed/>
    <w:rsid w:val="00562FBF"/>
    <w:pPr>
      <w:tabs>
        <w:tab w:val="center" w:pos="4680"/>
        <w:tab w:val="right" w:pos="9360"/>
      </w:tabs>
    </w:pPr>
  </w:style>
  <w:style w:type="character" w:customStyle="1" w:styleId="FooterChar">
    <w:name w:val="Footer Char"/>
    <w:basedOn w:val="DefaultParagraphFont"/>
    <w:link w:val="Footer"/>
    <w:uiPriority w:val="99"/>
    <w:rsid w:val="00562FBF"/>
  </w:style>
  <w:style w:type="character" w:styleId="PageNumber">
    <w:name w:val="page number"/>
    <w:basedOn w:val="DefaultParagraphFont"/>
    <w:uiPriority w:val="99"/>
    <w:semiHidden/>
    <w:unhideWhenUsed/>
    <w:rsid w:val="00343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rappler.com/newsbreak/investigative/171457-incest-rape-philippines-sexual-abuse/" TargetMode="External"/><Relationship Id="rId1" Type="http://schemas.openxmlformats.org/officeDocument/2006/relationships/hyperlink" Target="https://www.rappler.com/voices/thought-leaders/244402-dash-of-sas-rape-incest-inequality-other-half-story-statistics-teen-pregnancies-philippin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3E248-FC06-D74F-A590-AF183FD75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5857</Words>
  <Characters>32216</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women's Legal and Human Rights Bureau</dc:creator>
  <cp:keywords/>
  <dc:description/>
  <cp:lastModifiedBy>Janna Iskakova</cp:lastModifiedBy>
  <cp:revision>2</cp:revision>
  <dcterms:created xsi:type="dcterms:W3CDTF">2023-09-19T07:04:00Z</dcterms:created>
  <dcterms:modified xsi:type="dcterms:W3CDTF">2023-09-19T07:04:00Z</dcterms:modified>
</cp:coreProperties>
</file>