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45586" w14:textId="77777777" w:rsidR="00D60C16" w:rsidRPr="00F0304D" w:rsidRDefault="00D60C16" w:rsidP="00F0304D">
      <w:pPr>
        <w:pStyle w:val="LargeHeader"/>
      </w:pPr>
    </w:p>
    <w:p w14:paraId="0DB448EC" w14:textId="77777777" w:rsidR="005D76CC" w:rsidRPr="00F0304D" w:rsidRDefault="005D76CC" w:rsidP="00F0304D">
      <w:pPr>
        <w:pStyle w:val="LargeHeader"/>
      </w:pPr>
    </w:p>
    <w:p w14:paraId="585E3C65" w14:textId="77777777" w:rsidR="00D60C16" w:rsidRPr="00F0304D" w:rsidRDefault="00D60C16" w:rsidP="00D60C16"/>
    <w:p w14:paraId="323FC8CB" w14:textId="77777777" w:rsidR="00D60C16" w:rsidRPr="00F0304D" w:rsidRDefault="00D60C16" w:rsidP="00D60C16">
      <w:pPr>
        <w:jc w:val="center"/>
      </w:pPr>
    </w:p>
    <w:p w14:paraId="5406EAA9" w14:textId="77777777" w:rsidR="00D60C16" w:rsidRPr="00F0304D" w:rsidRDefault="00D60C16" w:rsidP="00D60C16">
      <w:pPr>
        <w:jc w:val="center"/>
      </w:pPr>
    </w:p>
    <w:p w14:paraId="28654A36" w14:textId="24FA2C6E" w:rsidR="0066606C" w:rsidRPr="00F0304D" w:rsidRDefault="00D60C16" w:rsidP="00D60C16">
      <w:pPr>
        <w:jc w:val="center"/>
        <w:rPr>
          <w:b/>
          <w:color w:val="3C3C3B" w:themeColor="background1"/>
          <w:sz w:val="48"/>
          <w:szCs w:val="48"/>
        </w:rPr>
      </w:pPr>
      <w:r w:rsidRPr="00F0304D">
        <w:rPr>
          <w:b/>
          <w:color w:val="3C3C3B" w:themeColor="background1"/>
          <w:sz w:val="48"/>
          <w:szCs w:val="48"/>
        </w:rPr>
        <w:t xml:space="preserve">Country </w:t>
      </w:r>
      <w:r w:rsidR="009662BC" w:rsidRPr="00F0304D">
        <w:rPr>
          <w:b/>
          <w:color w:val="3C3C3B" w:themeColor="background1"/>
          <w:sz w:val="48"/>
          <w:szCs w:val="48"/>
        </w:rPr>
        <w:t xml:space="preserve">alternative </w:t>
      </w:r>
      <w:r w:rsidRPr="00F0304D">
        <w:rPr>
          <w:b/>
          <w:color w:val="3C3C3B" w:themeColor="background1"/>
          <w:sz w:val="48"/>
          <w:szCs w:val="48"/>
        </w:rPr>
        <w:t>report of</w:t>
      </w:r>
      <w:r w:rsidR="00C737B6" w:rsidRPr="00F0304D">
        <w:rPr>
          <w:b/>
          <w:color w:val="3C3C3B" w:themeColor="background1"/>
          <w:sz w:val="48"/>
          <w:szCs w:val="48"/>
        </w:rPr>
        <w:t xml:space="preserve"> </w:t>
      </w:r>
    </w:p>
    <w:p w14:paraId="2141B64E" w14:textId="02B29517" w:rsidR="00123DD4" w:rsidRPr="00F0304D" w:rsidRDefault="00123DD4" w:rsidP="003A25A7">
      <w:pPr>
        <w:jc w:val="center"/>
        <w:rPr>
          <w:b/>
          <w:color w:val="3C3C3B" w:themeColor="background1"/>
          <w:sz w:val="48"/>
        </w:rPr>
      </w:pPr>
      <w:r w:rsidRPr="00F0304D">
        <w:rPr>
          <w:b/>
          <w:color w:val="3C3C3B" w:themeColor="background1"/>
          <w:sz w:val="48"/>
          <w:szCs w:val="48"/>
        </w:rPr>
        <w:t xml:space="preserve">Ukraine </w:t>
      </w:r>
      <w:r w:rsidR="00F0304D">
        <w:rPr>
          <w:b/>
          <w:color w:val="3C3C3B" w:themeColor="background1"/>
          <w:sz w:val="48"/>
          <w:szCs w:val="48"/>
        </w:rPr>
        <w:t xml:space="preserve">to the UN Convention on the Rights of the Child </w:t>
      </w:r>
    </w:p>
    <w:p w14:paraId="66FF464F" w14:textId="77777777" w:rsidR="003766BF" w:rsidRPr="00F0304D" w:rsidRDefault="003766BF" w:rsidP="003766BF">
      <w:pPr>
        <w:pStyle w:val="Heading1"/>
        <w:numPr>
          <w:ilvl w:val="0"/>
          <w:numId w:val="0"/>
        </w:numPr>
        <w:ind w:left="720"/>
        <w:rPr>
          <w:rFonts w:ascii="GT Walsheim Pro Light" w:hAnsi="GT Walsheim Pro Light"/>
          <w:lang w:val="en-GB"/>
        </w:rPr>
      </w:pPr>
    </w:p>
    <w:p w14:paraId="17E2EE3C" w14:textId="1AC4C801" w:rsidR="003766BF" w:rsidRPr="00F0304D" w:rsidRDefault="003766BF" w:rsidP="00F0304D">
      <w:pPr>
        <w:pStyle w:val="LargeHeader"/>
      </w:pPr>
      <w:r w:rsidRPr="00F0304D">
        <w:t>A submission by civil society organisations to report on the use of institutions for children, progress on deinstitutionalisation and child protection system reform to the United Nations Committee on the Rights of the Child</w:t>
      </w:r>
    </w:p>
    <w:p w14:paraId="0ED2D0C5" w14:textId="77DA36B4" w:rsidR="005D76CC" w:rsidRPr="00F0304D" w:rsidRDefault="005D76CC">
      <w:pPr>
        <w:tabs>
          <w:tab w:val="clear" w:pos="6663"/>
        </w:tabs>
        <w:snapToGrid/>
        <w:spacing w:line="240" w:lineRule="auto"/>
        <w:rPr>
          <w:color w:val="3C3C3B" w:themeColor="background1"/>
          <w:sz w:val="48"/>
          <w:szCs w:val="48"/>
          <w:lang w:val="en-GB"/>
        </w:rPr>
      </w:pPr>
    </w:p>
    <w:p w14:paraId="35CDD1E6" w14:textId="77777777" w:rsidR="003766BF" w:rsidRPr="00F0304D" w:rsidRDefault="003766BF" w:rsidP="006B5FEC">
      <w:pPr>
        <w:jc w:val="both"/>
        <w:rPr>
          <w:b/>
        </w:rPr>
      </w:pPr>
    </w:p>
    <w:p w14:paraId="21020855" w14:textId="77777777" w:rsidR="003766BF" w:rsidRPr="00F0304D" w:rsidRDefault="003766BF" w:rsidP="006B5FEC">
      <w:pPr>
        <w:jc w:val="both"/>
        <w:rPr>
          <w:b/>
        </w:rPr>
      </w:pPr>
    </w:p>
    <w:p w14:paraId="1FDC85AD" w14:textId="77777777" w:rsidR="003766BF" w:rsidRPr="00F0304D" w:rsidRDefault="003766BF" w:rsidP="006B5FEC">
      <w:pPr>
        <w:jc w:val="both"/>
        <w:rPr>
          <w:b/>
        </w:rPr>
      </w:pPr>
    </w:p>
    <w:p w14:paraId="445BAA9D" w14:textId="77777777" w:rsidR="003766BF" w:rsidRPr="00F0304D" w:rsidRDefault="003766BF" w:rsidP="006B5FEC">
      <w:pPr>
        <w:jc w:val="both"/>
        <w:rPr>
          <w:b/>
        </w:rPr>
      </w:pPr>
    </w:p>
    <w:p w14:paraId="0B9B8300" w14:textId="77777777" w:rsidR="003766BF" w:rsidRPr="00F0304D" w:rsidRDefault="003766BF" w:rsidP="006B5FEC">
      <w:pPr>
        <w:jc w:val="both"/>
        <w:rPr>
          <w:b/>
        </w:rPr>
      </w:pPr>
    </w:p>
    <w:p w14:paraId="7AB780A5" w14:textId="77777777" w:rsidR="003766BF" w:rsidRPr="00F0304D" w:rsidRDefault="003766BF" w:rsidP="006B5FEC">
      <w:pPr>
        <w:jc w:val="both"/>
        <w:rPr>
          <w:b/>
        </w:rPr>
      </w:pPr>
    </w:p>
    <w:p w14:paraId="6421B8C2" w14:textId="77777777" w:rsidR="003766BF" w:rsidRPr="00F0304D" w:rsidRDefault="003766BF" w:rsidP="006B5FEC">
      <w:pPr>
        <w:jc w:val="both"/>
        <w:rPr>
          <w:b/>
        </w:rPr>
      </w:pPr>
    </w:p>
    <w:p w14:paraId="7E5F6113" w14:textId="77777777" w:rsidR="003766BF" w:rsidRPr="00F0304D" w:rsidRDefault="003766BF" w:rsidP="006B5FEC">
      <w:pPr>
        <w:jc w:val="both"/>
        <w:rPr>
          <w:b/>
        </w:rPr>
      </w:pPr>
    </w:p>
    <w:p w14:paraId="4E6BC5D4" w14:textId="77777777" w:rsidR="003766BF" w:rsidRPr="00F0304D" w:rsidRDefault="003766BF" w:rsidP="006B5FEC">
      <w:pPr>
        <w:jc w:val="both"/>
        <w:rPr>
          <w:b/>
        </w:rPr>
      </w:pPr>
    </w:p>
    <w:p w14:paraId="389ACE15" w14:textId="77777777" w:rsidR="003766BF" w:rsidRPr="00F0304D" w:rsidRDefault="003766BF" w:rsidP="006B5FEC">
      <w:pPr>
        <w:jc w:val="both"/>
        <w:rPr>
          <w:b/>
        </w:rPr>
      </w:pPr>
    </w:p>
    <w:p w14:paraId="3EAEFFA7" w14:textId="77777777" w:rsidR="003766BF" w:rsidRPr="00F0304D" w:rsidRDefault="003766BF" w:rsidP="006B5FEC">
      <w:pPr>
        <w:jc w:val="both"/>
        <w:rPr>
          <w:b/>
        </w:rPr>
      </w:pPr>
    </w:p>
    <w:p w14:paraId="40EE8DDB" w14:textId="77777777" w:rsidR="003766BF" w:rsidRPr="00F0304D" w:rsidRDefault="003766BF" w:rsidP="006B5FEC">
      <w:pPr>
        <w:jc w:val="both"/>
        <w:rPr>
          <w:b/>
        </w:rPr>
      </w:pPr>
    </w:p>
    <w:p w14:paraId="0FF93D88" w14:textId="77777777" w:rsidR="003766BF" w:rsidRPr="00F0304D" w:rsidRDefault="003766BF" w:rsidP="006B5FEC">
      <w:pPr>
        <w:jc w:val="both"/>
        <w:rPr>
          <w:b/>
        </w:rPr>
      </w:pPr>
    </w:p>
    <w:p w14:paraId="6D2D0C8F" w14:textId="77777777" w:rsidR="003766BF" w:rsidRPr="00F0304D" w:rsidRDefault="003766BF" w:rsidP="006B5FEC">
      <w:pPr>
        <w:jc w:val="both"/>
        <w:rPr>
          <w:b/>
        </w:rPr>
      </w:pPr>
    </w:p>
    <w:p w14:paraId="7DD311FD" w14:textId="77777777" w:rsidR="003766BF" w:rsidRPr="00F0304D" w:rsidRDefault="003766BF" w:rsidP="006B5FEC">
      <w:pPr>
        <w:jc w:val="both"/>
        <w:rPr>
          <w:b/>
        </w:rPr>
      </w:pPr>
    </w:p>
    <w:p w14:paraId="56BA1A7E" w14:textId="77777777" w:rsidR="003766BF" w:rsidRPr="00F0304D" w:rsidRDefault="003766BF" w:rsidP="006B5FEC">
      <w:pPr>
        <w:jc w:val="both"/>
        <w:rPr>
          <w:b/>
        </w:rPr>
      </w:pPr>
    </w:p>
    <w:p w14:paraId="0D845FCF" w14:textId="77777777" w:rsidR="003766BF" w:rsidRPr="00F0304D" w:rsidRDefault="003766BF" w:rsidP="006B5FEC">
      <w:pPr>
        <w:jc w:val="both"/>
        <w:rPr>
          <w:b/>
        </w:rPr>
      </w:pPr>
    </w:p>
    <w:p w14:paraId="2DACA191" w14:textId="77777777" w:rsidR="003766BF" w:rsidRPr="00F0304D" w:rsidRDefault="003766BF" w:rsidP="006B5FEC">
      <w:pPr>
        <w:jc w:val="both"/>
        <w:rPr>
          <w:b/>
        </w:rPr>
      </w:pPr>
    </w:p>
    <w:p w14:paraId="04FBFE8E" w14:textId="77777777" w:rsidR="003766BF" w:rsidRPr="00F0304D" w:rsidRDefault="003766BF" w:rsidP="006B5FEC">
      <w:pPr>
        <w:jc w:val="both"/>
        <w:rPr>
          <w:b/>
        </w:rPr>
      </w:pPr>
    </w:p>
    <w:p w14:paraId="773DBDAA" w14:textId="77777777" w:rsidR="003766BF" w:rsidRPr="00F0304D" w:rsidRDefault="003766BF" w:rsidP="006B5FEC">
      <w:pPr>
        <w:jc w:val="both"/>
        <w:rPr>
          <w:b/>
        </w:rPr>
      </w:pPr>
    </w:p>
    <w:p w14:paraId="62EDC2AA" w14:textId="77777777" w:rsidR="003766BF" w:rsidRPr="00F0304D" w:rsidRDefault="003766BF" w:rsidP="006B5FEC">
      <w:pPr>
        <w:jc w:val="both"/>
        <w:rPr>
          <w:b/>
        </w:rPr>
      </w:pPr>
    </w:p>
    <w:p w14:paraId="1E3D363E" w14:textId="77777777" w:rsidR="003766BF" w:rsidRPr="00F0304D" w:rsidRDefault="003766BF" w:rsidP="006B5FEC">
      <w:pPr>
        <w:jc w:val="both"/>
        <w:rPr>
          <w:b/>
        </w:rPr>
      </w:pPr>
    </w:p>
    <w:p w14:paraId="154F2DDA" w14:textId="121AEC13" w:rsidR="0014229F" w:rsidRPr="00F0304D" w:rsidRDefault="0014229F" w:rsidP="006B5FEC">
      <w:pPr>
        <w:jc w:val="both"/>
        <w:rPr>
          <w:b/>
          <w:sz w:val="22"/>
          <w:szCs w:val="22"/>
        </w:rPr>
      </w:pPr>
      <w:r w:rsidRPr="00F0304D">
        <w:rPr>
          <w:b/>
          <w:sz w:val="22"/>
          <w:szCs w:val="22"/>
        </w:rPr>
        <w:t xml:space="preserve">This briefing </w:t>
      </w:r>
      <w:r w:rsidR="003766BF" w:rsidRPr="00F0304D">
        <w:rPr>
          <w:b/>
          <w:sz w:val="22"/>
          <w:szCs w:val="22"/>
        </w:rPr>
        <w:t xml:space="preserve">provides an overview of </w:t>
      </w:r>
      <w:r w:rsidRPr="00F0304D">
        <w:rPr>
          <w:b/>
          <w:sz w:val="22"/>
          <w:szCs w:val="22"/>
        </w:rPr>
        <w:t xml:space="preserve">the situation of children at risk of </w:t>
      </w:r>
      <w:r w:rsidR="003766BF" w:rsidRPr="00F0304D">
        <w:rPr>
          <w:b/>
          <w:sz w:val="22"/>
          <w:szCs w:val="22"/>
        </w:rPr>
        <w:t xml:space="preserve">being </w:t>
      </w:r>
      <w:r w:rsidRPr="00F0304D">
        <w:rPr>
          <w:b/>
          <w:sz w:val="22"/>
          <w:szCs w:val="22"/>
        </w:rPr>
        <w:t>separated from their parents</w:t>
      </w:r>
      <w:r w:rsidR="003766BF" w:rsidRPr="00F0304D">
        <w:rPr>
          <w:b/>
          <w:sz w:val="22"/>
          <w:szCs w:val="22"/>
        </w:rPr>
        <w:t xml:space="preserve"> or</w:t>
      </w:r>
      <w:r w:rsidRPr="00F0304D">
        <w:rPr>
          <w:b/>
          <w:sz w:val="22"/>
          <w:szCs w:val="22"/>
        </w:rPr>
        <w:t xml:space="preserve"> living in different provisions of out of home care, their possible reunification with their parents</w:t>
      </w:r>
      <w:r w:rsidR="003766BF" w:rsidRPr="00F0304D">
        <w:rPr>
          <w:b/>
          <w:sz w:val="22"/>
          <w:szCs w:val="22"/>
        </w:rPr>
        <w:t xml:space="preserve"> or</w:t>
      </w:r>
      <w:r w:rsidRPr="00F0304D">
        <w:rPr>
          <w:b/>
          <w:sz w:val="22"/>
          <w:szCs w:val="22"/>
        </w:rPr>
        <w:t xml:space="preserve"> families</w:t>
      </w:r>
      <w:r w:rsidR="003766BF" w:rsidRPr="00F0304D">
        <w:rPr>
          <w:b/>
          <w:sz w:val="22"/>
          <w:szCs w:val="22"/>
        </w:rPr>
        <w:t xml:space="preserve">  or their l</w:t>
      </w:r>
      <w:r w:rsidRPr="00F0304D">
        <w:rPr>
          <w:b/>
          <w:sz w:val="22"/>
          <w:szCs w:val="22"/>
        </w:rPr>
        <w:t xml:space="preserve">ong term, permanent placement in a family- </w:t>
      </w:r>
      <w:r w:rsidR="003766BF" w:rsidRPr="00F0304D">
        <w:rPr>
          <w:b/>
          <w:sz w:val="22"/>
          <w:szCs w:val="22"/>
        </w:rPr>
        <w:t>or</w:t>
      </w:r>
      <w:r w:rsidRPr="00F0304D">
        <w:rPr>
          <w:b/>
          <w:sz w:val="22"/>
          <w:szCs w:val="22"/>
        </w:rPr>
        <w:t xml:space="preserve"> community</w:t>
      </w:r>
      <w:r w:rsidR="003766BF" w:rsidRPr="00F0304D">
        <w:rPr>
          <w:b/>
          <w:sz w:val="22"/>
          <w:szCs w:val="22"/>
        </w:rPr>
        <w:t xml:space="preserve"> </w:t>
      </w:r>
      <w:r w:rsidRPr="00F0304D">
        <w:rPr>
          <w:b/>
          <w:sz w:val="22"/>
          <w:szCs w:val="22"/>
        </w:rPr>
        <w:t>based setting</w:t>
      </w:r>
      <w:r w:rsidR="003766BF" w:rsidRPr="00F0304D">
        <w:rPr>
          <w:b/>
          <w:sz w:val="22"/>
          <w:szCs w:val="22"/>
        </w:rPr>
        <w:t>,</w:t>
      </w:r>
      <w:r w:rsidRPr="00F0304D">
        <w:rPr>
          <w:b/>
          <w:sz w:val="22"/>
          <w:szCs w:val="22"/>
        </w:rPr>
        <w:t xml:space="preserve"> and </w:t>
      </w:r>
      <w:r w:rsidR="003766BF" w:rsidRPr="00F0304D">
        <w:rPr>
          <w:b/>
          <w:sz w:val="22"/>
          <w:szCs w:val="22"/>
        </w:rPr>
        <w:t xml:space="preserve">the preparation or support they receive during the process of </w:t>
      </w:r>
      <w:r w:rsidRPr="00F0304D">
        <w:rPr>
          <w:b/>
          <w:sz w:val="22"/>
          <w:szCs w:val="22"/>
        </w:rPr>
        <w:t xml:space="preserve">leaving care.   </w:t>
      </w:r>
    </w:p>
    <w:p w14:paraId="67C5BAE7" w14:textId="77777777" w:rsidR="006B5FEC" w:rsidRPr="00F0304D" w:rsidRDefault="006B5FEC" w:rsidP="0014229F">
      <w:pPr>
        <w:rPr>
          <w:b/>
          <w:sz w:val="22"/>
          <w:szCs w:val="22"/>
        </w:rPr>
      </w:pPr>
    </w:p>
    <w:p w14:paraId="199ED186" w14:textId="6A1680D7" w:rsidR="0014229F" w:rsidRPr="00F0304D" w:rsidRDefault="003766BF" w:rsidP="0014229F">
      <w:pPr>
        <w:rPr>
          <w:b/>
          <w:sz w:val="22"/>
          <w:szCs w:val="22"/>
        </w:rPr>
      </w:pPr>
      <w:r w:rsidRPr="00F0304D">
        <w:rPr>
          <w:b/>
          <w:sz w:val="22"/>
          <w:szCs w:val="22"/>
        </w:rPr>
        <w:t>This submission covers specifically implementation of CRC</w:t>
      </w:r>
      <w:r w:rsidR="0014229F" w:rsidRPr="00F0304D">
        <w:rPr>
          <w:b/>
          <w:sz w:val="22"/>
          <w:szCs w:val="22"/>
        </w:rPr>
        <w:t xml:space="preserve"> rticles 5,8,9,10,12, 18, 19, 20, 21, 22, 25, 27, 35 </w:t>
      </w:r>
    </w:p>
    <w:p w14:paraId="7CD8C689" w14:textId="77777777" w:rsidR="0014229F" w:rsidRPr="00F0304D" w:rsidRDefault="00BD6D57" w:rsidP="0014229F">
      <w:pPr>
        <w:rPr>
          <w:b/>
          <w:sz w:val="22"/>
          <w:szCs w:val="22"/>
        </w:rPr>
      </w:pPr>
      <w:hyperlink r:id="rId8" w:history="1">
        <w:r w:rsidR="0014229F" w:rsidRPr="00F0304D">
          <w:rPr>
            <w:rStyle w:val="Hyperlink"/>
            <w:b/>
            <w:sz w:val="22"/>
            <w:szCs w:val="22"/>
          </w:rPr>
          <w:t>https://www.ohchr.org/EN/ProfessionalInterest/Pages/CRC.aspx</w:t>
        </w:r>
      </w:hyperlink>
      <w:r w:rsidR="0014229F" w:rsidRPr="00F0304D">
        <w:rPr>
          <w:b/>
          <w:sz w:val="22"/>
          <w:szCs w:val="22"/>
        </w:rPr>
        <w:t xml:space="preserve"> </w:t>
      </w:r>
    </w:p>
    <w:p w14:paraId="23457334" w14:textId="77777777" w:rsidR="0014229F" w:rsidRPr="00F0304D" w:rsidRDefault="0014229F" w:rsidP="0014229F">
      <w:pPr>
        <w:rPr>
          <w:b/>
          <w:sz w:val="22"/>
          <w:szCs w:val="22"/>
        </w:rPr>
      </w:pPr>
      <w:r w:rsidRPr="00F0304D">
        <w:rPr>
          <w:b/>
          <w:sz w:val="22"/>
          <w:szCs w:val="22"/>
        </w:rPr>
        <w:t xml:space="preserve"> </w:t>
      </w:r>
    </w:p>
    <w:p w14:paraId="3A614810" w14:textId="77777777" w:rsidR="0014229F" w:rsidRPr="00F0304D" w:rsidRDefault="0014229F" w:rsidP="0014229F">
      <w:pPr>
        <w:rPr>
          <w:b/>
          <w:sz w:val="22"/>
          <w:szCs w:val="22"/>
        </w:rPr>
      </w:pPr>
      <w:r w:rsidRPr="00F0304D">
        <w:rPr>
          <w:b/>
          <w:sz w:val="22"/>
          <w:szCs w:val="22"/>
        </w:rPr>
        <w:t>According to the preamble of the UNCRC:</w:t>
      </w:r>
    </w:p>
    <w:p w14:paraId="4116742A" w14:textId="77777777" w:rsidR="0014229F" w:rsidRPr="00F0304D" w:rsidRDefault="0014229F" w:rsidP="0014229F">
      <w:pPr>
        <w:rPr>
          <w:b/>
          <w:sz w:val="22"/>
          <w:szCs w:val="22"/>
        </w:rPr>
      </w:pPr>
    </w:p>
    <w:p w14:paraId="15734DBF" w14:textId="5A3224DA" w:rsidR="0014229F" w:rsidRPr="00F0304D" w:rsidRDefault="003766BF" w:rsidP="00CC2BF7">
      <w:pPr>
        <w:pStyle w:val="NormalWeb"/>
        <w:spacing w:before="0" w:beforeAutospacing="0" w:after="150" w:afterAutospacing="0"/>
        <w:jc w:val="both"/>
        <w:rPr>
          <w:rFonts w:ascii="GT Walsheim Pro Light" w:hAnsi="GT Walsheim Pro Light" w:cs="Times New Roman"/>
          <w:color w:val="000000"/>
          <w:sz w:val="22"/>
          <w:szCs w:val="22"/>
          <w:lang w:eastAsia="en-US"/>
        </w:rPr>
      </w:pPr>
      <w:r w:rsidRPr="00F0304D">
        <w:rPr>
          <w:rFonts w:ascii="GT Walsheim Pro Light" w:hAnsi="GT Walsheim Pro Light"/>
          <w:color w:val="000000"/>
          <w:sz w:val="22"/>
          <w:szCs w:val="22"/>
        </w:rPr>
        <w:t>‘</w:t>
      </w:r>
      <w:r w:rsidR="0014229F" w:rsidRPr="00F0304D">
        <w:rPr>
          <w:rFonts w:ascii="GT Walsheim Pro Light" w:hAnsi="GT Walsheim Pro Light"/>
          <w:color w:val="000000"/>
          <w:sz w:val="22"/>
          <w:szCs w:val="22"/>
        </w:rPr>
        <w:t>Convinced that the family, as the fundamental group of society and the natural environment for the growth and well-being of all its members and particularly children, should be afforded the necessary protection and assistance so that it can fully assume its responsibilities within the community,</w:t>
      </w:r>
      <w:r w:rsidR="0014229F" w:rsidRPr="00F0304D">
        <w:rPr>
          <w:rStyle w:val="apple-converted-space"/>
          <w:rFonts w:ascii="Cambria" w:hAnsi="Cambria" w:cs="Cambria"/>
          <w:color w:val="000000"/>
          <w:sz w:val="22"/>
          <w:szCs w:val="22"/>
        </w:rPr>
        <w:t> </w:t>
      </w:r>
    </w:p>
    <w:p w14:paraId="037A4DBD" w14:textId="77777777" w:rsidR="0014229F" w:rsidRPr="00F0304D" w:rsidRDefault="0014229F" w:rsidP="00CC2BF7">
      <w:pPr>
        <w:pStyle w:val="NormalWeb"/>
        <w:spacing w:before="0" w:beforeAutospacing="0" w:after="150" w:afterAutospacing="0"/>
        <w:jc w:val="both"/>
        <w:rPr>
          <w:rFonts w:ascii="GT Walsheim Pro Light" w:hAnsi="GT Walsheim Pro Light"/>
          <w:color w:val="000000"/>
          <w:sz w:val="22"/>
          <w:szCs w:val="22"/>
        </w:rPr>
      </w:pPr>
      <w:r w:rsidRPr="00F0304D">
        <w:rPr>
          <w:rFonts w:ascii="GT Walsheim Pro Light" w:hAnsi="GT Walsheim Pro Light"/>
          <w:color w:val="000000"/>
          <w:sz w:val="22"/>
          <w:szCs w:val="22"/>
        </w:rPr>
        <w:t>Recognizing that the child, for the full and harmonious development of his or her personality, should grow up in a family environment, in an atmosphere of happiness, love and understanding,</w:t>
      </w:r>
    </w:p>
    <w:p w14:paraId="06050BBA" w14:textId="77777777" w:rsidR="0014229F" w:rsidRPr="00F0304D" w:rsidRDefault="0014229F" w:rsidP="0014229F">
      <w:pPr>
        <w:rPr>
          <w:b/>
          <w:sz w:val="22"/>
          <w:szCs w:val="22"/>
        </w:rPr>
      </w:pPr>
    </w:p>
    <w:p w14:paraId="0A9F9DAA" w14:textId="77777777" w:rsidR="0014229F" w:rsidRPr="00F0304D" w:rsidRDefault="0014229F" w:rsidP="0014229F">
      <w:pPr>
        <w:ind w:right="632"/>
        <w:rPr>
          <w:b/>
          <w:sz w:val="22"/>
          <w:szCs w:val="22"/>
        </w:rPr>
      </w:pPr>
      <w:r w:rsidRPr="00F0304D">
        <w:rPr>
          <w:b/>
          <w:sz w:val="22"/>
          <w:szCs w:val="22"/>
        </w:rPr>
        <w:t>According the UN Guidelines for the Alternative Care of Children and particularly II.A.</w:t>
      </w:r>
    </w:p>
    <w:p w14:paraId="287033FD" w14:textId="77777777" w:rsidR="0014229F" w:rsidRPr="00F0304D" w:rsidRDefault="0014229F" w:rsidP="0014229F">
      <w:pPr>
        <w:ind w:right="632"/>
        <w:rPr>
          <w:b/>
          <w:sz w:val="22"/>
          <w:szCs w:val="22"/>
        </w:rPr>
      </w:pPr>
    </w:p>
    <w:p w14:paraId="73873158" w14:textId="5C17D01E" w:rsidR="0014229F" w:rsidRPr="00F0304D" w:rsidRDefault="0014229F" w:rsidP="006B5FEC">
      <w:pPr>
        <w:ind w:right="-52"/>
        <w:jc w:val="both"/>
        <w:rPr>
          <w:sz w:val="22"/>
          <w:szCs w:val="22"/>
        </w:rPr>
      </w:pPr>
      <w:r w:rsidRPr="00F0304D">
        <w:rPr>
          <w:sz w:val="22"/>
          <w:szCs w:val="22"/>
        </w:rPr>
        <w:t>3. The family being the fundamental group of society and the natural environment for the growth, well-being and protection of children, efforts should primarily be directed to enabling the child to remain in or return to the care of his/her parents, or when appropriate, other close family members. The State should ensure that families have access to forms of support in the caregiving role.</w:t>
      </w:r>
    </w:p>
    <w:p w14:paraId="2BA1146C" w14:textId="77777777" w:rsidR="00CC2BF7" w:rsidRPr="00F0304D" w:rsidRDefault="00CC2BF7" w:rsidP="006B5FEC">
      <w:pPr>
        <w:ind w:right="-52"/>
        <w:jc w:val="both"/>
        <w:rPr>
          <w:sz w:val="22"/>
          <w:szCs w:val="22"/>
        </w:rPr>
      </w:pPr>
    </w:p>
    <w:p w14:paraId="247D0544" w14:textId="77777777" w:rsidR="0014229F" w:rsidRPr="00F0304D" w:rsidRDefault="0014229F" w:rsidP="006B5FEC">
      <w:pPr>
        <w:ind w:right="-52"/>
        <w:jc w:val="both"/>
        <w:rPr>
          <w:sz w:val="22"/>
          <w:szCs w:val="22"/>
        </w:rPr>
      </w:pPr>
      <w:r w:rsidRPr="00F0304D">
        <w:rPr>
          <w:sz w:val="22"/>
          <w:szCs w:val="22"/>
        </w:rPr>
        <w:t xml:space="preserve">9. As part of efforts to prevent the separation of children from their parents, States should seek to ensure appropriate and culturally sensitive measures: (a) To support family caregiving environments whose capacities are limited by factors such as disability, drug and alcohol misuse, discrimination against families with indigenous or minority backgrounds, and living in armed conflict regions or under foreign occupation; </w:t>
      </w:r>
    </w:p>
    <w:p w14:paraId="6B3FC4C3" w14:textId="77777777" w:rsidR="0014229F" w:rsidRPr="00F0304D" w:rsidRDefault="0014229F" w:rsidP="0014229F">
      <w:pPr>
        <w:ind w:right="632"/>
        <w:rPr>
          <w:b/>
        </w:rPr>
      </w:pPr>
    </w:p>
    <w:p w14:paraId="086C5C7D" w14:textId="77777777" w:rsidR="0014229F" w:rsidRPr="00F0304D" w:rsidRDefault="0014229F" w:rsidP="0014229F">
      <w:pPr>
        <w:ind w:right="632"/>
        <w:rPr>
          <w:b/>
        </w:rPr>
      </w:pPr>
    </w:p>
    <w:p w14:paraId="35387D29" w14:textId="77777777" w:rsidR="00C477DA" w:rsidRPr="00F0304D" w:rsidRDefault="00C477DA">
      <w:pPr>
        <w:tabs>
          <w:tab w:val="clear" w:pos="6663"/>
        </w:tabs>
        <w:snapToGrid/>
        <w:spacing w:line="240" w:lineRule="auto"/>
        <w:rPr>
          <w:b/>
          <w:color w:val="3C3C3B" w:themeColor="background1"/>
        </w:rPr>
      </w:pPr>
      <w:r w:rsidRPr="00F0304D">
        <w:rPr>
          <w:b/>
          <w:color w:val="3C3C3B" w:themeColor="background1"/>
        </w:rPr>
        <w:br w:type="page"/>
      </w:r>
    </w:p>
    <w:p w14:paraId="4024CD66" w14:textId="7C599C48" w:rsidR="0014229F" w:rsidRPr="00F0304D" w:rsidRDefault="0014229F" w:rsidP="0014229F">
      <w:pPr>
        <w:ind w:right="632"/>
        <w:rPr>
          <w:b/>
          <w:color w:val="3C3C3B" w:themeColor="background1"/>
        </w:rPr>
      </w:pPr>
      <w:r w:rsidRPr="00F0304D">
        <w:rPr>
          <w:b/>
          <w:color w:val="3C3C3B" w:themeColor="background1"/>
        </w:rPr>
        <w:lastRenderedPageBreak/>
        <w:t xml:space="preserve">We recommend that the Committee in its List of issues raise the </w:t>
      </w:r>
      <w:r w:rsidR="003766BF" w:rsidRPr="00F0304D">
        <w:rPr>
          <w:b/>
          <w:color w:val="3C3C3B" w:themeColor="background1"/>
        </w:rPr>
        <w:t>following questions:</w:t>
      </w:r>
    </w:p>
    <w:p w14:paraId="2BFB04B5" w14:textId="77777777" w:rsidR="003766BF" w:rsidRPr="00F0304D" w:rsidRDefault="003766BF" w:rsidP="0014229F">
      <w:pPr>
        <w:ind w:right="632"/>
        <w:rPr>
          <w:b/>
          <w:color w:val="3C3C3B" w:themeColor="background1"/>
        </w:rPr>
      </w:pPr>
    </w:p>
    <w:p w14:paraId="1D388BCA" w14:textId="6D06D8B7" w:rsidR="0014229F" w:rsidRPr="00F0304D" w:rsidRDefault="006B5FEC"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The</w:t>
      </w:r>
      <w:r w:rsidR="003766BF" w:rsidRPr="00F0304D">
        <w:rPr>
          <w:bCs/>
          <w:color w:val="3C3C3B" w:themeColor="background1"/>
          <w:sz w:val="22"/>
          <w:szCs w:val="22"/>
        </w:rPr>
        <w:t xml:space="preserve"> reasons for the</w:t>
      </w:r>
      <w:r w:rsidRPr="00F0304D">
        <w:rPr>
          <w:bCs/>
          <w:color w:val="3C3C3B" w:themeColor="background1"/>
          <w:sz w:val="22"/>
          <w:szCs w:val="22"/>
        </w:rPr>
        <w:t xml:space="preserve"> slow progress</w:t>
      </w:r>
      <w:r w:rsidR="0014229F" w:rsidRPr="00F0304D">
        <w:rPr>
          <w:bCs/>
          <w:color w:val="3C3C3B" w:themeColor="background1"/>
          <w:sz w:val="22"/>
          <w:szCs w:val="22"/>
        </w:rPr>
        <w:t xml:space="preserve"> in developing alternatives to institutions for children</w:t>
      </w:r>
      <w:r w:rsidR="008C29A7" w:rsidRPr="00F0304D">
        <w:rPr>
          <w:bCs/>
          <w:color w:val="3C3C3B" w:themeColor="background1"/>
          <w:sz w:val="22"/>
          <w:szCs w:val="22"/>
        </w:rPr>
        <w:t>;</w:t>
      </w:r>
    </w:p>
    <w:p w14:paraId="1D57758A" w14:textId="286AE2CB" w:rsidR="0014229F" w:rsidRPr="00E30BC8" w:rsidRDefault="0014229F" w:rsidP="007C6C61">
      <w:pPr>
        <w:pStyle w:val="ListParagraph"/>
        <w:numPr>
          <w:ilvl w:val="0"/>
          <w:numId w:val="9"/>
        </w:numPr>
        <w:ind w:left="567" w:right="89" w:hanging="425"/>
        <w:rPr>
          <w:bCs/>
          <w:color w:val="3C3C3B" w:themeColor="background1"/>
          <w:sz w:val="22"/>
          <w:szCs w:val="22"/>
          <w:highlight w:val="yellow"/>
        </w:rPr>
      </w:pPr>
      <w:r w:rsidRPr="00E30BC8">
        <w:rPr>
          <w:bCs/>
          <w:color w:val="3C3C3B" w:themeColor="background1"/>
          <w:sz w:val="22"/>
          <w:szCs w:val="22"/>
          <w:highlight w:val="yellow"/>
        </w:rPr>
        <w:t>Why the medical model of disability still remains prevalent across the State</w:t>
      </w:r>
      <w:r w:rsidR="003766BF" w:rsidRPr="00E30BC8">
        <w:rPr>
          <w:bCs/>
          <w:color w:val="3C3C3B" w:themeColor="background1"/>
          <w:sz w:val="22"/>
          <w:szCs w:val="22"/>
          <w:highlight w:val="yellow"/>
        </w:rPr>
        <w:t xml:space="preserve"> </w:t>
      </w:r>
      <w:r w:rsidRPr="00E30BC8">
        <w:rPr>
          <w:bCs/>
          <w:color w:val="3C3C3B" w:themeColor="background1"/>
          <w:sz w:val="22"/>
          <w:szCs w:val="22"/>
          <w:highlight w:val="yellow"/>
        </w:rPr>
        <w:t xml:space="preserve">Party, leading to medical professionals and social workers </w:t>
      </w:r>
      <w:r w:rsidR="006B5FEC" w:rsidRPr="00E30BC8">
        <w:rPr>
          <w:bCs/>
          <w:color w:val="3C3C3B" w:themeColor="background1"/>
          <w:sz w:val="22"/>
          <w:szCs w:val="22"/>
          <w:highlight w:val="yellow"/>
        </w:rPr>
        <w:t>urging</w:t>
      </w:r>
      <w:r w:rsidRPr="00E30BC8">
        <w:rPr>
          <w:bCs/>
          <w:color w:val="3C3C3B" w:themeColor="background1"/>
          <w:sz w:val="22"/>
          <w:szCs w:val="22"/>
          <w:highlight w:val="yellow"/>
        </w:rPr>
        <w:t xml:space="preserve"> parents</w:t>
      </w:r>
      <w:r w:rsidR="006B5FEC" w:rsidRPr="00E30BC8">
        <w:rPr>
          <w:bCs/>
          <w:color w:val="3C3C3B" w:themeColor="background1"/>
          <w:sz w:val="22"/>
          <w:szCs w:val="22"/>
          <w:highlight w:val="yellow"/>
        </w:rPr>
        <w:t xml:space="preserve"> to</w:t>
      </w:r>
      <w:r w:rsidRPr="00E30BC8">
        <w:rPr>
          <w:bCs/>
          <w:color w:val="3C3C3B" w:themeColor="background1"/>
          <w:sz w:val="22"/>
          <w:szCs w:val="22"/>
          <w:highlight w:val="yellow"/>
        </w:rPr>
        <w:t xml:space="preserve"> relinquish their children with disabilities to </w:t>
      </w:r>
      <w:r w:rsidR="003766BF" w:rsidRPr="00E30BC8">
        <w:rPr>
          <w:bCs/>
          <w:color w:val="3C3C3B" w:themeColor="background1"/>
          <w:sz w:val="22"/>
          <w:szCs w:val="22"/>
          <w:highlight w:val="yellow"/>
        </w:rPr>
        <w:t xml:space="preserve">State </w:t>
      </w:r>
      <w:r w:rsidRPr="00E30BC8">
        <w:rPr>
          <w:bCs/>
          <w:color w:val="3C3C3B" w:themeColor="background1"/>
          <w:sz w:val="22"/>
          <w:szCs w:val="22"/>
          <w:highlight w:val="yellow"/>
        </w:rPr>
        <w:t>run institutions for children</w:t>
      </w:r>
      <w:r w:rsidR="008C29A7" w:rsidRPr="00E30BC8">
        <w:rPr>
          <w:bCs/>
          <w:color w:val="3C3C3B" w:themeColor="background1"/>
          <w:sz w:val="22"/>
          <w:szCs w:val="22"/>
          <w:highlight w:val="yellow"/>
        </w:rPr>
        <w:t>;</w:t>
      </w:r>
      <w:r w:rsidRPr="00E30BC8">
        <w:rPr>
          <w:bCs/>
          <w:color w:val="3C3C3B" w:themeColor="background1"/>
          <w:sz w:val="22"/>
          <w:szCs w:val="22"/>
          <w:highlight w:val="yellow"/>
        </w:rPr>
        <w:t xml:space="preserve"> </w:t>
      </w:r>
    </w:p>
    <w:p w14:paraId="3F19B566" w14:textId="278B614F" w:rsidR="00C477DA" w:rsidRPr="00F0304D" w:rsidRDefault="00C477DA" w:rsidP="007C6C61">
      <w:pPr>
        <w:pStyle w:val="ListParagraph"/>
        <w:numPr>
          <w:ilvl w:val="0"/>
          <w:numId w:val="9"/>
        </w:numPr>
        <w:tabs>
          <w:tab w:val="clear" w:pos="6663"/>
        </w:tabs>
        <w:snapToGrid/>
        <w:spacing w:before="100" w:beforeAutospacing="1" w:after="100" w:afterAutospacing="1" w:line="240" w:lineRule="auto"/>
        <w:ind w:left="567" w:right="89" w:hanging="425"/>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 xml:space="preserve">Please provide data for the past three years, disaggregated by age, sex, socioeconomic background, ethnic origin and geographic location, regarding the situation of children </w:t>
      </w:r>
      <w:r w:rsidR="003766BF" w:rsidRPr="00F0304D">
        <w:rPr>
          <w:rFonts w:eastAsia="Times New Roman" w:cs="Times New Roman"/>
          <w:color w:val="000000"/>
          <w:sz w:val="22"/>
          <w:szCs w:val="22"/>
          <w:lang w:val="en-GB" w:eastAsia="en-GB"/>
        </w:rPr>
        <w:t>without parental care</w:t>
      </w:r>
      <w:r w:rsidRPr="00F0304D">
        <w:rPr>
          <w:rFonts w:eastAsia="Times New Roman" w:cs="Times New Roman"/>
          <w:color w:val="000000"/>
          <w:sz w:val="22"/>
          <w:szCs w:val="22"/>
          <w:lang w:val="en-GB" w:eastAsia="en-GB"/>
        </w:rPr>
        <w:t>, stating the number of children who have been:</w:t>
      </w:r>
    </w:p>
    <w:p w14:paraId="5850CE03" w14:textId="0EF84036" w:rsidR="00C477DA" w:rsidRPr="00F0304D" w:rsidRDefault="00C477DA" w:rsidP="007C6C61">
      <w:pPr>
        <w:pStyle w:val="ListParagraph"/>
        <w:numPr>
          <w:ilvl w:val="0"/>
          <w:numId w:val="7"/>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Separated from their parents;</w:t>
      </w:r>
    </w:p>
    <w:p w14:paraId="64C41368" w14:textId="2B30E711" w:rsidR="006B5FEC" w:rsidRPr="00F0304D" w:rsidRDefault="006B5FEC" w:rsidP="007C6C61">
      <w:pPr>
        <w:pStyle w:val="ListParagraph"/>
        <w:numPr>
          <w:ilvl w:val="0"/>
          <w:numId w:val="7"/>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Those in kinship care (extended family) arrangements</w:t>
      </w:r>
    </w:p>
    <w:p w14:paraId="2EFC3FA1" w14:textId="13A40DE1" w:rsidR="00C477DA" w:rsidRPr="00F0304D" w:rsidRDefault="00C477DA" w:rsidP="007C6C61">
      <w:pPr>
        <w:pStyle w:val="ListParagraph"/>
        <w:numPr>
          <w:ilvl w:val="0"/>
          <w:numId w:val="7"/>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Placed in institutions;</w:t>
      </w:r>
    </w:p>
    <w:p w14:paraId="1E21C49A" w14:textId="17B52305" w:rsidR="00C477DA" w:rsidRPr="00F0304D" w:rsidRDefault="00C477DA" w:rsidP="007C6C61">
      <w:pPr>
        <w:pStyle w:val="ListParagraph"/>
        <w:numPr>
          <w:ilvl w:val="0"/>
          <w:numId w:val="7"/>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 xml:space="preserve">Placed with foster families; </w:t>
      </w:r>
    </w:p>
    <w:p w14:paraId="10801BDE" w14:textId="1B0D25B9" w:rsidR="00C477DA" w:rsidRPr="00F0304D" w:rsidRDefault="00C477DA" w:rsidP="007C6C61">
      <w:pPr>
        <w:pStyle w:val="ListParagraph"/>
        <w:numPr>
          <w:ilvl w:val="0"/>
          <w:numId w:val="7"/>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Adopted domestically or through intercountry adoptions.</w:t>
      </w:r>
    </w:p>
    <w:p w14:paraId="1E336D82" w14:textId="77777777" w:rsidR="00C477DA" w:rsidRPr="00F0304D" w:rsidRDefault="00C477DA"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Please provide data for the past three years, disaggregated by age, sex, type of disability, ethnic origin and geographic location, on the number of children with disabilities:</w:t>
      </w:r>
    </w:p>
    <w:p w14:paraId="35FCCF92" w14:textId="55130B80"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Living with their families;</w:t>
      </w:r>
    </w:p>
    <w:p w14:paraId="3EB3E87C" w14:textId="42A149F2"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Living in institutions;</w:t>
      </w:r>
    </w:p>
    <w:p w14:paraId="16EAABB9" w14:textId="3A81181B"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Attending regular primary schools;</w:t>
      </w:r>
    </w:p>
    <w:p w14:paraId="43CAA768" w14:textId="739DACAD"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Attending regular secondary schools;</w:t>
      </w:r>
    </w:p>
    <w:p w14:paraId="50851A65" w14:textId="1933381F"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Attending special schools;</w:t>
      </w:r>
    </w:p>
    <w:p w14:paraId="1D5277D3" w14:textId="0635362B"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 xml:space="preserve">Out of school; </w:t>
      </w:r>
    </w:p>
    <w:p w14:paraId="7FCB990A" w14:textId="04AFB18C" w:rsidR="00C477DA" w:rsidRPr="00F0304D" w:rsidRDefault="00C477DA" w:rsidP="007C6C61">
      <w:pPr>
        <w:pStyle w:val="ListParagraph"/>
        <w:numPr>
          <w:ilvl w:val="0"/>
          <w:numId w:val="8"/>
        </w:numPr>
        <w:tabs>
          <w:tab w:val="clear" w:pos="6663"/>
        </w:tabs>
        <w:snapToGrid/>
        <w:spacing w:before="100" w:beforeAutospacing="1" w:after="100" w:afterAutospacing="1" w:line="240" w:lineRule="auto"/>
        <w:ind w:left="567" w:right="89" w:firstLine="142"/>
        <w:rPr>
          <w:rFonts w:eastAsia="Times New Roman" w:cs="Times New Roman"/>
          <w:color w:val="000000"/>
          <w:sz w:val="22"/>
          <w:szCs w:val="22"/>
          <w:lang w:val="en-GB" w:eastAsia="en-GB"/>
        </w:rPr>
      </w:pPr>
      <w:r w:rsidRPr="00F0304D">
        <w:rPr>
          <w:rFonts w:eastAsia="Times New Roman" w:cs="Times New Roman"/>
          <w:color w:val="000000"/>
          <w:sz w:val="22"/>
          <w:szCs w:val="22"/>
          <w:lang w:val="en-GB" w:eastAsia="en-GB"/>
        </w:rPr>
        <w:t>Abandoned by their families.</w:t>
      </w:r>
    </w:p>
    <w:p w14:paraId="633B0992" w14:textId="58F62A9A" w:rsidR="00E9303E" w:rsidRPr="00F0304D" w:rsidRDefault="00E9303E"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 xml:space="preserve">Please provide information on measures taken to provide early childhood </w:t>
      </w:r>
      <w:r w:rsidR="00FC0F84" w:rsidRPr="00F0304D">
        <w:rPr>
          <w:bCs/>
          <w:color w:val="3C3C3B" w:themeColor="background1"/>
          <w:sz w:val="22"/>
          <w:szCs w:val="22"/>
        </w:rPr>
        <w:t xml:space="preserve">and specialist interventions and </w:t>
      </w:r>
      <w:r w:rsidRPr="00F0304D">
        <w:rPr>
          <w:bCs/>
          <w:color w:val="3C3C3B" w:themeColor="background1"/>
          <w:sz w:val="22"/>
          <w:szCs w:val="22"/>
        </w:rPr>
        <w:t xml:space="preserve">care services and to ensure that those services are accessible to all children, including children from </w:t>
      </w:r>
      <w:r w:rsidR="00FC0F84" w:rsidRPr="00F0304D">
        <w:rPr>
          <w:bCs/>
          <w:color w:val="3C3C3B" w:themeColor="background1"/>
          <w:sz w:val="22"/>
          <w:szCs w:val="22"/>
        </w:rPr>
        <w:t xml:space="preserve">socially </w:t>
      </w:r>
      <w:r w:rsidRPr="00F0304D">
        <w:rPr>
          <w:bCs/>
          <w:color w:val="3C3C3B" w:themeColor="background1"/>
          <w:sz w:val="22"/>
          <w:szCs w:val="22"/>
        </w:rPr>
        <w:t>vulnerable families</w:t>
      </w:r>
      <w:r w:rsidR="008C29A7" w:rsidRPr="00F0304D">
        <w:rPr>
          <w:bCs/>
          <w:color w:val="3C3C3B" w:themeColor="background1"/>
          <w:sz w:val="22"/>
          <w:szCs w:val="22"/>
        </w:rPr>
        <w:t>;</w:t>
      </w:r>
      <w:r w:rsidRPr="00F0304D">
        <w:rPr>
          <w:bCs/>
          <w:color w:val="3C3C3B" w:themeColor="background1"/>
          <w:sz w:val="22"/>
          <w:szCs w:val="22"/>
        </w:rPr>
        <w:t xml:space="preserve"> </w:t>
      </w:r>
    </w:p>
    <w:p w14:paraId="1FB20815" w14:textId="17BCBF79" w:rsidR="00FC0F84" w:rsidRPr="00F0304D" w:rsidRDefault="00FC0F84"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 xml:space="preserve">Please provide information on the gatekeeping mechanism to ensure that children are placed in institutions for children only as a measure of last resort. </w:t>
      </w:r>
    </w:p>
    <w:p w14:paraId="3F0A4B77" w14:textId="68281688" w:rsidR="007C6C61" w:rsidRPr="00F0304D" w:rsidRDefault="007C6C61"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 xml:space="preserve">Please provide information on the training standards and qualifications of social workers, care givers, adoption specialists and for foster parents, prospective adoptive parents and kinship carers. </w:t>
      </w:r>
    </w:p>
    <w:p w14:paraId="64F541DC" w14:textId="6F11DB21" w:rsidR="007C6C61" w:rsidRPr="00F0304D" w:rsidRDefault="007C6C61" w:rsidP="007C6C61">
      <w:pPr>
        <w:pStyle w:val="ListParagraph"/>
        <w:numPr>
          <w:ilvl w:val="0"/>
          <w:numId w:val="9"/>
        </w:numPr>
        <w:ind w:left="567" w:right="89" w:hanging="425"/>
        <w:rPr>
          <w:bCs/>
          <w:color w:val="3C3C3B" w:themeColor="background1"/>
          <w:sz w:val="22"/>
          <w:szCs w:val="22"/>
        </w:rPr>
      </w:pPr>
      <w:r w:rsidRPr="00F0304D">
        <w:rPr>
          <w:bCs/>
          <w:color w:val="3C3C3B" w:themeColor="background1"/>
          <w:sz w:val="22"/>
          <w:szCs w:val="22"/>
        </w:rPr>
        <w:t>Provide information on how periodic reviews of children in alternative care</w:t>
      </w:r>
      <w:r w:rsidR="003766BF" w:rsidRPr="00F0304D">
        <w:rPr>
          <w:bCs/>
          <w:color w:val="3C3C3B" w:themeColor="background1"/>
          <w:sz w:val="22"/>
          <w:szCs w:val="22"/>
        </w:rPr>
        <w:t xml:space="preserve"> are conducted</w:t>
      </w:r>
      <w:r w:rsidRPr="00F0304D">
        <w:rPr>
          <w:bCs/>
          <w:color w:val="3C3C3B" w:themeColor="background1"/>
          <w:sz w:val="22"/>
          <w:szCs w:val="22"/>
        </w:rPr>
        <w:t>,</w:t>
      </w:r>
      <w:r w:rsidR="003766BF" w:rsidRPr="00F0304D">
        <w:rPr>
          <w:bCs/>
          <w:color w:val="3C3C3B" w:themeColor="background1"/>
          <w:sz w:val="22"/>
          <w:szCs w:val="22"/>
        </w:rPr>
        <w:t xml:space="preserve"> according to which </w:t>
      </w:r>
      <w:r w:rsidRPr="00F0304D">
        <w:rPr>
          <w:bCs/>
          <w:color w:val="3C3C3B" w:themeColor="background1"/>
          <w:sz w:val="22"/>
          <w:szCs w:val="22"/>
        </w:rPr>
        <w:t>standards</w:t>
      </w:r>
      <w:r w:rsidR="003766BF" w:rsidRPr="00F0304D">
        <w:rPr>
          <w:bCs/>
          <w:color w:val="3C3C3B" w:themeColor="background1"/>
          <w:sz w:val="22"/>
          <w:szCs w:val="22"/>
        </w:rPr>
        <w:t>,</w:t>
      </w:r>
      <w:r w:rsidRPr="00F0304D">
        <w:rPr>
          <w:bCs/>
          <w:color w:val="3C3C3B" w:themeColor="background1"/>
          <w:sz w:val="22"/>
          <w:szCs w:val="22"/>
        </w:rPr>
        <w:t xml:space="preserve"> and </w:t>
      </w:r>
      <w:r w:rsidR="003766BF" w:rsidRPr="00F0304D">
        <w:rPr>
          <w:bCs/>
          <w:color w:val="3C3C3B" w:themeColor="background1"/>
          <w:sz w:val="22"/>
          <w:szCs w:val="22"/>
        </w:rPr>
        <w:t xml:space="preserve">the </w:t>
      </w:r>
      <w:r w:rsidRPr="00F0304D">
        <w:rPr>
          <w:bCs/>
          <w:color w:val="3C3C3B" w:themeColor="background1"/>
          <w:sz w:val="22"/>
          <w:szCs w:val="22"/>
        </w:rPr>
        <w:t>number and qualifications of the professionals involved.</w:t>
      </w:r>
    </w:p>
    <w:p w14:paraId="00360DB4" w14:textId="77777777" w:rsidR="00C477DA" w:rsidRPr="00F0304D" w:rsidRDefault="00C477DA" w:rsidP="00FC0F84">
      <w:pPr>
        <w:ind w:left="60" w:right="632"/>
        <w:rPr>
          <w:bCs/>
          <w:color w:val="3C3C3B" w:themeColor="background1"/>
        </w:rPr>
      </w:pPr>
    </w:p>
    <w:p w14:paraId="6440FEFD" w14:textId="77777777" w:rsidR="005021AA" w:rsidRPr="00F0304D" w:rsidRDefault="005021AA">
      <w:pPr>
        <w:tabs>
          <w:tab w:val="clear" w:pos="6663"/>
        </w:tabs>
        <w:snapToGrid/>
        <w:spacing w:line="240" w:lineRule="auto"/>
        <w:rPr>
          <w:b/>
          <w:color w:val="3C3C3B" w:themeColor="background1"/>
        </w:rPr>
      </w:pPr>
      <w:r w:rsidRPr="00F0304D">
        <w:rPr>
          <w:b/>
          <w:color w:val="3C3C3B" w:themeColor="background1"/>
        </w:rPr>
        <w:br w:type="page"/>
      </w:r>
    </w:p>
    <w:p w14:paraId="25725F8B" w14:textId="77777777" w:rsidR="001054B9" w:rsidRPr="00F0304D" w:rsidRDefault="004D2D1D" w:rsidP="001054B9">
      <w:pPr>
        <w:ind w:left="60" w:right="632"/>
        <w:rPr>
          <w:b/>
          <w:color w:val="3C3C3B" w:themeColor="background1"/>
        </w:rPr>
      </w:pPr>
      <w:r w:rsidRPr="00F0304D">
        <w:rPr>
          <w:b/>
          <w:color w:val="3C3C3B" w:themeColor="background1"/>
        </w:rPr>
        <w:lastRenderedPageBreak/>
        <w:t>We recommend that the Committee in its List of issues</w:t>
      </w:r>
      <w:r w:rsidR="001054B9" w:rsidRPr="00F0304D">
        <w:rPr>
          <w:b/>
          <w:color w:val="3C3C3B" w:themeColor="background1"/>
        </w:rPr>
        <w:t>, based on the Report submitted by Ukraine, recommend:</w:t>
      </w:r>
    </w:p>
    <w:p w14:paraId="40696CE6" w14:textId="77777777" w:rsidR="001054B9" w:rsidRPr="00F0304D" w:rsidRDefault="001054B9" w:rsidP="0014229F">
      <w:pPr>
        <w:ind w:left="60" w:right="632"/>
        <w:rPr>
          <w:b/>
          <w:color w:val="3C3C3B" w:themeColor="background1"/>
        </w:rPr>
      </w:pPr>
    </w:p>
    <w:p w14:paraId="67718B3E" w14:textId="77777777" w:rsidR="008C29A7" w:rsidRPr="00F0304D" w:rsidRDefault="008C29A7" w:rsidP="0014229F">
      <w:pPr>
        <w:ind w:left="60" w:right="632"/>
        <w:rPr>
          <w:b/>
          <w:color w:val="3C3C3B" w:themeColor="background1"/>
          <w:sz w:val="22"/>
          <w:szCs w:val="22"/>
        </w:rPr>
      </w:pPr>
    </w:p>
    <w:p w14:paraId="69E316B5" w14:textId="05BA905F" w:rsidR="005021AA" w:rsidRPr="00E30BC8" w:rsidRDefault="005021A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color w:val="000000"/>
          <w:sz w:val="22"/>
          <w:szCs w:val="22"/>
          <w:highlight w:val="yellow"/>
          <w:shd w:val="clear" w:color="auto" w:fill="FFFFFF"/>
        </w:rPr>
        <w:t>Support and facilitate family-based care for all children, including those from disadvantaged families, most urgently children with disabilities;</w:t>
      </w:r>
      <w:r w:rsidR="003A25A7" w:rsidRPr="00E30BC8">
        <w:rPr>
          <w:color w:val="000000"/>
          <w:sz w:val="22"/>
          <w:szCs w:val="22"/>
          <w:highlight w:val="yellow"/>
          <w:shd w:val="clear" w:color="auto" w:fill="FFFFFF"/>
        </w:rPr>
        <w:t xml:space="preserve"> and those under three;</w:t>
      </w:r>
    </w:p>
    <w:p w14:paraId="23496EA5" w14:textId="77777777" w:rsidR="00FC0F84" w:rsidRPr="00E30BC8" w:rsidRDefault="00FC0F84" w:rsidP="00CD5CD2">
      <w:pPr>
        <w:pStyle w:val="ListParagraph"/>
        <w:shd w:val="clear" w:color="auto" w:fill="FFFFFF"/>
        <w:tabs>
          <w:tab w:val="clear" w:pos="6663"/>
        </w:tabs>
        <w:snapToGrid/>
        <w:spacing w:after="0" w:line="240" w:lineRule="auto"/>
        <w:ind w:left="567" w:hanging="567"/>
        <w:contextualSpacing/>
        <w:jc w:val="both"/>
        <w:rPr>
          <w:rFonts w:cs="Times New Roman"/>
          <w:sz w:val="22"/>
          <w:szCs w:val="22"/>
          <w:highlight w:val="yellow"/>
        </w:rPr>
      </w:pPr>
    </w:p>
    <w:p w14:paraId="6CDDE79D" w14:textId="2CDBC252" w:rsidR="00FC0F84" w:rsidRPr="00E30BC8" w:rsidRDefault="005021A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color w:val="000000"/>
          <w:sz w:val="22"/>
          <w:szCs w:val="22"/>
          <w:highlight w:val="yellow"/>
          <w:shd w:val="clear" w:color="auto" w:fill="FFFFFF"/>
        </w:rPr>
        <w:t>Urgently accelerate the deinstitutionalization process across the State party by supporting and facilitating family-based care for children</w:t>
      </w:r>
      <w:r w:rsidR="007C6C61" w:rsidRPr="00E30BC8">
        <w:rPr>
          <w:color w:val="000000"/>
          <w:sz w:val="22"/>
          <w:szCs w:val="22"/>
          <w:highlight w:val="yellow"/>
          <w:shd w:val="clear" w:color="auto" w:fill="FFFFFF"/>
        </w:rPr>
        <w:t>;</w:t>
      </w:r>
      <w:r w:rsidRPr="00E30BC8">
        <w:rPr>
          <w:color w:val="000000"/>
          <w:sz w:val="22"/>
          <w:szCs w:val="22"/>
          <w:highlight w:val="yellow"/>
          <w:shd w:val="clear" w:color="auto" w:fill="FFFFFF"/>
        </w:rPr>
        <w:t xml:space="preserve"> in particular children with disabilities;</w:t>
      </w:r>
      <w:r w:rsidR="003A25A7" w:rsidRPr="00E30BC8">
        <w:rPr>
          <w:color w:val="000000"/>
          <w:sz w:val="22"/>
          <w:szCs w:val="22"/>
          <w:highlight w:val="yellow"/>
          <w:shd w:val="clear" w:color="auto" w:fill="FFFFFF"/>
        </w:rPr>
        <w:t xml:space="preserve"> and those under three;</w:t>
      </w:r>
    </w:p>
    <w:p w14:paraId="05F6EC8F" w14:textId="77777777" w:rsidR="00FC0F84" w:rsidRPr="00E30BC8" w:rsidRDefault="00FC0F84" w:rsidP="00CD5CD2">
      <w:pPr>
        <w:pStyle w:val="ListParagraph"/>
        <w:shd w:val="clear" w:color="auto" w:fill="FFFFFF"/>
        <w:tabs>
          <w:tab w:val="clear" w:pos="6663"/>
        </w:tabs>
        <w:snapToGrid/>
        <w:spacing w:after="0" w:line="240" w:lineRule="auto"/>
        <w:ind w:left="567" w:hanging="567"/>
        <w:contextualSpacing/>
        <w:jc w:val="both"/>
        <w:rPr>
          <w:rFonts w:cs="Times New Roman"/>
          <w:sz w:val="22"/>
          <w:szCs w:val="22"/>
          <w:highlight w:val="yellow"/>
        </w:rPr>
      </w:pPr>
    </w:p>
    <w:p w14:paraId="1EE68B64" w14:textId="7864975F" w:rsidR="005021AA" w:rsidRPr="00E30BC8" w:rsidRDefault="005021A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color w:val="000000"/>
          <w:sz w:val="22"/>
          <w:szCs w:val="22"/>
          <w:highlight w:val="yellow"/>
          <w:shd w:val="clear" w:color="auto" w:fill="FFFFFF"/>
        </w:rPr>
        <w:t>Ensure the periodic review of placements of children in institutions and foster care and provide accessible channels for reporting, monitoring and remedying the ill-treatment of children</w:t>
      </w:r>
      <w:r w:rsidRPr="00E30BC8">
        <w:rPr>
          <w:b/>
          <w:bCs/>
          <w:color w:val="000000"/>
          <w:sz w:val="22"/>
          <w:szCs w:val="22"/>
          <w:highlight w:val="yellow"/>
          <w:shd w:val="clear" w:color="auto" w:fill="FFFFFF"/>
        </w:rPr>
        <w:t>;</w:t>
      </w:r>
    </w:p>
    <w:p w14:paraId="460FFD6A"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4E30EB86" w14:textId="3B0FB08A" w:rsidR="005021AA" w:rsidRPr="00E30BC8" w:rsidRDefault="005021A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color w:val="000000"/>
          <w:sz w:val="22"/>
          <w:szCs w:val="22"/>
          <w:highlight w:val="yellow"/>
          <w:shd w:val="clear" w:color="auto" w:fill="FFFFFF"/>
        </w:rPr>
        <w:t xml:space="preserve">Strengthen awareness-raising programmes, including campaigns, among the general public </w:t>
      </w:r>
      <w:r w:rsidR="00CD5CD2" w:rsidRPr="00E30BC8">
        <w:rPr>
          <w:color w:val="000000"/>
          <w:sz w:val="22"/>
          <w:szCs w:val="22"/>
          <w:highlight w:val="yellow"/>
          <w:shd w:val="clear" w:color="auto" w:fill="FFFFFF"/>
        </w:rPr>
        <w:t xml:space="preserve">and specialists such as medical staff and social workers, </w:t>
      </w:r>
      <w:r w:rsidRPr="00E30BC8">
        <w:rPr>
          <w:color w:val="000000"/>
          <w:sz w:val="22"/>
          <w:szCs w:val="22"/>
          <w:highlight w:val="yellow"/>
          <w:shd w:val="clear" w:color="auto" w:fill="FFFFFF"/>
        </w:rPr>
        <w:t>on children’s rights in early childhood and the impact of institutional care on children’s development and well</w:t>
      </w:r>
      <w:r w:rsidRPr="00E30BC8">
        <w:rPr>
          <w:color w:val="000000"/>
          <w:sz w:val="22"/>
          <w:szCs w:val="22"/>
          <w:highlight w:val="yellow"/>
          <w:shd w:val="clear" w:color="auto" w:fill="FFFFFF"/>
        </w:rPr>
        <w:noBreakHyphen/>
        <w:t>being</w:t>
      </w:r>
      <w:r w:rsidR="00530EB8" w:rsidRPr="00E30BC8">
        <w:rPr>
          <w:color w:val="000000"/>
          <w:sz w:val="22"/>
          <w:szCs w:val="22"/>
          <w:highlight w:val="yellow"/>
          <w:shd w:val="clear" w:color="auto" w:fill="FFFFFF"/>
        </w:rPr>
        <w:t>;</w:t>
      </w:r>
    </w:p>
    <w:p w14:paraId="1F77C9B5"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3A8157C4" w14:textId="779FC6D5" w:rsidR="005021AA" w:rsidRPr="00E30BC8" w:rsidRDefault="00C41E45"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Ensure that adequate human, technical and financial resources are allocated to alternatives to institutions and relevant child protection services in order to facilitate the rehabilitation and social reintegration of child residents and to improve and develop the skills of foster parents and families and professional specialized carers</w:t>
      </w:r>
      <w:r w:rsidR="00127F2A" w:rsidRPr="00E30BC8">
        <w:rPr>
          <w:rFonts w:cs="Times New Roman"/>
          <w:sz w:val="22"/>
          <w:szCs w:val="22"/>
          <w:highlight w:val="yellow"/>
        </w:rPr>
        <w:t>. In particular at local authority level</w:t>
      </w:r>
      <w:r w:rsidR="00530EB8" w:rsidRPr="00E30BC8">
        <w:rPr>
          <w:rFonts w:cs="Times New Roman"/>
          <w:sz w:val="22"/>
          <w:szCs w:val="22"/>
          <w:highlight w:val="yellow"/>
        </w:rPr>
        <w:t>;</w:t>
      </w:r>
    </w:p>
    <w:p w14:paraId="4BC534C1"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62446C3B" w14:textId="7104B2C2" w:rsidR="00C41E45" w:rsidRPr="00E30BC8" w:rsidRDefault="00C41E45"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Ensure that foster care families are prepared and supported</w:t>
      </w:r>
      <w:r w:rsidR="003A25A7" w:rsidRPr="00E30BC8">
        <w:rPr>
          <w:rFonts w:cs="Times New Roman"/>
          <w:sz w:val="22"/>
          <w:szCs w:val="22"/>
          <w:highlight w:val="yellow"/>
        </w:rPr>
        <w:t>;</w:t>
      </w:r>
      <w:r w:rsidRPr="00E30BC8">
        <w:rPr>
          <w:rFonts w:cs="Times New Roman"/>
          <w:sz w:val="22"/>
          <w:szCs w:val="22"/>
          <w:highlight w:val="yellow"/>
        </w:rPr>
        <w:t xml:space="preserve"> </w:t>
      </w:r>
      <w:r w:rsidR="003A25A7" w:rsidRPr="00E30BC8">
        <w:rPr>
          <w:rFonts w:cs="Times New Roman"/>
          <w:sz w:val="22"/>
          <w:szCs w:val="22"/>
          <w:highlight w:val="yellow"/>
        </w:rPr>
        <w:t xml:space="preserve">ensuring foster families recruited and trained </w:t>
      </w:r>
      <w:r w:rsidRPr="00E30BC8">
        <w:rPr>
          <w:rFonts w:cs="Times New Roman"/>
          <w:sz w:val="22"/>
          <w:szCs w:val="22"/>
          <w:highlight w:val="yellow"/>
        </w:rPr>
        <w:t>for children with disabilities and all other children</w:t>
      </w:r>
      <w:r w:rsidR="00530EB8" w:rsidRPr="00E30BC8">
        <w:rPr>
          <w:rFonts w:cs="Times New Roman"/>
          <w:sz w:val="22"/>
          <w:szCs w:val="22"/>
          <w:highlight w:val="yellow"/>
        </w:rPr>
        <w:t>;</w:t>
      </w:r>
    </w:p>
    <w:p w14:paraId="3B91B502"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6B334302" w14:textId="43CD43CE" w:rsidR="00C41E45" w:rsidRPr="00E30BC8" w:rsidRDefault="00530EB8"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Urgently establish a gatekeeping mechanism to ensure that no further children enter institutions</w:t>
      </w:r>
      <w:r w:rsidR="003A25A7" w:rsidRPr="00E30BC8">
        <w:rPr>
          <w:rFonts w:cs="Times New Roman"/>
          <w:sz w:val="22"/>
          <w:szCs w:val="22"/>
          <w:highlight w:val="yellow"/>
        </w:rPr>
        <w:t xml:space="preserve"> or other forms of alternative care</w:t>
      </w:r>
      <w:r w:rsidRPr="00E30BC8">
        <w:rPr>
          <w:rFonts w:cs="Times New Roman"/>
          <w:sz w:val="22"/>
          <w:szCs w:val="22"/>
          <w:highlight w:val="yellow"/>
        </w:rPr>
        <w:t xml:space="preserve"> for children unnecessarily;</w:t>
      </w:r>
      <w:r w:rsidR="00C41E45" w:rsidRPr="00E30BC8">
        <w:rPr>
          <w:rFonts w:cs="Times New Roman"/>
          <w:sz w:val="22"/>
          <w:szCs w:val="22"/>
          <w:highlight w:val="yellow"/>
        </w:rPr>
        <w:t xml:space="preserve"> </w:t>
      </w:r>
    </w:p>
    <w:p w14:paraId="7FA0AF08"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48BA0379" w14:textId="0408CA42" w:rsidR="00530EB8" w:rsidRPr="00E30BC8" w:rsidRDefault="00C477D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Bring all relevant acts in line with the provision</w:t>
      </w:r>
      <w:r w:rsidR="00CD5CD2" w:rsidRPr="00E30BC8">
        <w:rPr>
          <w:rFonts w:cs="Times New Roman"/>
          <w:sz w:val="22"/>
          <w:szCs w:val="22"/>
          <w:highlight w:val="yellow"/>
        </w:rPr>
        <w:t>s</w:t>
      </w:r>
      <w:r w:rsidRPr="00E30BC8">
        <w:rPr>
          <w:rFonts w:cs="Times New Roman"/>
          <w:sz w:val="22"/>
          <w:szCs w:val="22"/>
          <w:highlight w:val="yellow"/>
        </w:rPr>
        <w:t xml:space="preserve"> of the UN Guidelines for the alternative care of children</w:t>
      </w:r>
      <w:r w:rsidR="00CD5CD2" w:rsidRPr="00E30BC8">
        <w:rPr>
          <w:rFonts w:cs="Times New Roman"/>
          <w:sz w:val="22"/>
          <w:szCs w:val="22"/>
          <w:highlight w:val="yellow"/>
        </w:rPr>
        <w:t xml:space="preserve"> and the Convention</w:t>
      </w:r>
      <w:r w:rsidRPr="00E30BC8">
        <w:rPr>
          <w:rFonts w:cs="Times New Roman"/>
          <w:sz w:val="22"/>
          <w:szCs w:val="22"/>
          <w:highlight w:val="yellow"/>
        </w:rPr>
        <w:t>;</w:t>
      </w:r>
    </w:p>
    <w:p w14:paraId="0DB6C59B" w14:textId="77777777" w:rsidR="00FC0F84" w:rsidRPr="00E30BC8" w:rsidRDefault="00FC0F84" w:rsidP="00CD5CD2">
      <w:pPr>
        <w:shd w:val="clear" w:color="auto" w:fill="FFFFFF"/>
        <w:tabs>
          <w:tab w:val="clear" w:pos="6663"/>
        </w:tabs>
        <w:snapToGrid/>
        <w:spacing w:line="240" w:lineRule="auto"/>
        <w:ind w:left="567" w:hanging="567"/>
        <w:contextualSpacing/>
        <w:jc w:val="both"/>
        <w:rPr>
          <w:rFonts w:cs="Times New Roman"/>
          <w:sz w:val="22"/>
          <w:szCs w:val="22"/>
          <w:highlight w:val="yellow"/>
        </w:rPr>
      </w:pPr>
    </w:p>
    <w:p w14:paraId="5324CB90" w14:textId="6043F029" w:rsidR="00C477DA" w:rsidRPr="00E30BC8" w:rsidRDefault="00C477DA"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Request assistance from</w:t>
      </w:r>
      <w:r w:rsidR="00CD5CD2" w:rsidRPr="00E30BC8">
        <w:rPr>
          <w:rFonts w:cs="Times New Roman"/>
          <w:sz w:val="22"/>
          <w:szCs w:val="22"/>
          <w:highlight w:val="yellow"/>
        </w:rPr>
        <w:t xml:space="preserve"> the</w:t>
      </w:r>
      <w:r w:rsidRPr="00E30BC8">
        <w:rPr>
          <w:rFonts w:cs="Times New Roman"/>
          <w:sz w:val="22"/>
          <w:szCs w:val="22"/>
          <w:highlight w:val="yellow"/>
        </w:rPr>
        <w:t xml:space="preserve"> international donor community and the wider UN system including UNICEF to speed up the rate of change of the child protection system reform. </w:t>
      </w:r>
    </w:p>
    <w:p w14:paraId="11CEC283" w14:textId="77777777" w:rsidR="00CD5CD2" w:rsidRPr="00E30BC8" w:rsidRDefault="00CD5CD2" w:rsidP="00CD5CD2">
      <w:pPr>
        <w:pStyle w:val="ListParagraph"/>
        <w:ind w:left="567" w:hanging="567"/>
        <w:rPr>
          <w:rFonts w:cs="Times New Roman"/>
          <w:sz w:val="22"/>
          <w:szCs w:val="22"/>
          <w:highlight w:val="yellow"/>
        </w:rPr>
      </w:pPr>
    </w:p>
    <w:p w14:paraId="296138DA" w14:textId="1A9F66F9" w:rsidR="00CD5CD2" w:rsidRPr="00E30BC8" w:rsidRDefault="00CD5CD2" w:rsidP="00CD5CD2">
      <w:pPr>
        <w:pStyle w:val="ListParagraph"/>
        <w:numPr>
          <w:ilvl w:val="0"/>
          <w:numId w:val="6"/>
        </w:numPr>
        <w:shd w:val="clear" w:color="auto" w:fill="FFFFFF"/>
        <w:tabs>
          <w:tab w:val="clear" w:pos="6663"/>
        </w:tabs>
        <w:snapToGrid/>
        <w:spacing w:after="0" w:line="240" w:lineRule="auto"/>
        <w:ind w:left="567" w:hanging="567"/>
        <w:contextualSpacing/>
        <w:jc w:val="both"/>
        <w:rPr>
          <w:rFonts w:cs="Times New Roman"/>
          <w:sz w:val="22"/>
          <w:szCs w:val="22"/>
          <w:highlight w:val="yellow"/>
        </w:rPr>
      </w:pPr>
      <w:r w:rsidRPr="00E30BC8">
        <w:rPr>
          <w:rFonts w:cs="Times New Roman"/>
          <w:sz w:val="22"/>
          <w:szCs w:val="22"/>
          <w:highlight w:val="yellow"/>
        </w:rPr>
        <w:t xml:space="preserve">Ensure that training for social workers, carers and professionals meets a national </w:t>
      </w:r>
      <w:r w:rsidR="00CD6E0C" w:rsidRPr="00E30BC8">
        <w:rPr>
          <w:rFonts w:cs="Times New Roman"/>
          <w:sz w:val="22"/>
          <w:szCs w:val="22"/>
          <w:highlight w:val="yellow"/>
        </w:rPr>
        <w:t xml:space="preserve">minimum </w:t>
      </w:r>
      <w:r w:rsidRPr="00E30BC8">
        <w:rPr>
          <w:rFonts w:cs="Times New Roman"/>
          <w:sz w:val="22"/>
          <w:szCs w:val="22"/>
          <w:highlight w:val="yellow"/>
        </w:rPr>
        <w:t xml:space="preserve">standard </w:t>
      </w:r>
      <w:r w:rsidR="00CD6E0C" w:rsidRPr="00E30BC8">
        <w:rPr>
          <w:rFonts w:cs="Times New Roman"/>
          <w:sz w:val="22"/>
          <w:szCs w:val="22"/>
          <w:highlight w:val="yellow"/>
        </w:rPr>
        <w:t xml:space="preserve">with appropriate undergraduate and post graduate qualifications. </w:t>
      </w:r>
    </w:p>
    <w:p w14:paraId="519C41FF" w14:textId="77777777" w:rsidR="0014229F" w:rsidRPr="00F0304D" w:rsidRDefault="0014229F" w:rsidP="005021AA">
      <w:pPr>
        <w:ind w:right="632"/>
        <w:rPr>
          <w:b/>
          <w:color w:val="3C3C3B" w:themeColor="background1"/>
          <w:sz w:val="24"/>
          <w:szCs w:val="24"/>
        </w:rPr>
      </w:pPr>
    </w:p>
    <w:p w14:paraId="489FDF85" w14:textId="77777777" w:rsidR="00DE24DB" w:rsidRPr="00F0304D" w:rsidRDefault="00DE24DB" w:rsidP="00156D76">
      <w:pPr>
        <w:rPr>
          <w:sz w:val="28"/>
          <w:szCs w:val="24"/>
          <w:lang w:val="en-GB"/>
        </w:rPr>
      </w:pPr>
    </w:p>
    <w:p w14:paraId="005DF81C" w14:textId="77777777" w:rsidR="00156D76" w:rsidRPr="00F0304D" w:rsidRDefault="00156D76" w:rsidP="00156D76">
      <w:pPr>
        <w:rPr>
          <w:sz w:val="22"/>
          <w:lang w:val="en-GB"/>
        </w:rPr>
      </w:pPr>
    </w:p>
    <w:p w14:paraId="30040478" w14:textId="34214797" w:rsidR="00362745" w:rsidRPr="00F0304D" w:rsidRDefault="00362745">
      <w:pPr>
        <w:tabs>
          <w:tab w:val="clear" w:pos="6663"/>
        </w:tabs>
        <w:snapToGrid/>
        <w:spacing w:line="240" w:lineRule="auto"/>
        <w:rPr>
          <w:b/>
          <w:sz w:val="22"/>
        </w:rPr>
      </w:pPr>
      <w:r w:rsidRPr="00F0304D">
        <w:rPr>
          <w:b/>
          <w:sz w:val="22"/>
        </w:rPr>
        <w:br w:type="page"/>
      </w:r>
    </w:p>
    <w:p w14:paraId="68EB2AAD" w14:textId="77777777" w:rsidR="009662BC" w:rsidRPr="00F0304D" w:rsidRDefault="009662BC" w:rsidP="00F0304D">
      <w:pPr>
        <w:pStyle w:val="Heading2"/>
      </w:pPr>
      <w:r w:rsidRPr="00F0304D">
        <w:lastRenderedPageBreak/>
        <w:t>Introduction</w:t>
      </w:r>
    </w:p>
    <w:p w14:paraId="13715E1F" w14:textId="183C462E" w:rsidR="009662BC" w:rsidRPr="00F0304D" w:rsidRDefault="009662BC" w:rsidP="00F0304D">
      <w:pPr>
        <w:jc w:val="both"/>
        <w:rPr>
          <w:sz w:val="22"/>
          <w:szCs w:val="22"/>
        </w:rPr>
      </w:pPr>
      <w:r w:rsidRPr="00F0304D">
        <w:rPr>
          <w:sz w:val="22"/>
          <w:szCs w:val="22"/>
        </w:rPr>
        <w:t xml:space="preserve">In 2017, the Government of Ukraine took a significant step to change the situation for children by adopting the National Strategy on Reform of Institutional Care System for 2017-2026 and Action Plan for its realization in the first stage (20172018). Other positive developments include adoption of regulations on the provision of social services in the community, </w:t>
      </w:r>
      <w:r w:rsidR="003A25A7" w:rsidRPr="00F0304D">
        <w:rPr>
          <w:sz w:val="22"/>
          <w:szCs w:val="22"/>
        </w:rPr>
        <w:t xml:space="preserve">regulations towards the establishment </w:t>
      </w:r>
      <w:r w:rsidRPr="00F0304D">
        <w:rPr>
          <w:sz w:val="22"/>
          <w:szCs w:val="22"/>
        </w:rPr>
        <w:t>of small group homes and allocation of public funds for inclusive education. Institutions continue to get public funding and resort to expanding the categories of children to avoid closure</w:t>
      </w:r>
      <w:r w:rsidR="000F4636" w:rsidRPr="00F0304D">
        <w:rPr>
          <w:sz w:val="22"/>
          <w:szCs w:val="22"/>
        </w:rPr>
        <w:t>, w</w:t>
      </w:r>
      <w:r w:rsidRPr="00F0304D">
        <w:rPr>
          <w:sz w:val="22"/>
          <w:szCs w:val="22"/>
        </w:rPr>
        <w:t>hile the Ministry of Social Policy promotes the development of family-based the Ministry of Education and Science continues to develop institutional care for children. Due to unclear division of powers between local, regional and central authorities, the decision-making mechanisms regarding child protection issues are declarative and formal.</w:t>
      </w:r>
    </w:p>
    <w:p w14:paraId="75B9872B" w14:textId="77777777" w:rsidR="009662BC" w:rsidRPr="00F0304D" w:rsidRDefault="009662BC" w:rsidP="00F0304D">
      <w:pPr>
        <w:pStyle w:val="Heading2"/>
      </w:pPr>
    </w:p>
    <w:p w14:paraId="7F3494C3" w14:textId="46BDAD98" w:rsidR="009662BC" w:rsidRPr="00F0304D" w:rsidRDefault="009662BC" w:rsidP="00F0304D">
      <w:pPr>
        <w:pStyle w:val="Heading2"/>
      </w:pPr>
      <w:r w:rsidRPr="00F0304D">
        <w:t xml:space="preserve">Institutions for children in Ukraine </w:t>
      </w:r>
    </w:p>
    <w:p w14:paraId="5C7E341F" w14:textId="55BB0DE1" w:rsidR="009662BC" w:rsidRPr="00F0304D" w:rsidRDefault="009662BC" w:rsidP="00F0304D">
      <w:pPr>
        <w:jc w:val="both"/>
        <w:rPr>
          <w:rFonts w:eastAsia="Times New Roman" w:cs="Times New Roman"/>
          <w:b/>
          <w:bCs/>
          <w:sz w:val="22"/>
          <w:szCs w:val="22"/>
        </w:rPr>
      </w:pPr>
      <w:r w:rsidRPr="00F0304D">
        <w:rPr>
          <w:sz w:val="22"/>
          <w:szCs w:val="22"/>
        </w:rPr>
        <w:t xml:space="preserve">As of September 2015, there were 99,915 </w:t>
      </w:r>
      <w:r w:rsidRPr="00F0304D">
        <w:rPr>
          <w:rFonts w:eastAsia="Times New Roman" w:cs="Times New Roman"/>
          <w:sz w:val="22"/>
          <w:szCs w:val="22"/>
        </w:rPr>
        <w:t>children in residential institutions</w:t>
      </w:r>
      <w:r w:rsidRPr="00F0304D">
        <w:rPr>
          <w:sz w:val="22"/>
          <w:szCs w:val="22"/>
        </w:rPr>
        <w:t>, rising to</w:t>
      </w:r>
      <w:r w:rsidRPr="00F0304D">
        <w:rPr>
          <w:rFonts w:eastAsia="Times New Roman" w:cs="Times New Roman"/>
          <w:sz w:val="22"/>
          <w:szCs w:val="22"/>
        </w:rPr>
        <w:t xml:space="preserve"> </w:t>
      </w:r>
      <w:r w:rsidRPr="00F0304D">
        <w:rPr>
          <w:rFonts w:eastAsia="Times New Roman" w:cs="Times New Roman"/>
          <w:b/>
          <w:bCs/>
          <w:sz w:val="22"/>
          <w:szCs w:val="22"/>
        </w:rPr>
        <w:t>105,783</w:t>
      </w:r>
      <w:r w:rsidRPr="00F0304D">
        <w:rPr>
          <w:rFonts w:eastAsia="Times New Roman" w:cs="Times New Roman"/>
          <w:sz w:val="22"/>
          <w:szCs w:val="22"/>
        </w:rPr>
        <w:t xml:space="preserve"> in 2016. They were dispersed throughout Ukraine’s 759 institutions, with some of them </w:t>
      </w:r>
      <w:r w:rsidRPr="00F0304D">
        <w:rPr>
          <w:rFonts w:eastAsia="Times New Roman" w:cs="Times New Roman"/>
          <w:b/>
          <w:bCs/>
          <w:sz w:val="22"/>
          <w:szCs w:val="22"/>
        </w:rPr>
        <w:t>accommodating 300-400 children per setting.</w:t>
      </w:r>
      <w:r w:rsidR="00F0304D">
        <w:rPr>
          <w:rFonts w:eastAsia="Times New Roman" w:cs="Times New Roman"/>
          <w:b/>
          <w:bCs/>
          <w:sz w:val="22"/>
          <w:szCs w:val="22"/>
        </w:rPr>
        <w:t xml:space="preserve"> </w:t>
      </w:r>
      <w:r w:rsidRPr="00F0304D">
        <w:rPr>
          <w:rFonts w:eastAsia="Times New Roman" w:cs="Times New Roman"/>
          <w:sz w:val="22"/>
          <w:szCs w:val="22"/>
        </w:rPr>
        <w:t xml:space="preserve">Only 8,741 children (8%) were orphans or children deprived of parental care, while the rest – </w:t>
      </w:r>
      <w:r w:rsidRPr="00F0304D">
        <w:rPr>
          <w:rFonts w:eastAsia="Times New Roman" w:cs="Times New Roman"/>
          <w:b/>
          <w:bCs/>
          <w:sz w:val="22"/>
          <w:szCs w:val="22"/>
        </w:rPr>
        <w:t>97,042 (92%) – had parents.</w:t>
      </w:r>
    </w:p>
    <w:p w14:paraId="70A278E7" w14:textId="77777777" w:rsidR="009662BC" w:rsidRPr="00F0304D" w:rsidRDefault="009662BC" w:rsidP="009662BC">
      <w:pPr>
        <w:jc w:val="both"/>
        <w:rPr>
          <w:rFonts w:eastAsia="Times New Roman" w:cs="Times New Roman"/>
          <w:color w:val="FFFFFF" w:themeColor="text1"/>
        </w:rPr>
      </w:pPr>
    </w:p>
    <w:p w14:paraId="2405287C" w14:textId="77777777" w:rsidR="009662BC" w:rsidRPr="00F0304D" w:rsidRDefault="009662BC" w:rsidP="00F0304D">
      <w:pPr>
        <w:pStyle w:val="Heading2"/>
      </w:pPr>
      <w:r w:rsidRPr="00F0304D">
        <w:t xml:space="preserve">Children with disabilities </w:t>
      </w:r>
    </w:p>
    <w:p w14:paraId="74EEEC8B" w14:textId="5B5D1146" w:rsidR="009662BC" w:rsidRPr="00F0304D" w:rsidRDefault="009662BC" w:rsidP="00F0304D">
      <w:pPr>
        <w:jc w:val="both"/>
        <w:rPr>
          <w:rFonts w:eastAsia="Times New Roman" w:cs="Times New Roman"/>
          <w:sz w:val="22"/>
          <w:szCs w:val="22"/>
        </w:rPr>
      </w:pPr>
      <w:r w:rsidRPr="00F0304D">
        <w:rPr>
          <w:rFonts w:eastAsia="Times New Roman" w:cs="Times New Roman"/>
          <w:sz w:val="22"/>
          <w:szCs w:val="22"/>
        </w:rPr>
        <w:t>In September 2015</w:t>
      </w:r>
      <w:r w:rsidRPr="00F0304D">
        <w:rPr>
          <w:rFonts w:eastAsia="Times New Roman" w:cs="Times New Roman"/>
          <w:b/>
          <w:bCs/>
          <w:sz w:val="22"/>
          <w:szCs w:val="22"/>
        </w:rPr>
        <w:t xml:space="preserve">, 91,410 (92%) of a total </w:t>
      </w:r>
      <w:r w:rsidRPr="00F0304D">
        <w:rPr>
          <w:b/>
          <w:bCs/>
          <w:sz w:val="22"/>
          <w:szCs w:val="22"/>
        </w:rPr>
        <w:t xml:space="preserve">99,915 </w:t>
      </w:r>
      <w:r w:rsidRPr="00F0304D">
        <w:rPr>
          <w:rFonts w:eastAsia="Times New Roman" w:cs="Times New Roman"/>
          <w:b/>
          <w:bCs/>
          <w:sz w:val="22"/>
          <w:szCs w:val="22"/>
        </w:rPr>
        <w:t>of all children in institutions in Ukraine have developmental disorders or health issues</w:t>
      </w:r>
      <w:r w:rsidRPr="00F0304D">
        <w:rPr>
          <w:rFonts w:eastAsia="Times New Roman" w:cs="Times New Roman"/>
          <w:sz w:val="22"/>
          <w:szCs w:val="22"/>
        </w:rPr>
        <w:t xml:space="preserve">. Children with mental disabilities make up the largest proportion 20,196 (22%); 13,148 (14%) have speech disorders and 9,753 (11%) suffer from delayed development. Children with Down’s syndrome and deaf-blindness make up 0.9% and 0.1% respectively. </w:t>
      </w:r>
    </w:p>
    <w:p w14:paraId="0CF585FD" w14:textId="77777777" w:rsidR="009662BC" w:rsidRPr="00F0304D" w:rsidRDefault="009662BC" w:rsidP="009662BC">
      <w:pPr>
        <w:jc w:val="both"/>
      </w:pPr>
    </w:p>
    <w:p w14:paraId="4221E731" w14:textId="77777777" w:rsidR="009662BC" w:rsidRPr="00F0304D" w:rsidRDefault="009662BC" w:rsidP="00F0304D">
      <w:pPr>
        <w:pStyle w:val="Heading2"/>
      </w:pPr>
      <w:r w:rsidRPr="00F0304D">
        <w:t xml:space="preserve">Baby homes </w:t>
      </w:r>
    </w:p>
    <w:p w14:paraId="29AF2A0E" w14:textId="77777777" w:rsidR="009662BC" w:rsidRPr="00F0304D" w:rsidRDefault="009662BC" w:rsidP="00F0304D">
      <w:pPr>
        <w:jc w:val="both"/>
        <w:rPr>
          <w:sz w:val="22"/>
          <w:szCs w:val="22"/>
        </w:rPr>
      </w:pPr>
      <w:r w:rsidRPr="00F0304D">
        <w:rPr>
          <w:sz w:val="22"/>
          <w:szCs w:val="22"/>
        </w:rPr>
        <w:t xml:space="preserve">There are 12 baby homes and 26 specialised baby homes both under the Ministry of health, housing </w:t>
      </w:r>
      <w:r w:rsidRPr="00F0304D">
        <w:rPr>
          <w:b/>
          <w:bCs/>
          <w:sz w:val="22"/>
          <w:szCs w:val="22"/>
        </w:rPr>
        <w:t>2790 infants</w:t>
      </w:r>
      <w:r w:rsidRPr="00F0304D">
        <w:rPr>
          <w:sz w:val="22"/>
          <w:szCs w:val="22"/>
        </w:rPr>
        <w:t xml:space="preserve"> </w:t>
      </w:r>
      <w:r w:rsidRPr="00F0304D">
        <w:rPr>
          <w:b/>
          <w:bCs/>
          <w:sz w:val="22"/>
          <w:szCs w:val="22"/>
        </w:rPr>
        <w:t>in baby homes</w:t>
      </w:r>
      <w:r w:rsidRPr="00F0304D">
        <w:rPr>
          <w:sz w:val="22"/>
          <w:szCs w:val="22"/>
        </w:rPr>
        <w:t>. 58% of children placed in baby homes at maternal request stay there much longer than the six months prescribed by law. In cases of ungrounded refusal to pick up a child within the established term, and refusal to participate in child-rearing without a reasonable excuse, the administration has the right to deprive such parents of their parental rights through the court. In practice, a mother may submit another request, and her child would remain in the institution for another six months. The law does not define the number of such repeated requests and as a result, children may stay in baby homes for four to five years.</w:t>
      </w:r>
    </w:p>
    <w:p w14:paraId="4A5B464C" w14:textId="77777777" w:rsidR="0014229F" w:rsidRPr="00F0304D" w:rsidRDefault="0014229F" w:rsidP="00F0304D">
      <w:pPr>
        <w:pStyle w:val="Heading2"/>
        <w:rPr>
          <w:rFonts w:eastAsia="MS Mincho"/>
          <w:b w:val="0"/>
          <w:bCs w:val="0"/>
          <w:color w:val="auto"/>
          <w:sz w:val="20"/>
          <w:szCs w:val="20"/>
        </w:rPr>
      </w:pPr>
    </w:p>
    <w:p w14:paraId="0E80FF1A" w14:textId="086B1664" w:rsidR="009662BC" w:rsidRPr="00F0304D" w:rsidRDefault="009662BC" w:rsidP="00F0304D">
      <w:pPr>
        <w:pStyle w:val="Heading2"/>
      </w:pPr>
      <w:r w:rsidRPr="00F0304D">
        <w:t>Alternatives to institutions</w:t>
      </w:r>
    </w:p>
    <w:p w14:paraId="117655F9" w14:textId="75EBA09E" w:rsidR="008C29A7" w:rsidRPr="00F0304D" w:rsidRDefault="009662BC">
      <w:pPr>
        <w:tabs>
          <w:tab w:val="clear" w:pos="6663"/>
        </w:tabs>
        <w:snapToGrid/>
        <w:spacing w:line="240" w:lineRule="auto"/>
        <w:rPr>
          <w:rFonts w:eastAsia="Cambria" w:cs="Cambria"/>
          <w:b/>
          <w:bCs/>
          <w:color w:val="000000"/>
          <w:sz w:val="24"/>
          <w:szCs w:val="24"/>
          <w:shd w:val="clear" w:color="auto" w:fill="FFFFFF"/>
          <w:lang w:val="en-US" w:eastAsia="ru-RU"/>
        </w:rPr>
      </w:pPr>
      <w:bookmarkStart w:id="0" w:name="_GoBack"/>
      <w:r w:rsidRPr="00F0304D">
        <w:rPr>
          <w:rFonts w:eastAsia="Times New Roman" w:cs="Times New Roman"/>
          <w:sz w:val="22"/>
          <w:szCs w:val="22"/>
        </w:rPr>
        <w:t>Foster care: In the last three years, the number of foster families has reduced from 4,123 in 2014 to 2017, 3,677 families</w:t>
      </w:r>
      <w:r w:rsidR="00F0304D" w:rsidRPr="00F0304D">
        <w:rPr>
          <w:rStyle w:val="EndnoteReference"/>
          <w:rFonts w:eastAsia="Times New Roman" w:cs="Times New Roman"/>
          <w:sz w:val="22"/>
          <w:szCs w:val="22"/>
        </w:rPr>
        <w:endnoteReference w:id="1"/>
      </w:r>
      <w:r w:rsidR="00F0304D" w:rsidRPr="00F0304D">
        <w:rPr>
          <w:rFonts w:eastAsia="Times New Roman" w:cs="Times New Roman"/>
          <w:sz w:val="22"/>
          <w:szCs w:val="22"/>
        </w:rPr>
        <w:t>.</w:t>
      </w:r>
      <w:r w:rsidRPr="00F0304D">
        <w:rPr>
          <w:rFonts w:eastAsia="Times New Roman" w:cs="Times New Roman"/>
          <w:sz w:val="22"/>
          <w:szCs w:val="22"/>
        </w:rPr>
        <w:t xml:space="preserve"> Currently there are no approved programs for the preparation of candidates for foster parents of children with disabilities, financial mechanisms for supporting such families have not been developed. It should be noted that out of 13,689 children who grow up in foster care and family type group homes, there are only 520 children with disabilities.</w:t>
      </w:r>
      <w:bookmarkStart w:id="1" w:name="_Hlk31021119"/>
      <w:bookmarkEnd w:id="0"/>
      <w:r w:rsidR="008C29A7" w:rsidRPr="00F0304D">
        <w:rPr>
          <w:b/>
          <w:bCs/>
          <w:color w:val="000000"/>
          <w:shd w:val="clear" w:color="auto" w:fill="FFFFFF"/>
        </w:rPr>
        <w:br w:type="page"/>
      </w:r>
    </w:p>
    <w:p w14:paraId="38DF41B2" w14:textId="1B39BF8D" w:rsidR="009662BC" w:rsidRPr="00F0304D" w:rsidRDefault="009662BC" w:rsidP="009662BC">
      <w:pPr>
        <w:pStyle w:val="1"/>
        <w:jc w:val="both"/>
        <w:rPr>
          <w:rFonts w:ascii="GT Walsheim Pro Light" w:eastAsia="Times New Roman" w:hAnsi="GT Walsheim Pro Light" w:cs="Times New Roman"/>
          <w:b/>
          <w:bCs/>
          <w:color w:val="FFFFFF" w:themeColor="text1"/>
        </w:rPr>
      </w:pPr>
      <w:r w:rsidRPr="00F0304D">
        <w:rPr>
          <w:rFonts w:ascii="GT Walsheim Pro Light" w:hAnsi="GT Walsheim Pro Light"/>
          <w:b/>
          <w:bCs/>
          <w:color w:val="000000"/>
          <w:shd w:val="clear" w:color="auto" w:fill="FFFFFF"/>
        </w:rPr>
        <w:lastRenderedPageBreak/>
        <w:t>RELEVANT CONCLUDING OBSERVATIONS OF THE UN TREAT BODIES:</w:t>
      </w:r>
    </w:p>
    <w:p w14:paraId="018B9AEC" w14:textId="77777777" w:rsidR="009662BC" w:rsidRPr="00F0304D" w:rsidRDefault="009662BC" w:rsidP="00362745">
      <w:pPr>
        <w:jc w:val="both"/>
        <w:rPr>
          <w:color w:val="000000"/>
          <w:shd w:val="clear" w:color="auto" w:fill="FFFFFF"/>
        </w:rPr>
      </w:pPr>
    </w:p>
    <w:p w14:paraId="5CBF956D" w14:textId="3DAF1A2A" w:rsidR="009662BC" w:rsidRPr="00F0304D" w:rsidRDefault="009662BC" w:rsidP="00F0304D">
      <w:pPr>
        <w:pStyle w:val="Heading2"/>
        <w:rPr>
          <w:color w:val="0070C0"/>
          <w:shd w:val="clear" w:color="auto" w:fill="FFFFFF"/>
        </w:rPr>
      </w:pPr>
      <w:r w:rsidRPr="00F0304D">
        <w:t>UNCRC – April 2011 (CRC/C/UKR/CO/3-4)</w:t>
      </w:r>
      <w:r w:rsidRPr="00F0304D">
        <w:cr/>
      </w:r>
    </w:p>
    <w:p w14:paraId="057F6B72" w14:textId="59A9A8DA" w:rsidR="00362745" w:rsidRPr="00F0304D" w:rsidRDefault="00362745" w:rsidP="00362745">
      <w:pPr>
        <w:jc w:val="both"/>
        <w:rPr>
          <w:color w:val="000000"/>
          <w:sz w:val="22"/>
          <w:szCs w:val="22"/>
          <w:shd w:val="clear" w:color="auto" w:fill="FFFFFF"/>
        </w:rPr>
      </w:pPr>
      <w:r w:rsidRPr="00F0304D">
        <w:rPr>
          <w:color w:val="000000"/>
          <w:sz w:val="22"/>
          <w:szCs w:val="22"/>
          <w:shd w:val="clear" w:color="auto" w:fill="FFFFFF"/>
        </w:rPr>
        <w:t xml:space="preserve">45. The Committee urges the State party to amend article 143, paragraph 3, of the Family Code in order to bring it in to line with article 9 of the Convention. It urges the State party to intensify its efforts to provide the necessary support and resources to strengthen the family, in particular by moving from punitive measures with respect to neglect of parental duties to strengthening support systems and social benefits for families with children in order to enhance their capacity for the performance of their child-rearing responsibilities . In this regard, the Committee reiterates its previous recommendation to place children in alternative care or institutions only as a measure of last resort and if in the best interests of the child (CRC/C/15/Add.191, para. 48 (d)) . The Committee also recommends that the State party put in place a system to effectively monitor and evaluate State services and support to families, including single parents, in need. </w:t>
      </w:r>
    </w:p>
    <w:p w14:paraId="04499EC1" w14:textId="77777777" w:rsidR="00362745" w:rsidRPr="00F0304D" w:rsidRDefault="00362745" w:rsidP="00362745">
      <w:pPr>
        <w:pStyle w:val="NormalWeb"/>
        <w:spacing w:after="0" w:afterAutospacing="0"/>
        <w:jc w:val="both"/>
        <w:rPr>
          <w:rFonts w:ascii="GT Walsheim Pro Light" w:eastAsiaTheme="minorHAnsi" w:hAnsi="GT Walsheim Pro Light" w:cstheme="minorBidi"/>
          <w:color w:val="000000"/>
          <w:sz w:val="22"/>
          <w:szCs w:val="22"/>
          <w:shd w:val="clear" w:color="auto" w:fill="FFFFFF"/>
          <w:lang w:eastAsia="en-US"/>
        </w:rPr>
      </w:pPr>
      <w:r w:rsidRPr="00F0304D">
        <w:rPr>
          <w:rFonts w:ascii="GT Walsheim Pro Light" w:eastAsiaTheme="minorHAnsi" w:hAnsi="GT Walsheim Pro Light" w:cstheme="minorBidi"/>
          <w:color w:val="000000"/>
          <w:sz w:val="22"/>
          <w:szCs w:val="22"/>
          <w:shd w:val="clear" w:color="auto" w:fill="FFFFFF"/>
          <w:lang w:eastAsia="en-US"/>
        </w:rPr>
        <w:t>47. The Committee urges the State party to strengthen its deinstitutionalization policy in accordance with the State Programme for reforming the child protection system (Res. No. 1242, Cabinet of Ministers) and:</w:t>
      </w:r>
    </w:p>
    <w:p w14:paraId="175BF748" w14:textId="77777777" w:rsidR="00362745" w:rsidRPr="00F0304D" w:rsidRDefault="00362745" w:rsidP="00362745">
      <w:pPr>
        <w:pStyle w:val="NormalWeb"/>
        <w:numPr>
          <w:ilvl w:val="0"/>
          <w:numId w:val="5"/>
        </w:numPr>
        <w:tabs>
          <w:tab w:val="clear" w:pos="6663"/>
        </w:tabs>
        <w:snapToGrid/>
        <w:spacing w:before="0" w:beforeAutospacing="0" w:after="0" w:afterAutospacing="0" w:line="240" w:lineRule="auto"/>
        <w:jc w:val="both"/>
        <w:rPr>
          <w:rFonts w:ascii="GT Walsheim Pro Light" w:eastAsiaTheme="minorHAnsi" w:hAnsi="GT Walsheim Pro Light" w:cstheme="minorBidi"/>
          <w:color w:val="000000"/>
          <w:sz w:val="22"/>
          <w:szCs w:val="22"/>
          <w:shd w:val="clear" w:color="auto" w:fill="FFFFFF"/>
          <w:lang w:eastAsia="en-US"/>
        </w:rPr>
      </w:pPr>
      <w:r w:rsidRPr="00F0304D">
        <w:rPr>
          <w:rFonts w:ascii="GT Walsheim Pro Light" w:eastAsiaTheme="minorHAnsi" w:hAnsi="GT Walsheim Pro Light" w:cstheme="minorBidi"/>
          <w:color w:val="000000"/>
          <w:sz w:val="22"/>
          <w:szCs w:val="22"/>
          <w:shd w:val="clear" w:color="auto" w:fill="FFFFFF"/>
          <w:lang w:eastAsia="en-US"/>
        </w:rPr>
        <w:t>To expand the placement of children in extended and foster families and other types of family-type placements;</w:t>
      </w:r>
    </w:p>
    <w:p w14:paraId="3E2A3C3B" w14:textId="77777777" w:rsidR="00362745" w:rsidRPr="00F0304D" w:rsidRDefault="00362745" w:rsidP="00362745">
      <w:pPr>
        <w:pStyle w:val="NormalWeb"/>
        <w:numPr>
          <w:ilvl w:val="0"/>
          <w:numId w:val="5"/>
        </w:numPr>
        <w:tabs>
          <w:tab w:val="clear" w:pos="6663"/>
        </w:tabs>
        <w:snapToGrid/>
        <w:spacing w:before="0" w:beforeAutospacing="0" w:after="0" w:afterAutospacing="0" w:line="240" w:lineRule="auto"/>
        <w:jc w:val="both"/>
        <w:rPr>
          <w:rFonts w:ascii="GT Walsheim Pro Light" w:eastAsiaTheme="minorHAnsi" w:hAnsi="GT Walsheim Pro Light" w:cstheme="minorBidi"/>
          <w:color w:val="000000"/>
          <w:sz w:val="22"/>
          <w:szCs w:val="22"/>
          <w:shd w:val="clear" w:color="auto" w:fill="FFFFFF"/>
          <w:lang w:eastAsia="en-US"/>
        </w:rPr>
      </w:pPr>
      <w:r w:rsidRPr="00F0304D">
        <w:rPr>
          <w:rFonts w:ascii="GT Walsheim Pro Light" w:eastAsiaTheme="minorHAnsi" w:hAnsi="GT Walsheim Pro Light" w:cstheme="minorBidi"/>
          <w:color w:val="000000"/>
          <w:sz w:val="22"/>
          <w:szCs w:val="22"/>
          <w:shd w:val="clear" w:color="auto" w:fill="FFFFFF"/>
          <w:lang w:eastAsia="en-US"/>
        </w:rPr>
        <w:t>To strengthen the legislative and regulatory framework in order to facilitate family reintegration;</w:t>
      </w:r>
    </w:p>
    <w:p w14:paraId="75556A50" w14:textId="77777777" w:rsidR="00362745" w:rsidRPr="00F0304D" w:rsidRDefault="00362745" w:rsidP="00362745">
      <w:pPr>
        <w:pStyle w:val="NormalWeb"/>
        <w:numPr>
          <w:ilvl w:val="0"/>
          <w:numId w:val="5"/>
        </w:numPr>
        <w:tabs>
          <w:tab w:val="clear" w:pos="6663"/>
        </w:tabs>
        <w:snapToGrid/>
        <w:spacing w:before="0" w:beforeAutospacing="0" w:after="0" w:afterAutospacing="0" w:line="240" w:lineRule="auto"/>
        <w:jc w:val="both"/>
        <w:rPr>
          <w:rFonts w:ascii="GT Walsheim Pro Light" w:eastAsiaTheme="minorHAnsi" w:hAnsi="GT Walsheim Pro Light" w:cstheme="minorBidi"/>
          <w:color w:val="000000"/>
          <w:sz w:val="22"/>
          <w:szCs w:val="22"/>
          <w:shd w:val="clear" w:color="auto" w:fill="FFFFFF"/>
          <w:lang w:eastAsia="en-US"/>
        </w:rPr>
      </w:pPr>
      <w:r w:rsidRPr="00F0304D">
        <w:rPr>
          <w:rFonts w:ascii="GT Walsheim Pro Light" w:eastAsiaTheme="minorHAnsi" w:hAnsi="GT Walsheim Pro Light" w:cstheme="minorBidi"/>
          <w:color w:val="000000"/>
          <w:sz w:val="22"/>
          <w:szCs w:val="22"/>
          <w:shd w:val="clear" w:color="auto" w:fill="FFFFFF"/>
          <w:lang w:eastAsia="en-US"/>
        </w:rPr>
        <w:t>To effectively monitor all care arrangements for children, particularly the placement of children with disabilities or special needs in institutions, including by strengthening the technical, human and financial resources of the Children’s Affairs Offices;</w:t>
      </w:r>
    </w:p>
    <w:p w14:paraId="68DC78D2" w14:textId="77777777" w:rsidR="00362745" w:rsidRPr="00F0304D" w:rsidRDefault="00362745" w:rsidP="00362745">
      <w:pPr>
        <w:pStyle w:val="NormalWeb"/>
        <w:numPr>
          <w:ilvl w:val="0"/>
          <w:numId w:val="5"/>
        </w:numPr>
        <w:tabs>
          <w:tab w:val="clear" w:pos="6663"/>
        </w:tabs>
        <w:snapToGrid/>
        <w:spacing w:before="0" w:beforeAutospacing="0" w:after="0" w:afterAutospacing="0" w:line="240" w:lineRule="auto"/>
        <w:jc w:val="both"/>
        <w:rPr>
          <w:rFonts w:ascii="GT Walsheim Pro Light" w:eastAsiaTheme="minorHAnsi" w:hAnsi="GT Walsheim Pro Light" w:cstheme="minorBidi"/>
          <w:color w:val="000000"/>
          <w:sz w:val="22"/>
          <w:szCs w:val="22"/>
          <w:shd w:val="clear" w:color="auto" w:fill="FFFFFF"/>
          <w:lang w:eastAsia="en-US"/>
        </w:rPr>
      </w:pPr>
      <w:r w:rsidRPr="00F0304D">
        <w:rPr>
          <w:rFonts w:ascii="GT Walsheim Pro Light" w:eastAsiaTheme="minorHAnsi" w:hAnsi="GT Walsheim Pro Light" w:cstheme="minorBidi"/>
          <w:color w:val="000000"/>
          <w:sz w:val="22"/>
          <w:szCs w:val="22"/>
          <w:shd w:val="clear" w:color="auto" w:fill="FFFFFF"/>
          <w:lang w:eastAsia="en-US"/>
        </w:rPr>
        <w:t>To take into account the Guidelines for the Alternative Care of Children (General Assembly resolution 64/142, annex) and the Council of Europe Parliamentary Assembly resolution 1762 (2010) on children without parental care: urgent need for action in the implementation of the above recommendations.</w:t>
      </w:r>
    </w:p>
    <w:p w14:paraId="6D13F092" w14:textId="77777777" w:rsidR="00362745" w:rsidRPr="00F0304D" w:rsidRDefault="00362745" w:rsidP="00362745">
      <w:pPr>
        <w:rPr>
          <w:sz w:val="18"/>
          <w:szCs w:val="18"/>
        </w:rPr>
      </w:pPr>
    </w:p>
    <w:p w14:paraId="11E1D78B" w14:textId="77777777" w:rsidR="00F0304D" w:rsidRPr="00F0304D" w:rsidRDefault="00F0304D">
      <w:pPr>
        <w:tabs>
          <w:tab w:val="clear" w:pos="6663"/>
        </w:tabs>
        <w:snapToGrid/>
        <w:spacing w:line="240" w:lineRule="auto"/>
        <w:rPr>
          <w:b/>
          <w:bCs/>
          <w:color w:val="0070C0"/>
          <w:shd w:val="clear" w:color="auto" w:fill="FFFFFF"/>
        </w:rPr>
      </w:pPr>
      <w:r w:rsidRPr="00F0304D">
        <w:rPr>
          <w:b/>
          <w:bCs/>
          <w:color w:val="0070C0"/>
          <w:shd w:val="clear" w:color="auto" w:fill="FFFFFF"/>
        </w:rPr>
        <w:br w:type="page"/>
      </w:r>
    </w:p>
    <w:p w14:paraId="3100FA8A" w14:textId="5F3F13A7" w:rsidR="00362745" w:rsidRPr="00F0304D" w:rsidRDefault="00362745" w:rsidP="00F0304D">
      <w:pPr>
        <w:pStyle w:val="Heading2"/>
      </w:pPr>
      <w:r w:rsidRPr="00F0304D">
        <w:lastRenderedPageBreak/>
        <w:t>UNCRPD – October 2015 (CRPD/C/UKR/CO/1)</w:t>
      </w:r>
    </w:p>
    <w:p w14:paraId="7EDBC4FE" w14:textId="77777777" w:rsidR="00F0304D" w:rsidRPr="00F0304D" w:rsidRDefault="00F0304D" w:rsidP="00362745">
      <w:pPr>
        <w:jc w:val="both"/>
        <w:rPr>
          <w:rFonts w:cs="Times New Roman"/>
          <w:bCs/>
          <w:szCs w:val="24"/>
          <w:lang w:val="hu-HU"/>
        </w:rPr>
      </w:pPr>
    </w:p>
    <w:p w14:paraId="0D985062" w14:textId="5BBD0E55" w:rsidR="00362745" w:rsidRPr="00F0304D" w:rsidRDefault="00362745" w:rsidP="00362745">
      <w:pPr>
        <w:jc w:val="both"/>
        <w:rPr>
          <w:rFonts w:cs="Times New Roman"/>
          <w:bCs/>
          <w:sz w:val="22"/>
          <w:szCs w:val="28"/>
          <w:lang w:val="hu-HU"/>
        </w:rPr>
      </w:pPr>
      <w:r w:rsidRPr="00F0304D">
        <w:rPr>
          <w:rFonts w:cs="Times New Roman"/>
          <w:bCs/>
          <w:sz w:val="22"/>
          <w:szCs w:val="28"/>
          <w:lang w:val="hu-HU"/>
        </w:rPr>
        <w:t>14. The Committee calls upon the State party to ensure the safety of all boys and girls with disabilities in its conflict-affected areas by all possible means and especially for those living in institutions to be among the priority groups to be evacuated in emergencies. The Committee also urges the State party to take prompt measures to investigate the reports of sexual abuse, exploitation and trafficking of boys and girls in institutions and prosecute and punish perpetrators. Furthermore, it recommends that the State party strengthen its efforts for deinstitutionalization and, in the interim period, provide boys and girls with disabilities in institutions with adequate standards of living, including quality nutrition and access to privacy.</w:t>
      </w:r>
    </w:p>
    <w:p w14:paraId="233FB08C" w14:textId="77777777" w:rsidR="00F0304D" w:rsidRPr="00F0304D" w:rsidRDefault="00F0304D" w:rsidP="00362745">
      <w:pPr>
        <w:jc w:val="both"/>
        <w:rPr>
          <w:rFonts w:cs="Times New Roman"/>
          <w:bCs/>
          <w:sz w:val="22"/>
          <w:szCs w:val="28"/>
          <w:lang w:val="hu-HU"/>
        </w:rPr>
      </w:pPr>
    </w:p>
    <w:p w14:paraId="275087AF" w14:textId="2016BC3A" w:rsidR="00362745" w:rsidRPr="00F0304D" w:rsidRDefault="00362745" w:rsidP="00362745">
      <w:pPr>
        <w:jc w:val="both"/>
        <w:rPr>
          <w:rFonts w:cs="Times New Roman"/>
          <w:bCs/>
          <w:sz w:val="22"/>
          <w:szCs w:val="28"/>
          <w:lang w:val="hu-HU"/>
        </w:rPr>
      </w:pPr>
      <w:r w:rsidRPr="00F0304D">
        <w:rPr>
          <w:rFonts w:cs="Times New Roman"/>
          <w:bCs/>
          <w:sz w:val="22"/>
          <w:szCs w:val="28"/>
          <w:lang w:val="hu-HU"/>
        </w:rPr>
        <w:t xml:space="preserve">21. The Committee urges the State party to implement immediate protection measures for children with disabilities who remain institutionalized and take measures to eliminate any risk of organ trafficking involving children with disabilities. The Committee also recommends that the State party carry out systematic monitoring of institutions for children with disabilities.  </w:t>
      </w:r>
    </w:p>
    <w:p w14:paraId="7CA186CB" w14:textId="77777777" w:rsidR="00F0304D" w:rsidRPr="00F0304D" w:rsidRDefault="00F0304D" w:rsidP="00362745">
      <w:pPr>
        <w:jc w:val="both"/>
        <w:rPr>
          <w:rFonts w:cs="Times New Roman"/>
          <w:bCs/>
          <w:sz w:val="22"/>
          <w:szCs w:val="28"/>
          <w:lang w:val="hu-HU"/>
        </w:rPr>
      </w:pPr>
    </w:p>
    <w:p w14:paraId="5772145F" w14:textId="5D64BC88" w:rsidR="00362745" w:rsidRPr="00F0304D" w:rsidRDefault="00362745" w:rsidP="00362745">
      <w:pPr>
        <w:jc w:val="both"/>
        <w:rPr>
          <w:rFonts w:cs="Times New Roman"/>
          <w:bCs/>
          <w:szCs w:val="24"/>
          <w:lang w:val="hu-HU"/>
        </w:rPr>
      </w:pPr>
      <w:r w:rsidRPr="00F0304D">
        <w:rPr>
          <w:rFonts w:cs="Times New Roman"/>
          <w:bCs/>
          <w:sz w:val="22"/>
          <w:szCs w:val="28"/>
          <w:lang w:val="hu-HU"/>
        </w:rPr>
        <w:t xml:space="preserve">43. The Committee recommends that the State party take measures to provide the support necessary to families with children with disabilities in order to guarantee children with disabilities the right to grow up in a family environment and the right to have a family </w:t>
      </w:r>
      <w:r w:rsidRPr="00F0304D">
        <w:rPr>
          <w:rFonts w:cs="Times New Roman"/>
          <w:bCs/>
          <w:szCs w:val="24"/>
          <w:lang w:val="hu-HU"/>
        </w:rPr>
        <w:t>life.</w:t>
      </w:r>
    </w:p>
    <w:p w14:paraId="40C213A4" w14:textId="77777777" w:rsidR="009662BC" w:rsidRPr="00F0304D" w:rsidRDefault="009662BC" w:rsidP="009662BC">
      <w:pPr>
        <w:jc w:val="both"/>
        <w:rPr>
          <w:b/>
          <w:bCs/>
          <w:color w:val="0070C0"/>
          <w:shd w:val="clear" w:color="auto" w:fill="FFFFFF"/>
        </w:rPr>
      </w:pPr>
    </w:p>
    <w:p w14:paraId="74B6FCBD" w14:textId="6FBE3BF4" w:rsidR="009662BC" w:rsidRPr="00F0304D" w:rsidRDefault="009662BC" w:rsidP="009662BC">
      <w:pPr>
        <w:jc w:val="both"/>
        <w:rPr>
          <w:b/>
          <w:bCs/>
          <w:color w:val="0070C0"/>
          <w:shd w:val="clear" w:color="auto" w:fill="FFFFFF"/>
        </w:rPr>
      </w:pPr>
    </w:p>
    <w:p w14:paraId="700F02B0" w14:textId="77777777" w:rsidR="009662BC" w:rsidRPr="00F0304D" w:rsidRDefault="009662BC" w:rsidP="009662BC">
      <w:pPr>
        <w:jc w:val="both"/>
        <w:rPr>
          <w:b/>
          <w:bCs/>
          <w:color w:val="0070C0"/>
          <w:shd w:val="clear" w:color="auto" w:fill="FFFFFF"/>
        </w:rPr>
      </w:pPr>
    </w:p>
    <w:p w14:paraId="4E846B82" w14:textId="2B0AC311" w:rsidR="00362745" w:rsidRPr="00F0304D" w:rsidRDefault="00362745" w:rsidP="00F0304D">
      <w:pPr>
        <w:pStyle w:val="Heading2"/>
      </w:pPr>
      <w:r w:rsidRPr="00F0304D">
        <w:t xml:space="preserve">Universal Periodic Review – 2012 </w:t>
      </w:r>
    </w:p>
    <w:p w14:paraId="6BFF0B67" w14:textId="3265687A" w:rsidR="008C29A7" w:rsidRPr="00F0304D" w:rsidRDefault="00362745" w:rsidP="00362745">
      <w:pPr>
        <w:jc w:val="both"/>
        <w:rPr>
          <w:rFonts w:eastAsia="Segoe UI" w:cs="Times New Roman"/>
          <w:sz w:val="22"/>
          <w:szCs w:val="32"/>
          <w:lang w:val="en-US"/>
        </w:rPr>
      </w:pPr>
      <w:r w:rsidRPr="00F0304D">
        <w:rPr>
          <w:rFonts w:eastAsia="Segoe UI" w:cs="Times New Roman"/>
          <w:sz w:val="22"/>
          <w:szCs w:val="32"/>
          <w:lang w:val="en-US"/>
        </w:rPr>
        <w:t>97.74. Study the possibility of expanding measures to combat discrimination, especially in the case of children with disabilities and HIV;</w:t>
      </w:r>
    </w:p>
    <w:p w14:paraId="4CFFF9C4" w14:textId="77777777" w:rsidR="00F0304D" w:rsidRPr="00F0304D" w:rsidRDefault="00F0304D" w:rsidP="00362745">
      <w:pPr>
        <w:jc w:val="both"/>
        <w:rPr>
          <w:rFonts w:eastAsia="Segoe UI" w:cs="Times New Roman"/>
          <w:sz w:val="22"/>
          <w:szCs w:val="32"/>
          <w:lang w:val="en-US"/>
        </w:rPr>
      </w:pPr>
    </w:p>
    <w:p w14:paraId="0296A881" w14:textId="0F4E6186" w:rsidR="00362745" w:rsidRPr="00F0304D" w:rsidRDefault="00362745" w:rsidP="00362745">
      <w:pPr>
        <w:jc w:val="both"/>
        <w:rPr>
          <w:rFonts w:cs="Times New Roman"/>
          <w:sz w:val="24"/>
          <w:szCs w:val="32"/>
          <w:lang w:val="hu-HU"/>
        </w:rPr>
      </w:pPr>
      <w:r w:rsidRPr="00F0304D">
        <w:rPr>
          <w:rFonts w:eastAsia="Segoe UI" w:cs="Times New Roman"/>
          <w:sz w:val="22"/>
          <w:szCs w:val="32"/>
          <w:lang w:val="en-US"/>
        </w:rPr>
        <w:t>97.81. Step up the national efforts in the field of trafficking in persons through a victim-oriented approach that attaches special focus on the protection of children from abuse and sexual exploitation;</w:t>
      </w:r>
    </w:p>
    <w:p w14:paraId="75B041E5" w14:textId="77777777" w:rsidR="00F0304D" w:rsidRPr="00F0304D" w:rsidRDefault="00F0304D" w:rsidP="00362745">
      <w:pPr>
        <w:jc w:val="both"/>
        <w:rPr>
          <w:rFonts w:eastAsia="Segoe UI" w:cs="Times New Roman"/>
          <w:sz w:val="22"/>
          <w:szCs w:val="32"/>
          <w:lang w:val="en-US"/>
        </w:rPr>
      </w:pPr>
    </w:p>
    <w:p w14:paraId="68CB0DCA" w14:textId="131DB4DD" w:rsidR="00362745" w:rsidRPr="00F0304D" w:rsidRDefault="00362745" w:rsidP="00362745">
      <w:pPr>
        <w:jc w:val="both"/>
        <w:rPr>
          <w:rFonts w:eastAsia="Segoe UI" w:cs="Times New Roman"/>
          <w:sz w:val="22"/>
          <w:szCs w:val="32"/>
          <w:u w:val="single"/>
          <w:lang w:val="en-US"/>
        </w:rPr>
      </w:pPr>
      <w:r w:rsidRPr="00F0304D">
        <w:rPr>
          <w:rFonts w:eastAsia="Segoe UI" w:cs="Times New Roman"/>
          <w:sz w:val="22"/>
          <w:szCs w:val="32"/>
          <w:lang w:val="en-US"/>
        </w:rPr>
        <w:t>97.82. Continue efforts in combating human trafficking and provide the necessary assistance to victims of trafficking;</w:t>
      </w:r>
    </w:p>
    <w:p w14:paraId="50DCEFAD" w14:textId="77777777" w:rsidR="00362745" w:rsidRPr="008C29A7" w:rsidRDefault="00362745" w:rsidP="00362745">
      <w:pPr>
        <w:rPr>
          <w:rFonts w:eastAsia="Segoe UI" w:cs="Times New Roman"/>
          <w:b/>
          <w:sz w:val="18"/>
          <w:szCs w:val="24"/>
          <w:lang w:val="en-US"/>
        </w:rPr>
      </w:pPr>
    </w:p>
    <w:bookmarkEnd w:id="1"/>
    <w:p w14:paraId="186B6BF0" w14:textId="77777777" w:rsidR="00362745" w:rsidRPr="008C29A7" w:rsidRDefault="00362745" w:rsidP="00017FBC"/>
    <w:p w14:paraId="0B1D7631" w14:textId="77777777" w:rsidR="00017FBC" w:rsidRPr="008C29A7" w:rsidRDefault="00017FBC" w:rsidP="00017FBC"/>
    <w:p w14:paraId="0747C042" w14:textId="66A74970" w:rsidR="00F0304D" w:rsidRDefault="00F0304D" w:rsidP="00017FBC"/>
    <w:p w14:paraId="3AB946FF" w14:textId="70E58165" w:rsidR="00F0304D" w:rsidRDefault="00F0304D" w:rsidP="00017FBC"/>
    <w:p w14:paraId="2FA1FAF3" w14:textId="74250E79" w:rsidR="00F0304D" w:rsidRDefault="00F0304D" w:rsidP="00017FBC"/>
    <w:p w14:paraId="4CA91BC3" w14:textId="0E9ADF96" w:rsidR="00F0304D" w:rsidRDefault="00F0304D" w:rsidP="00017FBC"/>
    <w:p w14:paraId="66802580" w14:textId="5D2B9F8D" w:rsidR="00F0304D" w:rsidRDefault="00F0304D" w:rsidP="00017FBC"/>
    <w:p w14:paraId="6D94CE52" w14:textId="00BC016D" w:rsidR="00F0304D" w:rsidRDefault="00F0304D" w:rsidP="00017FBC"/>
    <w:p w14:paraId="478F59C9" w14:textId="61744DC8" w:rsidR="00F0304D" w:rsidRDefault="00F0304D" w:rsidP="00017FBC"/>
    <w:p w14:paraId="45D8EE30" w14:textId="2E367CEF" w:rsidR="00F0304D" w:rsidRDefault="00F0304D" w:rsidP="00017FBC"/>
    <w:p w14:paraId="7B6399F6" w14:textId="37167AF6" w:rsidR="00F0304D" w:rsidRDefault="00F0304D" w:rsidP="00017FBC"/>
    <w:p w14:paraId="74780E4C" w14:textId="3CC97F22" w:rsidR="00F0304D" w:rsidRDefault="00F0304D" w:rsidP="00017FBC"/>
    <w:p w14:paraId="0771D098" w14:textId="345C1088" w:rsidR="00F0304D" w:rsidRDefault="00F0304D" w:rsidP="00017FBC"/>
    <w:tbl>
      <w:tblPr>
        <w:tblpPr w:leftFromText="180" w:rightFromText="180" w:vertAnchor="text" w:horzAnchor="page" w:tblpX="1448" w:tblpY="16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ook w:val="04A0" w:firstRow="1" w:lastRow="0" w:firstColumn="1" w:lastColumn="0" w:noHBand="0" w:noVBand="1"/>
      </w:tblPr>
      <w:tblGrid>
        <w:gridCol w:w="9067"/>
      </w:tblGrid>
      <w:tr w:rsidR="00F0304D" w:rsidRPr="00D46443" w14:paraId="4CC65042" w14:textId="77777777" w:rsidTr="00F0304D">
        <w:trPr>
          <w:trHeight w:val="90"/>
        </w:trPr>
        <w:tc>
          <w:tcPr>
            <w:tcW w:w="9067" w:type="dxa"/>
            <w:shd w:val="clear" w:color="auto" w:fill="C6D9F1"/>
          </w:tcPr>
          <w:p w14:paraId="0CE9F8C3" w14:textId="77777777" w:rsidR="00F0304D" w:rsidRPr="00F00380" w:rsidRDefault="00F0304D" w:rsidP="00F00380">
            <w:pPr>
              <w:rPr>
                <w:rFonts w:ascii="Arial" w:hAnsi="Arial"/>
              </w:rPr>
            </w:pPr>
          </w:p>
          <w:p w14:paraId="06F91567" w14:textId="77777777" w:rsidR="00F0304D" w:rsidRPr="00F0304D" w:rsidRDefault="00F0304D" w:rsidP="00F00380">
            <w:pPr>
              <w:rPr>
                <w:rFonts w:eastAsia="Calibri"/>
                <w:sz w:val="22"/>
                <w:szCs w:val="22"/>
                <w:highlight w:val="yellow"/>
                <w:lang w:val="en-GB" w:eastAsia="uk-UA"/>
              </w:rPr>
            </w:pPr>
            <w:r w:rsidRPr="00F0304D">
              <w:rPr>
                <w:b/>
                <w:sz w:val="22"/>
                <w:szCs w:val="22"/>
                <w:lang w:val="en-GB"/>
              </w:rPr>
              <w:t xml:space="preserve">Hope and Homes for Children </w:t>
            </w:r>
            <w:r w:rsidRPr="00F0304D">
              <w:rPr>
                <w:rFonts w:eastAsia="Calibri"/>
                <w:sz w:val="22"/>
                <w:szCs w:val="22"/>
                <w:lang w:val="en-GB" w:eastAsia="uk-UA"/>
              </w:rPr>
              <w:t xml:space="preserve">is a global expert in the field of deinstitutionalisation. </w:t>
            </w:r>
            <w:r w:rsidRPr="00F0304D">
              <w:rPr>
                <w:sz w:val="22"/>
                <w:szCs w:val="22"/>
                <w:lang w:val="en-GB"/>
              </w:rPr>
              <w:t xml:space="preserve">Our mission is to be the catalyst for the eradication of institutional care across the world. We work to protect children from the harmful effects of institutional care and to ensure they have the opportunity to grow up in a secure and caring family environment and to fulfil their potential. </w:t>
            </w:r>
            <w:r w:rsidRPr="00F0304D">
              <w:rPr>
                <w:rFonts w:eastAsia="Calibri"/>
                <w:sz w:val="22"/>
                <w:szCs w:val="22"/>
                <w:lang w:val="en-GB" w:eastAsia="uk-UA"/>
              </w:rPr>
              <w:t xml:space="preserve">Working in </w:t>
            </w:r>
            <w:r w:rsidRPr="00F0304D">
              <w:rPr>
                <w:rFonts w:eastAsia="Calibri"/>
                <w:sz w:val="22"/>
                <w:szCs w:val="22"/>
                <w:lang w:val="en-GB" w:eastAsia="uk-UA"/>
              </w:rPr>
              <w:lastRenderedPageBreak/>
              <w:t>partnership with governments and civil society organisations, our model is creating the conditions for long-term reform.</w:t>
            </w:r>
          </w:p>
          <w:p w14:paraId="1CB6CB9D" w14:textId="77777777" w:rsidR="00F0304D" w:rsidRPr="00F0304D" w:rsidRDefault="00F0304D" w:rsidP="00F00380">
            <w:pPr>
              <w:rPr>
                <w:sz w:val="22"/>
                <w:szCs w:val="22"/>
                <w:highlight w:val="yellow"/>
              </w:rPr>
            </w:pPr>
          </w:p>
          <w:p w14:paraId="2BAE0C8B" w14:textId="77777777" w:rsidR="00F0304D" w:rsidRPr="00F0304D" w:rsidRDefault="00F0304D" w:rsidP="00F00380">
            <w:pPr>
              <w:rPr>
                <w:sz w:val="22"/>
                <w:szCs w:val="22"/>
                <w:lang w:val="en-GB"/>
              </w:rPr>
            </w:pPr>
            <w:r w:rsidRPr="00F0304D">
              <w:rPr>
                <w:sz w:val="22"/>
                <w:szCs w:val="22"/>
                <w:lang w:val="en-GB"/>
              </w:rPr>
              <w:t xml:space="preserve">Hope and Homes for Children </w:t>
            </w:r>
            <w:r w:rsidRPr="00F0304D">
              <w:rPr>
                <w:noProof/>
                <w:sz w:val="22"/>
                <w:szCs w:val="22"/>
                <w:lang w:val="en-GB"/>
              </w:rPr>
              <w:t>has</w:t>
            </w:r>
            <w:r w:rsidRPr="00F0304D">
              <w:rPr>
                <w:sz w:val="22"/>
                <w:szCs w:val="22"/>
                <w:lang w:val="en-GB"/>
              </w:rPr>
              <w:t xml:space="preserve"> been working in Ukraine since 1998. Our activities </w:t>
            </w:r>
            <w:r w:rsidRPr="00F0304D">
              <w:rPr>
                <w:noProof/>
                <w:sz w:val="22"/>
                <w:szCs w:val="22"/>
                <w:lang w:val="en-GB"/>
              </w:rPr>
              <w:t>are aimed</w:t>
            </w:r>
            <w:r w:rsidRPr="00F0304D">
              <w:rPr>
                <w:sz w:val="22"/>
                <w:szCs w:val="22"/>
                <w:lang w:val="en-GB"/>
              </w:rPr>
              <w:t xml:space="preserve"> at creating the necessary conditions for reforming the country’s childcare system and protecting children’s rights. </w:t>
            </w:r>
            <w:r w:rsidRPr="00F0304D">
              <w:rPr>
                <w:noProof/>
                <w:sz w:val="22"/>
                <w:szCs w:val="22"/>
                <w:lang w:val="en-GB"/>
              </w:rPr>
              <w:t>This</w:t>
            </w:r>
            <w:r w:rsidRPr="00F0304D">
              <w:rPr>
                <w:sz w:val="22"/>
                <w:szCs w:val="22"/>
                <w:lang w:val="en-GB"/>
              </w:rPr>
              <w:t xml:space="preserve"> includes the development and implementation of family support services, the development of family-based forms of care for orphans and children deprived of parental care and the introduction of comprehensive models for the transformation/closure of residential facilities. </w:t>
            </w:r>
          </w:p>
          <w:p w14:paraId="4F24076A" w14:textId="77777777" w:rsidR="00F0304D" w:rsidRPr="00F0304D" w:rsidRDefault="00F0304D" w:rsidP="00F00380">
            <w:pPr>
              <w:rPr>
                <w:sz w:val="22"/>
                <w:szCs w:val="22"/>
                <w:highlight w:val="yellow"/>
                <w:lang w:val="en-GB"/>
              </w:rPr>
            </w:pPr>
          </w:p>
          <w:p w14:paraId="343D3BF5" w14:textId="77777777" w:rsidR="00F0304D" w:rsidRPr="00F0304D" w:rsidRDefault="00F0304D" w:rsidP="00F00380">
            <w:pPr>
              <w:rPr>
                <w:noProof/>
                <w:sz w:val="22"/>
                <w:szCs w:val="22"/>
                <w:u w:val="single"/>
                <w:lang w:val="en-GB"/>
              </w:rPr>
            </w:pPr>
            <w:r w:rsidRPr="00F0304D">
              <w:rPr>
                <w:noProof/>
                <w:sz w:val="22"/>
                <w:szCs w:val="22"/>
                <w:u w:val="single"/>
                <w:lang w:val="en-GB"/>
              </w:rPr>
              <w:t>Hope and Homes for Children Ukraine</w:t>
            </w:r>
          </w:p>
          <w:p w14:paraId="2C3206AA" w14:textId="77777777" w:rsidR="00F0304D" w:rsidRPr="00F0304D" w:rsidRDefault="00F0304D" w:rsidP="00F00380">
            <w:pPr>
              <w:rPr>
                <w:sz w:val="22"/>
                <w:szCs w:val="22"/>
                <w:lang w:val="en-GB"/>
              </w:rPr>
            </w:pPr>
            <w:r w:rsidRPr="00F0304D">
              <w:rPr>
                <w:sz w:val="22"/>
                <w:szCs w:val="22"/>
                <w:lang w:val="en-GB"/>
              </w:rPr>
              <w:t>4 Bahhovutivska St., office 57, Kyiv 04107, Ukraine</w:t>
            </w:r>
          </w:p>
          <w:p w14:paraId="16366760" w14:textId="77777777" w:rsidR="00F0304D" w:rsidRPr="00F0304D" w:rsidRDefault="00F0304D" w:rsidP="00F00380">
            <w:pPr>
              <w:rPr>
                <w:sz w:val="22"/>
                <w:szCs w:val="22"/>
                <w:lang w:val="en-GB"/>
              </w:rPr>
            </w:pPr>
            <w:r w:rsidRPr="00F0304D">
              <w:rPr>
                <w:sz w:val="22"/>
                <w:szCs w:val="22"/>
                <w:lang w:val="en-GB"/>
              </w:rPr>
              <w:t xml:space="preserve">Tel.: (044) 483 77 83 </w:t>
            </w:r>
          </w:p>
          <w:p w14:paraId="40288985" w14:textId="77777777" w:rsidR="00F0304D" w:rsidRPr="00E30BC8" w:rsidRDefault="00F0304D" w:rsidP="00F00380">
            <w:pPr>
              <w:rPr>
                <w:sz w:val="22"/>
                <w:szCs w:val="22"/>
                <w:lang w:val="en-GB"/>
              </w:rPr>
            </w:pPr>
            <w:r w:rsidRPr="00E30BC8">
              <w:rPr>
                <w:sz w:val="22"/>
                <w:szCs w:val="22"/>
                <w:lang w:val="en-GB"/>
              </w:rPr>
              <w:t xml:space="preserve">E-mail: </w:t>
            </w:r>
            <w:hyperlink r:id="rId9" w:history="1">
              <w:r w:rsidRPr="00E30BC8">
                <w:rPr>
                  <w:rStyle w:val="Hyperlink"/>
                  <w:sz w:val="22"/>
                  <w:szCs w:val="22"/>
                  <w:lang w:val="en-GB"/>
                </w:rPr>
                <w:t>office@hopeandhomes.org.ua</w:t>
              </w:r>
            </w:hyperlink>
          </w:p>
          <w:p w14:paraId="6E307D45" w14:textId="77777777" w:rsidR="00F0304D" w:rsidRPr="00F0304D" w:rsidRDefault="00F0304D" w:rsidP="00F00380">
            <w:pPr>
              <w:rPr>
                <w:rStyle w:val="Hyperlink"/>
                <w:sz w:val="22"/>
                <w:szCs w:val="22"/>
                <w:lang w:val="en-GB"/>
              </w:rPr>
            </w:pPr>
            <w:r w:rsidRPr="00F0304D">
              <w:rPr>
                <w:sz w:val="22"/>
                <w:szCs w:val="22"/>
                <w:lang w:val="en-GB"/>
              </w:rPr>
              <w:t xml:space="preserve">Web: </w:t>
            </w:r>
            <w:hyperlink r:id="rId10" w:history="1">
              <w:r w:rsidRPr="00F0304D">
                <w:rPr>
                  <w:rStyle w:val="Hyperlink"/>
                  <w:sz w:val="22"/>
                  <w:szCs w:val="22"/>
                  <w:lang w:val="en-GB"/>
                </w:rPr>
                <w:t>www.hopeandhomes.org.ua</w:t>
              </w:r>
            </w:hyperlink>
          </w:p>
          <w:p w14:paraId="5542A49F" w14:textId="77777777" w:rsidR="00F0304D" w:rsidRPr="00F0304D" w:rsidRDefault="00F0304D" w:rsidP="00F00380">
            <w:pPr>
              <w:rPr>
                <w:rStyle w:val="Hyperlink"/>
                <w:sz w:val="22"/>
                <w:szCs w:val="22"/>
                <w:lang w:val="en-GB"/>
              </w:rPr>
            </w:pPr>
          </w:p>
          <w:p w14:paraId="78B2389B" w14:textId="77777777" w:rsidR="00F0304D" w:rsidRPr="00F0304D" w:rsidRDefault="00F0304D" w:rsidP="00F00380">
            <w:pPr>
              <w:rPr>
                <w:sz w:val="22"/>
                <w:szCs w:val="22"/>
                <w:u w:val="single"/>
                <w:lang w:val="en-GB"/>
              </w:rPr>
            </w:pPr>
            <w:r w:rsidRPr="00F0304D">
              <w:rPr>
                <w:sz w:val="22"/>
                <w:szCs w:val="22"/>
                <w:u w:val="single"/>
                <w:lang w:val="en-GB"/>
              </w:rPr>
              <w:t>Hope and Homes for Children – Head Office</w:t>
            </w:r>
          </w:p>
          <w:p w14:paraId="68329222" w14:textId="77777777" w:rsidR="00F0304D" w:rsidRPr="00F0304D" w:rsidRDefault="00F0304D" w:rsidP="00F00380">
            <w:pPr>
              <w:rPr>
                <w:sz w:val="22"/>
                <w:szCs w:val="22"/>
                <w:lang w:val="en-GB"/>
              </w:rPr>
            </w:pPr>
            <w:r w:rsidRPr="00F0304D">
              <w:rPr>
                <w:sz w:val="22"/>
                <w:szCs w:val="22"/>
                <w:lang w:val="en-GB"/>
              </w:rPr>
              <w:t>East Clyffe, Salisbury, Wiltshire, SP3 4LZ, UK</w:t>
            </w:r>
          </w:p>
          <w:p w14:paraId="771D1E0E" w14:textId="77777777" w:rsidR="00F0304D" w:rsidRPr="00F0304D" w:rsidRDefault="00F0304D" w:rsidP="00F00380">
            <w:pPr>
              <w:rPr>
                <w:sz w:val="22"/>
                <w:szCs w:val="22"/>
                <w:lang w:val="en-GB"/>
              </w:rPr>
            </w:pPr>
            <w:r w:rsidRPr="00F0304D">
              <w:rPr>
                <w:sz w:val="22"/>
                <w:szCs w:val="22"/>
                <w:lang w:val="en-GB"/>
              </w:rPr>
              <w:t>Tel: +40 262 227 419</w:t>
            </w:r>
          </w:p>
          <w:p w14:paraId="3316FB05" w14:textId="77777777" w:rsidR="00F0304D" w:rsidRPr="00F0304D" w:rsidRDefault="00F0304D" w:rsidP="00F00380">
            <w:pPr>
              <w:rPr>
                <w:sz w:val="22"/>
                <w:szCs w:val="22"/>
                <w:lang w:val="en-GB"/>
              </w:rPr>
            </w:pPr>
            <w:r w:rsidRPr="00F0304D">
              <w:rPr>
                <w:sz w:val="22"/>
                <w:szCs w:val="22"/>
                <w:lang w:val="en-GB"/>
              </w:rPr>
              <w:t xml:space="preserve">Email: </w:t>
            </w:r>
            <w:hyperlink r:id="rId11" w:history="1">
              <w:r w:rsidRPr="00F0304D">
                <w:rPr>
                  <w:rStyle w:val="Hyperlink"/>
                  <w:sz w:val="22"/>
                  <w:szCs w:val="22"/>
                  <w:lang w:val="en-GB"/>
                </w:rPr>
                <w:t>office@hopeandhomes.org</w:t>
              </w:r>
            </w:hyperlink>
            <w:r w:rsidRPr="00F0304D">
              <w:rPr>
                <w:sz w:val="22"/>
                <w:szCs w:val="22"/>
                <w:lang w:val="en-GB"/>
              </w:rPr>
              <w:t xml:space="preserve"> </w:t>
            </w:r>
          </w:p>
          <w:p w14:paraId="13A8B314" w14:textId="77777777" w:rsidR="00F0304D" w:rsidRPr="00F0304D" w:rsidRDefault="00F0304D" w:rsidP="00F00380">
            <w:pPr>
              <w:rPr>
                <w:sz w:val="22"/>
                <w:szCs w:val="22"/>
                <w:lang w:val="en-GB"/>
              </w:rPr>
            </w:pPr>
            <w:r w:rsidRPr="00F0304D">
              <w:rPr>
                <w:sz w:val="22"/>
                <w:szCs w:val="22"/>
                <w:lang w:val="en-GB"/>
              </w:rPr>
              <w:t xml:space="preserve">Web: </w:t>
            </w:r>
            <w:hyperlink r:id="rId12" w:history="1">
              <w:r w:rsidRPr="00F0304D">
                <w:rPr>
                  <w:rStyle w:val="Hyperlink"/>
                  <w:sz w:val="22"/>
                  <w:szCs w:val="22"/>
                  <w:lang w:val="en-GB"/>
                </w:rPr>
                <w:t>www.hopeandhomes.org</w:t>
              </w:r>
            </w:hyperlink>
            <w:r w:rsidRPr="00F0304D">
              <w:rPr>
                <w:sz w:val="22"/>
                <w:szCs w:val="22"/>
                <w:lang w:val="en-GB"/>
              </w:rPr>
              <w:t xml:space="preserve"> </w:t>
            </w:r>
          </w:p>
          <w:p w14:paraId="49EACBF3" w14:textId="77777777" w:rsidR="00F0304D" w:rsidRPr="00F0304D" w:rsidRDefault="00F0304D" w:rsidP="00F00380">
            <w:pPr>
              <w:rPr>
                <w:sz w:val="22"/>
                <w:szCs w:val="22"/>
                <w:lang w:val="en-GB"/>
              </w:rPr>
            </w:pPr>
          </w:p>
          <w:p w14:paraId="49E96D95" w14:textId="77777777" w:rsidR="00F0304D" w:rsidRPr="00E30BC8" w:rsidRDefault="00F0304D" w:rsidP="00F00380">
            <w:pPr>
              <w:rPr>
                <w:sz w:val="22"/>
                <w:szCs w:val="22"/>
                <w:lang w:val="en-GB"/>
              </w:rPr>
            </w:pPr>
          </w:p>
          <w:p w14:paraId="1B1DD37C" w14:textId="28BAB0FA" w:rsidR="00F0304D" w:rsidRPr="00F0304D" w:rsidRDefault="00F0304D" w:rsidP="00F00380">
            <w:pPr>
              <w:pStyle w:val="Heading4"/>
              <w:spacing w:before="0" w:after="128"/>
              <w:rPr>
                <w:rFonts w:ascii="GT Walsheim Pro Light" w:hAnsi="GT Walsheim Pro Light" w:cs="Arial"/>
                <w:i w:val="0"/>
                <w:iCs w:val="0"/>
                <w:color w:val="333333"/>
                <w:sz w:val="22"/>
                <w:szCs w:val="22"/>
                <w:lang w:eastAsia="en-GB"/>
              </w:rPr>
            </w:pPr>
            <w:r w:rsidRPr="00F0304D">
              <w:rPr>
                <w:rFonts w:ascii="GT Walsheim Pro Light" w:hAnsi="GT Walsheim Pro Light" w:cs="Arial"/>
                <w:i w:val="0"/>
                <w:iCs w:val="0"/>
                <w:color w:val="333333"/>
                <w:sz w:val="22"/>
                <w:szCs w:val="22"/>
              </w:rPr>
              <w:t xml:space="preserve">Hope and Homes for Children is registered on the Transparency Register of the European Union, Identification number: 035163533684-92  </w:t>
            </w:r>
          </w:p>
          <w:p w14:paraId="6246F42B" w14:textId="77777777" w:rsidR="00F0304D" w:rsidRPr="00F0304D" w:rsidRDefault="00F0304D" w:rsidP="00F00380">
            <w:pPr>
              <w:rPr>
                <w:sz w:val="22"/>
                <w:szCs w:val="22"/>
              </w:rPr>
            </w:pPr>
          </w:p>
          <w:p w14:paraId="5711F155" w14:textId="77777777" w:rsidR="00F0304D" w:rsidRPr="00F0304D" w:rsidRDefault="00F0304D" w:rsidP="00F00380">
            <w:pPr>
              <w:rPr>
                <w:sz w:val="22"/>
                <w:szCs w:val="22"/>
              </w:rPr>
            </w:pPr>
            <w:r w:rsidRPr="00F0304D">
              <w:rPr>
                <w:sz w:val="22"/>
                <w:szCs w:val="22"/>
              </w:rPr>
              <w:t>Organization in special consultative status with the United Nations Economic and Social Council since 2019.</w:t>
            </w:r>
          </w:p>
          <w:p w14:paraId="6664304E" w14:textId="77777777" w:rsidR="00F0304D" w:rsidRPr="00E30BC8" w:rsidRDefault="00F0304D" w:rsidP="00F00380">
            <w:pPr>
              <w:rPr>
                <w:sz w:val="22"/>
                <w:szCs w:val="22"/>
                <w:lang w:val="en-GB"/>
              </w:rPr>
            </w:pPr>
          </w:p>
          <w:p w14:paraId="2C9E05CA" w14:textId="77777777" w:rsidR="00F0304D" w:rsidRPr="00E30BC8" w:rsidRDefault="00F0304D" w:rsidP="00F00380">
            <w:pPr>
              <w:rPr>
                <w:rFonts w:ascii="Arial" w:hAnsi="Arial"/>
                <w:lang w:val="en-GB"/>
              </w:rPr>
            </w:pPr>
          </w:p>
          <w:p w14:paraId="4550EDF9" w14:textId="77777777" w:rsidR="00F0304D" w:rsidRPr="00E30BC8" w:rsidRDefault="00F0304D" w:rsidP="00F00380">
            <w:pPr>
              <w:rPr>
                <w:rFonts w:ascii="Arial" w:hAnsi="Arial"/>
                <w:lang w:val="en-GB"/>
              </w:rPr>
            </w:pPr>
          </w:p>
        </w:tc>
      </w:tr>
    </w:tbl>
    <w:p w14:paraId="4AF2FA44" w14:textId="77777777" w:rsidR="00F0304D" w:rsidRPr="008C29A7" w:rsidRDefault="00F0304D" w:rsidP="00017FBC"/>
    <w:p w14:paraId="1D11F7D5" w14:textId="3C6EF99F" w:rsidR="00E92DD8" w:rsidRPr="008C29A7" w:rsidRDefault="00E92DD8" w:rsidP="00A73F21">
      <w:pPr>
        <w:tabs>
          <w:tab w:val="clear" w:pos="6663"/>
        </w:tabs>
        <w:snapToGrid/>
        <w:spacing w:line="240" w:lineRule="auto"/>
        <w:rPr>
          <w:b/>
          <w:sz w:val="22"/>
        </w:rPr>
      </w:pPr>
    </w:p>
    <w:sectPr w:rsidR="00E92DD8" w:rsidRPr="008C29A7" w:rsidSect="009662BC">
      <w:headerReference w:type="even" r:id="rId13"/>
      <w:headerReference w:type="default" r:id="rId14"/>
      <w:footerReference w:type="default" r:id="rId15"/>
      <w:headerReference w:type="first" r:id="rId16"/>
      <w:footerReference w:type="first" r:id="rId17"/>
      <w:type w:val="continuous"/>
      <w:pgSz w:w="11900" w:h="16840"/>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51822" w14:textId="77777777" w:rsidR="006242BB" w:rsidRDefault="006242BB" w:rsidP="00794230">
      <w:r>
        <w:separator/>
      </w:r>
    </w:p>
  </w:endnote>
  <w:endnote w:type="continuationSeparator" w:id="0">
    <w:p w14:paraId="5E3283F4" w14:textId="77777777" w:rsidR="006242BB" w:rsidRDefault="006242BB" w:rsidP="00794230">
      <w:r>
        <w:continuationSeparator/>
      </w:r>
    </w:p>
  </w:endnote>
  <w:endnote w:id="1">
    <w:p w14:paraId="61530905" w14:textId="77777777" w:rsidR="00F0304D" w:rsidRPr="00F0304D" w:rsidRDefault="00F0304D" w:rsidP="009662BC">
      <w:pPr>
        <w:pStyle w:val="EndnoteText"/>
        <w:jc w:val="both"/>
        <w:rPr>
          <w:rFonts w:eastAsia="Cambria" w:cs="Times New Roman"/>
        </w:rPr>
      </w:pPr>
      <w:r w:rsidRPr="00F0304D">
        <w:rPr>
          <w:rStyle w:val="EndnoteReference"/>
          <w:rFonts w:cs="Times New Roman"/>
        </w:rPr>
        <w:endnoteRef/>
      </w:r>
      <w:r w:rsidRPr="00F0304D">
        <w:rPr>
          <w:rFonts w:cs="Times New Roman"/>
        </w:rPr>
        <w:t xml:space="preserve"> Children who need a special attention of society. Statistical bulletin. State statistics service of Ukraine, 2015, 2018 - http://www.ukrstat.gov.ua/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T Walsheim Light">
    <w:altName w:val="Corbel"/>
    <w:charset w:val="00"/>
    <w:family w:val="auto"/>
    <w:pitch w:val="variable"/>
    <w:sig w:usb0="00000001" w:usb1="4000206B" w:usb2="00000000" w:usb3="00000000" w:csb0="00000093" w:csb1="00000000"/>
  </w:font>
  <w:font w:name="Cambria">
    <w:panose1 w:val="02040503050406030204"/>
    <w:charset w:val="00"/>
    <w:family w:val="roman"/>
    <w:pitch w:val="variable"/>
    <w:sig w:usb0="E00006FF" w:usb1="420024FF" w:usb2="02000000" w:usb3="00000000" w:csb0="0000019F" w:csb1="00000000"/>
  </w:font>
  <w:font w:name="GT Walsheim Pro Light">
    <w:altName w:val="Corbel"/>
    <w:charset w:val="00"/>
    <w:family w:val="auto"/>
    <w:pitch w:val="variable"/>
    <w:sig w:usb0="00000001" w:usb1="5000206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GT Walsheim Pro Medium">
    <w:charset w:val="00"/>
    <w:family w:val="auto"/>
    <w:pitch w:val="variable"/>
    <w:sig w:usb0="A00002AF" w:usb1="5000206B" w:usb2="00000000" w:usb3="00000000" w:csb0="00000097" w:csb1="00000000"/>
  </w:font>
  <w:font w:name="Times">
    <w:panose1 w:val="02020603050405020304"/>
    <w:charset w:val="4D"/>
    <w:family w:val="roman"/>
    <w:notTrueType/>
    <w:pitch w:val="variable"/>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GTWalsheim-Light">
    <w:altName w:val="GT Walsheim Light"/>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74228" w14:textId="2D6277AD" w:rsidR="0014229F" w:rsidRPr="0014229F" w:rsidRDefault="0014229F" w:rsidP="00A73F21">
    <w:pPr>
      <w:pStyle w:val="Header"/>
      <w:jc w:val="left"/>
    </w:pPr>
    <w:r>
      <w:rPr>
        <w:noProof/>
        <w:lang w:val="en-GB" w:eastAsia="en-GB"/>
      </w:rPr>
      <mc:AlternateContent>
        <mc:Choice Requires="wps">
          <w:drawing>
            <wp:anchor distT="0" distB="0" distL="114300" distR="114300" simplePos="0" relativeHeight="251663360" behindDoc="0" locked="0" layoutInCell="1" allowOverlap="1" wp14:anchorId="30D0EE7E" wp14:editId="5AC5101E">
              <wp:simplePos x="0" y="0"/>
              <wp:positionH relativeFrom="column">
                <wp:posOffset>3514725</wp:posOffset>
              </wp:positionH>
              <wp:positionV relativeFrom="paragraph">
                <wp:posOffset>-342900</wp:posOffset>
              </wp:positionV>
              <wp:extent cx="2237105" cy="561975"/>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5619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D472C2C" w14:textId="5508450F" w:rsidR="009D1A5C" w:rsidRPr="0014229F" w:rsidRDefault="0014229F" w:rsidP="00A73F21">
                          <w:pPr>
                            <w:pStyle w:val="Header"/>
                          </w:pPr>
                          <w:r>
                            <w:t>www</w:t>
                          </w:r>
                          <w:r w:rsidRPr="004F3906">
                            <w:t>.hopeandhomes.o</w:t>
                          </w:r>
                          <w:r w:rsidR="00A73F21">
                            <w:t>r</w:t>
                          </w:r>
                          <w:r w:rsidRPr="004F3906">
                            <w:t>g</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0D0EE7E" id="_x0000_t202" coordsize="21600,21600" o:spt="202" path="m,l,21600r21600,l21600,xe">
              <v:stroke joinstyle="miter"/>
              <v:path gradientshapeok="t" o:connecttype="rect"/>
            </v:shapetype>
            <v:shape id="Text Box 24" o:spid="_x0000_s1026" type="#_x0000_t202" style="position:absolute;margin-left:276.75pt;margin-top:-27pt;width:176.1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" filled="f" stroked="f">
              <v:shadow color="black" opacity="49150f" offset=".74833mm,.74833mm"/>
              <v:textbox inset=",7.2pt,,7.2pt">
                <w:txbxContent>
                  <w:p w14:paraId="1D472C2C" w14:textId="5508450F" w:rsidR="009D1A5C" w:rsidRPr="0014229F" w:rsidRDefault="0014229F" w:rsidP="00A73F21">
                    <w:pPr>
                      <w:pStyle w:val="Header"/>
                    </w:pPr>
                    <w:r>
                      <w:t>www</w:t>
                    </w:r>
                    <w:r w:rsidRPr="004F3906">
                      <w:t>.hopeandhomes.o</w:t>
                    </w:r>
                    <w:r w:rsidR="00A73F21">
                      <w:t>r</w:t>
                    </w:r>
                    <w:r w:rsidRPr="004F3906">
                      <w:t>g</w:t>
                    </w:r>
                  </w:p>
                </w:txbxContent>
              </v:textbox>
            </v:shape>
          </w:pict>
        </mc:Fallback>
      </mc:AlternateContent>
    </w:r>
  </w:p>
  <w:p w14:paraId="0FA615D1" w14:textId="09F46C3E" w:rsidR="009D1A5C" w:rsidRDefault="009D1A5C" w:rsidP="00794230">
    <w:r>
      <w:rPr>
        <w:noProof/>
        <w:lang w:val="en-GB" w:eastAsia="en-GB"/>
      </w:rPr>
      <w:drawing>
        <wp:anchor distT="0" distB="0" distL="114300" distR="114300" simplePos="0" relativeHeight="251660288" behindDoc="1" locked="0" layoutInCell="1" allowOverlap="1" wp14:anchorId="54D3E035" wp14:editId="4167D50C">
          <wp:simplePos x="0" y="0"/>
          <wp:positionH relativeFrom="margin">
            <wp:posOffset>-504825</wp:posOffset>
          </wp:positionH>
          <wp:positionV relativeFrom="margin">
            <wp:posOffset>8153400</wp:posOffset>
          </wp:positionV>
          <wp:extent cx="7559675" cy="1442720"/>
          <wp:effectExtent l="0" t="0" r="3175" b="5080"/>
          <wp:wrapNone/>
          <wp:docPr id="112" name="Picture 112" descr="Macintosh HD:Users:jennyman:Desktop:Jobs:Weber Shandwick:2436 – Hope and Homes for Children guidelines:Design:Design files:Report template:links:A4-letterhead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nnyman:Desktop:Jobs:Weber Shandwick:2436 – Hope and Homes for Children guidelines:Design:Design files:Report template:links:A4-letterhead_header.jpg"/>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7559675" cy="14427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21890" w14:textId="77777777" w:rsidR="009D1A5C" w:rsidRPr="00EF7421" w:rsidRDefault="009D1A5C" w:rsidP="00794230">
    <w:pPr>
      <w:pStyle w:val="BasicParagraph"/>
    </w:pPr>
    <w:r>
      <w:rPr>
        <w:noProof/>
        <w:lang w:val="en-GB" w:eastAsia="en-GB"/>
      </w:rPr>
      <w:drawing>
        <wp:anchor distT="0" distB="0" distL="114300" distR="114300" simplePos="0" relativeHeight="251657216" behindDoc="1" locked="0" layoutInCell="1" allowOverlap="1" wp14:anchorId="5C4D9E74" wp14:editId="28C4B457">
          <wp:simplePos x="0" y="0"/>
          <wp:positionH relativeFrom="column">
            <wp:posOffset>-505460</wp:posOffset>
          </wp:positionH>
          <wp:positionV relativeFrom="paragraph">
            <wp:posOffset>-1781175</wp:posOffset>
          </wp:positionV>
          <wp:extent cx="7559675" cy="2153285"/>
          <wp:effectExtent l="0" t="0" r="0" b="0"/>
          <wp:wrapNone/>
          <wp:docPr id="115" name="Picture 115" descr="Macintosh HD:Users:jennyman:Desktop:Jobs:Weber Shandwick:2436 – Hope and Homes for Children guidelines:Design:Design files:Report template:links:A4-letterhead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nnyman:Desktop:Jobs:Weber Shandwick:2436 – Hope and Homes for Children guidelines:Design:Design files:Report template:links:A4-letterhead_footer.jpg"/>
                  <pic:cNvPicPr>
                    <a:picLocks noChangeAspect="1" noChangeArrowheads="1"/>
                  </pic:cNvPicPr>
                </pic:nvPicPr>
                <pic:blipFill>
                  <a:blip cstate="print">
                    <a:extLst>
                      <a:ext uri="{28A0092B-C50C-407E-A947-70E740481C1C}">
                        <a14:useLocalDpi xmlns:a14="http://schemas.microsoft.com/office/drawing/2010/main"/>
                      </a:ext>
                    </a:extLst>
                  </a:blip>
                  <a:srcRect/>
                  <a:stretch>
                    <a:fillRect/>
                  </a:stretch>
                </pic:blipFill>
                <pic:spPr bwMode="auto">
                  <a:xfrm>
                    <a:off x="0" y="0"/>
                    <a:ext cx="7559675" cy="21532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57547" w14:textId="77777777" w:rsidR="006242BB" w:rsidRDefault="006242BB" w:rsidP="00794230">
      <w:r>
        <w:separator/>
      </w:r>
    </w:p>
  </w:footnote>
  <w:footnote w:type="continuationSeparator" w:id="0">
    <w:p w14:paraId="2A19E532" w14:textId="77777777" w:rsidR="006242BB" w:rsidRDefault="006242BB" w:rsidP="00794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1D572" w14:textId="77777777" w:rsidR="009D1A5C" w:rsidRDefault="009D1A5C" w:rsidP="00A73F21">
    <w:pPr>
      <w:pStyle w:val="Header"/>
    </w:pPr>
    <w:r>
      <w:fldChar w:fldCharType="begin"/>
    </w:r>
    <w:r>
      <w:instrText xml:space="preserve">PAGE  </w:instrText>
    </w:r>
    <w:r>
      <w:fldChar w:fldCharType="end"/>
    </w:r>
  </w:p>
  <w:p w14:paraId="69B61D60" w14:textId="77777777" w:rsidR="009D1A5C" w:rsidRDefault="009D1A5C" w:rsidP="00A73F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5B127" w14:textId="77777777" w:rsidR="009D1A5C" w:rsidRDefault="009D1A5C" w:rsidP="00A73F21">
    <w:pPr>
      <w:pStyle w:val="Header"/>
    </w:pPr>
  </w:p>
  <w:p w14:paraId="4799DB31" w14:textId="77777777" w:rsidR="009D1A5C" w:rsidRDefault="009D1A5C" w:rsidP="00A73F21">
    <w:pPr>
      <w:pStyle w:val="Header"/>
    </w:pPr>
  </w:p>
  <w:p w14:paraId="747ABF37" w14:textId="597A06A2" w:rsidR="009D1A5C" w:rsidRPr="00AA7EF5" w:rsidRDefault="00A42926" w:rsidP="00A73F21">
    <w:pPr>
      <w:pStyle w:val="Header"/>
    </w:pPr>
    <w:r>
      <w:t>……</w:t>
    </w:r>
    <w:r w:rsidR="009D1A5C" w:rsidRPr="00AA7EF5">
      <w:t>……………………………………………………….……………</w:t>
    </w:r>
    <w:r w:rsidR="009662BC" w:rsidRPr="00AA7EF5">
      <w:t>…………</w:t>
    </w:r>
    <w:r w:rsidR="009D1A5C" w:rsidRPr="00AA7EF5">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1043B" w14:textId="77777777" w:rsidR="009D1A5C" w:rsidRDefault="009D1A5C" w:rsidP="00A73F21">
    <w:pPr>
      <w:pStyle w:val="Header"/>
      <w:rPr>
        <w:rStyle w:val="Emphasis"/>
        <w:b/>
        <w:color w:val="auto"/>
        <w:sz w:val="20"/>
      </w:rPr>
    </w:pPr>
    <w:r>
      <w:rPr>
        <w:noProof/>
        <w:lang w:val="en-GB" w:eastAsia="en-GB"/>
      </w:rPr>
      <w:drawing>
        <wp:anchor distT="0" distB="0" distL="114300" distR="114300" simplePos="0" relativeHeight="251654144" behindDoc="0" locked="0" layoutInCell="1" allowOverlap="1" wp14:anchorId="4F22FD3E" wp14:editId="0C5A220C">
          <wp:simplePos x="0" y="0"/>
          <wp:positionH relativeFrom="margin">
            <wp:posOffset>-506095</wp:posOffset>
          </wp:positionH>
          <wp:positionV relativeFrom="margin">
            <wp:posOffset>-1368425</wp:posOffset>
          </wp:positionV>
          <wp:extent cx="7559675" cy="1442720"/>
          <wp:effectExtent l="0" t="0" r="0" b="0"/>
          <wp:wrapNone/>
          <wp:docPr id="113" name="Picture 113" descr="Macintosh HD:Users:jennyman:Desktop:Jobs:Weber Shandwick:2436 – Hope and Homes for Children guidelines:Design:Design files:Report template:links:A4-letterhead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nnyman:Desktop:Jobs:Weber Shandwick:2436 – Hope and Homes for Children guidelines:Design:Design files:Report template:links:A4-letterhead_header.jpg"/>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7559675" cy="1442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BFDB6" w14:textId="77777777" w:rsidR="009D1A5C" w:rsidRPr="00EF7421" w:rsidRDefault="009D1A5C" w:rsidP="00794230">
    <w:r>
      <w:rPr>
        <w:noProof/>
        <w:lang w:val="en-GB" w:eastAsia="en-GB"/>
      </w:rPr>
      <w:drawing>
        <wp:inline distT="0" distB="0" distL="0" distR="0" wp14:anchorId="78D8D6C3" wp14:editId="31B3DDB8">
          <wp:extent cx="6523990" cy="9231630"/>
          <wp:effectExtent l="0" t="0" r="0" b="0"/>
          <wp:docPr id="114" name="Picture 114" descr="Macintosh HD:Users:jennyman:Desktop:Jobs:Weber Shandwick:2436 – Hope and Homes for Children guidelines:Design:Design files:Report template:links:A4-letterhead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nnyman:Desktop:Jobs:Weber Shandwick:2436 – Hope and Homes for Children guidelines:Design:Design files:Report template:links:A4-letterhead_header.jpg"/>
                  <pic:cNvPicPr>
                    <a:picLocks noChangeAspect="1" noChangeArrowheads="1"/>
                  </pic:cNvPicPr>
                </pic:nvPicPr>
                <pic:blipFill>
                  <a:blip cstate="print">
                    <a:extLst>
                      <a:ext uri="{28A0092B-C50C-407E-A947-70E740481C1C}">
                        <a14:useLocalDpi xmlns:a14="http://schemas.microsoft.com/office/drawing/2010/main"/>
                      </a:ext>
                    </a:extLst>
                  </a:blip>
                  <a:srcRect/>
                  <a:stretch>
                    <a:fillRect/>
                  </a:stretch>
                </pic:blipFill>
                <pic:spPr bwMode="auto">
                  <a:xfrm>
                    <a:off x="0" y="0"/>
                    <a:ext cx="6523990" cy="92316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6B9A"/>
    <w:multiLevelType w:val="hybridMultilevel"/>
    <w:tmpl w:val="D1A42764"/>
    <w:lvl w:ilvl="0" w:tplc="08090017">
      <w:start w:val="1"/>
      <w:numFmt w:val="lowerLetter"/>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1" w15:restartNumberingAfterBreak="0">
    <w:nsid w:val="0DDE24CC"/>
    <w:multiLevelType w:val="hybridMultilevel"/>
    <w:tmpl w:val="39B407EC"/>
    <w:lvl w:ilvl="0" w:tplc="C0728CDC">
      <w:start w:val="3"/>
      <w:numFmt w:val="bullet"/>
      <w:lvlText w:val="-"/>
      <w:lvlJc w:val="left"/>
      <w:pPr>
        <w:ind w:left="420" w:hanging="360"/>
      </w:pPr>
      <w:rPr>
        <w:rFonts w:ascii="Arial" w:eastAsia="MS Mincho"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14EB32EB"/>
    <w:multiLevelType w:val="hybridMultilevel"/>
    <w:tmpl w:val="2B76A7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CB615D"/>
    <w:multiLevelType w:val="hybridMultilevel"/>
    <w:tmpl w:val="D1A42764"/>
    <w:lvl w:ilvl="0" w:tplc="08090017">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4" w15:restartNumberingAfterBreak="0">
    <w:nsid w:val="36C67DE2"/>
    <w:multiLevelType w:val="hybridMultilevel"/>
    <w:tmpl w:val="461C174E"/>
    <w:lvl w:ilvl="0" w:tplc="08090013">
      <w:start w:val="1"/>
      <w:numFmt w:val="upperRoman"/>
      <w:lvlText w:val="%1."/>
      <w:lvlJc w:val="righ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591E1C18"/>
    <w:multiLevelType w:val="hybridMultilevel"/>
    <w:tmpl w:val="1CCC19C4"/>
    <w:lvl w:ilvl="0" w:tplc="C0C0FEDA">
      <w:start w:val="1"/>
      <w:numFmt w:val="bullet"/>
      <w:pStyle w:val="BulletPointList"/>
      <w:lvlText w:val="–"/>
      <w:lvlJc w:val="left"/>
      <w:pPr>
        <w:ind w:left="170" w:hanging="170"/>
      </w:pPr>
      <w:rPr>
        <w:rFonts w:ascii="GT Walsheim Light" w:hAnsi="GT Walsheim Light" w:hint="default"/>
        <w:b w:val="0"/>
        <w:bCs w:val="0"/>
        <w:i w:val="0"/>
        <w:iCs w:val="0"/>
        <w:color w:val="83D0F5"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290E12"/>
    <w:multiLevelType w:val="multilevel"/>
    <w:tmpl w:val="24D8C0DC"/>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BE870C7"/>
    <w:multiLevelType w:val="hybridMultilevel"/>
    <w:tmpl w:val="86781B8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6"/>
  </w:num>
  <w:num w:numId="3">
    <w:abstractNumId w:val="6"/>
    <w:lvlOverride w:ilvl="0">
      <w:startOverride w:val="1"/>
    </w:lvlOverride>
  </w:num>
  <w:num w:numId="4">
    <w:abstractNumId w:val="1"/>
  </w:num>
  <w:num w:numId="5">
    <w:abstractNumId w:val="2"/>
  </w:num>
  <w:num w:numId="6">
    <w:abstractNumId w:val="7"/>
  </w:num>
  <w:num w:numId="7">
    <w:abstractNumId w:val="3"/>
  </w:num>
  <w:num w:numId="8">
    <w:abstractNumId w:val="0"/>
  </w:num>
  <w:num w:numId="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UseMarginsForDrawingGridOrigin/>
  <w:drawingGridHorizontalOrigin w:val="794"/>
  <w:drawingGridVerticalOrigin w:val="1440"/>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15"/>
    <w:rsid w:val="00004CFA"/>
    <w:rsid w:val="00010F1C"/>
    <w:rsid w:val="00014592"/>
    <w:rsid w:val="00014B26"/>
    <w:rsid w:val="000157A9"/>
    <w:rsid w:val="00017661"/>
    <w:rsid w:val="00017FBC"/>
    <w:rsid w:val="00037122"/>
    <w:rsid w:val="00041223"/>
    <w:rsid w:val="000474D2"/>
    <w:rsid w:val="00047A2C"/>
    <w:rsid w:val="00062EE4"/>
    <w:rsid w:val="00065B72"/>
    <w:rsid w:val="00067A0F"/>
    <w:rsid w:val="00086056"/>
    <w:rsid w:val="00094362"/>
    <w:rsid w:val="000A36EE"/>
    <w:rsid w:val="000B1433"/>
    <w:rsid w:val="000D2D42"/>
    <w:rsid w:val="000D5293"/>
    <w:rsid w:val="000D7E37"/>
    <w:rsid w:val="000E0CDC"/>
    <w:rsid w:val="000E72FE"/>
    <w:rsid w:val="000F4636"/>
    <w:rsid w:val="001054B9"/>
    <w:rsid w:val="0011090B"/>
    <w:rsid w:val="00110E7B"/>
    <w:rsid w:val="00113930"/>
    <w:rsid w:val="00113B8C"/>
    <w:rsid w:val="0012011E"/>
    <w:rsid w:val="00123DD4"/>
    <w:rsid w:val="00124D0D"/>
    <w:rsid w:val="00125008"/>
    <w:rsid w:val="00127AFB"/>
    <w:rsid w:val="00127F2A"/>
    <w:rsid w:val="001323F2"/>
    <w:rsid w:val="0013305C"/>
    <w:rsid w:val="001400F9"/>
    <w:rsid w:val="0014229F"/>
    <w:rsid w:val="00156836"/>
    <w:rsid w:val="00156D76"/>
    <w:rsid w:val="00157827"/>
    <w:rsid w:val="001678BB"/>
    <w:rsid w:val="00174157"/>
    <w:rsid w:val="00176C5E"/>
    <w:rsid w:val="001800E9"/>
    <w:rsid w:val="00185447"/>
    <w:rsid w:val="00185C1F"/>
    <w:rsid w:val="00195F62"/>
    <w:rsid w:val="00196063"/>
    <w:rsid w:val="00197587"/>
    <w:rsid w:val="001A266F"/>
    <w:rsid w:val="001A5E09"/>
    <w:rsid w:val="001B1B77"/>
    <w:rsid w:val="001B7FA8"/>
    <w:rsid w:val="001C77B9"/>
    <w:rsid w:val="001E1BCD"/>
    <w:rsid w:val="00215413"/>
    <w:rsid w:val="00217BE8"/>
    <w:rsid w:val="002200D6"/>
    <w:rsid w:val="00234E9B"/>
    <w:rsid w:val="00235201"/>
    <w:rsid w:val="0023757F"/>
    <w:rsid w:val="00240CC5"/>
    <w:rsid w:val="0025602A"/>
    <w:rsid w:val="0026174D"/>
    <w:rsid w:val="00264985"/>
    <w:rsid w:val="0026505B"/>
    <w:rsid w:val="002718D3"/>
    <w:rsid w:val="002764E5"/>
    <w:rsid w:val="00282843"/>
    <w:rsid w:val="0029126A"/>
    <w:rsid w:val="00291D6D"/>
    <w:rsid w:val="00295C1F"/>
    <w:rsid w:val="002A1DF9"/>
    <w:rsid w:val="002A5B64"/>
    <w:rsid w:val="002A5C07"/>
    <w:rsid w:val="002C0277"/>
    <w:rsid w:val="002C3A30"/>
    <w:rsid w:val="002D523A"/>
    <w:rsid w:val="002D5945"/>
    <w:rsid w:val="002E5CE9"/>
    <w:rsid w:val="002F606B"/>
    <w:rsid w:val="002F715E"/>
    <w:rsid w:val="0030264E"/>
    <w:rsid w:val="003143D9"/>
    <w:rsid w:val="00347984"/>
    <w:rsid w:val="00357E44"/>
    <w:rsid w:val="00362745"/>
    <w:rsid w:val="0036441C"/>
    <w:rsid w:val="0036785D"/>
    <w:rsid w:val="003766BF"/>
    <w:rsid w:val="0038308F"/>
    <w:rsid w:val="00390083"/>
    <w:rsid w:val="0039493B"/>
    <w:rsid w:val="003A1600"/>
    <w:rsid w:val="003A2448"/>
    <w:rsid w:val="003A25A7"/>
    <w:rsid w:val="003A37A1"/>
    <w:rsid w:val="003C05CA"/>
    <w:rsid w:val="003C21A5"/>
    <w:rsid w:val="003C484C"/>
    <w:rsid w:val="003C6282"/>
    <w:rsid w:val="003D3CB3"/>
    <w:rsid w:val="003D6444"/>
    <w:rsid w:val="003E410A"/>
    <w:rsid w:val="003E4547"/>
    <w:rsid w:val="003E5ACB"/>
    <w:rsid w:val="003E66B9"/>
    <w:rsid w:val="003E671B"/>
    <w:rsid w:val="00405395"/>
    <w:rsid w:val="00414DA6"/>
    <w:rsid w:val="00415028"/>
    <w:rsid w:val="004200D5"/>
    <w:rsid w:val="00427C9A"/>
    <w:rsid w:val="00427F4A"/>
    <w:rsid w:val="00434CB0"/>
    <w:rsid w:val="00436626"/>
    <w:rsid w:val="004378B9"/>
    <w:rsid w:val="00451F69"/>
    <w:rsid w:val="00465AEE"/>
    <w:rsid w:val="00470BCE"/>
    <w:rsid w:val="004723AF"/>
    <w:rsid w:val="00473322"/>
    <w:rsid w:val="00481E6D"/>
    <w:rsid w:val="004D0117"/>
    <w:rsid w:val="004D2D1D"/>
    <w:rsid w:val="004D5346"/>
    <w:rsid w:val="004E5C97"/>
    <w:rsid w:val="004F3906"/>
    <w:rsid w:val="004F4DFF"/>
    <w:rsid w:val="005021AA"/>
    <w:rsid w:val="00503EDE"/>
    <w:rsid w:val="0050616D"/>
    <w:rsid w:val="005132AE"/>
    <w:rsid w:val="00515819"/>
    <w:rsid w:val="0052110F"/>
    <w:rsid w:val="00530EB8"/>
    <w:rsid w:val="00531702"/>
    <w:rsid w:val="0054141A"/>
    <w:rsid w:val="0055201C"/>
    <w:rsid w:val="00572090"/>
    <w:rsid w:val="00580514"/>
    <w:rsid w:val="0058113E"/>
    <w:rsid w:val="005812ED"/>
    <w:rsid w:val="005B2A5E"/>
    <w:rsid w:val="005B5FFF"/>
    <w:rsid w:val="005B7045"/>
    <w:rsid w:val="005C39FD"/>
    <w:rsid w:val="005D0361"/>
    <w:rsid w:val="005D0A50"/>
    <w:rsid w:val="005D76CC"/>
    <w:rsid w:val="00601E89"/>
    <w:rsid w:val="006052BC"/>
    <w:rsid w:val="0060609D"/>
    <w:rsid w:val="00606F76"/>
    <w:rsid w:val="00607542"/>
    <w:rsid w:val="00611DA8"/>
    <w:rsid w:val="0061219C"/>
    <w:rsid w:val="006142D8"/>
    <w:rsid w:val="00623EDF"/>
    <w:rsid w:val="006242BB"/>
    <w:rsid w:val="0062533E"/>
    <w:rsid w:val="0062768B"/>
    <w:rsid w:val="00634356"/>
    <w:rsid w:val="00640EFB"/>
    <w:rsid w:val="006565FC"/>
    <w:rsid w:val="0066072E"/>
    <w:rsid w:val="00662FB4"/>
    <w:rsid w:val="0066606C"/>
    <w:rsid w:val="006707FA"/>
    <w:rsid w:val="00673A1F"/>
    <w:rsid w:val="00675506"/>
    <w:rsid w:val="00684B1A"/>
    <w:rsid w:val="006A0BDD"/>
    <w:rsid w:val="006B40A4"/>
    <w:rsid w:val="006B5FEC"/>
    <w:rsid w:val="006B6B31"/>
    <w:rsid w:val="006C3C25"/>
    <w:rsid w:val="006C7A7C"/>
    <w:rsid w:val="006D3AF8"/>
    <w:rsid w:val="006D6D77"/>
    <w:rsid w:val="006E2B68"/>
    <w:rsid w:val="006E6B2B"/>
    <w:rsid w:val="006F0BA6"/>
    <w:rsid w:val="006F6502"/>
    <w:rsid w:val="007129DC"/>
    <w:rsid w:val="00714DE3"/>
    <w:rsid w:val="00721105"/>
    <w:rsid w:val="007378EF"/>
    <w:rsid w:val="007414B4"/>
    <w:rsid w:val="007423B2"/>
    <w:rsid w:val="00742C15"/>
    <w:rsid w:val="0074636C"/>
    <w:rsid w:val="00751FAC"/>
    <w:rsid w:val="00753F78"/>
    <w:rsid w:val="00762C6B"/>
    <w:rsid w:val="007769A3"/>
    <w:rsid w:val="007810E9"/>
    <w:rsid w:val="00784F5F"/>
    <w:rsid w:val="00790013"/>
    <w:rsid w:val="0079238D"/>
    <w:rsid w:val="00792F6D"/>
    <w:rsid w:val="00794230"/>
    <w:rsid w:val="00797938"/>
    <w:rsid w:val="007A389B"/>
    <w:rsid w:val="007C59FF"/>
    <w:rsid w:val="007C6818"/>
    <w:rsid w:val="007C6C61"/>
    <w:rsid w:val="007C7C5A"/>
    <w:rsid w:val="007E25AC"/>
    <w:rsid w:val="007E54A1"/>
    <w:rsid w:val="007F2311"/>
    <w:rsid w:val="007F46F0"/>
    <w:rsid w:val="007F72D9"/>
    <w:rsid w:val="00815805"/>
    <w:rsid w:val="008209C0"/>
    <w:rsid w:val="00820A71"/>
    <w:rsid w:val="00830BDE"/>
    <w:rsid w:val="008377AF"/>
    <w:rsid w:val="008425D4"/>
    <w:rsid w:val="00861E67"/>
    <w:rsid w:val="008621F8"/>
    <w:rsid w:val="008662FD"/>
    <w:rsid w:val="0087311C"/>
    <w:rsid w:val="008742B1"/>
    <w:rsid w:val="00881CDE"/>
    <w:rsid w:val="00897238"/>
    <w:rsid w:val="008A320F"/>
    <w:rsid w:val="008B1B7C"/>
    <w:rsid w:val="008B316B"/>
    <w:rsid w:val="008B61BF"/>
    <w:rsid w:val="008C049E"/>
    <w:rsid w:val="008C29A7"/>
    <w:rsid w:val="008C35D9"/>
    <w:rsid w:val="008E4987"/>
    <w:rsid w:val="008E78BC"/>
    <w:rsid w:val="009045A8"/>
    <w:rsid w:val="009214AE"/>
    <w:rsid w:val="00922555"/>
    <w:rsid w:val="00936406"/>
    <w:rsid w:val="009433EB"/>
    <w:rsid w:val="00946105"/>
    <w:rsid w:val="009513D5"/>
    <w:rsid w:val="00956E36"/>
    <w:rsid w:val="009572DD"/>
    <w:rsid w:val="00960CBF"/>
    <w:rsid w:val="00960FC7"/>
    <w:rsid w:val="00961CB4"/>
    <w:rsid w:val="009662BC"/>
    <w:rsid w:val="009831E5"/>
    <w:rsid w:val="0099388E"/>
    <w:rsid w:val="009A2E40"/>
    <w:rsid w:val="009C65F1"/>
    <w:rsid w:val="009C7719"/>
    <w:rsid w:val="009D1A5C"/>
    <w:rsid w:val="009D2F0F"/>
    <w:rsid w:val="009E1F49"/>
    <w:rsid w:val="009E2400"/>
    <w:rsid w:val="009F60C6"/>
    <w:rsid w:val="00A027DF"/>
    <w:rsid w:val="00A04688"/>
    <w:rsid w:val="00A12A81"/>
    <w:rsid w:val="00A17E3C"/>
    <w:rsid w:val="00A34D15"/>
    <w:rsid w:val="00A42926"/>
    <w:rsid w:val="00A527BC"/>
    <w:rsid w:val="00A608E5"/>
    <w:rsid w:val="00A62E80"/>
    <w:rsid w:val="00A66BA5"/>
    <w:rsid w:val="00A67393"/>
    <w:rsid w:val="00A67751"/>
    <w:rsid w:val="00A73F21"/>
    <w:rsid w:val="00A747EC"/>
    <w:rsid w:val="00A80085"/>
    <w:rsid w:val="00A93A2C"/>
    <w:rsid w:val="00A94B4A"/>
    <w:rsid w:val="00A96F3C"/>
    <w:rsid w:val="00AA4A64"/>
    <w:rsid w:val="00AA7EF5"/>
    <w:rsid w:val="00AC0874"/>
    <w:rsid w:val="00AC6110"/>
    <w:rsid w:val="00AE1927"/>
    <w:rsid w:val="00AF060C"/>
    <w:rsid w:val="00AF6A04"/>
    <w:rsid w:val="00B225B6"/>
    <w:rsid w:val="00B2555C"/>
    <w:rsid w:val="00B454F9"/>
    <w:rsid w:val="00B45BB4"/>
    <w:rsid w:val="00B47DDA"/>
    <w:rsid w:val="00B54A1E"/>
    <w:rsid w:val="00B64259"/>
    <w:rsid w:val="00B715F7"/>
    <w:rsid w:val="00B82F1E"/>
    <w:rsid w:val="00B85AC3"/>
    <w:rsid w:val="00BA74D3"/>
    <w:rsid w:val="00BC22AC"/>
    <w:rsid w:val="00BD6D57"/>
    <w:rsid w:val="00BE02E3"/>
    <w:rsid w:val="00BE4930"/>
    <w:rsid w:val="00BE4A5F"/>
    <w:rsid w:val="00BE5D6C"/>
    <w:rsid w:val="00BE6F27"/>
    <w:rsid w:val="00C11588"/>
    <w:rsid w:val="00C119C6"/>
    <w:rsid w:val="00C12CF6"/>
    <w:rsid w:val="00C13428"/>
    <w:rsid w:val="00C21743"/>
    <w:rsid w:val="00C21C5B"/>
    <w:rsid w:val="00C27570"/>
    <w:rsid w:val="00C27E32"/>
    <w:rsid w:val="00C33709"/>
    <w:rsid w:val="00C33DD1"/>
    <w:rsid w:val="00C41E45"/>
    <w:rsid w:val="00C477DA"/>
    <w:rsid w:val="00C53FDC"/>
    <w:rsid w:val="00C571BE"/>
    <w:rsid w:val="00C626E1"/>
    <w:rsid w:val="00C737B6"/>
    <w:rsid w:val="00C740A0"/>
    <w:rsid w:val="00C80C30"/>
    <w:rsid w:val="00C8764C"/>
    <w:rsid w:val="00C94AD7"/>
    <w:rsid w:val="00C95862"/>
    <w:rsid w:val="00C97A6D"/>
    <w:rsid w:val="00CC2BF7"/>
    <w:rsid w:val="00CC32C6"/>
    <w:rsid w:val="00CC436D"/>
    <w:rsid w:val="00CD251C"/>
    <w:rsid w:val="00CD5CD2"/>
    <w:rsid w:val="00CD6E0C"/>
    <w:rsid w:val="00CE2D38"/>
    <w:rsid w:val="00CE5857"/>
    <w:rsid w:val="00CF1843"/>
    <w:rsid w:val="00D064BB"/>
    <w:rsid w:val="00D14184"/>
    <w:rsid w:val="00D152DC"/>
    <w:rsid w:val="00D15BB5"/>
    <w:rsid w:val="00D30F2A"/>
    <w:rsid w:val="00D4106E"/>
    <w:rsid w:val="00D46675"/>
    <w:rsid w:val="00D5017B"/>
    <w:rsid w:val="00D528A0"/>
    <w:rsid w:val="00D60BA1"/>
    <w:rsid w:val="00D60C16"/>
    <w:rsid w:val="00D60EC9"/>
    <w:rsid w:val="00D6316C"/>
    <w:rsid w:val="00D83881"/>
    <w:rsid w:val="00D9067A"/>
    <w:rsid w:val="00D934FA"/>
    <w:rsid w:val="00D93683"/>
    <w:rsid w:val="00DA745F"/>
    <w:rsid w:val="00DB6756"/>
    <w:rsid w:val="00DD01EC"/>
    <w:rsid w:val="00DD2527"/>
    <w:rsid w:val="00DE114B"/>
    <w:rsid w:val="00DE24DB"/>
    <w:rsid w:val="00DF5786"/>
    <w:rsid w:val="00E00744"/>
    <w:rsid w:val="00E01539"/>
    <w:rsid w:val="00E22029"/>
    <w:rsid w:val="00E30BC8"/>
    <w:rsid w:val="00E3690A"/>
    <w:rsid w:val="00E37B6A"/>
    <w:rsid w:val="00E43498"/>
    <w:rsid w:val="00E4572A"/>
    <w:rsid w:val="00E458E8"/>
    <w:rsid w:val="00E4681E"/>
    <w:rsid w:val="00E50AF8"/>
    <w:rsid w:val="00E61E9D"/>
    <w:rsid w:val="00E77016"/>
    <w:rsid w:val="00E8468A"/>
    <w:rsid w:val="00E86F79"/>
    <w:rsid w:val="00E87D6C"/>
    <w:rsid w:val="00E91A9E"/>
    <w:rsid w:val="00E92DD8"/>
    <w:rsid w:val="00E9303E"/>
    <w:rsid w:val="00E9487B"/>
    <w:rsid w:val="00EA0CD5"/>
    <w:rsid w:val="00EA1994"/>
    <w:rsid w:val="00EC40C4"/>
    <w:rsid w:val="00EC4EE5"/>
    <w:rsid w:val="00EC5F71"/>
    <w:rsid w:val="00ED18D8"/>
    <w:rsid w:val="00ED640F"/>
    <w:rsid w:val="00EE0286"/>
    <w:rsid w:val="00EF4CF9"/>
    <w:rsid w:val="00EF622D"/>
    <w:rsid w:val="00EF7421"/>
    <w:rsid w:val="00F004A0"/>
    <w:rsid w:val="00F0304D"/>
    <w:rsid w:val="00F258CA"/>
    <w:rsid w:val="00F32868"/>
    <w:rsid w:val="00F35687"/>
    <w:rsid w:val="00F37665"/>
    <w:rsid w:val="00F40DED"/>
    <w:rsid w:val="00F415F4"/>
    <w:rsid w:val="00F44D6D"/>
    <w:rsid w:val="00F47507"/>
    <w:rsid w:val="00F615B0"/>
    <w:rsid w:val="00F64A6E"/>
    <w:rsid w:val="00F65A9E"/>
    <w:rsid w:val="00F91A32"/>
    <w:rsid w:val="00F94522"/>
    <w:rsid w:val="00FA343D"/>
    <w:rsid w:val="00FA51A4"/>
    <w:rsid w:val="00FB215D"/>
    <w:rsid w:val="00FC0F84"/>
    <w:rsid w:val="00FC2CF2"/>
    <w:rsid w:val="00FD573D"/>
  </w:rsids>
  <m:mathPr>
    <m:mathFont m:val="Cambria Math"/>
    <m:brkBin m:val="before"/>
    <m:brkBinSub m:val="--"/>
    <m:smallFrac/>
    <m:dispDef/>
    <m:lMargin m:val="0"/>
    <m:rMargin m:val="0"/>
    <m:defJc m:val="centerGroup"/>
    <m:wrapIndent m:val="1440"/>
    <m:intLim m:val="subSup"/>
    <m:naryLim m:val="undOvr"/>
  </m:mathPr>
  <w:themeFontLang w:val="en-H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fill="f" fillcolor="white" stroke="f">
      <v:fill color="white" on="f"/>
      <v:stroke on="f"/>
    </o:shapedefaults>
    <o:shapelayout v:ext="edit">
      <o:idmap v:ext="edit" data="1"/>
    </o:shapelayout>
  </w:shapeDefaults>
  <w:decimalSymbol w:val="."/>
  <w:listSeparator w:val=","/>
  <w14:docId w14:val="1FD24675"/>
  <w15:docId w15:val="{FBED3F27-9B11-46B7-A3DC-84627318D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HK"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2B1"/>
    <w:pPr>
      <w:tabs>
        <w:tab w:val="left" w:pos="6663"/>
      </w:tabs>
      <w:snapToGrid w:val="0"/>
      <w:spacing w:line="260" w:lineRule="atLeast"/>
    </w:pPr>
    <w:rPr>
      <w:rFonts w:ascii="GT Walsheim Pro Light" w:hAnsi="GT Walsheim Pro Light" w:cs="Arial"/>
      <w:lang w:eastAsia="zh-TW"/>
    </w:rPr>
  </w:style>
  <w:style w:type="paragraph" w:styleId="Heading1">
    <w:name w:val="heading 1"/>
    <w:aliases w:val="Large Heading 2"/>
    <w:basedOn w:val="Normal"/>
    <w:next w:val="Normal"/>
    <w:link w:val="Heading1Char"/>
    <w:autoRedefine/>
    <w:uiPriority w:val="9"/>
    <w:qFormat/>
    <w:rsid w:val="00CD251C"/>
    <w:pPr>
      <w:keepNext/>
      <w:numPr>
        <w:numId w:val="2"/>
      </w:numPr>
      <w:spacing w:before="240" w:after="60"/>
      <w:outlineLvl w:val="0"/>
    </w:pPr>
    <w:rPr>
      <w:rFonts w:ascii="Arial" w:eastAsia="MS Gothic" w:hAnsi="Arial"/>
      <w:bCs/>
      <w:color w:val="3C3C3B" w:themeColor="background1"/>
      <w:kern w:val="32"/>
      <w:sz w:val="28"/>
      <w:szCs w:val="32"/>
    </w:rPr>
  </w:style>
  <w:style w:type="paragraph" w:styleId="Heading2">
    <w:name w:val="heading 2"/>
    <w:basedOn w:val="Normal"/>
    <w:next w:val="Normal"/>
    <w:link w:val="Heading2Char"/>
    <w:autoRedefine/>
    <w:uiPriority w:val="9"/>
    <w:rsid w:val="00F0304D"/>
    <w:pPr>
      <w:jc w:val="both"/>
      <w:outlineLvl w:val="1"/>
    </w:pPr>
    <w:rPr>
      <w:rFonts w:eastAsia="Times New Roman"/>
      <w:b/>
      <w:bCs/>
      <w:color w:val="00A4D9"/>
      <w:sz w:val="24"/>
      <w:szCs w:val="24"/>
    </w:rPr>
  </w:style>
  <w:style w:type="paragraph" w:styleId="Heading4">
    <w:name w:val="heading 4"/>
    <w:basedOn w:val="Normal"/>
    <w:next w:val="Normal"/>
    <w:link w:val="Heading4Char"/>
    <w:uiPriority w:val="9"/>
    <w:semiHidden/>
    <w:unhideWhenUsed/>
    <w:qFormat/>
    <w:rsid w:val="00F0304D"/>
    <w:pPr>
      <w:keepNext/>
      <w:keepLines/>
      <w:tabs>
        <w:tab w:val="clear" w:pos="6663"/>
        <w:tab w:val="left" w:pos="540"/>
      </w:tabs>
      <w:snapToGrid/>
      <w:spacing w:before="40" w:line="240" w:lineRule="auto"/>
      <w:jc w:val="both"/>
      <w:outlineLvl w:val="3"/>
    </w:pPr>
    <w:rPr>
      <w:rFonts w:asciiTheme="majorHAnsi" w:eastAsiaTheme="majorEastAsia" w:hAnsiTheme="majorHAnsi" w:cstheme="majorBidi"/>
      <w:i/>
      <w:iCs/>
      <w:color w:val="AAAAAA"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arge Heading 2 Char"/>
    <w:link w:val="Heading1"/>
    <w:uiPriority w:val="9"/>
    <w:rsid w:val="00CD251C"/>
    <w:rPr>
      <w:rFonts w:ascii="Arial" w:eastAsia="MS Gothic" w:hAnsi="Arial" w:cs="Arial"/>
      <w:bCs/>
      <w:color w:val="3C3C3B" w:themeColor="background1"/>
      <w:kern w:val="32"/>
      <w:sz w:val="28"/>
      <w:szCs w:val="32"/>
      <w:lang w:eastAsia="zh-TW"/>
    </w:rPr>
  </w:style>
  <w:style w:type="character" w:customStyle="1" w:styleId="Heading2Char">
    <w:name w:val="Heading 2 Char"/>
    <w:link w:val="Heading2"/>
    <w:uiPriority w:val="9"/>
    <w:rsid w:val="00F0304D"/>
    <w:rPr>
      <w:rFonts w:ascii="GT Walsheim Pro Light" w:eastAsia="Times New Roman" w:hAnsi="GT Walsheim Pro Light" w:cs="Arial"/>
      <w:b/>
      <w:bCs/>
      <w:color w:val="00A4D9"/>
      <w:sz w:val="24"/>
      <w:szCs w:val="24"/>
      <w:lang w:eastAsia="zh-TW"/>
    </w:rPr>
  </w:style>
  <w:style w:type="paragraph" w:styleId="Header">
    <w:name w:val="header"/>
    <w:basedOn w:val="Normal"/>
    <w:next w:val="Normal"/>
    <w:link w:val="HeaderChar"/>
    <w:autoRedefine/>
    <w:unhideWhenUsed/>
    <w:qFormat/>
    <w:rsid w:val="00A73F21"/>
    <w:pPr>
      <w:tabs>
        <w:tab w:val="center" w:pos="4320"/>
        <w:tab w:val="right" w:pos="8640"/>
      </w:tabs>
      <w:spacing w:before="60"/>
      <w:jc w:val="right"/>
    </w:pPr>
    <w:rPr>
      <w:color w:val="58244E" w:themeColor="text2"/>
      <w:sz w:val="24"/>
    </w:rPr>
  </w:style>
  <w:style w:type="character" w:customStyle="1" w:styleId="HeaderChar">
    <w:name w:val="Header Char"/>
    <w:basedOn w:val="DefaultParagraphFont"/>
    <w:link w:val="Header"/>
    <w:rsid w:val="00A73F21"/>
    <w:rPr>
      <w:rFonts w:ascii="GT Walsheim Pro Light" w:hAnsi="GT Walsheim Pro Light" w:cs="Arial"/>
      <w:color w:val="58244E" w:themeColor="text2"/>
      <w:sz w:val="24"/>
      <w:lang w:eastAsia="zh-TW"/>
    </w:rPr>
  </w:style>
  <w:style w:type="paragraph" w:styleId="ListParagraph">
    <w:name w:val="List Paragraph"/>
    <w:basedOn w:val="Normal"/>
    <w:uiPriority w:val="34"/>
    <w:qFormat/>
    <w:rsid w:val="00FD573D"/>
    <w:pPr>
      <w:spacing w:after="120"/>
    </w:pPr>
  </w:style>
  <w:style w:type="paragraph" w:styleId="BalloonText">
    <w:name w:val="Balloon Text"/>
    <w:basedOn w:val="Normal"/>
    <w:link w:val="BalloonTextChar"/>
    <w:uiPriority w:val="99"/>
    <w:semiHidden/>
    <w:unhideWhenUsed/>
    <w:rsid w:val="00481E6D"/>
    <w:rPr>
      <w:rFonts w:ascii="Lucida Grande" w:hAnsi="Lucida Grande"/>
      <w:sz w:val="18"/>
      <w:szCs w:val="18"/>
    </w:rPr>
  </w:style>
  <w:style w:type="character" w:customStyle="1" w:styleId="BalloonTextChar">
    <w:name w:val="Balloon Text Char"/>
    <w:link w:val="BalloonText"/>
    <w:uiPriority w:val="99"/>
    <w:semiHidden/>
    <w:rsid w:val="00481E6D"/>
    <w:rPr>
      <w:rFonts w:ascii="Lucida Grande" w:hAnsi="Lucida Grande"/>
      <w:sz w:val="18"/>
      <w:szCs w:val="18"/>
    </w:rPr>
  </w:style>
  <w:style w:type="character" w:styleId="Hyperlink">
    <w:name w:val="Hyperlink"/>
    <w:qFormat/>
    <w:rsid w:val="00C97A6D"/>
    <w:rPr>
      <w:color w:val="00A4D9" w:themeColor="background2"/>
      <w:u w:val="single"/>
    </w:rPr>
  </w:style>
  <w:style w:type="character" w:styleId="Strong">
    <w:name w:val="Strong"/>
    <w:qFormat/>
    <w:rsid w:val="008742B1"/>
    <w:rPr>
      <w:rFonts w:ascii="GT Walsheim Pro Medium" w:hAnsi="GT Walsheim Pro Medium"/>
    </w:rPr>
  </w:style>
  <w:style w:type="character" w:styleId="FollowedHyperlink">
    <w:name w:val="FollowedHyperlink"/>
    <w:uiPriority w:val="99"/>
    <w:semiHidden/>
    <w:unhideWhenUsed/>
    <w:rsid w:val="00A44E03"/>
    <w:rPr>
      <w:color w:val="800080"/>
      <w:u w:val="single"/>
    </w:rPr>
  </w:style>
  <w:style w:type="character" w:styleId="Emphasis">
    <w:name w:val="Emphasis"/>
    <w:qFormat/>
    <w:rsid w:val="008742B1"/>
    <w:rPr>
      <w:rFonts w:ascii="GT Walsheim Pro Medium" w:hAnsi="GT Walsheim Pro Medium"/>
      <w:iCs/>
      <w:color w:val="58244E" w:themeColor="text2"/>
    </w:rPr>
  </w:style>
  <w:style w:type="table" w:styleId="TableGrid">
    <w:name w:val="Table Grid"/>
    <w:basedOn w:val="TableNormal"/>
    <w:uiPriority w:val="59"/>
    <w:rsid w:val="00D57F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next w:val="Normal"/>
    <w:autoRedefine/>
    <w:qFormat/>
    <w:rsid w:val="0014229F"/>
    <w:rPr>
      <w:sz w:val="22"/>
      <w:szCs w:val="22"/>
    </w:rPr>
  </w:style>
  <w:style w:type="paragraph" w:customStyle="1" w:styleId="LargeHeader">
    <w:name w:val="Large Header"/>
    <w:basedOn w:val="Header"/>
    <w:next w:val="Heading1"/>
    <w:autoRedefine/>
    <w:qFormat/>
    <w:rsid w:val="00F0304D"/>
    <w:pPr>
      <w:spacing w:after="80" w:line="360" w:lineRule="auto"/>
      <w:jc w:val="both"/>
    </w:pPr>
    <w:rPr>
      <w:b/>
      <w:color w:val="58244C" w:themeColor="accent5"/>
      <w:sz w:val="28"/>
      <w:szCs w:val="24"/>
      <w:lang w:val="en-GB"/>
    </w:rPr>
  </w:style>
  <w:style w:type="paragraph" w:customStyle="1" w:styleId="Subheading">
    <w:name w:val="Subheading"/>
    <w:basedOn w:val="Heading1"/>
    <w:next w:val="Heading2"/>
    <w:autoRedefine/>
    <w:qFormat/>
    <w:rsid w:val="00C97A6D"/>
  </w:style>
  <w:style w:type="paragraph" w:customStyle="1" w:styleId="BulletPointList">
    <w:name w:val="Bullet Point List"/>
    <w:basedOn w:val="Normal"/>
    <w:next w:val="Normal"/>
    <w:autoRedefine/>
    <w:qFormat/>
    <w:rsid w:val="008742B1"/>
    <w:pPr>
      <w:numPr>
        <w:numId w:val="1"/>
      </w:numPr>
      <w:tabs>
        <w:tab w:val="left" w:pos="7560"/>
      </w:tabs>
      <w:spacing w:before="120" w:after="120"/>
    </w:pPr>
    <w:rPr>
      <w:bCs/>
      <w:lang w:val="en-GB"/>
    </w:rPr>
  </w:style>
  <w:style w:type="character" w:styleId="CommentReference">
    <w:name w:val="annotation reference"/>
    <w:semiHidden/>
    <w:rsid w:val="00C0663D"/>
    <w:rPr>
      <w:sz w:val="18"/>
    </w:rPr>
  </w:style>
  <w:style w:type="paragraph" w:styleId="CommentText">
    <w:name w:val="annotation text"/>
    <w:basedOn w:val="Normal"/>
    <w:semiHidden/>
    <w:rsid w:val="00C0663D"/>
  </w:style>
  <w:style w:type="paragraph" w:styleId="CommentSubject">
    <w:name w:val="annotation subject"/>
    <w:basedOn w:val="CommentText"/>
    <w:next w:val="CommentText"/>
    <w:semiHidden/>
    <w:rsid w:val="00C0663D"/>
  </w:style>
  <w:style w:type="table" w:styleId="LightShading-Accent2">
    <w:name w:val="Light Shading Accent 2"/>
    <w:basedOn w:val="TableNormal"/>
    <w:uiPriority w:val="60"/>
    <w:rsid w:val="00955DBF"/>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55DBF"/>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55DBF"/>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55DBF"/>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55DBF"/>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rsid w:val="00955DBF"/>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55DB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Grid3-Accent2">
    <w:name w:val="Medium Grid 3 Accent 2"/>
    <w:basedOn w:val="TableNormal"/>
    <w:uiPriority w:val="69"/>
    <w:rsid w:val="00955D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NormalWeb">
    <w:name w:val="Normal (Web)"/>
    <w:basedOn w:val="Normal"/>
    <w:uiPriority w:val="99"/>
    <w:unhideWhenUsed/>
    <w:rsid w:val="00C27E32"/>
    <w:pPr>
      <w:spacing w:before="100" w:beforeAutospacing="1" w:after="100" w:afterAutospacing="1"/>
    </w:pPr>
    <w:rPr>
      <w:rFonts w:ascii="Times" w:hAnsi="Times"/>
      <w:lang w:val="en-GB"/>
    </w:rPr>
  </w:style>
  <w:style w:type="paragraph" w:styleId="Subtitle">
    <w:name w:val="Subtitle"/>
    <w:basedOn w:val="Header"/>
    <w:next w:val="Normal"/>
    <w:link w:val="SubtitleChar"/>
    <w:uiPriority w:val="11"/>
    <w:qFormat/>
    <w:rsid w:val="00C97A6D"/>
  </w:style>
  <w:style w:type="character" w:customStyle="1" w:styleId="SubtitleChar">
    <w:name w:val="Subtitle Char"/>
    <w:link w:val="Subtitle"/>
    <w:uiPriority w:val="11"/>
    <w:rsid w:val="00C97A6D"/>
    <w:rPr>
      <w:rFonts w:ascii="GT Walsheim Light" w:hAnsi="GT Walsheim Light" w:cs="Arial"/>
      <w:color w:val="58244E" w:themeColor="text2"/>
      <w:sz w:val="24"/>
      <w:lang w:eastAsia="zh-TW"/>
    </w:rPr>
  </w:style>
  <w:style w:type="paragraph" w:styleId="Title">
    <w:name w:val="Title"/>
    <w:aliases w:val="Centred Title"/>
    <w:basedOn w:val="LargeHeader"/>
    <w:next w:val="Normal"/>
    <w:link w:val="TitleChar"/>
    <w:autoRedefine/>
    <w:uiPriority w:val="10"/>
    <w:qFormat/>
    <w:rsid w:val="00C97A6D"/>
    <w:pPr>
      <w:jc w:val="center"/>
    </w:pPr>
  </w:style>
  <w:style w:type="character" w:customStyle="1" w:styleId="TitleChar">
    <w:name w:val="Title Char"/>
    <w:aliases w:val="Centred Title Char"/>
    <w:basedOn w:val="DefaultParagraphFont"/>
    <w:link w:val="Title"/>
    <w:uiPriority w:val="10"/>
    <w:rsid w:val="00C97A6D"/>
    <w:rPr>
      <w:rFonts w:ascii="GT Walsheim Light" w:hAnsi="GT Walsheim Light" w:cs="Arial"/>
      <w:color w:val="58244E" w:themeColor="text2"/>
      <w:sz w:val="36"/>
      <w:szCs w:val="36"/>
      <w:lang w:eastAsia="zh-TW"/>
    </w:rPr>
  </w:style>
  <w:style w:type="character" w:styleId="SubtleEmphasis">
    <w:name w:val="Subtle Emphasis"/>
    <w:basedOn w:val="DefaultParagraphFont"/>
    <w:uiPriority w:val="19"/>
    <w:rsid w:val="00FD573D"/>
    <w:rPr>
      <w:rFonts w:ascii="Arial" w:hAnsi="Arial"/>
      <w:i/>
      <w:iCs/>
      <w:color w:val="FFFFFF" w:themeColor="text1" w:themeTint="7F"/>
    </w:rPr>
  </w:style>
  <w:style w:type="paragraph" w:styleId="Footer">
    <w:name w:val="footer"/>
    <w:basedOn w:val="Normal"/>
    <w:link w:val="FooterChar"/>
    <w:uiPriority w:val="99"/>
    <w:unhideWhenUsed/>
    <w:rsid w:val="003A1600"/>
    <w:pPr>
      <w:tabs>
        <w:tab w:val="clear" w:pos="6663"/>
        <w:tab w:val="center" w:pos="4320"/>
        <w:tab w:val="right" w:pos="8640"/>
      </w:tabs>
    </w:pPr>
    <w:rPr>
      <w:color w:val="E3E3E3" w:themeColor="accent1"/>
    </w:rPr>
  </w:style>
  <w:style w:type="character" w:customStyle="1" w:styleId="FooterChar">
    <w:name w:val="Footer Char"/>
    <w:basedOn w:val="DefaultParagraphFont"/>
    <w:link w:val="Footer"/>
    <w:uiPriority w:val="99"/>
    <w:rsid w:val="003A1600"/>
    <w:rPr>
      <w:rFonts w:ascii="Arial" w:hAnsi="Arial" w:cs="Arial"/>
      <w:color w:val="E3E3E3" w:themeColor="accent1"/>
      <w:lang w:eastAsia="zh-TW"/>
    </w:rPr>
  </w:style>
  <w:style w:type="paragraph" w:customStyle="1" w:styleId="BasicParagraph">
    <w:name w:val="[Basic Paragraph]"/>
    <w:basedOn w:val="Normal"/>
    <w:uiPriority w:val="99"/>
    <w:rsid w:val="00EF7421"/>
    <w:pPr>
      <w:widowControl w:val="0"/>
      <w:tabs>
        <w:tab w:val="clear" w:pos="6663"/>
      </w:tabs>
      <w:autoSpaceDE w:val="0"/>
      <w:autoSpaceDN w:val="0"/>
      <w:adjustRightInd w:val="0"/>
      <w:snapToGrid/>
      <w:spacing w:line="288" w:lineRule="auto"/>
      <w:textAlignment w:val="center"/>
    </w:pPr>
    <w:rPr>
      <w:rFonts w:ascii="Times-Roman" w:hAnsi="Times-Roman" w:cs="Times-Roman"/>
      <w:color w:val="000000"/>
      <w:sz w:val="24"/>
      <w:szCs w:val="24"/>
      <w:lang w:val="en-US" w:eastAsia="en-US"/>
    </w:rPr>
  </w:style>
  <w:style w:type="paragraph" w:styleId="NoSpacing">
    <w:name w:val="No Spacing"/>
    <w:aliases w:val="No Spacing After bullet"/>
    <w:basedOn w:val="BulletPointList"/>
    <w:uiPriority w:val="1"/>
    <w:qFormat/>
    <w:rsid w:val="00794230"/>
    <w:pPr>
      <w:spacing w:after="0"/>
    </w:pPr>
  </w:style>
  <w:style w:type="paragraph" w:customStyle="1" w:styleId="Bodycopy">
    <w:name w:val="Body copy"/>
    <w:basedOn w:val="Normal"/>
    <w:uiPriority w:val="99"/>
    <w:rsid w:val="004F3906"/>
    <w:pPr>
      <w:widowControl w:val="0"/>
      <w:tabs>
        <w:tab w:val="clear" w:pos="6663"/>
      </w:tabs>
      <w:suppressAutoHyphens/>
      <w:autoSpaceDE w:val="0"/>
      <w:autoSpaceDN w:val="0"/>
      <w:adjustRightInd w:val="0"/>
      <w:snapToGrid/>
      <w:spacing w:line="220" w:lineRule="atLeast"/>
      <w:textAlignment w:val="center"/>
    </w:pPr>
    <w:rPr>
      <w:rFonts w:ascii="GTWalsheim-Light" w:hAnsi="GTWalsheim-Light" w:cs="GTWalsheim-Light"/>
      <w:color w:val="000000"/>
      <w:spacing w:val="-2"/>
      <w:sz w:val="18"/>
      <w:szCs w:val="18"/>
      <w:lang w:val="en-GB" w:eastAsia="en-US"/>
    </w:rPr>
  </w:style>
  <w:style w:type="character" w:customStyle="1" w:styleId="sessionsubtitle">
    <w:name w:val="sessionsubtitle"/>
    <w:basedOn w:val="DefaultParagraphFont"/>
    <w:rsid w:val="00742C15"/>
  </w:style>
  <w:style w:type="character" w:customStyle="1" w:styleId="apple-converted-space">
    <w:name w:val="apple-converted-space"/>
    <w:basedOn w:val="DefaultParagraphFont"/>
    <w:rsid w:val="00014B26"/>
  </w:style>
  <w:style w:type="paragraph" w:customStyle="1" w:styleId="1">
    <w:name w:val="Обычный1"/>
    <w:rsid w:val="00362745"/>
    <w:rPr>
      <w:rFonts w:eastAsia="Cambria" w:cs="Cambria"/>
      <w:sz w:val="24"/>
      <w:szCs w:val="24"/>
      <w:lang w:val="en-US" w:eastAsia="ru-RU"/>
    </w:rPr>
  </w:style>
  <w:style w:type="character" w:customStyle="1" w:styleId="FootnoteTextChar1">
    <w:name w:val="Footnote Text Char1"/>
    <w:aliases w:val="Fußnote Char,Footnote Text_1 Char,ft Char,Footnote Text Char Char Char1,Footnote Text Char1 Char Char,Footnote Text Char Char Char Char,Footnote Text Char1 Char Char Char Char,Footnote Text Char Char1 Char Char Char Char,f Char"/>
    <w:basedOn w:val="DefaultParagraphFont"/>
    <w:link w:val="FootnoteText"/>
    <w:uiPriority w:val="99"/>
    <w:semiHidden/>
    <w:locked/>
    <w:rsid w:val="009662BC"/>
  </w:style>
  <w:style w:type="paragraph" w:styleId="FootnoteText">
    <w:name w:val="footnote text"/>
    <w:aliases w:val="Fußnote,Footnote Text_1,ft,Footnote Text Char Char,Footnote Text Char1 Char,Footnote Text Char Char Char,Footnote Text Char1 Char Char Char,Footnote Text Char Char1 Char Char Char,Footnote Text Char1 Char1,f,ft Çíàê Çíà"/>
    <w:basedOn w:val="Normal"/>
    <w:link w:val="FootnoteTextChar1"/>
    <w:uiPriority w:val="99"/>
    <w:semiHidden/>
    <w:unhideWhenUsed/>
    <w:rsid w:val="009662BC"/>
    <w:pPr>
      <w:tabs>
        <w:tab w:val="clear" w:pos="6663"/>
      </w:tabs>
      <w:snapToGrid/>
      <w:spacing w:line="240" w:lineRule="auto"/>
    </w:pPr>
    <w:rPr>
      <w:rFonts w:ascii="Cambria" w:hAnsi="Cambria" w:cs="Times New Roman"/>
      <w:lang w:eastAsia="en-US"/>
    </w:rPr>
  </w:style>
  <w:style w:type="character" w:customStyle="1" w:styleId="FootnoteTextChar">
    <w:name w:val="Footnote Text Char"/>
    <w:basedOn w:val="DefaultParagraphFont"/>
    <w:uiPriority w:val="99"/>
    <w:semiHidden/>
    <w:rsid w:val="009662BC"/>
    <w:rPr>
      <w:rFonts w:ascii="GT Walsheim Pro Light" w:hAnsi="GT Walsheim Pro Light" w:cs="Arial"/>
      <w:lang w:eastAsia="zh-TW"/>
    </w:rPr>
  </w:style>
  <w:style w:type="character" w:styleId="FootnoteReference">
    <w:name w:val="footnote reference"/>
    <w:aliases w:val="сноска Знак1 Знак2 Знак Знак,Знак сноски-FN Знак Знак2 Знак Знак,Footnote Reference Number Знак Знак1 Знак Знак,Знак сноски Знак Char Знак Знак2 Знак Знак,сноска Знак1 Char Char Знак Знак1 Знак Знак,4_G"/>
    <w:basedOn w:val="DefaultParagraphFont"/>
    <w:uiPriority w:val="99"/>
    <w:semiHidden/>
    <w:unhideWhenUsed/>
    <w:rsid w:val="009662BC"/>
    <w:rPr>
      <w:vertAlign w:val="superscript"/>
    </w:rPr>
  </w:style>
  <w:style w:type="character" w:customStyle="1" w:styleId="UnresolvedMention">
    <w:name w:val="Unresolved Mention"/>
    <w:basedOn w:val="DefaultParagraphFont"/>
    <w:uiPriority w:val="99"/>
    <w:semiHidden/>
    <w:unhideWhenUsed/>
    <w:rsid w:val="0014229F"/>
    <w:rPr>
      <w:color w:val="605E5C"/>
      <w:shd w:val="clear" w:color="auto" w:fill="E1DFDD"/>
    </w:rPr>
  </w:style>
  <w:style w:type="paragraph" w:styleId="EndnoteText">
    <w:name w:val="endnote text"/>
    <w:basedOn w:val="Normal"/>
    <w:link w:val="EndnoteTextChar"/>
    <w:uiPriority w:val="99"/>
    <w:semiHidden/>
    <w:unhideWhenUsed/>
    <w:rsid w:val="00A73F21"/>
    <w:pPr>
      <w:spacing w:line="240" w:lineRule="auto"/>
    </w:pPr>
  </w:style>
  <w:style w:type="character" w:customStyle="1" w:styleId="EndnoteTextChar">
    <w:name w:val="Endnote Text Char"/>
    <w:basedOn w:val="DefaultParagraphFont"/>
    <w:link w:val="EndnoteText"/>
    <w:uiPriority w:val="99"/>
    <w:semiHidden/>
    <w:rsid w:val="00A73F21"/>
    <w:rPr>
      <w:rFonts w:ascii="GT Walsheim Pro Light" w:hAnsi="GT Walsheim Pro Light" w:cs="Arial"/>
      <w:lang w:eastAsia="zh-TW"/>
    </w:rPr>
  </w:style>
  <w:style w:type="character" w:styleId="EndnoteReference">
    <w:name w:val="endnote reference"/>
    <w:basedOn w:val="DefaultParagraphFont"/>
    <w:uiPriority w:val="99"/>
    <w:semiHidden/>
    <w:unhideWhenUsed/>
    <w:rsid w:val="00A73F21"/>
    <w:rPr>
      <w:vertAlign w:val="superscript"/>
    </w:rPr>
  </w:style>
  <w:style w:type="character" w:customStyle="1" w:styleId="Heading4Char">
    <w:name w:val="Heading 4 Char"/>
    <w:basedOn w:val="DefaultParagraphFont"/>
    <w:link w:val="Heading4"/>
    <w:uiPriority w:val="9"/>
    <w:semiHidden/>
    <w:rsid w:val="00F0304D"/>
    <w:rPr>
      <w:rFonts w:asciiTheme="majorHAnsi" w:eastAsiaTheme="majorEastAsia" w:hAnsiTheme="majorHAnsi" w:cstheme="majorBidi"/>
      <w:i/>
      <w:iCs/>
      <w:color w:val="AAAAAA" w:themeColor="accent1" w:themeShade="BF"/>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5983">
      <w:bodyDiv w:val="1"/>
      <w:marLeft w:val="0"/>
      <w:marRight w:val="0"/>
      <w:marTop w:val="0"/>
      <w:marBottom w:val="0"/>
      <w:divBdr>
        <w:top w:val="none" w:sz="0" w:space="0" w:color="auto"/>
        <w:left w:val="none" w:sz="0" w:space="0" w:color="auto"/>
        <w:bottom w:val="none" w:sz="0" w:space="0" w:color="auto"/>
        <w:right w:val="none" w:sz="0" w:space="0" w:color="auto"/>
      </w:divBdr>
      <w:divsChild>
        <w:div w:id="820773405">
          <w:marLeft w:val="0"/>
          <w:marRight w:val="0"/>
          <w:marTop w:val="0"/>
          <w:marBottom w:val="0"/>
          <w:divBdr>
            <w:top w:val="none" w:sz="0" w:space="0" w:color="auto"/>
            <w:left w:val="none" w:sz="0" w:space="0" w:color="auto"/>
            <w:bottom w:val="none" w:sz="0" w:space="0" w:color="auto"/>
            <w:right w:val="none" w:sz="0" w:space="0" w:color="auto"/>
          </w:divBdr>
          <w:divsChild>
            <w:div w:id="378479633">
              <w:marLeft w:val="0"/>
              <w:marRight w:val="0"/>
              <w:marTop w:val="0"/>
              <w:marBottom w:val="0"/>
              <w:divBdr>
                <w:top w:val="none" w:sz="0" w:space="0" w:color="auto"/>
                <w:left w:val="none" w:sz="0" w:space="0" w:color="auto"/>
                <w:bottom w:val="none" w:sz="0" w:space="0" w:color="auto"/>
                <w:right w:val="none" w:sz="0" w:space="0" w:color="auto"/>
              </w:divBdr>
              <w:divsChild>
                <w:div w:id="18808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64710">
      <w:bodyDiv w:val="1"/>
      <w:marLeft w:val="0"/>
      <w:marRight w:val="0"/>
      <w:marTop w:val="0"/>
      <w:marBottom w:val="0"/>
      <w:divBdr>
        <w:top w:val="none" w:sz="0" w:space="0" w:color="auto"/>
        <w:left w:val="none" w:sz="0" w:space="0" w:color="auto"/>
        <w:bottom w:val="none" w:sz="0" w:space="0" w:color="auto"/>
        <w:right w:val="none" w:sz="0" w:space="0" w:color="auto"/>
      </w:divBdr>
    </w:div>
    <w:div w:id="151528663">
      <w:bodyDiv w:val="1"/>
      <w:marLeft w:val="0"/>
      <w:marRight w:val="0"/>
      <w:marTop w:val="0"/>
      <w:marBottom w:val="0"/>
      <w:divBdr>
        <w:top w:val="none" w:sz="0" w:space="0" w:color="auto"/>
        <w:left w:val="none" w:sz="0" w:space="0" w:color="auto"/>
        <w:bottom w:val="none" w:sz="0" w:space="0" w:color="auto"/>
        <w:right w:val="none" w:sz="0" w:space="0" w:color="auto"/>
      </w:divBdr>
    </w:div>
    <w:div w:id="293370517">
      <w:bodyDiv w:val="1"/>
      <w:marLeft w:val="0"/>
      <w:marRight w:val="0"/>
      <w:marTop w:val="0"/>
      <w:marBottom w:val="0"/>
      <w:divBdr>
        <w:top w:val="none" w:sz="0" w:space="0" w:color="auto"/>
        <w:left w:val="none" w:sz="0" w:space="0" w:color="auto"/>
        <w:bottom w:val="none" w:sz="0" w:space="0" w:color="auto"/>
        <w:right w:val="none" w:sz="0" w:space="0" w:color="auto"/>
      </w:divBdr>
    </w:div>
    <w:div w:id="481314196">
      <w:bodyDiv w:val="1"/>
      <w:marLeft w:val="0"/>
      <w:marRight w:val="0"/>
      <w:marTop w:val="0"/>
      <w:marBottom w:val="0"/>
      <w:divBdr>
        <w:top w:val="none" w:sz="0" w:space="0" w:color="auto"/>
        <w:left w:val="none" w:sz="0" w:space="0" w:color="auto"/>
        <w:bottom w:val="none" w:sz="0" w:space="0" w:color="auto"/>
        <w:right w:val="none" w:sz="0" w:space="0" w:color="auto"/>
      </w:divBdr>
    </w:div>
    <w:div w:id="507401991">
      <w:bodyDiv w:val="1"/>
      <w:marLeft w:val="0"/>
      <w:marRight w:val="0"/>
      <w:marTop w:val="0"/>
      <w:marBottom w:val="0"/>
      <w:divBdr>
        <w:top w:val="none" w:sz="0" w:space="0" w:color="auto"/>
        <w:left w:val="none" w:sz="0" w:space="0" w:color="auto"/>
        <w:bottom w:val="none" w:sz="0" w:space="0" w:color="auto"/>
        <w:right w:val="none" w:sz="0" w:space="0" w:color="auto"/>
      </w:divBdr>
    </w:div>
    <w:div w:id="822156939">
      <w:bodyDiv w:val="1"/>
      <w:marLeft w:val="0"/>
      <w:marRight w:val="0"/>
      <w:marTop w:val="0"/>
      <w:marBottom w:val="0"/>
      <w:divBdr>
        <w:top w:val="none" w:sz="0" w:space="0" w:color="auto"/>
        <w:left w:val="none" w:sz="0" w:space="0" w:color="auto"/>
        <w:bottom w:val="none" w:sz="0" w:space="0" w:color="auto"/>
        <w:right w:val="none" w:sz="0" w:space="0" w:color="auto"/>
      </w:divBdr>
    </w:div>
    <w:div w:id="1009527253">
      <w:bodyDiv w:val="1"/>
      <w:marLeft w:val="0"/>
      <w:marRight w:val="0"/>
      <w:marTop w:val="0"/>
      <w:marBottom w:val="0"/>
      <w:divBdr>
        <w:top w:val="none" w:sz="0" w:space="0" w:color="auto"/>
        <w:left w:val="none" w:sz="0" w:space="0" w:color="auto"/>
        <w:bottom w:val="none" w:sz="0" w:space="0" w:color="auto"/>
        <w:right w:val="none" w:sz="0" w:space="0" w:color="auto"/>
      </w:divBdr>
      <w:divsChild>
        <w:div w:id="1842306863">
          <w:marLeft w:val="0"/>
          <w:marRight w:val="0"/>
          <w:marTop w:val="0"/>
          <w:marBottom w:val="0"/>
          <w:divBdr>
            <w:top w:val="none" w:sz="0" w:space="0" w:color="auto"/>
            <w:left w:val="none" w:sz="0" w:space="0" w:color="auto"/>
            <w:bottom w:val="none" w:sz="0" w:space="0" w:color="auto"/>
            <w:right w:val="none" w:sz="0" w:space="0" w:color="auto"/>
          </w:divBdr>
        </w:div>
      </w:divsChild>
    </w:div>
    <w:div w:id="1308587599">
      <w:bodyDiv w:val="1"/>
      <w:marLeft w:val="0"/>
      <w:marRight w:val="0"/>
      <w:marTop w:val="0"/>
      <w:marBottom w:val="0"/>
      <w:divBdr>
        <w:top w:val="none" w:sz="0" w:space="0" w:color="auto"/>
        <w:left w:val="none" w:sz="0" w:space="0" w:color="auto"/>
        <w:bottom w:val="none" w:sz="0" w:space="0" w:color="auto"/>
        <w:right w:val="none" w:sz="0" w:space="0" w:color="auto"/>
      </w:divBdr>
      <w:divsChild>
        <w:div w:id="1663461295">
          <w:marLeft w:val="0"/>
          <w:marRight w:val="0"/>
          <w:marTop w:val="0"/>
          <w:marBottom w:val="0"/>
          <w:divBdr>
            <w:top w:val="none" w:sz="0" w:space="0" w:color="auto"/>
            <w:left w:val="none" w:sz="0" w:space="0" w:color="auto"/>
            <w:bottom w:val="none" w:sz="0" w:space="0" w:color="auto"/>
            <w:right w:val="none" w:sz="0" w:space="0" w:color="auto"/>
          </w:divBdr>
          <w:divsChild>
            <w:div w:id="223680760">
              <w:marLeft w:val="0"/>
              <w:marRight w:val="0"/>
              <w:marTop w:val="0"/>
              <w:marBottom w:val="0"/>
              <w:divBdr>
                <w:top w:val="none" w:sz="0" w:space="0" w:color="auto"/>
                <w:left w:val="none" w:sz="0" w:space="0" w:color="auto"/>
                <w:bottom w:val="none" w:sz="0" w:space="0" w:color="auto"/>
                <w:right w:val="none" w:sz="0" w:space="0" w:color="auto"/>
              </w:divBdr>
              <w:divsChild>
                <w:div w:id="132219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1749">
      <w:bodyDiv w:val="1"/>
      <w:marLeft w:val="0"/>
      <w:marRight w:val="0"/>
      <w:marTop w:val="0"/>
      <w:marBottom w:val="0"/>
      <w:divBdr>
        <w:top w:val="none" w:sz="0" w:space="0" w:color="auto"/>
        <w:left w:val="none" w:sz="0" w:space="0" w:color="auto"/>
        <w:bottom w:val="none" w:sz="0" w:space="0" w:color="auto"/>
        <w:right w:val="none" w:sz="0" w:space="0" w:color="auto"/>
      </w:divBdr>
    </w:div>
    <w:div w:id="1314678294">
      <w:bodyDiv w:val="1"/>
      <w:marLeft w:val="0"/>
      <w:marRight w:val="0"/>
      <w:marTop w:val="0"/>
      <w:marBottom w:val="0"/>
      <w:divBdr>
        <w:top w:val="none" w:sz="0" w:space="0" w:color="auto"/>
        <w:left w:val="none" w:sz="0" w:space="0" w:color="auto"/>
        <w:bottom w:val="none" w:sz="0" w:space="0" w:color="auto"/>
        <w:right w:val="none" w:sz="0" w:space="0" w:color="auto"/>
      </w:divBdr>
      <w:divsChild>
        <w:div w:id="192425242">
          <w:marLeft w:val="0"/>
          <w:marRight w:val="0"/>
          <w:marTop w:val="0"/>
          <w:marBottom w:val="0"/>
          <w:divBdr>
            <w:top w:val="none" w:sz="0" w:space="0" w:color="auto"/>
            <w:left w:val="none" w:sz="0" w:space="0" w:color="auto"/>
            <w:bottom w:val="none" w:sz="0" w:space="0" w:color="auto"/>
            <w:right w:val="none" w:sz="0" w:space="0" w:color="auto"/>
          </w:divBdr>
        </w:div>
        <w:div w:id="1880706134">
          <w:marLeft w:val="0"/>
          <w:marRight w:val="0"/>
          <w:marTop w:val="0"/>
          <w:marBottom w:val="0"/>
          <w:divBdr>
            <w:top w:val="none" w:sz="0" w:space="0" w:color="auto"/>
            <w:left w:val="none" w:sz="0" w:space="0" w:color="auto"/>
            <w:bottom w:val="none" w:sz="0" w:space="0" w:color="auto"/>
            <w:right w:val="none" w:sz="0" w:space="0" w:color="auto"/>
          </w:divBdr>
        </w:div>
      </w:divsChild>
    </w:div>
    <w:div w:id="1882280251">
      <w:bodyDiv w:val="1"/>
      <w:marLeft w:val="0"/>
      <w:marRight w:val="0"/>
      <w:marTop w:val="0"/>
      <w:marBottom w:val="0"/>
      <w:divBdr>
        <w:top w:val="none" w:sz="0" w:space="0" w:color="auto"/>
        <w:left w:val="none" w:sz="0" w:space="0" w:color="auto"/>
        <w:bottom w:val="none" w:sz="0" w:space="0" w:color="auto"/>
        <w:right w:val="none" w:sz="0" w:space="0" w:color="auto"/>
      </w:divBdr>
    </w:div>
    <w:div w:id="1947617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ProfessionalInterest/Pages/CRC.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hopeandhomes.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hopeandhomes.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opeandhomes.org.u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hopeandhomes.org.ua"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nuels.HHC\AppData\Roaming\Microsoft\Templates\CoverandReport.dotx" TargetMode="External"/></Relationships>
</file>

<file path=word/theme/theme1.xml><?xml version="1.0" encoding="utf-8"?>
<a:theme xmlns:a="http://schemas.openxmlformats.org/drawingml/2006/main" name="Hope &amp; Homes_PowerPointTemplate">
  <a:themeElements>
    <a:clrScheme name="Hope and Homes for Children">
      <a:dk1>
        <a:srgbClr val="FFFFFF"/>
      </a:dk1>
      <a:lt1>
        <a:srgbClr val="3C3C3B"/>
      </a:lt1>
      <a:dk2>
        <a:srgbClr val="58244E"/>
      </a:dk2>
      <a:lt2>
        <a:srgbClr val="00A4D9"/>
      </a:lt2>
      <a:accent1>
        <a:srgbClr val="E3E3E3"/>
      </a:accent1>
      <a:accent2>
        <a:srgbClr val="83D0F5"/>
      </a:accent2>
      <a:accent3>
        <a:srgbClr val="FEE377"/>
      </a:accent3>
      <a:accent4>
        <a:srgbClr val="3C3C45"/>
      </a:accent4>
      <a:accent5>
        <a:srgbClr val="58244C"/>
      </a:accent5>
      <a:accent6>
        <a:srgbClr val="00A4D9"/>
      </a:accent6>
      <a:hlink>
        <a:srgbClr val="83D0F5"/>
      </a:hlink>
      <a:folHlink>
        <a:srgbClr val="090FBC"/>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9466D-7743-4810-89F3-9C623C506387}">
  <ds:schemaRefs>
    <ds:schemaRef ds:uri="http://schemas.openxmlformats.org/officeDocument/2006/bibliography"/>
  </ds:schemaRefs>
</ds:datastoreItem>
</file>

<file path=customXml/itemProps2.xml><?xml version="1.0" encoding="utf-8"?>
<ds:datastoreItem xmlns:ds="http://schemas.openxmlformats.org/officeDocument/2006/customXml" ds:itemID="{1BD019A7-0830-40DA-8721-D2416069633E}"/>
</file>

<file path=customXml/itemProps3.xml><?xml version="1.0" encoding="utf-8"?>
<ds:datastoreItem xmlns:ds="http://schemas.openxmlformats.org/officeDocument/2006/customXml" ds:itemID="{3B6B4185-A8E0-434A-9E9E-FBFE16D3B22F}"/>
</file>

<file path=customXml/itemProps4.xml><?xml version="1.0" encoding="utf-8"?>
<ds:datastoreItem xmlns:ds="http://schemas.openxmlformats.org/officeDocument/2006/customXml" ds:itemID="{1385687D-98F6-464A-8F23-F699F8F91BCE}"/>
</file>

<file path=docProps/app.xml><?xml version="1.0" encoding="utf-8"?>
<Properties xmlns="http://schemas.openxmlformats.org/officeDocument/2006/extended-properties" xmlns:vt="http://schemas.openxmlformats.org/officeDocument/2006/docPropsVTypes">
  <Template>CoverandReport.dotx</Template>
  <TotalTime>11</TotalTime>
  <Pages>8</Pages>
  <Words>2294</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Fluid</Company>
  <LinksUpToDate>false</LinksUpToDate>
  <CharactersWithSpaces>15342</CharactersWithSpaces>
  <SharedDoc>false</SharedDoc>
  <HyperlinkBase/>
  <HLinks>
    <vt:vector size="24" baseType="variant">
      <vt:variant>
        <vt:i4>3801163</vt:i4>
      </vt:variant>
      <vt:variant>
        <vt:i4>0</vt:i4>
      </vt:variant>
      <vt:variant>
        <vt:i4>0</vt:i4>
      </vt:variant>
      <vt:variant>
        <vt:i4>5</vt:i4>
      </vt:variant>
      <vt:variant>
        <vt:lpwstr>http://www.offshore-inc.com</vt:lpwstr>
      </vt:variant>
      <vt:variant>
        <vt:lpwstr/>
      </vt:variant>
      <vt:variant>
        <vt:i4>5898245</vt:i4>
      </vt:variant>
      <vt:variant>
        <vt:i4>4703</vt:i4>
      </vt:variant>
      <vt:variant>
        <vt:i4>1025</vt:i4>
      </vt:variant>
      <vt:variant>
        <vt:i4>1</vt:i4>
      </vt:variant>
      <vt:variant>
        <vt:lpwstr>OIL_bulletpoint</vt:lpwstr>
      </vt:variant>
      <vt:variant>
        <vt:lpwstr/>
      </vt:variant>
      <vt:variant>
        <vt:i4>6160459</vt:i4>
      </vt:variant>
      <vt:variant>
        <vt:i4>-1</vt:i4>
      </vt:variant>
      <vt:variant>
        <vt:i4>2093</vt:i4>
      </vt:variant>
      <vt:variant>
        <vt:i4>1</vt:i4>
      </vt:variant>
      <vt:variant>
        <vt:lpwstr>REORIENT_Letterhead_header</vt:lpwstr>
      </vt:variant>
      <vt:variant>
        <vt:lpwstr/>
      </vt:variant>
      <vt:variant>
        <vt:i4>5963870</vt:i4>
      </vt:variant>
      <vt:variant>
        <vt:i4>-1</vt:i4>
      </vt:variant>
      <vt:variant>
        <vt:i4>2094</vt:i4>
      </vt:variant>
      <vt:variant>
        <vt:i4>1</vt:i4>
      </vt:variant>
      <vt:variant>
        <vt:lpwstr>REORIENT_Letterhead_bottom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Emmanuel Sherwin</dc:creator>
  <cp:lastModifiedBy>Britta Nicolmann</cp:lastModifiedBy>
  <cp:revision>3</cp:revision>
  <cp:lastPrinted>2016-09-23T14:44:00Z</cp:lastPrinted>
  <dcterms:created xsi:type="dcterms:W3CDTF">2020-03-06T15:02:00Z</dcterms:created>
  <dcterms:modified xsi:type="dcterms:W3CDTF">2020-08-27T08:46:00Z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