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53FBA" w14:textId="6848CC2A" w:rsidR="0081024F" w:rsidRDefault="0081024F"/>
    <w:sdt>
      <w:sdtPr>
        <w:id w:val="-1183433679"/>
        <w:docPartObj>
          <w:docPartGallery w:val="Cover Pages"/>
          <w:docPartUnique/>
        </w:docPartObj>
      </w:sdtPr>
      <w:sdtEndPr>
        <w:rPr>
          <w:rFonts w:ascii="Century Gothic" w:hAnsi="Century Gothic"/>
          <w:b/>
          <w:bCs/>
          <w:sz w:val="36"/>
          <w:szCs w:val="36"/>
          <w:lang w:val="es-US"/>
        </w:rPr>
      </w:sdtEndPr>
      <w:sdtContent>
        <w:p w14:paraId="67789B9B" w14:textId="0903A45D" w:rsidR="00E0032E" w:rsidRDefault="00E0032E">
          <w:r>
            <w:rPr>
              <w:noProof/>
            </w:rPr>
            <mc:AlternateContent>
              <mc:Choice Requires="wps">
                <w:drawing>
                  <wp:anchor distT="0" distB="0" distL="114300" distR="114300" simplePos="0" relativeHeight="251660288" behindDoc="0" locked="0" layoutInCell="1" allowOverlap="1" wp14:anchorId="5EAB021B" wp14:editId="3FAB82EC">
                    <wp:simplePos x="0" y="0"/>
                    <wp:positionH relativeFrom="page">
                      <wp:posOffset>3459480</wp:posOffset>
                    </wp:positionH>
                    <wp:positionV relativeFrom="page">
                      <wp:align>top</wp:align>
                    </wp:positionV>
                    <wp:extent cx="4038600" cy="3611880"/>
                    <wp:effectExtent l="0" t="0" r="0" b="7620"/>
                    <wp:wrapNone/>
                    <wp:docPr id="467" name="Rectángulo 81"/>
                    <wp:cNvGraphicFramePr/>
                    <a:graphic xmlns:a="http://schemas.openxmlformats.org/drawingml/2006/main">
                      <a:graphicData uri="http://schemas.microsoft.com/office/word/2010/wordprocessingShape">
                        <wps:wsp>
                          <wps:cNvSpPr/>
                          <wps:spPr>
                            <a:xfrm>
                              <a:off x="0" y="0"/>
                              <a:ext cx="4038600" cy="3611880"/>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txbx>
                            <w:txbxContent>
                              <w:p w14:paraId="26ACD648" w14:textId="4AEFA5E3" w:rsidR="00E0032E" w:rsidRPr="00E0032E" w:rsidRDefault="005D77AC" w:rsidP="00E0032E">
                                <w:pPr>
                                  <w:spacing w:before="240"/>
                                  <w:jc w:val="right"/>
                                  <w:rPr>
                                    <w:color w:val="FFFFFF" w:themeColor="background1"/>
                                    <w:sz w:val="40"/>
                                    <w:szCs w:val="40"/>
                                    <w:lang w:val="es-GT"/>
                                  </w:rPr>
                                </w:pPr>
                                <w:sdt>
                                  <w:sdtPr>
                                    <w:rPr>
                                      <w:rFonts w:ascii="Century Gothic" w:eastAsiaTheme="minorEastAsia" w:hAnsi="Century Gothic" w:cs="Times New Roman"/>
                                      <w:b/>
                                      <w:bCs/>
                                      <w:sz w:val="52"/>
                                      <w:szCs w:val="52"/>
                                      <w:lang w:val="es-US"/>
                                    </w:rPr>
                                    <w:alias w:val="Descripción breve"/>
                                    <w:id w:val="8276291"/>
                                    <w:dataBinding w:prefixMappings="xmlns:ns0='http://schemas.microsoft.com/office/2006/coverPageProps'" w:xpath="/ns0:CoverPageProperties[1]/ns0:Abstract[1]" w:storeItemID="{55AF091B-3C7A-41E3-B477-F2FDAA23CFDA}"/>
                                    <w:text/>
                                  </w:sdtPr>
                                  <w:sdtEndPr/>
                                  <w:sdtContent>
                                    <w:r w:rsidR="0081024F">
                                      <w:rPr>
                                        <w:rFonts w:ascii="Century Gothic" w:eastAsiaTheme="minorEastAsia" w:hAnsi="Century Gothic" w:cs="Times New Roman"/>
                                        <w:b/>
                                        <w:bCs/>
                                        <w:sz w:val="52"/>
                                        <w:szCs w:val="52"/>
                                        <w:lang w:val="es-GT"/>
                                      </w:rPr>
                                      <w:t>INFORME ALTERNATIVO TEMÁTICO</w:t>
                                    </w:r>
                                    <w:r w:rsidR="0048597A">
                                      <w:rPr>
                                        <w:rFonts w:ascii="Century Gothic" w:eastAsiaTheme="minorEastAsia" w:hAnsi="Century Gothic" w:cs="Times New Roman"/>
                                        <w:b/>
                                        <w:bCs/>
                                        <w:sz w:val="52"/>
                                        <w:szCs w:val="52"/>
                                        <w:lang w:val="es-GT"/>
                                      </w:rPr>
                                      <w:t xml:space="preserve"> </w:t>
                                    </w:r>
                                    <w:r w:rsidR="0081024F">
                                      <w:rPr>
                                        <w:rFonts w:ascii="Century Gothic" w:eastAsiaTheme="minorEastAsia" w:hAnsi="Century Gothic" w:cs="Times New Roman"/>
                                        <w:b/>
                                        <w:bCs/>
                                        <w:sz w:val="52"/>
                                        <w:szCs w:val="52"/>
                                        <w:lang w:val="es-GT"/>
                                      </w:rPr>
                                      <w:t>DEL CUMPLIMIENTO DE LA CONVENCIÓN SOBRE LOS DERECHOS DEL NIÑO</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EAB021B" id="Rectángulo 81" o:spid="_x0000_s1026" style="position:absolute;margin-left:272.4pt;margin-top:0;width:318pt;height:284.4pt;z-index:251660288;visibility:visible;mso-wrap-style:square;mso-width-percent:0;mso-height-percent:0;mso-wrap-distance-left:9pt;mso-wrap-distance-top:0;mso-wrap-distance-right:9pt;mso-wrap-distance-bottom:0;mso-position-horizontal:absolute;mso-position-horizontal-relative:page;mso-position-vertical:top;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" fillcolor="#ed7d31 [3205]" stroked="f">
                    <v:textbox inset="14.4pt,14.4pt,14.4pt,28.8pt">
                      <w:txbxContent>
                        <w:p w14:paraId="26ACD648" w14:textId="4AEFA5E3" w:rsidR="00E0032E" w:rsidRPr="00E0032E" w:rsidRDefault="002A21FE" w:rsidP="00E0032E">
                          <w:pPr>
                            <w:spacing w:before="240"/>
                            <w:jc w:val="right"/>
                            <w:rPr>
                              <w:color w:val="FFFFFF" w:themeColor="background1"/>
                              <w:sz w:val="40"/>
                              <w:szCs w:val="40"/>
                              <w:lang w:val="es-GT"/>
                            </w:rPr>
                          </w:pPr>
                          <w:sdt>
                            <w:sdtPr>
                              <w:rPr>
                                <w:rFonts w:ascii="Century Gothic" w:eastAsiaTheme="minorEastAsia" w:hAnsi="Century Gothic" w:cs="Times New Roman"/>
                                <w:b/>
                                <w:bCs/>
                                <w:sz w:val="52"/>
                                <w:szCs w:val="52"/>
                                <w:lang w:val="es-US"/>
                              </w:rPr>
                              <w:alias w:val="Descripción breve"/>
                              <w:id w:val="8276291"/>
                              <w:dataBinding w:prefixMappings="xmlns:ns0='http://schemas.microsoft.com/office/2006/coverPageProps'" w:xpath="/ns0:CoverPageProperties[1]/ns0:Abstract[1]" w:storeItemID="{55AF091B-3C7A-41E3-B477-F2FDAA23CFDA}"/>
                              <w:text/>
                            </w:sdtPr>
                            <w:sdtEndPr/>
                            <w:sdtContent>
                              <w:r w:rsidR="0081024F">
                                <w:rPr>
                                  <w:rFonts w:ascii="Century Gothic" w:eastAsiaTheme="minorEastAsia" w:hAnsi="Century Gothic" w:cs="Times New Roman"/>
                                  <w:b/>
                                  <w:bCs/>
                                  <w:sz w:val="52"/>
                                  <w:szCs w:val="52"/>
                                  <w:lang w:val="es-GT"/>
                                </w:rPr>
                                <w:t>INFORME ALTERNATIVO TEMÁTICO</w:t>
                              </w:r>
                              <w:r w:rsidR="0048597A">
                                <w:rPr>
                                  <w:rFonts w:ascii="Century Gothic" w:eastAsiaTheme="minorEastAsia" w:hAnsi="Century Gothic" w:cs="Times New Roman"/>
                                  <w:b/>
                                  <w:bCs/>
                                  <w:sz w:val="52"/>
                                  <w:szCs w:val="52"/>
                                  <w:lang w:val="es-GT"/>
                                </w:rPr>
                                <w:t xml:space="preserve"> </w:t>
                              </w:r>
                              <w:r w:rsidR="0081024F">
                                <w:rPr>
                                  <w:rFonts w:ascii="Century Gothic" w:eastAsiaTheme="minorEastAsia" w:hAnsi="Century Gothic" w:cs="Times New Roman"/>
                                  <w:b/>
                                  <w:bCs/>
                                  <w:sz w:val="52"/>
                                  <w:szCs w:val="52"/>
                                  <w:lang w:val="es-GT"/>
                                </w:rPr>
                                <w:t>DEL CUMPLIMIENTO DE LA CONVENCIÓN SOBRE LOS DERECHOS DEL NIÑO</w:t>
                              </w:r>
                            </w:sdtContent>
                          </w:sdt>
                        </w:p>
                      </w:txbxContent>
                    </v:textbox>
                    <w10:wrap anchorx="page" anchory="page"/>
                  </v:rect>
                </w:pict>
              </mc:Fallback>
            </mc:AlternateContent>
          </w:r>
        </w:p>
        <w:p w14:paraId="64A28639" w14:textId="26E257C0" w:rsidR="00E0032E" w:rsidRDefault="00E0032E">
          <w:pPr>
            <w:rPr>
              <w:rFonts w:ascii="Century Gothic" w:eastAsiaTheme="minorEastAsia" w:hAnsi="Century Gothic"/>
              <w:b/>
              <w:bCs/>
              <w:sz w:val="36"/>
              <w:szCs w:val="36"/>
              <w:lang w:val="es-US"/>
            </w:rPr>
          </w:pPr>
          <w:r>
            <w:rPr>
              <w:rFonts w:ascii="Gotham Medium" w:hAnsi="Gotham Medium"/>
              <w:noProof/>
              <w:sz w:val="36"/>
              <w:szCs w:val="36"/>
            </w:rPr>
            <mc:AlternateContent>
              <mc:Choice Requires="wps">
                <w:drawing>
                  <wp:anchor distT="0" distB="0" distL="114300" distR="114300" simplePos="0" relativeHeight="251663360" behindDoc="0" locked="0" layoutInCell="1" allowOverlap="1" wp14:anchorId="4B8D7BE7" wp14:editId="2A8EB466">
                    <wp:simplePos x="0" y="0"/>
                    <wp:positionH relativeFrom="page">
                      <wp:align>left</wp:align>
                    </wp:positionH>
                    <wp:positionV relativeFrom="paragraph">
                      <wp:posOffset>7318375</wp:posOffset>
                    </wp:positionV>
                    <wp:extent cx="7802880" cy="1539240"/>
                    <wp:effectExtent l="0" t="0" r="7620" b="3810"/>
                    <wp:wrapNone/>
                    <wp:docPr id="820251036" name="Rectángulo 2"/>
                    <wp:cNvGraphicFramePr/>
                    <a:graphic xmlns:a="http://schemas.openxmlformats.org/drawingml/2006/main">
                      <a:graphicData uri="http://schemas.microsoft.com/office/word/2010/wordprocessingShape">
                        <wps:wsp>
                          <wps:cNvSpPr/>
                          <wps:spPr>
                            <a:xfrm>
                              <a:off x="0" y="0"/>
                              <a:ext cx="7802880" cy="1539240"/>
                            </a:xfrm>
                            <a:prstGeom prst="rect">
                              <a:avLst/>
                            </a:prstGeom>
                            <a:solidFill>
                              <a:schemeClr val="accent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33CD51" id="Rectángulo 2" o:spid="_x0000_s1026" style="position:absolute;margin-left:0;margin-top:576.25pt;width:614.4pt;height:121.2pt;z-index:251663360;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" fillcolor="#ed7d31 [3205]" stroked="f" strokeweight="1pt">
                    <w10:wrap anchorx="page"/>
                  </v:rect>
                </w:pict>
              </mc:Fallback>
            </mc:AlternateContent>
          </w:r>
          <w:r>
            <w:rPr>
              <w:rFonts w:ascii="Gotham Medium" w:hAnsi="Gotham Medium"/>
              <w:noProof/>
              <w:sz w:val="36"/>
              <w:szCs w:val="36"/>
            </w:rPr>
            <w:drawing>
              <wp:anchor distT="0" distB="0" distL="114300" distR="114300" simplePos="0" relativeHeight="251662336" behindDoc="0" locked="0" layoutInCell="1" allowOverlap="1" wp14:anchorId="1C76D3C6" wp14:editId="4A18AB7C">
                <wp:simplePos x="0" y="0"/>
                <wp:positionH relativeFrom="margin">
                  <wp:posOffset>3920490</wp:posOffset>
                </wp:positionH>
                <wp:positionV relativeFrom="paragraph">
                  <wp:posOffset>4102735</wp:posOffset>
                </wp:positionV>
                <wp:extent cx="2270760" cy="2802373"/>
                <wp:effectExtent l="0" t="0" r="0" b="0"/>
                <wp:wrapNone/>
                <wp:docPr id="1779939955" name="Imagen 177993995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939955" name="Imagen 1779939955" descr="Logotipo, nombre de la empresa&#10;&#10;Descripción generada automáticamente"/>
                        <pic:cNvPicPr/>
                      </pic:nvPicPr>
                      <pic:blipFill rotWithShape="1">
                        <a:blip r:embed="rId12" cstate="print">
                          <a:extLst>
                            <a:ext uri="{28A0092B-C50C-407E-A947-70E740481C1C}">
                              <a14:useLocalDpi xmlns:a14="http://schemas.microsoft.com/office/drawing/2010/main" val="0"/>
                            </a:ext>
                          </a:extLst>
                        </a:blip>
                        <a:srcRect b="4742"/>
                        <a:stretch/>
                      </pic:blipFill>
                      <pic:spPr bwMode="auto">
                        <a:xfrm>
                          <a:off x="0" y="0"/>
                          <a:ext cx="2270760" cy="280237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4384" behindDoc="0" locked="0" layoutInCell="1" allowOverlap="1" wp14:anchorId="7C4C76BC" wp14:editId="7A0B2D08">
                    <wp:simplePos x="0" y="0"/>
                    <wp:positionH relativeFrom="margin">
                      <wp:align>center</wp:align>
                    </wp:positionH>
                    <wp:positionV relativeFrom="paragraph">
                      <wp:posOffset>7592695</wp:posOffset>
                    </wp:positionV>
                    <wp:extent cx="6979920" cy="929640"/>
                    <wp:effectExtent l="0" t="0" r="0" b="3810"/>
                    <wp:wrapNone/>
                    <wp:docPr id="1383101883" name="Cuadro de texto 3"/>
                    <wp:cNvGraphicFramePr/>
                    <a:graphic xmlns:a="http://schemas.openxmlformats.org/drawingml/2006/main">
                      <a:graphicData uri="http://schemas.microsoft.com/office/word/2010/wordprocessingShape">
                        <wps:wsp>
                          <wps:cNvSpPr txBox="1"/>
                          <wps:spPr>
                            <a:xfrm>
                              <a:off x="0" y="0"/>
                              <a:ext cx="6979920" cy="929640"/>
                            </a:xfrm>
                            <a:prstGeom prst="rect">
                              <a:avLst/>
                            </a:prstGeom>
                            <a:noFill/>
                            <a:ln w="6350">
                              <a:noFill/>
                            </a:ln>
                          </wps:spPr>
                          <wps:txbx>
                            <w:txbxContent>
                              <w:sdt>
                                <w:sdtPr>
                                  <w:rPr>
                                    <w:rFonts w:ascii="Century Gothic" w:eastAsiaTheme="majorEastAsia" w:hAnsi="Century Gothic" w:cstheme="majorBidi"/>
                                    <w:b/>
                                    <w:bCs/>
                                    <w:color w:val="FFFFFF" w:themeColor="background1"/>
                                    <w:sz w:val="48"/>
                                    <w:szCs w:val="48"/>
                                    <w:lang w:val="es-GT"/>
                                  </w:rPr>
                                  <w:alias w:val="Subtítulo"/>
                                  <w:id w:val="15524255"/>
                                  <w:dataBinding w:prefixMappings="xmlns:ns0='http://schemas.openxmlformats.org/package/2006/metadata/core-properties' xmlns:ns1='http://purl.org/dc/elements/1.1/'" w:xpath="/ns0:coreProperties[1]/ns1:subject[1]" w:storeItemID="{6C3C8BC8-F283-45AE-878A-BAB7291924A1}"/>
                                  <w:text/>
                                </w:sdtPr>
                                <w:sdtEndPr/>
                                <w:sdtContent>
                                  <w:p w14:paraId="6D78DB33" w14:textId="77777777" w:rsidR="00E0032E" w:rsidRPr="00E0032E" w:rsidRDefault="00E0032E" w:rsidP="00E0032E">
                                    <w:pPr>
                                      <w:rPr>
                                        <w:rFonts w:ascii="Century Gothic" w:eastAsiaTheme="majorEastAsia" w:hAnsi="Century Gothic" w:cstheme="majorBidi"/>
                                        <w:b/>
                                        <w:bCs/>
                                        <w:color w:val="FFFFFF" w:themeColor="background1"/>
                                        <w:sz w:val="48"/>
                                        <w:szCs w:val="48"/>
                                        <w:lang w:val="es-GT"/>
                                      </w:rPr>
                                    </w:pPr>
                                    <w:r w:rsidRPr="00E0032E">
                                      <w:rPr>
                                        <w:rFonts w:ascii="Century Gothic" w:eastAsiaTheme="majorEastAsia" w:hAnsi="Century Gothic" w:cstheme="majorBidi"/>
                                        <w:b/>
                                        <w:bCs/>
                                        <w:color w:val="FFFFFF" w:themeColor="background1"/>
                                        <w:sz w:val="48"/>
                                        <w:szCs w:val="48"/>
                                        <w:lang w:val="es-GT"/>
                                      </w:rPr>
                                      <w:t>Enfoque en los derechos a la Educación y la Salud de niñas, niños con discapacidad.</w:t>
                                    </w:r>
                                  </w:p>
                                </w:sdtContent>
                              </w:sdt>
                              <w:p w14:paraId="2B3F3CC3" w14:textId="77777777" w:rsidR="00E0032E" w:rsidRPr="00E0032E" w:rsidRDefault="00E0032E">
                                <w:pPr>
                                  <w:rPr>
                                    <w:lang w:val="es-GT"/>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C4C76BC" id="_x0000_t202" coordsize="21600,21600" o:spt="202" path="m,l,21600r21600,l21600,xe">
                    <v:stroke joinstyle="miter"/>
                    <v:path gradientshapeok="t" o:connecttype="rect"/>
                  </v:shapetype>
                  <v:shape id="Cuadro de texto 3" o:spid="_x0000_s1027" type="#_x0000_t202" style="position:absolute;margin-left:0;margin-top:597.85pt;width:549.6pt;height:73.2pt;z-index:25166438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" filled="f" stroked="f" strokeweight=".5pt">
                    <v:textbox>
                      <w:txbxContent>
                        <w:sdt>
                          <w:sdtPr>
                            <w:rPr>
                              <w:rFonts w:ascii="Century Gothic" w:eastAsiaTheme="majorEastAsia" w:hAnsi="Century Gothic" w:cstheme="majorBidi"/>
                              <w:b/>
                              <w:bCs/>
                              <w:color w:val="FFFFFF" w:themeColor="background1"/>
                              <w:sz w:val="48"/>
                              <w:szCs w:val="48"/>
                              <w:lang w:val="es-GT"/>
                            </w:rPr>
                            <w:alias w:val="Subtítulo"/>
                            <w:id w:val="15524255"/>
                            <w:dataBinding w:prefixMappings="xmlns:ns0='http://schemas.openxmlformats.org/package/2006/metadata/core-properties' xmlns:ns1='http://purl.org/dc/elements/1.1/'" w:xpath="/ns0:coreProperties[1]/ns1:subject[1]" w:storeItemID="{6C3C8BC8-F283-45AE-878A-BAB7291924A1}"/>
                            <w:text/>
                          </w:sdtPr>
                          <w:sdtEndPr/>
                          <w:sdtContent>
                            <w:p w14:paraId="6D78DB33" w14:textId="77777777" w:rsidR="00E0032E" w:rsidRPr="00E0032E" w:rsidRDefault="00E0032E" w:rsidP="00E0032E">
                              <w:pPr>
                                <w:rPr>
                                  <w:rFonts w:ascii="Century Gothic" w:eastAsiaTheme="majorEastAsia" w:hAnsi="Century Gothic" w:cstheme="majorBidi"/>
                                  <w:b/>
                                  <w:bCs/>
                                  <w:color w:val="FFFFFF" w:themeColor="background1"/>
                                  <w:sz w:val="48"/>
                                  <w:szCs w:val="48"/>
                                  <w:lang w:val="es-GT"/>
                                </w:rPr>
                              </w:pPr>
                              <w:r w:rsidRPr="00E0032E">
                                <w:rPr>
                                  <w:rFonts w:ascii="Century Gothic" w:eastAsiaTheme="majorEastAsia" w:hAnsi="Century Gothic" w:cstheme="majorBidi"/>
                                  <w:b/>
                                  <w:bCs/>
                                  <w:color w:val="FFFFFF" w:themeColor="background1"/>
                                  <w:sz w:val="48"/>
                                  <w:szCs w:val="48"/>
                                  <w:lang w:val="es-GT"/>
                                </w:rPr>
                                <w:t>Enfoque en los derechos a la Educación y la Salud de niñas, niños con discapacidad.</w:t>
                              </w:r>
                            </w:p>
                          </w:sdtContent>
                        </w:sdt>
                        <w:p w14:paraId="2B3F3CC3" w14:textId="77777777" w:rsidR="00E0032E" w:rsidRPr="00E0032E" w:rsidRDefault="00E0032E">
                          <w:pPr>
                            <w:rPr>
                              <w:lang w:val="es-GT"/>
                            </w:rPr>
                          </w:pPr>
                        </w:p>
                      </w:txbxContent>
                    </v:textbox>
                    <w10:wrap anchorx="margin"/>
                  </v:shape>
                </w:pict>
              </mc:Fallback>
            </mc:AlternateContent>
          </w:r>
          <w:r>
            <w:rPr>
              <w:rFonts w:ascii="Century Gothic" w:hAnsi="Century Gothic"/>
              <w:b/>
              <w:bCs/>
              <w:sz w:val="36"/>
              <w:szCs w:val="36"/>
              <w:lang w:val="es-US"/>
            </w:rPr>
            <w:br w:type="page"/>
          </w:r>
        </w:p>
      </w:sdtContent>
    </w:sdt>
    <w:p w14:paraId="4B7DD0A7" w14:textId="3762CEC1" w:rsidR="00207E0C" w:rsidRDefault="00207E0C" w:rsidP="00207E0C">
      <w:pPr>
        <w:pStyle w:val="NoSpacing"/>
        <w:jc w:val="center"/>
        <w:rPr>
          <w:rFonts w:ascii="Century Gothic" w:hAnsi="Century Gothic"/>
          <w:b/>
          <w:bCs/>
          <w:sz w:val="36"/>
          <w:szCs w:val="36"/>
          <w:lang w:val="es-US"/>
        </w:rPr>
      </w:pPr>
      <w:r>
        <w:rPr>
          <w:rFonts w:ascii="Gotham Medium" w:hAnsi="Gotham Medium"/>
          <w:noProof/>
          <w:sz w:val="36"/>
          <w:szCs w:val="36"/>
        </w:rPr>
        <w:lastRenderedPageBreak/>
        <w:drawing>
          <wp:inline distT="0" distB="0" distL="0" distR="0" wp14:anchorId="603F9822" wp14:editId="66767E6E">
            <wp:extent cx="2994622" cy="3695700"/>
            <wp:effectExtent l="0" t="0" r="0" b="0"/>
            <wp:docPr id="1114859268"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859268" name="Imagen 1114859268"/>
                    <pic:cNvPicPr/>
                  </pic:nvPicPr>
                  <pic:blipFill rotWithShape="1">
                    <a:blip r:embed="rId13" cstate="print">
                      <a:extLst>
                        <a:ext uri="{28A0092B-C50C-407E-A947-70E740481C1C}">
                          <a14:useLocalDpi xmlns:a14="http://schemas.microsoft.com/office/drawing/2010/main" val="0"/>
                        </a:ext>
                      </a:extLst>
                    </a:blip>
                    <a:srcRect b="4742"/>
                    <a:stretch/>
                  </pic:blipFill>
                  <pic:spPr bwMode="auto">
                    <a:xfrm>
                      <a:off x="0" y="0"/>
                      <a:ext cx="2997260" cy="3698955"/>
                    </a:xfrm>
                    <a:prstGeom prst="rect">
                      <a:avLst/>
                    </a:prstGeom>
                    <a:ln>
                      <a:noFill/>
                    </a:ln>
                    <a:extLst>
                      <a:ext uri="{53640926-AAD7-44D8-BBD7-CCE9431645EC}">
                        <a14:shadowObscured xmlns:a14="http://schemas.microsoft.com/office/drawing/2010/main"/>
                      </a:ext>
                    </a:extLst>
                  </pic:spPr>
                </pic:pic>
              </a:graphicData>
            </a:graphic>
          </wp:inline>
        </w:drawing>
      </w:r>
    </w:p>
    <w:p w14:paraId="41B43673" w14:textId="77777777" w:rsidR="00207E0C" w:rsidRDefault="00207E0C" w:rsidP="00207E0C">
      <w:pPr>
        <w:pStyle w:val="NoSpacing"/>
        <w:jc w:val="center"/>
        <w:rPr>
          <w:rFonts w:ascii="Century Gothic" w:hAnsi="Century Gothic"/>
          <w:b/>
          <w:bCs/>
          <w:sz w:val="36"/>
          <w:szCs w:val="36"/>
          <w:lang w:val="es-US"/>
        </w:rPr>
      </w:pPr>
    </w:p>
    <w:p w14:paraId="6985C7D0" w14:textId="51FD4E93" w:rsidR="00207E0C" w:rsidRDefault="00207E0C" w:rsidP="00E940A6">
      <w:pPr>
        <w:pStyle w:val="NoSpacing"/>
        <w:rPr>
          <w:rFonts w:ascii="Century Gothic" w:hAnsi="Century Gothic"/>
          <w:b/>
          <w:bCs/>
          <w:sz w:val="36"/>
          <w:szCs w:val="36"/>
          <w:lang w:val="es-US"/>
        </w:rPr>
      </w:pPr>
    </w:p>
    <w:p w14:paraId="7E07B236" w14:textId="18276FBD" w:rsidR="00E940A6" w:rsidRPr="00207E0C" w:rsidRDefault="00E940A6" w:rsidP="00A66313">
      <w:pPr>
        <w:pStyle w:val="NoSpacing"/>
        <w:jc w:val="center"/>
        <w:rPr>
          <w:rFonts w:ascii="Century Gothic" w:hAnsi="Century Gothic"/>
          <w:b/>
          <w:bCs/>
          <w:sz w:val="36"/>
          <w:szCs w:val="36"/>
          <w:lang w:val="es-US"/>
        </w:rPr>
      </w:pPr>
      <w:r w:rsidRPr="00207E0C">
        <w:rPr>
          <w:rFonts w:ascii="Century Gothic" w:hAnsi="Century Gothic"/>
          <w:b/>
          <w:bCs/>
          <w:sz w:val="36"/>
          <w:szCs w:val="36"/>
          <w:lang w:val="es-US"/>
        </w:rPr>
        <w:t>INFORME ALTERNATIVO TEMÁTICO</w:t>
      </w:r>
    </w:p>
    <w:p w14:paraId="087C1612" w14:textId="6FB780B0" w:rsidR="00E940A6" w:rsidRPr="00207E0C" w:rsidRDefault="00E940A6" w:rsidP="00A66313">
      <w:pPr>
        <w:pStyle w:val="NoSpacing"/>
        <w:jc w:val="center"/>
        <w:rPr>
          <w:rFonts w:ascii="Century Gothic" w:hAnsi="Century Gothic"/>
          <w:b/>
          <w:bCs/>
          <w:sz w:val="36"/>
          <w:szCs w:val="36"/>
          <w:lang w:val="es-US"/>
        </w:rPr>
      </w:pPr>
      <w:r w:rsidRPr="00207E0C">
        <w:rPr>
          <w:rFonts w:ascii="Century Gothic" w:hAnsi="Century Gothic"/>
          <w:b/>
          <w:bCs/>
          <w:sz w:val="36"/>
          <w:szCs w:val="36"/>
          <w:lang w:val="es-US"/>
        </w:rPr>
        <w:t>DEL CUMPLIMIENTO DE LA CONVENCIÓN</w:t>
      </w:r>
    </w:p>
    <w:p w14:paraId="330C064C" w14:textId="1E87123B" w:rsidR="00E940A6" w:rsidRPr="00155F7E" w:rsidRDefault="00E940A6" w:rsidP="00A66313">
      <w:pPr>
        <w:pStyle w:val="NoSpacing"/>
        <w:jc w:val="center"/>
        <w:rPr>
          <w:rFonts w:ascii="Century Gothic" w:hAnsi="Century Gothic"/>
          <w:b/>
          <w:bCs/>
          <w:sz w:val="36"/>
          <w:szCs w:val="36"/>
          <w:lang w:val="es-GT"/>
        </w:rPr>
      </w:pPr>
      <w:r w:rsidRPr="00155F7E">
        <w:rPr>
          <w:rFonts w:ascii="Century Gothic" w:hAnsi="Century Gothic"/>
          <w:b/>
          <w:bCs/>
          <w:sz w:val="36"/>
          <w:szCs w:val="36"/>
          <w:lang w:val="es-GT"/>
        </w:rPr>
        <w:t>SOBRE LOS DERECHOS DEL NIÑO</w:t>
      </w:r>
    </w:p>
    <w:p w14:paraId="3312C49F" w14:textId="53E96AAD" w:rsidR="00E940A6" w:rsidRPr="00E940A6" w:rsidRDefault="00E940A6" w:rsidP="00A66313">
      <w:pPr>
        <w:pStyle w:val="NoSpacing"/>
        <w:jc w:val="center"/>
        <w:rPr>
          <w:rFonts w:ascii="Century Gothic" w:hAnsi="Century Gothic"/>
          <w:b/>
          <w:bCs/>
          <w:sz w:val="36"/>
          <w:szCs w:val="36"/>
          <w:lang w:val="es-US"/>
        </w:rPr>
      </w:pPr>
    </w:p>
    <w:p w14:paraId="1F14F09E" w14:textId="3D156565" w:rsidR="00E940A6" w:rsidRDefault="00E940A6" w:rsidP="00A66313">
      <w:pPr>
        <w:pStyle w:val="NoSpacing"/>
        <w:jc w:val="center"/>
        <w:rPr>
          <w:rFonts w:ascii="Century Gothic" w:hAnsi="Century Gothic"/>
          <w:b/>
          <w:bCs/>
          <w:sz w:val="32"/>
          <w:szCs w:val="32"/>
          <w:lang w:val="es-ES"/>
        </w:rPr>
      </w:pPr>
      <w:r w:rsidRPr="00E940A6">
        <w:rPr>
          <w:rFonts w:ascii="Century Gothic" w:hAnsi="Century Gothic"/>
          <w:b/>
          <w:bCs/>
          <w:sz w:val="32"/>
          <w:szCs w:val="32"/>
          <w:lang w:val="es-ES"/>
        </w:rPr>
        <w:t>Enfoque en los derechos a la educación</w:t>
      </w:r>
    </w:p>
    <w:p w14:paraId="775205B8" w14:textId="6D7380F2" w:rsidR="00E940A6" w:rsidRDefault="004329D7" w:rsidP="00A66313">
      <w:pPr>
        <w:pStyle w:val="NoSpacing"/>
        <w:jc w:val="center"/>
        <w:rPr>
          <w:rFonts w:ascii="Century Gothic" w:hAnsi="Century Gothic"/>
          <w:b/>
          <w:bCs/>
          <w:sz w:val="32"/>
          <w:szCs w:val="32"/>
          <w:lang w:val="es-ES"/>
        </w:rPr>
      </w:pPr>
      <w:r w:rsidRPr="00E940A6">
        <w:rPr>
          <w:rFonts w:ascii="Century Gothic" w:hAnsi="Century Gothic"/>
          <w:b/>
          <w:bCs/>
          <w:sz w:val="32"/>
          <w:szCs w:val="32"/>
          <w:lang w:val="es-ES"/>
        </w:rPr>
        <w:t>Y</w:t>
      </w:r>
      <w:r w:rsidR="00E940A6" w:rsidRPr="00E940A6">
        <w:rPr>
          <w:rFonts w:ascii="Century Gothic" w:hAnsi="Century Gothic"/>
          <w:b/>
          <w:bCs/>
          <w:sz w:val="32"/>
          <w:szCs w:val="32"/>
          <w:lang w:val="es-ES"/>
        </w:rPr>
        <w:t xml:space="preserve"> la salud</w:t>
      </w:r>
      <w:r w:rsidR="00E940A6">
        <w:rPr>
          <w:rFonts w:ascii="Century Gothic" w:hAnsi="Century Gothic"/>
          <w:b/>
          <w:bCs/>
          <w:sz w:val="32"/>
          <w:szCs w:val="32"/>
          <w:lang w:val="es-ES"/>
        </w:rPr>
        <w:t xml:space="preserve"> d</w:t>
      </w:r>
      <w:r w:rsidR="00E940A6" w:rsidRPr="00E940A6">
        <w:rPr>
          <w:rFonts w:ascii="Century Gothic" w:hAnsi="Century Gothic"/>
          <w:b/>
          <w:bCs/>
          <w:sz w:val="32"/>
          <w:szCs w:val="32"/>
          <w:lang w:val="es-ES"/>
        </w:rPr>
        <w:t>e niñas</w:t>
      </w:r>
      <w:r w:rsidR="00E940A6">
        <w:rPr>
          <w:rFonts w:ascii="Century Gothic" w:hAnsi="Century Gothic"/>
          <w:b/>
          <w:bCs/>
          <w:sz w:val="32"/>
          <w:szCs w:val="32"/>
          <w:lang w:val="es-ES"/>
        </w:rPr>
        <w:t xml:space="preserve"> y </w:t>
      </w:r>
      <w:r w:rsidR="00E940A6" w:rsidRPr="00E940A6">
        <w:rPr>
          <w:rFonts w:ascii="Century Gothic" w:hAnsi="Century Gothic"/>
          <w:b/>
          <w:bCs/>
          <w:sz w:val="32"/>
          <w:szCs w:val="32"/>
          <w:lang w:val="es-ES"/>
        </w:rPr>
        <w:t>niños con discapacidad.</w:t>
      </w:r>
    </w:p>
    <w:p w14:paraId="2D1ED3BC" w14:textId="77777777" w:rsidR="00A66313" w:rsidRDefault="00A66313" w:rsidP="00E940A6">
      <w:pPr>
        <w:pStyle w:val="NoSpacing"/>
        <w:rPr>
          <w:rFonts w:ascii="Century Gothic" w:hAnsi="Century Gothic"/>
          <w:b/>
          <w:bCs/>
          <w:sz w:val="32"/>
          <w:szCs w:val="32"/>
          <w:lang w:val="es-ES"/>
        </w:rPr>
      </w:pPr>
    </w:p>
    <w:p w14:paraId="20C1F99B" w14:textId="77777777" w:rsidR="00A66313" w:rsidRPr="00207E0C" w:rsidRDefault="00A66313" w:rsidP="00A66313">
      <w:pPr>
        <w:pStyle w:val="NoSpacing"/>
        <w:jc w:val="center"/>
        <w:rPr>
          <w:rFonts w:ascii="Century Gothic" w:hAnsi="Century Gothic"/>
          <w:lang w:val="es-ES"/>
        </w:rPr>
      </w:pPr>
      <w:r w:rsidRPr="00207E0C">
        <w:rPr>
          <w:rFonts w:ascii="Century Gothic" w:hAnsi="Century Gothic"/>
          <w:lang w:val="es-ES"/>
        </w:rPr>
        <w:t>Red de Organizaciones por la Inclusión de Personas</w:t>
      </w:r>
    </w:p>
    <w:p w14:paraId="4C916448" w14:textId="7FBA7607" w:rsidR="00A66313" w:rsidRDefault="004329D7" w:rsidP="00A66313">
      <w:pPr>
        <w:pStyle w:val="NoSpacing"/>
        <w:jc w:val="center"/>
        <w:rPr>
          <w:rFonts w:ascii="Century Gothic" w:hAnsi="Century Gothic"/>
          <w:lang w:val="es-ES"/>
        </w:rPr>
      </w:pPr>
      <w:r w:rsidRPr="00207E0C">
        <w:rPr>
          <w:rFonts w:ascii="Century Gothic" w:hAnsi="Century Gothic"/>
          <w:lang w:val="es-ES"/>
        </w:rPr>
        <w:t>Con</w:t>
      </w:r>
      <w:r w:rsidR="00A66313" w:rsidRPr="00207E0C">
        <w:rPr>
          <w:rFonts w:ascii="Century Gothic" w:hAnsi="Century Gothic"/>
          <w:lang w:val="es-ES"/>
        </w:rPr>
        <w:t xml:space="preserve"> Discapacidad en Guatemala</w:t>
      </w:r>
    </w:p>
    <w:p w14:paraId="6B23A186" w14:textId="77777777" w:rsidR="0028592D" w:rsidRDefault="0028592D" w:rsidP="00A66313">
      <w:pPr>
        <w:pStyle w:val="NoSpacing"/>
        <w:jc w:val="center"/>
        <w:rPr>
          <w:rFonts w:ascii="Century Gothic" w:hAnsi="Century Gothic"/>
          <w:lang w:val="es-ES"/>
        </w:rPr>
      </w:pPr>
    </w:p>
    <w:p w14:paraId="7390A571" w14:textId="4F8BF5DF" w:rsidR="0028592D" w:rsidRDefault="0028592D" w:rsidP="00A66313">
      <w:pPr>
        <w:pStyle w:val="NoSpacing"/>
        <w:jc w:val="center"/>
        <w:rPr>
          <w:rFonts w:ascii="Century Gothic" w:hAnsi="Century Gothic"/>
          <w:lang w:val="es-ES"/>
        </w:rPr>
      </w:pPr>
      <w:r>
        <w:rPr>
          <w:rFonts w:ascii="Century Gothic" w:hAnsi="Century Gothic"/>
          <w:lang w:val="es-ES"/>
        </w:rPr>
        <w:t>Guatemala, Centroamérica 2023</w:t>
      </w:r>
    </w:p>
    <w:p w14:paraId="00C1081C" w14:textId="77777777" w:rsidR="00A66313" w:rsidRDefault="00A66313" w:rsidP="00A66313">
      <w:pPr>
        <w:pStyle w:val="NoSpacing"/>
        <w:jc w:val="center"/>
        <w:rPr>
          <w:rFonts w:ascii="Century Gothic" w:hAnsi="Century Gothic"/>
          <w:lang w:val="es-ES"/>
        </w:rPr>
      </w:pPr>
    </w:p>
    <w:p w14:paraId="0860C782" w14:textId="5658FE34" w:rsidR="00A66313" w:rsidRDefault="00A66313" w:rsidP="00A66313">
      <w:pPr>
        <w:pStyle w:val="NoSpacing"/>
        <w:jc w:val="center"/>
        <w:rPr>
          <w:rFonts w:ascii="Century Gothic" w:hAnsi="Century Gothic"/>
          <w:lang w:val="es-ES"/>
        </w:rPr>
      </w:pPr>
      <w:r w:rsidRPr="00EB5DE5">
        <w:rPr>
          <w:rFonts w:ascii="Century Gothic" w:hAnsi="Century Gothic"/>
          <w:noProof/>
        </w:rPr>
        <w:drawing>
          <wp:inline distT="0" distB="0" distL="0" distR="0" wp14:anchorId="03D27596" wp14:editId="42384480">
            <wp:extent cx="613136" cy="505326"/>
            <wp:effectExtent l="0" t="0" r="0" b="0"/>
            <wp:docPr id="15110040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004018" name="Imagen 151100401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34212" cy="522696"/>
                    </a:xfrm>
                    <a:prstGeom prst="rect">
                      <a:avLst/>
                    </a:prstGeom>
                  </pic:spPr>
                </pic:pic>
              </a:graphicData>
            </a:graphic>
          </wp:inline>
        </w:drawing>
      </w:r>
      <w:r>
        <w:rPr>
          <w:rFonts w:ascii="Century Gothic" w:hAnsi="Century Gothic"/>
          <w:lang w:val="es-ES"/>
        </w:rPr>
        <w:t xml:space="preserve">  </w:t>
      </w:r>
      <w:r w:rsidRPr="00EB5DE5">
        <w:rPr>
          <w:rFonts w:ascii="Century Gothic" w:hAnsi="Century Gothic"/>
          <w:noProof/>
        </w:rPr>
        <w:drawing>
          <wp:inline distT="0" distB="0" distL="0" distR="0" wp14:anchorId="5BD47B5D" wp14:editId="771E74DF">
            <wp:extent cx="539663" cy="385010"/>
            <wp:effectExtent l="0" t="0" r="0" b="0"/>
            <wp:docPr id="800110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1108" name="Imagen 800110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7313" cy="397602"/>
                    </a:xfrm>
                    <a:prstGeom prst="rect">
                      <a:avLst/>
                    </a:prstGeom>
                  </pic:spPr>
                </pic:pic>
              </a:graphicData>
            </a:graphic>
          </wp:inline>
        </w:drawing>
      </w:r>
      <w:r>
        <w:rPr>
          <w:rFonts w:ascii="Century Gothic" w:hAnsi="Century Gothic"/>
          <w:lang w:val="es-ES"/>
        </w:rPr>
        <w:t xml:space="preserve">  </w:t>
      </w:r>
      <w:r w:rsidRPr="00EB5DE5">
        <w:rPr>
          <w:rFonts w:ascii="Century Gothic" w:hAnsi="Century Gothic"/>
          <w:noProof/>
        </w:rPr>
        <w:drawing>
          <wp:inline distT="0" distB="0" distL="0" distR="0" wp14:anchorId="2C53788C" wp14:editId="3A708E9C">
            <wp:extent cx="601579" cy="451185"/>
            <wp:effectExtent l="0" t="0" r="0" b="6350"/>
            <wp:docPr id="12733999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399968" name="Imagen 127339996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8470" cy="463853"/>
                    </a:xfrm>
                    <a:prstGeom prst="rect">
                      <a:avLst/>
                    </a:prstGeom>
                  </pic:spPr>
                </pic:pic>
              </a:graphicData>
            </a:graphic>
          </wp:inline>
        </w:drawing>
      </w:r>
      <w:r>
        <w:rPr>
          <w:rFonts w:ascii="Century Gothic" w:hAnsi="Century Gothic"/>
          <w:lang w:val="es-ES"/>
        </w:rPr>
        <w:t xml:space="preserve">  </w:t>
      </w:r>
      <w:r w:rsidR="00E0032E">
        <w:rPr>
          <w:rFonts w:ascii="Century Gothic" w:hAnsi="Century Gothic"/>
          <w:noProof/>
          <w:lang w:val="es-ES"/>
        </w:rPr>
        <w:t xml:space="preserve"> </w:t>
      </w:r>
      <w:r w:rsidR="00E0032E">
        <w:rPr>
          <w:noProof/>
        </w:rPr>
        <w:drawing>
          <wp:inline distT="0" distB="0" distL="0" distR="0" wp14:anchorId="427E2653" wp14:editId="6B6E0764">
            <wp:extent cx="522514" cy="521628"/>
            <wp:effectExtent l="0" t="0" r="0" b="0"/>
            <wp:docPr id="1806293548" name="Imagen 1806293548"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640307" name="Imagen 1" descr="Icono&#10;&#10;Descripción generada automáticament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1536" cy="530635"/>
                    </a:xfrm>
                    <a:prstGeom prst="rect">
                      <a:avLst/>
                    </a:prstGeom>
                    <a:noFill/>
                    <a:ln>
                      <a:noFill/>
                    </a:ln>
                  </pic:spPr>
                </pic:pic>
              </a:graphicData>
            </a:graphic>
          </wp:inline>
        </w:drawing>
      </w:r>
      <w:r w:rsidR="00E0032E">
        <w:rPr>
          <w:rFonts w:ascii="Century Gothic" w:hAnsi="Century Gothic"/>
          <w:noProof/>
          <w:lang w:val="es-ES"/>
        </w:rPr>
        <w:t xml:space="preserve"> </w:t>
      </w:r>
      <w:r>
        <w:rPr>
          <w:rFonts w:ascii="Century Gothic" w:hAnsi="Century Gothic"/>
          <w:lang w:val="es-ES"/>
        </w:rPr>
        <w:t xml:space="preserve">  </w:t>
      </w:r>
      <w:r w:rsidRPr="00EB5DE5">
        <w:rPr>
          <w:rFonts w:ascii="Century Gothic" w:hAnsi="Century Gothic"/>
          <w:noProof/>
        </w:rPr>
        <w:drawing>
          <wp:inline distT="0" distB="0" distL="0" distR="0" wp14:anchorId="08A35C3F" wp14:editId="7E16A471">
            <wp:extent cx="504825" cy="504825"/>
            <wp:effectExtent l="0" t="0" r="3175" b="3175"/>
            <wp:docPr id="203500568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05684" name="Imagen 203500568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8874" cy="518874"/>
                    </a:xfrm>
                    <a:prstGeom prst="rect">
                      <a:avLst/>
                    </a:prstGeom>
                  </pic:spPr>
                </pic:pic>
              </a:graphicData>
            </a:graphic>
          </wp:inline>
        </w:drawing>
      </w:r>
      <w:r>
        <w:rPr>
          <w:rFonts w:ascii="Century Gothic" w:hAnsi="Century Gothic"/>
          <w:lang w:val="es-ES"/>
        </w:rPr>
        <w:t xml:space="preserve">  </w:t>
      </w:r>
      <w:r w:rsidRPr="00EB5DE5">
        <w:rPr>
          <w:rFonts w:ascii="Century Gothic" w:hAnsi="Century Gothic"/>
          <w:noProof/>
        </w:rPr>
        <w:drawing>
          <wp:inline distT="0" distB="0" distL="0" distR="0" wp14:anchorId="45AF6ECC" wp14:editId="763A69BD">
            <wp:extent cx="745958" cy="484873"/>
            <wp:effectExtent l="0" t="0" r="3810" b="0"/>
            <wp:docPr id="156667009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670099" name="Imagen 156667009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66549" cy="498257"/>
                    </a:xfrm>
                    <a:prstGeom prst="rect">
                      <a:avLst/>
                    </a:prstGeom>
                  </pic:spPr>
                </pic:pic>
              </a:graphicData>
            </a:graphic>
          </wp:inline>
        </w:drawing>
      </w:r>
      <w:r>
        <w:rPr>
          <w:rFonts w:ascii="Century Gothic" w:hAnsi="Century Gothic"/>
          <w:lang w:val="es-ES"/>
        </w:rPr>
        <w:t xml:space="preserve">  </w:t>
      </w:r>
      <w:r w:rsidRPr="00EB5DE5">
        <w:rPr>
          <w:rFonts w:ascii="Century Gothic" w:hAnsi="Century Gothic"/>
          <w:noProof/>
        </w:rPr>
        <w:drawing>
          <wp:inline distT="0" distB="0" distL="0" distR="0" wp14:anchorId="39F76B80" wp14:editId="63E3E072">
            <wp:extent cx="528855" cy="528855"/>
            <wp:effectExtent l="0" t="0" r="5080" b="5080"/>
            <wp:docPr id="140258025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580253" name="Imagen 140258025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9753" cy="549753"/>
                    </a:xfrm>
                    <a:prstGeom prst="rect">
                      <a:avLst/>
                    </a:prstGeom>
                  </pic:spPr>
                </pic:pic>
              </a:graphicData>
            </a:graphic>
          </wp:inline>
        </w:drawing>
      </w:r>
    </w:p>
    <w:p w14:paraId="466F4676" w14:textId="0E3BADB7" w:rsidR="00E940A6" w:rsidRPr="00E940A6" w:rsidRDefault="00E940A6">
      <w:pPr>
        <w:rPr>
          <w:rFonts w:ascii="Century Gothic" w:hAnsi="Century Gothic"/>
          <w:b/>
          <w:lang w:val="es-US"/>
        </w:rPr>
        <w:sectPr w:rsidR="00E940A6" w:rsidRPr="00E940A6" w:rsidSect="00E0032E">
          <w:headerReference w:type="default" r:id="rId21"/>
          <w:footerReference w:type="even" r:id="rId22"/>
          <w:footerReference w:type="default" r:id="rId23"/>
          <w:footerReference w:type="first" r:id="rId24"/>
          <w:pgSz w:w="12240" w:h="15840"/>
          <w:pgMar w:top="1417" w:right="1701" w:bottom="1417" w:left="1701" w:header="708" w:footer="708" w:gutter="0"/>
          <w:pgNumType w:start="0"/>
          <w:cols w:space="708"/>
          <w:titlePg/>
          <w:docGrid w:linePitch="360"/>
        </w:sectPr>
      </w:pPr>
    </w:p>
    <w:p w14:paraId="23624F33" w14:textId="77777777" w:rsidR="00E940A6" w:rsidRDefault="00E940A6">
      <w:pPr>
        <w:rPr>
          <w:rFonts w:ascii="Century Gothic" w:hAnsi="Century Gothic"/>
          <w:b/>
          <w:lang w:val="es-ES"/>
        </w:rPr>
      </w:pPr>
    </w:p>
    <w:p w14:paraId="434C3B76" w14:textId="77777777" w:rsidR="002C56A0" w:rsidRPr="002C56A0" w:rsidRDefault="002C56A0">
      <w:pPr>
        <w:rPr>
          <w:rFonts w:ascii="Century Gothic" w:hAnsi="Century Gothic"/>
          <w:b/>
          <w:lang w:val="es-ES"/>
        </w:rPr>
      </w:pPr>
    </w:p>
    <w:sdt>
      <w:sdtPr>
        <w:rPr>
          <w:rFonts w:ascii="Century Gothic" w:eastAsiaTheme="minorHAnsi" w:hAnsi="Century Gothic" w:cstheme="minorBidi"/>
          <w:b w:val="0"/>
          <w:sz w:val="22"/>
          <w:szCs w:val="22"/>
          <w:lang w:val="es-ES"/>
        </w:rPr>
        <w:id w:val="-1036033726"/>
        <w:docPartObj>
          <w:docPartGallery w:val="Table of Contents"/>
          <w:docPartUnique/>
        </w:docPartObj>
      </w:sdtPr>
      <w:sdtEndPr/>
      <w:sdtContent>
        <w:p w14:paraId="51844506" w14:textId="0FCC7E0A" w:rsidR="00371A57" w:rsidRPr="00BF7975" w:rsidRDefault="00371A57" w:rsidP="00BF7975">
          <w:pPr>
            <w:pStyle w:val="TOCHeading"/>
            <w:rPr>
              <w:rFonts w:ascii="Century Gothic" w:hAnsi="Century Gothic"/>
              <w:bCs/>
              <w:color w:val="0070C0"/>
              <w:lang w:val="es-ES"/>
            </w:rPr>
          </w:pPr>
          <w:r w:rsidRPr="00BF7975">
            <w:rPr>
              <w:rFonts w:ascii="Century Gothic" w:hAnsi="Century Gothic"/>
              <w:bCs/>
              <w:color w:val="0070C0"/>
              <w:lang w:val="es-ES"/>
            </w:rPr>
            <w:t>Contenido</w:t>
          </w:r>
        </w:p>
        <w:p w14:paraId="69C59F05" w14:textId="78EBDA21" w:rsidR="0023100A" w:rsidRDefault="00371A57">
          <w:pPr>
            <w:pStyle w:val="TOC1"/>
            <w:tabs>
              <w:tab w:val="right" w:leader="dot" w:pos="8832"/>
            </w:tabs>
            <w:rPr>
              <w:rFonts w:eastAsiaTheme="minorEastAsia"/>
              <w:noProof/>
              <w:kern w:val="2"/>
              <w:lang w:val="es-GT" w:eastAsia="es-GT"/>
              <w14:ligatures w14:val="standardContextual"/>
            </w:rPr>
          </w:pPr>
          <w:r w:rsidRPr="00EB5DE5">
            <w:rPr>
              <w:rFonts w:ascii="Century Gothic" w:hAnsi="Century Gothic"/>
              <w:lang w:val="es-ES"/>
            </w:rPr>
            <w:fldChar w:fldCharType="begin"/>
          </w:r>
          <w:r w:rsidRPr="00EB5DE5">
            <w:rPr>
              <w:rFonts w:ascii="Century Gothic" w:hAnsi="Century Gothic"/>
              <w:lang w:val="es-ES"/>
            </w:rPr>
            <w:instrText xml:space="preserve"> TOC \o "1-3" \h \z \u </w:instrText>
          </w:r>
          <w:r w:rsidRPr="00EB5DE5">
            <w:rPr>
              <w:rFonts w:ascii="Century Gothic" w:hAnsi="Century Gothic"/>
              <w:lang w:val="es-ES"/>
            </w:rPr>
            <w:fldChar w:fldCharType="separate"/>
          </w:r>
          <w:hyperlink w:anchor="_Toc149582483" w:history="1">
            <w:r w:rsidR="0023100A" w:rsidRPr="007E0BE5">
              <w:rPr>
                <w:rStyle w:val="Hyperlink"/>
                <w:rFonts w:ascii="Century Gothic" w:hAnsi="Century Gothic"/>
                <w:bCs/>
                <w:noProof/>
                <w:lang w:val="es-ES"/>
              </w:rPr>
              <w:t>Presentación</w:t>
            </w:r>
            <w:r w:rsidR="0023100A">
              <w:rPr>
                <w:noProof/>
                <w:webHidden/>
              </w:rPr>
              <w:tab/>
            </w:r>
            <w:r w:rsidR="0023100A">
              <w:rPr>
                <w:noProof/>
                <w:webHidden/>
              </w:rPr>
              <w:fldChar w:fldCharType="begin"/>
            </w:r>
            <w:r w:rsidR="0023100A">
              <w:rPr>
                <w:noProof/>
                <w:webHidden/>
              </w:rPr>
              <w:instrText xml:space="preserve"> PAGEREF _Toc149582483 \h </w:instrText>
            </w:r>
            <w:r w:rsidR="0023100A">
              <w:rPr>
                <w:noProof/>
                <w:webHidden/>
              </w:rPr>
            </w:r>
            <w:r w:rsidR="0023100A">
              <w:rPr>
                <w:noProof/>
                <w:webHidden/>
              </w:rPr>
              <w:fldChar w:fldCharType="separate"/>
            </w:r>
            <w:r w:rsidR="004F50FD">
              <w:rPr>
                <w:noProof/>
                <w:webHidden/>
              </w:rPr>
              <w:t>2</w:t>
            </w:r>
            <w:r w:rsidR="0023100A">
              <w:rPr>
                <w:noProof/>
                <w:webHidden/>
              </w:rPr>
              <w:fldChar w:fldCharType="end"/>
            </w:r>
          </w:hyperlink>
        </w:p>
        <w:p w14:paraId="5D728437" w14:textId="31CBB441" w:rsidR="0023100A" w:rsidRDefault="005D77AC">
          <w:pPr>
            <w:pStyle w:val="TOC1"/>
            <w:tabs>
              <w:tab w:val="right" w:leader="dot" w:pos="8832"/>
            </w:tabs>
            <w:rPr>
              <w:rFonts w:eastAsiaTheme="minorEastAsia"/>
              <w:noProof/>
              <w:kern w:val="2"/>
              <w:lang w:val="es-GT" w:eastAsia="es-GT"/>
              <w14:ligatures w14:val="standardContextual"/>
            </w:rPr>
          </w:pPr>
          <w:hyperlink w:anchor="_Toc149582484" w:history="1">
            <w:r w:rsidR="0023100A" w:rsidRPr="007E0BE5">
              <w:rPr>
                <w:rStyle w:val="Hyperlink"/>
                <w:rFonts w:ascii="Century Gothic" w:hAnsi="Century Gothic"/>
                <w:bCs/>
                <w:noProof/>
                <w:lang w:val="es-ES"/>
              </w:rPr>
              <w:t>Metodología</w:t>
            </w:r>
            <w:r w:rsidR="0023100A">
              <w:rPr>
                <w:noProof/>
                <w:webHidden/>
              </w:rPr>
              <w:tab/>
            </w:r>
            <w:r w:rsidR="0023100A">
              <w:rPr>
                <w:noProof/>
                <w:webHidden/>
              </w:rPr>
              <w:fldChar w:fldCharType="begin"/>
            </w:r>
            <w:r w:rsidR="0023100A">
              <w:rPr>
                <w:noProof/>
                <w:webHidden/>
              </w:rPr>
              <w:instrText xml:space="preserve"> PAGEREF _Toc149582484 \h </w:instrText>
            </w:r>
            <w:r w:rsidR="0023100A">
              <w:rPr>
                <w:noProof/>
                <w:webHidden/>
              </w:rPr>
            </w:r>
            <w:r w:rsidR="0023100A">
              <w:rPr>
                <w:noProof/>
                <w:webHidden/>
              </w:rPr>
              <w:fldChar w:fldCharType="separate"/>
            </w:r>
            <w:r w:rsidR="004F50FD">
              <w:rPr>
                <w:noProof/>
                <w:webHidden/>
              </w:rPr>
              <w:t>3</w:t>
            </w:r>
            <w:r w:rsidR="0023100A">
              <w:rPr>
                <w:noProof/>
                <w:webHidden/>
              </w:rPr>
              <w:fldChar w:fldCharType="end"/>
            </w:r>
          </w:hyperlink>
        </w:p>
        <w:p w14:paraId="0D47266C" w14:textId="15F5FE4A" w:rsidR="0023100A" w:rsidRDefault="005D77AC">
          <w:pPr>
            <w:pStyle w:val="TOC1"/>
            <w:tabs>
              <w:tab w:val="right" w:leader="dot" w:pos="8832"/>
            </w:tabs>
            <w:rPr>
              <w:rFonts w:eastAsiaTheme="minorEastAsia"/>
              <w:noProof/>
              <w:kern w:val="2"/>
              <w:lang w:val="es-GT" w:eastAsia="es-GT"/>
              <w14:ligatures w14:val="standardContextual"/>
            </w:rPr>
          </w:pPr>
          <w:hyperlink w:anchor="_Toc149582485" w:history="1">
            <w:r w:rsidR="0023100A" w:rsidRPr="007E0BE5">
              <w:rPr>
                <w:rStyle w:val="Hyperlink"/>
                <w:rFonts w:ascii="Century Gothic" w:hAnsi="Century Gothic"/>
                <w:bCs/>
                <w:noProof/>
                <w:lang w:val="es-ES"/>
              </w:rPr>
              <w:t>Informe Alternativo Temático en base a la Convención de los Derechos Del Niño</w:t>
            </w:r>
            <w:r w:rsidR="0023100A">
              <w:rPr>
                <w:noProof/>
                <w:webHidden/>
              </w:rPr>
              <w:tab/>
            </w:r>
            <w:r w:rsidR="0023100A">
              <w:rPr>
                <w:noProof/>
                <w:webHidden/>
              </w:rPr>
              <w:fldChar w:fldCharType="begin"/>
            </w:r>
            <w:r w:rsidR="0023100A">
              <w:rPr>
                <w:noProof/>
                <w:webHidden/>
              </w:rPr>
              <w:instrText xml:space="preserve"> PAGEREF _Toc149582485 \h </w:instrText>
            </w:r>
            <w:r w:rsidR="0023100A">
              <w:rPr>
                <w:noProof/>
                <w:webHidden/>
              </w:rPr>
            </w:r>
            <w:r w:rsidR="0023100A">
              <w:rPr>
                <w:noProof/>
                <w:webHidden/>
              </w:rPr>
              <w:fldChar w:fldCharType="separate"/>
            </w:r>
            <w:r w:rsidR="004F50FD">
              <w:rPr>
                <w:noProof/>
                <w:webHidden/>
              </w:rPr>
              <w:t>4</w:t>
            </w:r>
            <w:r w:rsidR="0023100A">
              <w:rPr>
                <w:noProof/>
                <w:webHidden/>
              </w:rPr>
              <w:fldChar w:fldCharType="end"/>
            </w:r>
          </w:hyperlink>
        </w:p>
        <w:p w14:paraId="7D99BB0C" w14:textId="58B89BD5" w:rsidR="0023100A" w:rsidRDefault="005D77AC">
          <w:pPr>
            <w:pStyle w:val="TOC1"/>
            <w:tabs>
              <w:tab w:val="left" w:pos="660"/>
              <w:tab w:val="right" w:leader="dot" w:pos="8832"/>
            </w:tabs>
            <w:rPr>
              <w:rFonts w:eastAsiaTheme="minorEastAsia"/>
              <w:noProof/>
              <w:kern w:val="2"/>
              <w:lang w:val="es-GT" w:eastAsia="es-GT"/>
              <w14:ligatures w14:val="standardContextual"/>
            </w:rPr>
          </w:pPr>
          <w:hyperlink w:anchor="_Toc149582486" w:history="1">
            <w:r w:rsidR="0023100A" w:rsidRPr="007E0BE5">
              <w:rPr>
                <w:rStyle w:val="Hyperlink"/>
                <w:rFonts w:ascii="Century Gothic" w:hAnsi="Century Gothic"/>
                <w:bCs/>
                <w:noProof/>
                <w:lang w:val="es-ES"/>
              </w:rPr>
              <w:t>A.</w:t>
            </w:r>
            <w:r w:rsidR="0023100A">
              <w:rPr>
                <w:rFonts w:eastAsiaTheme="minorEastAsia"/>
                <w:noProof/>
                <w:kern w:val="2"/>
                <w:lang w:val="es-GT" w:eastAsia="es-GT"/>
                <w14:ligatures w14:val="standardContextual"/>
              </w:rPr>
              <w:tab/>
            </w:r>
            <w:r w:rsidR="0023100A" w:rsidRPr="007E0BE5">
              <w:rPr>
                <w:rStyle w:val="Hyperlink"/>
                <w:rFonts w:ascii="Century Gothic" w:hAnsi="Century Gothic"/>
                <w:bCs/>
                <w:noProof/>
                <w:lang w:val="es-ES"/>
              </w:rPr>
              <w:t>Motivos de preocupación</w:t>
            </w:r>
            <w:r w:rsidR="0023100A">
              <w:rPr>
                <w:noProof/>
                <w:webHidden/>
              </w:rPr>
              <w:tab/>
            </w:r>
            <w:r w:rsidR="0023100A">
              <w:rPr>
                <w:noProof/>
                <w:webHidden/>
              </w:rPr>
              <w:fldChar w:fldCharType="begin"/>
            </w:r>
            <w:r w:rsidR="0023100A">
              <w:rPr>
                <w:noProof/>
                <w:webHidden/>
              </w:rPr>
              <w:instrText xml:space="preserve"> PAGEREF _Toc149582486 \h </w:instrText>
            </w:r>
            <w:r w:rsidR="0023100A">
              <w:rPr>
                <w:noProof/>
                <w:webHidden/>
              </w:rPr>
            </w:r>
            <w:r w:rsidR="0023100A">
              <w:rPr>
                <w:noProof/>
                <w:webHidden/>
              </w:rPr>
              <w:fldChar w:fldCharType="separate"/>
            </w:r>
            <w:r w:rsidR="004F50FD">
              <w:rPr>
                <w:noProof/>
                <w:webHidden/>
              </w:rPr>
              <w:t>4</w:t>
            </w:r>
            <w:r w:rsidR="0023100A">
              <w:rPr>
                <w:noProof/>
                <w:webHidden/>
              </w:rPr>
              <w:fldChar w:fldCharType="end"/>
            </w:r>
          </w:hyperlink>
        </w:p>
        <w:p w14:paraId="0DA9B5F2" w14:textId="39C36553" w:rsidR="0023100A" w:rsidRDefault="005D77AC">
          <w:pPr>
            <w:pStyle w:val="TOC1"/>
            <w:tabs>
              <w:tab w:val="left" w:pos="440"/>
              <w:tab w:val="right" w:leader="dot" w:pos="8832"/>
            </w:tabs>
            <w:rPr>
              <w:rFonts w:eastAsiaTheme="minorEastAsia"/>
              <w:noProof/>
              <w:kern w:val="2"/>
              <w:lang w:val="es-GT" w:eastAsia="es-GT"/>
              <w14:ligatures w14:val="standardContextual"/>
            </w:rPr>
          </w:pPr>
          <w:hyperlink w:anchor="_Toc149582487" w:history="1">
            <w:r w:rsidR="0023100A" w:rsidRPr="007E0BE5">
              <w:rPr>
                <w:rStyle w:val="Hyperlink"/>
                <w:rFonts w:ascii="Century Gothic" w:hAnsi="Century Gothic"/>
                <w:bCs/>
                <w:noProof/>
                <w:lang w:val="es-ES"/>
              </w:rPr>
              <w:t>B.</w:t>
            </w:r>
            <w:r w:rsidR="0023100A">
              <w:rPr>
                <w:rFonts w:eastAsiaTheme="minorEastAsia"/>
                <w:noProof/>
                <w:kern w:val="2"/>
                <w:lang w:val="es-GT" w:eastAsia="es-GT"/>
                <w14:ligatures w14:val="standardContextual"/>
              </w:rPr>
              <w:tab/>
            </w:r>
            <w:r w:rsidR="0023100A" w:rsidRPr="007E0BE5">
              <w:rPr>
                <w:rStyle w:val="Hyperlink"/>
                <w:rFonts w:ascii="Century Gothic" w:hAnsi="Century Gothic"/>
                <w:bCs/>
                <w:noProof/>
                <w:lang w:val="es-ES"/>
              </w:rPr>
              <w:t>Derecho a la Salud, artículo 24</w:t>
            </w:r>
            <w:r w:rsidR="0023100A">
              <w:rPr>
                <w:noProof/>
                <w:webHidden/>
              </w:rPr>
              <w:tab/>
            </w:r>
            <w:r w:rsidR="0023100A">
              <w:rPr>
                <w:noProof/>
                <w:webHidden/>
              </w:rPr>
              <w:fldChar w:fldCharType="begin"/>
            </w:r>
            <w:r w:rsidR="0023100A">
              <w:rPr>
                <w:noProof/>
                <w:webHidden/>
              </w:rPr>
              <w:instrText xml:space="preserve"> PAGEREF _Toc149582487 \h </w:instrText>
            </w:r>
            <w:r w:rsidR="0023100A">
              <w:rPr>
                <w:noProof/>
                <w:webHidden/>
              </w:rPr>
            </w:r>
            <w:r w:rsidR="0023100A">
              <w:rPr>
                <w:noProof/>
                <w:webHidden/>
              </w:rPr>
              <w:fldChar w:fldCharType="separate"/>
            </w:r>
            <w:r w:rsidR="004F50FD">
              <w:rPr>
                <w:noProof/>
                <w:webHidden/>
              </w:rPr>
              <w:t>10</w:t>
            </w:r>
            <w:r w:rsidR="0023100A">
              <w:rPr>
                <w:noProof/>
                <w:webHidden/>
              </w:rPr>
              <w:fldChar w:fldCharType="end"/>
            </w:r>
          </w:hyperlink>
        </w:p>
        <w:p w14:paraId="42B5BEAF" w14:textId="2A0E8123" w:rsidR="0023100A" w:rsidRDefault="005D77AC">
          <w:pPr>
            <w:pStyle w:val="TOC1"/>
            <w:tabs>
              <w:tab w:val="left" w:pos="660"/>
              <w:tab w:val="right" w:leader="dot" w:pos="8832"/>
            </w:tabs>
            <w:rPr>
              <w:rFonts w:eastAsiaTheme="minorEastAsia"/>
              <w:noProof/>
              <w:kern w:val="2"/>
              <w:lang w:val="es-GT" w:eastAsia="es-GT"/>
              <w14:ligatures w14:val="standardContextual"/>
            </w:rPr>
          </w:pPr>
          <w:hyperlink w:anchor="_Toc149582488" w:history="1">
            <w:r w:rsidR="0023100A" w:rsidRPr="007E0BE5">
              <w:rPr>
                <w:rStyle w:val="Hyperlink"/>
                <w:rFonts w:ascii="Century Gothic" w:hAnsi="Century Gothic"/>
                <w:bCs/>
                <w:noProof/>
                <w:lang w:val="es-ES"/>
              </w:rPr>
              <w:t>C.</w:t>
            </w:r>
            <w:r w:rsidR="0023100A">
              <w:rPr>
                <w:rFonts w:eastAsiaTheme="minorEastAsia"/>
                <w:noProof/>
                <w:kern w:val="2"/>
                <w:lang w:val="es-GT" w:eastAsia="es-GT"/>
                <w14:ligatures w14:val="standardContextual"/>
              </w:rPr>
              <w:tab/>
            </w:r>
            <w:r w:rsidR="0023100A" w:rsidRPr="007E0BE5">
              <w:rPr>
                <w:rStyle w:val="Hyperlink"/>
                <w:rFonts w:ascii="Century Gothic" w:hAnsi="Century Gothic"/>
                <w:bCs/>
                <w:noProof/>
                <w:lang w:val="es-ES"/>
              </w:rPr>
              <w:t>Derecho a la Educación, artículos 28 y 29</w:t>
            </w:r>
            <w:r w:rsidR="0023100A">
              <w:rPr>
                <w:noProof/>
                <w:webHidden/>
              </w:rPr>
              <w:tab/>
            </w:r>
            <w:r w:rsidR="0023100A">
              <w:rPr>
                <w:noProof/>
                <w:webHidden/>
              </w:rPr>
              <w:fldChar w:fldCharType="begin"/>
            </w:r>
            <w:r w:rsidR="0023100A">
              <w:rPr>
                <w:noProof/>
                <w:webHidden/>
              </w:rPr>
              <w:instrText xml:space="preserve"> PAGEREF _Toc149582488 \h </w:instrText>
            </w:r>
            <w:r w:rsidR="0023100A">
              <w:rPr>
                <w:noProof/>
                <w:webHidden/>
              </w:rPr>
            </w:r>
            <w:r w:rsidR="0023100A">
              <w:rPr>
                <w:noProof/>
                <w:webHidden/>
              </w:rPr>
              <w:fldChar w:fldCharType="separate"/>
            </w:r>
            <w:r w:rsidR="004F50FD">
              <w:rPr>
                <w:noProof/>
                <w:webHidden/>
              </w:rPr>
              <w:t>11</w:t>
            </w:r>
            <w:r w:rsidR="0023100A">
              <w:rPr>
                <w:noProof/>
                <w:webHidden/>
              </w:rPr>
              <w:fldChar w:fldCharType="end"/>
            </w:r>
          </w:hyperlink>
        </w:p>
        <w:p w14:paraId="51611B23" w14:textId="19949DE2" w:rsidR="0023100A" w:rsidRDefault="005D77AC">
          <w:pPr>
            <w:pStyle w:val="TOC1"/>
            <w:tabs>
              <w:tab w:val="right" w:leader="dot" w:pos="8832"/>
            </w:tabs>
            <w:rPr>
              <w:rFonts w:eastAsiaTheme="minorEastAsia"/>
              <w:noProof/>
              <w:kern w:val="2"/>
              <w:lang w:val="es-GT" w:eastAsia="es-GT"/>
              <w14:ligatures w14:val="standardContextual"/>
            </w:rPr>
          </w:pPr>
          <w:hyperlink w:anchor="_Toc149582489" w:history="1">
            <w:r w:rsidR="0023100A" w:rsidRPr="007E0BE5">
              <w:rPr>
                <w:rStyle w:val="Hyperlink"/>
                <w:rFonts w:ascii="Century Gothic" w:hAnsi="Century Gothic"/>
                <w:bCs/>
                <w:noProof/>
                <w:lang w:val="es-ES"/>
              </w:rPr>
              <w:t>Conclusiones</w:t>
            </w:r>
            <w:r w:rsidR="0023100A">
              <w:rPr>
                <w:noProof/>
                <w:webHidden/>
              </w:rPr>
              <w:tab/>
            </w:r>
            <w:r w:rsidR="0023100A">
              <w:rPr>
                <w:noProof/>
                <w:webHidden/>
              </w:rPr>
              <w:fldChar w:fldCharType="begin"/>
            </w:r>
            <w:r w:rsidR="0023100A">
              <w:rPr>
                <w:noProof/>
                <w:webHidden/>
              </w:rPr>
              <w:instrText xml:space="preserve"> PAGEREF _Toc149582489 \h </w:instrText>
            </w:r>
            <w:r w:rsidR="0023100A">
              <w:rPr>
                <w:noProof/>
                <w:webHidden/>
              </w:rPr>
            </w:r>
            <w:r w:rsidR="0023100A">
              <w:rPr>
                <w:noProof/>
                <w:webHidden/>
              </w:rPr>
              <w:fldChar w:fldCharType="separate"/>
            </w:r>
            <w:r w:rsidR="004F50FD">
              <w:rPr>
                <w:noProof/>
                <w:webHidden/>
              </w:rPr>
              <w:t>13</w:t>
            </w:r>
            <w:r w:rsidR="0023100A">
              <w:rPr>
                <w:noProof/>
                <w:webHidden/>
              </w:rPr>
              <w:fldChar w:fldCharType="end"/>
            </w:r>
          </w:hyperlink>
        </w:p>
        <w:p w14:paraId="155AE635" w14:textId="552631B2" w:rsidR="0023100A" w:rsidRDefault="005D77AC">
          <w:pPr>
            <w:pStyle w:val="TOC1"/>
            <w:tabs>
              <w:tab w:val="right" w:leader="dot" w:pos="8832"/>
            </w:tabs>
            <w:rPr>
              <w:rFonts w:eastAsiaTheme="minorEastAsia"/>
              <w:noProof/>
              <w:kern w:val="2"/>
              <w:lang w:val="es-GT" w:eastAsia="es-GT"/>
              <w14:ligatures w14:val="standardContextual"/>
            </w:rPr>
          </w:pPr>
          <w:hyperlink w:anchor="_Toc149582490" w:history="1">
            <w:r w:rsidR="0023100A" w:rsidRPr="007E0BE5">
              <w:rPr>
                <w:rStyle w:val="Hyperlink"/>
                <w:rFonts w:ascii="Century Gothic" w:hAnsi="Century Gothic"/>
                <w:bCs/>
                <w:noProof/>
                <w:lang w:val="es-ES"/>
              </w:rPr>
              <w:t>Recomendaciones</w:t>
            </w:r>
            <w:r w:rsidR="0023100A">
              <w:rPr>
                <w:noProof/>
                <w:webHidden/>
              </w:rPr>
              <w:tab/>
            </w:r>
            <w:r w:rsidR="0023100A">
              <w:rPr>
                <w:noProof/>
                <w:webHidden/>
              </w:rPr>
              <w:fldChar w:fldCharType="begin"/>
            </w:r>
            <w:r w:rsidR="0023100A">
              <w:rPr>
                <w:noProof/>
                <w:webHidden/>
              </w:rPr>
              <w:instrText xml:space="preserve"> PAGEREF _Toc149582490 \h </w:instrText>
            </w:r>
            <w:r w:rsidR="0023100A">
              <w:rPr>
                <w:noProof/>
                <w:webHidden/>
              </w:rPr>
            </w:r>
            <w:r w:rsidR="0023100A">
              <w:rPr>
                <w:noProof/>
                <w:webHidden/>
              </w:rPr>
              <w:fldChar w:fldCharType="separate"/>
            </w:r>
            <w:r w:rsidR="004F50FD">
              <w:rPr>
                <w:noProof/>
                <w:webHidden/>
              </w:rPr>
              <w:t>16</w:t>
            </w:r>
            <w:r w:rsidR="0023100A">
              <w:rPr>
                <w:noProof/>
                <w:webHidden/>
              </w:rPr>
              <w:fldChar w:fldCharType="end"/>
            </w:r>
          </w:hyperlink>
        </w:p>
        <w:p w14:paraId="5B3E4696" w14:textId="73B44015" w:rsidR="0023100A" w:rsidRDefault="005D77AC">
          <w:pPr>
            <w:pStyle w:val="TOC3"/>
            <w:tabs>
              <w:tab w:val="right" w:leader="dot" w:pos="8832"/>
            </w:tabs>
            <w:rPr>
              <w:rFonts w:eastAsiaTheme="minorEastAsia"/>
              <w:noProof/>
              <w:kern w:val="2"/>
              <w:lang w:val="es-GT" w:eastAsia="es-GT"/>
              <w14:ligatures w14:val="standardContextual"/>
            </w:rPr>
          </w:pPr>
          <w:hyperlink w:anchor="_Toc149582491" w:history="1">
            <w:r w:rsidR="0023100A" w:rsidRPr="007E0BE5">
              <w:rPr>
                <w:rStyle w:val="Hyperlink"/>
                <w:rFonts w:ascii="Century Gothic" w:hAnsi="Century Gothic"/>
                <w:noProof/>
                <w:lang w:val="es-ES"/>
              </w:rPr>
              <w:t>Generales</w:t>
            </w:r>
            <w:r w:rsidR="0023100A">
              <w:rPr>
                <w:noProof/>
                <w:webHidden/>
              </w:rPr>
              <w:tab/>
            </w:r>
            <w:r w:rsidR="0023100A">
              <w:rPr>
                <w:noProof/>
                <w:webHidden/>
              </w:rPr>
              <w:fldChar w:fldCharType="begin"/>
            </w:r>
            <w:r w:rsidR="0023100A">
              <w:rPr>
                <w:noProof/>
                <w:webHidden/>
              </w:rPr>
              <w:instrText xml:space="preserve"> PAGEREF _Toc149582491 \h </w:instrText>
            </w:r>
            <w:r w:rsidR="0023100A">
              <w:rPr>
                <w:noProof/>
                <w:webHidden/>
              </w:rPr>
            </w:r>
            <w:r w:rsidR="0023100A">
              <w:rPr>
                <w:noProof/>
                <w:webHidden/>
              </w:rPr>
              <w:fldChar w:fldCharType="separate"/>
            </w:r>
            <w:r w:rsidR="004F50FD">
              <w:rPr>
                <w:noProof/>
                <w:webHidden/>
              </w:rPr>
              <w:t>16</w:t>
            </w:r>
            <w:r w:rsidR="0023100A">
              <w:rPr>
                <w:noProof/>
                <w:webHidden/>
              </w:rPr>
              <w:fldChar w:fldCharType="end"/>
            </w:r>
          </w:hyperlink>
        </w:p>
        <w:p w14:paraId="7F26BF55" w14:textId="00403A49" w:rsidR="0023100A" w:rsidRDefault="005D77AC">
          <w:pPr>
            <w:pStyle w:val="TOC3"/>
            <w:tabs>
              <w:tab w:val="right" w:leader="dot" w:pos="8832"/>
            </w:tabs>
            <w:rPr>
              <w:rFonts w:eastAsiaTheme="minorEastAsia"/>
              <w:noProof/>
              <w:kern w:val="2"/>
              <w:lang w:val="es-GT" w:eastAsia="es-GT"/>
              <w14:ligatures w14:val="standardContextual"/>
            </w:rPr>
          </w:pPr>
          <w:hyperlink w:anchor="_Toc149582492" w:history="1">
            <w:r w:rsidR="0023100A" w:rsidRPr="007E0BE5">
              <w:rPr>
                <w:rStyle w:val="Hyperlink"/>
                <w:rFonts w:ascii="Century Gothic" w:hAnsi="Century Gothic"/>
                <w:noProof/>
                <w:lang w:val="es-ES"/>
              </w:rPr>
              <w:t>Educación</w:t>
            </w:r>
            <w:r w:rsidR="0023100A">
              <w:rPr>
                <w:noProof/>
                <w:webHidden/>
              </w:rPr>
              <w:tab/>
            </w:r>
            <w:r w:rsidR="0023100A">
              <w:rPr>
                <w:noProof/>
                <w:webHidden/>
              </w:rPr>
              <w:fldChar w:fldCharType="begin"/>
            </w:r>
            <w:r w:rsidR="0023100A">
              <w:rPr>
                <w:noProof/>
                <w:webHidden/>
              </w:rPr>
              <w:instrText xml:space="preserve"> PAGEREF _Toc149582492 \h </w:instrText>
            </w:r>
            <w:r w:rsidR="0023100A">
              <w:rPr>
                <w:noProof/>
                <w:webHidden/>
              </w:rPr>
            </w:r>
            <w:r w:rsidR="0023100A">
              <w:rPr>
                <w:noProof/>
                <w:webHidden/>
              </w:rPr>
              <w:fldChar w:fldCharType="separate"/>
            </w:r>
            <w:r w:rsidR="004F50FD">
              <w:rPr>
                <w:noProof/>
                <w:webHidden/>
              </w:rPr>
              <w:t>19</w:t>
            </w:r>
            <w:r w:rsidR="0023100A">
              <w:rPr>
                <w:noProof/>
                <w:webHidden/>
              </w:rPr>
              <w:fldChar w:fldCharType="end"/>
            </w:r>
          </w:hyperlink>
        </w:p>
        <w:p w14:paraId="0C870DBA" w14:textId="59C49797" w:rsidR="0023100A" w:rsidRDefault="005D77AC">
          <w:pPr>
            <w:pStyle w:val="TOC3"/>
            <w:tabs>
              <w:tab w:val="right" w:leader="dot" w:pos="8832"/>
            </w:tabs>
            <w:rPr>
              <w:rFonts w:eastAsiaTheme="minorEastAsia"/>
              <w:noProof/>
              <w:kern w:val="2"/>
              <w:lang w:val="es-GT" w:eastAsia="es-GT"/>
              <w14:ligatures w14:val="standardContextual"/>
            </w:rPr>
          </w:pPr>
          <w:hyperlink w:anchor="_Toc149582493" w:history="1">
            <w:r w:rsidR="0023100A" w:rsidRPr="007E0BE5">
              <w:rPr>
                <w:rStyle w:val="Hyperlink"/>
                <w:rFonts w:ascii="Century Gothic" w:hAnsi="Century Gothic"/>
                <w:noProof/>
                <w:lang w:val="es-ES"/>
              </w:rPr>
              <w:t>Salud</w:t>
            </w:r>
            <w:r w:rsidR="0023100A">
              <w:rPr>
                <w:noProof/>
                <w:webHidden/>
              </w:rPr>
              <w:tab/>
            </w:r>
            <w:r w:rsidR="0023100A">
              <w:rPr>
                <w:noProof/>
                <w:webHidden/>
              </w:rPr>
              <w:fldChar w:fldCharType="begin"/>
            </w:r>
            <w:r w:rsidR="0023100A">
              <w:rPr>
                <w:noProof/>
                <w:webHidden/>
              </w:rPr>
              <w:instrText xml:space="preserve"> PAGEREF _Toc149582493 \h </w:instrText>
            </w:r>
            <w:r w:rsidR="0023100A">
              <w:rPr>
                <w:noProof/>
                <w:webHidden/>
              </w:rPr>
            </w:r>
            <w:r w:rsidR="0023100A">
              <w:rPr>
                <w:noProof/>
                <w:webHidden/>
              </w:rPr>
              <w:fldChar w:fldCharType="separate"/>
            </w:r>
            <w:r w:rsidR="004F50FD">
              <w:rPr>
                <w:noProof/>
                <w:webHidden/>
              </w:rPr>
              <w:t>20</w:t>
            </w:r>
            <w:r w:rsidR="0023100A">
              <w:rPr>
                <w:noProof/>
                <w:webHidden/>
              </w:rPr>
              <w:fldChar w:fldCharType="end"/>
            </w:r>
          </w:hyperlink>
        </w:p>
        <w:p w14:paraId="34265723" w14:textId="06B3D488" w:rsidR="0023100A" w:rsidRDefault="005D77AC">
          <w:pPr>
            <w:pStyle w:val="TOC1"/>
            <w:tabs>
              <w:tab w:val="right" w:leader="dot" w:pos="8832"/>
            </w:tabs>
            <w:rPr>
              <w:rFonts w:eastAsiaTheme="minorEastAsia"/>
              <w:noProof/>
              <w:kern w:val="2"/>
              <w:lang w:val="es-GT" w:eastAsia="es-GT"/>
              <w14:ligatures w14:val="standardContextual"/>
            </w:rPr>
          </w:pPr>
          <w:hyperlink w:anchor="_Toc149582494" w:history="1">
            <w:r w:rsidR="0023100A" w:rsidRPr="007E0BE5">
              <w:rPr>
                <w:rStyle w:val="Hyperlink"/>
                <w:rFonts w:ascii="Century Gothic" w:hAnsi="Century Gothic"/>
                <w:bCs/>
                <w:noProof/>
                <w:lang w:val="es-ES"/>
              </w:rPr>
              <w:t>Glosario</w:t>
            </w:r>
            <w:r w:rsidR="0023100A">
              <w:rPr>
                <w:noProof/>
                <w:webHidden/>
              </w:rPr>
              <w:tab/>
            </w:r>
            <w:r w:rsidR="0023100A">
              <w:rPr>
                <w:noProof/>
                <w:webHidden/>
              </w:rPr>
              <w:fldChar w:fldCharType="begin"/>
            </w:r>
            <w:r w:rsidR="0023100A">
              <w:rPr>
                <w:noProof/>
                <w:webHidden/>
              </w:rPr>
              <w:instrText xml:space="preserve"> PAGEREF _Toc149582494 \h </w:instrText>
            </w:r>
            <w:r w:rsidR="0023100A">
              <w:rPr>
                <w:noProof/>
                <w:webHidden/>
              </w:rPr>
            </w:r>
            <w:r w:rsidR="0023100A">
              <w:rPr>
                <w:noProof/>
                <w:webHidden/>
              </w:rPr>
              <w:fldChar w:fldCharType="separate"/>
            </w:r>
            <w:r w:rsidR="004F50FD">
              <w:rPr>
                <w:noProof/>
                <w:webHidden/>
              </w:rPr>
              <w:t>21</w:t>
            </w:r>
            <w:r w:rsidR="0023100A">
              <w:rPr>
                <w:noProof/>
                <w:webHidden/>
              </w:rPr>
              <w:fldChar w:fldCharType="end"/>
            </w:r>
          </w:hyperlink>
        </w:p>
        <w:p w14:paraId="29F6A51C" w14:textId="3DE9A6E4" w:rsidR="00371A57" w:rsidRPr="00EB5DE5" w:rsidRDefault="00371A57">
          <w:pPr>
            <w:rPr>
              <w:rFonts w:ascii="Century Gothic" w:hAnsi="Century Gothic"/>
              <w:lang w:val="es-ES"/>
            </w:rPr>
          </w:pPr>
          <w:r w:rsidRPr="00EB5DE5">
            <w:rPr>
              <w:rFonts w:ascii="Century Gothic" w:hAnsi="Century Gothic"/>
              <w:lang w:val="es-ES"/>
            </w:rPr>
            <w:fldChar w:fldCharType="end"/>
          </w:r>
          <w:r w:rsidR="00FC1082" w:rsidRPr="00EB5DE5">
            <w:rPr>
              <w:rFonts w:ascii="Century Gothic" w:hAnsi="Century Gothic"/>
              <w:lang w:val="es-ES"/>
            </w:rPr>
            <w:t xml:space="preserve"> </w:t>
          </w:r>
        </w:p>
      </w:sdtContent>
    </w:sdt>
    <w:p w14:paraId="631302CD" w14:textId="77777777" w:rsidR="00A029FC" w:rsidRDefault="00A029FC" w:rsidP="00775838">
      <w:pPr>
        <w:jc w:val="both"/>
        <w:rPr>
          <w:rFonts w:ascii="Century Gothic" w:hAnsi="Century Gothic" w:cs="Arial"/>
          <w:sz w:val="24"/>
          <w:szCs w:val="24"/>
          <w:lang w:val="es-ES"/>
        </w:rPr>
      </w:pPr>
    </w:p>
    <w:p w14:paraId="0E29CA0F" w14:textId="77777777" w:rsidR="00E940A6" w:rsidRDefault="00E940A6" w:rsidP="00775838">
      <w:pPr>
        <w:jc w:val="both"/>
        <w:rPr>
          <w:rFonts w:ascii="Century Gothic" w:hAnsi="Century Gothic" w:cs="Arial"/>
          <w:sz w:val="24"/>
          <w:szCs w:val="24"/>
          <w:lang w:val="es-ES"/>
        </w:rPr>
      </w:pPr>
    </w:p>
    <w:p w14:paraId="596FD7C1" w14:textId="77777777" w:rsidR="00E940A6" w:rsidRDefault="00E940A6" w:rsidP="00775838">
      <w:pPr>
        <w:jc w:val="both"/>
        <w:rPr>
          <w:rFonts w:ascii="Century Gothic" w:hAnsi="Century Gothic" w:cs="Arial"/>
          <w:sz w:val="24"/>
          <w:szCs w:val="24"/>
          <w:lang w:val="es-ES"/>
        </w:rPr>
      </w:pPr>
    </w:p>
    <w:p w14:paraId="6465516D" w14:textId="77777777" w:rsidR="00E940A6" w:rsidRDefault="00E940A6" w:rsidP="00775838">
      <w:pPr>
        <w:jc w:val="both"/>
        <w:rPr>
          <w:rFonts w:ascii="Century Gothic" w:hAnsi="Century Gothic" w:cs="Arial"/>
          <w:sz w:val="24"/>
          <w:szCs w:val="24"/>
          <w:lang w:val="es-ES"/>
        </w:rPr>
      </w:pPr>
    </w:p>
    <w:p w14:paraId="5B3EAD03" w14:textId="77777777" w:rsidR="00E940A6" w:rsidRDefault="00E940A6" w:rsidP="00775838">
      <w:pPr>
        <w:jc w:val="both"/>
        <w:rPr>
          <w:rFonts w:ascii="Century Gothic" w:hAnsi="Century Gothic" w:cs="Arial"/>
          <w:sz w:val="24"/>
          <w:szCs w:val="24"/>
          <w:lang w:val="es-ES"/>
        </w:rPr>
      </w:pPr>
    </w:p>
    <w:p w14:paraId="64DA3187" w14:textId="77777777" w:rsidR="00E940A6" w:rsidRDefault="00E940A6" w:rsidP="00775838">
      <w:pPr>
        <w:jc w:val="both"/>
        <w:rPr>
          <w:rFonts w:ascii="Century Gothic" w:hAnsi="Century Gothic" w:cs="Arial"/>
          <w:sz w:val="24"/>
          <w:szCs w:val="24"/>
          <w:lang w:val="es-ES"/>
        </w:rPr>
      </w:pPr>
    </w:p>
    <w:p w14:paraId="3757425B" w14:textId="77777777" w:rsidR="00E940A6" w:rsidRDefault="00E940A6" w:rsidP="00775838">
      <w:pPr>
        <w:jc w:val="both"/>
        <w:rPr>
          <w:rFonts w:ascii="Century Gothic" w:hAnsi="Century Gothic" w:cs="Arial"/>
          <w:sz w:val="24"/>
          <w:szCs w:val="24"/>
          <w:lang w:val="es-ES"/>
        </w:rPr>
      </w:pPr>
    </w:p>
    <w:p w14:paraId="7E08F785" w14:textId="77777777" w:rsidR="00E940A6" w:rsidRPr="00EB5DE5" w:rsidRDefault="00E940A6" w:rsidP="00775838">
      <w:pPr>
        <w:jc w:val="both"/>
        <w:rPr>
          <w:rFonts w:ascii="Century Gothic" w:hAnsi="Century Gothic" w:cs="Arial"/>
          <w:sz w:val="24"/>
          <w:szCs w:val="24"/>
          <w:lang w:val="es-ES"/>
        </w:rPr>
      </w:pPr>
    </w:p>
    <w:p w14:paraId="6B5F5B38" w14:textId="77777777" w:rsidR="00A029FC" w:rsidRPr="00EB5DE5" w:rsidRDefault="00A029FC" w:rsidP="00775838">
      <w:pPr>
        <w:jc w:val="both"/>
        <w:rPr>
          <w:rFonts w:ascii="Century Gothic" w:hAnsi="Century Gothic" w:cs="Arial"/>
          <w:sz w:val="24"/>
          <w:szCs w:val="24"/>
          <w:lang w:val="es-ES"/>
        </w:rPr>
      </w:pPr>
    </w:p>
    <w:p w14:paraId="443B7100" w14:textId="77777777" w:rsidR="00A029FC" w:rsidRDefault="00A029FC" w:rsidP="00775838">
      <w:pPr>
        <w:jc w:val="both"/>
        <w:rPr>
          <w:rFonts w:ascii="Century Gothic" w:hAnsi="Century Gothic" w:cs="Arial"/>
          <w:sz w:val="24"/>
          <w:szCs w:val="24"/>
          <w:lang w:val="es-ES"/>
        </w:rPr>
      </w:pPr>
    </w:p>
    <w:p w14:paraId="2C924B82" w14:textId="77777777" w:rsidR="0023100A" w:rsidRDefault="0023100A" w:rsidP="00BF7975">
      <w:pPr>
        <w:pStyle w:val="Heading1"/>
        <w:rPr>
          <w:rFonts w:ascii="Century Gothic" w:hAnsi="Century Gothic"/>
          <w:bCs/>
          <w:color w:val="0070C0"/>
          <w:lang w:val="es-ES"/>
        </w:rPr>
      </w:pPr>
      <w:bookmarkStart w:id="0" w:name="_Toc149582483"/>
    </w:p>
    <w:p w14:paraId="2AE3CE93" w14:textId="465E593D" w:rsidR="001E5CB0" w:rsidRDefault="00775838" w:rsidP="00BF7975">
      <w:pPr>
        <w:pStyle w:val="Heading1"/>
        <w:rPr>
          <w:rFonts w:ascii="Century Gothic" w:hAnsi="Century Gothic"/>
          <w:bCs/>
          <w:color w:val="0070C0"/>
          <w:lang w:val="es-ES"/>
        </w:rPr>
      </w:pPr>
      <w:r w:rsidRPr="00BF7975">
        <w:rPr>
          <w:rFonts w:ascii="Century Gothic" w:hAnsi="Century Gothic"/>
          <w:bCs/>
          <w:color w:val="0070C0"/>
          <w:lang w:val="es-ES"/>
        </w:rPr>
        <w:t>Presentación</w:t>
      </w:r>
      <w:bookmarkEnd w:id="0"/>
    </w:p>
    <w:p w14:paraId="35D149D5" w14:textId="77777777" w:rsidR="0023100A" w:rsidRPr="0023100A" w:rsidRDefault="0023100A" w:rsidP="0023100A">
      <w:pPr>
        <w:rPr>
          <w:lang w:val="es-ES"/>
        </w:rPr>
      </w:pPr>
    </w:p>
    <w:p w14:paraId="0078A4AA" w14:textId="12E9E879" w:rsidR="00B013E6" w:rsidRPr="00EB5DE5" w:rsidRDefault="007251D0" w:rsidP="00B013E6">
      <w:pPr>
        <w:pStyle w:val="NoSpacing"/>
        <w:jc w:val="both"/>
        <w:rPr>
          <w:rFonts w:ascii="Century Gothic" w:hAnsi="Century Gothic" w:cs="Arial"/>
          <w:sz w:val="24"/>
          <w:szCs w:val="24"/>
          <w:lang w:val="es-ES"/>
        </w:rPr>
      </w:pPr>
      <w:r w:rsidRPr="00EB5DE5">
        <w:rPr>
          <w:rFonts w:ascii="Century Gothic" w:hAnsi="Century Gothic" w:cs="Arial"/>
          <w:sz w:val="24"/>
          <w:szCs w:val="24"/>
          <w:lang w:val="es-ES"/>
        </w:rPr>
        <w:t>La Red de Organizaciones por l</w:t>
      </w:r>
      <w:r w:rsidR="00B013E6" w:rsidRPr="00EB5DE5">
        <w:rPr>
          <w:rFonts w:ascii="Century Gothic" w:hAnsi="Century Gothic" w:cs="Arial"/>
          <w:sz w:val="24"/>
          <w:szCs w:val="24"/>
          <w:lang w:val="es-ES"/>
        </w:rPr>
        <w:t xml:space="preserve">a Inclusión de Personas con Discapacidad en Guatemala INCLUGUATE es una Red que aglomera a siete organizaciones: </w:t>
      </w:r>
      <w:r w:rsidR="0027263E" w:rsidRPr="00EB5DE5">
        <w:rPr>
          <w:rFonts w:ascii="Century Gothic" w:hAnsi="Century Gothic" w:cs="Arial"/>
          <w:sz w:val="24"/>
          <w:szCs w:val="24"/>
          <w:lang w:val="es-ES"/>
        </w:rPr>
        <w:t>Fundación guatemalteca para niños con sordoceguera Alex-</w:t>
      </w:r>
      <w:r w:rsidR="00B013E6" w:rsidRPr="00EB5DE5">
        <w:rPr>
          <w:rFonts w:ascii="Century Gothic" w:hAnsi="Century Gothic" w:cs="Arial"/>
          <w:sz w:val="24"/>
          <w:szCs w:val="24"/>
          <w:lang w:val="es-ES"/>
        </w:rPr>
        <w:t xml:space="preserve">FUNDAL, </w:t>
      </w:r>
      <w:r w:rsidR="0027263E" w:rsidRPr="00EB5DE5">
        <w:rPr>
          <w:rFonts w:ascii="Century Gothic" w:hAnsi="Century Gothic" w:cs="Arial"/>
          <w:sz w:val="24"/>
          <w:szCs w:val="24"/>
          <w:lang w:val="es-ES"/>
        </w:rPr>
        <w:t>Asociación de Capacitación y Asistencia Técnica en Educación y Discapacidad-ASCATED</w:t>
      </w:r>
      <w:r w:rsidR="00B013E6" w:rsidRPr="00EB5DE5">
        <w:rPr>
          <w:rFonts w:ascii="Century Gothic" w:hAnsi="Century Gothic" w:cs="Arial"/>
          <w:sz w:val="24"/>
          <w:szCs w:val="24"/>
          <w:lang w:val="es-ES"/>
        </w:rPr>
        <w:t xml:space="preserve">, </w:t>
      </w:r>
      <w:r w:rsidR="00D45F4F" w:rsidRPr="00EB5DE5">
        <w:rPr>
          <w:rFonts w:ascii="Century Gothic" w:hAnsi="Century Gothic" w:cs="Arial"/>
          <w:sz w:val="24"/>
          <w:szCs w:val="24"/>
          <w:lang w:val="es-ES"/>
        </w:rPr>
        <w:t xml:space="preserve">Asociación </w:t>
      </w:r>
      <w:r w:rsidR="00EF502D" w:rsidRPr="00EB5DE5">
        <w:rPr>
          <w:rFonts w:ascii="Century Gothic" w:hAnsi="Century Gothic" w:cs="Arial"/>
          <w:sz w:val="24"/>
          <w:szCs w:val="24"/>
          <w:lang w:val="es-ES"/>
        </w:rPr>
        <w:t>Centro Maya</w:t>
      </w:r>
      <w:r w:rsidR="00086839" w:rsidRPr="00EB5DE5">
        <w:rPr>
          <w:rFonts w:ascii="Century Gothic" w:hAnsi="Century Gothic" w:cs="Arial"/>
          <w:sz w:val="24"/>
          <w:szCs w:val="24"/>
          <w:lang w:val="es-ES"/>
        </w:rPr>
        <w:t xml:space="preserve"> Servicio Integral</w:t>
      </w:r>
      <w:r w:rsidR="00215F12" w:rsidRPr="00EB5DE5">
        <w:rPr>
          <w:rFonts w:ascii="Century Gothic" w:hAnsi="Century Gothic" w:cs="Arial"/>
          <w:sz w:val="24"/>
          <w:szCs w:val="24"/>
          <w:lang w:val="es-ES"/>
        </w:rPr>
        <w:t xml:space="preserve"> CMSI,</w:t>
      </w:r>
      <w:r w:rsidR="00B013E6" w:rsidRPr="00EB5DE5">
        <w:rPr>
          <w:rFonts w:ascii="Century Gothic" w:hAnsi="Century Gothic" w:cs="Arial"/>
          <w:sz w:val="24"/>
          <w:szCs w:val="24"/>
          <w:lang w:val="es-ES"/>
        </w:rPr>
        <w:t xml:space="preserve"> </w:t>
      </w:r>
      <w:r w:rsidR="0027263E" w:rsidRPr="00EB5DE5">
        <w:rPr>
          <w:rFonts w:ascii="Century Gothic" w:hAnsi="Century Gothic" w:cs="Arial"/>
          <w:sz w:val="24"/>
          <w:szCs w:val="24"/>
          <w:lang w:val="es-ES"/>
        </w:rPr>
        <w:t xml:space="preserve">Asociación </w:t>
      </w:r>
      <w:r w:rsidR="00EF502D" w:rsidRPr="00EB5DE5">
        <w:rPr>
          <w:rFonts w:ascii="Century Gothic" w:hAnsi="Century Gothic" w:cs="Arial"/>
          <w:sz w:val="24"/>
          <w:szCs w:val="24"/>
          <w:lang w:val="es-ES"/>
        </w:rPr>
        <w:t>Rompiendo Limites</w:t>
      </w:r>
      <w:r w:rsidR="0027263E" w:rsidRPr="00EB5DE5">
        <w:rPr>
          <w:rFonts w:ascii="Century Gothic" w:hAnsi="Century Gothic" w:cs="Arial"/>
          <w:sz w:val="24"/>
          <w:szCs w:val="24"/>
          <w:lang w:val="es-ES"/>
        </w:rPr>
        <w:t xml:space="preserve"> ASORO</w:t>
      </w:r>
      <w:r w:rsidR="00B013E6" w:rsidRPr="00EB5DE5">
        <w:rPr>
          <w:rFonts w:ascii="Century Gothic" w:hAnsi="Century Gothic" w:cs="Arial"/>
          <w:sz w:val="24"/>
          <w:szCs w:val="24"/>
          <w:lang w:val="es-ES"/>
        </w:rPr>
        <w:t>,</w:t>
      </w:r>
      <w:r w:rsidR="0027263E" w:rsidRPr="00EB5DE5">
        <w:rPr>
          <w:rFonts w:ascii="Century Gothic" w:hAnsi="Century Gothic" w:cs="Arial"/>
          <w:sz w:val="24"/>
          <w:szCs w:val="24"/>
          <w:lang w:val="es-ES"/>
        </w:rPr>
        <w:t xml:space="preserve"> </w:t>
      </w:r>
      <w:r w:rsidR="000D107D" w:rsidRPr="00EB5DE5">
        <w:rPr>
          <w:rFonts w:ascii="Century Gothic" w:hAnsi="Century Gothic" w:cs="Arial"/>
          <w:sz w:val="24"/>
          <w:szCs w:val="24"/>
          <w:lang w:val="es-ES"/>
        </w:rPr>
        <w:t>Asociación</w:t>
      </w:r>
      <w:r w:rsidR="0027263E" w:rsidRPr="00EB5DE5">
        <w:rPr>
          <w:rFonts w:ascii="Century Gothic" w:hAnsi="Century Gothic" w:cs="Arial"/>
          <w:sz w:val="24"/>
          <w:szCs w:val="24"/>
          <w:lang w:val="es-ES"/>
        </w:rPr>
        <w:t xml:space="preserve"> de padres y amigos de personas con discapacidad</w:t>
      </w:r>
      <w:r w:rsidR="00B013E6" w:rsidRPr="00EB5DE5">
        <w:rPr>
          <w:rFonts w:ascii="Century Gothic" w:hAnsi="Century Gothic" w:cs="Arial"/>
          <w:sz w:val="24"/>
          <w:szCs w:val="24"/>
          <w:lang w:val="es-ES"/>
        </w:rPr>
        <w:t xml:space="preserve"> ADISA, TESS </w:t>
      </w:r>
      <w:r w:rsidR="00EF502D" w:rsidRPr="00EB5DE5">
        <w:rPr>
          <w:rFonts w:ascii="Century Gothic" w:hAnsi="Century Gothic" w:cs="Arial"/>
          <w:sz w:val="24"/>
          <w:szCs w:val="24"/>
          <w:lang w:val="es-ES"/>
        </w:rPr>
        <w:t>Sin Límites</w:t>
      </w:r>
      <w:r w:rsidR="00B013E6" w:rsidRPr="00EB5DE5">
        <w:rPr>
          <w:rFonts w:ascii="Century Gothic" w:hAnsi="Century Gothic" w:cs="Arial"/>
          <w:sz w:val="24"/>
          <w:szCs w:val="24"/>
          <w:lang w:val="es-ES"/>
        </w:rPr>
        <w:t xml:space="preserve">, </w:t>
      </w:r>
      <w:r w:rsidR="000D107D" w:rsidRPr="00EB5DE5">
        <w:rPr>
          <w:rFonts w:ascii="Century Gothic" w:hAnsi="Century Gothic" w:cs="Arial"/>
          <w:sz w:val="24"/>
          <w:szCs w:val="24"/>
          <w:lang w:val="es-ES"/>
        </w:rPr>
        <w:t xml:space="preserve">Asociación integral de desarrollo para personas con capacidades especiales </w:t>
      </w:r>
      <w:r w:rsidR="00B013E6" w:rsidRPr="00EB5DE5">
        <w:rPr>
          <w:rFonts w:ascii="Century Gothic" w:hAnsi="Century Gothic" w:cs="Arial"/>
          <w:sz w:val="24"/>
          <w:szCs w:val="24"/>
          <w:lang w:val="es-ES"/>
        </w:rPr>
        <w:t xml:space="preserve">AIDEPCE, con cobertura en diferentes Departamentos y regiones de Guatemala. </w:t>
      </w:r>
    </w:p>
    <w:p w14:paraId="6CF09DAB" w14:textId="29E4B94F" w:rsidR="00856F24" w:rsidRPr="00EB5DE5" w:rsidRDefault="00856F24" w:rsidP="008030C0">
      <w:pPr>
        <w:pStyle w:val="NoSpacing"/>
        <w:jc w:val="both"/>
        <w:rPr>
          <w:rFonts w:ascii="Century Gothic" w:hAnsi="Century Gothic" w:cs="Arial"/>
          <w:sz w:val="24"/>
          <w:szCs w:val="24"/>
          <w:lang w:val="es-ES"/>
        </w:rPr>
      </w:pPr>
    </w:p>
    <w:p w14:paraId="1FF5ECB8" w14:textId="328C3DAA" w:rsidR="007875FE" w:rsidRPr="00EB5DE5" w:rsidRDefault="008030C0" w:rsidP="00B013E6">
      <w:pPr>
        <w:pStyle w:val="NoSpacing"/>
        <w:jc w:val="both"/>
        <w:rPr>
          <w:rFonts w:ascii="Century Gothic" w:hAnsi="Century Gothic" w:cs="Arial"/>
          <w:sz w:val="24"/>
          <w:szCs w:val="24"/>
          <w:lang w:val="es-ES"/>
        </w:rPr>
      </w:pPr>
      <w:r w:rsidRPr="00EB5DE5">
        <w:rPr>
          <w:rFonts w:ascii="Century Gothic" w:hAnsi="Century Gothic" w:cs="Arial"/>
          <w:sz w:val="24"/>
          <w:szCs w:val="24"/>
          <w:lang w:val="es-ES"/>
        </w:rPr>
        <w:t>INCLUGUATE e</w:t>
      </w:r>
      <w:r w:rsidR="00856F24" w:rsidRPr="00EB5DE5">
        <w:rPr>
          <w:rFonts w:ascii="Century Gothic" w:hAnsi="Century Gothic" w:cs="Arial"/>
          <w:sz w:val="24"/>
          <w:szCs w:val="24"/>
          <w:lang w:val="es-ES"/>
        </w:rPr>
        <w:t xml:space="preserve">n el </w:t>
      </w:r>
      <w:r w:rsidRPr="00EB5DE5">
        <w:rPr>
          <w:rFonts w:ascii="Century Gothic" w:hAnsi="Century Gothic" w:cs="Arial"/>
          <w:sz w:val="24"/>
          <w:szCs w:val="24"/>
          <w:lang w:val="es-ES"/>
        </w:rPr>
        <w:t xml:space="preserve">seguimiento </w:t>
      </w:r>
      <w:r w:rsidR="007308AC" w:rsidRPr="00EB5DE5">
        <w:rPr>
          <w:rFonts w:ascii="Century Gothic" w:hAnsi="Century Gothic" w:cs="Arial"/>
          <w:sz w:val="24"/>
          <w:szCs w:val="24"/>
          <w:lang w:val="es-ES"/>
        </w:rPr>
        <w:t>al cumplimiento de</w:t>
      </w:r>
      <w:r w:rsidRPr="00EB5DE5">
        <w:rPr>
          <w:rFonts w:ascii="Century Gothic" w:hAnsi="Century Gothic" w:cs="Arial"/>
          <w:sz w:val="24"/>
          <w:szCs w:val="24"/>
          <w:lang w:val="es-ES"/>
        </w:rPr>
        <w:t xml:space="preserve"> la Convención de los Derechos del Niño</w:t>
      </w:r>
      <w:r w:rsidR="0029227A" w:rsidRPr="00EB5DE5">
        <w:rPr>
          <w:rFonts w:ascii="Century Gothic" w:hAnsi="Century Gothic" w:cs="Arial"/>
          <w:sz w:val="24"/>
          <w:szCs w:val="24"/>
          <w:lang w:val="es-ES"/>
        </w:rPr>
        <w:t>, CDN</w:t>
      </w:r>
      <w:r w:rsidRPr="00EB5DE5">
        <w:rPr>
          <w:rFonts w:ascii="Century Gothic" w:hAnsi="Century Gothic" w:cs="Arial"/>
          <w:sz w:val="24"/>
          <w:szCs w:val="24"/>
          <w:lang w:val="es-ES"/>
        </w:rPr>
        <w:t>; contribu</w:t>
      </w:r>
      <w:r w:rsidR="00856F24" w:rsidRPr="00EB5DE5">
        <w:rPr>
          <w:rFonts w:ascii="Century Gothic" w:hAnsi="Century Gothic" w:cs="Arial"/>
          <w:sz w:val="24"/>
          <w:szCs w:val="24"/>
          <w:lang w:val="es-ES"/>
        </w:rPr>
        <w:t xml:space="preserve">ye </w:t>
      </w:r>
      <w:r w:rsidR="000D107D" w:rsidRPr="00EB5DE5">
        <w:rPr>
          <w:rFonts w:ascii="Century Gothic" w:hAnsi="Century Gothic" w:cs="Arial"/>
          <w:sz w:val="24"/>
          <w:szCs w:val="24"/>
          <w:lang w:val="es-ES"/>
        </w:rPr>
        <w:t>en la</w:t>
      </w:r>
      <w:r w:rsidRPr="00EB5DE5">
        <w:rPr>
          <w:rFonts w:ascii="Century Gothic" w:hAnsi="Century Gothic" w:cs="Arial"/>
          <w:sz w:val="24"/>
          <w:szCs w:val="24"/>
          <w:lang w:val="es-ES"/>
        </w:rPr>
        <w:t xml:space="preserve"> elaboración de</w:t>
      </w:r>
      <w:r w:rsidR="007308AC" w:rsidRPr="00EB5DE5">
        <w:rPr>
          <w:rFonts w:ascii="Century Gothic" w:hAnsi="Century Gothic" w:cs="Arial"/>
          <w:sz w:val="24"/>
          <w:szCs w:val="24"/>
          <w:lang w:val="es-ES"/>
        </w:rPr>
        <w:t xml:space="preserve"> un </w:t>
      </w:r>
      <w:r w:rsidRPr="00EB5DE5">
        <w:rPr>
          <w:rFonts w:ascii="Century Gothic" w:hAnsi="Century Gothic" w:cs="Arial"/>
          <w:sz w:val="24"/>
          <w:szCs w:val="24"/>
          <w:lang w:val="es-ES"/>
        </w:rPr>
        <w:t>Informe Alternativo</w:t>
      </w:r>
      <w:r w:rsidR="00856F24" w:rsidRPr="00EB5DE5">
        <w:rPr>
          <w:rFonts w:ascii="Century Gothic" w:hAnsi="Century Gothic" w:cs="Arial"/>
          <w:sz w:val="24"/>
          <w:szCs w:val="24"/>
          <w:lang w:val="es-ES"/>
        </w:rPr>
        <w:t xml:space="preserve"> Temático en Discapacidad,</w:t>
      </w:r>
      <w:r w:rsidR="007308AC" w:rsidRPr="00EB5DE5">
        <w:rPr>
          <w:rFonts w:ascii="Century Gothic" w:hAnsi="Century Gothic" w:cs="Arial"/>
          <w:sz w:val="24"/>
          <w:szCs w:val="24"/>
          <w:lang w:val="es-ES"/>
        </w:rPr>
        <w:t xml:space="preserve"> para el Comité de los Derechos del </w:t>
      </w:r>
      <w:r w:rsidR="00AB79D3" w:rsidRPr="00EB5DE5">
        <w:rPr>
          <w:rFonts w:ascii="Century Gothic" w:hAnsi="Century Gothic" w:cs="Arial"/>
          <w:sz w:val="24"/>
          <w:szCs w:val="24"/>
          <w:lang w:val="es-ES"/>
        </w:rPr>
        <w:t>N</w:t>
      </w:r>
      <w:r w:rsidR="007308AC" w:rsidRPr="00EB5DE5">
        <w:rPr>
          <w:rFonts w:ascii="Century Gothic" w:hAnsi="Century Gothic" w:cs="Arial"/>
          <w:sz w:val="24"/>
          <w:szCs w:val="24"/>
          <w:lang w:val="es-ES"/>
        </w:rPr>
        <w:t xml:space="preserve">iño de </w:t>
      </w:r>
      <w:r w:rsidR="00AB79D3" w:rsidRPr="00EB5DE5">
        <w:rPr>
          <w:rFonts w:ascii="Century Gothic" w:hAnsi="Century Gothic" w:cs="Arial"/>
          <w:sz w:val="24"/>
          <w:szCs w:val="24"/>
          <w:lang w:val="es-ES"/>
        </w:rPr>
        <w:t xml:space="preserve">la Organización de las </w:t>
      </w:r>
      <w:r w:rsidRPr="00EB5DE5">
        <w:rPr>
          <w:rFonts w:ascii="Century Gothic" w:hAnsi="Century Gothic" w:cs="Arial"/>
          <w:sz w:val="24"/>
          <w:szCs w:val="24"/>
          <w:lang w:val="es-ES"/>
        </w:rPr>
        <w:t>Nac</w:t>
      </w:r>
      <w:r w:rsidR="007308AC" w:rsidRPr="00EB5DE5">
        <w:rPr>
          <w:rFonts w:ascii="Century Gothic" w:hAnsi="Century Gothic" w:cs="Arial"/>
          <w:sz w:val="24"/>
          <w:szCs w:val="24"/>
          <w:lang w:val="es-ES"/>
        </w:rPr>
        <w:t>iones Unidas</w:t>
      </w:r>
      <w:r w:rsidR="00AB79D3" w:rsidRPr="00EB5DE5">
        <w:rPr>
          <w:rFonts w:ascii="Century Gothic" w:hAnsi="Century Gothic" w:cs="Arial"/>
          <w:sz w:val="24"/>
          <w:szCs w:val="24"/>
          <w:lang w:val="es-ES"/>
        </w:rPr>
        <w:t>, ONU</w:t>
      </w:r>
      <w:r w:rsidR="007308AC" w:rsidRPr="00EB5DE5">
        <w:rPr>
          <w:rFonts w:ascii="Century Gothic" w:hAnsi="Century Gothic" w:cs="Arial"/>
          <w:sz w:val="24"/>
          <w:szCs w:val="24"/>
          <w:lang w:val="es-ES"/>
        </w:rPr>
        <w:t xml:space="preserve">. </w:t>
      </w:r>
      <w:r w:rsidR="00856F24" w:rsidRPr="00EB5DE5">
        <w:rPr>
          <w:rFonts w:ascii="Century Gothic" w:hAnsi="Century Gothic" w:cs="Arial"/>
          <w:sz w:val="24"/>
          <w:szCs w:val="24"/>
          <w:lang w:val="es-ES"/>
        </w:rPr>
        <w:t>I</w:t>
      </w:r>
      <w:r w:rsidRPr="00EB5DE5">
        <w:rPr>
          <w:rFonts w:ascii="Century Gothic" w:hAnsi="Century Gothic" w:cs="Arial"/>
          <w:sz w:val="24"/>
          <w:szCs w:val="24"/>
          <w:lang w:val="es-ES"/>
        </w:rPr>
        <w:t>ncluye información sobre los derechos a la Educación y la Salud de la</w:t>
      </w:r>
      <w:r w:rsidR="00856F24" w:rsidRPr="00EB5DE5">
        <w:rPr>
          <w:rFonts w:ascii="Century Gothic" w:hAnsi="Century Gothic" w:cs="Arial"/>
          <w:sz w:val="24"/>
          <w:szCs w:val="24"/>
          <w:lang w:val="es-ES"/>
        </w:rPr>
        <w:t>s Niñas, Niños y Adolescentes</w:t>
      </w:r>
      <w:r w:rsidR="000D107D" w:rsidRPr="00EB5DE5">
        <w:rPr>
          <w:rFonts w:ascii="Century Gothic" w:hAnsi="Century Gothic" w:cs="Arial"/>
          <w:sz w:val="24"/>
          <w:szCs w:val="24"/>
          <w:lang w:val="es-ES"/>
        </w:rPr>
        <w:t xml:space="preserve"> -</w:t>
      </w:r>
      <w:r w:rsidR="00856F24" w:rsidRPr="00EB5DE5">
        <w:rPr>
          <w:rFonts w:ascii="Century Gothic" w:hAnsi="Century Gothic" w:cs="Arial"/>
          <w:sz w:val="24"/>
          <w:szCs w:val="24"/>
          <w:lang w:val="es-ES"/>
        </w:rPr>
        <w:t>NNA</w:t>
      </w:r>
      <w:r w:rsidR="000D107D" w:rsidRPr="00EB5DE5">
        <w:rPr>
          <w:rFonts w:ascii="Century Gothic" w:hAnsi="Century Gothic" w:cs="Arial"/>
          <w:sz w:val="24"/>
          <w:szCs w:val="24"/>
          <w:lang w:val="es-ES"/>
        </w:rPr>
        <w:t>-</w:t>
      </w:r>
      <w:r w:rsidR="00856F24" w:rsidRPr="00EB5DE5">
        <w:rPr>
          <w:rFonts w:ascii="Century Gothic" w:hAnsi="Century Gothic" w:cs="Arial"/>
          <w:sz w:val="24"/>
          <w:szCs w:val="24"/>
          <w:lang w:val="es-ES"/>
        </w:rPr>
        <w:t xml:space="preserve"> </w:t>
      </w:r>
      <w:r w:rsidRPr="00EB5DE5">
        <w:rPr>
          <w:rFonts w:ascii="Century Gothic" w:hAnsi="Century Gothic" w:cs="Arial"/>
          <w:sz w:val="24"/>
          <w:szCs w:val="24"/>
          <w:lang w:val="es-ES"/>
        </w:rPr>
        <w:t>con discapacidad</w:t>
      </w:r>
      <w:r w:rsidR="00AB79D3" w:rsidRPr="00EB5DE5">
        <w:rPr>
          <w:rFonts w:ascii="Century Gothic" w:hAnsi="Century Gothic" w:cs="Arial"/>
          <w:sz w:val="24"/>
          <w:szCs w:val="24"/>
          <w:lang w:val="es-ES"/>
        </w:rPr>
        <w:t xml:space="preserve">. </w:t>
      </w:r>
      <w:r w:rsidRPr="00EB5DE5">
        <w:rPr>
          <w:rFonts w:ascii="Century Gothic" w:hAnsi="Century Gothic" w:cs="Arial"/>
          <w:sz w:val="24"/>
          <w:szCs w:val="24"/>
          <w:lang w:val="es-ES"/>
        </w:rPr>
        <w:t>La finalidad es contribuir a la construcción de una sociedad justa e inclusiva, mediante la facilitación de procesos que permitan y promuevan el empoderamiento</w:t>
      </w:r>
      <w:r w:rsidR="000D107D" w:rsidRPr="00EB5DE5">
        <w:rPr>
          <w:rFonts w:ascii="Century Gothic" w:hAnsi="Century Gothic" w:cs="Arial"/>
          <w:sz w:val="24"/>
          <w:szCs w:val="24"/>
          <w:lang w:val="es-ES"/>
        </w:rPr>
        <w:t xml:space="preserve"> de</w:t>
      </w:r>
      <w:r w:rsidR="00AB79D3" w:rsidRPr="00EB5DE5">
        <w:rPr>
          <w:rFonts w:ascii="Century Gothic" w:hAnsi="Century Gothic" w:cs="Arial"/>
          <w:sz w:val="24"/>
          <w:szCs w:val="24"/>
          <w:lang w:val="es-ES"/>
        </w:rPr>
        <w:t xml:space="preserve"> NNA </w:t>
      </w:r>
      <w:r w:rsidRPr="00EB5DE5">
        <w:rPr>
          <w:rFonts w:ascii="Century Gothic" w:hAnsi="Century Gothic" w:cs="Arial"/>
          <w:sz w:val="24"/>
          <w:szCs w:val="24"/>
          <w:lang w:val="es-ES"/>
        </w:rPr>
        <w:t xml:space="preserve">con Discapacidad, sus familias y su comunidad para defender y ejercer plenamente sus derechos. </w:t>
      </w:r>
    </w:p>
    <w:p w14:paraId="014472FF" w14:textId="390A39BC" w:rsidR="0023100A" w:rsidRDefault="0023100A">
      <w:pPr>
        <w:rPr>
          <w:rFonts w:ascii="Century Gothic" w:eastAsiaTheme="minorEastAsia" w:hAnsi="Century Gothic" w:cs="Arial"/>
          <w:sz w:val="24"/>
          <w:szCs w:val="24"/>
          <w:lang w:val="es-ES"/>
        </w:rPr>
      </w:pPr>
      <w:r>
        <w:rPr>
          <w:rFonts w:ascii="Century Gothic" w:hAnsi="Century Gothic" w:cs="Arial"/>
          <w:sz w:val="24"/>
          <w:szCs w:val="24"/>
          <w:lang w:val="es-ES"/>
        </w:rPr>
        <w:br w:type="page"/>
      </w:r>
    </w:p>
    <w:p w14:paraId="5855B477" w14:textId="77777777" w:rsidR="00B013E6" w:rsidRDefault="00B013E6" w:rsidP="00B013E6">
      <w:pPr>
        <w:pStyle w:val="NoSpacing"/>
        <w:jc w:val="both"/>
        <w:rPr>
          <w:rFonts w:ascii="Century Gothic" w:hAnsi="Century Gothic" w:cs="Arial"/>
          <w:sz w:val="24"/>
          <w:szCs w:val="24"/>
          <w:lang w:val="es-ES"/>
        </w:rPr>
      </w:pPr>
    </w:p>
    <w:p w14:paraId="3105F7B8" w14:textId="7114A365" w:rsidR="007875FE" w:rsidRPr="00BF7975" w:rsidRDefault="00215F12" w:rsidP="00BF7975">
      <w:pPr>
        <w:pStyle w:val="Heading1"/>
        <w:rPr>
          <w:rFonts w:ascii="Century Gothic" w:hAnsi="Century Gothic"/>
          <w:bCs/>
          <w:color w:val="0070C0"/>
          <w:lang w:val="es-ES"/>
        </w:rPr>
      </w:pPr>
      <w:bookmarkStart w:id="1" w:name="_Toc149582484"/>
      <w:r w:rsidRPr="00BF7975">
        <w:rPr>
          <w:rFonts w:ascii="Century Gothic" w:hAnsi="Century Gothic"/>
          <w:bCs/>
          <w:color w:val="0070C0"/>
          <w:lang w:val="es-ES"/>
        </w:rPr>
        <w:t>Metodología</w:t>
      </w:r>
      <w:bookmarkEnd w:id="1"/>
    </w:p>
    <w:p w14:paraId="73EF8215" w14:textId="77777777" w:rsidR="0023100A" w:rsidRDefault="0023100A" w:rsidP="0023100A">
      <w:pPr>
        <w:pStyle w:val="NoSpacing"/>
        <w:jc w:val="both"/>
        <w:rPr>
          <w:rFonts w:ascii="Century Gothic" w:hAnsi="Century Gothic" w:cs="Arial"/>
          <w:sz w:val="24"/>
          <w:szCs w:val="24"/>
          <w:lang w:val="es-ES"/>
        </w:rPr>
      </w:pPr>
    </w:p>
    <w:p w14:paraId="6881B8BE" w14:textId="43713AFC" w:rsidR="00BF7975" w:rsidRDefault="008030C0" w:rsidP="0023100A">
      <w:pPr>
        <w:pStyle w:val="NoSpacing"/>
        <w:jc w:val="both"/>
        <w:rPr>
          <w:rFonts w:ascii="Century Gothic" w:hAnsi="Century Gothic" w:cs="Arial"/>
          <w:sz w:val="24"/>
          <w:szCs w:val="24"/>
          <w:lang w:val="es-ES"/>
        </w:rPr>
      </w:pPr>
      <w:r w:rsidRPr="00EB5DE5">
        <w:rPr>
          <w:rFonts w:ascii="Century Gothic" w:hAnsi="Century Gothic" w:cs="Arial"/>
          <w:sz w:val="24"/>
          <w:szCs w:val="24"/>
          <w:lang w:val="es-ES"/>
        </w:rPr>
        <w:t xml:space="preserve">El informe </w:t>
      </w:r>
      <w:r w:rsidR="00EE74D2" w:rsidRPr="00EB5DE5">
        <w:rPr>
          <w:rFonts w:ascii="Century Gothic" w:hAnsi="Century Gothic" w:cs="Arial"/>
          <w:sz w:val="24"/>
          <w:szCs w:val="24"/>
          <w:lang w:val="es-ES"/>
        </w:rPr>
        <w:t xml:space="preserve">se </w:t>
      </w:r>
      <w:r w:rsidR="0029227A" w:rsidRPr="00EB5DE5">
        <w:rPr>
          <w:rFonts w:ascii="Century Gothic" w:hAnsi="Century Gothic" w:cs="Arial"/>
          <w:sz w:val="24"/>
          <w:szCs w:val="24"/>
          <w:lang w:val="es-ES"/>
        </w:rPr>
        <w:t xml:space="preserve">refiere </w:t>
      </w:r>
      <w:r w:rsidRPr="00EB5DE5">
        <w:rPr>
          <w:rFonts w:ascii="Century Gothic" w:hAnsi="Century Gothic" w:cs="Arial"/>
          <w:sz w:val="24"/>
          <w:szCs w:val="24"/>
          <w:lang w:val="es-ES"/>
        </w:rPr>
        <w:t xml:space="preserve">a los derechos a la Educación y la Salud de </w:t>
      </w:r>
      <w:r w:rsidR="000E1465" w:rsidRPr="00EB5DE5">
        <w:rPr>
          <w:rFonts w:ascii="Century Gothic" w:hAnsi="Century Gothic" w:cs="Arial"/>
          <w:sz w:val="24"/>
          <w:szCs w:val="24"/>
          <w:lang w:val="es-ES"/>
        </w:rPr>
        <w:t>las NNA</w:t>
      </w:r>
      <w:r w:rsidRPr="00EB5DE5">
        <w:rPr>
          <w:rFonts w:ascii="Century Gothic" w:hAnsi="Century Gothic" w:cs="Arial"/>
          <w:sz w:val="24"/>
          <w:szCs w:val="24"/>
          <w:lang w:val="es-ES"/>
        </w:rPr>
        <w:t xml:space="preserve"> con Discapacidad, artículos 24, 28 y 29 de la </w:t>
      </w:r>
      <w:r w:rsidR="0029227A" w:rsidRPr="00EB5DE5">
        <w:rPr>
          <w:rFonts w:ascii="Century Gothic" w:hAnsi="Century Gothic" w:cs="Arial"/>
          <w:sz w:val="24"/>
          <w:szCs w:val="24"/>
          <w:lang w:val="es-ES"/>
        </w:rPr>
        <w:t>CDN</w:t>
      </w:r>
      <w:r w:rsidR="00776B12">
        <w:rPr>
          <w:rFonts w:ascii="Century Gothic" w:hAnsi="Century Gothic" w:cs="Arial"/>
          <w:sz w:val="24"/>
          <w:szCs w:val="24"/>
          <w:lang w:val="es-ES"/>
        </w:rPr>
        <w:t xml:space="preserve">; y la </w:t>
      </w:r>
      <w:r w:rsidR="00776B12" w:rsidRPr="00776B12">
        <w:rPr>
          <w:rFonts w:ascii="Century Gothic" w:hAnsi="Century Gothic" w:cs="Arial"/>
          <w:sz w:val="24"/>
          <w:szCs w:val="24"/>
          <w:lang w:val="es-ES"/>
        </w:rPr>
        <w:t>en relación a la lista de cuestiones</w:t>
      </w:r>
      <w:r w:rsidR="00776B12">
        <w:rPr>
          <w:rFonts w:ascii="Century Gothic" w:hAnsi="Century Gothic" w:cs="Arial"/>
          <w:sz w:val="24"/>
          <w:szCs w:val="24"/>
          <w:lang w:val="es-ES"/>
        </w:rPr>
        <w:t xml:space="preserve"> para el Estado de Guatemala.</w:t>
      </w:r>
      <w:r w:rsidR="00776B12" w:rsidRPr="00776B12">
        <w:rPr>
          <w:rFonts w:ascii="Century Gothic" w:hAnsi="Century Gothic" w:cs="Arial"/>
          <w:sz w:val="24"/>
          <w:szCs w:val="24"/>
          <w:lang w:val="es-ES"/>
        </w:rPr>
        <w:t xml:space="preserve"> </w:t>
      </w:r>
      <w:r w:rsidR="00EE74D2" w:rsidRPr="00EB5DE5">
        <w:rPr>
          <w:rFonts w:ascii="Century Gothic" w:hAnsi="Century Gothic" w:cs="Arial"/>
          <w:sz w:val="24"/>
          <w:szCs w:val="24"/>
          <w:lang w:val="es-ES"/>
        </w:rPr>
        <w:t>Se construye con l</w:t>
      </w:r>
      <w:r w:rsidRPr="00EB5DE5">
        <w:rPr>
          <w:rFonts w:ascii="Century Gothic" w:hAnsi="Century Gothic" w:cs="Arial"/>
          <w:sz w:val="24"/>
          <w:szCs w:val="24"/>
          <w:lang w:val="es-ES"/>
        </w:rPr>
        <w:t>os aportes de</w:t>
      </w:r>
      <w:r w:rsidR="000E1465" w:rsidRPr="00EB5DE5">
        <w:rPr>
          <w:rFonts w:ascii="Century Gothic" w:hAnsi="Century Gothic" w:cs="Arial"/>
          <w:sz w:val="24"/>
          <w:szCs w:val="24"/>
          <w:lang w:val="es-ES"/>
        </w:rPr>
        <w:t xml:space="preserve"> </w:t>
      </w:r>
      <w:r w:rsidRPr="00EB5DE5">
        <w:rPr>
          <w:rFonts w:ascii="Century Gothic" w:hAnsi="Century Gothic" w:cs="Arial"/>
          <w:sz w:val="24"/>
          <w:szCs w:val="24"/>
          <w:lang w:val="es-ES"/>
        </w:rPr>
        <w:t>madres,</w:t>
      </w:r>
      <w:r w:rsidR="000E1465" w:rsidRPr="00EB5DE5">
        <w:rPr>
          <w:rFonts w:ascii="Century Gothic" w:hAnsi="Century Gothic" w:cs="Arial"/>
          <w:sz w:val="24"/>
          <w:szCs w:val="24"/>
          <w:lang w:val="es-ES"/>
        </w:rPr>
        <w:t xml:space="preserve"> padres</w:t>
      </w:r>
      <w:r w:rsidR="00EE74D2" w:rsidRPr="00EB5DE5">
        <w:rPr>
          <w:rFonts w:ascii="Century Gothic" w:hAnsi="Century Gothic" w:cs="Arial"/>
          <w:sz w:val="24"/>
          <w:szCs w:val="24"/>
          <w:lang w:val="es-ES"/>
        </w:rPr>
        <w:t>,</w:t>
      </w:r>
      <w:r w:rsidRPr="00EB5DE5">
        <w:rPr>
          <w:rFonts w:ascii="Century Gothic" w:hAnsi="Century Gothic" w:cs="Arial"/>
          <w:sz w:val="24"/>
          <w:szCs w:val="24"/>
          <w:lang w:val="es-ES"/>
        </w:rPr>
        <w:t xml:space="preserve"> técnicos, docentes, niñas, niños, adolescentes vinculados al trabajo que realizan las organizaciones de INCLUGUATE, se define un proceso de consulta con grupos focales referidos por las organizaciones. Se elabora e implementa un diseño metodológico que facilita los pasos de la consulta </w:t>
      </w:r>
      <w:r w:rsidR="00272756" w:rsidRPr="00EB5DE5">
        <w:rPr>
          <w:rFonts w:ascii="Century Gothic" w:hAnsi="Century Gothic" w:cs="Arial"/>
          <w:sz w:val="24"/>
          <w:szCs w:val="24"/>
          <w:lang w:val="es-ES"/>
        </w:rPr>
        <w:t>en grupo</w:t>
      </w:r>
      <w:r w:rsidR="000D107D" w:rsidRPr="00EB5DE5">
        <w:rPr>
          <w:rFonts w:ascii="Century Gothic" w:hAnsi="Century Gothic" w:cs="Arial"/>
          <w:sz w:val="24"/>
          <w:szCs w:val="24"/>
          <w:lang w:val="es-ES"/>
        </w:rPr>
        <w:t>s</w:t>
      </w:r>
      <w:r w:rsidR="00272756" w:rsidRPr="00EB5DE5">
        <w:rPr>
          <w:rFonts w:ascii="Century Gothic" w:hAnsi="Century Gothic" w:cs="Arial"/>
          <w:sz w:val="24"/>
          <w:szCs w:val="24"/>
          <w:lang w:val="es-ES"/>
        </w:rPr>
        <w:t xml:space="preserve"> focales, NNA con discapacidad, sus familias y técnicos de organizaciones de sociedad civil, en los departamentos </w:t>
      </w:r>
      <w:r w:rsidR="000D107D" w:rsidRPr="00EB5DE5">
        <w:rPr>
          <w:rFonts w:ascii="Century Gothic" w:hAnsi="Century Gothic" w:cs="Arial"/>
          <w:sz w:val="24"/>
          <w:szCs w:val="24"/>
          <w:lang w:val="es-ES"/>
        </w:rPr>
        <w:t xml:space="preserve">de </w:t>
      </w:r>
      <w:r w:rsidR="00272756" w:rsidRPr="00EB5DE5">
        <w:rPr>
          <w:rFonts w:ascii="Century Gothic" w:hAnsi="Century Gothic" w:cs="Arial"/>
          <w:sz w:val="24"/>
          <w:szCs w:val="24"/>
          <w:lang w:val="es-ES"/>
        </w:rPr>
        <w:t xml:space="preserve">Chiquimula, Sacatepéquez y Guatemala; </w:t>
      </w:r>
      <w:r w:rsidR="00637DD2" w:rsidRPr="00EB5DE5">
        <w:rPr>
          <w:rFonts w:ascii="Century Gothic" w:hAnsi="Century Gothic" w:cs="Arial"/>
          <w:sz w:val="24"/>
          <w:szCs w:val="24"/>
          <w:lang w:val="es-ES"/>
        </w:rPr>
        <w:t xml:space="preserve"> propiciando la </w:t>
      </w:r>
      <w:r w:rsidR="00272756" w:rsidRPr="00EB5DE5">
        <w:rPr>
          <w:rFonts w:ascii="Century Gothic" w:hAnsi="Century Gothic" w:cs="Arial"/>
          <w:sz w:val="24"/>
          <w:szCs w:val="24"/>
          <w:lang w:val="es-ES"/>
        </w:rPr>
        <w:t xml:space="preserve"> participación</w:t>
      </w:r>
      <w:r w:rsidR="00637DD2" w:rsidRPr="00EB5DE5">
        <w:rPr>
          <w:rFonts w:ascii="Century Gothic" w:hAnsi="Century Gothic" w:cs="Arial"/>
          <w:sz w:val="24"/>
          <w:szCs w:val="24"/>
          <w:lang w:val="es-ES"/>
        </w:rPr>
        <w:t xml:space="preserve">  a </w:t>
      </w:r>
      <w:r w:rsidRPr="00EB5DE5">
        <w:rPr>
          <w:rFonts w:ascii="Century Gothic" w:hAnsi="Century Gothic" w:cs="Arial"/>
          <w:sz w:val="24"/>
          <w:szCs w:val="24"/>
          <w:lang w:val="es-ES"/>
        </w:rPr>
        <w:t xml:space="preserve">la reflexión y aportes </w:t>
      </w:r>
      <w:r w:rsidR="00637DD2" w:rsidRPr="00EB5DE5">
        <w:rPr>
          <w:rFonts w:ascii="Century Gothic" w:hAnsi="Century Gothic" w:cs="Arial"/>
          <w:sz w:val="24"/>
          <w:szCs w:val="24"/>
          <w:lang w:val="es-ES"/>
        </w:rPr>
        <w:t xml:space="preserve">de </w:t>
      </w:r>
      <w:r w:rsidRPr="00EB5DE5">
        <w:rPr>
          <w:rFonts w:ascii="Century Gothic" w:hAnsi="Century Gothic" w:cs="Arial"/>
          <w:sz w:val="24"/>
          <w:szCs w:val="24"/>
          <w:lang w:val="es-ES"/>
        </w:rPr>
        <w:t xml:space="preserve"> la realidad</w:t>
      </w:r>
      <w:r w:rsidR="00637DD2" w:rsidRPr="00EB5DE5">
        <w:rPr>
          <w:rFonts w:ascii="Century Gothic" w:hAnsi="Century Gothic" w:cs="Arial"/>
          <w:sz w:val="24"/>
          <w:szCs w:val="24"/>
          <w:lang w:val="es-ES"/>
        </w:rPr>
        <w:t xml:space="preserve">, </w:t>
      </w:r>
      <w:r w:rsidRPr="00EB5DE5">
        <w:rPr>
          <w:rFonts w:ascii="Century Gothic" w:hAnsi="Century Gothic" w:cs="Arial"/>
          <w:sz w:val="24"/>
          <w:szCs w:val="24"/>
          <w:lang w:val="es-ES"/>
        </w:rPr>
        <w:t>identifica</w:t>
      </w:r>
      <w:r w:rsidR="00637DD2" w:rsidRPr="00EB5DE5">
        <w:rPr>
          <w:rFonts w:ascii="Century Gothic" w:hAnsi="Century Gothic" w:cs="Arial"/>
          <w:sz w:val="24"/>
          <w:szCs w:val="24"/>
          <w:lang w:val="es-ES"/>
        </w:rPr>
        <w:t>ción de problemas, y dificultades en el des</w:t>
      </w:r>
      <w:r w:rsidRPr="00EB5DE5">
        <w:rPr>
          <w:rFonts w:ascii="Century Gothic" w:hAnsi="Century Gothic" w:cs="Arial"/>
          <w:sz w:val="24"/>
          <w:szCs w:val="24"/>
          <w:lang w:val="es-ES"/>
        </w:rPr>
        <w:t xml:space="preserve">conocimiento </w:t>
      </w:r>
      <w:r w:rsidR="00637DD2" w:rsidRPr="00EB5DE5">
        <w:rPr>
          <w:rFonts w:ascii="Century Gothic" w:hAnsi="Century Gothic" w:cs="Arial"/>
          <w:sz w:val="24"/>
          <w:szCs w:val="24"/>
          <w:lang w:val="es-ES"/>
        </w:rPr>
        <w:t>de</w:t>
      </w:r>
      <w:r w:rsidRPr="00EB5DE5">
        <w:rPr>
          <w:rFonts w:ascii="Century Gothic" w:hAnsi="Century Gothic" w:cs="Arial"/>
          <w:sz w:val="24"/>
          <w:szCs w:val="24"/>
          <w:lang w:val="es-ES"/>
        </w:rPr>
        <w:t xml:space="preserve"> las herramientas en el marco de</w:t>
      </w:r>
      <w:r w:rsidR="00637DD2" w:rsidRPr="00EB5DE5">
        <w:rPr>
          <w:rFonts w:ascii="Century Gothic" w:hAnsi="Century Gothic" w:cs="Arial"/>
          <w:sz w:val="24"/>
          <w:szCs w:val="24"/>
          <w:lang w:val="es-ES"/>
        </w:rPr>
        <w:t xml:space="preserve"> los derechos humanos, por ejemplo sobre</w:t>
      </w:r>
      <w:r w:rsidRPr="00EB5DE5">
        <w:rPr>
          <w:rFonts w:ascii="Century Gothic" w:hAnsi="Century Gothic" w:cs="Arial"/>
          <w:sz w:val="24"/>
          <w:szCs w:val="24"/>
          <w:lang w:val="es-ES"/>
        </w:rPr>
        <w:t xml:space="preserve"> la Convención sobre los Derechos del Niño, las responsabilidades del Estado y </w:t>
      </w:r>
      <w:r w:rsidR="00637DD2" w:rsidRPr="00EB5DE5">
        <w:rPr>
          <w:rFonts w:ascii="Century Gothic" w:hAnsi="Century Gothic" w:cs="Arial"/>
          <w:sz w:val="24"/>
          <w:szCs w:val="24"/>
          <w:lang w:val="es-ES"/>
        </w:rPr>
        <w:t xml:space="preserve">las </w:t>
      </w:r>
      <w:r w:rsidRPr="00EB5DE5">
        <w:rPr>
          <w:rFonts w:ascii="Century Gothic" w:hAnsi="Century Gothic" w:cs="Arial"/>
          <w:sz w:val="24"/>
          <w:szCs w:val="24"/>
          <w:lang w:val="es-ES"/>
        </w:rPr>
        <w:t>recomendaciones</w:t>
      </w:r>
      <w:r w:rsidR="00637DD2" w:rsidRPr="00EB5DE5">
        <w:rPr>
          <w:rFonts w:ascii="Century Gothic" w:hAnsi="Century Gothic" w:cs="Arial"/>
          <w:sz w:val="24"/>
          <w:szCs w:val="24"/>
          <w:lang w:val="es-ES"/>
        </w:rPr>
        <w:t xml:space="preserve"> emitidas por este mecanismo</w:t>
      </w:r>
      <w:r w:rsidRPr="00EB5DE5">
        <w:rPr>
          <w:rFonts w:ascii="Century Gothic" w:hAnsi="Century Gothic" w:cs="Arial"/>
          <w:sz w:val="24"/>
          <w:szCs w:val="24"/>
          <w:lang w:val="es-ES"/>
        </w:rPr>
        <w:t xml:space="preserve">. Dentro de la metodología se comparte lo referido a los artículos 5 y 7 de la Convención Sobre los Derechos de las Personas con Discapacidad referido a la igualdad y no discriminación </w:t>
      </w:r>
      <w:r w:rsidR="000D107D" w:rsidRPr="00EB5DE5">
        <w:rPr>
          <w:rFonts w:ascii="Century Gothic" w:hAnsi="Century Gothic" w:cs="Arial"/>
          <w:sz w:val="24"/>
          <w:szCs w:val="24"/>
          <w:lang w:val="es-ES"/>
        </w:rPr>
        <w:t>de</w:t>
      </w:r>
      <w:r w:rsidRPr="00EB5DE5">
        <w:rPr>
          <w:rFonts w:ascii="Century Gothic" w:hAnsi="Century Gothic" w:cs="Arial"/>
          <w:sz w:val="24"/>
          <w:szCs w:val="24"/>
          <w:lang w:val="es-ES"/>
        </w:rPr>
        <w:t xml:space="preserve"> </w:t>
      </w:r>
      <w:r w:rsidR="000D107D" w:rsidRPr="00EB5DE5">
        <w:rPr>
          <w:rFonts w:ascii="Century Gothic" w:hAnsi="Century Gothic" w:cs="Arial"/>
          <w:sz w:val="24"/>
          <w:szCs w:val="24"/>
          <w:lang w:val="es-ES"/>
        </w:rPr>
        <w:t>n</w:t>
      </w:r>
      <w:r w:rsidRPr="00EB5DE5">
        <w:rPr>
          <w:rFonts w:ascii="Century Gothic" w:hAnsi="Century Gothic" w:cs="Arial"/>
          <w:sz w:val="24"/>
          <w:szCs w:val="24"/>
          <w:lang w:val="es-ES"/>
        </w:rPr>
        <w:t xml:space="preserve">iños, niñas con discapacidad. </w:t>
      </w:r>
      <w:r w:rsidR="00637DD2" w:rsidRPr="00EB5DE5">
        <w:rPr>
          <w:rFonts w:ascii="Century Gothic" w:hAnsi="Century Gothic" w:cs="Arial"/>
          <w:sz w:val="24"/>
          <w:szCs w:val="24"/>
          <w:lang w:val="es-ES"/>
        </w:rPr>
        <w:t xml:space="preserve"> </w:t>
      </w:r>
    </w:p>
    <w:p w14:paraId="357D5ACF" w14:textId="77777777" w:rsidR="0023100A" w:rsidRDefault="0023100A" w:rsidP="0023100A">
      <w:pPr>
        <w:pStyle w:val="NoSpacing"/>
        <w:jc w:val="both"/>
        <w:rPr>
          <w:rFonts w:ascii="Century Gothic" w:hAnsi="Century Gothic" w:cs="Arial"/>
          <w:sz w:val="24"/>
          <w:szCs w:val="24"/>
          <w:lang w:val="es-ES"/>
        </w:rPr>
      </w:pPr>
    </w:p>
    <w:p w14:paraId="747213CC" w14:textId="21FCFC23" w:rsidR="0023100A" w:rsidRDefault="0023100A">
      <w:pPr>
        <w:rPr>
          <w:rFonts w:ascii="Century Gothic" w:eastAsiaTheme="minorEastAsia" w:hAnsi="Century Gothic" w:cs="Arial"/>
          <w:sz w:val="24"/>
          <w:szCs w:val="24"/>
          <w:lang w:val="es-ES"/>
        </w:rPr>
      </w:pPr>
      <w:r>
        <w:rPr>
          <w:rFonts w:ascii="Century Gothic" w:hAnsi="Century Gothic" w:cs="Arial"/>
          <w:sz w:val="24"/>
          <w:szCs w:val="24"/>
          <w:lang w:val="es-ES"/>
        </w:rPr>
        <w:br w:type="page"/>
      </w:r>
    </w:p>
    <w:p w14:paraId="4134928A" w14:textId="509366D1" w:rsidR="00E82692" w:rsidRPr="00BF7975" w:rsidRDefault="00E82692" w:rsidP="00BF7975">
      <w:pPr>
        <w:pStyle w:val="Heading1"/>
        <w:spacing w:line="240" w:lineRule="auto"/>
        <w:rPr>
          <w:rFonts w:ascii="Century Gothic" w:hAnsi="Century Gothic"/>
          <w:bCs/>
          <w:color w:val="0070C0"/>
          <w:lang w:val="es-ES"/>
        </w:rPr>
      </w:pPr>
      <w:bookmarkStart w:id="2" w:name="_Toc149582485"/>
      <w:r w:rsidRPr="00BF7975">
        <w:rPr>
          <w:rFonts w:ascii="Century Gothic" w:hAnsi="Century Gothic"/>
          <w:bCs/>
          <w:color w:val="0070C0"/>
          <w:lang w:val="es-ES"/>
        </w:rPr>
        <w:t>Informe Alter</w:t>
      </w:r>
      <w:r w:rsidR="008865C2" w:rsidRPr="00BF7975">
        <w:rPr>
          <w:rFonts w:ascii="Century Gothic" w:hAnsi="Century Gothic"/>
          <w:bCs/>
          <w:color w:val="0070C0"/>
          <w:lang w:val="es-ES"/>
        </w:rPr>
        <w:t xml:space="preserve">nativo </w:t>
      </w:r>
      <w:r w:rsidR="0039234A" w:rsidRPr="00BF7975">
        <w:rPr>
          <w:rFonts w:ascii="Century Gothic" w:hAnsi="Century Gothic"/>
          <w:bCs/>
          <w:color w:val="0070C0"/>
          <w:lang w:val="es-ES"/>
        </w:rPr>
        <w:t>Temático en base a</w:t>
      </w:r>
      <w:r w:rsidR="008865C2" w:rsidRPr="00BF7975">
        <w:rPr>
          <w:rFonts w:ascii="Century Gothic" w:hAnsi="Century Gothic"/>
          <w:bCs/>
          <w:color w:val="0070C0"/>
          <w:lang w:val="es-ES"/>
        </w:rPr>
        <w:t xml:space="preserve"> la Convención de los D</w:t>
      </w:r>
      <w:r w:rsidRPr="00BF7975">
        <w:rPr>
          <w:rFonts w:ascii="Century Gothic" w:hAnsi="Century Gothic"/>
          <w:bCs/>
          <w:color w:val="0070C0"/>
          <w:lang w:val="es-ES"/>
        </w:rPr>
        <w:t xml:space="preserve">erechos </w:t>
      </w:r>
      <w:r w:rsidR="008865C2" w:rsidRPr="00BF7975">
        <w:rPr>
          <w:rFonts w:ascii="Century Gothic" w:hAnsi="Century Gothic"/>
          <w:bCs/>
          <w:color w:val="0070C0"/>
          <w:lang w:val="es-ES"/>
        </w:rPr>
        <w:t>Del</w:t>
      </w:r>
      <w:r w:rsidRPr="00BF7975">
        <w:rPr>
          <w:rFonts w:ascii="Century Gothic" w:hAnsi="Century Gothic"/>
          <w:bCs/>
          <w:color w:val="0070C0"/>
          <w:lang w:val="es-ES"/>
        </w:rPr>
        <w:t xml:space="preserve"> Niño</w:t>
      </w:r>
      <w:bookmarkEnd w:id="2"/>
    </w:p>
    <w:p w14:paraId="18E69A84" w14:textId="77777777" w:rsidR="00E82692" w:rsidRPr="00EB5DE5" w:rsidRDefault="00E82692" w:rsidP="008030C0">
      <w:pPr>
        <w:pStyle w:val="NoSpacing"/>
        <w:jc w:val="both"/>
        <w:rPr>
          <w:rFonts w:ascii="Century Gothic" w:hAnsi="Century Gothic" w:cs="Arial"/>
          <w:sz w:val="24"/>
          <w:szCs w:val="24"/>
          <w:lang w:val="es-ES"/>
        </w:rPr>
      </w:pPr>
    </w:p>
    <w:p w14:paraId="61C28062" w14:textId="32C68C1B" w:rsidR="002E794C" w:rsidRPr="00BF7975" w:rsidRDefault="001B7E40" w:rsidP="003346F3">
      <w:pPr>
        <w:pStyle w:val="TituloInformeCDNN"/>
        <w:numPr>
          <w:ilvl w:val="0"/>
          <w:numId w:val="45"/>
        </w:numPr>
        <w:rPr>
          <w:rFonts w:ascii="Century Gothic" w:hAnsi="Century Gothic"/>
          <w:bCs/>
          <w:color w:val="0070C0"/>
          <w:lang w:val="es-ES"/>
        </w:rPr>
      </w:pPr>
      <w:bookmarkStart w:id="3" w:name="_Toc149582486"/>
      <w:r w:rsidRPr="00BF7975">
        <w:rPr>
          <w:rFonts w:ascii="Century Gothic" w:hAnsi="Century Gothic"/>
          <w:bCs/>
          <w:color w:val="0070C0"/>
          <w:lang w:val="es-ES"/>
        </w:rPr>
        <w:t>Motivos de preocupación</w:t>
      </w:r>
      <w:bookmarkEnd w:id="3"/>
    </w:p>
    <w:p w14:paraId="7DC425E9" w14:textId="77777777" w:rsidR="002E794C" w:rsidRPr="00EB5DE5" w:rsidRDefault="002E794C" w:rsidP="002E794C">
      <w:pPr>
        <w:pStyle w:val="NoSpacing"/>
        <w:jc w:val="both"/>
        <w:rPr>
          <w:rFonts w:ascii="Century Gothic" w:hAnsi="Century Gothic" w:cs="Arial"/>
          <w:sz w:val="24"/>
          <w:szCs w:val="24"/>
          <w:lang w:val="es-ES"/>
        </w:rPr>
      </w:pPr>
    </w:p>
    <w:p w14:paraId="1976F683" w14:textId="28641FBA" w:rsidR="00C722B9" w:rsidRPr="00A66313" w:rsidRDefault="00E82692" w:rsidP="00C722B9">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L</w:t>
      </w:r>
      <w:r w:rsidR="009C286D" w:rsidRPr="00EB5DE5">
        <w:rPr>
          <w:rFonts w:ascii="Century Gothic" w:hAnsi="Century Gothic" w:cs="Arial"/>
          <w:sz w:val="24"/>
          <w:szCs w:val="24"/>
          <w:lang w:val="es-ES"/>
        </w:rPr>
        <w:t>a</w:t>
      </w:r>
      <w:r w:rsidRPr="00EB5DE5">
        <w:rPr>
          <w:rFonts w:ascii="Century Gothic" w:hAnsi="Century Gothic" w:cs="Arial"/>
          <w:sz w:val="24"/>
          <w:szCs w:val="24"/>
          <w:lang w:val="es-ES"/>
        </w:rPr>
        <w:t xml:space="preserve"> falta de armonización de la</w:t>
      </w:r>
      <w:r w:rsidR="009C286D" w:rsidRPr="00EB5DE5">
        <w:rPr>
          <w:rFonts w:ascii="Century Gothic" w:hAnsi="Century Gothic" w:cs="Arial"/>
          <w:sz w:val="24"/>
          <w:szCs w:val="24"/>
          <w:lang w:val="es-ES"/>
        </w:rPr>
        <w:t xml:space="preserve"> legislación guatemalteca</w:t>
      </w:r>
      <w:r w:rsidRPr="00EB5DE5">
        <w:rPr>
          <w:rFonts w:ascii="Century Gothic" w:hAnsi="Century Gothic" w:cs="Arial"/>
          <w:sz w:val="24"/>
          <w:szCs w:val="24"/>
          <w:lang w:val="es-ES"/>
        </w:rPr>
        <w:t xml:space="preserve">. El Estado de Guatemala </w:t>
      </w:r>
      <w:r w:rsidR="009C286D" w:rsidRPr="00EB5DE5">
        <w:rPr>
          <w:rFonts w:ascii="Century Gothic" w:hAnsi="Century Gothic" w:cs="Arial"/>
          <w:sz w:val="24"/>
          <w:szCs w:val="24"/>
          <w:lang w:val="es-ES"/>
        </w:rPr>
        <w:t>no ha cumplido con la armonización de la legislación y los Convenios y Tratados Internacionales en materia de Derechos Humanos</w:t>
      </w:r>
      <w:r w:rsidR="00C722B9" w:rsidRPr="00EB5DE5">
        <w:rPr>
          <w:rFonts w:ascii="Century Gothic" w:hAnsi="Century Gothic" w:cs="Arial"/>
          <w:sz w:val="24"/>
          <w:szCs w:val="24"/>
          <w:lang w:val="es-ES"/>
        </w:rPr>
        <w:t xml:space="preserve"> y discapacidad</w:t>
      </w:r>
      <w:r w:rsidR="009C286D" w:rsidRPr="00EB5DE5">
        <w:rPr>
          <w:rFonts w:ascii="Century Gothic" w:hAnsi="Century Gothic" w:cs="Arial"/>
          <w:sz w:val="24"/>
          <w:szCs w:val="24"/>
          <w:lang w:val="es-ES"/>
        </w:rPr>
        <w:t xml:space="preserve">. </w:t>
      </w:r>
      <w:r w:rsidR="001B7E40" w:rsidRPr="00EB5DE5">
        <w:rPr>
          <w:rFonts w:ascii="Century Gothic" w:hAnsi="Century Gothic" w:cs="Arial"/>
          <w:sz w:val="24"/>
          <w:szCs w:val="24"/>
          <w:lang w:val="es-ES"/>
        </w:rPr>
        <w:t>A</w:t>
      </w:r>
      <w:r w:rsidR="002E794C" w:rsidRPr="00EB5DE5">
        <w:rPr>
          <w:rFonts w:ascii="Century Gothic" w:hAnsi="Century Gothic" w:cs="Arial"/>
          <w:sz w:val="24"/>
          <w:szCs w:val="24"/>
          <w:lang w:val="es-ES"/>
        </w:rPr>
        <w:t>ctualmente se siguen reproduciendo términos, valores, percepciones y prácticas orientadas a calificar, definir, clasificar a las personas con discapacidad, que se reflejan en las narrativas referidas a los niños, niñas con discapacidad. Se mantiene una actitud basada en prejuicios y el estigma hacia la discapacidad</w:t>
      </w:r>
      <w:r w:rsidR="009C286D" w:rsidRPr="00EB5DE5">
        <w:rPr>
          <w:rFonts w:ascii="Century Gothic" w:hAnsi="Century Gothic" w:cs="Arial"/>
          <w:sz w:val="24"/>
          <w:szCs w:val="24"/>
          <w:lang w:val="es-ES"/>
        </w:rPr>
        <w:t xml:space="preserve">. </w:t>
      </w:r>
    </w:p>
    <w:p w14:paraId="1E318D42" w14:textId="77777777" w:rsidR="00690588" w:rsidRPr="00EB5DE5" w:rsidRDefault="00690588" w:rsidP="00C6358B">
      <w:pPr>
        <w:pStyle w:val="NoSpacing"/>
        <w:ind w:left="720"/>
        <w:jc w:val="both"/>
        <w:rPr>
          <w:rFonts w:ascii="Century Gothic" w:hAnsi="Century Gothic" w:cs="Arial"/>
          <w:sz w:val="24"/>
          <w:szCs w:val="24"/>
          <w:lang w:val="es-ES"/>
        </w:rPr>
      </w:pPr>
    </w:p>
    <w:p w14:paraId="6BD17F99" w14:textId="552BA45A" w:rsidR="002849E4" w:rsidRPr="00EB5DE5" w:rsidRDefault="007D29C8" w:rsidP="00C6358B">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B</w:t>
      </w:r>
      <w:r w:rsidR="00E82692" w:rsidRPr="00EB5DE5">
        <w:rPr>
          <w:rFonts w:ascii="Century Gothic" w:hAnsi="Century Gothic" w:cs="Arial"/>
          <w:sz w:val="24"/>
          <w:szCs w:val="24"/>
          <w:lang w:val="es-ES"/>
        </w:rPr>
        <w:t>arreras</w:t>
      </w:r>
      <w:r w:rsidRPr="00EB5DE5">
        <w:rPr>
          <w:rFonts w:ascii="Century Gothic" w:hAnsi="Century Gothic" w:cs="Arial"/>
          <w:sz w:val="24"/>
          <w:szCs w:val="24"/>
          <w:lang w:val="es-ES"/>
        </w:rPr>
        <w:t xml:space="preserve"> actitudinales</w:t>
      </w:r>
      <w:r w:rsidR="002E794C" w:rsidRPr="00EB5DE5">
        <w:rPr>
          <w:rFonts w:ascii="Century Gothic" w:hAnsi="Century Gothic" w:cs="Arial"/>
          <w:sz w:val="24"/>
          <w:szCs w:val="24"/>
          <w:lang w:val="es-ES"/>
        </w:rPr>
        <w:t xml:space="preserve"> en los diferentes ámbitos de la sociedad</w:t>
      </w:r>
      <w:r w:rsidR="00272756" w:rsidRPr="00EB5DE5">
        <w:rPr>
          <w:rFonts w:ascii="Century Gothic" w:hAnsi="Century Gothic" w:cs="Arial"/>
          <w:sz w:val="24"/>
          <w:szCs w:val="24"/>
          <w:lang w:val="es-ES"/>
        </w:rPr>
        <w:t>.</w:t>
      </w:r>
      <w:r w:rsidRPr="00EB5DE5">
        <w:rPr>
          <w:rFonts w:ascii="Century Gothic" w:hAnsi="Century Gothic" w:cs="Arial"/>
          <w:sz w:val="24"/>
          <w:szCs w:val="24"/>
          <w:lang w:val="es-ES"/>
        </w:rPr>
        <w:t xml:space="preserve"> </w:t>
      </w:r>
      <w:r w:rsidR="00350D94" w:rsidRPr="00EB5DE5">
        <w:rPr>
          <w:rFonts w:ascii="Century Gothic" w:hAnsi="Century Gothic" w:cs="Arial"/>
          <w:sz w:val="24"/>
          <w:szCs w:val="24"/>
          <w:lang w:val="es-ES"/>
        </w:rPr>
        <w:t xml:space="preserve"> C</w:t>
      </w:r>
      <w:r w:rsidR="002E794C" w:rsidRPr="00EB5DE5">
        <w:rPr>
          <w:rFonts w:ascii="Century Gothic" w:hAnsi="Century Gothic" w:cs="Arial"/>
          <w:sz w:val="24"/>
          <w:szCs w:val="24"/>
          <w:lang w:val="es-ES"/>
        </w:rPr>
        <w:t xml:space="preserve">omo la escuela, la </w:t>
      </w:r>
      <w:r w:rsidR="006F4740" w:rsidRPr="00EB5DE5">
        <w:rPr>
          <w:rFonts w:ascii="Century Gothic" w:hAnsi="Century Gothic" w:cs="Arial"/>
          <w:sz w:val="24"/>
          <w:szCs w:val="24"/>
          <w:lang w:val="es-ES"/>
        </w:rPr>
        <w:t>vivienda</w:t>
      </w:r>
      <w:r w:rsidR="002E794C" w:rsidRPr="00EB5DE5">
        <w:rPr>
          <w:rFonts w:ascii="Century Gothic" w:hAnsi="Century Gothic" w:cs="Arial"/>
          <w:sz w:val="24"/>
          <w:szCs w:val="24"/>
          <w:lang w:val="es-ES"/>
        </w:rPr>
        <w:t xml:space="preserve">, la iglesia, los medios de comunicación, los partidos políticos, la institucionalidad pública; que se refleja en el trato diferenciado, la no inclusión o negativa a recibir a niñas y niños con discapacidad en los centros educativos, así como el trato que reciben por parte de autoridades, trabajadoras, trabajadores en los establecimientos educativos públicos, Hospitales, Centros de Salud, entre otros. Así mismo en la calle en el transporte púbico, en el acceso a establecimientos públicos, parques, etc. Lo que limita de manera significativa </w:t>
      </w:r>
      <w:r w:rsidR="00C722B9" w:rsidRPr="00EB5DE5">
        <w:rPr>
          <w:rFonts w:ascii="Century Gothic" w:hAnsi="Century Gothic" w:cs="Arial"/>
          <w:sz w:val="24"/>
          <w:szCs w:val="24"/>
          <w:lang w:val="es-ES"/>
        </w:rPr>
        <w:t xml:space="preserve">el </w:t>
      </w:r>
      <w:r w:rsidR="002E794C" w:rsidRPr="00EB5DE5">
        <w:rPr>
          <w:rFonts w:ascii="Century Gothic" w:hAnsi="Century Gothic" w:cs="Arial"/>
          <w:sz w:val="24"/>
          <w:szCs w:val="24"/>
          <w:lang w:val="es-ES"/>
        </w:rPr>
        <w:t>avance al goce y cumplimiento de los derechos de las niñas y niños con discapaci</w:t>
      </w:r>
      <w:r w:rsidR="003346F3" w:rsidRPr="00EB5DE5">
        <w:rPr>
          <w:rFonts w:ascii="Century Gothic" w:hAnsi="Century Gothic" w:cs="Arial"/>
          <w:sz w:val="24"/>
          <w:szCs w:val="24"/>
          <w:lang w:val="es-ES"/>
        </w:rPr>
        <w:t xml:space="preserve">dad. </w:t>
      </w:r>
    </w:p>
    <w:p w14:paraId="1187B716" w14:textId="77777777" w:rsidR="00690588" w:rsidRPr="00EB5DE5" w:rsidRDefault="00690588" w:rsidP="00C6358B">
      <w:pPr>
        <w:pStyle w:val="NoSpacing"/>
        <w:ind w:left="720"/>
        <w:jc w:val="both"/>
        <w:rPr>
          <w:rFonts w:ascii="Century Gothic" w:hAnsi="Century Gothic" w:cs="Arial"/>
          <w:sz w:val="24"/>
          <w:szCs w:val="24"/>
          <w:lang w:val="es-ES"/>
        </w:rPr>
      </w:pPr>
    </w:p>
    <w:p w14:paraId="5CF99F8B" w14:textId="0E87A2D3" w:rsidR="00133EAD" w:rsidRPr="00EB5DE5" w:rsidRDefault="007D29C8" w:rsidP="00C6358B">
      <w:pPr>
        <w:pStyle w:val="ListParagraph"/>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Barreras de accesibilidad universal</w:t>
      </w:r>
      <w:r w:rsidR="00350D94" w:rsidRPr="00EB5DE5">
        <w:rPr>
          <w:rFonts w:ascii="Century Gothic" w:hAnsi="Century Gothic" w:cs="Arial"/>
          <w:sz w:val="24"/>
          <w:szCs w:val="24"/>
          <w:lang w:val="es-ES"/>
        </w:rPr>
        <w:t xml:space="preserve">. Son </w:t>
      </w:r>
      <w:r w:rsidR="00133EAD" w:rsidRPr="00EB5DE5">
        <w:rPr>
          <w:rFonts w:ascii="Century Gothic" w:hAnsi="Century Gothic" w:cs="Arial"/>
          <w:sz w:val="24"/>
          <w:szCs w:val="24"/>
          <w:lang w:val="es-ES"/>
        </w:rPr>
        <w:t>de movilidad, físicas, de comunicación, políticas,</w:t>
      </w:r>
      <w:r w:rsidR="00702AB0" w:rsidRPr="00EB5DE5">
        <w:rPr>
          <w:rFonts w:ascii="Century Gothic" w:hAnsi="Century Gothic" w:cs="Arial"/>
          <w:sz w:val="24"/>
          <w:szCs w:val="24"/>
          <w:lang w:val="es-ES"/>
        </w:rPr>
        <w:t xml:space="preserve"> que</w:t>
      </w:r>
      <w:r w:rsidR="00133EAD" w:rsidRPr="00EB5DE5">
        <w:rPr>
          <w:rFonts w:ascii="Century Gothic" w:hAnsi="Century Gothic" w:cs="Arial"/>
          <w:sz w:val="24"/>
          <w:szCs w:val="24"/>
          <w:lang w:val="es-ES"/>
        </w:rPr>
        <w:t xml:space="preserve"> afecta de manera directa</w:t>
      </w:r>
      <w:r w:rsidR="002849E4" w:rsidRPr="00EB5DE5">
        <w:rPr>
          <w:rFonts w:ascii="Century Gothic" w:hAnsi="Century Gothic" w:cs="Arial"/>
          <w:sz w:val="24"/>
          <w:szCs w:val="24"/>
          <w:lang w:val="es-ES"/>
        </w:rPr>
        <w:t xml:space="preserve"> </w:t>
      </w:r>
      <w:r w:rsidR="00702AB0" w:rsidRPr="00EB5DE5">
        <w:rPr>
          <w:rFonts w:ascii="Century Gothic" w:hAnsi="Century Gothic" w:cs="Arial"/>
          <w:sz w:val="24"/>
          <w:szCs w:val="24"/>
          <w:lang w:val="es-ES"/>
        </w:rPr>
        <w:t xml:space="preserve">porque </w:t>
      </w:r>
      <w:r w:rsidR="00133EAD" w:rsidRPr="00EB5DE5">
        <w:rPr>
          <w:rFonts w:ascii="Century Gothic" w:hAnsi="Century Gothic" w:cs="Arial"/>
          <w:sz w:val="24"/>
          <w:szCs w:val="24"/>
          <w:lang w:val="es-ES"/>
        </w:rPr>
        <w:t xml:space="preserve">no se cuenta con espacios accesibles, movilidad segura, transporte accesible y seguro, normas de convivencia para un trato digno y una educación de calidad e inclusiva, que provoca que las niñas y los niños </w:t>
      </w:r>
      <w:r w:rsidR="00702AB0" w:rsidRPr="00EB5DE5">
        <w:rPr>
          <w:rFonts w:ascii="Century Gothic" w:hAnsi="Century Gothic" w:cs="Arial"/>
          <w:sz w:val="24"/>
          <w:szCs w:val="24"/>
          <w:lang w:val="es-ES"/>
        </w:rPr>
        <w:t>queden</w:t>
      </w:r>
      <w:r w:rsidR="00133EAD" w:rsidRPr="00EB5DE5">
        <w:rPr>
          <w:rFonts w:ascii="Century Gothic" w:hAnsi="Century Gothic" w:cs="Arial"/>
          <w:sz w:val="24"/>
          <w:szCs w:val="24"/>
          <w:lang w:val="es-ES"/>
        </w:rPr>
        <w:t xml:space="preserve"> fuera de la enseñanza primaria.</w:t>
      </w:r>
      <w:r w:rsidR="008C3352" w:rsidRPr="00EB5DE5">
        <w:rPr>
          <w:rFonts w:ascii="Century Gothic" w:hAnsi="Century Gothic" w:cs="Arial"/>
          <w:sz w:val="24"/>
          <w:szCs w:val="24"/>
          <w:lang w:val="es-ES"/>
        </w:rPr>
        <w:t xml:space="preserve"> </w:t>
      </w:r>
      <w:r w:rsidR="00274CA6" w:rsidRPr="00EB5DE5">
        <w:rPr>
          <w:rFonts w:ascii="Century Gothic" w:eastAsiaTheme="minorEastAsia" w:hAnsi="Century Gothic" w:cs="Arial"/>
          <w:sz w:val="24"/>
          <w:szCs w:val="24"/>
          <w:lang w:val="es-ES"/>
        </w:rPr>
        <w:t xml:space="preserve">“Se construyen obras, establecimientos educativos, pero no reúnen condiciones mínimas de accesibilidad, estamos generando una cultura reactiva que hasta cuando se presenta un niño con discapacidad, entonces hay que generar las modificaciones para que pueda estar el niño, no está como obligatorio un manual de accesibilidad, dentro del sistema nacional de inversión pública” (Héctor, técnico en educación). </w:t>
      </w:r>
    </w:p>
    <w:p w14:paraId="6F6A8D95" w14:textId="77777777" w:rsidR="00133EAD" w:rsidRPr="00EB5DE5" w:rsidRDefault="00133EAD" w:rsidP="002E794C">
      <w:pPr>
        <w:pStyle w:val="NoSpacing"/>
        <w:jc w:val="both"/>
        <w:rPr>
          <w:rFonts w:ascii="Century Gothic" w:hAnsi="Century Gothic" w:cs="Arial"/>
          <w:sz w:val="24"/>
          <w:szCs w:val="24"/>
          <w:lang w:val="es-ES"/>
        </w:rPr>
      </w:pPr>
    </w:p>
    <w:p w14:paraId="1D6654FA" w14:textId="77777777" w:rsidR="00350D94" w:rsidRPr="00EB5DE5" w:rsidRDefault="00D12DD5" w:rsidP="004842A2">
      <w:pPr>
        <w:pStyle w:val="ListParagraph"/>
        <w:numPr>
          <w:ilvl w:val="0"/>
          <w:numId w:val="50"/>
        </w:numPr>
        <w:jc w:val="both"/>
        <w:rPr>
          <w:rFonts w:ascii="Century Gothic" w:eastAsiaTheme="minorEastAsia" w:hAnsi="Century Gothic" w:cs="Arial"/>
          <w:sz w:val="24"/>
          <w:szCs w:val="24"/>
          <w:lang w:val="es-ES"/>
        </w:rPr>
      </w:pPr>
      <w:r w:rsidRPr="00EB5DE5">
        <w:rPr>
          <w:rFonts w:ascii="Century Gothic" w:hAnsi="Century Gothic" w:cs="Arial"/>
          <w:sz w:val="24"/>
          <w:szCs w:val="24"/>
          <w:lang w:val="es-ES"/>
        </w:rPr>
        <w:t>D</w:t>
      </w:r>
      <w:r w:rsidR="00B75990" w:rsidRPr="00EB5DE5">
        <w:rPr>
          <w:rFonts w:ascii="Century Gothic" w:hAnsi="Century Gothic" w:cs="Arial"/>
          <w:sz w:val="24"/>
          <w:szCs w:val="24"/>
          <w:lang w:val="es-ES"/>
        </w:rPr>
        <w:t>iscriminación.</w:t>
      </w:r>
      <w:r w:rsidR="008C3352" w:rsidRPr="00EB5DE5">
        <w:rPr>
          <w:rFonts w:ascii="Century Gothic" w:hAnsi="Century Gothic" w:cs="Arial"/>
          <w:sz w:val="24"/>
          <w:szCs w:val="24"/>
          <w:lang w:val="es-ES"/>
        </w:rPr>
        <w:t xml:space="preserve"> </w:t>
      </w:r>
      <w:r w:rsidR="001B7E40" w:rsidRPr="00EB5DE5">
        <w:rPr>
          <w:rFonts w:ascii="Century Gothic" w:hAnsi="Century Gothic" w:cs="Arial"/>
          <w:sz w:val="24"/>
          <w:szCs w:val="24"/>
          <w:lang w:val="es-ES"/>
        </w:rPr>
        <w:t>E</w:t>
      </w:r>
      <w:r w:rsidR="002E794C" w:rsidRPr="00EB5DE5">
        <w:rPr>
          <w:rFonts w:ascii="Century Gothic" w:hAnsi="Century Gothic" w:cs="Arial"/>
          <w:sz w:val="24"/>
          <w:szCs w:val="24"/>
          <w:lang w:val="es-ES"/>
        </w:rPr>
        <w:t>l trato a las niñas y niños con discapacidad terminan siendo violentas, porque afectan su condición física, mental, emocional, su estima, su identidad, su valor como persona, negándoseles las herramientas que les ayude a transitar por la vida en condiciones independientes, autónomas, libres y felices, constituyéndose</w:t>
      </w:r>
      <w:r w:rsidR="00133EAD" w:rsidRPr="00EB5DE5">
        <w:rPr>
          <w:rFonts w:ascii="Century Gothic" w:hAnsi="Century Gothic" w:cs="Arial"/>
          <w:sz w:val="24"/>
          <w:szCs w:val="24"/>
          <w:lang w:val="es-ES"/>
        </w:rPr>
        <w:t xml:space="preserve"> en sujetos plenos de derechos.</w:t>
      </w:r>
      <w:r w:rsidR="008C3352" w:rsidRPr="00EB5DE5">
        <w:rPr>
          <w:rFonts w:ascii="Century Gothic" w:hAnsi="Century Gothic" w:cs="Arial"/>
          <w:sz w:val="24"/>
          <w:szCs w:val="24"/>
          <w:lang w:val="es-ES"/>
        </w:rPr>
        <w:t xml:space="preserve"> </w:t>
      </w:r>
    </w:p>
    <w:p w14:paraId="3F9B20BC" w14:textId="77777777" w:rsidR="00350D94" w:rsidRPr="00EB5DE5" w:rsidRDefault="00350D94" w:rsidP="00350D94">
      <w:pPr>
        <w:pStyle w:val="ListParagraph"/>
        <w:ind w:left="1070"/>
        <w:jc w:val="both"/>
        <w:rPr>
          <w:rFonts w:ascii="Century Gothic" w:hAnsi="Century Gothic" w:cs="Arial"/>
          <w:sz w:val="24"/>
          <w:szCs w:val="24"/>
          <w:lang w:val="es-ES"/>
        </w:rPr>
      </w:pPr>
    </w:p>
    <w:p w14:paraId="2612A08A" w14:textId="772AC2C3" w:rsidR="004842A2" w:rsidRPr="00763B38" w:rsidRDefault="004842A2" w:rsidP="00350D94">
      <w:pPr>
        <w:pStyle w:val="ListParagraph"/>
        <w:ind w:left="1070"/>
        <w:jc w:val="both"/>
        <w:rPr>
          <w:rFonts w:ascii="Century Gothic" w:eastAsiaTheme="minorEastAsia" w:hAnsi="Century Gothic" w:cs="Arial"/>
          <w:b/>
          <w:bCs/>
          <w:i/>
          <w:iCs/>
          <w:sz w:val="24"/>
          <w:szCs w:val="24"/>
          <w:lang w:val="es-ES"/>
        </w:rPr>
      </w:pPr>
      <w:r w:rsidRPr="00763B38">
        <w:rPr>
          <w:rFonts w:ascii="Century Gothic" w:eastAsiaTheme="minorEastAsia" w:hAnsi="Century Gothic" w:cs="Arial"/>
          <w:b/>
          <w:bCs/>
          <w:i/>
          <w:iCs/>
          <w:sz w:val="24"/>
          <w:szCs w:val="24"/>
          <w:lang w:val="es-ES"/>
        </w:rPr>
        <w:t>“Para mí ha sido muy difícil esa situación con los maestros, siempre me excluían, me mantenía solo. En la primaria fue algo difícil aprender, los niños me hablaban y yo no entendía que sucedía, yo preguntaba qué estaban diciendo, era bien difícil para mí, al momento de escribir era muy difícil, yo no entendía nada, incluso hasta era aburrido porque no sabía que sucedía. Primero, segundo y tercero primaria me costaba, la maestra era muy enojada porque yo no entendía nada. Una maestra me enseñó lengua de señas, porque mi comunicación era a través de la lengua de señas. Entiendo más cuando se comunic</w:t>
      </w:r>
      <w:r w:rsidR="002A0797" w:rsidRPr="00763B38">
        <w:rPr>
          <w:rFonts w:ascii="Century Gothic" w:eastAsiaTheme="minorEastAsia" w:hAnsi="Century Gothic" w:cs="Arial"/>
          <w:b/>
          <w:bCs/>
          <w:i/>
          <w:iCs/>
          <w:sz w:val="24"/>
          <w:szCs w:val="24"/>
          <w:lang w:val="es-ES"/>
        </w:rPr>
        <w:t>an conmigo por medio de señas. E</w:t>
      </w:r>
      <w:r w:rsidRPr="00763B38">
        <w:rPr>
          <w:rFonts w:ascii="Century Gothic" w:eastAsiaTheme="minorEastAsia" w:hAnsi="Century Gothic" w:cs="Arial"/>
          <w:b/>
          <w:bCs/>
          <w:i/>
          <w:iCs/>
          <w:sz w:val="24"/>
          <w:szCs w:val="24"/>
          <w:lang w:val="es-ES"/>
        </w:rPr>
        <w:t>ntré a básicos, y lo pensé y mi mamá también lo pensó para que yo pudiera entrar a primero básico, reprobaba, me decían que leyera y no entendía. Cuando entr</w:t>
      </w:r>
      <w:r w:rsidR="00702AB0" w:rsidRPr="00763B38">
        <w:rPr>
          <w:rFonts w:ascii="Century Gothic" w:eastAsiaTheme="minorEastAsia" w:hAnsi="Century Gothic" w:cs="Arial"/>
          <w:b/>
          <w:bCs/>
          <w:i/>
          <w:iCs/>
          <w:sz w:val="24"/>
          <w:szCs w:val="24"/>
          <w:lang w:val="es-ES"/>
        </w:rPr>
        <w:t>é</w:t>
      </w:r>
      <w:r w:rsidRPr="00763B38">
        <w:rPr>
          <w:rFonts w:ascii="Century Gothic" w:eastAsiaTheme="minorEastAsia" w:hAnsi="Century Gothic" w:cs="Arial"/>
          <w:b/>
          <w:bCs/>
          <w:i/>
          <w:iCs/>
          <w:sz w:val="24"/>
          <w:szCs w:val="24"/>
          <w:lang w:val="es-ES"/>
        </w:rPr>
        <w:t xml:space="preserve"> a segundo básico el español, me entregaban unos libros que había que leer mucho y eran demasiado grandes, también tenía que aprender inglés, para mí era demasiado, pedía ayuda, lo que hacía era escribir. Algunos maestros eran algo enojados conmigo, algunos compañeros no me querían apoyar. Terminé tercero básico, me dieron mi diploma.” </w:t>
      </w:r>
      <w:r w:rsidRPr="00763B38">
        <w:rPr>
          <w:rFonts w:ascii="Century Gothic" w:eastAsiaTheme="minorEastAsia" w:hAnsi="Century Gothic" w:cs="Arial"/>
          <w:i/>
          <w:iCs/>
          <w:sz w:val="24"/>
          <w:szCs w:val="24"/>
          <w:lang w:val="es-ES"/>
        </w:rPr>
        <w:t>(Fredy, adolescente sordo)</w:t>
      </w:r>
    </w:p>
    <w:p w14:paraId="65C67128" w14:textId="021789EB" w:rsidR="002E794C" w:rsidRPr="00EB5DE5" w:rsidRDefault="002E794C" w:rsidP="00C6358B">
      <w:pPr>
        <w:pStyle w:val="NoSpacing"/>
        <w:ind w:left="1070"/>
        <w:jc w:val="both"/>
        <w:rPr>
          <w:rFonts w:ascii="Century Gothic" w:hAnsi="Century Gothic" w:cs="Arial"/>
          <w:sz w:val="24"/>
          <w:szCs w:val="24"/>
          <w:lang w:val="es-ES"/>
        </w:rPr>
      </w:pPr>
    </w:p>
    <w:p w14:paraId="08EFF842" w14:textId="77777777" w:rsidR="00133EAD" w:rsidRPr="00EB5DE5" w:rsidRDefault="00133EAD" w:rsidP="004842A2">
      <w:pPr>
        <w:pStyle w:val="NoSpacing"/>
        <w:jc w:val="both"/>
        <w:rPr>
          <w:rFonts w:ascii="Century Gothic" w:hAnsi="Century Gothic" w:cs="Arial"/>
          <w:sz w:val="24"/>
          <w:szCs w:val="24"/>
          <w:lang w:val="es-ES"/>
        </w:rPr>
      </w:pPr>
    </w:p>
    <w:p w14:paraId="2C142561" w14:textId="79699C02" w:rsidR="0017591A" w:rsidRPr="00EB5DE5" w:rsidRDefault="0017591A" w:rsidP="006E785E">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F</w:t>
      </w:r>
      <w:r w:rsidR="00133EAD" w:rsidRPr="00EB5DE5">
        <w:rPr>
          <w:rFonts w:ascii="Century Gothic" w:hAnsi="Century Gothic" w:cs="Arial"/>
          <w:sz w:val="24"/>
          <w:szCs w:val="24"/>
          <w:lang w:val="es-ES"/>
        </w:rPr>
        <w:t>alta de sensibilización y conciencia</w:t>
      </w:r>
      <w:r w:rsidR="00272756" w:rsidRPr="00EB5DE5">
        <w:rPr>
          <w:rFonts w:ascii="Century Gothic" w:hAnsi="Century Gothic" w:cs="Arial"/>
          <w:sz w:val="24"/>
          <w:szCs w:val="24"/>
          <w:lang w:val="es-ES"/>
        </w:rPr>
        <w:t>. S</w:t>
      </w:r>
      <w:r w:rsidR="00F517BA" w:rsidRPr="00EB5DE5">
        <w:rPr>
          <w:rFonts w:ascii="Century Gothic" w:hAnsi="Century Gothic" w:cs="Arial"/>
          <w:sz w:val="24"/>
          <w:szCs w:val="24"/>
          <w:lang w:val="es-ES"/>
        </w:rPr>
        <w:t>obre la realidad que viven las NNA con</w:t>
      </w:r>
      <w:r w:rsidR="00133EAD" w:rsidRPr="00EB5DE5">
        <w:rPr>
          <w:rFonts w:ascii="Century Gothic" w:hAnsi="Century Gothic" w:cs="Arial"/>
          <w:sz w:val="24"/>
          <w:szCs w:val="24"/>
          <w:lang w:val="es-ES"/>
        </w:rPr>
        <w:t xml:space="preserve"> discapacidad, </w:t>
      </w:r>
      <w:r w:rsidRPr="00EB5DE5">
        <w:rPr>
          <w:rFonts w:ascii="Century Gothic" w:hAnsi="Century Gothic" w:cs="Arial"/>
          <w:sz w:val="24"/>
          <w:szCs w:val="24"/>
          <w:lang w:val="es-ES"/>
        </w:rPr>
        <w:t>se utilizan etiquetas</w:t>
      </w:r>
      <w:r w:rsidR="00133EAD" w:rsidRPr="00EB5DE5">
        <w:rPr>
          <w:rFonts w:ascii="Century Gothic" w:hAnsi="Century Gothic" w:cs="Arial"/>
          <w:sz w:val="24"/>
          <w:szCs w:val="24"/>
          <w:lang w:val="es-ES"/>
        </w:rPr>
        <w:t>,</w:t>
      </w:r>
      <w:r w:rsidRPr="00EB5DE5">
        <w:rPr>
          <w:rFonts w:ascii="Century Gothic" w:hAnsi="Century Gothic" w:cs="Arial"/>
          <w:sz w:val="24"/>
          <w:szCs w:val="24"/>
          <w:lang w:val="es-ES"/>
        </w:rPr>
        <w:t xml:space="preserve"> al no llamarlos por su nombre, sino </w:t>
      </w:r>
      <w:r w:rsidR="00133EAD" w:rsidRPr="00EB5DE5">
        <w:rPr>
          <w:rFonts w:ascii="Century Gothic" w:hAnsi="Century Gothic" w:cs="Arial"/>
          <w:sz w:val="24"/>
          <w:szCs w:val="24"/>
          <w:lang w:val="es-ES"/>
        </w:rPr>
        <w:t>a partir de su condición</w:t>
      </w:r>
      <w:r w:rsidRPr="00EB5DE5">
        <w:rPr>
          <w:rFonts w:ascii="Century Gothic" w:hAnsi="Century Gothic" w:cs="Arial"/>
          <w:sz w:val="24"/>
          <w:szCs w:val="24"/>
          <w:lang w:val="es-ES"/>
        </w:rPr>
        <w:t xml:space="preserve"> de discapacidad, se fomentan prejuicios que violentan y </w:t>
      </w:r>
      <w:r w:rsidR="00133EAD" w:rsidRPr="00EB5DE5">
        <w:rPr>
          <w:rFonts w:ascii="Century Gothic" w:hAnsi="Century Gothic" w:cs="Arial"/>
          <w:sz w:val="24"/>
          <w:szCs w:val="24"/>
          <w:lang w:val="es-ES"/>
        </w:rPr>
        <w:t xml:space="preserve">afectan de manera directa </w:t>
      </w:r>
      <w:r w:rsidRPr="00EB5DE5">
        <w:rPr>
          <w:rFonts w:ascii="Century Gothic" w:hAnsi="Century Gothic" w:cs="Arial"/>
          <w:sz w:val="24"/>
          <w:szCs w:val="24"/>
          <w:lang w:val="es-ES"/>
        </w:rPr>
        <w:t>su personalidad y su desarrollo físico.</w:t>
      </w:r>
    </w:p>
    <w:p w14:paraId="1BEAB236" w14:textId="77777777" w:rsidR="0017591A" w:rsidRPr="00EB5DE5" w:rsidRDefault="0017591A" w:rsidP="0017591A">
      <w:pPr>
        <w:pStyle w:val="ListParagraph"/>
        <w:rPr>
          <w:rFonts w:ascii="Century Gothic" w:hAnsi="Century Gothic" w:cs="Arial"/>
          <w:sz w:val="24"/>
          <w:szCs w:val="24"/>
          <w:lang w:val="es-ES"/>
        </w:rPr>
      </w:pPr>
    </w:p>
    <w:p w14:paraId="3D4398A6" w14:textId="77777777" w:rsidR="00350D94" w:rsidRPr="00EB5DE5" w:rsidRDefault="006E785E" w:rsidP="0082693F">
      <w:pPr>
        <w:pStyle w:val="ListParagraph"/>
        <w:numPr>
          <w:ilvl w:val="0"/>
          <w:numId w:val="50"/>
        </w:numPr>
        <w:jc w:val="both"/>
        <w:rPr>
          <w:rFonts w:ascii="Century Gothic" w:eastAsiaTheme="minorEastAsia" w:hAnsi="Century Gothic" w:cs="Arial"/>
          <w:sz w:val="24"/>
          <w:szCs w:val="24"/>
          <w:lang w:val="es-ES"/>
        </w:rPr>
      </w:pPr>
      <w:r w:rsidRPr="00EB5DE5">
        <w:rPr>
          <w:rFonts w:ascii="Century Gothic" w:hAnsi="Century Gothic" w:cs="Arial"/>
          <w:sz w:val="24"/>
          <w:szCs w:val="24"/>
          <w:lang w:val="es-ES"/>
        </w:rPr>
        <w:t>P</w:t>
      </w:r>
      <w:r w:rsidR="00B75990" w:rsidRPr="00EB5DE5">
        <w:rPr>
          <w:rFonts w:ascii="Century Gothic" w:hAnsi="Century Gothic" w:cs="Arial"/>
          <w:sz w:val="24"/>
          <w:szCs w:val="24"/>
          <w:lang w:val="es-ES"/>
        </w:rPr>
        <w:t xml:space="preserve">rácticas </w:t>
      </w:r>
      <w:r w:rsidRPr="00EB5DE5">
        <w:rPr>
          <w:rFonts w:ascii="Century Gothic" w:hAnsi="Century Gothic" w:cs="Arial"/>
          <w:sz w:val="24"/>
          <w:szCs w:val="24"/>
          <w:lang w:val="es-ES"/>
        </w:rPr>
        <w:t xml:space="preserve">de sobreprotección. Estas </w:t>
      </w:r>
      <w:r w:rsidR="00272756" w:rsidRPr="00EB5DE5">
        <w:rPr>
          <w:rFonts w:ascii="Century Gothic" w:hAnsi="Century Gothic" w:cs="Arial"/>
          <w:sz w:val="24"/>
          <w:szCs w:val="24"/>
          <w:lang w:val="es-ES"/>
        </w:rPr>
        <w:t>prácticas</w:t>
      </w:r>
      <w:r w:rsidRPr="00EB5DE5">
        <w:rPr>
          <w:rFonts w:ascii="Century Gothic" w:hAnsi="Century Gothic" w:cs="Arial"/>
          <w:sz w:val="24"/>
          <w:szCs w:val="24"/>
          <w:lang w:val="es-ES"/>
        </w:rPr>
        <w:t xml:space="preserve"> se dan por el desconocimiento de estas condiciones y la falta de información y acompañamiento del sistema de salud a las familias durante el nacimiento o identificación.</w:t>
      </w:r>
      <w:r w:rsidR="008C37DA" w:rsidRPr="00EB5DE5">
        <w:rPr>
          <w:rFonts w:ascii="Century Gothic" w:hAnsi="Century Gothic" w:cs="Arial"/>
          <w:color w:val="FF0000"/>
          <w:sz w:val="24"/>
          <w:szCs w:val="24"/>
          <w:lang w:val="es-ES"/>
        </w:rPr>
        <w:t xml:space="preserve"> </w:t>
      </w:r>
      <w:r w:rsidR="008C37DA" w:rsidRPr="00EB5DE5">
        <w:rPr>
          <w:rFonts w:ascii="Century Gothic" w:hAnsi="Century Gothic" w:cs="Arial"/>
          <w:sz w:val="24"/>
          <w:szCs w:val="24"/>
          <w:lang w:val="es-ES"/>
        </w:rPr>
        <w:t xml:space="preserve">Las </w:t>
      </w:r>
      <w:r w:rsidR="00272756" w:rsidRPr="00EB5DE5">
        <w:rPr>
          <w:rFonts w:ascii="Century Gothic" w:hAnsi="Century Gothic" w:cs="Arial"/>
          <w:sz w:val="24"/>
          <w:szCs w:val="24"/>
          <w:lang w:val="es-ES"/>
        </w:rPr>
        <w:t>prácticas</w:t>
      </w:r>
      <w:r w:rsidR="008C37DA" w:rsidRPr="00EB5DE5">
        <w:rPr>
          <w:rFonts w:ascii="Century Gothic" w:hAnsi="Century Gothic" w:cs="Arial"/>
          <w:sz w:val="24"/>
          <w:szCs w:val="24"/>
          <w:lang w:val="es-ES"/>
        </w:rPr>
        <w:t xml:space="preserve"> mal llamadas de sobreprotección </w:t>
      </w:r>
      <w:r w:rsidRPr="00EB5DE5">
        <w:rPr>
          <w:rFonts w:ascii="Century Gothic" w:hAnsi="Century Gothic" w:cs="Arial"/>
          <w:sz w:val="24"/>
          <w:szCs w:val="24"/>
          <w:lang w:val="es-ES"/>
        </w:rPr>
        <w:t xml:space="preserve">limitan a los </w:t>
      </w:r>
      <w:r w:rsidR="008C37DA" w:rsidRPr="00EB5DE5">
        <w:rPr>
          <w:rFonts w:ascii="Century Gothic" w:hAnsi="Century Gothic" w:cs="Arial"/>
          <w:sz w:val="24"/>
          <w:szCs w:val="24"/>
          <w:lang w:val="es-ES"/>
        </w:rPr>
        <w:t xml:space="preserve">NNA, en </w:t>
      </w:r>
      <w:r w:rsidR="00B75990" w:rsidRPr="00EB5DE5">
        <w:rPr>
          <w:rFonts w:ascii="Century Gothic" w:hAnsi="Century Gothic" w:cs="Arial"/>
          <w:sz w:val="24"/>
          <w:szCs w:val="24"/>
          <w:lang w:val="es-ES"/>
        </w:rPr>
        <w:t>la posibilidad de cons</w:t>
      </w:r>
      <w:r w:rsidR="0082693F" w:rsidRPr="00EB5DE5">
        <w:rPr>
          <w:rFonts w:ascii="Century Gothic" w:hAnsi="Century Gothic" w:cs="Arial"/>
          <w:sz w:val="24"/>
          <w:szCs w:val="24"/>
          <w:lang w:val="es-ES"/>
        </w:rPr>
        <w:t>tituirse en sujetos de derechos.</w:t>
      </w:r>
      <w:r w:rsidR="00B75990" w:rsidRPr="00EB5DE5">
        <w:rPr>
          <w:rFonts w:ascii="Century Gothic" w:hAnsi="Century Gothic" w:cs="Arial"/>
          <w:sz w:val="24"/>
          <w:szCs w:val="24"/>
          <w:lang w:val="es-ES"/>
        </w:rPr>
        <w:t xml:space="preserve"> </w:t>
      </w:r>
    </w:p>
    <w:p w14:paraId="7B346108" w14:textId="77777777" w:rsidR="00350D94" w:rsidRPr="00EB5DE5" w:rsidRDefault="00350D94" w:rsidP="00350D94">
      <w:pPr>
        <w:pStyle w:val="ListParagraph"/>
        <w:rPr>
          <w:rFonts w:ascii="Century Gothic" w:eastAsiaTheme="minorEastAsia" w:hAnsi="Century Gothic" w:cs="Arial"/>
          <w:sz w:val="24"/>
          <w:szCs w:val="24"/>
          <w:lang w:val="es-ES"/>
        </w:rPr>
      </w:pPr>
    </w:p>
    <w:p w14:paraId="5C9D0E8D" w14:textId="1044303C" w:rsidR="00763B38" w:rsidRDefault="0082693F" w:rsidP="00763B38">
      <w:pPr>
        <w:pStyle w:val="ListParagraph"/>
        <w:ind w:left="1070"/>
        <w:jc w:val="both"/>
        <w:rPr>
          <w:rFonts w:ascii="Century Gothic" w:eastAsiaTheme="minorEastAsia" w:hAnsi="Century Gothic" w:cs="Arial"/>
          <w:sz w:val="24"/>
          <w:szCs w:val="24"/>
          <w:lang w:val="es-ES"/>
        </w:rPr>
      </w:pPr>
      <w:r w:rsidRPr="00763B38">
        <w:rPr>
          <w:rFonts w:ascii="Century Gothic" w:eastAsiaTheme="minorEastAsia" w:hAnsi="Century Gothic" w:cs="Arial"/>
          <w:b/>
          <w:bCs/>
          <w:i/>
          <w:iCs/>
          <w:sz w:val="24"/>
          <w:szCs w:val="24"/>
          <w:lang w:val="es-ES"/>
        </w:rPr>
        <w:t>“Es difícil, como mamá, he tenido malas experiencias, porque el trato que a él le daban era bastante diferente, saliendo a la calle, las personas a mi alrededor me decían</w:t>
      </w:r>
      <w:r w:rsidR="00702AB0" w:rsidRPr="00763B38">
        <w:rPr>
          <w:rFonts w:ascii="Century Gothic" w:eastAsiaTheme="minorEastAsia" w:hAnsi="Century Gothic" w:cs="Arial"/>
          <w:b/>
          <w:bCs/>
          <w:i/>
          <w:iCs/>
          <w:sz w:val="24"/>
          <w:szCs w:val="24"/>
          <w:lang w:val="es-ES"/>
        </w:rPr>
        <w:t>,</w:t>
      </w:r>
      <w:r w:rsidRPr="00763B38">
        <w:rPr>
          <w:rFonts w:ascii="Century Gothic" w:eastAsiaTheme="minorEastAsia" w:hAnsi="Century Gothic" w:cs="Arial"/>
          <w:b/>
          <w:bCs/>
          <w:i/>
          <w:iCs/>
          <w:sz w:val="24"/>
          <w:szCs w:val="24"/>
          <w:lang w:val="es-ES"/>
        </w:rPr>
        <w:t xml:space="preserve"> qu</w:t>
      </w:r>
      <w:r w:rsidR="002B6093" w:rsidRPr="00763B38">
        <w:rPr>
          <w:rFonts w:ascii="Century Gothic" w:eastAsiaTheme="minorEastAsia" w:hAnsi="Century Gothic" w:cs="Arial"/>
          <w:b/>
          <w:bCs/>
          <w:i/>
          <w:iCs/>
          <w:sz w:val="24"/>
          <w:szCs w:val="24"/>
          <w:lang w:val="es-ES"/>
        </w:rPr>
        <w:t>é</w:t>
      </w:r>
      <w:r w:rsidRPr="00763B38">
        <w:rPr>
          <w:rFonts w:ascii="Century Gothic" w:eastAsiaTheme="minorEastAsia" w:hAnsi="Century Gothic" w:cs="Arial"/>
          <w:b/>
          <w:bCs/>
          <w:i/>
          <w:iCs/>
          <w:sz w:val="24"/>
          <w:szCs w:val="24"/>
          <w:lang w:val="es-ES"/>
        </w:rPr>
        <w:t xml:space="preserve"> difícil la discapacidad, no poder comprender que él no era un tonto. Como mamá me sentía mal, a veces decía que mi niño no</w:t>
      </w:r>
      <w:r w:rsidR="00702AB0" w:rsidRPr="00763B38">
        <w:rPr>
          <w:rFonts w:ascii="Century Gothic" w:eastAsiaTheme="minorEastAsia" w:hAnsi="Century Gothic" w:cs="Arial"/>
          <w:b/>
          <w:bCs/>
          <w:i/>
          <w:iCs/>
          <w:sz w:val="24"/>
          <w:szCs w:val="24"/>
          <w:lang w:val="es-ES"/>
        </w:rPr>
        <w:t xml:space="preserve"> lo</w:t>
      </w:r>
      <w:r w:rsidRPr="00763B38">
        <w:rPr>
          <w:rFonts w:ascii="Century Gothic" w:eastAsiaTheme="minorEastAsia" w:hAnsi="Century Gothic" w:cs="Arial"/>
          <w:b/>
          <w:bCs/>
          <w:i/>
          <w:iCs/>
          <w:sz w:val="24"/>
          <w:szCs w:val="24"/>
          <w:lang w:val="es-ES"/>
        </w:rPr>
        <w:t xml:space="preserve"> iba a lograr, no </w:t>
      </w:r>
      <w:r w:rsidR="002B6093" w:rsidRPr="00763B38">
        <w:rPr>
          <w:rFonts w:ascii="Century Gothic" w:eastAsiaTheme="minorEastAsia" w:hAnsi="Century Gothic" w:cs="Arial"/>
          <w:b/>
          <w:bCs/>
          <w:i/>
          <w:iCs/>
          <w:sz w:val="24"/>
          <w:szCs w:val="24"/>
          <w:lang w:val="es-ES"/>
        </w:rPr>
        <w:t xml:space="preserve">lo </w:t>
      </w:r>
      <w:r w:rsidRPr="00763B38">
        <w:rPr>
          <w:rFonts w:ascii="Century Gothic" w:eastAsiaTheme="minorEastAsia" w:hAnsi="Century Gothic" w:cs="Arial"/>
          <w:b/>
          <w:bCs/>
          <w:i/>
          <w:iCs/>
          <w:sz w:val="24"/>
          <w:szCs w:val="24"/>
          <w:lang w:val="es-ES"/>
        </w:rPr>
        <w:t xml:space="preserve">va a poder hacer. Cuando empezó primero primaria, la maestra no le entendía y como madre tampoco le entendía, </w:t>
      </w:r>
      <w:r w:rsidR="00702AB0" w:rsidRPr="00763B38">
        <w:rPr>
          <w:rFonts w:ascii="Century Gothic" w:eastAsiaTheme="minorEastAsia" w:hAnsi="Century Gothic" w:cs="Arial"/>
          <w:b/>
          <w:bCs/>
          <w:i/>
          <w:iCs/>
          <w:sz w:val="24"/>
          <w:szCs w:val="24"/>
          <w:lang w:val="es-ES"/>
        </w:rPr>
        <w:t>é</w:t>
      </w:r>
      <w:r w:rsidRPr="00763B38">
        <w:rPr>
          <w:rFonts w:ascii="Century Gothic" w:eastAsiaTheme="minorEastAsia" w:hAnsi="Century Gothic" w:cs="Arial"/>
          <w:b/>
          <w:bCs/>
          <w:i/>
          <w:iCs/>
          <w:sz w:val="24"/>
          <w:szCs w:val="24"/>
          <w:lang w:val="es-ES"/>
        </w:rPr>
        <w:t>l no nació así, en el momento en el que él lo perdió</w:t>
      </w:r>
      <w:r w:rsidR="00702AB0" w:rsidRPr="00763B38">
        <w:rPr>
          <w:rFonts w:ascii="Century Gothic" w:eastAsiaTheme="minorEastAsia" w:hAnsi="Century Gothic" w:cs="Arial"/>
          <w:b/>
          <w:bCs/>
          <w:i/>
          <w:iCs/>
          <w:sz w:val="24"/>
          <w:szCs w:val="24"/>
          <w:lang w:val="es-ES"/>
        </w:rPr>
        <w:t xml:space="preserve"> (audición)</w:t>
      </w:r>
      <w:r w:rsidRPr="00763B38">
        <w:rPr>
          <w:rFonts w:ascii="Century Gothic" w:eastAsiaTheme="minorEastAsia" w:hAnsi="Century Gothic" w:cs="Arial"/>
          <w:b/>
          <w:bCs/>
          <w:i/>
          <w:iCs/>
          <w:sz w:val="24"/>
          <w:szCs w:val="24"/>
          <w:lang w:val="es-ES"/>
        </w:rPr>
        <w:t xml:space="preserve"> empezó a escuchar las palabras distorsionadas, como las escuchaba las pronunciaba, entonces él quería decir </w:t>
      </w:r>
      <w:r w:rsidR="002B6093" w:rsidRPr="00763B38">
        <w:rPr>
          <w:rFonts w:ascii="Century Gothic" w:eastAsiaTheme="minorEastAsia" w:hAnsi="Century Gothic" w:cs="Arial"/>
          <w:b/>
          <w:bCs/>
          <w:i/>
          <w:iCs/>
          <w:sz w:val="24"/>
          <w:szCs w:val="24"/>
          <w:lang w:val="es-ES"/>
        </w:rPr>
        <w:t>cosas,</w:t>
      </w:r>
      <w:r w:rsidRPr="00763B38">
        <w:rPr>
          <w:rFonts w:ascii="Century Gothic" w:eastAsiaTheme="minorEastAsia" w:hAnsi="Century Gothic" w:cs="Arial"/>
          <w:b/>
          <w:bCs/>
          <w:i/>
          <w:iCs/>
          <w:sz w:val="24"/>
          <w:szCs w:val="24"/>
          <w:lang w:val="es-ES"/>
        </w:rPr>
        <w:t xml:space="preserve"> </w:t>
      </w:r>
      <w:r w:rsidR="002B6093" w:rsidRPr="00763B38">
        <w:rPr>
          <w:rFonts w:ascii="Century Gothic" w:eastAsiaTheme="minorEastAsia" w:hAnsi="Century Gothic" w:cs="Arial"/>
          <w:b/>
          <w:bCs/>
          <w:i/>
          <w:iCs/>
          <w:sz w:val="24"/>
          <w:szCs w:val="24"/>
          <w:lang w:val="es-ES"/>
        </w:rPr>
        <w:t xml:space="preserve">pero </w:t>
      </w:r>
      <w:r w:rsidRPr="00763B38">
        <w:rPr>
          <w:rFonts w:ascii="Century Gothic" w:eastAsiaTheme="minorEastAsia" w:hAnsi="Century Gothic" w:cs="Arial"/>
          <w:b/>
          <w:bCs/>
          <w:i/>
          <w:iCs/>
          <w:sz w:val="24"/>
          <w:szCs w:val="24"/>
          <w:lang w:val="es-ES"/>
        </w:rPr>
        <w:t>no se le entendía nada, me desesperaba a mí porque no sabía qu</w:t>
      </w:r>
      <w:r w:rsidR="002B6093" w:rsidRPr="00763B38">
        <w:rPr>
          <w:rFonts w:ascii="Century Gothic" w:eastAsiaTheme="minorEastAsia" w:hAnsi="Century Gothic" w:cs="Arial"/>
          <w:b/>
          <w:bCs/>
          <w:i/>
          <w:iCs/>
          <w:sz w:val="24"/>
          <w:szCs w:val="24"/>
          <w:lang w:val="es-ES"/>
        </w:rPr>
        <w:t>é</w:t>
      </w:r>
      <w:r w:rsidRPr="00763B38">
        <w:rPr>
          <w:rFonts w:ascii="Century Gothic" w:eastAsiaTheme="minorEastAsia" w:hAnsi="Century Gothic" w:cs="Arial"/>
          <w:b/>
          <w:bCs/>
          <w:i/>
          <w:iCs/>
          <w:sz w:val="24"/>
          <w:szCs w:val="24"/>
          <w:lang w:val="es-ES"/>
        </w:rPr>
        <w:t xml:space="preserve"> era lo que quería comunicarme, se desesperaba él por no poderle comprender sus necesidades.”</w:t>
      </w:r>
      <w:r w:rsidRPr="00EB5DE5">
        <w:rPr>
          <w:rFonts w:ascii="Century Gothic" w:eastAsiaTheme="minorEastAsia" w:hAnsi="Century Gothic" w:cs="Arial"/>
          <w:sz w:val="24"/>
          <w:szCs w:val="24"/>
          <w:lang w:val="es-ES"/>
        </w:rPr>
        <w:t xml:space="preserve"> (Joselyn, mamá niño sordo)</w:t>
      </w:r>
    </w:p>
    <w:p w14:paraId="6A54FD9C" w14:textId="77777777" w:rsidR="00763B38" w:rsidRPr="00763B38" w:rsidRDefault="00763B38" w:rsidP="00763B38">
      <w:pPr>
        <w:jc w:val="both"/>
        <w:rPr>
          <w:rFonts w:ascii="Century Gothic" w:eastAsiaTheme="minorEastAsia" w:hAnsi="Century Gothic" w:cs="Arial"/>
          <w:sz w:val="24"/>
          <w:szCs w:val="24"/>
          <w:lang w:val="es-ES"/>
        </w:rPr>
      </w:pPr>
    </w:p>
    <w:p w14:paraId="455F1460" w14:textId="5B846ED1" w:rsidR="00763B38" w:rsidRPr="00A77293" w:rsidRDefault="00763B38" w:rsidP="00763B38">
      <w:pPr>
        <w:numPr>
          <w:ilvl w:val="0"/>
          <w:numId w:val="50"/>
        </w:numPr>
        <w:jc w:val="both"/>
        <w:rPr>
          <w:rFonts w:ascii="Century Gothic" w:eastAsiaTheme="minorEastAsia" w:hAnsi="Century Gothic" w:cs="Arial"/>
          <w:bCs/>
          <w:i/>
          <w:sz w:val="24"/>
          <w:szCs w:val="24"/>
          <w:lang w:val="es-ES"/>
        </w:rPr>
      </w:pPr>
      <w:r w:rsidRPr="00763B38">
        <w:rPr>
          <w:rFonts w:ascii="Century Gothic" w:eastAsiaTheme="minorEastAsia" w:hAnsi="Century Gothic" w:cs="Arial"/>
          <w:bCs/>
          <w:i/>
          <w:sz w:val="24"/>
          <w:szCs w:val="24"/>
          <w:lang w:val="es-ES"/>
        </w:rPr>
        <w:t>Falta de asignación y ejecución presupuestaria adecuada</w:t>
      </w:r>
      <w:r w:rsidRPr="00763B38">
        <w:rPr>
          <w:rFonts w:ascii="Century Gothic" w:eastAsiaTheme="minorEastAsia" w:hAnsi="Century Gothic" w:cs="Arial"/>
          <w:bCs/>
          <w:sz w:val="24"/>
          <w:szCs w:val="24"/>
          <w:lang w:val="es-ES"/>
        </w:rPr>
        <w:t>.</w:t>
      </w:r>
      <w:r w:rsidRPr="00763B38">
        <w:rPr>
          <w:rFonts w:ascii="Century Gothic" w:eastAsiaTheme="minorEastAsia" w:hAnsi="Century Gothic" w:cs="Arial"/>
          <w:sz w:val="24"/>
          <w:szCs w:val="24"/>
          <w:lang w:val="es-ES"/>
        </w:rPr>
        <w:t xml:space="preserve"> Realizar un análisis presupuestario es fundamental para el seguimiento adecuado de los esfuerzos para implementar los objetivos de desarrollo sostenible y la convención de Derechos </w:t>
      </w:r>
      <w:r w:rsidR="00A77293" w:rsidRPr="00A77293">
        <w:rPr>
          <w:rFonts w:ascii="Century Gothic" w:eastAsiaTheme="minorEastAsia" w:hAnsi="Century Gothic" w:cs="Arial"/>
          <w:sz w:val="24"/>
          <w:szCs w:val="24"/>
          <w:lang w:val="es-ES"/>
        </w:rPr>
        <w:t>de las personas</w:t>
      </w:r>
      <w:r w:rsidRPr="00A77293">
        <w:rPr>
          <w:rFonts w:ascii="Century Gothic" w:eastAsiaTheme="minorEastAsia" w:hAnsi="Century Gothic" w:cs="Arial"/>
          <w:sz w:val="24"/>
          <w:szCs w:val="24"/>
          <w:lang w:val="es-ES"/>
        </w:rPr>
        <w:t xml:space="preserve"> </w:t>
      </w:r>
      <w:r w:rsidRPr="00763B38">
        <w:rPr>
          <w:rFonts w:ascii="Century Gothic" w:eastAsiaTheme="minorEastAsia" w:hAnsi="Century Gothic" w:cs="Arial"/>
          <w:sz w:val="24"/>
          <w:szCs w:val="24"/>
          <w:lang w:val="es-ES"/>
        </w:rPr>
        <w:t>con discapacidad. A</w:t>
      </w:r>
      <w:r w:rsidRPr="00A77293">
        <w:rPr>
          <w:rFonts w:ascii="Century Gothic" w:eastAsiaTheme="minorEastAsia" w:hAnsi="Century Gothic" w:cs="Arial"/>
          <w:sz w:val="24"/>
          <w:szCs w:val="24"/>
          <w:lang w:val="es-ES"/>
        </w:rPr>
        <w:t>unque</w:t>
      </w:r>
      <w:r w:rsidRPr="00763B38">
        <w:rPr>
          <w:rFonts w:ascii="Century Gothic" w:eastAsiaTheme="minorEastAsia" w:hAnsi="Century Gothic" w:cs="Arial"/>
          <w:sz w:val="24"/>
          <w:szCs w:val="24"/>
          <w:lang w:val="es-ES"/>
        </w:rPr>
        <w:t xml:space="preserve"> en Guatemala se tiene asignado un presupuesto basado en los objetivos de desarrollo sostenible no existen informes detallados sobre la distribución adecuada y equitativa de esos recursos</w:t>
      </w:r>
      <w:r w:rsidR="00A77293">
        <w:rPr>
          <w:rFonts w:ascii="Century Gothic" w:eastAsiaTheme="minorEastAsia" w:hAnsi="Century Gothic" w:cs="Arial"/>
          <w:sz w:val="24"/>
          <w:szCs w:val="24"/>
          <w:lang w:val="es-ES"/>
        </w:rPr>
        <w:t>.</w:t>
      </w:r>
    </w:p>
    <w:p w14:paraId="1208ED55" w14:textId="77777777" w:rsidR="00A77293" w:rsidRDefault="00A77293" w:rsidP="00763B38">
      <w:pPr>
        <w:ind w:left="1070"/>
        <w:jc w:val="both"/>
        <w:rPr>
          <w:rFonts w:ascii="Century Gothic" w:eastAsiaTheme="minorEastAsia" w:hAnsi="Century Gothic" w:cs="Arial"/>
          <w:sz w:val="24"/>
          <w:szCs w:val="24"/>
          <w:lang w:val="es-ES"/>
        </w:rPr>
      </w:pPr>
    </w:p>
    <w:p w14:paraId="50B483DE" w14:textId="0FAD6CA8" w:rsidR="00763B38" w:rsidRPr="00763B38" w:rsidRDefault="00763B38" w:rsidP="00763B38">
      <w:pPr>
        <w:ind w:left="1070"/>
        <w:jc w:val="both"/>
        <w:rPr>
          <w:rFonts w:ascii="Century Gothic" w:eastAsiaTheme="minorEastAsia" w:hAnsi="Century Gothic" w:cs="Arial"/>
          <w:sz w:val="24"/>
          <w:szCs w:val="24"/>
          <w:lang w:val="es-ES"/>
        </w:rPr>
      </w:pPr>
      <w:r w:rsidRPr="00763B38">
        <w:rPr>
          <w:rFonts w:ascii="Century Gothic" w:eastAsiaTheme="minorEastAsia" w:hAnsi="Century Gothic" w:cs="Arial"/>
          <w:sz w:val="24"/>
          <w:szCs w:val="24"/>
          <w:lang w:val="es-ES"/>
        </w:rPr>
        <w:t>Principalmente porque no se cuenta con datos estadísticos recientes de registro de la población con discapacidad;</w:t>
      </w:r>
      <w:r w:rsidR="00A77293">
        <w:rPr>
          <w:rFonts w:ascii="Century Gothic" w:eastAsiaTheme="minorEastAsia" w:hAnsi="Century Gothic" w:cs="Arial"/>
          <w:sz w:val="24"/>
          <w:szCs w:val="24"/>
          <w:lang w:val="es-ES"/>
        </w:rPr>
        <w:t xml:space="preserve"> esto evidencia</w:t>
      </w:r>
      <w:r w:rsidRPr="00763B38">
        <w:rPr>
          <w:rFonts w:ascii="Century Gothic" w:eastAsiaTheme="minorEastAsia" w:hAnsi="Century Gothic" w:cs="Arial"/>
          <w:sz w:val="24"/>
          <w:szCs w:val="24"/>
          <w:lang w:val="es-ES"/>
        </w:rPr>
        <w:t xml:space="preserve"> que los recursos no están llegando de manera equitativa para brindar la atención necesaria por parte de</w:t>
      </w:r>
      <w:r w:rsidR="00A77293">
        <w:rPr>
          <w:rFonts w:ascii="Century Gothic" w:eastAsiaTheme="minorEastAsia" w:hAnsi="Century Gothic" w:cs="Arial"/>
          <w:sz w:val="24"/>
          <w:szCs w:val="24"/>
          <w:lang w:val="es-ES"/>
        </w:rPr>
        <w:t>l</w:t>
      </w:r>
      <w:r w:rsidRPr="00763B38">
        <w:rPr>
          <w:rFonts w:ascii="Century Gothic" w:eastAsiaTheme="minorEastAsia" w:hAnsi="Century Gothic" w:cs="Arial"/>
          <w:sz w:val="24"/>
          <w:szCs w:val="24"/>
          <w:lang w:val="es-ES"/>
        </w:rPr>
        <w:t xml:space="preserve"> Estado. Las redes de organizaciones no gubernamentales son las únicas que cuenta</w:t>
      </w:r>
      <w:r w:rsidR="00A77293">
        <w:rPr>
          <w:rFonts w:ascii="Century Gothic" w:eastAsiaTheme="minorEastAsia" w:hAnsi="Century Gothic" w:cs="Arial"/>
          <w:sz w:val="24"/>
          <w:szCs w:val="24"/>
          <w:lang w:val="es-ES"/>
        </w:rPr>
        <w:t>n</w:t>
      </w:r>
      <w:r w:rsidRPr="00763B38">
        <w:rPr>
          <w:rFonts w:ascii="Century Gothic" w:eastAsiaTheme="minorEastAsia" w:hAnsi="Century Gothic" w:cs="Arial"/>
          <w:sz w:val="24"/>
          <w:szCs w:val="24"/>
          <w:lang w:val="es-ES"/>
        </w:rPr>
        <w:t xml:space="preserve"> con información consolidada sobre la asignación presupuestaria.</w:t>
      </w:r>
    </w:p>
    <w:p w14:paraId="334A8822" w14:textId="49D9E66F" w:rsidR="00763B38" w:rsidRPr="00763B38" w:rsidRDefault="00763B38" w:rsidP="00763B38">
      <w:pPr>
        <w:jc w:val="both"/>
        <w:rPr>
          <w:rFonts w:ascii="Century Gothic" w:eastAsiaTheme="minorEastAsia" w:hAnsi="Century Gothic" w:cs="Arial"/>
          <w:bCs/>
          <w:sz w:val="24"/>
          <w:szCs w:val="24"/>
          <w:lang w:val="es-ES"/>
        </w:rPr>
      </w:pPr>
      <w:r w:rsidRPr="00763B38">
        <w:rPr>
          <w:rFonts w:ascii="Century Gothic" w:eastAsiaTheme="minorEastAsia" w:hAnsi="Century Gothic" w:cs="Arial"/>
          <w:bCs/>
          <w:i/>
          <w:sz w:val="24"/>
          <w:szCs w:val="24"/>
          <w:lang w:val="es-ES"/>
        </w:rPr>
        <w:t xml:space="preserve">“El informe </w:t>
      </w:r>
      <w:r w:rsidR="00A77293">
        <w:rPr>
          <w:rFonts w:ascii="Century Gothic" w:eastAsiaTheme="minorEastAsia" w:hAnsi="Century Gothic" w:cs="Arial"/>
          <w:bCs/>
          <w:i/>
          <w:sz w:val="24"/>
          <w:szCs w:val="24"/>
          <w:lang w:val="es-ES"/>
        </w:rPr>
        <w:t xml:space="preserve">de </w:t>
      </w:r>
      <w:r w:rsidRPr="00763B38">
        <w:rPr>
          <w:rFonts w:ascii="Century Gothic" w:eastAsiaTheme="minorEastAsia" w:hAnsi="Century Gothic" w:cs="Arial"/>
          <w:bCs/>
          <w:i/>
          <w:sz w:val="24"/>
          <w:szCs w:val="24"/>
          <w:lang w:val="es-ES"/>
        </w:rPr>
        <w:t>asignaciones presupuestarias para la atención de personas con discapacidad. Indica que lo invertido fue 2.26% en el 2015 y para el 2019 se estimó que la estimación se incrementaría en un 0.35% llegando al 2.61%, Esto hace que el monto invertido por día por un guatemalteco con discapacidad sea alrededor de Q.3.00 quetzales un equivalente a (0.38 USD).”</w:t>
      </w:r>
      <w:r w:rsidRPr="00763B38">
        <w:rPr>
          <w:rFonts w:ascii="Century Gothic" w:eastAsiaTheme="minorEastAsia" w:hAnsi="Century Gothic" w:cs="Arial"/>
          <w:bCs/>
          <w:sz w:val="24"/>
          <w:szCs w:val="24"/>
          <w:lang w:val="es-ES"/>
        </w:rPr>
        <w:t xml:space="preserve"> (ASIES 2015) </w:t>
      </w:r>
    </w:p>
    <w:p w14:paraId="4D555BFD" w14:textId="77777777" w:rsidR="00763B38" w:rsidRPr="00763B38" w:rsidRDefault="00763B38" w:rsidP="00763B38">
      <w:pPr>
        <w:jc w:val="both"/>
        <w:rPr>
          <w:rFonts w:ascii="Century Gothic" w:eastAsiaTheme="minorEastAsia" w:hAnsi="Century Gothic" w:cs="Arial"/>
          <w:bCs/>
          <w:sz w:val="24"/>
          <w:szCs w:val="24"/>
          <w:lang w:val="es-ES"/>
        </w:rPr>
      </w:pPr>
    </w:p>
    <w:p w14:paraId="5EB6D85E" w14:textId="0A3CEA37" w:rsidR="00763B38" w:rsidRPr="00763B38" w:rsidRDefault="00763B38" w:rsidP="00763B38">
      <w:pPr>
        <w:jc w:val="both"/>
        <w:rPr>
          <w:rFonts w:ascii="Century Gothic" w:eastAsiaTheme="minorEastAsia" w:hAnsi="Century Gothic" w:cs="Arial"/>
          <w:bCs/>
          <w:sz w:val="24"/>
          <w:szCs w:val="24"/>
          <w:lang w:val="es-ES"/>
        </w:rPr>
      </w:pPr>
      <w:r w:rsidRPr="00763B38">
        <w:rPr>
          <w:rFonts w:ascii="Century Gothic" w:eastAsiaTheme="minorEastAsia" w:hAnsi="Century Gothic" w:cs="Arial"/>
          <w:bCs/>
          <w:sz w:val="24"/>
          <w:szCs w:val="24"/>
          <w:lang w:val="es-ES"/>
        </w:rPr>
        <w:t>“</w:t>
      </w:r>
      <w:r w:rsidRPr="00763B38">
        <w:rPr>
          <w:rFonts w:ascii="Century Gothic" w:eastAsiaTheme="minorEastAsia" w:hAnsi="Century Gothic" w:cs="Arial"/>
          <w:bCs/>
          <w:i/>
          <w:sz w:val="24"/>
          <w:szCs w:val="24"/>
          <w:lang w:val="es-ES"/>
        </w:rPr>
        <w:t>El informe sobre evaluación del gasto destinado a la defensa de los derechos de las personas con discapacidad RENADISCUA reporta que la asignación presupuestaria fue de punto 68% para el 2018 en ambos casos se considera la dificultad de identificar la información en la ausencia de un clasificador temático presupuestario en discapacidad. Los únicos ministerios con un presupuesto claramente separado para la inclusión de la discapacidad en 2018 fueron el Ministerio de salud pública y asistencia social con 1.5% y el Ministerio de Educación con 0.22%, la secretaría de obras sociales de la esposa del presidente con 3.8% el Ministerio de economía con 0.20%, el Ministerio de desarrollo social y el Ministerio de trabajo y previsión social no reportaron presupuestos específicos en 2018”</w:t>
      </w:r>
      <w:r w:rsidRPr="00763B38">
        <w:rPr>
          <w:rFonts w:ascii="Century Gothic" w:eastAsiaTheme="minorEastAsia" w:hAnsi="Century Gothic" w:cs="Arial"/>
          <w:bCs/>
          <w:sz w:val="24"/>
          <w:szCs w:val="24"/>
          <w:lang w:val="es-ES"/>
        </w:rPr>
        <w:t xml:space="preserve"> (RENADISCUA 2018).</w:t>
      </w:r>
    </w:p>
    <w:p w14:paraId="279777B9" w14:textId="77777777" w:rsidR="00763B38" w:rsidRPr="00763B38" w:rsidRDefault="00763B38" w:rsidP="00763B38">
      <w:pPr>
        <w:jc w:val="both"/>
        <w:rPr>
          <w:rFonts w:ascii="Century Gothic" w:eastAsiaTheme="minorEastAsia" w:hAnsi="Century Gothic" w:cs="Arial"/>
          <w:sz w:val="24"/>
          <w:szCs w:val="24"/>
          <w:lang w:val="es-ES"/>
        </w:rPr>
      </w:pPr>
    </w:p>
    <w:p w14:paraId="78D8CB6C" w14:textId="18F00689" w:rsidR="00763B38" w:rsidRPr="00763B38" w:rsidRDefault="00763B38" w:rsidP="00763B38">
      <w:pPr>
        <w:jc w:val="both"/>
        <w:rPr>
          <w:rFonts w:ascii="Century Gothic" w:eastAsiaTheme="minorEastAsia" w:hAnsi="Century Gothic" w:cs="Arial"/>
          <w:sz w:val="24"/>
          <w:szCs w:val="24"/>
          <w:lang w:val="es-ES"/>
        </w:rPr>
      </w:pPr>
      <w:r w:rsidRPr="00763B38">
        <w:rPr>
          <w:rFonts w:ascii="Century Gothic" w:eastAsiaTheme="minorEastAsia" w:hAnsi="Century Gothic" w:cs="Arial"/>
          <w:i/>
          <w:sz w:val="24"/>
          <w:szCs w:val="24"/>
          <w:lang w:val="es-ES"/>
        </w:rPr>
        <w:t>“En el 2017 la secretaría de planificación identificó 11 rubros del presupuesto que aportan a la protección social siendo uno de ellos la atención a las personas con discapacidad en base a esto se evidencia que este rubro recibió el 0.4% del total asignado a la protección social o-el equivalente aproximad</w:t>
      </w:r>
      <w:r w:rsidR="00A77293">
        <w:rPr>
          <w:rFonts w:ascii="Century Gothic" w:eastAsiaTheme="minorEastAsia" w:hAnsi="Century Gothic" w:cs="Arial"/>
          <w:i/>
          <w:sz w:val="24"/>
          <w:szCs w:val="24"/>
          <w:lang w:val="es-ES"/>
        </w:rPr>
        <w:t>amente</w:t>
      </w:r>
      <w:r w:rsidRPr="00763B38">
        <w:rPr>
          <w:rFonts w:ascii="Century Gothic" w:eastAsiaTheme="minorEastAsia" w:hAnsi="Century Gothic" w:cs="Arial"/>
          <w:i/>
          <w:sz w:val="24"/>
          <w:szCs w:val="24"/>
          <w:lang w:val="es-ES"/>
        </w:rPr>
        <w:t xml:space="preserve"> de USD 550,000</w:t>
      </w:r>
      <w:r w:rsidRPr="00763B38">
        <w:rPr>
          <w:rFonts w:ascii="Century Gothic" w:eastAsiaTheme="minorEastAsia" w:hAnsi="Century Gothic" w:cs="Arial"/>
          <w:sz w:val="24"/>
          <w:szCs w:val="24"/>
          <w:lang w:val="es-ES"/>
        </w:rPr>
        <w:t xml:space="preserve">. (SEGEPLAN 2017 página 80). </w:t>
      </w:r>
    </w:p>
    <w:p w14:paraId="3000D88F" w14:textId="77777777" w:rsidR="00763B38" w:rsidRPr="00763B38" w:rsidRDefault="00763B38" w:rsidP="00763B38">
      <w:pPr>
        <w:jc w:val="both"/>
        <w:rPr>
          <w:rFonts w:ascii="Century Gothic" w:eastAsiaTheme="minorEastAsia" w:hAnsi="Century Gothic" w:cs="Arial"/>
          <w:sz w:val="24"/>
          <w:szCs w:val="24"/>
          <w:lang w:val="es-ES"/>
        </w:rPr>
      </w:pPr>
    </w:p>
    <w:p w14:paraId="2B80B633" w14:textId="77777777" w:rsidR="00763B38" w:rsidRPr="00763B38" w:rsidRDefault="00763B38" w:rsidP="00763B38">
      <w:pPr>
        <w:jc w:val="both"/>
        <w:rPr>
          <w:rFonts w:ascii="Century Gothic" w:eastAsiaTheme="minorEastAsia" w:hAnsi="Century Gothic" w:cs="Arial"/>
          <w:sz w:val="24"/>
          <w:szCs w:val="24"/>
          <w:lang w:val="es-ES"/>
        </w:rPr>
      </w:pPr>
      <w:r w:rsidRPr="00763B38">
        <w:rPr>
          <w:rFonts w:ascii="Century Gothic" w:eastAsiaTheme="minorEastAsia" w:hAnsi="Century Gothic" w:cs="Arial"/>
          <w:i/>
          <w:sz w:val="24"/>
          <w:szCs w:val="24"/>
          <w:lang w:val="es-ES"/>
        </w:rPr>
        <w:t>“El CONADI entidad gubernamental implementadora de la convención de derechos de las personas con discapacidad en Guatemala tenía un presupuesto aproximado de 2.3 millones de dólares para el 2020 USD 2.3 millones y en el 2000 y USD 2.2 millones para el 2021. De este presupuesto USD 645,500 son destinados a la promoción de la Política Nacional de discapacidad adoptada en 2008. El Plan Estratégico Institucional del CONADI de 2021- 2026 distribuye el presupuesto en diferentes líneas de acción (Justicia y Seguridad Ciudadana, Incidencia Política, Participación Ciudadana y Desarrollo Institucional y Estrategias Transversales como la Comunicación y las Relaciones Públicas).”</w:t>
      </w:r>
      <w:r w:rsidRPr="00763B38">
        <w:rPr>
          <w:rFonts w:ascii="Century Gothic" w:eastAsiaTheme="minorEastAsia" w:hAnsi="Century Gothic" w:cs="Arial"/>
          <w:sz w:val="24"/>
          <w:szCs w:val="24"/>
          <w:lang w:val="es-ES"/>
        </w:rPr>
        <w:t xml:space="preserve"> (RENADISCUA 2018).</w:t>
      </w:r>
    </w:p>
    <w:p w14:paraId="1F56F4A5" w14:textId="77777777" w:rsidR="00763B38" w:rsidRPr="00763B38" w:rsidRDefault="00763B38" w:rsidP="00763B38">
      <w:pPr>
        <w:jc w:val="both"/>
        <w:rPr>
          <w:rFonts w:ascii="Century Gothic" w:eastAsiaTheme="minorEastAsia" w:hAnsi="Century Gothic" w:cs="Arial"/>
          <w:sz w:val="24"/>
          <w:szCs w:val="24"/>
          <w:lang w:val="es-ES"/>
        </w:rPr>
      </w:pPr>
      <w:r w:rsidRPr="00763B38">
        <w:rPr>
          <w:rFonts w:ascii="Century Gothic" w:eastAsiaTheme="minorEastAsia" w:hAnsi="Century Gothic" w:cs="Arial"/>
          <w:i/>
          <w:sz w:val="24"/>
          <w:szCs w:val="24"/>
          <w:lang w:val="es-ES"/>
        </w:rPr>
        <w:t>“La medida en la que los recursos nacionales e internacionales de Guatemala fomentan la inclusión de las personas con discapacidad es muy limitada debido a la falta de datos y mediciones insuficientes otra barrera es que no hay instituciones que monitorean el trabajo del CONADI relacionado con la inclusión de las personas con discapacidad además la externalización de los servicios para personas con discapacidad.”</w:t>
      </w:r>
      <w:r w:rsidRPr="00763B38">
        <w:rPr>
          <w:rFonts w:ascii="Century Gothic" w:eastAsiaTheme="minorEastAsia" w:hAnsi="Century Gothic" w:cs="Arial"/>
          <w:sz w:val="24"/>
          <w:szCs w:val="24"/>
          <w:lang w:val="es-ES"/>
        </w:rPr>
        <w:t xml:space="preserve"> (RENADISCUA 2018) </w:t>
      </w:r>
    </w:p>
    <w:p w14:paraId="343339F3" w14:textId="77777777" w:rsidR="00763B38" w:rsidRPr="00763B38" w:rsidRDefault="00763B38" w:rsidP="00763B38">
      <w:pPr>
        <w:jc w:val="both"/>
        <w:rPr>
          <w:rFonts w:ascii="Century Gothic" w:eastAsiaTheme="minorEastAsia" w:hAnsi="Century Gothic" w:cs="Arial"/>
          <w:sz w:val="24"/>
          <w:szCs w:val="24"/>
          <w:lang w:val="es-ES"/>
        </w:rPr>
      </w:pPr>
    </w:p>
    <w:p w14:paraId="2C42EE07" w14:textId="77777777" w:rsidR="00763B38" w:rsidRPr="00763B38" w:rsidRDefault="00763B38" w:rsidP="00763B38">
      <w:pPr>
        <w:jc w:val="both"/>
        <w:rPr>
          <w:rFonts w:ascii="Century Gothic" w:eastAsiaTheme="minorEastAsia" w:hAnsi="Century Gothic" w:cs="Arial"/>
          <w:sz w:val="24"/>
          <w:szCs w:val="24"/>
          <w:lang w:val="es-ES"/>
        </w:rPr>
      </w:pPr>
      <w:r w:rsidRPr="00763B38">
        <w:rPr>
          <w:rFonts w:ascii="Century Gothic" w:eastAsiaTheme="minorEastAsia" w:hAnsi="Century Gothic" w:cs="Arial"/>
          <w:i/>
          <w:sz w:val="24"/>
          <w:szCs w:val="24"/>
          <w:lang w:val="es-ES"/>
        </w:rPr>
        <w:t xml:space="preserve">“El presupuesto nacional no incluye programáticamente acciones inclusivas de la discapacidad y, por lo tanto, no asigna recursos económicos a las personas con discapacidad, lo que también genera un obstáculo para monitoreo y seguimiento. Esto se evidencia claramente en la ausencia de un clasificador temático presupuestario en discapacidad en los presupuestos de las instituciones, que el Ministerio de Finanzas Publicas MIFIN y el CONADI, entre varias otras instituciones, han impulsado en el pasado reciente. Se espera que la iniciativa de la UNDIS de la creación del primer Registro Nacional de personas con discapacidad en el marco del Ministerio de Desarrollo Social en Guatemala lo lleve más allá de visibilizar y apoyar a las personas con discapacidad a través de asignaciones presupuestarias concretas para programas específicos de discapacidad y de inclusión de la discapacidad y el 4to programa de la permitirá al Equipo de la ONU apoyar a nuestro estado miembro en esos esfuerzos.” </w:t>
      </w:r>
      <w:r w:rsidRPr="00763B38">
        <w:rPr>
          <w:rFonts w:ascii="Century Gothic" w:eastAsiaTheme="minorEastAsia" w:hAnsi="Century Gothic" w:cs="Arial"/>
          <w:sz w:val="24"/>
          <w:szCs w:val="24"/>
          <w:lang w:val="es-ES"/>
        </w:rPr>
        <w:t>(Análisis de Situación de los Derechos de las Personas con Discapacidad En Guatemala pag.65 y 66 2021)</w:t>
      </w:r>
    </w:p>
    <w:p w14:paraId="31B61894" w14:textId="77777777" w:rsidR="0023100A" w:rsidRDefault="0023100A" w:rsidP="00763B38">
      <w:pPr>
        <w:jc w:val="both"/>
        <w:rPr>
          <w:rFonts w:ascii="Century Gothic" w:eastAsiaTheme="minorEastAsia" w:hAnsi="Century Gothic" w:cs="Arial"/>
          <w:sz w:val="24"/>
          <w:szCs w:val="24"/>
          <w:lang w:val="es-ES"/>
        </w:rPr>
      </w:pPr>
    </w:p>
    <w:p w14:paraId="24376798" w14:textId="77777777" w:rsidR="0023100A" w:rsidRDefault="0023100A" w:rsidP="0023100A">
      <w:pPr>
        <w:jc w:val="both"/>
        <w:rPr>
          <w:rFonts w:ascii="Century Gothic" w:eastAsiaTheme="minorEastAsia" w:hAnsi="Century Gothic" w:cs="Arial"/>
          <w:sz w:val="24"/>
          <w:szCs w:val="24"/>
          <w:lang w:val="es-ES"/>
        </w:rPr>
      </w:pPr>
      <w:r w:rsidRPr="00763B38">
        <w:rPr>
          <w:rFonts w:ascii="Century Gothic" w:eastAsiaTheme="minorEastAsia" w:hAnsi="Century Gothic" w:cs="Arial"/>
          <w:sz w:val="24"/>
          <w:szCs w:val="24"/>
          <w:lang w:val="es-ES"/>
        </w:rPr>
        <w:t xml:space="preserve">Lo anterior denota que </w:t>
      </w:r>
      <w:r w:rsidRPr="00763B38">
        <w:rPr>
          <w:rFonts w:ascii="Century Gothic" w:eastAsiaTheme="minorEastAsia" w:hAnsi="Century Gothic" w:cs="Arial"/>
          <w:i/>
          <w:sz w:val="24"/>
          <w:szCs w:val="24"/>
          <w:lang w:val="es-ES"/>
        </w:rPr>
        <w:t xml:space="preserve">“el presupuesto asignado a la inclusión de las personas con discapacidad en 2020 fue de USD 639,641, lo que equivale a un 27.2% destinado a la promoción de apoyos programáticos frente acciones operativas”. </w:t>
      </w:r>
      <w:r w:rsidRPr="00763B38">
        <w:rPr>
          <w:rFonts w:ascii="Century Gothic" w:eastAsiaTheme="minorEastAsia" w:hAnsi="Century Gothic" w:cs="Arial"/>
          <w:sz w:val="24"/>
          <w:szCs w:val="24"/>
          <w:lang w:val="es-ES"/>
        </w:rPr>
        <w:t xml:space="preserve">(CONADI 2021). </w:t>
      </w:r>
    </w:p>
    <w:p w14:paraId="7C8DF444" w14:textId="77777777" w:rsidR="0023100A" w:rsidRPr="00763B38" w:rsidRDefault="0023100A" w:rsidP="0023100A">
      <w:pPr>
        <w:jc w:val="both"/>
        <w:rPr>
          <w:rFonts w:ascii="Century Gothic" w:eastAsiaTheme="minorEastAsia" w:hAnsi="Century Gothic" w:cs="Arial"/>
          <w:sz w:val="24"/>
          <w:szCs w:val="24"/>
          <w:lang w:val="es-ES"/>
        </w:rPr>
      </w:pPr>
    </w:p>
    <w:p w14:paraId="6CE0C62E" w14:textId="77777777" w:rsidR="0023100A" w:rsidRDefault="0023100A" w:rsidP="0023100A">
      <w:pPr>
        <w:jc w:val="both"/>
        <w:rPr>
          <w:rFonts w:ascii="Century Gothic" w:eastAsiaTheme="minorEastAsia" w:hAnsi="Century Gothic" w:cs="Arial"/>
          <w:sz w:val="24"/>
          <w:szCs w:val="24"/>
          <w:lang w:val="es-ES"/>
        </w:rPr>
      </w:pPr>
      <w:r w:rsidRPr="00763B38">
        <w:rPr>
          <w:rFonts w:ascii="Century Gothic" w:eastAsiaTheme="minorEastAsia" w:hAnsi="Century Gothic" w:cs="Arial"/>
          <w:i/>
          <w:sz w:val="24"/>
          <w:szCs w:val="24"/>
          <w:lang w:val="es-ES"/>
        </w:rPr>
        <w:t xml:space="preserve">“Respecto al gasto público en institucionalización se ha identificado que el gobierno gasta 45 veces más en mantener a un niño con discapacidad en una institución en </w:t>
      </w:r>
      <w:r>
        <w:rPr>
          <w:rFonts w:ascii="Century Gothic" w:eastAsiaTheme="minorEastAsia" w:hAnsi="Century Gothic" w:cs="Arial"/>
          <w:i/>
          <w:sz w:val="24"/>
          <w:szCs w:val="24"/>
          <w:lang w:val="es-ES"/>
        </w:rPr>
        <w:t>lugar de</w:t>
      </w:r>
      <w:r w:rsidRPr="00763B38">
        <w:rPr>
          <w:rFonts w:ascii="Century Gothic" w:eastAsiaTheme="minorEastAsia" w:hAnsi="Century Gothic" w:cs="Arial"/>
          <w:i/>
          <w:sz w:val="24"/>
          <w:szCs w:val="24"/>
          <w:lang w:val="es-ES"/>
        </w:rPr>
        <w:t xml:space="preserve"> apoyar a las familias para que lo mantengan en su casa”.</w:t>
      </w:r>
      <w:r w:rsidRPr="00763B38">
        <w:rPr>
          <w:rFonts w:ascii="Century Gothic" w:eastAsiaTheme="minorEastAsia" w:hAnsi="Century Gothic" w:cs="Arial"/>
          <w:sz w:val="24"/>
          <w:szCs w:val="24"/>
          <w:lang w:val="es-ES"/>
        </w:rPr>
        <w:t xml:space="preserve"> (DRI y CVI, 2018)</w:t>
      </w:r>
    </w:p>
    <w:p w14:paraId="63003F94" w14:textId="77777777" w:rsidR="00763B38" w:rsidRPr="00763B38" w:rsidRDefault="00763B38" w:rsidP="00763B38">
      <w:pPr>
        <w:jc w:val="both"/>
        <w:rPr>
          <w:rFonts w:ascii="Century Gothic" w:eastAsiaTheme="minorEastAsia" w:hAnsi="Century Gothic" w:cs="Arial"/>
          <w:sz w:val="24"/>
          <w:szCs w:val="24"/>
          <w:lang w:val="es-ES"/>
        </w:rPr>
      </w:pPr>
    </w:p>
    <w:p w14:paraId="1E3EE640" w14:textId="3346428B" w:rsidR="00763B38" w:rsidRDefault="00763B38" w:rsidP="00763B38">
      <w:pPr>
        <w:jc w:val="both"/>
        <w:rPr>
          <w:rFonts w:ascii="Century Gothic" w:eastAsiaTheme="minorEastAsia" w:hAnsi="Century Gothic" w:cs="Arial"/>
          <w:sz w:val="24"/>
          <w:szCs w:val="24"/>
          <w:lang w:val="es-ES"/>
        </w:rPr>
      </w:pPr>
      <w:r w:rsidRPr="00763B38">
        <w:rPr>
          <w:rFonts w:ascii="Century Gothic" w:eastAsiaTheme="minorEastAsia" w:hAnsi="Century Gothic" w:cs="Arial"/>
          <w:sz w:val="24"/>
          <w:szCs w:val="24"/>
          <w:lang w:val="es-ES"/>
        </w:rPr>
        <w:t xml:space="preserve">El MPSAS ha brindado financiamiento a 54 instituciones de la sociedad civil </w:t>
      </w:r>
      <w:r w:rsidR="00F869C1">
        <w:rPr>
          <w:rFonts w:ascii="Century Gothic" w:eastAsiaTheme="minorEastAsia" w:hAnsi="Century Gothic" w:cs="Arial"/>
          <w:sz w:val="24"/>
          <w:szCs w:val="24"/>
          <w:lang w:val="es-ES"/>
        </w:rPr>
        <w:t>por</w:t>
      </w:r>
      <w:r w:rsidRPr="00763B38">
        <w:rPr>
          <w:rFonts w:ascii="Century Gothic" w:eastAsiaTheme="minorEastAsia" w:hAnsi="Century Gothic" w:cs="Arial"/>
          <w:sz w:val="24"/>
          <w:szCs w:val="24"/>
          <w:lang w:val="es-ES"/>
        </w:rPr>
        <w:t xml:space="preserve"> un total de Q.4</w:t>
      </w:r>
      <w:r w:rsidR="004329D7" w:rsidRPr="00763B38">
        <w:rPr>
          <w:rFonts w:ascii="Century Gothic" w:eastAsiaTheme="minorEastAsia" w:hAnsi="Century Gothic" w:cs="Arial"/>
          <w:sz w:val="24"/>
          <w:szCs w:val="24"/>
          <w:lang w:val="es-ES"/>
        </w:rPr>
        <w:t>, 631,822.650</w:t>
      </w:r>
      <w:r w:rsidRPr="00763B38">
        <w:rPr>
          <w:rFonts w:ascii="Century Gothic" w:eastAsiaTheme="minorEastAsia" w:hAnsi="Century Gothic" w:cs="Arial"/>
          <w:sz w:val="24"/>
          <w:szCs w:val="24"/>
          <w:lang w:val="es-ES"/>
        </w:rPr>
        <w:t xml:space="preserve">; del año 2016 al 30 de septiembre de 2023; </w:t>
      </w:r>
      <w:r w:rsidR="0023100A">
        <w:rPr>
          <w:rFonts w:ascii="Century Gothic" w:eastAsiaTheme="minorEastAsia" w:hAnsi="Century Gothic" w:cs="Arial"/>
          <w:sz w:val="24"/>
          <w:szCs w:val="24"/>
          <w:lang w:val="es-ES"/>
        </w:rPr>
        <w:t>para ofrecer servicios</w:t>
      </w:r>
      <w:r w:rsidRPr="00763B38">
        <w:rPr>
          <w:rFonts w:ascii="Century Gothic" w:eastAsiaTheme="minorEastAsia" w:hAnsi="Century Gothic" w:cs="Arial"/>
          <w:sz w:val="24"/>
          <w:szCs w:val="24"/>
          <w:lang w:val="es-ES"/>
        </w:rPr>
        <w:t xml:space="preserve"> de salud a la población guatemaltec</w:t>
      </w:r>
      <w:r w:rsidR="0023100A">
        <w:rPr>
          <w:rFonts w:ascii="Century Gothic" w:eastAsiaTheme="minorEastAsia" w:hAnsi="Century Gothic" w:cs="Arial"/>
          <w:sz w:val="24"/>
          <w:szCs w:val="24"/>
          <w:lang w:val="es-ES"/>
        </w:rPr>
        <w:t>a, de las cuales, únicamente</w:t>
      </w:r>
      <w:r w:rsidRPr="00763B38">
        <w:rPr>
          <w:rFonts w:ascii="Century Gothic" w:eastAsiaTheme="minorEastAsia" w:hAnsi="Century Gothic" w:cs="Arial"/>
          <w:sz w:val="24"/>
          <w:szCs w:val="24"/>
          <w:lang w:val="es-ES"/>
        </w:rPr>
        <w:t xml:space="preserve"> 10 </w:t>
      </w:r>
      <w:r w:rsidR="00ED01FA">
        <w:rPr>
          <w:rFonts w:ascii="Century Gothic" w:eastAsiaTheme="minorEastAsia" w:hAnsi="Century Gothic" w:cs="Arial"/>
          <w:sz w:val="24"/>
          <w:szCs w:val="24"/>
          <w:lang w:val="es-ES"/>
        </w:rPr>
        <w:t>institucione</w:t>
      </w:r>
      <w:r w:rsidRPr="00763B38">
        <w:rPr>
          <w:rFonts w:ascii="Century Gothic" w:eastAsiaTheme="minorEastAsia" w:hAnsi="Century Gothic" w:cs="Arial"/>
          <w:sz w:val="24"/>
          <w:szCs w:val="24"/>
          <w:lang w:val="es-ES"/>
        </w:rPr>
        <w:t xml:space="preserve">s </w:t>
      </w:r>
      <w:r w:rsidR="0023100A">
        <w:rPr>
          <w:rFonts w:ascii="Century Gothic" w:eastAsiaTheme="minorEastAsia" w:hAnsi="Century Gothic" w:cs="Arial"/>
          <w:sz w:val="24"/>
          <w:szCs w:val="24"/>
          <w:lang w:val="es-ES"/>
        </w:rPr>
        <w:t>atienden a personas con</w:t>
      </w:r>
      <w:r w:rsidRPr="00763B38">
        <w:rPr>
          <w:rFonts w:ascii="Century Gothic" w:eastAsiaTheme="minorEastAsia" w:hAnsi="Century Gothic" w:cs="Arial"/>
          <w:sz w:val="24"/>
          <w:szCs w:val="24"/>
          <w:lang w:val="es-ES"/>
        </w:rPr>
        <w:t xml:space="preserve"> discapacidad en diferentes departamentos del país según el área de cobertura de las organizacione</w:t>
      </w:r>
      <w:r w:rsidR="0023100A">
        <w:rPr>
          <w:rFonts w:ascii="Century Gothic" w:eastAsiaTheme="minorEastAsia" w:hAnsi="Century Gothic" w:cs="Arial"/>
          <w:sz w:val="24"/>
          <w:szCs w:val="24"/>
          <w:lang w:val="es-ES"/>
        </w:rPr>
        <w:t>s. Se presenta un resumen de las organizaciones que han recibido fondos en los últimos 2 años.</w:t>
      </w:r>
    </w:p>
    <w:p w14:paraId="0B9B0766" w14:textId="77777777" w:rsidR="0023100A" w:rsidRDefault="0023100A" w:rsidP="00763B38">
      <w:pPr>
        <w:jc w:val="both"/>
        <w:rPr>
          <w:rFonts w:ascii="Century Gothic" w:eastAsiaTheme="minorEastAsia" w:hAnsi="Century Gothic" w:cs="Arial"/>
          <w:sz w:val="24"/>
          <w:szCs w:val="24"/>
          <w:lang w:val="es-ES"/>
        </w:rPr>
      </w:pPr>
    </w:p>
    <w:tbl>
      <w:tblPr>
        <w:tblW w:w="8784" w:type="dxa"/>
        <w:tblCellMar>
          <w:left w:w="70" w:type="dxa"/>
          <w:right w:w="70" w:type="dxa"/>
        </w:tblCellMar>
        <w:tblLook w:val="04A0" w:firstRow="1" w:lastRow="0" w:firstColumn="1" w:lastColumn="0" w:noHBand="0" w:noVBand="1"/>
      </w:tblPr>
      <w:tblGrid>
        <w:gridCol w:w="421"/>
        <w:gridCol w:w="419"/>
        <w:gridCol w:w="3609"/>
        <w:gridCol w:w="2492"/>
        <w:gridCol w:w="1843"/>
      </w:tblGrid>
      <w:tr w:rsidR="00F869C1" w:rsidRPr="00F869C1" w14:paraId="4BD64DD2" w14:textId="77777777" w:rsidTr="00F869C1">
        <w:trPr>
          <w:trHeight w:val="288"/>
        </w:trPr>
        <w:tc>
          <w:tcPr>
            <w:tcW w:w="840" w:type="dxa"/>
            <w:gridSpan w:val="2"/>
            <w:tcBorders>
              <w:top w:val="single" w:sz="4" w:space="0" w:color="FFD966"/>
              <w:left w:val="single" w:sz="4" w:space="0" w:color="FFD966"/>
              <w:bottom w:val="single" w:sz="4" w:space="0" w:color="FFD966"/>
              <w:right w:val="nil"/>
            </w:tcBorders>
            <w:shd w:val="clear" w:color="FFC000" w:fill="FFC000"/>
            <w:noWrap/>
            <w:vAlign w:val="bottom"/>
            <w:hideMark/>
          </w:tcPr>
          <w:p w14:paraId="3D227151" w14:textId="77777777" w:rsidR="00F869C1" w:rsidRPr="00F869C1" w:rsidRDefault="00F869C1" w:rsidP="00F869C1">
            <w:pPr>
              <w:spacing w:after="0" w:line="240" w:lineRule="auto"/>
              <w:rPr>
                <w:rFonts w:ascii="Arial Nova" w:eastAsia="Times New Roman" w:hAnsi="Arial Nova" w:cs="Calibri"/>
                <w:b/>
                <w:bCs/>
                <w:color w:val="FFFFFF"/>
                <w:sz w:val="24"/>
                <w:szCs w:val="24"/>
                <w:lang w:val="es-GT" w:eastAsia="es-GT"/>
              </w:rPr>
            </w:pPr>
            <w:r w:rsidRPr="00F869C1">
              <w:rPr>
                <w:rFonts w:ascii="Arial Nova" w:eastAsia="Times New Roman" w:hAnsi="Arial Nova" w:cs="Calibri"/>
                <w:b/>
                <w:bCs/>
                <w:color w:val="FFFFFF"/>
                <w:sz w:val="24"/>
                <w:szCs w:val="24"/>
                <w:lang w:val="es-GT" w:eastAsia="es-GT"/>
              </w:rPr>
              <w:t>No.</w:t>
            </w:r>
          </w:p>
        </w:tc>
        <w:tc>
          <w:tcPr>
            <w:tcW w:w="3609" w:type="dxa"/>
            <w:tcBorders>
              <w:top w:val="single" w:sz="4" w:space="0" w:color="FFD966"/>
              <w:left w:val="nil"/>
              <w:bottom w:val="single" w:sz="4" w:space="0" w:color="FFD966"/>
              <w:right w:val="nil"/>
            </w:tcBorders>
            <w:shd w:val="clear" w:color="FFC000" w:fill="FFC000"/>
            <w:vAlign w:val="bottom"/>
            <w:hideMark/>
          </w:tcPr>
          <w:p w14:paraId="6D621066" w14:textId="77777777" w:rsidR="00F869C1" w:rsidRPr="00F869C1" w:rsidRDefault="00F869C1" w:rsidP="00F869C1">
            <w:pPr>
              <w:spacing w:after="0" w:line="240" w:lineRule="auto"/>
              <w:jc w:val="center"/>
              <w:rPr>
                <w:rFonts w:ascii="Arial Nova" w:eastAsia="Times New Roman" w:hAnsi="Arial Nova" w:cs="Calibri"/>
                <w:b/>
                <w:bCs/>
                <w:color w:val="FFFFFF"/>
                <w:sz w:val="24"/>
                <w:szCs w:val="24"/>
                <w:lang w:val="es-GT" w:eastAsia="es-GT"/>
              </w:rPr>
            </w:pPr>
            <w:r w:rsidRPr="00F869C1">
              <w:rPr>
                <w:rFonts w:ascii="Arial Nova" w:eastAsia="Times New Roman" w:hAnsi="Arial Nova" w:cs="Calibri"/>
                <w:b/>
                <w:bCs/>
                <w:color w:val="FFFFFF"/>
                <w:lang w:val="es-GT" w:eastAsia="es-GT"/>
              </w:rPr>
              <w:t>INSTITUCIONES QUE RECIBEN FONDOS DEL MSPAS</w:t>
            </w:r>
          </w:p>
        </w:tc>
        <w:tc>
          <w:tcPr>
            <w:tcW w:w="2492" w:type="dxa"/>
            <w:tcBorders>
              <w:top w:val="single" w:sz="4" w:space="0" w:color="FFD966"/>
              <w:left w:val="nil"/>
              <w:bottom w:val="single" w:sz="4" w:space="0" w:color="FFD966"/>
              <w:right w:val="nil"/>
            </w:tcBorders>
            <w:shd w:val="clear" w:color="FFC000" w:fill="FFC000"/>
            <w:noWrap/>
            <w:vAlign w:val="bottom"/>
            <w:hideMark/>
          </w:tcPr>
          <w:p w14:paraId="661BFDC2" w14:textId="77777777" w:rsidR="00F869C1" w:rsidRPr="00F869C1" w:rsidRDefault="00F869C1" w:rsidP="00F869C1">
            <w:pPr>
              <w:spacing w:after="0" w:line="240" w:lineRule="auto"/>
              <w:jc w:val="center"/>
              <w:rPr>
                <w:rFonts w:ascii="Arial Nova" w:eastAsia="Times New Roman" w:hAnsi="Arial Nova" w:cs="Calibri"/>
                <w:b/>
                <w:bCs/>
                <w:color w:val="FFFFFF"/>
                <w:sz w:val="24"/>
                <w:szCs w:val="24"/>
                <w:lang w:val="es-GT" w:eastAsia="es-GT"/>
              </w:rPr>
            </w:pPr>
            <w:r w:rsidRPr="00F869C1">
              <w:rPr>
                <w:rFonts w:ascii="Arial Nova" w:eastAsia="Times New Roman" w:hAnsi="Arial Nova" w:cs="Calibri"/>
                <w:b/>
                <w:bCs/>
                <w:color w:val="FFFFFF"/>
                <w:sz w:val="24"/>
                <w:szCs w:val="24"/>
                <w:lang w:val="es-GT" w:eastAsia="es-GT"/>
              </w:rPr>
              <w:t>AÑO 2022</w:t>
            </w:r>
          </w:p>
        </w:tc>
        <w:tc>
          <w:tcPr>
            <w:tcW w:w="1843" w:type="dxa"/>
            <w:tcBorders>
              <w:top w:val="single" w:sz="4" w:space="0" w:color="FFD966"/>
              <w:left w:val="nil"/>
              <w:bottom w:val="single" w:sz="4" w:space="0" w:color="FFD966"/>
              <w:right w:val="single" w:sz="4" w:space="0" w:color="FFD966"/>
            </w:tcBorders>
            <w:shd w:val="clear" w:color="FFC000" w:fill="FFC000"/>
            <w:noWrap/>
            <w:vAlign w:val="bottom"/>
            <w:hideMark/>
          </w:tcPr>
          <w:p w14:paraId="5AE2DA1C" w14:textId="77777777" w:rsidR="00F869C1" w:rsidRPr="00F869C1" w:rsidRDefault="00F869C1" w:rsidP="00F869C1">
            <w:pPr>
              <w:spacing w:after="0" w:line="240" w:lineRule="auto"/>
              <w:jc w:val="center"/>
              <w:rPr>
                <w:rFonts w:ascii="Arial Nova" w:eastAsia="Times New Roman" w:hAnsi="Arial Nova" w:cs="Calibri"/>
                <w:b/>
                <w:bCs/>
                <w:color w:val="FFFFFF"/>
                <w:sz w:val="24"/>
                <w:szCs w:val="24"/>
                <w:lang w:val="es-GT" w:eastAsia="es-GT"/>
              </w:rPr>
            </w:pPr>
            <w:r w:rsidRPr="00F869C1">
              <w:rPr>
                <w:rFonts w:ascii="Arial Nova" w:eastAsia="Times New Roman" w:hAnsi="Arial Nova" w:cs="Calibri"/>
                <w:b/>
                <w:bCs/>
                <w:color w:val="FFFFFF"/>
                <w:sz w:val="24"/>
                <w:szCs w:val="24"/>
                <w:lang w:val="es-GT" w:eastAsia="es-GT"/>
              </w:rPr>
              <w:t>AÑO 2023</w:t>
            </w:r>
          </w:p>
        </w:tc>
      </w:tr>
      <w:tr w:rsidR="00F869C1" w:rsidRPr="00F869C1" w14:paraId="7D90B70A" w14:textId="77777777" w:rsidTr="00F869C1">
        <w:trPr>
          <w:trHeight w:val="288"/>
        </w:trPr>
        <w:tc>
          <w:tcPr>
            <w:tcW w:w="421" w:type="dxa"/>
            <w:tcBorders>
              <w:top w:val="single" w:sz="4" w:space="0" w:color="FFD966"/>
              <w:left w:val="single" w:sz="4" w:space="0" w:color="FFD966"/>
              <w:bottom w:val="single" w:sz="4" w:space="0" w:color="FFD966"/>
              <w:right w:val="nil"/>
            </w:tcBorders>
            <w:shd w:val="clear" w:color="FFF2CC" w:fill="FFF2CC"/>
            <w:noWrap/>
            <w:vAlign w:val="bottom"/>
            <w:hideMark/>
          </w:tcPr>
          <w:p w14:paraId="77744F79" w14:textId="77777777" w:rsidR="00F869C1" w:rsidRPr="00F869C1" w:rsidRDefault="00F869C1" w:rsidP="00F869C1">
            <w:pPr>
              <w:spacing w:after="0" w:line="240" w:lineRule="auto"/>
              <w:jc w:val="right"/>
              <w:rPr>
                <w:rFonts w:ascii="Arial Nova" w:eastAsia="Times New Roman" w:hAnsi="Arial Nova" w:cs="Calibri"/>
                <w:b/>
                <w:bCs/>
                <w:color w:val="000000"/>
                <w:sz w:val="16"/>
                <w:szCs w:val="16"/>
                <w:lang w:val="es-GT" w:eastAsia="es-GT"/>
              </w:rPr>
            </w:pPr>
            <w:r w:rsidRPr="00F869C1">
              <w:rPr>
                <w:rFonts w:ascii="Arial Nova" w:eastAsia="Times New Roman" w:hAnsi="Arial Nova" w:cs="Calibri"/>
                <w:b/>
                <w:bCs/>
                <w:color w:val="000000"/>
                <w:sz w:val="16"/>
                <w:szCs w:val="16"/>
                <w:lang w:val="es-GT" w:eastAsia="es-GT"/>
              </w:rPr>
              <w:t>1</w:t>
            </w:r>
          </w:p>
        </w:tc>
        <w:tc>
          <w:tcPr>
            <w:tcW w:w="4028" w:type="dxa"/>
            <w:gridSpan w:val="2"/>
            <w:tcBorders>
              <w:top w:val="single" w:sz="4" w:space="0" w:color="FFD966"/>
              <w:left w:val="nil"/>
              <w:bottom w:val="single" w:sz="4" w:space="0" w:color="FFD966"/>
              <w:right w:val="nil"/>
            </w:tcBorders>
            <w:shd w:val="clear" w:color="FFF2CC" w:fill="FFF2CC"/>
            <w:vAlign w:val="bottom"/>
            <w:hideMark/>
          </w:tcPr>
          <w:p w14:paraId="4419BB29" w14:textId="77777777" w:rsidR="00F869C1" w:rsidRPr="00F869C1" w:rsidRDefault="00F869C1" w:rsidP="00F869C1">
            <w:pPr>
              <w:spacing w:after="0" w:line="240" w:lineRule="auto"/>
              <w:rPr>
                <w:rFonts w:ascii="Arial Nova" w:eastAsia="Times New Roman" w:hAnsi="Arial Nova" w:cs="Calibri"/>
                <w:color w:val="000000"/>
                <w:sz w:val="18"/>
                <w:szCs w:val="18"/>
                <w:lang w:val="es-GT" w:eastAsia="es-GT"/>
              </w:rPr>
            </w:pPr>
            <w:r w:rsidRPr="00F869C1">
              <w:rPr>
                <w:rFonts w:ascii="Arial Nova" w:eastAsia="Times New Roman" w:hAnsi="Arial Nova" w:cs="Calibri"/>
                <w:color w:val="000000"/>
                <w:sz w:val="18"/>
                <w:szCs w:val="18"/>
                <w:lang w:val="es-GT" w:eastAsia="es-GT"/>
              </w:rPr>
              <w:t>Asociación Nacional de Sordos de Guatemala</w:t>
            </w:r>
          </w:p>
        </w:tc>
        <w:tc>
          <w:tcPr>
            <w:tcW w:w="2492" w:type="dxa"/>
            <w:tcBorders>
              <w:top w:val="single" w:sz="4" w:space="0" w:color="FFD966"/>
              <w:left w:val="nil"/>
              <w:bottom w:val="single" w:sz="4" w:space="0" w:color="FFD966"/>
              <w:right w:val="nil"/>
            </w:tcBorders>
            <w:shd w:val="clear" w:color="FFF2CC" w:fill="FFF2CC"/>
            <w:noWrap/>
            <w:vAlign w:val="bottom"/>
            <w:hideMark/>
          </w:tcPr>
          <w:p w14:paraId="2A2DE472" w14:textId="77777777"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2,000,000.00 </w:t>
            </w:r>
          </w:p>
        </w:tc>
        <w:tc>
          <w:tcPr>
            <w:tcW w:w="1843" w:type="dxa"/>
            <w:tcBorders>
              <w:top w:val="single" w:sz="4" w:space="0" w:color="FFD966"/>
              <w:left w:val="nil"/>
              <w:bottom w:val="single" w:sz="4" w:space="0" w:color="FFD966"/>
              <w:right w:val="single" w:sz="4" w:space="0" w:color="FFD966"/>
            </w:tcBorders>
            <w:shd w:val="clear" w:color="FFF2CC" w:fill="FFF2CC"/>
            <w:noWrap/>
            <w:vAlign w:val="bottom"/>
            <w:hideMark/>
          </w:tcPr>
          <w:p w14:paraId="3DA1A701" w14:textId="6E565479"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5,600,000.00 </w:t>
            </w:r>
          </w:p>
        </w:tc>
      </w:tr>
      <w:tr w:rsidR="00F869C1" w:rsidRPr="00F869C1" w14:paraId="1A79EF5E" w14:textId="77777777" w:rsidTr="00F869C1">
        <w:trPr>
          <w:trHeight w:val="288"/>
        </w:trPr>
        <w:tc>
          <w:tcPr>
            <w:tcW w:w="421" w:type="dxa"/>
            <w:tcBorders>
              <w:top w:val="single" w:sz="4" w:space="0" w:color="FFD966"/>
              <w:left w:val="single" w:sz="4" w:space="0" w:color="FFD966"/>
              <w:bottom w:val="single" w:sz="4" w:space="0" w:color="FFD966"/>
              <w:right w:val="nil"/>
            </w:tcBorders>
            <w:shd w:val="clear" w:color="auto" w:fill="auto"/>
            <w:noWrap/>
            <w:vAlign w:val="bottom"/>
            <w:hideMark/>
          </w:tcPr>
          <w:p w14:paraId="33CAE721" w14:textId="77777777" w:rsidR="00F869C1" w:rsidRPr="00F869C1" w:rsidRDefault="00F869C1" w:rsidP="00F869C1">
            <w:pPr>
              <w:spacing w:after="0" w:line="240" w:lineRule="auto"/>
              <w:jc w:val="right"/>
              <w:rPr>
                <w:rFonts w:ascii="Arial Nova" w:eastAsia="Times New Roman" w:hAnsi="Arial Nova" w:cs="Calibri"/>
                <w:b/>
                <w:bCs/>
                <w:color w:val="000000"/>
                <w:sz w:val="16"/>
                <w:szCs w:val="16"/>
                <w:lang w:val="es-GT" w:eastAsia="es-GT"/>
              </w:rPr>
            </w:pPr>
            <w:r w:rsidRPr="00F869C1">
              <w:rPr>
                <w:rFonts w:ascii="Arial Nova" w:eastAsia="Times New Roman" w:hAnsi="Arial Nova" w:cs="Calibri"/>
                <w:b/>
                <w:bCs/>
                <w:color w:val="000000"/>
                <w:sz w:val="16"/>
                <w:szCs w:val="16"/>
                <w:lang w:val="es-GT" w:eastAsia="es-GT"/>
              </w:rPr>
              <w:t>2</w:t>
            </w:r>
          </w:p>
        </w:tc>
        <w:tc>
          <w:tcPr>
            <w:tcW w:w="4028" w:type="dxa"/>
            <w:gridSpan w:val="2"/>
            <w:tcBorders>
              <w:top w:val="single" w:sz="4" w:space="0" w:color="FFD966"/>
              <w:left w:val="nil"/>
              <w:bottom w:val="single" w:sz="4" w:space="0" w:color="FFD966"/>
              <w:right w:val="nil"/>
            </w:tcBorders>
            <w:shd w:val="clear" w:color="auto" w:fill="auto"/>
            <w:vAlign w:val="bottom"/>
            <w:hideMark/>
          </w:tcPr>
          <w:p w14:paraId="0A11B76E" w14:textId="77777777" w:rsidR="00F869C1" w:rsidRPr="00F869C1" w:rsidRDefault="00F869C1" w:rsidP="00F869C1">
            <w:pPr>
              <w:spacing w:after="0" w:line="240" w:lineRule="auto"/>
              <w:rPr>
                <w:rFonts w:ascii="Arial Nova" w:eastAsia="Times New Roman" w:hAnsi="Arial Nova" w:cs="Calibri"/>
                <w:color w:val="000000"/>
                <w:sz w:val="18"/>
                <w:szCs w:val="18"/>
                <w:lang w:val="es-GT" w:eastAsia="es-GT"/>
              </w:rPr>
            </w:pPr>
            <w:r w:rsidRPr="00F869C1">
              <w:rPr>
                <w:rFonts w:ascii="Arial Nova" w:eastAsia="Times New Roman" w:hAnsi="Arial Nova" w:cs="Calibri"/>
                <w:color w:val="000000"/>
                <w:sz w:val="18"/>
                <w:szCs w:val="18"/>
                <w:lang w:val="es-GT" w:eastAsia="es-GT"/>
              </w:rPr>
              <w:t>Asociación para el Desarrollo Cerebral del Niño</w:t>
            </w:r>
          </w:p>
        </w:tc>
        <w:tc>
          <w:tcPr>
            <w:tcW w:w="2492" w:type="dxa"/>
            <w:tcBorders>
              <w:top w:val="single" w:sz="4" w:space="0" w:color="FFD966"/>
              <w:left w:val="nil"/>
              <w:bottom w:val="single" w:sz="4" w:space="0" w:color="FFD966"/>
              <w:right w:val="nil"/>
            </w:tcBorders>
            <w:shd w:val="clear" w:color="auto" w:fill="auto"/>
            <w:noWrap/>
            <w:vAlign w:val="bottom"/>
            <w:hideMark/>
          </w:tcPr>
          <w:p w14:paraId="64B6B3A7" w14:textId="77777777"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1,000,000.00 </w:t>
            </w:r>
          </w:p>
        </w:tc>
        <w:tc>
          <w:tcPr>
            <w:tcW w:w="1843" w:type="dxa"/>
            <w:tcBorders>
              <w:top w:val="single" w:sz="4" w:space="0" w:color="FFD966"/>
              <w:left w:val="nil"/>
              <w:bottom w:val="single" w:sz="4" w:space="0" w:color="FFD966"/>
              <w:right w:val="single" w:sz="4" w:space="0" w:color="FFD966"/>
            </w:tcBorders>
            <w:shd w:val="clear" w:color="auto" w:fill="auto"/>
            <w:noWrap/>
            <w:vAlign w:val="bottom"/>
            <w:hideMark/>
          </w:tcPr>
          <w:p w14:paraId="5016EC74" w14:textId="77777777"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p>
        </w:tc>
      </w:tr>
      <w:tr w:rsidR="00F869C1" w:rsidRPr="00F869C1" w14:paraId="340CCE23" w14:textId="77777777" w:rsidTr="00F869C1">
        <w:trPr>
          <w:trHeight w:val="288"/>
        </w:trPr>
        <w:tc>
          <w:tcPr>
            <w:tcW w:w="421" w:type="dxa"/>
            <w:tcBorders>
              <w:top w:val="single" w:sz="4" w:space="0" w:color="FFD966"/>
              <w:left w:val="single" w:sz="4" w:space="0" w:color="FFD966"/>
              <w:bottom w:val="single" w:sz="4" w:space="0" w:color="FFD966"/>
              <w:right w:val="nil"/>
            </w:tcBorders>
            <w:shd w:val="clear" w:color="FFF2CC" w:fill="FFF2CC"/>
            <w:noWrap/>
            <w:vAlign w:val="bottom"/>
            <w:hideMark/>
          </w:tcPr>
          <w:p w14:paraId="52E098BA" w14:textId="77777777" w:rsidR="00F869C1" w:rsidRPr="00F869C1" w:rsidRDefault="00F869C1" w:rsidP="00F869C1">
            <w:pPr>
              <w:spacing w:after="0" w:line="240" w:lineRule="auto"/>
              <w:jc w:val="right"/>
              <w:rPr>
                <w:rFonts w:ascii="Arial Nova" w:eastAsia="Times New Roman" w:hAnsi="Arial Nova" w:cs="Calibri"/>
                <w:b/>
                <w:bCs/>
                <w:color w:val="000000"/>
                <w:sz w:val="16"/>
                <w:szCs w:val="16"/>
                <w:lang w:val="es-GT" w:eastAsia="es-GT"/>
              </w:rPr>
            </w:pPr>
            <w:r w:rsidRPr="00F869C1">
              <w:rPr>
                <w:rFonts w:ascii="Arial Nova" w:eastAsia="Times New Roman" w:hAnsi="Arial Nova" w:cs="Calibri"/>
                <w:b/>
                <w:bCs/>
                <w:color w:val="000000"/>
                <w:sz w:val="16"/>
                <w:szCs w:val="16"/>
                <w:lang w:val="es-GT" w:eastAsia="es-GT"/>
              </w:rPr>
              <w:t>3</w:t>
            </w:r>
          </w:p>
        </w:tc>
        <w:tc>
          <w:tcPr>
            <w:tcW w:w="4028" w:type="dxa"/>
            <w:gridSpan w:val="2"/>
            <w:tcBorders>
              <w:top w:val="single" w:sz="4" w:space="0" w:color="FFD966"/>
              <w:left w:val="nil"/>
              <w:bottom w:val="single" w:sz="4" w:space="0" w:color="FFD966"/>
              <w:right w:val="nil"/>
            </w:tcBorders>
            <w:shd w:val="clear" w:color="FFF2CC" w:fill="FFF2CC"/>
            <w:vAlign w:val="bottom"/>
            <w:hideMark/>
          </w:tcPr>
          <w:p w14:paraId="0D4FFE86" w14:textId="77777777" w:rsidR="00F869C1" w:rsidRPr="00F869C1" w:rsidRDefault="00F869C1" w:rsidP="00F869C1">
            <w:pPr>
              <w:spacing w:after="0" w:line="240" w:lineRule="auto"/>
              <w:rPr>
                <w:rFonts w:ascii="Arial Nova" w:eastAsia="Times New Roman" w:hAnsi="Arial Nova" w:cs="Calibri"/>
                <w:color w:val="000000"/>
                <w:sz w:val="18"/>
                <w:szCs w:val="18"/>
                <w:lang w:val="es-GT" w:eastAsia="es-GT"/>
              </w:rPr>
            </w:pPr>
            <w:r w:rsidRPr="00F869C1">
              <w:rPr>
                <w:rFonts w:ascii="Arial Nova" w:eastAsia="Times New Roman" w:hAnsi="Arial Nova" w:cs="Calibri"/>
                <w:color w:val="000000"/>
                <w:sz w:val="18"/>
                <w:szCs w:val="18"/>
                <w:lang w:val="es-GT" w:eastAsia="es-GT"/>
              </w:rPr>
              <w:t>Fundación Sonrisas que Escuchan</w:t>
            </w:r>
          </w:p>
        </w:tc>
        <w:tc>
          <w:tcPr>
            <w:tcW w:w="2492" w:type="dxa"/>
            <w:tcBorders>
              <w:top w:val="single" w:sz="4" w:space="0" w:color="FFD966"/>
              <w:left w:val="nil"/>
              <w:bottom w:val="single" w:sz="4" w:space="0" w:color="FFD966"/>
              <w:right w:val="nil"/>
            </w:tcBorders>
            <w:shd w:val="clear" w:color="FFF2CC" w:fill="FFF2CC"/>
            <w:noWrap/>
            <w:vAlign w:val="bottom"/>
            <w:hideMark/>
          </w:tcPr>
          <w:p w14:paraId="50E4242F" w14:textId="77777777"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6,000,000.00 </w:t>
            </w:r>
          </w:p>
        </w:tc>
        <w:tc>
          <w:tcPr>
            <w:tcW w:w="1843" w:type="dxa"/>
            <w:tcBorders>
              <w:top w:val="single" w:sz="4" w:space="0" w:color="FFD966"/>
              <w:left w:val="nil"/>
              <w:bottom w:val="single" w:sz="4" w:space="0" w:color="FFD966"/>
              <w:right w:val="single" w:sz="4" w:space="0" w:color="FFD966"/>
            </w:tcBorders>
            <w:shd w:val="clear" w:color="FFF2CC" w:fill="FFF2CC"/>
            <w:noWrap/>
            <w:vAlign w:val="bottom"/>
            <w:hideMark/>
          </w:tcPr>
          <w:p w14:paraId="5B4D002E" w14:textId="5DC77CF5"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w:t>
            </w:r>
            <w:r w:rsidR="0023100A">
              <w:rPr>
                <w:rFonts w:ascii="Arial Nova" w:eastAsia="Times New Roman" w:hAnsi="Arial Nova" w:cs="Calibri"/>
                <w:color w:val="000000"/>
                <w:sz w:val="16"/>
                <w:szCs w:val="16"/>
                <w:lang w:val="es-GT" w:eastAsia="es-GT"/>
              </w:rPr>
              <w:t xml:space="preserve"> </w:t>
            </w:r>
            <w:r w:rsidRPr="00F869C1">
              <w:rPr>
                <w:rFonts w:ascii="Arial Nova" w:eastAsia="Times New Roman" w:hAnsi="Arial Nova" w:cs="Calibri"/>
                <w:color w:val="000000"/>
                <w:sz w:val="16"/>
                <w:szCs w:val="16"/>
                <w:lang w:val="es-GT" w:eastAsia="es-GT"/>
              </w:rPr>
              <w:t xml:space="preserve">      5,950,000.00 </w:t>
            </w:r>
          </w:p>
        </w:tc>
      </w:tr>
      <w:tr w:rsidR="00F869C1" w:rsidRPr="00F869C1" w14:paraId="0D044615" w14:textId="77777777" w:rsidTr="00F869C1">
        <w:trPr>
          <w:trHeight w:val="288"/>
        </w:trPr>
        <w:tc>
          <w:tcPr>
            <w:tcW w:w="421" w:type="dxa"/>
            <w:tcBorders>
              <w:top w:val="single" w:sz="4" w:space="0" w:color="FFD966"/>
              <w:left w:val="single" w:sz="4" w:space="0" w:color="FFD966"/>
              <w:bottom w:val="single" w:sz="4" w:space="0" w:color="FFD966"/>
              <w:right w:val="nil"/>
            </w:tcBorders>
            <w:shd w:val="clear" w:color="auto" w:fill="auto"/>
            <w:noWrap/>
            <w:vAlign w:val="bottom"/>
            <w:hideMark/>
          </w:tcPr>
          <w:p w14:paraId="6A4CDDFE" w14:textId="77777777" w:rsidR="00F869C1" w:rsidRPr="00F869C1" w:rsidRDefault="00F869C1" w:rsidP="00F869C1">
            <w:pPr>
              <w:spacing w:after="0" w:line="240" w:lineRule="auto"/>
              <w:jc w:val="right"/>
              <w:rPr>
                <w:rFonts w:ascii="Arial Nova" w:eastAsia="Times New Roman" w:hAnsi="Arial Nova" w:cs="Calibri"/>
                <w:b/>
                <w:bCs/>
                <w:color w:val="000000"/>
                <w:sz w:val="16"/>
                <w:szCs w:val="16"/>
                <w:lang w:val="es-GT" w:eastAsia="es-GT"/>
              </w:rPr>
            </w:pPr>
            <w:r w:rsidRPr="00F869C1">
              <w:rPr>
                <w:rFonts w:ascii="Arial Nova" w:eastAsia="Times New Roman" w:hAnsi="Arial Nova" w:cs="Calibri"/>
                <w:b/>
                <w:bCs/>
                <w:color w:val="000000"/>
                <w:sz w:val="16"/>
                <w:szCs w:val="16"/>
                <w:lang w:val="es-GT" w:eastAsia="es-GT"/>
              </w:rPr>
              <w:t>4</w:t>
            </w:r>
          </w:p>
        </w:tc>
        <w:tc>
          <w:tcPr>
            <w:tcW w:w="4028" w:type="dxa"/>
            <w:gridSpan w:val="2"/>
            <w:tcBorders>
              <w:top w:val="single" w:sz="4" w:space="0" w:color="FFD966"/>
              <w:left w:val="nil"/>
              <w:bottom w:val="single" w:sz="4" w:space="0" w:color="FFD966"/>
              <w:right w:val="nil"/>
            </w:tcBorders>
            <w:shd w:val="clear" w:color="auto" w:fill="auto"/>
            <w:vAlign w:val="bottom"/>
            <w:hideMark/>
          </w:tcPr>
          <w:p w14:paraId="21ED4BD7" w14:textId="53E272E6" w:rsidR="00F869C1" w:rsidRPr="00F869C1" w:rsidRDefault="00F869C1" w:rsidP="00F869C1">
            <w:pPr>
              <w:spacing w:after="0" w:line="240" w:lineRule="auto"/>
              <w:rPr>
                <w:rFonts w:ascii="Arial Nova" w:eastAsia="Times New Roman" w:hAnsi="Arial Nova" w:cs="Calibri"/>
                <w:color w:val="000000"/>
                <w:sz w:val="18"/>
                <w:szCs w:val="18"/>
                <w:lang w:val="es-GT" w:eastAsia="es-GT"/>
              </w:rPr>
            </w:pPr>
            <w:r w:rsidRPr="00F869C1">
              <w:rPr>
                <w:rFonts w:ascii="Arial Nova" w:eastAsia="Times New Roman" w:hAnsi="Arial Nova" w:cs="Calibri"/>
                <w:color w:val="000000"/>
                <w:sz w:val="18"/>
                <w:szCs w:val="18"/>
                <w:lang w:val="es-GT" w:eastAsia="es-GT"/>
              </w:rPr>
              <w:t xml:space="preserve">Fundación </w:t>
            </w:r>
            <w:r w:rsidR="004329D7" w:rsidRPr="00F869C1">
              <w:rPr>
                <w:rFonts w:ascii="Arial Nova" w:eastAsia="Times New Roman" w:hAnsi="Arial Nova" w:cs="Calibri"/>
                <w:color w:val="000000"/>
                <w:sz w:val="18"/>
                <w:szCs w:val="18"/>
                <w:lang w:val="es-GT" w:eastAsia="es-GT"/>
              </w:rPr>
              <w:t>Pro bienestar</w:t>
            </w:r>
            <w:r w:rsidRPr="00F869C1">
              <w:rPr>
                <w:rFonts w:ascii="Arial Nova" w:eastAsia="Times New Roman" w:hAnsi="Arial Nova" w:cs="Calibri"/>
                <w:color w:val="000000"/>
                <w:sz w:val="18"/>
                <w:szCs w:val="18"/>
                <w:lang w:val="es-GT" w:eastAsia="es-GT"/>
              </w:rPr>
              <w:t xml:space="preserve"> del Minusválido FUNDABIEM</w:t>
            </w:r>
          </w:p>
        </w:tc>
        <w:tc>
          <w:tcPr>
            <w:tcW w:w="2492" w:type="dxa"/>
            <w:tcBorders>
              <w:top w:val="single" w:sz="4" w:space="0" w:color="FFD966"/>
              <w:left w:val="nil"/>
              <w:bottom w:val="single" w:sz="4" w:space="0" w:color="FFD966"/>
              <w:right w:val="nil"/>
            </w:tcBorders>
            <w:shd w:val="clear" w:color="auto" w:fill="auto"/>
            <w:noWrap/>
            <w:vAlign w:val="bottom"/>
            <w:hideMark/>
          </w:tcPr>
          <w:p w14:paraId="27834688" w14:textId="77777777"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12,000,000.00 </w:t>
            </w:r>
          </w:p>
        </w:tc>
        <w:tc>
          <w:tcPr>
            <w:tcW w:w="1843" w:type="dxa"/>
            <w:tcBorders>
              <w:top w:val="single" w:sz="4" w:space="0" w:color="FFD966"/>
              <w:left w:val="nil"/>
              <w:bottom w:val="single" w:sz="4" w:space="0" w:color="FFD966"/>
              <w:right w:val="single" w:sz="4" w:space="0" w:color="FFD966"/>
            </w:tcBorders>
            <w:shd w:val="clear" w:color="auto" w:fill="auto"/>
            <w:noWrap/>
            <w:vAlign w:val="bottom"/>
            <w:hideMark/>
          </w:tcPr>
          <w:p w14:paraId="7235978F" w14:textId="685C913F"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9,600,000.00 </w:t>
            </w:r>
          </w:p>
        </w:tc>
      </w:tr>
      <w:tr w:rsidR="00F869C1" w:rsidRPr="00F869C1" w14:paraId="00FC1D78" w14:textId="77777777" w:rsidTr="00F869C1">
        <w:trPr>
          <w:trHeight w:val="288"/>
        </w:trPr>
        <w:tc>
          <w:tcPr>
            <w:tcW w:w="421" w:type="dxa"/>
            <w:tcBorders>
              <w:top w:val="single" w:sz="4" w:space="0" w:color="FFD966"/>
              <w:left w:val="single" w:sz="4" w:space="0" w:color="FFD966"/>
              <w:bottom w:val="single" w:sz="4" w:space="0" w:color="FFD966"/>
              <w:right w:val="nil"/>
            </w:tcBorders>
            <w:shd w:val="clear" w:color="FFF2CC" w:fill="FFF2CC"/>
            <w:noWrap/>
            <w:vAlign w:val="bottom"/>
            <w:hideMark/>
          </w:tcPr>
          <w:p w14:paraId="7801544A" w14:textId="77777777" w:rsidR="00F869C1" w:rsidRPr="00F869C1" w:rsidRDefault="00F869C1" w:rsidP="00F869C1">
            <w:pPr>
              <w:spacing w:after="0" w:line="240" w:lineRule="auto"/>
              <w:jc w:val="right"/>
              <w:rPr>
                <w:rFonts w:ascii="Arial Nova" w:eastAsia="Times New Roman" w:hAnsi="Arial Nova" w:cs="Calibri"/>
                <w:b/>
                <w:bCs/>
                <w:color w:val="000000"/>
                <w:sz w:val="16"/>
                <w:szCs w:val="16"/>
                <w:lang w:val="es-GT" w:eastAsia="es-GT"/>
              </w:rPr>
            </w:pPr>
            <w:r w:rsidRPr="00F869C1">
              <w:rPr>
                <w:rFonts w:ascii="Arial Nova" w:eastAsia="Times New Roman" w:hAnsi="Arial Nova" w:cs="Calibri"/>
                <w:b/>
                <w:bCs/>
                <w:color w:val="000000"/>
                <w:sz w:val="16"/>
                <w:szCs w:val="16"/>
                <w:lang w:val="es-GT" w:eastAsia="es-GT"/>
              </w:rPr>
              <w:t>5</w:t>
            </w:r>
          </w:p>
        </w:tc>
        <w:tc>
          <w:tcPr>
            <w:tcW w:w="4028" w:type="dxa"/>
            <w:gridSpan w:val="2"/>
            <w:tcBorders>
              <w:top w:val="single" w:sz="4" w:space="0" w:color="FFD966"/>
              <w:left w:val="nil"/>
              <w:bottom w:val="single" w:sz="4" w:space="0" w:color="FFD966"/>
              <w:right w:val="nil"/>
            </w:tcBorders>
            <w:shd w:val="clear" w:color="FFF2CC" w:fill="FFF2CC"/>
            <w:vAlign w:val="bottom"/>
            <w:hideMark/>
          </w:tcPr>
          <w:p w14:paraId="660B91B8" w14:textId="77777777" w:rsidR="00F869C1" w:rsidRPr="00F869C1" w:rsidRDefault="00F869C1" w:rsidP="00F869C1">
            <w:pPr>
              <w:spacing w:after="0" w:line="240" w:lineRule="auto"/>
              <w:rPr>
                <w:rFonts w:ascii="Arial Nova" w:eastAsia="Times New Roman" w:hAnsi="Arial Nova" w:cs="Calibri"/>
                <w:color w:val="000000"/>
                <w:sz w:val="18"/>
                <w:szCs w:val="18"/>
                <w:lang w:val="es-GT" w:eastAsia="es-GT"/>
              </w:rPr>
            </w:pPr>
            <w:r w:rsidRPr="00F869C1">
              <w:rPr>
                <w:rFonts w:ascii="Arial Nova" w:eastAsia="Times New Roman" w:hAnsi="Arial Nova" w:cs="Calibri"/>
                <w:color w:val="000000"/>
                <w:sz w:val="18"/>
                <w:szCs w:val="18"/>
                <w:lang w:val="es-GT" w:eastAsia="es-GT"/>
              </w:rPr>
              <w:t>Instituto Neurológico de Guatemala</w:t>
            </w:r>
          </w:p>
        </w:tc>
        <w:tc>
          <w:tcPr>
            <w:tcW w:w="2492" w:type="dxa"/>
            <w:tcBorders>
              <w:top w:val="single" w:sz="4" w:space="0" w:color="FFD966"/>
              <w:left w:val="nil"/>
              <w:bottom w:val="single" w:sz="4" w:space="0" w:color="FFD966"/>
              <w:right w:val="nil"/>
            </w:tcBorders>
            <w:shd w:val="clear" w:color="FFF2CC" w:fill="FFF2CC"/>
            <w:noWrap/>
            <w:vAlign w:val="bottom"/>
            <w:hideMark/>
          </w:tcPr>
          <w:p w14:paraId="64E21CFA" w14:textId="77777777"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2,500,000.00 </w:t>
            </w:r>
          </w:p>
        </w:tc>
        <w:tc>
          <w:tcPr>
            <w:tcW w:w="1843" w:type="dxa"/>
            <w:tcBorders>
              <w:top w:val="single" w:sz="4" w:space="0" w:color="FFD966"/>
              <w:left w:val="nil"/>
              <w:bottom w:val="single" w:sz="4" w:space="0" w:color="FFD966"/>
              <w:right w:val="single" w:sz="4" w:space="0" w:color="FFD966"/>
            </w:tcBorders>
            <w:shd w:val="clear" w:color="FFF2CC" w:fill="FFF2CC"/>
            <w:noWrap/>
            <w:vAlign w:val="bottom"/>
            <w:hideMark/>
          </w:tcPr>
          <w:p w14:paraId="517E9A8E" w14:textId="5DC9C2D3"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2,800,000.00 </w:t>
            </w:r>
          </w:p>
        </w:tc>
      </w:tr>
      <w:tr w:rsidR="00F869C1" w:rsidRPr="00F869C1" w14:paraId="13B04BA7" w14:textId="77777777" w:rsidTr="00F869C1">
        <w:trPr>
          <w:trHeight w:val="288"/>
        </w:trPr>
        <w:tc>
          <w:tcPr>
            <w:tcW w:w="421" w:type="dxa"/>
            <w:tcBorders>
              <w:top w:val="single" w:sz="4" w:space="0" w:color="FFD966"/>
              <w:left w:val="single" w:sz="4" w:space="0" w:color="FFD966"/>
              <w:bottom w:val="single" w:sz="4" w:space="0" w:color="FFD966"/>
              <w:right w:val="nil"/>
            </w:tcBorders>
            <w:shd w:val="clear" w:color="auto" w:fill="auto"/>
            <w:noWrap/>
            <w:vAlign w:val="bottom"/>
            <w:hideMark/>
          </w:tcPr>
          <w:p w14:paraId="63033CF0" w14:textId="77777777" w:rsidR="00F869C1" w:rsidRPr="00F869C1" w:rsidRDefault="00F869C1" w:rsidP="00F869C1">
            <w:pPr>
              <w:spacing w:after="0" w:line="240" w:lineRule="auto"/>
              <w:jc w:val="right"/>
              <w:rPr>
                <w:rFonts w:ascii="Arial Nova" w:eastAsia="Times New Roman" w:hAnsi="Arial Nova" w:cs="Calibri"/>
                <w:b/>
                <w:bCs/>
                <w:color w:val="000000"/>
                <w:sz w:val="16"/>
                <w:szCs w:val="16"/>
                <w:lang w:val="es-GT" w:eastAsia="es-GT"/>
              </w:rPr>
            </w:pPr>
            <w:r w:rsidRPr="00F869C1">
              <w:rPr>
                <w:rFonts w:ascii="Arial Nova" w:eastAsia="Times New Roman" w:hAnsi="Arial Nova" w:cs="Calibri"/>
                <w:b/>
                <w:bCs/>
                <w:color w:val="000000"/>
                <w:sz w:val="16"/>
                <w:szCs w:val="16"/>
                <w:lang w:val="es-GT" w:eastAsia="es-GT"/>
              </w:rPr>
              <w:t>6</w:t>
            </w:r>
          </w:p>
        </w:tc>
        <w:tc>
          <w:tcPr>
            <w:tcW w:w="4028" w:type="dxa"/>
            <w:gridSpan w:val="2"/>
            <w:tcBorders>
              <w:top w:val="single" w:sz="4" w:space="0" w:color="FFD966"/>
              <w:left w:val="nil"/>
              <w:bottom w:val="single" w:sz="4" w:space="0" w:color="FFD966"/>
              <w:right w:val="nil"/>
            </w:tcBorders>
            <w:shd w:val="clear" w:color="auto" w:fill="auto"/>
            <w:vAlign w:val="bottom"/>
            <w:hideMark/>
          </w:tcPr>
          <w:p w14:paraId="0E45B3CF" w14:textId="77777777" w:rsidR="00F869C1" w:rsidRPr="00F869C1" w:rsidRDefault="00F869C1" w:rsidP="00F869C1">
            <w:pPr>
              <w:spacing w:after="0" w:line="240" w:lineRule="auto"/>
              <w:rPr>
                <w:rFonts w:ascii="Arial Nova" w:eastAsia="Times New Roman" w:hAnsi="Arial Nova" w:cs="Calibri"/>
                <w:color w:val="000000"/>
                <w:sz w:val="18"/>
                <w:szCs w:val="18"/>
                <w:lang w:val="es-GT" w:eastAsia="es-GT"/>
              </w:rPr>
            </w:pPr>
            <w:r w:rsidRPr="00F869C1">
              <w:rPr>
                <w:rFonts w:ascii="Arial Nova" w:eastAsia="Times New Roman" w:hAnsi="Arial Nova" w:cs="Calibri"/>
                <w:color w:val="000000"/>
                <w:sz w:val="18"/>
                <w:szCs w:val="18"/>
                <w:lang w:val="es-GT" w:eastAsia="es-GT"/>
              </w:rPr>
              <w:t>Fundación Margarita Tejada</w:t>
            </w:r>
          </w:p>
        </w:tc>
        <w:tc>
          <w:tcPr>
            <w:tcW w:w="2492" w:type="dxa"/>
            <w:tcBorders>
              <w:top w:val="single" w:sz="4" w:space="0" w:color="FFD966"/>
              <w:left w:val="nil"/>
              <w:bottom w:val="single" w:sz="4" w:space="0" w:color="FFD966"/>
              <w:right w:val="nil"/>
            </w:tcBorders>
            <w:shd w:val="clear" w:color="auto" w:fill="auto"/>
            <w:noWrap/>
            <w:vAlign w:val="bottom"/>
            <w:hideMark/>
          </w:tcPr>
          <w:p w14:paraId="230FCB5E" w14:textId="77777777"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7,032,750.00 </w:t>
            </w:r>
          </w:p>
        </w:tc>
        <w:tc>
          <w:tcPr>
            <w:tcW w:w="1843" w:type="dxa"/>
            <w:tcBorders>
              <w:top w:val="single" w:sz="4" w:space="0" w:color="FFD966"/>
              <w:left w:val="nil"/>
              <w:bottom w:val="single" w:sz="4" w:space="0" w:color="FFD966"/>
              <w:right w:val="single" w:sz="4" w:space="0" w:color="FFD966"/>
            </w:tcBorders>
            <w:shd w:val="clear" w:color="auto" w:fill="auto"/>
            <w:noWrap/>
            <w:vAlign w:val="bottom"/>
            <w:hideMark/>
          </w:tcPr>
          <w:p w14:paraId="2FF98D59" w14:textId="4E27EF9D"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5,636,000.00 </w:t>
            </w:r>
          </w:p>
        </w:tc>
      </w:tr>
      <w:tr w:rsidR="00F869C1" w:rsidRPr="00F869C1" w14:paraId="4DB5137E" w14:textId="77777777" w:rsidTr="00F869C1">
        <w:trPr>
          <w:trHeight w:val="288"/>
        </w:trPr>
        <w:tc>
          <w:tcPr>
            <w:tcW w:w="421" w:type="dxa"/>
            <w:tcBorders>
              <w:top w:val="single" w:sz="4" w:space="0" w:color="FFD966"/>
              <w:left w:val="single" w:sz="4" w:space="0" w:color="FFD966"/>
              <w:bottom w:val="single" w:sz="4" w:space="0" w:color="FFD966"/>
              <w:right w:val="nil"/>
            </w:tcBorders>
            <w:shd w:val="clear" w:color="FFF2CC" w:fill="FFF2CC"/>
            <w:noWrap/>
            <w:vAlign w:val="bottom"/>
            <w:hideMark/>
          </w:tcPr>
          <w:p w14:paraId="6D53019C" w14:textId="77777777" w:rsidR="00F869C1" w:rsidRPr="00F869C1" w:rsidRDefault="00F869C1" w:rsidP="00F869C1">
            <w:pPr>
              <w:spacing w:after="0" w:line="240" w:lineRule="auto"/>
              <w:jc w:val="right"/>
              <w:rPr>
                <w:rFonts w:ascii="Arial Nova" w:eastAsia="Times New Roman" w:hAnsi="Arial Nova" w:cs="Calibri"/>
                <w:b/>
                <w:bCs/>
                <w:color w:val="000000"/>
                <w:sz w:val="16"/>
                <w:szCs w:val="16"/>
                <w:lang w:val="es-GT" w:eastAsia="es-GT"/>
              </w:rPr>
            </w:pPr>
            <w:r w:rsidRPr="00F869C1">
              <w:rPr>
                <w:rFonts w:ascii="Arial Nova" w:eastAsia="Times New Roman" w:hAnsi="Arial Nova" w:cs="Calibri"/>
                <w:b/>
                <w:bCs/>
                <w:color w:val="000000"/>
                <w:sz w:val="16"/>
                <w:szCs w:val="16"/>
                <w:lang w:val="es-GT" w:eastAsia="es-GT"/>
              </w:rPr>
              <w:t>7</w:t>
            </w:r>
          </w:p>
        </w:tc>
        <w:tc>
          <w:tcPr>
            <w:tcW w:w="4028" w:type="dxa"/>
            <w:gridSpan w:val="2"/>
            <w:tcBorders>
              <w:top w:val="single" w:sz="4" w:space="0" w:color="FFD966"/>
              <w:left w:val="nil"/>
              <w:bottom w:val="single" w:sz="4" w:space="0" w:color="FFD966"/>
              <w:right w:val="nil"/>
            </w:tcBorders>
            <w:shd w:val="clear" w:color="FFF2CC" w:fill="FFF2CC"/>
            <w:vAlign w:val="bottom"/>
            <w:hideMark/>
          </w:tcPr>
          <w:p w14:paraId="2471A380" w14:textId="77777777" w:rsidR="00F869C1" w:rsidRPr="00F869C1" w:rsidRDefault="00F869C1" w:rsidP="00F869C1">
            <w:pPr>
              <w:spacing w:after="0" w:line="240" w:lineRule="auto"/>
              <w:rPr>
                <w:rFonts w:ascii="Arial Nova" w:eastAsia="Times New Roman" w:hAnsi="Arial Nova" w:cs="Calibri"/>
                <w:color w:val="000000"/>
                <w:sz w:val="18"/>
                <w:szCs w:val="18"/>
                <w:lang w:val="es-GT" w:eastAsia="es-GT"/>
              </w:rPr>
            </w:pPr>
            <w:r w:rsidRPr="00F869C1">
              <w:rPr>
                <w:rFonts w:ascii="Arial Nova" w:eastAsia="Times New Roman" w:hAnsi="Arial Nova" w:cs="Calibri"/>
                <w:color w:val="000000"/>
                <w:sz w:val="18"/>
                <w:szCs w:val="18"/>
                <w:lang w:val="es-GT" w:eastAsia="es-GT"/>
              </w:rPr>
              <w:t>Asociación Instituto Panamericano contra la Ceguera</w:t>
            </w:r>
          </w:p>
        </w:tc>
        <w:tc>
          <w:tcPr>
            <w:tcW w:w="2492" w:type="dxa"/>
            <w:tcBorders>
              <w:top w:val="single" w:sz="4" w:space="0" w:color="FFD966"/>
              <w:left w:val="nil"/>
              <w:bottom w:val="single" w:sz="4" w:space="0" w:color="FFD966"/>
              <w:right w:val="nil"/>
            </w:tcBorders>
            <w:shd w:val="clear" w:color="FFF2CC" w:fill="FFF2CC"/>
            <w:noWrap/>
            <w:vAlign w:val="bottom"/>
            <w:hideMark/>
          </w:tcPr>
          <w:p w14:paraId="369A39A5" w14:textId="77777777"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1,000,000.00 </w:t>
            </w:r>
          </w:p>
        </w:tc>
        <w:tc>
          <w:tcPr>
            <w:tcW w:w="1843" w:type="dxa"/>
            <w:tcBorders>
              <w:top w:val="single" w:sz="4" w:space="0" w:color="FFD966"/>
              <w:left w:val="nil"/>
              <w:bottom w:val="single" w:sz="4" w:space="0" w:color="FFD966"/>
              <w:right w:val="single" w:sz="4" w:space="0" w:color="FFD966"/>
            </w:tcBorders>
            <w:shd w:val="clear" w:color="FFF2CC" w:fill="FFF2CC"/>
            <w:noWrap/>
            <w:vAlign w:val="bottom"/>
            <w:hideMark/>
          </w:tcPr>
          <w:p w14:paraId="55A2481B" w14:textId="1A580B0E"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800,000.00 </w:t>
            </w:r>
          </w:p>
        </w:tc>
      </w:tr>
      <w:tr w:rsidR="00F869C1" w:rsidRPr="00F869C1" w14:paraId="3FFBE263" w14:textId="77777777" w:rsidTr="00F869C1">
        <w:trPr>
          <w:trHeight w:val="432"/>
        </w:trPr>
        <w:tc>
          <w:tcPr>
            <w:tcW w:w="421" w:type="dxa"/>
            <w:tcBorders>
              <w:top w:val="single" w:sz="4" w:space="0" w:color="FFD966"/>
              <w:left w:val="single" w:sz="4" w:space="0" w:color="FFD966"/>
              <w:bottom w:val="single" w:sz="4" w:space="0" w:color="FFD966"/>
              <w:right w:val="nil"/>
            </w:tcBorders>
            <w:shd w:val="clear" w:color="auto" w:fill="auto"/>
            <w:noWrap/>
            <w:vAlign w:val="bottom"/>
            <w:hideMark/>
          </w:tcPr>
          <w:p w14:paraId="36B9A0E4" w14:textId="77777777" w:rsidR="00F869C1" w:rsidRPr="00F869C1" w:rsidRDefault="00F869C1" w:rsidP="00F869C1">
            <w:pPr>
              <w:spacing w:after="0" w:line="240" w:lineRule="auto"/>
              <w:jc w:val="right"/>
              <w:rPr>
                <w:rFonts w:ascii="Arial Nova" w:eastAsia="Times New Roman" w:hAnsi="Arial Nova" w:cs="Calibri"/>
                <w:b/>
                <w:bCs/>
                <w:color w:val="000000"/>
                <w:sz w:val="16"/>
                <w:szCs w:val="16"/>
                <w:lang w:val="es-GT" w:eastAsia="es-GT"/>
              </w:rPr>
            </w:pPr>
            <w:r w:rsidRPr="00F869C1">
              <w:rPr>
                <w:rFonts w:ascii="Arial Nova" w:eastAsia="Times New Roman" w:hAnsi="Arial Nova" w:cs="Calibri"/>
                <w:b/>
                <w:bCs/>
                <w:color w:val="000000"/>
                <w:sz w:val="16"/>
                <w:szCs w:val="16"/>
                <w:lang w:val="es-GT" w:eastAsia="es-GT"/>
              </w:rPr>
              <w:t>8</w:t>
            </w:r>
          </w:p>
        </w:tc>
        <w:tc>
          <w:tcPr>
            <w:tcW w:w="4028" w:type="dxa"/>
            <w:gridSpan w:val="2"/>
            <w:tcBorders>
              <w:top w:val="single" w:sz="4" w:space="0" w:color="FFD966"/>
              <w:left w:val="nil"/>
              <w:bottom w:val="single" w:sz="4" w:space="0" w:color="FFD966"/>
              <w:right w:val="nil"/>
            </w:tcBorders>
            <w:shd w:val="clear" w:color="auto" w:fill="auto"/>
            <w:vAlign w:val="bottom"/>
            <w:hideMark/>
          </w:tcPr>
          <w:p w14:paraId="0A5E15AF" w14:textId="77777777" w:rsidR="00F869C1" w:rsidRPr="00F869C1" w:rsidRDefault="00F869C1" w:rsidP="00F869C1">
            <w:pPr>
              <w:spacing w:after="0" w:line="240" w:lineRule="auto"/>
              <w:rPr>
                <w:rFonts w:ascii="Arial Nova" w:eastAsia="Times New Roman" w:hAnsi="Arial Nova" w:cs="Calibri"/>
                <w:color w:val="000000"/>
                <w:sz w:val="18"/>
                <w:szCs w:val="18"/>
                <w:lang w:val="es-GT" w:eastAsia="es-GT"/>
              </w:rPr>
            </w:pPr>
            <w:r w:rsidRPr="00F869C1">
              <w:rPr>
                <w:rFonts w:ascii="Arial Nova" w:eastAsia="Times New Roman" w:hAnsi="Arial Nova" w:cs="Calibri"/>
                <w:color w:val="000000"/>
                <w:sz w:val="18"/>
                <w:szCs w:val="18"/>
                <w:lang w:val="es-GT" w:eastAsia="es-GT"/>
              </w:rPr>
              <w:t>Fundación Guatemalteca para niños con sordoceguera Alex FUNDAL</w:t>
            </w:r>
          </w:p>
        </w:tc>
        <w:tc>
          <w:tcPr>
            <w:tcW w:w="2492" w:type="dxa"/>
            <w:tcBorders>
              <w:top w:val="single" w:sz="4" w:space="0" w:color="FFD966"/>
              <w:left w:val="nil"/>
              <w:bottom w:val="single" w:sz="4" w:space="0" w:color="FFD966"/>
              <w:right w:val="nil"/>
            </w:tcBorders>
            <w:shd w:val="clear" w:color="auto" w:fill="auto"/>
            <w:noWrap/>
            <w:vAlign w:val="bottom"/>
            <w:hideMark/>
          </w:tcPr>
          <w:p w14:paraId="56729FA8" w14:textId="77777777"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2,000,000.00 </w:t>
            </w:r>
          </w:p>
        </w:tc>
        <w:tc>
          <w:tcPr>
            <w:tcW w:w="1843" w:type="dxa"/>
            <w:tcBorders>
              <w:top w:val="single" w:sz="4" w:space="0" w:color="FFD966"/>
              <w:left w:val="nil"/>
              <w:bottom w:val="single" w:sz="4" w:space="0" w:color="FFD966"/>
              <w:right w:val="single" w:sz="4" w:space="0" w:color="FFD966"/>
            </w:tcBorders>
            <w:shd w:val="clear" w:color="auto" w:fill="auto"/>
            <w:noWrap/>
            <w:vAlign w:val="bottom"/>
            <w:hideMark/>
          </w:tcPr>
          <w:p w14:paraId="0663DC02" w14:textId="2185B87B"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1,600,000.00 </w:t>
            </w:r>
          </w:p>
        </w:tc>
      </w:tr>
      <w:tr w:rsidR="00F869C1" w:rsidRPr="00F869C1" w14:paraId="4E0F9467" w14:textId="77777777" w:rsidTr="00F869C1">
        <w:trPr>
          <w:trHeight w:val="288"/>
        </w:trPr>
        <w:tc>
          <w:tcPr>
            <w:tcW w:w="421" w:type="dxa"/>
            <w:tcBorders>
              <w:top w:val="single" w:sz="4" w:space="0" w:color="FFD966"/>
              <w:left w:val="single" w:sz="4" w:space="0" w:color="FFD966"/>
              <w:bottom w:val="single" w:sz="4" w:space="0" w:color="FFD966"/>
              <w:right w:val="nil"/>
            </w:tcBorders>
            <w:shd w:val="clear" w:color="FFF2CC" w:fill="FFF2CC"/>
            <w:noWrap/>
            <w:vAlign w:val="bottom"/>
            <w:hideMark/>
          </w:tcPr>
          <w:p w14:paraId="3D28C981" w14:textId="77777777" w:rsidR="00F869C1" w:rsidRPr="00F869C1" w:rsidRDefault="00F869C1" w:rsidP="00F869C1">
            <w:pPr>
              <w:spacing w:after="0" w:line="240" w:lineRule="auto"/>
              <w:jc w:val="right"/>
              <w:rPr>
                <w:rFonts w:ascii="Arial Nova" w:eastAsia="Times New Roman" w:hAnsi="Arial Nova" w:cs="Calibri"/>
                <w:b/>
                <w:bCs/>
                <w:color w:val="000000"/>
                <w:sz w:val="16"/>
                <w:szCs w:val="16"/>
                <w:lang w:val="es-GT" w:eastAsia="es-GT"/>
              </w:rPr>
            </w:pPr>
            <w:r w:rsidRPr="00F869C1">
              <w:rPr>
                <w:rFonts w:ascii="Arial Nova" w:eastAsia="Times New Roman" w:hAnsi="Arial Nova" w:cs="Calibri"/>
                <w:b/>
                <w:bCs/>
                <w:color w:val="000000"/>
                <w:sz w:val="16"/>
                <w:szCs w:val="16"/>
                <w:lang w:val="es-GT" w:eastAsia="es-GT"/>
              </w:rPr>
              <w:t>9</w:t>
            </w:r>
          </w:p>
        </w:tc>
        <w:tc>
          <w:tcPr>
            <w:tcW w:w="4028" w:type="dxa"/>
            <w:gridSpan w:val="2"/>
            <w:tcBorders>
              <w:top w:val="single" w:sz="4" w:space="0" w:color="FFD966"/>
              <w:left w:val="nil"/>
              <w:bottom w:val="single" w:sz="4" w:space="0" w:color="FFD966"/>
              <w:right w:val="nil"/>
            </w:tcBorders>
            <w:shd w:val="clear" w:color="FFF2CC" w:fill="FFF2CC"/>
            <w:vAlign w:val="bottom"/>
            <w:hideMark/>
          </w:tcPr>
          <w:p w14:paraId="60C73606" w14:textId="77777777" w:rsidR="00F869C1" w:rsidRPr="00F869C1" w:rsidRDefault="00F869C1" w:rsidP="00F869C1">
            <w:pPr>
              <w:spacing w:after="0" w:line="240" w:lineRule="auto"/>
              <w:rPr>
                <w:rFonts w:ascii="Arial Nova" w:eastAsia="Times New Roman" w:hAnsi="Arial Nova" w:cs="Calibri"/>
                <w:color w:val="000000"/>
                <w:sz w:val="18"/>
                <w:szCs w:val="18"/>
                <w:lang w:val="es-GT" w:eastAsia="es-GT"/>
              </w:rPr>
            </w:pPr>
            <w:r w:rsidRPr="00F869C1">
              <w:rPr>
                <w:rFonts w:ascii="Arial Nova" w:eastAsia="Times New Roman" w:hAnsi="Arial Nova" w:cs="Calibri"/>
                <w:color w:val="000000"/>
                <w:sz w:val="18"/>
                <w:szCs w:val="18"/>
                <w:lang w:val="es-GT" w:eastAsia="es-GT"/>
              </w:rPr>
              <w:t>Fundación Ayúdame a Escuchar Bárbara Nicole</w:t>
            </w:r>
          </w:p>
        </w:tc>
        <w:tc>
          <w:tcPr>
            <w:tcW w:w="2492" w:type="dxa"/>
            <w:tcBorders>
              <w:top w:val="single" w:sz="4" w:space="0" w:color="FFD966"/>
              <w:left w:val="nil"/>
              <w:bottom w:val="single" w:sz="4" w:space="0" w:color="FFD966"/>
              <w:right w:val="nil"/>
            </w:tcBorders>
            <w:shd w:val="clear" w:color="FFF2CC" w:fill="FFF2CC"/>
            <w:noWrap/>
            <w:vAlign w:val="bottom"/>
            <w:hideMark/>
          </w:tcPr>
          <w:p w14:paraId="55706E0D" w14:textId="77777777"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3,000,000.00 </w:t>
            </w:r>
          </w:p>
        </w:tc>
        <w:tc>
          <w:tcPr>
            <w:tcW w:w="1843" w:type="dxa"/>
            <w:tcBorders>
              <w:top w:val="single" w:sz="4" w:space="0" w:color="FFD966"/>
              <w:left w:val="nil"/>
              <w:bottom w:val="single" w:sz="4" w:space="0" w:color="FFD966"/>
              <w:right w:val="single" w:sz="4" w:space="0" w:color="FFD966"/>
            </w:tcBorders>
            <w:shd w:val="clear" w:color="FFF2CC" w:fill="FFF2CC"/>
            <w:noWrap/>
            <w:vAlign w:val="bottom"/>
            <w:hideMark/>
          </w:tcPr>
          <w:p w14:paraId="553ADBD0" w14:textId="3C640483"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2,550,000.00 </w:t>
            </w:r>
          </w:p>
        </w:tc>
      </w:tr>
      <w:tr w:rsidR="00F869C1" w:rsidRPr="00F869C1" w14:paraId="17C5FC5D" w14:textId="77777777" w:rsidTr="00F869C1">
        <w:trPr>
          <w:trHeight w:val="288"/>
        </w:trPr>
        <w:tc>
          <w:tcPr>
            <w:tcW w:w="421" w:type="dxa"/>
            <w:tcBorders>
              <w:top w:val="single" w:sz="4" w:space="0" w:color="FFD966"/>
              <w:left w:val="single" w:sz="4" w:space="0" w:color="FFD966"/>
              <w:bottom w:val="single" w:sz="4" w:space="0" w:color="FFD966"/>
              <w:right w:val="nil"/>
            </w:tcBorders>
            <w:shd w:val="clear" w:color="auto" w:fill="auto"/>
            <w:noWrap/>
            <w:vAlign w:val="bottom"/>
            <w:hideMark/>
          </w:tcPr>
          <w:p w14:paraId="46BD0517" w14:textId="77777777" w:rsidR="00F869C1" w:rsidRPr="00F869C1" w:rsidRDefault="00F869C1" w:rsidP="00F869C1">
            <w:pPr>
              <w:spacing w:after="0" w:line="240" w:lineRule="auto"/>
              <w:jc w:val="right"/>
              <w:rPr>
                <w:rFonts w:ascii="Arial Nova" w:eastAsia="Times New Roman" w:hAnsi="Arial Nova" w:cs="Calibri"/>
                <w:b/>
                <w:bCs/>
                <w:color w:val="000000"/>
                <w:sz w:val="16"/>
                <w:szCs w:val="16"/>
                <w:lang w:val="es-GT" w:eastAsia="es-GT"/>
              </w:rPr>
            </w:pPr>
            <w:r w:rsidRPr="00F869C1">
              <w:rPr>
                <w:rFonts w:ascii="Arial Nova" w:eastAsia="Times New Roman" w:hAnsi="Arial Nova" w:cs="Calibri"/>
                <w:b/>
                <w:bCs/>
                <w:color w:val="000000"/>
                <w:sz w:val="16"/>
                <w:szCs w:val="16"/>
                <w:lang w:val="es-GT" w:eastAsia="es-GT"/>
              </w:rPr>
              <w:t>10</w:t>
            </w:r>
          </w:p>
        </w:tc>
        <w:tc>
          <w:tcPr>
            <w:tcW w:w="4028" w:type="dxa"/>
            <w:gridSpan w:val="2"/>
            <w:tcBorders>
              <w:top w:val="single" w:sz="4" w:space="0" w:color="FFD966"/>
              <w:left w:val="nil"/>
              <w:bottom w:val="single" w:sz="4" w:space="0" w:color="FFD966"/>
              <w:right w:val="nil"/>
            </w:tcBorders>
            <w:shd w:val="clear" w:color="auto" w:fill="auto"/>
            <w:vAlign w:val="bottom"/>
            <w:hideMark/>
          </w:tcPr>
          <w:p w14:paraId="5C791CBE" w14:textId="77777777" w:rsidR="00F869C1" w:rsidRPr="00F869C1" w:rsidRDefault="00F869C1" w:rsidP="00F869C1">
            <w:pPr>
              <w:spacing w:after="0" w:line="240" w:lineRule="auto"/>
              <w:rPr>
                <w:rFonts w:ascii="Arial Nova" w:eastAsia="Times New Roman" w:hAnsi="Arial Nova" w:cs="Calibri"/>
                <w:color w:val="000000"/>
                <w:sz w:val="18"/>
                <w:szCs w:val="18"/>
                <w:lang w:val="es-GT" w:eastAsia="es-GT"/>
              </w:rPr>
            </w:pPr>
            <w:r w:rsidRPr="00F869C1">
              <w:rPr>
                <w:rFonts w:ascii="Arial Nova" w:eastAsia="Times New Roman" w:hAnsi="Arial Nova" w:cs="Calibri"/>
                <w:color w:val="000000"/>
                <w:sz w:val="18"/>
                <w:szCs w:val="18"/>
                <w:lang w:val="es-GT" w:eastAsia="es-GT"/>
              </w:rPr>
              <w:t>Asociación de Madres Organizadas para la Rehabilitación</w:t>
            </w:r>
          </w:p>
        </w:tc>
        <w:tc>
          <w:tcPr>
            <w:tcW w:w="2492" w:type="dxa"/>
            <w:tcBorders>
              <w:top w:val="single" w:sz="4" w:space="0" w:color="FFD966"/>
              <w:left w:val="nil"/>
              <w:bottom w:val="single" w:sz="4" w:space="0" w:color="FFD966"/>
              <w:right w:val="nil"/>
            </w:tcBorders>
            <w:shd w:val="clear" w:color="auto" w:fill="auto"/>
            <w:noWrap/>
            <w:vAlign w:val="bottom"/>
            <w:hideMark/>
          </w:tcPr>
          <w:p w14:paraId="2D50999D" w14:textId="77777777"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3,000,000.00 </w:t>
            </w:r>
          </w:p>
        </w:tc>
        <w:tc>
          <w:tcPr>
            <w:tcW w:w="1843" w:type="dxa"/>
            <w:tcBorders>
              <w:top w:val="single" w:sz="4" w:space="0" w:color="FFD966"/>
              <w:left w:val="nil"/>
              <w:bottom w:val="single" w:sz="4" w:space="0" w:color="FFD966"/>
              <w:right w:val="single" w:sz="4" w:space="0" w:color="FFD966"/>
            </w:tcBorders>
            <w:shd w:val="clear" w:color="auto" w:fill="auto"/>
            <w:noWrap/>
            <w:vAlign w:val="bottom"/>
            <w:hideMark/>
          </w:tcPr>
          <w:p w14:paraId="0821E7CB" w14:textId="1575D861"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r w:rsidRPr="00F869C1">
              <w:rPr>
                <w:rFonts w:ascii="Arial Nova" w:eastAsia="Times New Roman" w:hAnsi="Arial Nova" w:cs="Calibri"/>
                <w:color w:val="000000"/>
                <w:sz w:val="16"/>
                <w:szCs w:val="16"/>
                <w:lang w:val="es-GT" w:eastAsia="es-GT"/>
              </w:rPr>
              <w:t xml:space="preserve"> Q        2,400,000.00 </w:t>
            </w:r>
          </w:p>
        </w:tc>
      </w:tr>
      <w:tr w:rsidR="00F869C1" w:rsidRPr="00F869C1" w14:paraId="690CEE15" w14:textId="77777777" w:rsidTr="00F869C1">
        <w:trPr>
          <w:trHeight w:val="348"/>
        </w:trPr>
        <w:tc>
          <w:tcPr>
            <w:tcW w:w="840" w:type="dxa"/>
            <w:gridSpan w:val="2"/>
            <w:tcBorders>
              <w:top w:val="single" w:sz="4" w:space="0" w:color="FFD966"/>
              <w:left w:val="single" w:sz="4" w:space="0" w:color="FFD966"/>
              <w:bottom w:val="single" w:sz="4" w:space="0" w:color="FFD966"/>
              <w:right w:val="nil"/>
            </w:tcBorders>
            <w:shd w:val="clear" w:color="FFF2CC" w:fill="FFF2CC"/>
            <w:noWrap/>
            <w:vAlign w:val="bottom"/>
            <w:hideMark/>
          </w:tcPr>
          <w:p w14:paraId="216F364E" w14:textId="77777777" w:rsidR="00F869C1" w:rsidRPr="00F869C1" w:rsidRDefault="00F869C1" w:rsidP="00F869C1">
            <w:pPr>
              <w:spacing w:after="0" w:line="240" w:lineRule="auto"/>
              <w:rPr>
                <w:rFonts w:ascii="Arial Nova" w:eastAsia="Times New Roman" w:hAnsi="Arial Nova" w:cs="Calibri"/>
                <w:color w:val="000000"/>
                <w:sz w:val="16"/>
                <w:szCs w:val="16"/>
                <w:lang w:val="es-GT" w:eastAsia="es-GT"/>
              </w:rPr>
            </w:pPr>
          </w:p>
        </w:tc>
        <w:tc>
          <w:tcPr>
            <w:tcW w:w="3609" w:type="dxa"/>
            <w:tcBorders>
              <w:top w:val="single" w:sz="4" w:space="0" w:color="FFD966"/>
              <w:left w:val="nil"/>
              <w:bottom w:val="single" w:sz="4" w:space="0" w:color="FFD966"/>
              <w:right w:val="nil"/>
            </w:tcBorders>
            <w:shd w:val="clear" w:color="FFF2CC" w:fill="FFF2CC"/>
            <w:vAlign w:val="bottom"/>
            <w:hideMark/>
          </w:tcPr>
          <w:p w14:paraId="428322DB" w14:textId="77777777" w:rsidR="00F869C1" w:rsidRPr="00F869C1" w:rsidRDefault="00F869C1" w:rsidP="00F869C1">
            <w:pPr>
              <w:spacing w:after="0" w:line="240" w:lineRule="auto"/>
              <w:rPr>
                <w:rFonts w:ascii="Arial Nova" w:eastAsia="Times New Roman" w:hAnsi="Arial Nova" w:cs="Calibri"/>
                <w:b/>
                <w:bCs/>
                <w:color w:val="000000"/>
                <w:sz w:val="20"/>
                <w:szCs w:val="20"/>
                <w:lang w:val="es-GT" w:eastAsia="es-GT"/>
              </w:rPr>
            </w:pPr>
            <w:r w:rsidRPr="00F869C1">
              <w:rPr>
                <w:rFonts w:ascii="Arial Nova" w:eastAsia="Times New Roman" w:hAnsi="Arial Nova" w:cs="Calibri"/>
                <w:b/>
                <w:bCs/>
                <w:color w:val="000000"/>
                <w:sz w:val="20"/>
                <w:szCs w:val="20"/>
                <w:lang w:val="es-GT" w:eastAsia="es-GT"/>
              </w:rPr>
              <w:t>TOTAL ANUAL</w:t>
            </w:r>
          </w:p>
        </w:tc>
        <w:tc>
          <w:tcPr>
            <w:tcW w:w="2492" w:type="dxa"/>
            <w:tcBorders>
              <w:top w:val="single" w:sz="4" w:space="0" w:color="FFD966"/>
              <w:left w:val="nil"/>
              <w:bottom w:val="single" w:sz="4" w:space="0" w:color="FFD966"/>
              <w:right w:val="nil"/>
            </w:tcBorders>
            <w:shd w:val="clear" w:color="FFF2CC" w:fill="FFF2CC"/>
            <w:noWrap/>
            <w:vAlign w:val="bottom"/>
            <w:hideMark/>
          </w:tcPr>
          <w:p w14:paraId="3BDD0134" w14:textId="77777777" w:rsidR="00F869C1" w:rsidRPr="00F869C1" w:rsidRDefault="00F869C1" w:rsidP="00F869C1">
            <w:pPr>
              <w:spacing w:after="0" w:line="240" w:lineRule="auto"/>
              <w:rPr>
                <w:rFonts w:ascii="Arial Nova" w:eastAsia="Times New Roman" w:hAnsi="Arial Nova" w:cs="Calibri"/>
                <w:b/>
                <w:bCs/>
                <w:color w:val="000000"/>
                <w:sz w:val="20"/>
                <w:szCs w:val="20"/>
                <w:lang w:val="es-GT" w:eastAsia="es-GT"/>
              </w:rPr>
            </w:pPr>
            <w:r w:rsidRPr="00F869C1">
              <w:rPr>
                <w:rFonts w:ascii="Arial Nova" w:eastAsia="Times New Roman" w:hAnsi="Arial Nova" w:cs="Calibri"/>
                <w:b/>
                <w:bCs/>
                <w:color w:val="000000"/>
                <w:sz w:val="20"/>
                <w:szCs w:val="20"/>
                <w:lang w:val="es-GT" w:eastAsia="es-GT"/>
              </w:rPr>
              <w:t xml:space="preserve"> Q 39,532,750.00 </w:t>
            </w:r>
          </w:p>
        </w:tc>
        <w:tc>
          <w:tcPr>
            <w:tcW w:w="1843" w:type="dxa"/>
            <w:tcBorders>
              <w:top w:val="single" w:sz="4" w:space="0" w:color="FFD966"/>
              <w:left w:val="nil"/>
              <w:bottom w:val="single" w:sz="4" w:space="0" w:color="FFD966"/>
              <w:right w:val="single" w:sz="4" w:space="0" w:color="FFD966"/>
            </w:tcBorders>
            <w:shd w:val="clear" w:color="FFF2CC" w:fill="FFF2CC"/>
            <w:noWrap/>
            <w:vAlign w:val="bottom"/>
            <w:hideMark/>
          </w:tcPr>
          <w:p w14:paraId="2883F2F8" w14:textId="77777777" w:rsidR="00F869C1" w:rsidRPr="00F869C1" w:rsidRDefault="00F869C1" w:rsidP="00F869C1">
            <w:pPr>
              <w:spacing w:after="0" w:line="240" w:lineRule="auto"/>
              <w:rPr>
                <w:rFonts w:ascii="Arial Nova" w:eastAsia="Times New Roman" w:hAnsi="Arial Nova" w:cs="Calibri"/>
                <w:b/>
                <w:bCs/>
                <w:color w:val="000000"/>
                <w:sz w:val="20"/>
                <w:szCs w:val="20"/>
                <w:lang w:val="es-GT" w:eastAsia="es-GT"/>
              </w:rPr>
            </w:pPr>
            <w:r w:rsidRPr="00F869C1">
              <w:rPr>
                <w:rFonts w:ascii="Arial Nova" w:eastAsia="Times New Roman" w:hAnsi="Arial Nova" w:cs="Calibri"/>
                <w:b/>
                <w:bCs/>
                <w:color w:val="000000"/>
                <w:sz w:val="20"/>
                <w:szCs w:val="20"/>
                <w:lang w:val="es-GT" w:eastAsia="es-GT"/>
              </w:rPr>
              <w:t xml:space="preserve"> Q 36,936,000.00 </w:t>
            </w:r>
          </w:p>
        </w:tc>
      </w:tr>
    </w:tbl>
    <w:p w14:paraId="414815D2" w14:textId="0579F06F" w:rsidR="00ED01FA" w:rsidRDefault="00F869C1" w:rsidP="00763B38">
      <w:pPr>
        <w:jc w:val="both"/>
        <w:rPr>
          <w:rFonts w:ascii="Century Gothic" w:eastAsiaTheme="minorEastAsia" w:hAnsi="Century Gothic" w:cs="Arial"/>
          <w:sz w:val="20"/>
          <w:szCs w:val="20"/>
          <w:lang w:val="es-ES"/>
        </w:rPr>
      </w:pPr>
      <w:r w:rsidRPr="0023100A">
        <w:rPr>
          <w:rFonts w:ascii="Century Gothic" w:eastAsiaTheme="minorEastAsia" w:hAnsi="Century Gothic" w:cs="Arial"/>
          <w:b/>
          <w:bCs/>
          <w:sz w:val="20"/>
          <w:szCs w:val="20"/>
          <w:lang w:val="es-ES"/>
        </w:rPr>
        <w:t>Fuente</w:t>
      </w:r>
      <w:r w:rsidRPr="0023100A">
        <w:rPr>
          <w:rFonts w:ascii="Century Gothic" w:eastAsiaTheme="minorEastAsia" w:hAnsi="Century Gothic" w:cs="Arial"/>
          <w:sz w:val="20"/>
          <w:szCs w:val="20"/>
          <w:lang w:val="es-ES"/>
        </w:rPr>
        <w:t xml:space="preserve">: Portal ONG, </w:t>
      </w:r>
      <w:r w:rsidRPr="00763B38">
        <w:rPr>
          <w:rFonts w:ascii="Century Gothic" w:eastAsiaTheme="minorEastAsia" w:hAnsi="Century Gothic" w:cs="Arial"/>
          <w:sz w:val="20"/>
          <w:szCs w:val="20"/>
          <w:lang w:val="es-ES"/>
        </w:rPr>
        <w:t>Ministerio de Finanzas Públicas MIFIN</w:t>
      </w:r>
      <w:r w:rsidR="0023100A">
        <w:rPr>
          <w:rFonts w:ascii="Century Gothic" w:eastAsiaTheme="minorEastAsia" w:hAnsi="Century Gothic" w:cs="Arial"/>
          <w:sz w:val="20"/>
          <w:szCs w:val="20"/>
          <w:lang w:val="es-ES"/>
        </w:rPr>
        <w:t xml:space="preserve">. </w:t>
      </w:r>
      <w:r w:rsidRPr="0023100A">
        <w:rPr>
          <w:rFonts w:ascii="Century Gothic" w:eastAsiaTheme="minorEastAsia" w:hAnsi="Century Gothic" w:cs="Arial"/>
          <w:sz w:val="20"/>
          <w:szCs w:val="20"/>
          <w:lang w:val="es-ES"/>
        </w:rPr>
        <w:t xml:space="preserve">Fondos otorgados por el MSPAS </w:t>
      </w:r>
      <w:r w:rsidRPr="00763B38">
        <w:rPr>
          <w:rFonts w:ascii="Century Gothic" w:eastAsiaTheme="minorEastAsia" w:hAnsi="Century Gothic" w:cs="Arial"/>
          <w:sz w:val="20"/>
          <w:szCs w:val="20"/>
          <w:lang w:val="es-ES"/>
        </w:rPr>
        <w:t xml:space="preserve">a las organizaciones no gubernamentales y de sociedad Civil en el </w:t>
      </w:r>
      <w:r w:rsidRPr="0023100A">
        <w:rPr>
          <w:rFonts w:ascii="Century Gothic" w:eastAsiaTheme="minorEastAsia" w:hAnsi="Century Gothic" w:cs="Arial"/>
          <w:sz w:val="20"/>
          <w:szCs w:val="20"/>
          <w:lang w:val="es-ES"/>
        </w:rPr>
        <w:t xml:space="preserve">año </w:t>
      </w:r>
      <w:r w:rsidRPr="00763B38">
        <w:rPr>
          <w:rFonts w:ascii="Century Gothic" w:eastAsiaTheme="minorEastAsia" w:hAnsi="Century Gothic" w:cs="Arial"/>
          <w:sz w:val="20"/>
          <w:szCs w:val="20"/>
          <w:lang w:val="es-ES"/>
        </w:rPr>
        <w:t>2022 y 2023</w:t>
      </w:r>
    </w:p>
    <w:p w14:paraId="33CBEAB9" w14:textId="77777777" w:rsidR="00ED01FA" w:rsidRDefault="00ED01FA" w:rsidP="00763B38">
      <w:pPr>
        <w:jc w:val="both"/>
        <w:rPr>
          <w:rFonts w:ascii="Century Gothic" w:eastAsiaTheme="minorEastAsia" w:hAnsi="Century Gothic" w:cs="Arial"/>
          <w:sz w:val="20"/>
          <w:szCs w:val="20"/>
          <w:lang w:val="es-ES"/>
        </w:rPr>
      </w:pPr>
    </w:p>
    <w:p w14:paraId="5E8C774A" w14:textId="3B17A421" w:rsidR="00ED01FA" w:rsidRDefault="00ED01FA" w:rsidP="00ED01FA">
      <w:pPr>
        <w:jc w:val="both"/>
        <w:rPr>
          <w:rFonts w:ascii="Century Gothic" w:eastAsiaTheme="minorEastAsia" w:hAnsi="Century Gothic" w:cs="Arial"/>
          <w:sz w:val="24"/>
          <w:szCs w:val="24"/>
          <w:lang w:val="es-ES"/>
        </w:rPr>
      </w:pPr>
      <w:r w:rsidRPr="00763B38">
        <w:rPr>
          <w:rFonts w:ascii="Century Gothic" w:eastAsiaTheme="minorEastAsia" w:hAnsi="Century Gothic" w:cs="Arial"/>
          <w:sz w:val="24"/>
          <w:szCs w:val="24"/>
          <w:lang w:val="es-ES"/>
        </w:rPr>
        <w:t>Es importante establecer que a pesar de que el Estado ha incluido dentro de su presupuesto a las organizaciones no gubernamentales; la asignación presupuestaria no es suficiente para cubrir las necesidades de discapacidad a nivel nacional, considerando que la mayoría se concentran a nivel central,</w:t>
      </w:r>
      <w:r>
        <w:rPr>
          <w:rFonts w:ascii="Century Gothic" w:eastAsiaTheme="minorEastAsia" w:hAnsi="Century Gothic" w:cs="Arial"/>
          <w:sz w:val="24"/>
          <w:szCs w:val="24"/>
          <w:lang w:val="es-ES"/>
        </w:rPr>
        <w:t xml:space="preserve"> </w:t>
      </w:r>
      <w:r w:rsidRPr="00763B38">
        <w:rPr>
          <w:rFonts w:ascii="Century Gothic" w:eastAsiaTheme="minorEastAsia" w:hAnsi="Century Gothic" w:cs="Arial"/>
          <w:sz w:val="24"/>
          <w:szCs w:val="24"/>
          <w:lang w:val="es-ES"/>
        </w:rPr>
        <w:t>en la ciudad, más no en el área rural</w:t>
      </w:r>
      <w:r>
        <w:rPr>
          <w:rFonts w:ascii="Century Gothic" w:eastAsiaTheme="minorEastAsia" w:hAnsi="Century Gothic" w:cs="Arial"/>
          <w:sz w:val="24"/>
          <w:szCs w:val="24"/>
          <w:lang w:val="es-ES"/>
        </w:rPr>
        <w:t>.</w:t>
      </w:r>
    </w:p>
    <w:p w14:paraId="3C458B5C" w14:textId="77777777" w:rsidR="00ED01FA" w:rsidRDefault="00ED01FA" w:rsidP="00ED01FA">
      <w:pPr>
        <w:jc w:val="both"/>
        <w:rPr>
          <w:rFonts w:ascii="Century Gothic" w:eastAsiaTheme="minorEastAsia" w:hAnsi="Century Gothic" w:cs="Arial"/>
          <w:sz w:val="24"/>
          <w:szCs w:val="24"/>
          <w:lang w:val="es-ES"/>
        </w:rPr>
      </w:pPr>
    </w:p>
    <w:p w14:paraId="3A43FCF5" w14:textId="6AB93082" w:rsidR="00ED01FA" w:rsidRDefault="00ED01FA" w:rsidP="00ED01FA">
      <w:pPr>
        <w:jc w:val="both"/>
        <w:rPr>
          <w:rFonts w:ascii="Century Gothic" w:eastAsiaTheme="minorEastAsia" w:hAnsi="Century Gothic" w:cs="Arial"/>
          <w:sz w:val="24"/>
          <w:szCs w:val="24"/>
          <w:lang w:val="es-ES"/>
        </w:rPr>
      </w:pPr>
      <w:r w:rsidRPr="00763B38">
        <w:rPr>
          <w:rFonts w:ascii="Century Gothic" w:eastAsiaTheme="minorEastAsia" w:hAnsi="Century Gothic" w:cs="Arial"/>
          <w:sz w:val="24"/>
          <w:szCs w:val="24"/>
          <w:lang w:val="es-ES"/>
        </w:rPr>
        <w:t>Asimismo el Ministerio de Educación tiene la infraestructura</w:t>
      </w:r>
      <w:r>
        <w:rPr>
          <w:rFonts w:ascii="Century Gothic" w:eastAsiaTheme="minorEastAsia" w:hAnsi="Century Gothic" w:cs="Arial"/>
          <w:sz w:val="24"/>
          <w:szCs w:val="24"/>
          <w:lang w:val="es-ES"/>
        </w:rPr>
        <w:t xml:space="preserve"> pero </w:t>
      </w:r>
      <w:r w:rsidRPr="00763B38">
        <w:rPr>
          <w:rFonts w:ascii="Century Gothic" w:eastAsiaTheme="minorEastAsia" w:hAnsi="Century Gothic" w:cs="Arial"/>
          <w:sz w:val="24"/>
          <w:szCs w:val="24"/>
          <w:lang w:val="es-ES"/>
        </w:rPr>
        <w:t>debe incluir en sus planes</w:t>
      </w:r>
      <w:r>
        <w:rPr>
          <w:rFonts w:ascii="Century Gothic" w:eastAsiaTheme="minorEastAsia" w:hAnsi="Century Gothic" w:cs="Arial"/>
          <w:sz w:val="24"/>
          <w:szCs w:val="24"/>
          <w:lang w:val="es-ES"/>
        </w:rPr>
        <w:t xml:space="preserve"> el </w:t>
      </w:r>
      <w:r w:rsidRPr="00763B38">
        <w:rPr>
          <w:rFonts w:ascii="Century Gothic" w:eastAsiaTheme="minorEastAsia" w:hAnsi="Century Gothic" w:cs="Arial"/>
          <w:sz w:val="24"/>
          <w:szCs w:val="24"/>
          <w:lang w:val="es-ES"/>
        </w:rPr>
        <w:t>presupuesto asignado para la ejecución de los servicios de educación inclusiva por medio de CREI y otras instituciones que aseguren e</w:t>
      </w:r>
      <w:r>
        <w:rPr>
          <w:rFonts w:ascii="Century Gothic" w:eastAsiaTheme="minorEastAsia" w:hAnsi="Century Gothic" w:cs="Arial"/>
          <w:sz w:val="24"/>
          <w:szCs w:val="24"/>
          <w:lang w:val="es-ES"/>
        </w:rPr>
        <w:t>l</w:t>
      </w:r>
      <w:r w:rsidRPr="00763B38">
        <w:rPr>
          <w:rFonts w:ascii="Century Gothic" w:eastAsiaTheme="minorEastAsia" w:hAnsi="Century Gothic" w:cs="Arial"/>
          <w:sz w:val="24"/>
          <w:szCs w:val="24"/>
          <w:lang w:val="es-ES"/>
        </w:rPr>
        <w:t xml:space="preserve"> ingreso y la permanencia de las niñas, niños y adolescentes en los centros educativos.</w:t>
      </w:r>
    </w:p>
    <w:p w14:paraId="47B7CA5B" w14:textId="77777777" w:rsidR="00ED01FA" w:rsidRPr="0023100A" w:rsidRDefault="00ED01FA" w:rsidP="00763B38">
      <w:pPr>
        <w:jc w:val="both"/>
        <w:rPr>
          <w:rFonts w:ascii="Century Gothic" w:eastAsiaTheme="minorEastAsia" w:hAnsi="Century Gothic" w:cs="Arial"/>
          <w:sz w:val="20"/>
          <w:szCs w:val="20"/>
          <w:lang w:val="es-ES"/>
        </w:rPr>
      </w:pPr>
    </w:p>
    <w:p w14:paraId="646BE2F7" w14:textId="77777777" w:rsidR="00690588" w:rsidRPr="00BF7975" w:rsidRDefault="00690588" w:rsidP="00690588">
      <w:pPr>
        <w:pStyle w:val="TituloInformeCDNN"/>
        <w:numPr>
          <w:ilvl w:val="0"/>
          <w:numId w:val="45"/>
        </w:numPr>
        <w:rPr>
          <w:rFonts w:ascii="Century Gothic" w:hAnsi="Century Gothic"/>
          <w:bCs/>
          <w:color w:val="0070C0"/>
          <w:lang w:val="es-ES"/>
        </w:rPr>
      </w:pPr>
      <w:bookmarkStart w:id="4" w:name="_Toc149582487"/>
      <w:r w:rsidRPr="00BF7975">
        <w:rPr>
          <w:rFonts w:ascii="Century Gothic" w:hAnsi="Century Gothic"/>
          <w:bCs/>
          <w:color w:val="0070C0"/>
          <w:lang w:val="es-ES"/>
        </w:rPr>
        <w:t>Derecho a la Salud, artículo 24</w:t>
      </w:r>
      <w:bookmarkEnd w:id="4"/>
    </w:p>
    <w:p w14:paraId="7A51E508" w14:textId="77777777" w:rsidR="00690588" w:rsidRPr="00EB5DE5" w:rsidRDefault="00690588" w:rsidP="00C6358B">
      <w:pPr>
        <w:pStyle w:val="NoSpacing"/>
        <w:ind w:left="720"/>
        <w:jc w:val="both"/>
        <w:rPr>
          <w:rFonts w:ascii="Century Gothic" w:hAnsi="Century Gothic" w:cs="Arial"/>
          <w:sz w:val="24"/>
          <w:szCs w:val="24"/>
          <w:lang w:val="es-ES"/>
        </w:rPr>
      </w:pPr>
    </w:p>
    <w:p w14:paraId="1D15C74C" w14:textId="77777777" w:rsidR="00690588" w:rsidRPr="00EB5DE5" w:rsidRDefault="00690588" w:rsidP="00C6358B">
      <w:pPr>
        <w:pStyle w:val="ListParagraph"/>
        <w:rPr>
          <w:rFonts w:ascii="Century Gothic" w:hAnsi="Century Gothic" w:cs="Arial"/>
          <w:sz w:val="24"/>
          <w:szCs w:val="24"/>
          <w:lang w:val="es-ES"/>
        </w:rPr>
      </w:pPr>
    </w:p>
    <w:p w14:paraId="49A96F66" w14:textId="156E3807" w:rsidR="007875FE" w:rsidRPr="00EB5DE5" w:rsidRDefault="0009599F" w:rsidP="00C6358B">
      <w:pPr>
        <w:pStyle w:val="ListParagraph"/>
        <w:numPr>
          <w:ilvl w:val="0"/>
          <w:numId w:val="50"/>
        </w:numPr>
        <w:jc w:val="both"/>
        <w:rPr>
          <w:rFonts w:ascii="Century Gothic" w:eastAsiaTheme="minorEastAsia" w:hAnsi="Century Gothic" w:cs="Arial"/>
          <w:sz w:val="24"/>
          <w:szCs w:val="24"/>
          <w:lang w:val="es-ES"/>
        </w:rPr>
      </w:pPr>
      <w:r w:rsidRPr="00EB5DE5">
        <w:rPr>
          <w:rFonts w:ascii="Century Gothic" w:eastAsiaTheme="minorEastAsia" w:hAnsi="Century Gothic" w:cs="Arial"/>
          <w:sz w:val="24"/>
          <w:szCs w:val="24"/>
          <w:lang w:val="es-ES"/>
        </w:rPr>
        <w:t>Las y los profesionales</w:t>
      </w:r>
      <w:r w:rsidR="00350D94" w:rsidRPr="00EB5DE5">
        <w:rPr>
          <w:rFonts w:ascii="Century Gothic" w:eastAsiaTheme="minorEastAsia" w:hAnsi="Century Gothic" w:cs="Arial"/>
          <w:sz w:val="24"/>
          <w:szCs w:val="24"/>
          <w:lang w:val="es-ES"/>
        </w:rPr>
        <w:t xml:space="preserve"> de la salud.</w:t>
      </w:r>
      <w:r w:rsidR="004B377D" w:rsidRPr="00EB5DE5">
        <w:rPr>
          <w:rFonts w:ascii="Century Gothic" w:eastAsiaTheme="minorEastAsia" w:hAnsi="Century Gothic" w:cs="Arial"/>
          <w:sz w:val="24"/>
          <w:szCs w:val="24"/>
          <w:lang w:val="es-ES"/>
        </w:rPr>
        <w:t xml:space="preserve"> </w:t>
      </w:r>
      <w:r w:rsidR="00350D94" w:rsidRPr="00EB5DE5">
        <w:rPr>
          <w:rFonts w:ascii="Century Gothic" w:eastAsiaTheme="minorEastAsia" w:hAnsi="Century Gothic" w:cs="Arial"/>
          <w:sz w:val="24"/>
          <w:szCs w:val="24"/>
          <w:lang w:val="es-ES"/>
        </w:rPr>
        <w:t>A</w:t>
      </w:r>
      <w:r w:rsidR="00690588" w:rsidRPr="00EB5DE5">
        <w:rPr>
          <w:rFonts w:ascii="Century Gothic" w:eastAsiaTheme="minorEastAsia" w:hAnsi="Century Gothic" w:cs="Arial"/>
          <w:sz w:val="24"/>
          <w:szCs w:val="24"/>
          <w:lang w:val="es-ES"/>
        </w:rPr>
        <w:t>borda</w:t>
      </w:r>
      <w:r w:rsidRPr="00EB5DE5">
        <w:rPr>
          <w:rFonts w:ascii="Century Gothic" w:eastAsiaTheme="minorEastAsia" w:hAnsi="Century Gothic" w:cs="Arial"/>
          <w:sz w:val="24"/>
          <w:szCs w:val="24"/>
          <w:lang w:val="es-ES"/>
        </w:rPr>
        <w:t>n</w:t>
      </w:r>
      <w:r w:rsidR="00690588" w:rsidRPr="00EB5DE5">
        <w:rPr>
          <w:rFonts w:ascii="Century Gothic" w:eastAsiaTheme="minorEastAsia" w:hAnsi="Century Gothic" w:cs="Arial"/>
          <w:sz w:val="24"/>
          <w:szCs w:val="24"/>
          <w:lang w:val="es-ES"/>
        </w:rPr>
        <w:t xml:space="preserve"> la discapacidad como enfermedad, mantienen actitudes y prácticas tradicionales relacionadas a la discapacidad, lo que genera que se den opiniones que lejos de apoyar a las familias a luchar por el </w:t>
      </w:r>
      <w:r w:rsidRPr="00EB5DE5">
        <w:rPr>
          <w:rFonts w:ascii="Century Gothic" w:eastAsiaTheme="minorEastAsia" w:hAnsi="Century Gothic" w:cs="Arial"/>
          <w:sz w:val="24"/>
          <w:szCs w:val="24"/>
          <w:lang w:val="es-ES"/>
        </w:rPr>
        <w:t>D</w:t>
      </w:r>
      <w:r w:rsidR="00690588" w:rsidRPr="00EB5DE5">
        <w:rPr>
          <w:rFonts w:ascii="Century Gothic" w:eastAsiaTheme="minorEastAsia" w:hAnsi="Century Gothic" w:cs="Arial"/>
          <w:sz w:val="24"/>
          <w:szCs w:val="24"/>
          <w:lang w:val="es-ES"/>
        </w:rPr>
        <w:t xml:space="preserve">erecho </w:t>
      </w:r>
      <w:r w:rsidRPr="00EB5DE5">
        <w:rPr>
          <w:rFonts w:ascii="Century Gothic" w:eastAsiaTheme="minorEastAsia" w:hAnsi="Century Gothic" w:cs="Arial"/>
          <w:sz w:val="24"/>
          <w:szCs w:val="24"/>
          <w:lang w:val="es-ES"/>
        </w:rPr>
        <w:t>H</w:t>
      </w:r>
      <w:r w:rsidR="00690588" w:rsidRPr="00EB5DE5">
        <w:rPr>
          <w:rFonts w:ascii="Century Gothic" w:eastAsiaTheme="minorEastAsia" w:hAnsi="Century Gothic" w:cs="Arial"/>
          <w:sz w:val="24"/>
          <w:szCs w:val="24"/>
          <w:lang w:val="es-ES"/>
        </w:rPr>
        <w:t xml:space="preserve">umano a la salud de las </w:t>
      </w:r>
      <w:r w:rsidRPr="00EB5DE5">
        <w:rPr>
          <w:rFonts w:ascii="Century Gothic" w:eastAsiaTheme="minorEastAsia" w:hAnsi="Century Gothic" w:cs="Arial"/>
          <w:sz w:val="24"/>
          <w:szCs w:val="24"/>
          <w:lang w:val="es-ES"/>
        </w:rPr>
        <w:t>NNA</w:t>
      </w:r>
      <w:r w:rsidR="00690588" w:rsidRPr="00EB5DE5">
        <w:rPr>
          <w:rFonts w:ascii="Century Gothic" w:eastAsiaTheme="minorEastAsia" w:hAnsi="Century Gothic" w:cs="Arial"/>
          <w:sz w:val="24"/>
          <w:szCs w:val="24"/>
          <w:lang w:val="es-ES"/>
        </w:rPr>
        <w:t>, no comprendan ¿Por qué? hay un trato, una atención, dist</w:t>
      </w:r>
      <w:r w:rsidRPr="00EB5DE5">
        <w:rPr>
          <w:rFonts w:ascii="Century Gothic" w:eastAsiaTheme="minorEastAsia" w:hAnsi="Century Gothic" w:cs="Arial"/>
          <w:sz w:val="24"/>
          <w:szCs w:val="24"/>
          <w:lang w:val="es-ES"/>
        </w:rPr>
        <w:t>inta</w:t>
      </w:r>
      <w:r w:rsidR="00690588" w:rsidRPr="00EB5DE5">
        <w:rPr>
          <w:rFonts w:ascii="Century Gothic" w:eastAsiaTheme="minorEastAsia" w:hAnsi="Century Gothic" w:cs="Arial"/>
          <w:sz w:val="24"/>
          <w:szCs w:val="24"/>
          <w:lang w:val="es-ES"/>
        </w:rPr>
        <w:t xml:space="preserve"> a lo que la Convención sobre los Derechos de los niños, y en específico los derechos de los niños, niñas con discapacidad </w:t>
      </w:r>
      <w:r w:rsidRPr="00EB5DE5">
        <w:rPr>
          <w:rFonts w:ascii="Century Gothic" w:eastAsiaTheme="minorEastAsia" w:hAnsi="Century Gothic" w:cs="Arial"/>
          <w:sz w:val="24"/>
          <w:szCs w:val="24"/>
          <w:lang w:val="es-ES"/>
        </w:rPr>
        <w:t xml:space="preserve">promueven. </w:t>
      </w:r>
    </w:p>
    <w:p w14:paraId="4068195E" w14:textId="77777777" w:rsidR="00E56ADE" w:rsidRPr="00EB5DE5" w:rsidRDefault="00E56ADE" w:rsidP="00E56ADE">
      <w:pPr>
        <w:pStyle w:val="ListParagraph"/>
        <w:ind w:left="1070"/>
        <w:jc w:val="both"/>
        <w:rPr>
          <w:rFonts w:ascii="Century Gothic" w:eastAsiaTheme="minorEastAsia" w:hAnsi="Century Gothic" w:cs="Arial"/>
          <w:sz w:val="24"/>
          <w:szCs w:val="24"/>
          <w:lang w:val="es-ES"/>
        </w:rPr>
      </w:pPr>
    </w:p>
    <w:p w14:paraId="59E3F632" w14:textId="39CC6D45" w:rsidR="007D29C8" w:rsidRPr="00EB5DE5" w:rsidRDefault="007D29C8" w:rsidP="007D29C8">
      <w:pPr>
        <w:pStyle w:val="ListParagraph"/>
        <w:numPr>
          <w:ilvl w:val="0"/>
          <w:numId w:val="50"/>
        </w:numPr>
        <w:jc w:val="both"/>
        <w:rPr>
          <w:rFonts w:ascii="Century Gothic" w:eastAsiaTheme="minorEastAsia" w:hAnsi="Century Gothic" w:cs="Arial"/>
          <w:sz w:val="24"/>
          <w:szCs w:val="24"/>
          <w:lang w:val="es-ES"/>
        </w:rPr>
      </w:pPr>
      <w:r w:rsidRPr="00EB5DE5">
        <w:rPr>
          <w:rFonts w:ascii="Century Gothic" w:eastAsiaTheme="minorEastAsia" w:hAnsi="Century Gothic" w:cs="Arial"/>
          <w:sz w:val="24"/>
          <w:szCs w:val="24"/>
          <w:lang w:val="es-ES"/>
        </w:rPr>
        <w:t>Deficiente sistema de detección por parte del Estado</w:t>
      </w:r>
      <w:r w:rsidR="00350D94" w:rsidRPr="00EB5DE5">
        <w:rPr>
          <w:rFonts w:ascii="Century Gothic" w:eastAsiaTheme="minorEastAsia" w:hAnsi="Century Gothic" w:cs="Arial"/>
          <w:sz w:val="24"/>
          <w:szCs w:val="24"/>
          <w:lang w:val="es-ES"/>
        </w:rPr>
        <w:t>.</w:t>
      </w:r>
      <w:r w:rsidRPr="00EB5DE5">
        <w:rPr>
          <w:rFonts w:ascii="Century Gothic" w:eastAsiaTheme="minorEastAsia" w:hAnsi="Century Gothic" w:cs="Arial"/>
          <w:sz w:val="24"/>
          <w:szCs w:val="24"/>
          <w:lang w:val="es-ES"/>
        </w:rPr>
        <w:t xml:space="preserve"> </w:t>
      </w:r>
      <w:r w:rsidR="00690588" w:rsidRPr="00EB5DE5">
        <w:rPr>
          <w:rFonts w:ascii="Century Gothic" w:eastAsiaTheme="minorEastAsia" w:hAnsi="Century Gothic" w:cs="Arial"/>
          <w:sz w:val="24"/>
          <w:szCs w:val="24"/>
          <w:lang w:val="es-ES"/>
        </w:rPr>
        <w:t>S</w:t>
      </w:r>
      <w:r w:rsidR="00E845E9" w:rsidRPr="00EB5DE5">
        <w:rPr>
          <w:rFonts w:ascii="Century Gothic" w:eastAsiaTheme="minorEastAsia" w:hAnsi="Century Gothic" w:cs="Arial"/>
          <w:sz w:val="24"/>
          <w:szCs w:val="24"/>
          <w:lang w:val="es-ES"/>
        </w:rPr>
        <w:t>olamente s</w:t>
      </w:r>
      <w:r w:rsidR="00690588" w:rsidRPr="00EB5DE5">
        <w:rPr>
          <w:rFonts w:ascii="Century Gothic" w:eastAsiaTheme="minorEastAsia" w:hAnsi="Century Gothic" w:cs="Arial"/>
          <w:sz w:val="24"/>
          <w:szCs w:val="24"/>
          <w:lang w:val="es-ES"/>
        </w:rPr>
        <w:t xml:space="preserve">e cuenta </w:t>
      </w:r>
      <w:r w:rsidR="00E845E9" w:rsidRPr="00EB5DE5">
        <w:rPr>
          <w:rFonts w:ascii="Century Gothic" w:eastAsiaTheme="minorEastAsia" w:hAnsi="Century Gothic" w:cs="Arial"/>
          <w:sz w:val="24"/>
          <w:szCs w:val="24"/>
          <w:lang w:val="es-ES"/>
        </w:rPr>
        <w:t>con el Hospital General San Juan de Dios, en la ciudad capital</w:t>
      </w:r>
      <w:r w:rsidR="002B6093" w:rsidRPr="00EB5DE5">
        <w:rPr>
          <w:rFonts w:ascii="Century Gothic" w:eastAsiaTheme="minorEastAsia" w:hAnsi="Century Gothic" w:cs="Arial"/>
          <w:sz w:val="24"/>
          <w:szCs w:val="24"/>
          <w:lang w:val="es-ES"/>
        </w:rPr>
        <w:t>,</w:t>
      </w:r>
      <w:r w:rsidR="00E845E9" w:rsidRPr="00EB5DE5">
        <w:rPr>
          <w:rFonts w:ascii="Century Gothic" w:eastAsiaTheme="minorEastAsia" w:hAnsi="Century Gothic" w:cs="Arial"/>
          <w:sz w:val="24"/>
          <w:szCs w:val="24"/>
          <w:lang w:val="es-ES"/>
        </w:rPr>
        <w:t xml:space="preserve"> el cual </w:t>
      </w:r>
      <w:r w:rsidR="00690588" w:rsidRPr="00EB5DE5">
        <w:rPr>
          <w:rFonts w:ascii="Century Gothic" w:eastAsiaTheme="minorEastAsia" w:hAnsi="Century Gothic" w:cs="Arial"/>
          <w:sz w:val="24"/>
          <w:szCs w:val="24"/>
          <w:lang w:val="es-ES"/>
        </w:rPr>
        <w:t>da seguimiento</w:t>
      </w:r>
      <w:r w:rsidR="00E845E9" w:rsidRPr="00EB5DE5">
        <w:rPr>
          <w:rFonts w:ascii="Century Gothic" w:eastAsiaTheme="minorEastAsia" w:hAnsi="Century Gothic" w:cs="Arial"/>
          <w:sz w:val="24"/>
          <w:szCs w:val="24"/>
          <w:lang w:val="es-ES"/>
        </w:rPr>
        <w:t xml:space="preserve"> algunos tipos de discapacidad identificados</w:t>
      </w:r>
      <w:r w:rsidR="00690588" w:rsidRPr="00EB5DE5">
        <w:rPr>
          <w:rFonts w:ascii="Century Gothic" w:eastAsiaTheme="minorEastAsia" w:hAnsi="Century Gothic" w:cs="Arial"/>
          <w:sz w:val="24"/>
          <w:szCs w:val="24"/>
          <w:lang w:val="es-ES"/>
        </w:rPr>
        <w:t xml:space="preserve">, </w:t>
      </w:r>
      <w:r w:rsidR="00E845E9" w:rsidRPr="00EB5DE5">
        <w:rPr>
          <w:rFonts w:ascii="Century Gothic" w:eastAsiaTheme="minorEastAsia" w:hAnsi="Century Gothic" w:cs="Arial"/>
          <w:sz w:val="24"/>
          <w:szCs w:val="24"/>
          <w:lang w:val="es-ES"/>
        </w:rPr>
        <w:t xml:space="preserve">con </w:t>
      </w:r>
      <w:r w:rsidR="00066311" w:rsidRPr="00EB5DE5">
        <w:rPr>
          <w:rFonts w:ascii="Century Gothic" w:eastAsiaTheme="minorEastAsia" w:hAnsi="Century Gothic" w:cs="Arial"/>
          <w:sz w:val="24"/>
          <w:szCs w:val="24"/>
          <w:lang w:val="es-ES"/>
        </w:rPr>
        <w:t xml:space="preserve">un carente proceso de </w:t>
      </w:r>
      <w:r w:rsidR="00690588" w:rsidRPr="00EB5DE5">
        <w:rPr>
          <w:rFonts w:ascii="Century Gothic" w:eastAsiaTheme="minorEastAsia" w:hAnsi="Century Gothic" w:cs="Arial"/>
          <w:sz w:val="24"/>
          <w:szCs w:val="24"/>
          <w:lang w:val="es-ES"/>
        </w:rPr>
        <w:t>atención</w:t>
      </w:r>
      <w:r w:rsidR="002B6093" w:rsidRPr="00EB5DE5">
        <w:rPr>
          <w:rFonts w:ascii="Century Gothic" w:eastAsiaTheme="minorEastAsia" w:hAnsi="Century Gothic" w:cs="Arial"/>
          <w:sz w:val="24"/>
          <w:szCs w:val="24"/>
          <w:lang w:val="es-ES"/>
        </w:rPr>
        <w:t xml:space="preserve"> para esta población</w:t>
      </w:r>
      <w:r w:rsidR="00690588" w:rsidRPr="00EB5DE5">
        <w:rPr>
          <w:rFonts w:ascii="Century Gothic" w:eastAsiaTheme="minorEastAsia" w:hAnsi="Century Gothic" w:cs="Arial"/>
          <w:sz w:val="24"/>
          <w:szCs w:val="24"/>
          <w:lang w:val="es-ES"/>
        </w:rPr>
        <w:t xml:space="preserve">, considerando </w:t>
      </w:r>
      <w:r w:rsidR="00E845E9" w:rsidRPr="00EB5DE5">
        <w:rPr>
          <w:rFonts w:ascii="Century Gothic" w:eastAsiaTheme="minorEastAsia" w:hAnsi="Century Gothic" w:cs="Arial"/>
          <w:sz w:val="24"/>
          <w:szCs w:val="24"/>
          <w:lang w:val="es-ES"/>
        </w:rPr>
        <w:t xml:space="preserve">que en muchos casos las NNA además de su condición de discapacidad padecen de una enfermedad crónica  como deficiencia renal, </w:t>
      </w:r>
      <w:r w:rsidR="00690588" w:rsidRPr="00EB5DE5">
        <w:rPr>
          <w:rFonts w:ascii="Century Gothic" w:eastAsiaTheme="minorEastAsia" w:hAnsi="Century Gothic" w:cs="Arial"/>
          <w:sz w:val="24"/>
          <w:szCs w:val="24"/>
          <w:lang w:val="es-ES"/>
        </w:rPr>
        <w:t>cateterismo, presión</w:t>
      </w:r>
      <w:r w:rsidR="00E845E9" w:rsidRPr="00EB5DE5">
        <w:rPr>
          <w:rFonts w:ascii="Century Gothic" w:eastAsiaTheme="minorEastAsia" w:hAnsi="Century Gothic" w:cs="Arial"/>
          <w:sz w:val="24"/>
          <w:szCs w:val="24"/>
          <w:lang w:val="es-ES"/>
        </w:rPr>
        <w:t xml:space="preserve"> alta</w:t>
      </w:r>
      <w:r w:rsidRPr="00EB5DE5">
        <w:rPr>
          <w:rFonts w:ascii="Century Gothic" w:eastAsiaTheme="minorEastAsia" w:hAnsi="Century Gothic" w:cs="Arial"/>
          <w:sz w:val="24"/>
          <w:szCs w:val="24"/>
          <w:lang w:val="es-ES"/>
        </w:rPr>
        <w:t xml:space="preserve"> y baja</w:t>
      </w:r>
      <w:r w:rsidR="00690588" w:rsidRPr="00EB5DE5">
        <w:rPr>
          <w:rFonts w:ascii="Century Gothic" w:eastAsiaTheme="minorEastAsia" w:hAnsi="Century Gothic" w:cs="Arial"/>
          <w:sz w:val="24"/>
          <w:szCs w:val="24"/>
          <w:lang w:val="es-ES"/>
        </w:rPr>
        <w:t>,</w:t>
      </w:r>
      <w:r w:rsidR="00E845E9" w:rsidRPr="00EB5DE5">
        <w:rPr>
          <w:rFonts w:ascii="Century Gothic" w:eastAsiaTheme="minorEastAsia" w:hAnsi="Century Gothic" w:cs="Arial"/>
          <w:sz w:val="24"/>
          <w:szCs w:val="24"/>
          <w:lang w:val="es-ES"/>
        </w:rPr>
        <w:t xml:space="preserve"> diabetes, </w:t>
      </w:r>
      <w:r w:rsidR="00690588" w:rsidRPr="00EB5DE5">
        <w:rPr>
          <w:rFonts w:ascii="Century Gothic" w:eastAsiaTheme="minorEastAsia" w:hAnsi="Century Gothic" w:cs="Arial"/>
          <w:sz w:val="24"/>
          <w:szCs w:val="24"/>
          <w:lang w:val="es-ES"/>
        </w:rPr>
        <w:t xml:space="preserve"> </w:t>
      </w:r>
      <w:r w:rsidRPr="00EB5DE5">
        <w:rPr>
          <w:rFonts w:ascii="Century Gothic" w:eastAsiaTheme="minorEastAsia" w:hAnsi="Century Gothic" w:cs="Arial"/>
          <w:sz w:val="24"/>
          <w:szCs w:val="24"/>
          <w:lang w:val="es-ES"/>
        </w:rPr>
        <w:t xml:space="preserve">y condición de desnutrición crónica, entre otras </w:t>
      </w:r>
      <w:r w:rsidR="00690588" w:rsidRPr="00EB5DE5">
        <w:rPr>
          <w:rFonts w:ascii="Century Gothic" w:eastAsiaTheme="minorEastAsia" w:hAnsi="Century Gothic" w:cs="Arial"/>
          <w:sz w:val="24"/>
          <w:szCs w:val="24"/>
          <w:lang w:val="es-ES"/>
        </w:rPr>
        <w:t xml:space="preserve">condiciones </w:t>
      </w:r>
      <w:r w:rsidRPr="00EB5DE5">
        <w:rPr>
          <w:rFonts w:ascii="Century Gothic" w:eastAsiaTheme="minorEastAsia" w:hAnsi="Century Gothic" w:cs="Arial"/>
          <w:sz w:val="24"/>
          <w:szCs w:val="24"/>
          <w:lang w:val="es-ES"/>
        </w:rPr>
        <w:t xml:space="preserve">se puede mencionar, </w:t>
      </w:r>
      <w:r w:rsidR="00690588" w:rsidRPr="00EB5DE5">
        <w:rPr>
          <w:rFonts w:ascii="Century Gothic" w:eastAsiaTheme="minorEastAsia" w:hAnsi="Century Gothic" w:cs="Arial"/>
          <w:sz w:val="24"/>
          <w:szCs w:val="24"/>
          <w:lang w:val="es-ES"/>
        </w:rPr>
        <w:t xml:space="preserve"> pie equino varo, </w:t>
      </w:r>
      <w:r w:rsidRPr="00EB5DE5">
        <w:rPr>
          <w:rFonts w:ascii="Century Gothic" w:eastAsiaTheme="minorEastAsia" w:hAnsi="Century Gothic" w:cs="Arial"/>
          <w:sz w:val="24"/>
          <w:szCs w:val="24"/>
          <w:lang w:val="es-ES"/>
        </w:rPr>
        <w:t>fisura de labio,  paladar hendido</w:t>
      </w:r>
      <w:r w:rsidR="00690588" w:rsidRPr="00EB5DE5">
        <w:rPr>
          <w:rFonts w:ascii="Century Gothic" w:eastAsiaTheme="minorEastAsia" w:hAnsi="Century Gothic" w:cs="Arial"/>
          <w:sz w:val="24"/>
          <w:szCs w:val="24"/>
          <w:lang w:val="es-ES"/>
        </w:rPr>
        <w:t xml:space="preserve">, </w:t>
      </w:r>
      <w:r w:rsidRPr="00EB5DE5">
        <w:rPr>
          <w:rFonts w:ascii="Century Gothic" w:eastAsiaTheme="minorEastAsia" w:hAnsi="Century Gothic" w:cs="Arial"/>
          <w:sz w:val="24"/>
          <w:szCs w:val="24"/>
          <w:lang w:val="es-ES"/>
        </w:rPr>
        <w:t>p</w:t>
      </w:r>
      <w:r w:rsidR="00690588" w:rsidRPr="00EB5DE5">
        <w:rPr>
          <w:rFonts w:ascii="Century Gothic" w:eastAsiaTheme="minorEastAsia" w:hAnsi="Century Gothic" w:cs="Arial"/>
          <w:sz w:val="24"/>
          <w:szCs w:val="24"/>
          <w:lang w:val="es-ES"/>
        </w:rPr>
        <w:t>arálisis Cerebral, síndrome de Down, autismo, sordera, ceguera</w:t>
      </w:r>
      <w:r w:rsidRPr="00EB5DE5">
        <w:rPr>
          <w:rFonts w:ascii="Century Gothic" w:eastAsiaTheme="minorEastAsia" w:hAnsi="Century Gothic" w:cs="Arial"/>
          <w:sz w:val="24"/>
          <w:szCs w:val="24"/>
          <w:lang w:val="es-ES"/>
        </w:rPr>
        <w:t>.</w:t>
      </w:r>
    </w:p>
    <w:p w14:paraId="6545860E" w14:textId="77777777" w:rsidR="007D29C8" w:rsidRPr="00EB5DE5" w:rsidRDefault="007D29C8" w:rsidP="007D29C8">
      <w:pPr>
        <w:pStyle w:val="ListParagraph"/>
        <w:rPr>
          <w:rFonts w:ascii="Century Gothic" w:eastAsiaTheme="minorEastAsia" w:hAnsi="Century Gothic" w:cs="Arial"/>
          <w:sz w:val="24"/>
          <w:szCs w:val="24"/>
          <w:lang w:val="es-ES"/>
        </w:rPr>
      </w:pPr>
    </w:p>
    <w:p w14:paraId="7FE82E13" w14:textId="61E677D1" w:rsidR="00BF7975" w:rsidRPr="00BF7975" w:rsidRDefault="004B377D" w:rsidP="00BF7975">
      <w:pPr>
        <w:pStyle w:val="ListParagraph"/>
        <w:numPr>
          <w:ilvl w:val="0"/>
          <w:numId w:val="50"/>
        </w:numPr>
        <w:jc w:val="both"/>
        <w:rPr>
          <w:rFonts w:ascii="Century Gothic" w:eastAsiaTheme="minorEastAsia" w:hAnsi="Century Gothic" w:cs="Arial"/>
          <w:sz w:val="24"/>
          <w:szCs w:val="24"/>
          <w:lang w:val="es-ES"/>
        </w:rPr>
      </w:pPr>
      <w:r w:rsidRPr="00EB5DE5">
        <w:rPr>
          <w:rFonts w:ascii="Century Gothic" w:eastAsiaTheme="minorEastAsia" w:hAnsi="Century Gothic" w:cs="Arial"/>
          <w:sz w:val="24"/>
          <w:szCs w:val="24"/>
          <w:lang w:val="es-ES"/>
        </w:rPr>
        <w:t xml:space="preserve">Estrategia de Rehabilitación Basada en la Comunidad RBC. </w:t>
      </w:r>
      <w:r w:rsidR="00EE1DC7" w:rsidRPr="00EB5DE5">
        <w:rPr>
          <w:rFonts w:ascii="Century Gothic" w:eastAsiaTheme="minorEastAsia" w:hAnsi="Century Gothic" w:cs="Arial"/>
          <w:sz w:val="24"/>
          <w:szCs w:val="24"/>
          <w:lang w:val="es-ES"/>
        </w:rPr>
        <w:t xml:space="preserve">El sistema de Salud Público </w:t>
      </w:r>
      <w:r w:rsidR="007875FE" w:rsidRPr="00EB5DE5">
        <w:rPr>
          <w:rFonts w:ascii="Century Gothic" w:eastAsiaTheme="minorEastAsia" w:hAnsi="Century Gothic" w:cs="Arial"/>
          <w:sz w:val="24"/>
          <w:szCs w:val="24"/>
          <w:lang w:val="es-ES"/>
        </w:rPr>
        <w:t>n</w:t>
      </w:r>
      <w:r w:rsidR="00690588" w:rsidRPr="00EB5DE5">
        <w:rPr>
          <w:rFonts w:ascii="Century Gothic" w:eastAsiaTheme="minorEastAsia" w:hAnsi="Century Gothic" w:cs="Arial"/>
          <w:sz w:val="24"/>
          <w:szCs w:val="24"/>
          <w:lang w:val="es-ES"/>
        </w:rPr>
        <w:t>o cuenta con servicios de rehabilitación</w:t>
      </w:r>
      <w:r w:rsidR="00B010BE" w:rsidRPr="00EB5DE5">
        <w:rPr>
          <w:rFonts w:ascii="Century Gothic" w:eastAsiaTheme="minorEastAsia" w:hAnsi="Century Gothic" w:cs="Arial"/>
          <w:sz w:val="24"/>
          <w:szCs w:val="24"/>
          <w:lang w:val="es-ES"/>
        </w:rPr>
        <w:t xml:space="preserve"> a nivel nacional</w:t>
      </w:r>
      <w:r w:rsidR="00690588" w:rsidRPr="00EB5DE5">
        <w:rPr>
          <w:rFonts w:ascii="Century Gothic" w:eastAsiaTheme="minorEastAsia" w:hAnsi="Century Gothic" w:cs="Arial"/>
          <w:sz w:val="24"/>
          <w:szCs w:val="24"/>
          <w:lang w:val="es-ES"/>
        </w:rPr>
        <w:t>,</w:t>
      </w:r>
      <w:r w:rsidR="000F2335" w:rsidRPr="00EB5DE5">
        <w:rPr>
          <w:rFonts w:ascii="Century Gothic" w:eastAsiaTheme="minorEastAsia" w:hAnsi="Century Gothic" w:cs="Arial"/>
          <w:sz w:val="24"/>
          <w:szCs w:val="24"/>
          <w:lang w:val="es-ES"/>
        </w:rPr>
        <w:t xml:space="preserve"> no ha promovido la RBC. </w:t>
      </w:r>
      <w:r w:rsidR="00690588" w:rsidRPr="00EB5DE5">
        <w:rPr>
          <w:rFonts w:ascii="Century Gothic" w:eastAsiaTheme="minorEastAsia" w:hAnsi="Century Gothic" w:cs="Arial"/>
          <w:sz w:val="24"/>
          <w:szCs w:val="24"/>
          <w:lang w:val="es-ES"/>
        </w:rPr>
        <w:t xml:space="preserve"> </w:t>
      </w:r>
      <w:r w:rsidR="000F2335" w:rsidRPr="00EB5DE5">
        <w:rPr>
          <w:rFonts w:ascii="Century Gothic" w:eastAsiaTheme="minorEastAsia" w:hAnsi="Century Gothic" w:cs="Arial"/>
          <w:sz w:val="24"/>
          <w:szCs w:val="24"/>
          <w:lang w:val="es-ES"/>
        </w:rPr>
        <w:t>S</w:t>
      </w:r>
      <w:r w:rsidR="00B010BE" w:rsidRPr="00EB5DE5">
        <w:rPr>
          <w:rFonts w:ascii="Century Gothic" w:eastAsiaTheme="minorEastAsia" w:hAnsi="Century Gothic" w:cs="Arial"/>
          <w:sz w:val="24"/>
          <w:szCs w:val="24"/>
          <w:lang w:val="es-ES"/>
        </w:rPr>
        <w:t>olamente</w:t>
      </w:r>
      <w:r w:rsidR="000F2335" w:rsidRPr="00EB5DE5">
        <w:rPr>
          <w:rFonts w:ascii="Century Gothic" w:eastAsiaTheme="minorEastAsia" w:hAnsi="Century Gothic" w:cs="Arial"/>
          <w:sz w:val="24"/>
          <w:szCs w:val="24"/>
          <w:lang w:val="es-ES"/>
        </w:rPr>
        <w:t xml:space="preserve"> se cuenta con el Hospital Nacion</w:t>
      </w:r>
      <w:r w:rsidR="008E6EED" w:rsidRPr="00EB5DE5">
        <w:rPr>
          <w:rFonts w:ascii="Century Gothic" w:eastAsiaTheme="minorEastAsia" w:hAnsi="Century Gothic" w:cs="Arial"/>
          <w:sz w:val="24"/>
          <w:szCs w:val="24"/>
          <w:lang w:val="es-ES"/>
        </w:rPr>
        <w:t>al de Ortopedia y Rehabilitació</w:t>
      </w:r>
      <w:r w:rsidR="000F2335" w:rsidRPr="00EB5DE5">
        <w:rPr>
          <w:rFonts w:ascii="Century Gothic" w:eastAsiaTheme="minorEastAsia" w:hAnsi="Century Gothic" w:cs="Arial"/>
          <w:sz w:val="24"/>
          <w:szCs w:val="24"/>
          <w:lang w:val="es-ES"/>
        </w:rPr>
        <w:t xml:space="preserve">n Doctor Jorge Von </w:t>
      </w:r>
      <w:r w:rsidR="008A0DD8" w:rsidRPr="00EB5DE5">
        <w:rPr>
          <w:rFonts w:ascii="Century Gothic" w:eastAsiaTheme="minorEastAsia" w:hAnsi="Century Gothic" w:cs="Arial"/>
          <w:sz w:val="24"/>
          <w:szCs w:val="24"/>
          <w:lang w:val="es-ES"/>
        </w:rPr>
        <w:t>Han</w:t>
      </w:r>
      <w:r w:rsidR="000F2335" w:rsidRPr="00EB5DE5">
        <w:rPr>
          <w:rFonts w:ascii="Century Gothic" w:eastAsiaTheme="minorEastAsia" w:hAnsi="Century Gothic" w:cs="Arial"/>
          <w:sz w:val="24"/>
          <w:szCs w:val="24"/>
          <w:lang w:val="es-ES"/>
        </w:rPr>
        <w:t xml:space="preserve">, en la ciudad capital, no enfocado </w:t>
      </w:r>
      <w:r w:rsidR="0077488D" w:rsidRPr="00EB5DE5">
        <w:rPr>
          <w:rFonts w:ascii="Century Gothic" w:eastAsiaTheme="minorEastAsia" w:hAnsi="Century Gothic" w:cs="Arial"/>
          <w:sz w:val="24"/>
          <w:szCs w:val="24"/>
          <w:lang w:val="es-ES"/>
        </w:rPr>
        <w:t>en personas con discapacidad</w:t>
      </w:r>
      <w:r w:rsidR="008E6EED" w:rsidRPr="00EB5DE5">
        <w:rPr>
          <w:rFonts w:ascii="Century Gothic" w:eastAsiaTheme="minorEastAsia" w:hAnsi="Century Gothic" w:cs="Arial"/>
          <w:sz w:val="24"/>
          <w:szCs w:val="24"/>
          <w:lang w:val="es-ES"/>
        </w:rPr>
        <w:t>;</w:t>
      </w:r>
      <w:r w:rsidR="0077488D" w:rsidRPr="00EB5DE5">
        <w:rPr>
          <w:rFonts w:ascii="Century Gothic" w:eastAsiaTheme="minorEastAsia" w:hAnsi="Century Gothic" w:cs="Arial"/>
          <w:sz w:val="24"/>
          <w:szCs w:val="24"/>
          <w:lang w:val="es-ES"/>
        </w:rPr>
        <w:t xml:space="preserve"> existen otros centros privados que proveen estos servicios.</w:t>
      </w:r>
    </w:p>
    <w:p w14:paraId="1D6D29C5" w14:textId="77777777" w:rsidR="00BF7975" w:rsidRPr="00BF7975" w:rsidRDefault="00BF7975" w:rsidP="00BF7975">
      <w:pPr>
        <w:pStyle w:val="ListParagraph"/>
        <w:ind w:left="1070"/>
        <w:jc w:val="both"/>
        <w:rPr>
          <w:rFonts w:ascii="Century Gothic" w:eastAsiaTheme="minorEastAsia" w:hAnsi="Century Gothic" w:cs="Arial"/>
          <w:sz w:val="24"/>
          <w:szCs w:val="24"/>
          <w:lang w:val="es-ES"/>
        </w:rPr>
      </w:pPr>
    </w:p>
    <w:p w14:paraId="582E740A" w14:textId="5A01FC4B" w:rsidR="007875FE" w:rsidRPr="00EB5DE5" w:rsidRDefault="00690588" w:rsidP="00C6358B">
      <w:pPr>
        <w:pStyle w:val="ListParagraph"/>
        <w:numPr>
          <w:ilvl w:val="0"/>
          <w:numId w:val="50"/>
        </w:numPr>
        <w:jc w:val="both"/>
        <w:rPr>
          <w:rFonts w:ascii="Century Gothic" w:eastAsiaTheme="minorEastAsia" w:hAnsi="Century Gothic" w:cs="Arial"/>
          <w:sz w:val="24"/>
          <w:szCs w:val="24"/>
          <w:lang w:val="es-ES"/>
        </w:rPr>
      </w:pPr>
      <w:r w:rsidRPr="00EB5DE5">
        <w:rPr>
          <w:rFonts w:ascii="Century Gothic" w:eastAsiaTheme="minorEastAsia" w:hAnsi="Century Gothic" w:cs="Arial"/>
          <w:sz w:val="24"/>
          <w:szCs w:val="24"/>
          <w:lang w:val="es-ES"/>
        </w:rPr>
        <w:t>En materia de prevención</w:t>
      </w:r>
      <w:r w:rsidR="006A7FF3" w:rsidRPr="00EB5DE5">
        <w:rPr>
          <w:rFonts w:ascii="Century Gothic" w:eastAsiaTheme="minorEastAsia" w:hAnsi="Century Gothic" w:cs="Arial"/>
          <w:sz w:val="24"/>
          <w:szCs w:val="24"/>
          <w:lang w:val="es-ES"/>
        </w:rPr>
        <w:t>. Ú</w:t>
      </w:r>
      <w:r w:rsidRPr="00EB5DE5">
        <w:rPr>
          <w:rFonts w:ascii="Century Gothic" w:eastAsiaTheme="minorEastAsia" w:hAnsi="Century Gothic" w:cs="Arial"/>
          <w:sz w:val="24"/>
          <w:szCs w:val="24"/>
          <w:lang w:val="es-ES"/>
        </w:rPr>
        <w:t xml:space="preserve">nicamente </w:t>
      </w:r>
      <w:r w:rsidR="00210F8F" w:rsidRPr="00EB5DE5">
        <w:rPr>
          <w:rFonts w:ascii="Century Gothic" w:eastAsiaTheme="minorEastAsia" w:hAnsi="Century Gothic" w:cs="Arial"/>
          <w:sz w:val="24"/>
          <w:szCs w:val="24"/>
          <w:lang w:val="es-ES"/>
        </w:rPr>
        <w:t>se atiende y se les da seguimiento</w:t>
      </w:r>
      <w:r w:rsidRPr="00EB5DE5">
        <w:rPr>
          <w:rFonts w:ascii="Century Gothic" w:eastAsiaTheme="minorEastAsia" w:hAnsi="Century Gothic" w:cs="Arial"/>
          <w:sz w:val="24"/>
          <w:szCs w:val="24"/>
          <w:lang w:val="es-ES"/>
        </w:rPr>
        <w:t xml:space="preserve"> </w:t>
      </w:r>
      <w:r w:rsidR="00210F8F" w:rsidRPr="00EB5DE5">
        <w:rPr>
          <w:rFonts w:ascii="Century Gothic" w:eastAsiaTheme="minorEastAsia" w:hAnsi="Century Gothic" w:cs="Arial"/>
          <w:sz w:val="24"/>
          <w:szCs w:val="24"/>
          <w:lang w:val="es-ES"/>
        </w:rPr>
        <w:t xml:space="preserve">a </w:t>
      </w:r>
      <w:r w:rsidRPr="00EB5DE5">
        <w:rPr>
          <w:rFonts w:ascii="Century Gothic" w:eastAsiaTheme="minorEastAsia" w:hAnsi="Century Gothic" w:cs="Arial"/>
          <w:sz w:val="24"/>
          <w:szCs w:val="24"/>
          <w:lang w:val="es-ES"/>
        </w:rPr>
        <w:t>enfermedades comunes como diabetes</w:t>
      </w:r>
      <w:r w:rsidR="00210F8F" w:rsidRPr="00EB5DE5">
        <w:rPr>
          <w:rFonts w:ascii="Century Gothic" w:eastAsiaTheme="minorEastAsia" w:hAnsi="Century Gothic" w:cs="Arial"/>
          <w:sz w:val="24"/>
          <w:szCs w:val="24"/>
          <w:lang w:val="es-ES"/>
        </w:rPr>
        <w:t xml:space="preserve"> y</w:t>
      </w:r>
      <w:r w:rsidRPr="00EB5DE5">
        <w:rPr>
          <w:rFonts w:ascii="Century Gothic" w:eastAsiaTheme="minorEastAsia" w:hAnsi="Century Gothic" w:cs="Arial"/>
          <w:sz w:val="24"/>
          <w:szCs w:val="24"/>
          <w:lang w:val="es-ES"/>
        </w:rPr>
        <w:t xml:space="preserve"> problemas renales; </w:t>
      </w:r>
      <w:r w:rsidR="00210F8F" w:rsidRPr="00EB5DE5">
        <w:rPr>
          <w:rFonts w:ascii="Century Gothic" w:eastAsiaTheme="minorEastAsia" w:hAnsi="Century Gothic" w:cs="Arial"/>
          <w:sz w:val="24"/>
          <w:szCs w:val="24"/>
          <w:lang w:val="es-ES"/>
        </w:rPr>
        <w:t xml:space="preserve">para </w:t>
      </w:r>
      <w:r w:rsidRPr="00EB5DE5">
        <w:rPr>
          <w:rFonts w:ascii="Century Gothic" w:eastAsiaTheme="minorEastAsia" w:hAnsi="Century Gothic" w:cs="Arial"/>
          <w:sz w:val="24"/>
          <w:szCs w:val="24"/>
          <w:lang w:val="es-ES"/>
        </w:rPr>
        <w:t xml:space="preserve">el caso de </w:t>
      </w:r>
      <w:r w:rsidR="00D32EA0" w:rsidRPr="00EB5DE5">
        <w:rPr>
          <w:rFonts w:ascii="Century Gothic" w:eastAsiaTheme="minorEastAsia" w:hAnsi="Century Gothic" w:cs="Arial"/>
          <w:sz w:val="24"/>
          <w:szCs w:val="24"/>
          <w:lang w:val="es-ES"/>
        </w:rPr>
        <w:t xml:space="preserve">NNA </w:t>
      </w:r>
      <w:r w:rsidRPr="00EB5DE5">
        <w:rPr>
          <w:rFonts w:ascii="Century Gothic" w:eastAsiaTheme="minorEastAsia" w:hAnsi="Century Gothic" w:cs="Arial"/>
          <w:sz w:val="24"/>
          <w:szCs w:val="24"/>
          <w:lang w:val="es-ES"/>
        </w:rPr>
        <w:t xml:space="preserve">con discapacidad no hay un servicio de tratamiento y seguimiento </w:t>
      </w:r>
      <w:r w:rsidR="00210F8F" w:rsidRPr="00EB5DE5">
        <w:rPr>
          <w:rFonts w:ascii="Century Gothic" w:eastAsiaTheme="minorEastAsia" w:hAnsi="Century Gothic" w:cs="Arial"/>
          <w:sz w:val="24"/>
          <w:szCs w:val="24"/>
          <w:lang w:val="es-ES"/>
        </w:rPr>
        <w:t xml:space="preserve">de </w:t>
      </w:r>
      <w:r w:rsidRPr="00EB5DE5">
        <w:rPr>
          <w:rFonts w:ascii="Century Gothic" w:eastAsiaTheme="minorEastAsia" w:hAnsi="Century Gothic" w:cs="Arial"/>
          <w:sz w:val="24"/>
          <w:szCs w:val="24"/>
          <w:lang w:val="es-ES"/>
        </w:rPr>
        <w:t>los e</w:t>
      </w:r>
      <w:r w:rsidR="007875FE" w:rsidRPr="00EB5DE5">
        <w:rPr>
          <w:rFonts w:ascii="Century Gothic" w:eastAsiaTheme="minorEastAsia" w:hAnsi="Century Gothic" w:cs="Arial"/>
          <w:sz w:val="24"/>
          <w:szCs w:val="24"/>
          <w:lang w:val="es-ES"/>
        </w:rPr>
        <w:t>fectos</w:t>
      </w:r>
      <w:r w:rsidR="00210F8F" w:rsidRPr="00EB5DE5">
        <w:rPr>
          <w:rFonts w:ascii="Century Gothic" w:eastAsiaTheme="minorEastAsia" w:hAnsi="Century Gothic" w:cs="Arial"/>
          <w:sz w:val="24"/>
          <w:szCs w:val="24"/>
          <w:lang w:val="es-ES"/>
        </w:rPr>
        <w:t xml:space="preserve">, </w:t>
      </w:r>
      <w:r w:rsidR="007875FE" w:rsidRPr="00EB5DE5">
        <w:rPr>
          <w:rFonts w:ascii="Century Gothic" w:eastAsiaTheme="minorEastAsia" w:hAnsi="Century Gothic" w:cs="Arial"/>
          <w:sz w:val="24"/>
          <w:szCs w:val="24"/>
          <w:lang w:val="es-ES"/>
        </w:rPr>
        <w:t>como</w:t>
      </w:r>
      <w:r w:rsidR="00210F8F" w:rsidRPr="00EB5DE5">
        <w:rPr>
          <w:rFonts w:ascii="Century Gothic" w:eastAsiaTheme="minorEastAsia" w:hAnsi="Century Gothic" w:cs="Arial"/>
          <w:sz w:val="24"/>
          <w:szCs w:val="24"/>
          <w:lang w:val="es-ES"/>
        </w:rPr>
        <w:t xml:space="preserve"> por ejemplo</w:t>
      </w:r>
      <w:r w:rsidR="007875FE" w:rsidRPr="00EB5DE5">
        <w:rPr>
          <w:rFonts w:ascii="Century Gothic" w:eastAsiaTheme="minorEastAsia" w:hAnsi="Century Gothic" w:cs="Arial"/>
          <w:sz w:val="24"/>
          <w:szCs w:val="24"/>
          <w:lang w:val="es-ES"/>
        </w:rPr>
        <w:t xml:space="preserve"> infecciones.</w:t>
      </w:r>
    </w:p>
    <w:p w14:paraId="25A55140" w14:textId="77777777" w:rsidR="007875FE" w:rsidRPr="00EB5DE5" w:rsidRDefault="007875FE" w:rsidP="00C6358B">
      <w:pPr>
        <w:pStyle w:val="ListParagraph"/>
        <w:rPr>
          <w:rFonts w:ascii="Century Gothic" w:eastAsiaTheme="minorEastAsia" w:hAnsi="Century Gothic" w:cs="Arial"/>
          <w:sz w:val="24"/>
          <w:szCs w:val="24"/>
          <w:lang w:val="es-ES"/>
        </w:rPr>
      </w:pPr>
    </w:p>
    <w:p w14:paraId="2853BB14" w14:textId="7C43B7E2" w:rsidR="007875FE" w:rsidRPr="00EB5DE5" w:rsidRDefault="00327BA2" w:rsidP="00C6358B">
      <w:pPr>
        <w:pStyle w:val="ListParagraph"/>
        <w:numPr>
          <w:ilvl w:val="0"/>
          <w:numId w:val="50"/>
        </w:numPr>
        <w:jc w:val="both"/>
        <w:rPr>
          <w:rFonts w:ascii="Century Gothic" w:eastAsiaTheme="minorEastAsia" w:hAnsi="Century Gothic" w:cs="Arial"/>
          <w:sz w:val="24"/>
          <w:szCs w:val="24"/>
          <w:lang w:val="es-ES"/>
        </w:rPr>
      </w:pPr>
      <w:r w:rsidRPr="00EB5DE5">
        <w:rPr>
          <w:rFonts w:ascii="Century Gothic" w:eastAsiaTheme="minorEastAsia" w:hAnsi="Century Gothic" w:cs="Arial"/>
          <w:sz w:val="24"/>
          <w:szCs w:val="24"/>
          <w:lang w:val="es-ES"/>
        </w:rPr>
        <w:t>F</w:t>
      </w:r>
      <w:r w:rsidR="00690588" w:rsidRPr="00EB5DE5">
        <w:rPr>
          <w:rFonts w:ascii="Century Gothic" w:eastAsiaTheme="minorEastAsia" w:hAnsi="Century Gothic" w:cs="Arial"/>
          <w:sz w:val="24"/>
          <w:szCs w:val="24"/>
          <w:lang w:val="es-ES"/>
        </w:rPr>
        <w:t>alta de medicamentos</w:t>
      </w:r>
      <w:r w:rsidR="00BB652C" w:rsidRPr="00EB5DE5">
        <w:rPr>
          <w:rFonts w:ascii="Century Gothic" w:eastAsiaTheme="minorEastAsia" w:hAnsi="Century Gothic" w:cs="Arial"/>
          <w:sz w:val="24"/>
          <w:szCs w:val="24"/>
          <w:lang w:val="es-ES"/>
        </w:rPr>
        <w:t xml:space="preserve"> </w:t>
      </w:r>
      <w:r w:rsidR="00350D94" w:rsidRPr="00EB5DE5">
        <w:rPr>
          <w:rFonts w:ascii="Century Gothic" w:eastAsiaTheme="minorEastAsia" w:hAnsi="Century Gothic" w:cs="Arial"/>
          <w:sz w:val="24"/>
          <w:szCs w:val="24"/>
          <w:lang w:val="es-ES"/>
        </w:rPr>
        <w:t>i</w:t>
      </w:r>
      <w:r w:rsidRPr="00EB5DE5">
        <w:rPr>
          <w:rFonts w:ascii="Century Gothic" w:eastAsiaTheme="minorEastAsia" w:hAnsi="Century Gothic" w:cs="Arial"/>
          <w:sz w:val="24"/>
          <w:szCs w:val="24"/>
          <w:lang w:val="es-ES"/>
        </w:rPr>
        <w:t>nsumos</w:t>
      </w:r>
      <w:r w:rsidR="00BB652C" w:rsidRPr="00EB5DE5">
        <w:rPr>
          <w:rFonts w:ascii="Century Gothic" w:eastAsiaTheme="minorEastAsia" w:hAnsi="Century Gothic" w:cs="Arial"/>
          <w:sz w:val="24"/>
          <w:szCs w:val="24"/>
          <w:lang w:val="es-ES"/>
        </w:rPr>
        <w:t xml:space="preserve"> y dispositivos de ayuda</w:t>
      </w:r>
      <w:r w:rsidR="00350D94" w:rsidRPr="00EB5DE5">
        <w:rPr>
          <w:rFonts w:ascii="Century Gothic" w:eastAsiaTheme="minorEastAsia" w:hAnsi="Century Gothic" w:cs="Arial"/>
          <w:sz w:val="24"/>
          <w:szCs w:val="24"/>
          <w:lang w:val="es-ES"/>
        </w:rPr>
        <w:t>. M</w:t>
      </w:r>
      <w:r w:rsidR="00BB652C" w:rsidRPr="00EB5DE5">
        <w:rPr>
          <w:rFonts w:ascii="Century Gothic" w:eastAsiaTheme="minorEastAsia" w:hAnsi="Century Gothic" w:cs="Arial"/>
          <w:sz w:val="24"/>
          <w:szCs w:val="24"/>
          <w:lang w:val="es-ES"/>
        </w:rPr>
        <w:t xml:space="preserve">edicamentos </w:t>
      </w:r>
      <w:r w:rsidR="00EB0845" w:rsidRPr="00EB5DE5">
        <w:rPr>
          <w:rFonts w:ascii="Century Gothic" w:eastAsiaTheme="minorEastAsia" w:hAnsi="Century Gothic" w:cs="Arial"/>
          <w:sz w:val="24"/>
          <w:szCs w:val="24"/>
          <w:lang w:val="es-ES"/>
        </w:rPr>
        <w:t xml:space="preserve">anticonvulsivos </w:t>
      </w:r>
      <w:r w:rsidR="00BB652C" w:rsidRPr="00EB5DE5">
        <w:rPr>
          <w:rFonts w:ascii="Century Gothic" w:eastAsiaTheme="minorEastAsia" w:hAnsi="Century Gothic" w:cs="Arial"/>
          <w:sz w:val="24"/>
          <w:szCs w:val="24"/>
          <w:lang w:val="es-ES"/>
        </w:rPr>
        <w:t xml:space="preserve">controlados, dispositivos de ayuda para discapacidades físicas; que no siempre están al alcance de las familias en el sistema de Salud </w:t>
      </w:r>
      <w:r w:rsidR="008A0DD8" w:rsidRPr="00EB5DE5">
        <w:rPr>
          <w:rFonts w:ascii="Century Gothic" w:eastAsiaTheme="minorEastAsia" w:hAnsi="Century Gothic" w:cs="Arial"/>
          <w:sz w:val="24"/>
          <w:szCs w:val="24"/>
          <w:lang w:val="es-ES"/>
        </w:rPr>
        <w:t>Público; que</w:t>
      </w:r>
      <w:r w:rsidR="00CE59FA" w:rsidRPr="00EB5DE5">
        <w:rPr>
          <w:rFonts w:ascii="Century Gothic" w:eastAsiaTheme="minorEastAsia" w:hAnsi="Century Gothic" w:cs="Arial"/>
          <w:sz w:val="24"/>
          <w:szCs w:val="24"/>
          <w:lang w:val="es-ES"/>
        </w:rPr>
        <w:t xml:space="preserve"> afectan de manera directa</w:t>
      </w:r>
      <w:r w:rsidR="002C5C8C" w:rsidRPr="00EB5DE5">
        <w:rPr>
          <w:rFonts w:ascii="Century Gothic" w:eastAsiaTheme="minorEastAsia" w:hAnsi="Century Gothic" w:cs="Arial"/>
          <w:sz w:val="24"/>
          <w:szCs w:val="24"/>
          <w:lang w:val="es-ES"/>
        </w:rPr>
        <w:t xml:space="preserve"> en la </w:t>
      </w:r>
      <w:r w:rsidR="001003CD" w:rsidRPr="00EB5DE5">
        <w:rPr>
          <w:rFonts w:ascii="Century Gothic" w:eastAsiaTheme="minorEastAsia" w:hAnsi="Century Gothic" w:cs="Arial"/>
          <w:sz w:val="24"/>
          <w:szCs w:val="24"/>
          <w:lang w:val="es-ES"/>
        </w:rPr>
        <w:t>prevención, atención</w:t>
      </w:r>
      <w:r w:rsidR="00CE59FA" w:rsidRPr="00EB5DE5">
        <w:rPr>
          <w:rFonts w:ascii="Century Gothic" w:eastAsiaTheme="minorEastAsia" w:hAnsi="Century Gothic" w:cs="Arial"/>
          <w:sz w:val="24"/>
          <w:szCs w:val="24"/>
          <w:lang w:val="es-ES"/>
        </w:rPr>
        <w:t xml:space="preserve"> </w:t>
      </w:r>
      <w:r w:rsidR="001003CD" w:rsidRPr="00EB5DE5">
        <w:rPr>
          <w:rFonts w:ascii="Century Gothic" w:eastAsiaTheme="minorEastAsia" w:hAnsi="Century Gothic" w:cs="Arial"/>
          <w:sz w:val="24"/>
          <w:szCs w:val="24"/>
          <w:lang w:val="es-ES"/>
        </w:rPr>
        <w:t>médica, y</w:t>
      </w:r>
      <w:r w:rsidR="002C5C8C" w:rsidRPr="00EB5DE5">
        <w:rPr>
          <w:rFonts w:ascii="Century Gothic" w:eastAsiaTheme="minorEastAsia" w:hAnsi="Century Gothic" w:cs="Arial"/>
          <w:sz w:val="24"/>
          <w:szCs w:val="24"/>
          <w:lang w:val="es-ES"/>
        </w:rPr>
        <w:t xml:space="preserve"> otros</w:t>
      </w:r>
      <w:r w:rsidR="00CE59FA" w:rsidRPr="00EB5DE5">
        <w:rPr>
          <w:rFonts w:ascii="Century Gothic" w:eastAsiaTheme="minorEastAsia" w:hAnsi="Century Gothic" w:cs="Arial"/>
          <w:sz w:val="24"/>
          <w:szCs w:val="24"/>
          <w:lang w:val="es-ES"/>
        </w:rPr>
        <w:t xml:space="preserve"> servicios necesarios para garantizar la </w:t>
      </w:r>
      <w:r w:rsidR="00C6358B" w:rsidRPr="00EB5DE5">
        <w:rPr>
          <w:rFonts w:ascii="Century Gothic" w:eastAsiaTheme="minorEastAsia" w:hAnsi="Century Gothic" w:cs="Arial"/>
          <w:sz w:val="24"/>
          <w:szCs w:val="24"/>
          <w:lang w:val="es-ES"/>
        </w:rPr>
        <w:t>salud de</w:t>
      </w:r>
      <w:r w:rsidR="00CE59FA" w:rsidRPr="00EB5DE5">
        <w:rPr>
          <w:rFonts w:ascii="Century Gothic" w:eastAsiaTheme="minorEastAsia" w:hAnsi="Century Gothic" w:cs="Arial"/>
          <w:sz w:val="24"/>
          <w:szCs w:val="24"/>
          <w:lang w:val="es-ES"/>
        </w:rPr>
        <w:t xml:space="preserve"> </w:t>
      </w:r>
      <w:r w:rsidR="002C5C8C" w:rsidRPr="00EB5DE5">
        <w:rPr>
          <w:rFonts w:ascii="Century Gothic" w:eastAsiaTheme="minorEastAsia" w:hAnsi="Century Gothic" w:cs="Arial"/>
          <w:sz w:val="24"/>
          <w:szCs w:val="24"/>
          <w:lang w:val="es-ES"/>
        </w:rPr>
        <w:t>las NNA</w:t>
      </w:r>
      <w:r w:rsidR="00CE59FA" w:rsidRPr="00EB5DE5">
        <w:rPr>
          <w:rFonts w:ascii="Century Gothic" w:eastAsiaTheme="minorEastAsia" w:hAnsi="Century Gothic" w:cs="Arial"/>
          <w:sz w:val="24"/>
          <w:szCs w:val="24"/>
          <w:lang w:val="es-ES"/>
        </w:rPr>
        <w:t>.</w:t>
      </w:r>
    </w:p>
    <w:p w14:paraId="0EBEDA5A" w14:textId="7BC8ECBA" w:rsidR="00661622" w:rsidRPr="00EB5DE5" w:rsidRDefault="000A1D36" w:rsidP="009D286D">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Sistema de Información</w:t>
      </w:r>
      <w:r w:rsidR="006A7FF3" w:rsidRPr="00EB5DE5">
        <w:rPr>
          <w:rFonts w:ascii="Century Gothic" w:hAnsi="Century Gothic" w:cs="Arial"/>
          <w:sz w:val="24"/>
          <w:szCs w:val="24"/>
          <w:lang w:val="es-ES"/>
        </w:rPr>
        <w:t>.</w:t>
      </w:r>
      <w:r w:rsidRPr="00EB5DE5">
        <w:rPr>
          <w:rFonts w:ascii="Century Gothic" w:hAnsi="Century Gothic" w:cs="Arial"/>
          <w:sz w:val="24"/>
          <w:szCs w:val="24"/>
          <w:lang w:val="es-ES"/>
        </w:rPr>
        <w:t xml:space="preserve"> </w:t>
      </w:r>
      <w:r w:rsidR="006A7FF3" w:rsidRPr="00EB5DE5">
        <w:rPr>
          <w:rFonts w:ascii="Century Gothic" w:hAnsi="Century Gothic" w:cs="Arial"/>
          <w:sz w:val="24"/>
          <w:szCs w:val="24"/>
          <w:lang w:val="es-ES"/>
        </w:rPr>
        <w:t>A</w:t>
      </w:r>
      <w:r w:rsidR="009D286D" w:rsidRPr="00EB5DE5">
        <w:rPr>
          <w:rFonts w:ascii="Century Gothic" w:hAnsi="Century Gothic" w:cs="Arial"/>
          <w:sz w:val="24"/>
          <w:szCs w:val="24"/>
          <w:lang w:val="es-ES"/>
        </w:rPr>
        <w:t xml:space="preserve">ctualmente </w:t>
      </w:r>
      <w:r w:rsidRPr="00EB5DE5">
        <w:rPr>
          <w:rFonts w:ascii="Century Gothic" w:hAnsi="Century Gothic" w:cs="Arial"/>
          <w:sz w:val="24"/>
          <w:szCs w:val="24"/>
          <w:lang w:val="es-ES"/>
        </w:rPr>
        <w:t xml:space="preserve">el Ministerio </w:t>
      </w:r>
      <w:r w:rsidR="00690588" w:rsidRPr="00EB5DE5">
        <w:rPr>
          <w:rFonts w:ascii="Century Gothic" w:hAnsi="Century Gothic" w:cs="Arial"/>
          <w:sz w:val="24"/>
          <w:szCs w:val="24"/>
          <w:lang w:val="es-ES"/>
        </w:rPr>
        <w:t>de Salud Pública y Asistencia Social MSP</w:t>
      </w:r>
      <w:r w:rsidR="00066311" w:rsidRPr="00EB5DE5">
        <w:rPr>
          <w:rFonts w:ascii="Century Gothic" w:hAnsi="Century Gothic" w:cs="Arial"/>
          <w:sz w:val="24"/>
          <w:szCs w:val="24"/>
          <w:lang w:val="es-ES"/>
        </w:rPr>
        <w:t>A</w:t>
      </w:r>
      <w:r w:rsidR="00690588" w:rsidRPr="00EB5DE5">
        <w:rPr>
          <w:rFonts w:ascii="Century Gothic" w:hAnsi="Century Gothic" w:cs="Arial"/>
          <w:sz w:val="24"/>
          <w:szCs w:val="24"/>
          <w:lang w:val="es-ES"/>
        </w:rPr>
        <w:t xml:space="preserve">S </w:t>
      </w:r>
      <w:r w:rsidR="009D286D" w:rsidRPr="00EB5DE5">
        <w:rPr>
          <w:rFonts w:ascii="Century Gothic" w:hAnsi="Century Gothic" w:cs="Arial"/>
          <w:sz w:val="24"/>
          <w:szCs w:val="24"/>
          <w:lang w:val="es-ES"/>
        </w:rPr>
        <w:t>realiza</w:t>
      </w:r>
      <w:r w:rsidR="00690588" w:rsidRPr="00EB5DE5">
        <w:rPr>
          <w:rFonts w:ascii="Century Gothic" w:hAnsi="Century Gothic" w:cs="Arial"/>
          <w:sz w:val="24"/>
          <w:szCs w:val="24"/>
          <w:lang w:val="es-ES"/>
        </w:rPr>
        <w:t>, Jornadas de Salud Integral, ingresa</w:t>
      </w:r>
      <w:r w:rsidR="009D286D" w:rsidRPr="00EB5DE5">
        <w:rPr>
          <w:rFonts w:ascii="Century Gothic" w:hAnsi="Century Gothic" w:cs="Arial"/>
          <w:sz w:val="24"/>
          <w:szCs w:val="24"/>
          <w:lang w:val="es-ES"/>
        </w:rPr>
        <w:t xml:space="preserve">ndo los datos de las personas atendidas </w:t>
      </w:r>
      <w:r w:rsidR="00690588" w:rsidRPr="00EB5DE5">
        <w:rPr>
          <w:rFonts w:ascii="Century Gothic" w:hAnsi="Century Gothic" w:cs="Arial"/>
          <w:sz w:val="24"/>
          <w:szCs w:val="24"/>
          <w:lang w:val="es-ES"/>
        </w:rPr>
        <w:t>al Sistema de Información Gerencial de Salud, SIGSA,</w:t>
      </w:r>
      <w:r w:rsidR="009D286D" w:rsidRPr="00EB5DE5">
        <w:rPr>
          <w:rFonts w:ascii="Century Gothic" w:hAnsi="Century Gothic" w:cs="Arial"/>
          <w:sz w:val="24"/>
          <w:szCs w:val="24"/>
          <w:lang w:val="es-ES"/>
        </w:rPr>
        <w:t xml:space="preserve"> dentro de este no registra</w:t>
      </w:r>
      <w:r w:rsidR="00690588" w:rsidRPr="00EB5DE5">
        <w:rPr>
          <w:rFonts w:ascii="Century Gothic" w:hAnsi="Century Gothic" w:cs="Arial"/>
          <w:sz w:val="24"/>
          <w:szCs w:val="24"/>
          <w:lang w:val="es-ES"/>
        </w:rPr>
        <w:t xml:space="preserve"> </w:t>
      </w:r>
      <w:r w:rsidR="009D286D" w:rsidRPr="00EB5DE5">
        <w:rPr>
          <w:rFonts w:ascii="Century Gothic" w:hAnsi="Century Gothic" w:cs="Arial"/>
          <w:sz w:val="24"/>
          <w:szCs w:val="24"/>
          <w:lang w:val="es-ES"/>
        </w:rPr>
        <w:t xml:space="preserve">a NNA con discapacidad, actualmente </w:t>
      </w:r>
      <w:r w:rsidR="00690588" w:rsidRPr="00EB5DE5">
        <w:rPr>
          <w:rFonts w:ascii="Century Gothic" w:hAnsi="Century Gothic" w:cs="Arial"/>
          <w:sz w:val="24"/>
          <w:szCs w:val="24"/>
          <w:lang w:val="es-ES"/>
        </w:rPr>
        <w:t>se ha iniciado un proyecto piloto en coordinación con una organización</w:t>
      </w:r>
      <w:r w:rsidR="00BA3D6A" w:rsidRPr="00EB5DE5">
        <w:rPr>
          <w:rFonts w:ascii="Century Gothic" w:hAnsi="Century Gothic" w:cs="Arial"/>
          <w:sz w:val="24"/>
          <w:szCs w:val="24"/>
          <w:lang w:val="es-ES"/>
        </w:rPr>
        <w:t xml:space="preserve"> de sociedad civil</w:t>
      </w:r>
      <w:r w:rsidR="00690588" w:rsidRPr="00EB5DE5">
        <w:rPr>
          <w:rFonts w:ascii="Century Gothic" w:hAnsi="Century Gothic" w:cs="Arial"/>
          <w:sz w:val="24"/>
          <w:szCs w:val="24"/>
          <w:lang w:val="es-ES"/>
        </w:rPr>
        <w:t xml:space="preserve">, </w:t>
      </w:r>
      <w:r w:rsidR="00BA3D6A" w:rsidRPr="00EB5DE5">
        <w:rPr>
          <w:rFonts w:ascii="Century Gothic" w:hAnsi="Century Gothic" w:cs="Arial"/>
          <w:sz w:val="24"/>
          <w:szCs w:val="24"/>
          <w:lang w:val="es-ES"/>
        </w:rPr>
        <w:t xml:space="preserve">en varios </w:t>
      </w:r>
      <w:r w:rsidR="00690588" w:rsidRPr="00EB5DE5">
        <w:rPr>
          <w:rFonts w:ascii="Century Gothic" w:hAnsi="Century Gothic" w:cs="Arial"/>
          <w:sz w:val="24"/>
          <w:szCs w:val="24"/>
          <w:lang w:val="es-ES"/>
        </w:rPr>
        <w:t>Centro</w:t>
      </w:r>
      <w:r w:rsidR="00BA3D6A" w:rsidRPr="00EB5DE5">
        <w:rPr>
          <w:rFonts w:ascii="Century Gothic" w:hAnsi="Century Gothic" w:cs="Arial"/>
          <w:sz w:val="24"/>
          <w:szCs w:val="24"/>
          <w:lang w:val="es-ES"/>
        </w:rPr>
        <w:t>s</w:t>
      </w:r>
      <w:r w:rsidR="00690588" w:rsidRPr="00EB5DE5">
        <w:rPr>
          <w:rFonts w:ascii="Century Gothic" w:hAnsi="Century Gothic" w:cs="Arial"/>
          <w:sz w:val="24"/>
          <w:szCs w:val="24"/>
          <w:lang w:val="es-ES"/>
        </w:rPr>
        <w:t xml:space="preserve"> de Atención Permanente CAP, </w:t>
      </w:r>
      <w:r w:rsidR="00BA3D6A" w:rsidRPr="00EB5DE5">
        <w:rPr>
          <w:rFonts w:ascii="Century Gothic" w:hAnsi="Century Gothic" w:cs="Arial"/>
          <w:sz w:val="24"/>
          <w:szCs w:val="24"/>
          <w:lang w:val="es-ES"/>
        </w:rPr>
        <w:t>en municipios del departamento de</w:t>
      </w:r>
      <w:r w:rsidR="009D286D" w:rsidRPr="00EB5DE5">
        <w:rPr>
          <w:rFonts w:ascii="Century Gothic" w:hAnsi="Century Gothic" w:cs="Arial"/>
          <w:sz w:val="24"/>
          <w:szCs w:val="24"/>
          <w:lang w:val="es-ES"/>
        </w:rPr>
        <w:t xml:space="preserve"> </w:t>
      </w:r>
      <w:r w:rsidR="00690588" w:rsidRPr="00EB5DE5">
        <w:rPr>
          <w:rFonts w:ascii="Century Gothic" w:hAnsi="Century Gothic" w:cs="Arial"/>
          <w:sz w:val="24"/>
          <w:szCs w:val="24"/>
          <w:lang w:val="es-ES"/>
        </w:rPr>
        <w:t>Sololá</w:t>
      </w:r>
      <w:r w:rsidR="00481EFF" w:rsidRPr="00EB5DE5">
        <w:rPr>
          <w:rFonts w:ascii="Century Gothic" w:hAnsi="Century Gothic" w:cs="Arial"/>
          <w:sz w:val="24"/>
          <w:szCs w:val="24"/>
          <w:lang w:val="es-ES"/>
        </w:rPr>
        <w:t>;</w:t>
      </w:r>
      <w:r w:rsidR="00690588" w:rsidRPr="00EB5DE5">
        <w:rPr>
          <w:rFonts w:ascii="Century Gothic" w:hAnsi="Century Gothic" w:cs="Arial"/>
          <w:sz w:val="24"/>
          <w:szCs w:val="24"/>
          <w:lang w:val="es-ES"/>
        </w:rPr>
        <w:t xml:space="preserve"> con el propósito de </w:t>
      </w:r>
      <w:r w:rsidR="009A3525" w:rsidRPr="00EB5DE5">
        <w:rPr>
          <w:rFonts w:ascii="Century Gothic" w:hAnsi="Century Gothic" w:cs="Arial"/>
          <w:sz w:val="24"/>
          <w:szCs w:val="24"/>
          <w:lang w:val="es-ES"/>
        </w:rPr>
        <w:t xml:space="preserve">registrar </w:t>
      </w:r>
      <w:r w:rsidR="00690588" w:rsidRPr="00EB5DE5">
        <w:rPr>
          <w:rFonts w:ascii="Century Gothic" w:hAnsi="Century Gothic" w:cs="Arial"/>
          <w:sz w:val="24"/>
          <w:szCs w:val="24"/>
          <w:lang w:val="es-ES"/>
        </w:rPr>
        <w:t xml:space="preserve"> a las NNA con discapacidad,</w:t>
      </w:r>
      <w:r w:rsidR="0014769A" w:rsidRPr="00EB5DE5">
        <w:rPr>
          <w:rFonts w:ascii="Century Gothic" w:hAnsi="Century Gothic" w:cs="Arial"/>
          <w:sz w:val="24"/>
          <w:szCs w:val="24"/>
          <w:lang w:val="es-ES"/>
        </w:rPr>
        <w:t xml:space="preserve"> en el registro SIGSA, </w:t>
      </w:r>
      <w:r w:rsidR="00690588" w:rsidRPr="00EB5DE5">
        <w:rPr>
          <w:rFonts w:ascii="Century Gothic" w:hAnsi="Century Gothic" w:cs="Arial"/>
          <w:sz w:val="24"/>
          <w:szCs w:val="24"/>
          <w:lang w:val="es-ES"/>
        </w:rPr>
        <w:t xml:space="preserve"> </w:t>
      </w:r>
      <w:r w:rsidR="0014769A" w:rsidRPr="00EB5DE5">
        <w:rPr>
          <w:rFonts w:ascii="Century Gothic" w:hAnsi="Century Gothic" w:cs="Arial"/>
          <w:sz w:val="24"/>
          <w:szCs w:val="24"/>
          <w:lang w:val="es-ES"/>
        </w:rPr>
        <w:t>el cual</w:t>
      </w:r>
      <w:r w:rsidR="00690588" w:rsidRPr="00EB5DE5">
        <w:rPr>
          <w:rFonts w:ascii="Century Gothic" w:hAnsi="Century Gothic" w:cs="Arial"/>
          <w:sz w:val="24"/>
          <w:szCs w:val="24"/>
          <w:lang w:val="es-ES"/>
        </w:rPr>
        <w:t xml:space="preserve"> permitirá recolectar información para</w:t>
      </w:r>
      <w:r w:rsidR="0014769A" w:rsidRPr="00EB5DE5">
        <w:rPr>
          <w:rFonts w:ascii="Century Gothic" w:hAnsi="Century Gothic" w:cs="Arial"/>
          <w:sz w:val="24"/>
          <w:szCs w:val="24"/>
          <w:lang w:val="es-ES"/>
        </w:rPr>
        <w:t xml:space="preserve"> visibilizar la necesidad de implementar </w:t>
      </w:r>
      <w:r w:rsidR="00690588" w:rsidRPr="00EB5DE5">
        <w:rPr>
          <w:rFonts w:ascii="Century Gothic" w:hAnsi="Century Gothic" w:cs="Arial"/>
          <w:sz w:val="24"/>
          <w:szCs w:val="24"/>
          <w:lang w:val="es-ES"/>
        </w:rPr>
        <w:t>servicios</w:t>
      </w:r>
      <w:r w:rsidR="00EB0845" w:rsidRPr="00EB5DE5">
        <w:rPr>
          <w:rFonts w:ascii="Century Gothic" w:hAnsi="Century Gothic" w:cs="Arial"/>
          <w:sz w:val="24"/>
          <w:szCs w:val="24"/>
          <w:lang w:val="es-ES"/>
        </w:rPr>
        <w:t xml:space="preserve"> de rehabilitación, atención m</w:t>
      </w:r>
      <w:r w:rsidR="00934994" w:rsidRPr="00EB5DE5">
        <w:rPr>
          <w:rFonts w:ascii="Century Gothic" w:hAnsi="Century Gothic" w:cs="Arial"/>
          <w:sz w:val="24"/>
          <w:szCs w:val="24"/>
          <w:lang w:val="es-ES"/>
        </w:rPr>
        <w:t>é</w:t>
      </w:r>
      <w:r w:rsidR="0014769A" w:rsidRPr="00EB5DE5">
        <w:rPr>
          <w:rFonts w:ascii="Century Gothic" w:hAnsi="Century Gothic" w:cs="Arial"/>
          <w:sz w:val="24"/>
          <w:szCs w:val="24"/>
          <w:lang w:val="es-ES"/>
        </w:rPr>
        <w:t xml:space="preserve">dica especializada, proveer medicamentos  y dispositivos de ayuda para NNA con discapacidad </w:t>
      </w:r>
      <w:r w:rsidR="00690588" w:rsidRPr="00EB5DE5">
        <w:rPr>
          <w:rFonts w:ascii="Century Gothic" w:hAnsi="Century Gothic" w:cs="Arial"/>
          <w:sz w:val="24"/>
          <w:szCs w:val="24"/>
          <w:lang w:val="es-ES"/>
        </w:rPr>
        <w:t xml:space="preserve">en los diferentes niveles de Salud del Estado. </w:t>
      </w:r>
      <w:r w:rsidR="009D286D" w:rsidRPr="00EB5DE5">
        <w:rPr>
          <w:rFonts w:ascii="Century Gothic" w:hAnsi="Century Gothic" w:cs="Arial"/>
          <w:sz w:val="24"/>
          <w:szCs w:val="24"/>
          <w:lang w:val="es-ES"/>
        </w:rPr>
        <w:t xml:space="preserve"> </w:t>
      </w:r>
    </w:p>
    <w:p w14:paraId="3CC3EEFD" w14:textId="77777777" w:rsidR="009D286D" w:rsidRPr="00EB5DE5" w:rsidRDefault="009D286D" w:rsidP="009D286D">
      <w:pPr>
        <w:pStyle w:val="NoSpacing"/>
        <w:ind w:left="1070"/>
        <w:jc w:val="both"/>
        <w:rPr>
          <w:rFonts w:ascii="Century Gothic" w:hAnsi="Century Gothic" w:cs="Arial"/>
          <w:sz w:val="24"/>
          <w:szCs w:val="24"/>
          <w:lang w:val="es-ES"/>
        </w:rPr>
      </w:pPr>
    </w:p>
    <w:p w14:paraId="17A580F5" w14:textId="40B5EE1C" w:rsidR="00661622" w:rsidRPr="00EB5DE5" w:rsidRDefault="001B6CA4">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A</w:t>
      </w:r>
      <w:r w:rsidR="00661622" w:rsidRPr="00EB5DE5">
        <w:rPr>
          <w:rFonts w:ascii="Century Gothic" w:hAnsi="Century Gothic" w:cs="Arial"/>
          <w:sz w:val="24"/>
          <w:szCs w:val="24"/>
          <w:lang w:val="es-ES"/>
        </w:rPr>
        <w:t>cción concreta</w:t>
      </w:r>
      <w:r w:rsidR="006A7FF3" w:rsidRPr="00EB5DE5">
        <w:rPr>
          <w:rFonts w:ascii="Century Gothic" w:hAnsi="Century Gothic" w:cs="Arial"/>
          <w:sz w:val="24"/>
          <w:szCs w:val="24"/>
          <w:lang w:val="es-ES"/>
        </w:rPr>
        <w:t>.</w:t>
      </w:r>
      <w:r w:rsidR="00661622" w:rsidRPr="00EB5DE5">
        <w:rPr>
          <w:rFonts w:ascii="Century Gothic" w:hAnsi="Century Gothic" w:cs="Arial"/>
          <w:sz w:val="24"/>
          <w:szCs w:val="24"/>
          <w:lang w:val="es-ES"/>
        </w:rPr>
        <w:t xml:space="preserve"> </w:t>
      </w:r>
      <w:r w:rsidR="00350D94" w:rsidRPr="00EB5DE5">
        <w:rPr>
          <w:rFonts w:ascii="Century Gothic" w:hAnsi="Century Gothic" w:cs="Arial"/>
          <w:sz w:val="24"/>
          <w:szCs w:val="24"/>
          <w:lang w:val="es-ES"/>
        </w:rPr>
        <w:t>D</w:t>
      </w:r>
      <w:r w:rsidR="00661622" w:rsidRPr="00EB5DE5">
        <w:rPr>
          <w:rFonts w:ascii="Century Gothic" w:hAnsi="Century Gothic" w:cs="Arial"/>
          <w:sz w:val="24"/>
          <w:szCs w:val="24"/>
          <w:lang w:val="es-ES"/>
        </w:rPr>
        <w:t>e ampliarse la cobertura a nivel nacional aportaría a identificar a las NNA con discapacidad en general, contribuir al registro</w:t>
      </w:r>
      <w:r w:rsidR="002A10AE" w:rsidRPr="00EB5DE5">
        <w:rPr>
          <w:rFonts w:ascii="Century Gothic" w:hAnsi="Century Gothic" w:cs="Arial"/>
          <w:sz w:val="24"/>
          <w:szCs w:val="24"/>
          <w:lang w:val="es-ES"/>
        </w:rPr>
        <w:t xml:space="preserve"> SIGSA</w:t>
      </w:r>
      <w:r w:rsidR="00350D94" w:rsidRPr="00EB5DE5">
        <w:rPr>
          <w:rFonts w:ascii="Century Gothic" w:hAnsi="Century Gothic" w:cs="Arial"/>
          <w:sz w:val="24"/>
          <w:szCs w:val="24"/>
          <w:lang w:val="es-ES"/>
        </w:rPr>
        <w:t xml:space="preserve"> </w:t>
      </w:r>
      <w:r w:rsidR="008A0DD8" w:rsidRPr="00EB5DE5">
        <w:rPr>
          <w:rFonts w:ascii="Century Gothic" w:hAnsi="Century Gothic" w:cs="Arial"/>
          <w:sz w:val="24"/>
          <w:szCs w:val="24"/>
          <w:lang w:val="es-ES"/>
        </w:rPr>
        <w:t>3, promoción</w:t>
      </w:r>
      <w:r w:rsidR="00661622" w:rsidRPr="00EB5DE5">
        <w:rPr>
          <w:rFonts w:ascii="Century Gothic" w:hAnsi="Century Gothic" w:cs="Arial"/>
          <w:sz w:val="24"/>
          <w:szCs w:val="24"/>
          <w:lang w:val="es-ES"/>
        </w:rPr>
        <w:t xml:space="preserve"> de atención, servicios y asignación presupuestaria entre otros. </w:t>
      </w:r>
    </w:p>
    <w:p w14:paraId="2BDA5245" w14:textId="77777777" w:rsidR="00661622" w:rsidRPr="00EB5DE5" w:rsidRDefault="00661622" w:rsidP="00C6358B">
      <w:pPr>
        <w:pStyle w:val="NoSpacing"/>
        <w:ind w:left="720"/>
        <w:jc w:val="both"/>
        <w:rPr>
          <w:rFonts w:ascii="Century Gothic" w:hAnsi="Century Gothic" w:cs="Arial"/>
          <w:sz w:val="24"/>
          <w:szCs w:val="24"/>
          <w:lang w:val="es-ES"/>
        </w:rPr>
      </w:pPr>
    </w:p>
    <w:p w14:paraId="7A251DE4" w14:textId="6CD4EDF8" w:rsidR="00A00299" w:rsidRPr="00BF7975" w:rsidRDefault="00661622" w:rsidP="00272756">
      <w:pPr>
        <w:pStyle w:val="TituloInformeCDNN"/>
        <w:numPr>
          <w:ilvl w:val="0"/>
          <w:numId w:val="45"/>
        </w:numPr>
        <w:rPr>
          <w:rFonts w:ascii="Century Gothic" w:hAnsi="Century Gothic"/>
          <w:bCs/>
          <w:color w:val="0070C0"/>
          <w:lang w:val="es-ES"/>
        </w:rPr>
      </w:pPr>
      <w:bookmarkStart w:id="5" w:name="_Toc149582488"/>
      <w:r w:rsidRPr="00BF7975">
        <w:rPr>
          <w:rFonts w:ascii="Century Gothic" w:hAnsi="Century Gothic"/>
          <w:bCs/>
          <w:color w:val="0070C0"/>
          <w:lang w:val="es-ES"/>
        </w:rPr>
        <w:t>Derecho a la Educación, artículos 28 y 29</w:t>
      </w:r>
      <w:bookmarkEnd w:id="5"/>
      <w:r w:rsidRPr="00BF7975">
        <w:rPr>
          <w:rFonts w:ascii="Century Gothic" w:hAnsi="Century Gothic"/>
          <w:bCs/>
          <w:color w:val="0070C0"/>
          <w:lang w:val="es-ES"/>
        </w:rPr>
        <w:t xml:space="preserve"> </w:t>
      </w:r>
    </w:p>
    <w:p w14:paraId="7CF8A15F" w14:textId="77777777" w:rsidR="00A00299" w:rsidRPr="00EB5DE5" w:rsidRDefault="00A00299" w:rsidP="00C6358B">
      <w:pPr>
        <w:pStyle w:val="NoSpacing"/>
        <w:ind w:left="720"/>
        <w:jc w:val="both"/>
        <w:rPr>
          <w:rFonts w:ascii="Century Gothic" w:hAnsi="Century Gothic" w:cs="Arial"/>
          <w:sz w:val="24"/>
          <w:szCs w:val="24"/>
          <w:lang w:val="es-ES"/>
        </w:rPr>
      </w:pPr>
    </w:p>
    <w:p w14:paraId="5AAF978D" w14:textId="77777777" w:rsidR="00661622" w:rsidRPr="00EB5DE5" w:rsidRDefault="00661622" w:rsidP="00C6358B">
      <w:pPr>
        <w:pStyle w:val="NoSpacing"/>
        <w:ind w:left="720"/>
        <w:jc w:val="both"/>
        <w:rPr>
          <w:rFonts w:ascii="Century Gothic" w:hAnsi="Century Gothic" w:cs="Arial"/>
          <w:sz w:val="24"/>
          <w:szCs w:val="24"/>
          <w:lang w:val="es-ES"/>
        </w:rPr>
      </w:pPr>
    </w:p>
    <w:p w14:paraId="4DB6164E" w14:textId="0F96D843" w:rsidR="002F501A" w:rsidRPr="00EB5DE5" w:rsidRDefault="00661622">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El paradigma de la Educación Especial</w:t>
      </w:r>
      <w:r w:rsidR="00350D94" w:rsidRPr="00EB5DE5">
        <w:rPr>
          <w:rFonts w:ascii="Century Gothic" w:hAnsi="Century Gothic" w:cs="Arial"/>
          <w:sz w:val="24"/>
          <w:szCs w:val="24"/>
          <w:lang w:val="es-ES"/>
        </w:rPr>
        <w:t xml:space="preserve">. </w:t>
      </w:r>
      <w:r w:rsidRPr="00EB5DE5">
        <w:rPr>
          <w:rFonts w:ascii="Century Gothic" w:hAnsi="Century Gothic" w:cs="Arial"/>
          <w:sz w:val="24"/>
          <w:szCs w:val="24"/>
          <w:lang w:val="es-ES"/>
        </w:rPr>
        <w:t xml:space="preserve"> </w:t>
      </w:r>
      <w:r w:rsidR="00350D94" w:rsidRPr="00EB5DE5">
        <w:rPr>
          <w:rFonts w:ascii="Century Gothic" w:hAnsi="Century Gothic" w:cs="Arial"/>
          <w:sz w:val="24"/>
          <w:szCs w:val="24"/>
          <w:lang w:val="es-ES"/>
        </w:rPr>
        <w:t>C</w:t>
      </w:r>
      <w:r w:rsidRPr="00EB5DE5">
        <w:rPr>
          <w:rFonts w:ascii="Century Gothic" w:hAnsi="Century Gothic" w:cs="Arial"/>
          <w:sz w:val="24"/>
          <w:szCs w:val="24"/>
          <w:lang w:val="es-ES"/>
        </w:rPr>
        <w:t xml:space="preserve">onstituye un freno para el ejercicio y goce del derecho humano a la educación de las </w:t>
      </w:r>
      <w:r w:rsidR="00A00299" w:rsidRPr="00EB5DE5">
        <w:rPr>
          <w:rFonts w:ascii="Century Gothic" w:hAnsi="Century Gothic" w:cs="Arial"/>
          <w:sz w:val="24"/>
          <w:szCs w:val="24"/>
          <w:lang w:val="es-ES"/>
        </w:rPr>
        <w:t>NNA</w:t>
      </w:r>
      <w:r w:rsidRPr="00EB5DE5">
        <w:rPr>
          <w:rFonts w:ascii="Century Gothic" w:hAnsi="Century Gothic" w:cs="Arial"/>
          <w:sz w:val="24"/>
          <w:szCs w:val="24"/>
          <w:lang w:val="es-ES"/>
        </w:rPr>
        <w:t xml:space="preserve"> con discapacidad. La Ley de Educación Especial regula lo referido a la educación para las personas con capacidades especiales, de aplicación a instituciones educativas públicas y privadas, Decreto 58-2007 al nombrar la educación referida a los niños y niñas con discapacidad, como “educación especial”, y a l</w:t>
      </w:r>
      <w:r w:rsidR="00A00299" w:rsidRPr="00EB5DE5">
        <w:rPr>
          <w:rFonts w:ascii="Century Gothic" w:hAnsi="Century Gothic" w:cs="Arial"/>
          <w:sz w:val="24"/>
          <w:szCs w:val="24"/>
          <w:lang w:val="es-ES"/>
        </w:rPr>
        <w:t>a</w:t>
      </w:r>
      <w:r w:rsidRPr="00EB5DE5">
        <w:rPr>
          <w:rFonts w:ascii="Century Gothic" w:hAnsi="Century Gothic" w:cs="Arial"/>
          <w:sz w:val="24"/>
          <w:szCs w:val="24"/>
          <w:lang w:val="es-ES"/>
        </w:rPr>
        <w:t xml:space="preserve">s </w:t>
      </w:r>
      <w:r w:rsidR="00A00299" w:rsidRPr="00EB5DE5">
        <w:rPr>
          <w:rFonts w:ascii="Century Gothic" w:hAnsi="Century Gothic" w:cs="Arial"/>
          <w:sz w:val="24"/>
          <w:szCs w:val="24"/>
          <w:lang w:val="es-ES"/>
        </w:rPr>
        <w:t>NNA</w:t>
      </w:r>
      <w:r w:rsidRPr="00EB5DE5">
        <w:rPr>
          <w:rFonts w:ascii="Century Gothic" w:hAnsi="Century Gothic" w:cs="Arial"/>
          <w:sz w:val="24"/>
          <w:szCs w:val="24"/>
          <w:lang w:val="es-ES"/>
        </w:rPr>
        <w:t xml:space="preserve"> con capacidades especiales” es un obstáculo para el logro de la educación de calidad e inclusiva. </w:t>
      </w:r>
    </w:p>
    <w:p w14:paraId="73083F85" w14:textId="77777777" w:rsidR="002F501A" w:rsidRPr="00EB5DE5" w:rsidRDefault="002F501A" w:rsidP="00C6358B">
      <w:pPr>
        <w:pStyle w:val="NoSpacing"/>
        <w:jc w:val="both"/>
        <w:rPr>
          <w:rFonts w:ascii="Century Gothic" w:hAnsi="Century Gothic" w:cs="Arial"/>
          <w:sz w:val="24"/>
          <w:szCs w:val="24"/>
          <w:lang w:val="es-ES"/>
        </w:rPr>
      </w:pPr>
    </w:p>
    <w:p w14:paraId="46AA5339" w14:textId="01EAB190" w:rsidR="004C2567" w:rsidRPr="00EB5DE5" w:rsidRDefault="00661622" w:rsidP="00E8704B">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Escuelas especiales</w:t>
      </w:r>
      <w:r w:rsidR="00350D94" w:rsidRPr="00EB5DE5">
        <w:rPr>
          <w:rFonts w:ascii="Century Gothic" w:hAnsi="Century Gothic" w:cs="Arial"/>
          <w:sz w:val="24"/>
          <w:szCs w:val="24"/>
          <w:lang w:val="es-ES"/>
        </w:rPr>
        <w:t>.</w:t>
      </w:r>
      <w:r w:rsidRPr="00EB5DE5">
        <w:rPr>
          <w:rFonts w:ascii="Century Gothic" w:hAnsi="Century Gothic" w:cs="Arial"/>
          <w:sz w:val="24"/>
          <w:szCs w:val="24"/>
          <w:lang w:val="es-ES"/>
        </w:rPr>
        <w:t xml:space="preserve"> </w:t>
      </w:r>
      <w:r w:rsidR="00350D94" w:rsidRPr="00EB5DE5">
        <w:rPr>
          <w:rFonts w:ascii="Century Gothic" w:hAnsi="Century Gothic" w:cs="Arial"/>
          <w:sz w:val="24"/>
          <w:szCs w:val="24"/>
          <w:lang w:val="es-ES"/>
        </w:rPr>
        <w:t>I</w:t>
      </w:r>
      <w:r w:rsidRPr="00EB5DE5">
        <w:rPr>
          <w:rFonts w:ascii="Century Gothic" w:hAnsi="Century Gothic" w:cs="Arial"/>
          <w:sz w:val="24"/>
          <w:szCs w:val="24"/>
          <w:lang w:val="es-ES"/>
        </w:rPr>
        <w:t>nfluye</w:t>
      </w:r>
      <w:r w:rsidR="00350D94" w:rsidRPr="00EB5DE5">
        <w:rPr>
          <w:rFonts w:ascii="Century Gothic" w:hAnsi="Century Gothic" w:cs="Arial"/>
          <w:sz w:val="24"/>
          <w:szCs w:val="24"/>
          <w:lang w:val="es-ES"/>
        </w:rPr>
        <w:t>n</w:t>
      </w:r>
      <w:r w:rsidRPr="00EB5DE5">
        <w:rPr>
          <w:rFonts w:ascii="Century Gothic" w:hAnsi="Century Gothic" w:cs="Arial"/>
          <w:sz w:val="24"/>
          <w:szCs w:val="24"/>
          <w:lang w:val="es-ES"/>
        </w:rPr>
        <w:t xml:space="preserve"> </w:t>
      </w:r>
      <w:r w:rsidR="00875445" w:rsidRPr="00EB5DE5">
        <w:rPr>
          <w:rFonts w:ascii="Century Gothic" w:hAnsi="Century Gothic" w:cs="Arial"/>
          <w:sz w:val="24"/>
          <w:szCs w:val="24"/>
          <w:lang w:val="es-ES"/>
        </w:rPr>
        <w:t>en el estigma</w:t>
      </w:r>
      <w:r w:rsidRPr="00EB5DE5">
        <w:rPr>
          <w:rFonts w:ascii="Century Gothic" w:hAnsi="Century Gothic" w:cs="Arial"/>
          <w:sz w:val="24"/>
          <w:szCs w:val="24"/>
          <w:lang w:val="es-ES"/>
        </w:rPr>
        <w:t xml:space="preserve"> que tienen los docentes sobre la discapacidad</w:t>
      </w:r>
      <w:r w:rsidR="00875445" w:rsidRPr="00EB5DE5">
        <w:rPr>
          <w:rFonts w:ascii="Century Gothic" w:hAnsi="Century Gothic" w:cs="Arial"/>
          <w:sz w:val="24"/>
          <w:szCs w:val="24"/>
          <w:lang w:val="es-ES"/>
        </w:rPr>
        <w:t xml:space="preserve">, </w:t>
      </w:r>
      <w:r w:rsidR="004C2567" w:rsidRPr="00EB5DE5">
        <w:rPr>
          <w:rFonts w:ascii="Century Gothic" w:hAnsi="Century Gothic" w:cs="Arial"/>
          <w:sz w:val="24"/>
          <w:szCs w:val="24"/>
          <w:lang w:val="es-ES"/>
        </w:rPr>
        <w:t>quienes</w:t>
      </w:r>
      <w:r w:rsidR="00875445" w:rsidRPr="00EB5DE5">
        <w:rPr>
          <w:rFonts w:ascii="Century Gothic" w:hAnsi="Century Gothic" w:cs="Arial"/>
          <w:sz w:val="24"/>
          <w:szCs w:val="24"/>
          <w:lang w:val="es-ES"/>
        </w:rPr>
        <w:t xml:space="preserve"> </w:t>
      </w:r>
      <w:r w:rsidR="008A0DD8" w:rsidRPr="00EB5DE5">
        <w:rPr>
          <w:rFonts w:ascii="Century Gothic" w:hAnsi="Century Gothic" w:cs="Arial"/>
          <w:sz w:val="24"/>
          <w:szCs w:val="24"/>
          <w:lang w:val="es-ES"/>
        </w:rPr>
        <w:t>transmiten a</w:t>
      </w:r>
      <w:r w:rsidRPr="00EB5DE5">
        <w:rPr>
          <w:rFonts w:ascii="Century Gothic" w:hAnsi="Century Gothic" w:cs="Arial"/>
          <w:sz w:val="24"/>
          <w:szCs w:val="24"/>
          <w:lang w:val="es-ES"/>
        </w:rPr>
        <w:t xml:space="preserve"> los padres y madres </w:t>
      </w:r>
      <w:r w:rsidR="00875445" w:rsidRPr="00EB5DE5">
        <w:rPr>
          <w:rFonts w:ascii="Century Gothic" w:hAnsi="Century Gothic" w:cs="Arial"/>
          <w:sz w:val="24"/>
          <w:szCs w:val="24"/>
          <w:lang w:val="es-ES"/>
        </w:rPr>
        <w:t xml:space="preserve">su percepción de </w:t>
      </w:r>
      <w:r w:rsidR="000D107D" w:rsidRPr="00EB5DE5">
        <w:rPr>
          <w:rFonts w:ascii="Century Gothic" w:hAnsi="Century Gothic" w:cs="Arial"/>
          <w:sz w:val="24"/>
          <w:szCs w:val="24"/>
          <w:lang w:val="es-ES"/>
        </w:rPr>
        <w:t>esta</w:t>
      </w:r>
      <w:r w:rsidR="004C2567" w:rsidRPr="00EB5DE5">
        <w:rPr>
          <w:rFonts w:ascii="Century Gothic" w:hAnsi="Century Gothic" w:cs="Arial"/>
          <w:sz w:val="24"/>
          <w:szCs w:val="24"/>
          <w:lang w:val="es-ES"/>
        </w:rPr>
        <w:t xml:space="preserve">. </w:t>
      </w:r>
      <w:r w:rsidRPr="00EB5DE5">
        <w:rPr>
          <w:rFonts w:ascii="Century Gothic" w:hAnsi="Century Gothic" w:cs="Arial"/>
          <w:sz w:val="24"/>
          <w:szCs w:val="24"/>
          <w:lang w:val="es-ES"/>
        </w:rPr>
        <w:t xml:space="preserve"> </w:t>
      </w:r>
      <w:r w:rsidR="004C2567" w:rsidRPr="00EB5DE5">
        <w:rPr>
          <w:rFonts w:ascii="Century Gothic" w:hAnsi="Century Gothic" w:cs="Arial"/>
          <w:sz w:val="24"/>
          <w:szCs w:val="24"/>
          <w:lang w:val="es-ES"/>
        </w:rPr>
        <w:t xml:space="preserve">Y </w:t>
      </w:r>
      <w:r w:rsidRPr="00EB5DE5">
        <w:rPr>
          <w:rFonts w:ascii="Century Gothic" w:hAnsi="Century Gothic" w:cs="Arial"/>
          <w:sz w:val="24"/>
          <w:szCs w:val="24"/>
          <w:lang w:val="es-ES"/>
        </w:rPr>
        <w:t xml:space="preserve">orientan a las familias a buscar establecimientos educativos “acordes a las condiciones de </w:t>
      </w:r>
      <w:r w:rsidR="005C2016" w:rsidRPr="00EB5DE5">
        <w:rPr>
          <w:rFonts w:ascii="Century Gothic" w:hAnsi="Century Gothic" w:cs="Arial"/>
          <w:sz w:val="24"/>
          <w:szCs w:val="24"/>
          <w:lang w:val="es-ES"/>
        </w:rPr>
        <w:t xml:space="preserve">las NNA con discapacidad, </w:t>
      </w:r>
      <w:r w:rsidR="008A0DD8" w:rsidRPr="00EB5DE5">
        <w:rPr>
          <w:rFonts w:ascii="Century Gothic" w:hAnsi="Century Gothic" w:cs="Arial"/>
          <w:sz w:val="24"/>
          <w:szCs w:val="24"/>
          <w:lang w:val="es-ES"/>
        </w:rPr>
        <w:t>que en</w:t>
      </w:r>
      <w:r w:rsidRPr="00EB5DE5">
        <w:rPr>
          <w:rFonts w:ascii="Century Gothic" w:hAnsi="Century Gothic" w:cs="Arial"/>
          <w:sz w:val="24"/>
          <w:szCs w:val="24"/>
          <w:lang w:val="es-ES"/>
        </w:rPr>
        <w:t xml:space="preserve"> muchas ocasiones </w:t>
      </w:r>
      <w:r w:rsidR="004C2567" w:rsidRPr="00EB5DE5">
        <w:rPr>
          <w:rFonts w:ascii="Century Gothic" w:hAnsi="Century Gothic" w:cs="Arial"/>
          <w:sz w:val="24"/>
          <w:szCs w:val="24"/>
          <w:lang w:val="es-ES"/>
        </w:rPr>
        <w:t xml:space="preserve">no son incluidos </w:t>
      </w:r>
      <w:r w:rsidRPr="00EB5DE5">
        <w:rPr>
          <w:rFonts w:ascii="Century Gothic" w:hAnsi="Century Gothic" w:cs="Arial"/>
          <w:sz w:val="24"/>
          <w:szCs w:val="24"/>
          <w:lang w:val="es-ES"/>
        </w:rPr>
        <w:t xml:space="preserve">en las escuelas públicas y centros educativos privados, </w:t>
      </w:r>
      <w:r w:rsidR="004C2567" w:rsidRPr="00EB5DE5">
        <w:rPr>
          <w:rFonts w:ascii="Century Gothic" w:hAnsi="Century Gothic" w:cs="Arial"/>
          <w:sz w:val="24"/>
          <w:szCs w:val="24"/>
          <w:lang w:val="es-ES"/>
        </w:rPr>
        <w:t xml:space="preserve">condicionando así, </w:t>
      </w:r>
      <w:r w:rsidRPr="00EB5DE5">
        <w:rPr>
          <w:rFonts w:ascii="Century Gothic" w:hAnsi="Century Gothic" w:cs="Arial"/>
          <w:sz w:val="24"/>
          <w:szCs w:val="24"/>
          <w:lang w:val="es-ES"/>
        </w:rPr>
        <w:t xml:space="preserve">el pleno goce de </w:t>
      </w:r>
      <w:r w:rsidR="004C2567" w:rsidRPr="00EB5DE5">
        <w:rPr>
          <w:rFonts w:ascii="Century Gothic" w:hAnsi="Century Gothic" w:cs="Arial"/>
          <w:sz w:val="24"/>
          <w:szCs w:val="24"/>
          <w:lang w:val="es-ES"/>
        </w:rPr>
        <w:t xml:space="preserve">su derecho a la educación y su permanencia en los centros educativos. </w:t>
      </w:r>
      <w:r w:rsidRPr="00EB5DE5">
        <w:rPr>
          <w:rFonts w:ascii="Century Gothic" w:hAnsi="Century Gothic" w:cs="Arial"/>
          <w:sz w:val="24"/>
          <w:szCs w:val="24"/>
          <w:lang w:val="es-ES"/>
        </w:rPr>
        <w:t xml:space="preserve"> </w:t>
      </w:r>
    </w:p>
    <w:p w14:paraId="6DC200EC" w14:textId="77777777" w:rsidR="004C2567" w:rsidRPr="00EB5DE5" w:rsidRDefault="004C2567" w:rsidP="004C2567">
      <w:pPr>
        <w:pStyle w:val="NoSpacing"/>
        <w:ind w:left="1070"/>
        <w:jc w:val="both"/>
        <w:rPr>
          <w:rFonts w:ascii="Century Gothic" w:hAnsi="Century Gothic" w:cs="Arial"/>
          <w:sz w:val="24"/>
          <w:szCs w:val="24"/>
          <w:lang w:val="es-ES"/>
        </w:rPr>
      </w:pPr>
    </w:p>
    <w:p w14:paraId="1B555B57" w14:textId="5CCFA04A" w:rsidR="00350D94" w:rsidRPr="00EB5DE5" w:rsidRDefault="00661622" w:rsidP="00350D94">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Menos oportunidades. Las NNA con discapacidad tienen menos oportunidades de acceder a la educación</w:t>
      </w:r>
      <w:r w:rsidR="00ED2F7C" w:rsidRPr="00EB5DE5">
        <w:rPr>
          <w:rFonts w:ascii="Century Gothic" w:hAnsi="Century Gothic" w:cs="Arial"/>
          <w:sz w:val="24"/>
          <w:szCs w:val="24"/>
          <w:lang w:val="es-ES"/>
        </w:rPr>
        <w:t xml:space="preserve"> pública e inclusiva</w:t>
      </w:r>
      <w:r w:rsidRPr="00EB5DE5">
        <w:rPr>
          <w:rFonts w:ascii="Century Gothic" w:hAnsi="Century Gothic" w:cs="Arial"/>
          <w:sz w:val="24"/>
          <w:szCs w:val="24"/>
          <w:lang w:val="es-ES"/>
        </w:rPr>
        <w:t xml:space="preserve">, </w:t>
      </w:r>
      <w:r w:rsidR="00ED2F7C" w:rsidRPr="00EB5DE5">
        <w:rPr>
          <w:rFonts w:ascii="Century Gothic" w:hAnsi="Century Gothic" w:cs="Arial"/>
          <w:sz w:val="24"/>
          <w:szCs w:val="24"/>
          <w:lang w:val="es-ES"/>
        </w:rPr>
        <w:t xml:space="preserve">frecuentemente </w:t>
      </w:r>
      <w:r w:rsidRPr="00EB5DE5">
        <w:rPr>
          <w:rFonts w:ascii="Century Gothic" w:hAnsi="Century Gothic" w:cs="Arial"/>
          <w:sz w:val="24"/>
          <w:szCs w:val="24"/>
          <w:lang w:val="es-ES"/>
        </w:rPr>
        <w:t xml:space="preserve">se </w:t>
      </w:r>
      <w:r w:rsidR="00ED2F7C" w:rsidRPr="00EB5DE5">
        <w:rPr>
          <w:rFonts w:ascii="Century Gothic" w:hAnsi="Century Gothic" w:cs="Arial"/>
          <w:sz w:val="24"/>
          <w:szCs w:val="24"/>
          <w:lang w:val="es-ES"/>
        </w:rPr>
        <w:t>limita el acceso a</w:t>
      </w:r>
      <w:r w:rsidRPr="00EB5DE5">
        <w:rPr>
          <w:rFonts w:ascii="Century Gothic" w:hAnsi="Century Gothic" w:cs="Arial"/>
          <w:sz w:val="24"/>
          <w:szCs w:val="24"/>
          <w:lang w:val="es-ES"/>
        </w:rPr>
        <w:t xml:space="preserve"> los centros educativos</w:t>
      </w:r>
      <w:r w:rsidR="00ED2F7C" w:rsidRPr="00EB5DE5">
        <w:rPr>
          <w:rFonts w:ascii="Century Gothic" w:hAnsi="Century Gothic" w:cs="Arial"/>
          <w:sz w:val="24"/>
          <w:szCs w:val="24"/>
          <w:lang w:val="es-ES"/>
        </w:rPr>
        <w:t>,</w:t>
      </w:r>
      <w:r w:rsidRPr="00EB5DE5">
        <w:rPr>
          <w:rFonts w:ascii="Century Gothic" w:hAnsi="Century Gothic" w:cs="Arial"/>
          <w:sz w:val="24"/>
          <w:szCs w:val="24"/>
          <w:lang w:val="es-ES"/>
        </w:rPr>
        <w:t xml:space="preserve"> considerando que van a afectar al grupo, o bien las maestras</w:t>
      </w:r>
      <w:r w:rsidR="00ED2F7C" w:rsidRPr="00EB5DE5">
        <w:rPr>
          <w:rFonts w:ascii="Century Gothic" w:hAnsi="Century Gothic" w:cs="Arial"/>
          <w:sz w:val="24"/>
          <w:szCs w:val="24"/>
          <w:lang w:val="es-ES"/>
        </w:rPr>
        <w:t>,</w:t>
      </w:r>
      <w:r w:rsidRPr="00EB5DE5">
        <w:rPr>
          <w:rFonts w:ascii="Century Gothic" w:hAnsi="Century Gothic" w:cs="Arial"/>
          <w:sz w:val="24"/>
          <w:szCs w:val="24"/>
          <w:lang w:val="es-ES"/>
        </w:rPr>
        <w:t xml:space="preserve"> maestros</w:t>
      </w:r>
      <w:r w:rsidR="004F5005" w:rsidRPr="00EB5DE5">
        <w:rPr>
          <w:rFonts w:ascii="Century Gothic" w:hAnsi="Century Gothic" w:cs="Arial"/>
          <w:sz w:val="24"/>
          <w:szCs w:val="24"/>
          <w:lang w:val="es-ES"/>
        </w:rPr>
        <w:t xml:space="preserve"> y quienes</w:t>
      </w:r>
      <w:r w:rsidRPr="00EB5DE5">
        <w:rPr>
          <w:rFonts w:ascii="Century Gothic" w:hAnsi="Century Gothic" w:cs="Arial"/>
          <w:sz w:val="24"/>
          <w:szCs w:val="24"/>
          <w:lang w:val="es-ES"/>
        </w:rPr>
        <w:t xml:space="preserve"> no </w:t>
      </w:r>
      <w:r w:rsidR="004F5005" w:rsidRPr="00EB5DE5">
        <w:rPr>
          <w:rFonts w:ascii="Century Gothic" w:hAnsi="Century Gothic" w:cs="Arial"/>
          <w:sz w:val="24"/>
          <w:szCs w:val="24"/>
          <w:lang w:val="es-ES"/>
        </w:rPr>
        <w:t>cuenta las capacitaciones necesarias para atender a la población con discapacidad</w:t>
      </w:r>
      <w:r w:rsidR="00CD1D5C" w:rsidRPr="00EB5DE5">
        <w:rPr>
          <w:rFonts w:ascii="Century Gothic" w:hAnsi="Century Gothic" w:cs="Arial"/>
          <w:sz w:val="24"/>
          <w:szCs w:val="24"/>
          <w:lang w:val="es-ES"/>
        </w:rPr>
        <w:t xml:space="preserve">. </w:t>
      </w:r>
      <w:r w:rsidR="00D26176" w:rsidRPr="00EB5DE5">
        <w:rPr>
          <w:rFonts w:ascii="Century Gothic" w:hAnsi="Century Gothic" w:cs="Arial"/>
          <w:sz w:val="24"/>
          <w:szCs w:val="24"/>
          <w:lang w:val="es-ES"/>
        </w:rPr>
        <w:t xml:space="preserve">Comenta </w:t>
      </w:r>
      <w:r w:rsidR="008865C2" w:rsidRPr="00EB5DE5">
        <w:rPr>
          <w:rFonts w:ascii="Century Gothic" w:hAnsi="Century Gothic" w:cs="Arial"/>
          <w:sz w:val="24"/>
          <w:szCs w:val="24"/>
          <w:lang w:val="es-ES"/>
        </w:rPr>
        <w:t xml:space="preserve">un representante de UNICEF Guatemala, </w:t>
      </w:r>
      <w:r w:rsidR="0053748C" w:rsidRPr="00EB5DE5">
        <w:rPr>
          <w:rFonts w:ascii="Century Gothic" w:hAnsi="Century Gothic" w:cs="Arial"/>
          <w:sz w:val="24"/>
          <w:szCs w:val="24"/>
          <w:lang w:val="es-ES"/>
        </w:rPr>
        <w:t>con relación a</w:t>
      </w:r>
      <w:r w:rsidR="008865C2" w:rsidRPr="00EB5DE5">
        <w:rPr>
          <w:rFonts w:ascii="Century Gothic" w:hAnsi="Century Gothic" w:cs="Arial"/>
          <w:sz w:val="24"/>
          <w:szCs w:val="24"/>
          <w:lang w:val="es-ES"/>
        </w:rPr>
        <w:t xml:space="preserve"> la población de niñas, niño y adolescente</w:t>
      </w:r>
      <w:r w:rsidR="00350D94" w:rsidRPr="00EB5DE5">
        <w:rPr>
          <w:rFonts w:ascii="Century Gothic" w:hAnsi="Century Gothic" w:cs="Arial"/>
          <w:sz w:val="24"/>
          <w:szCs w:val="24"/>
          <w:lang w:val="es-ES"/>
        </w:rPr>
        <w:t>.</w:t>
      </w:r>
    </w:p>
    <w:p w14:paraId="7578189E" w14:textId="77777777" w:rsidR="00350D94" w:rsidRPr="00EB5DE5" w:rsidRDefault="00350D94" w:rsidP="00350D94">
      <w:pPr>
        <w:pStyle w:val="NoSpacing"/>
        <w:ind w:left="1070"/>
        <w:jc w:val="both"/>
        <w:rPr>
          <w:rFonts w:ascii="Century Gothic" w:hAnsi="Century Gothic" w:cs="Arial"/>
          <w:sz w:val="24"/>
          <w:szCs w:val="24"/>
          <w:lang w:val="es-ES"/>
        </w:rPr>
      </w:pPr>
    </w:p>
    <w:p w14:paraId="0DD1E5D1" w14:textId="775D22A7" w:rsidR="004F5005" w:rsidRPr="00EB5DE5" w:rsidRDefault="00167C8F" w:rsidP="00350D94">
      <w:pPr>
        <w:pStyle w:val="NoSpacing"/>
        <w:ind w:left="1070"/>
        <w:jc w:val="both"/>
        <w:rPr>
          <w:rFonts w:ascii="Century Gothic" w:hAnsi="Century Gothic" w:cs="Arial"/>
          <w:sz w:val="24"/>
          <w:szCs w:val="24"/>
          <w:lang w:val="es-ES"/>
        </w:rPr>
      </w:pPr>
      <w:r w:rsidRPr="00EB5DE5">
        <w:rPr>
          <w:rFonts w:ascii="Century Gothic" w:hAnsi="Century Gothic" w:cs="Arial"/>
          <w:sz w:val="24"/>
          <w:szCs w:val="24"/>
          <w:lang w:val="es-ES"/>
        </w:rPr>
        <w:t>“En Guatemala hay 7 millones de niñas, niños y adolescentes menores de 17 años, la pobreza afecta a 8 de cada 10 niñas y niños indígenas y a 6 de 10 no indígenas. Cerca de 2 millones de niñas, niños y adolescentes en edad escolar están fuera del sistema educativo. Más de 300,000 niñas, niños y adolescentes entre 2 y 17 años vive con alguna discapacidad. La mayoría de ellos enfrenta serias dificultades para acceder a la educación, la salud y servicios especializados”.</w:t>
      </w:r>
    </w:p>
    <w:p w14:paraId="3E227C5D" w14:textId="77777777" w:rsidR="00167C8F" w:rsidRPr="00EB5DE5" w:rsidRDefault="00167C8F" w:rsidP="00E56ADE">
      <w:pPr>
        <w:pStyle w:val="NoSpacing"/>
        <w:jc w:val="both"/>
        <w:rPr>
          <w:rFonts w:ascii="Century Gothic" w:hAnsi="Century Gothic" w:cs="Arial"/>
          <w:sz w:val="24"/>
          <w:szCs w:val="24"/>
          <w:lang w:val="es-ES"/>
        </w:rPr>
      </w:pPr>
    </w:p>
    <w:p w14:paraId="7593380D" w14:textId="58FC0506" w:rsidR="00661622" w:rsidRDefault="008805A1" w:rsidP="002D14EC">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E</w:t>
      </w:r>
      <w:r w:rsidR="00661622" w:rsidRPr="00EB5DE5">
        <w:rPr>
          <w:rFonts w:ascii="Century Gothic" w:hAnsi="Century Gothic" w:cs="Arial"/>
          <w:sz w:val="24"/>
          <w:szCs w:val="24"/>
          <w:lang w:val="es-ES"/>
        </w:rPr>
        <w:t>l abordaje erróneo de la discapacidad</w:t>
      </w:r>
      <w:r w:rsidR="003A1A95" w:rsidRPr="00EB5DE5">
        <w:rPr>
          <w:rFonts w:ascii="Century Gothic" w:hAnsi="Century Gothic" w:cs="Arial"/>
          <w:sz w:val="24"/>
          <w:szCs w:val="24"/>
          <w:lang w:val="es-ES"/>
        </w:rPr>
        <w:t xml:space="preserve"> en el sistema educativo</w:t>
      </w:r>
      <w:r w:rsidR="00350D94" w:rsidRPr="00EB5DE5">
        <w:rPr>
          <w:rFonts w:ascii="Century Gothic" w:hAnsi="Century Gothic" w:cs="Arial"/>
          <w:sz w:val="24"/>
          <w:szCs w:val="24"/>
          <w:lang w:val="es-ES"/>
        </w:rPr>
        <w:t>. L</w:t>
      </w:r>
      <w:r w:rsidR="00661622" w:rsidRPr="00EB5DE5">
        <w:rPr>
          <w:rFonts w:ascii="Century Gothic" w:hAnsi="Century Gothic" w:cs="Arial"/>
          <w:sz w:val="24"/>
          <w:szCs w:val="24"/>
          <w:lang w:val="es-ES"/>
        </w:rPr>
        <w:t xml:space="preserve">imita el acceso a las niñas y niños con discapacidad a las oportunidades </w:t>
      </w:r>
      <w:r w:rsidR="008A0DD8" w:rsidRPr="00EB5DE5">
        <w:rPr>
          <w:rFonts w:ascii="Century Gothic" w:hAnsi="Century Gothic" w:cs="Arial"/>
          <w:sz w:val="24"/>
          <w:szCs w:val="24"/>
          <w:lang w:val="es-ES"/>
        </w:rPr>
        <w:t>para su</w:t>
      </w:r>
      <w:r w:rsidR="00661622" w:rsidRPr="00EB5DE5">
        <w:rPr>
          <w:rFonts w:ascii="Century Gothic" w:hAnsi="Century Gothic" w:cs="Arial"/>
          <w:sz w:val="24"/>
          <w:szCs w:val="24"/>
          <w:lang w:val="es-ES"/>
        </w:rPr>
        <w:t xml:space="preserve"> pleno desarrollo, </w:t>
      </w:r>
      <w:r w:rsidR="003A1A95" w:rsidRPr="00EB5DE5">
        <w:rPr>
          <w:rFonts w:ascii="Century Gothic" w:hAnsi="Century Gothic" w:cs="Arial"/>
          <w:sz w:val="24"/>
          <w:szCs w:val="24"/>
          <w:lang w:val="es-ES"/>
        </w:rPr>
        <w:t xml:space="preserve">recae en ellos y sus </w:t>
      </w:r>
      <w:r w:rsidR="00661622" w:rsidRPr="00EB5DE5">
        <w:rPr>
          <w:rFonts w:ascii="Century Gothic" w:hAnsi="Century Gothic" w:cs="Arial"/>
          <w:sz w:val="24"/>
          <w:szCs w:val="24"/>
          <w:lang w:val="es-ES"/>
        </w:rPr>
        <w:t>familia</w:t>
      </w:r>
      <w:r w:rsidR="003A1A95" w:rsidRPr="00EB5DE5">
        <w:rPr>
          <w:rFonts w:ascii="Century Gothic" w:hAnsi="Century Gothic" w:cs="Arial"/>
          <w:sz w:val="24"/>
          <w:szCs w:val="24"/>
          <w:lang w:val="es-ES"/>
        </w:rPr>
        <w:t>s</w:t>
      </w:r>
      <w:r w:rsidR="00661622" w:rsidRPr="00EB5DE5">
        <w:rPr>
          <w:rFonts w:ascii="Century Gothic" w:hAnsi="Century Gothic" w:cs="Arial"/>
          <w:sz w:val="24"/>
          <w:szCs w:val="24"/>
          <w:lang w:val="es-ES"/>
        </w:rPr>
        <w:t xml:space="preserve">, demostrar constantemente que pueden asistir e integrarse a los grupos de estudiantes de su edad. </w:t>
      </w:r>
      <w:r w:rsidR="00C35276" w:rsidRPr="00EB5DE5">
        <w:rPr>
          <w:rFonts w:ascii="Century Gothic" w:hAnsi="Century Gothic" w:cs="Arial"/>
          <w:sz w:val="24"/>
          <w:szCs w:val="24"/>
          <w:lang w:val="es-ES"/>
        </w:rPr>
        <w:t>Q</w:t>
      </w:r>
      <w:r w:rsidR="00661622" w:rsidRPr="00EB5DE5">
        <w:rPr>
          <w:rFonts w:ascii="Century Gothic" w:hAnsi="Century Gothic" w:cs="Arial"/>
          <w:sz w:val="24"/>
          <w:szCs w:val="24"/>
          <w:lang w:val="es-ES"/>
        </w:rPr>
        <w:t xml:space="preserve">ue parte de la persona y no del contexto y las realidades que se viven, se reflejan en el “trato especial por ser niños especiales”. Considerar que las </w:t>
      </w:r>
      <w:r w:rsidR="003A1A95" w:rsidRPr="00EB5DE5">
        <w:rPr>
          <w:rFonts w:ascii="Century Gothic" w:hAnsi="Century Gothic" w:cs="Arial"/>
          <w:sz w:val="24"/>
          <w:szCs w:val="24"/>
          <w:lang w:val="es-ES"/>
        </w:rPr>
        <w:t>NNA</w:t>
      </w:r>
      <w:r w:rsidR="00661622" w:rsidRPr="00EB5DE5">
        <w:rPr>
          <w:rFonts w:ascii="Century Gothic" w:hAnsi="Century Gothic" w:cs="Arial"/>
          <w:sz w:val="24"/>
          <w:szCs w:val="24"/>
          <w:lang w:val="es-ES"/>
        </w:rPr>
        <w:t xml:space="preserve"> necesitan un trato especial por su condición de discapacidad es la salida rápida para no inscribirlos en los centros educativos.</w:t>
      </w:r>
    </w:p>
    <w:p w14:paraId="1F16DA7B" w14:textId="77777777" w:rsidR="00BF7975" w:rsidRDefault="00BF7975" w:rsidP="00BF7975">
      <w:pPr>
        <w:pStyle w:val="NoSpacing"/>
        <w:jc w:val="both"/>
        <w:rPr>
          <w:rFonts w:ascii="Century Gothic" w:hAnsi="Century Gothic" w:cs="Arial"/>
          <w:sz w:val="24"/>
          <w:szCs w:val="24"/>
          <w:lang w:val="es-ES"/>
        </w:rPr>
      </w:pPr>
    </w:p>
    <w:p w14:paraId="037F4CFE" w14:textId="77777777" w:rsidR="00BF7975" w:rsidRDefault="00BF7975" w:rsidP="00BF7975">
      <w:pPr>
        <w:pStyle w:val="NoSpacing"/>
        <w:jc w:val="both"/>
        <w:rPr>
          <w:rFonts w:ascii="Century Gothic" w:hAnsi="Century Gothic" w:cs="Arial"/>
          <w:sz w:val="24"/>
          <w:szCs w:val="24"/>
          <w:lang w:val="es-ES"/>
        </w:rPr>
      </w:pPr>
    </w:p>
    <w:p w14:paraId="71EECDB0" w14:textId="77777777" w:rsidR="00BF7975" w:rsidRDefault="00BF7975" w:rsidP="00BF7975">
      <w:pPr>
        <w:pStyle w:val="NoSpacing"/>
        <w:jc w:val="both"/>
        <w:rPr>
          <w:rFonts w:ascii="Century Gothic" w:hAnsi="Century Gothic" w:cs="Arial"/>
          <w:sz w:val="24"/>
          <w:szCs w:val="24"/>
          <w:lang w:val="es-ES"/>
        </w:rPr>
      </w:pPr>
    </w:p>
    <w:p w14:paraId="056F6C24" w14:textId="77777777" w:rsidR="00BF7975" w:rsidRDefault="00BF7975" w:rsidP="00BF7975">
      <w:pPr>
        <w:pStyle w:val="NoSpacing"/>
        <w:jc w:val="both"/>
        <w:rPr>
          <w:rFonts w:ascii="Century Gothic" w:hAnsi="Century Gothic" w:cs="Arial"/>
          <w:sz w:val="24"/>
          <w:szCs w:val="24"/>
          <w:lang w:val="es-ES"/>
        </w:rPr>
      </w:pPr>
    </w:p>
    <w:p w14:paraId="3D488891" w14:textId="77777777" w:rsidR="00BF7975" w:rsidRDefault="00BF7975" w:rsidP="00BF7975">
      <w:pPr>
        <w:pStyle w:val="NoSpacing"/>
        <w:jc w:val="both"/>
        <w:rPr>
          <w:rFonts w:ascii="Century Gothic" w:hAnsi="Century Gothic" w:cs="Arial"/>
          <w:sz w:val="24"/>
          <w:szCs w:val="24"/>
          <w:lang w:val="es-ES"/>
        </w:rPr>
      </w:pPr>
    </w:p>
    <w:p w14:paraId="39DDF2D1" w14:textId="77777777" w:rsidR="00BF7975" w:rsidRDefault="00BF7975" w:rsidP="00BF7975">
      <w:pPr>
        <w:pStyle w:val="NoSpacing"/>
        <w:jc w:val="both"/>
        <w:rPr>
          <w:rFonts w:ascii="Century Gothic" w:hAnsi="Century Gothic" w:cs="Arial"/>
          <w:sz w:val="24"/>
          <w:szCs w:val="24"/>
          <w:lang w:val="es-ES"/>
        </w:rPr>
      </w:pPr>
    </w:p>
    <w:p w14:paraId="6134557F" w14:textId="77777777" w:rsidR="00BF7975" w:rsidRDefault="00BF7975" w:rsidP="00BF7975">
      <w:pPr>
        <w:pStyle w:val="NoSpacing"/>
        <w:jc w:val="both"/>
        <w:rPr>
          <w:rFonts w:ascii="Century Gothic" w:hAnsi="Century Gothic" w:cs="Arial"/>
          <w:sz w:val="24"/>
          <w:szCs w:val="24"/>
          <w:lang w:val="es-ES"/>
        </w:rPr>
      </w:pPr>
    </w:p>
    <w:p w14:paraId="62E49755" w14:textId="33C9857D" w:rsidR="00E8704B" w:rsidRPr="00BF7975" w:rsidRDefault="00E8704B" w:rsidP="00FC1082">
      <w:pPr>
        <w:pStyle w:val="TituloInformeCDNN"/>
        <w:rPr>
          <w:rFonts w:ascii="Century Gothic" w:hAnsi="Century Gothic"/>
          <w:bCs/>
          <w:color w:val="0070C0"/>
          <w:sz w:val="28"/>
          <w:szCs w:val="36"/>
          <w:lang w:val="es-ES"/>
        </w:rPr>
      </w:pPr>
      <w:bookmarkStart w:id="6" w:name="_Toc149582489"/>
      <w:r w:rsidRPr="00BF7975">
        <w:rPr>
          <w:rFonts w:ascii="Century Gothic" w:hAnsi="Century Gothic"/>
          <w:bCs/>
          <w:color w:val="0070C0"/>
          <w:sz w:val="28"/>
          <w:szCs w:val="36"/>
          <w:lang w:val="es-ES"/>
        </w:rPr>
        <w:t>Conclusiones</w:t>
      </w:r>
      <w:bookmarkEnd w:id="6"/>
    </w:p>
    <w:p w14:paraId="63C0CC53" w14:textId="77777777" w:rsidR="00E8704B" w:rsidRPr="00EB5DE5" w:rsidRDefault="00E8704B" w:rsidP="00E8704B">
      <w:pPr>
        <w:pStyle w:val="ListParagraph"/>
        <w:rPr>
          <w:rFonts w:ascii="Century Gothic" w:hAnsi="Century Gothic" w:cs="Arial"/>
          <w:sz w:val="24"/>
          <w:szCs w:val="24"/>
          <w:lang w:val="es-ES"/>
        </w:rPr>
      </w:pPr>
    </w:p>
    <w:p w14:paraId="0F98F8CB" w14:textId="24DD7ECE" w:rsidR="00EC7418" w:rsidRPr="00EB5DE5" w:rsidRDefault="00E8704B" w:rsidP="00EC7418">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 xml:space="preserve"> </w:t>
      </w:r>
      <w:r w:rsidR="00735BE5" w:rsidRPr="00EB5DE5">
        <w:rPr>
          <w:rFonts w:ascii="Century Gothic" w:hAnsi="Century Gothic" w:cs="Arial"/>
          <w:sz w:val="24"/>
          <w:szCs w:val="24"/>
          <w:lang w:val="es-ES"/>
        </w:rPr>
        <w:t xml:space="preserve">El Instituto Nacional de </w:t>
      </w:r>
      <w:r w:rsidR="00272756" w:rsidRPr="00EB5DE5">
        <w:rPr>
          <w:rFonts w:ascii="Century Gothic" w:hAnsi="Century Gothic" w:cs="Arial"/>
          <w:sz w:val="24"/>
          <w:szCs w:val="24"/>
          <w:lang w:val="es-ES"/>
        </w:rPr>
        <w:t>Estadística</w:t>
      </w:r>
      <w:r w:rsidR="00735BE5" w:rsidRPr="00EB5DE5">
        <w:rPr>
          <w:rFonts w:ascii="Century Gothic" w:hAnsi="Century Gothic" w:cs="Arial"/>
          <w:sz w:val="24"/>
          <w:szCs w:val="24"/>
          <w:lang w:val="es-ES"/>
        </w:rPr>
        <w:t xml:space="preserve"> INE a</w:t>
      </w:r>
      <w:r w:rsidR="00167C8F" w:rsidRPr="00EB5DE5">
        <w:rPr>
          <w:rFonts w:ascii="Century Gothic" w:hAnsi="Century Gothic" w:cs="Arial"/>
          <w:sz w:val="24"/>
          <w:szCs w:val="24"/>
          <w:lang w:val="es-ES"/>
        </w:rPr>
        <w:t xml:space="preserve"> la fecha, no cuenta con datos exactos de la población con discapacidad, en </w:t>
      </w:r>
      <w:r w:rsidR="008A0DD8" w:rsidRPr="00EB5DE5">
        <w:rPr>
          <w:rFonts w:ascii="Century Gothic" w:hAnsi="Century Gothic" w:cs="Arial"/>
          <w:sz w:val="24"/>
          <w:szCs w:val="24"/>
          <w:lang w:val="es-ES"/>
        </w:rPr>
        <w:t>los resultados</w:t>
      </w:r>
      <w:r w:rsidR="00167C8F" w:rsidRPr="00EB5DE5">
        <w:rPr>
          <w:rFonts w:ascii="Century Gothic" w:hAnsi="Century Gothic" w:cs="Arial"/>
          <w:sz w:val="24"/>
          <w:szCs w:val="24"/>
          <w:lang w:val="es-ES"/>
        </w:rPr>
        <w:t xml:space="preserve"> del Censo 2018.</w:t>
      </w:r>
    </w:p>
    <w:p w14:paraId="2CE96772" w14:textId="77777777" w:rsidR="0082693F" w:rsidRPr="00EB5DE5" w:rsidRDefault="0082693F" w:rsidP="0082693F">
      <w:pPr>
        <w:pStyle w:val="NoSpacing"/>
        <w:ind w:left="1070"/>
        <w:jc w:val="both"/>
        <w:rPr>
          <w:rFonts w:ascii="Century Gothic" w:hAnsi="Century Gothic" w:cs="Arial"/>
          <w:sz w:val="24"/>
          <w:szCs w:val="24"/>
          <w:lang w:val="es-ES"/>
        </w:rPr>
      </w:pPr>
    </w:p>
    <w:p w14:paraId="12D157D9" w14:textId="47E37DC5" w:rsidR="00D51146" w:rsidRPr="00EB5DE5" w:rsidRDefault="00B75970" w:rsidP="00735BE5">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 xml:space="preserve">En referencia al Marco </w:t>
      </w:r>
      <w:r w:rsidR="008A0DD8" w:rsidRPr="00EB5DE5">
        <w:rPr>
          <w:rFonts w:ascii="Century Gothic" w:hAnsi="Century Gothic" w:cs="Arial"/>
          <w:sz w:val="24"/>
          <w:szCs w:val="24"/>
          <w:lang w:val="es-ES"/>
        </w:rPr>
        <w:t>Legal en</w:t>
      </w:r>
      <w:r w:rsidRPr="00EB5DE5">
        <w:rPr>
          <w:rFonts w:ascii="Century Gothic" w:hAnsi="Century Gothic" w:cs="Arial"/>
          <w:sz w:val="24"/>
          <w:szCs w:val="24"/>
          <w:lang w:val="es-ES"/>
        </w:rPr>
        <w:t xml:space="preserve"> discapacidad</w:t>
      </w:r>
      <w:r w:rsidR="00F67B1D" w:rsidRPr="00EB5DE5">
        <w:rPr>
          <w:rFonts w:ascii="Century Gothic" w:hAnsi="Century Gothic" w:cs="Arial"/>
          <w:sz w:val="24"/>
          <w:szCs w:val="24"/>
          <w:lang w:val="es-ES"/>
        </w:rPr>
        <w:t xml:space="preserve"> continúa</w:t>
      </w:r>
      <w:r w:rsidRPr="00EB5DE5">
        <w:rPr>
          <w:rFonts w:ascii="Century Gothic" w:hAnsi="Century Gothic" w:cs="Arial"/>
          <w:sz w:val="24"/>
          <w:szCs w:val="24"/>
          <w:lang w:val="es-ES"/>
        </w:rPr>
        <w:t xml:space="preserve"> sin derogar el Decreto 35-96 </w:t>
      </w:r>
      <w:r w:rsidR="00272756" w:rsidRPr="00EB5DE5">
        <w:rPr>
          <w:rFonts w:ascii="Century Gothic" w:hAnsi="Century Gothic" w:cs="Arial"/>
          <w:sz w:val="24"/>
          <w:szCs w:val="24"/>
          <w:lang w:val="es-ES"/>
        </w:rPr>
        <w:t>“Ley</w:t>
      </w:r>
      <w:r w:rsidRPr="00EB5DE5">
        <w:rPr>
          <w:rFonts w:ascii="Century Gothic" w:hAnsi="Century Gothic" w:cs="Arial"/>
          <w:sz w:val="24"/>
          <w:szCs w:val="24"/>
          <w:lang w:val="es-ES"/>
        </w:rPr>
        <w:t xml:space="preserve"> de Atención a las Personas con Discapacidad, norma que fue promulgada en el año 1996 bajo un modelo biolog</w:t>
      </w:r>
      <w:r w:rsidR="001003CD" w:rsidRPr="00EB5DE5">
        <w:rPr>
          <w:rFonts w:ascii="Century Gothic" w:hAnsi="Century Gothic" w:cs="Arial"/>
          <w:sz w:val="24"/>
          <w:szCs w:val="24"/>
          <w:lang w:val="es-ES"/>
        </w:rPr>
        <w:t>ici</w:t>
      </w:r>
      <w:r w:rsidR="00272756" w:rsidRPr="00EB5DE5">
        <w:rPr>
          <w:rFonts w:ascii="Century Gothic" w:hAnsi="Century Gothic" w:cs="Arial"/>
          <w:sz w:val="24"/>
          <w:szCs w:val="24"/>
          <w:lang w:val="es-ES"/>
        </w:rPr>
        <w:t xml:space="preserve">sta </w:t>
      </w:r>
      <w:r w:rsidRPr="00EB5DE5">
        <w:rPr>
          <w:rFonts w:ascii="Century Gothic" w:hAnsi="Century Gothic" w:cs="Arial"/>
          <w:sz w:val="24"/>
          <w:szCs w:val="24"/>
          <w:lang w:val="es-ES"/>
        </w:rPr>
        <w:t xml:space="preserve">y de atención clínica y no integral hacia las personas con </w:t>
      </w:r>
      <w:r w:rsidR="001003CD" w:rsidRPr="00EB5DE5">
        <w:rPr>
          <w:rFonts w:ascii="Century Gothic" w:hAnsi="Century Gothic" w:cs="Arial"/>
          <w:sz w:val="24"/>
          <w:szCs w:val="24"/>
          <w:lang w:val="es-ES"/>
        </w:rPr>
        <w:t>discapacidad y</w:t>
      </w:r>
      <w:r w:rsidRPr="00EB5DE5">
        <w:rPr>
          <w:rFonts w:ascii="Century Gothic" w:hAnsi="Century Gothic" w:cs="Arial"/>
          <w:sz w:val="24"/>
          <w:szCs w:val="24"/>
          <w:lang w:val="es-ES"/>
        </w:rPr>
        <w:t xml:space="preserve"> no ha sido aprobada l</w:t>
      </w:r>
      <w:r w:rsidR="00C6358B" w:rsidRPr="00EB5DE5">
        <w:rPr>
          <w:rFonts w:ascii="Century Gothic" w:hAnsi="Century Gothic" w:cs="Arial"/>
          <w:sz w:val="24"/>
          <w:szCs w:val="24"/>
          <w:lang w:val="es-ES"/>
        </w:rPr>
        <w:t xml:space="preserve">a </w:t>
      </w:r>
      <w:r w:rsidRPr="00EB5DE5">
        <w:rPr>
          <w:rFonts w:ascii="Century Gothic" w:hAnsi="Century Gothic" w:cs="Arial"/>
          <w:sz w:val="24"/>
          <w:szCs w:val="24"/>
          <w:lang w:val="es-ES"/>
        </w:rPr>
        <w:t>iniciativa 5125 Ley de</w:t>
      </w:r>
      <w:r w:rsidR="00735BE5" w:rsidRPr="00EB5DE5">
        <w:rPr>
          <w:rFonts w:ascii="Century Gothic" w:hAnsi="Century Gothic" w:cs="Arial"/>
          <w:sz w:val="24"/>
          <w:szCs w:val="24"/>
          <w:lang w:val="es-ES"/>
        </w:rPr>
        <w:t xml:space="preserve"> Atención a la</w:t>
      </w:r>
      <w:r w:rsidR="00C6358B" w:rsidRPr="00EB5DE5">
        <w:rPr>
          <w:rFonts w:ascii="Century Gothic" w:hAnsi="Century Gothic" w:cs="Arial"/>
          <w:sz w:val="24"/>
          <w:szCs w:val="24"/>
          <w:lang w:val="es-ES"/>
        </w:rPr>
        <w:t>s</w:t>
      </w:r>
      <w:r w:rsidR="00735BE5" w:rsidRPr="00EB5DE5">
        <w:rPr>
          <w:rFonts w:ascii="Century Gothic" w:hAnsi="Century Gothic" w:cs="Arial"/>
          <w:sz w:val="24"/>
          <w:szCs w:val="24"/>
          <w:lang w:val="es-ES"/>
        </w:rPr>
        <w:t xml:space="preserve"> </w:t>
      </w:r>
      <w:r w:rsidRPr="00EB5DE5">
        <w:rPr>
          <w:rFonts w:ascii="Century Gothic" w:hAnsi="Century Gothic" w:cs="Arial"/>
          <w:sz w:val="24"/>
          <w:szCs w:val="24"/>
          <w:lang w:val="es-ES"/>
        </w:rPr>
        <w:t>Personas con Discapacidad.</w:t>
      </w:r>
    </w:p>
    <w:p w14:paraId="30C03EE8" w14:textId="77777777" w:rsidR="00D51146" w:rsidRPr="00EB5DE5" w:rsidRDefault="00D51146" w:rsidP="00D51146">
      <w:pPr>
        <w:pStyle w:val="NoSpacing"/>
        <w:ind w:left="1070"/>
        <w:jc w:val="both"/>
        <w:rPr>
          <w:rFonts w:ascii="Century Gothic" w:hAnsi="Century Gothic" w:cs="Arial"/>
          <w:sz w:val="24"/>
          <w:szCs w:val="24"/>
          <w:lang w:val="es-ES"/>
        </w:rPr>
      </w:pPr>
    </w:p>
    <w:p w14:paraId="0C4E5210" w14:textId="12C337CD" w:rsidR="00D51146" w:rsidRPr="00EB5DE5" w:rsidRDefault="00D51146" w:rsidP="00D51146">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 xml:space="preserve">La corrupción sigue siendo uno de los problemas más denunciados y un riesgo </w:t>
      </w:r>
      <w:r w:rsidR="00C6358B" w:rsidRPr="00EB5DE5">
        <w:rPr>
          <w:rFonts w:ascii="Century Gothic" w:hAnsi="Century Gothic" w:cs="Arial"/>
          <w:sz w:val="24"/>
          <w:szCs w:val="24"/>
          <w:lang w:val="es-ES"/>
        </w:rPr>
        <w:t>continuo</w:t>
      </w:r>
      <w:r w:rsidRPr="00EB5DE5">
        <w:rPr>
          <w:rFonts w:ascii="Century Gothic" w:hAnsi="Century Gothic" w:cs="Arial"/>
          <w:sz w:val="24"/>
          <w:szCs w:val="24"/>
          <w:lang w:val="es-ES"/>
        </w:rPr>
        <w:t xml:space="preserve"> de acuerdo </w:t>
      </w:r>
      <w:r w:rsidR="00C6358B" w:rsidRPr="00EB5DE5">
        <w:rPr>
          <w:rFonts w:ascii="Century Gothic" w:hAnsi="Century Gothic" w:cs="Arial"/>
          <w:sz w:val="24"/>
          <w:szCs w:val="24"/>
          <w:lang w:val="es-ES"/>
        </w:rPr>
        <w:t>con el</w:t>
      </w:r>
      <w:r w:rsidRPr="00EB5DE5">
        <w:rPr>
          <w:rFonts w:ascii="Century Gothic" w:hAnsi="Century Gothic" w:cs="Arial"/>
          <w:sz w:val="24"/>
          <w:szCs w:val="24"/>
          <w:lang w:val="es-ES"/>
        </w:rPr>
        <w:t xml:space="preserve"> resultado de las elecciones 2023, para el periodo 2024-2028.</w:t>
      </w:r>
      <w:r w:rsidR="00334A58">
        <w:rPr>
          <w:rFonts w:ascii="Century Gothic" w:hAnsi="Century Gothic" w:cs="Arial"/>
          <w:sz w:val="24"/>
          <w:szCs w:val="24"/>
          <w:lang w:val="es-ES"/>
        </w:rPr>
        <w:t xml:space="preserve"> S</w:t>
      </w:r>
      <w:r w:rsidR="00334A58" w:rsidRPr="00334A58">
        <w:rPr>
          <w:rFonts w:ascii="Century Gothic" w:hAnsi="Century Gothic" w:cs="Arial"/>
          <w:sz w:val="24"/>
          <w:szCs w:val="24"/>
          <w:lang w:val="es-ES"/>
        </w:rPr>
        <w:t xml:space="preserve">i la situación no mejora en los próximos meses; coloca a las </w:t>
      </w:r>
      <w:r w:rsidR="004F50FD" w:rsidRPr="00334A58">
        <w:rPr>
          <w:rFonts w:ascii="Century Gothic" w:hAnsi="Century Gothic" w:cs="Arial"/>
          <w:sz w:val="24"/>
          <w:szCs w:val="24"/>
          <w:lang w:val="es-ES"/>
        </w:rPr>
        <w:t>niñas y</w:t>
      </w:r>
      <w:r w:rsidR="00334A58" w:rsidRPr="00334A58">
        <w:rPr>
          <w:rFonts w:ascii="Century Gothic" w:hAnsi="Century Gothic" w:cs="Arial"/>
          <w:sz w:val="24"/>
          <w:szCs w:val="24"/>
          <w:lang w:val="es-ES"/>
        </w:rPr>
        <w:t xml:space="preserve"> niños con discapacidad  en un lugar aún más vulnerable en cuanto a que sus derechos humanos se sigan violentando</w:t>
      </w:r>
      <w:r w:rsidRPr="00EB5DE5">
        <w:rPr>
          <w:rFonts w:ascii="Century Gothic" w:hAnsi="Century Gothic" w:cs="Arial"/>
          <w:sz w:val="24"/>
          <w:szCs w:val="24"/>
          <w:lang w:val="es-ES"/>
        </w:rPr>
        <w:t xml:space="preserve"> </w:t>
      </w:r>
    </w:p>
    <w:p w14:paraId="33AEEA8F" w14:textId="77777777" w:rsidR="00D51146" w:rsidRPr="00EB5DE5" w:rsidRDefault="00D51146" w:rsidP="00167C8F">
      <w:pPr>
        <w:pStyle w:val="NoSpacing"/>
        <w:ind w:left="1070"/>
        <w:jc w:val="both"/>
        <w:rPr>
          <w:rFonts w:ascii="Century Gothic" w:hAnsi="Century Gothic" w:cs="Arial"/>
          <w:sz w:val="24"/>
          <w:szCs w:val="24"/>
          <w:lang w:val="es-ES"/>
        </w:rPr>
      </w:pPr>
    </w:p>
    <w:p w14:paraId="6330DFEA" w14:textId="0368C462" w:rsidR="00E8704B" w:rsidRPr="00EB5DE5" w:rsidRDefault="00E8704B" w:rsidP="0082693F">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L</w:t>
      </w:r>
      <w:r w:rsidR="00AB57A7" w:rsidRPr="00EB5DE5">
        <w:rPr>
          <w:rFonts w:ascii="Century Gothic" w:hAnsi="Century Gothic" w:cs="Arial"/>
          <w:sz w:val="24"/>
          <w:szCs w:val="24"/>
          <w:lang w:val="es-ES"/>
        </w:rPr>
        <w:t>as NNA con</w:t>
      </w:r>
      <w:r w:rsidRPr="00EB5DE5">
        <w:rPr>
          <w:rFonts w:ascii="Century Gothic" w:hAnsi="Century Gothic" w:cs="Arial"/>
          <w:sz w:val="24"/>
          <w:szCs w:val="24"/>
          <w:lang w:val="es-ES"/>
        </w:rPr>
        <w:t xml:space="preserve"> discapacidad no son una prioridad en la agenda política del Estado de Guatemala.</w:t>
      </w:r>
    </w:p>
    <w:p w14:paraId="42F4EA33" w14:textId="7135E9ED" w:rsidR="00E8704B" w:rsidRPr="00EB5DE5" w:rsidRDefault="00E8704B" w:rsidP="0082693F">
      <w:pPr>
        <w:pStyle w:val="NoSpacing"/>
        <w:ind w:left="1070"/>
        <w:jc w:val="both"/>
        <w:rPr>
          <w:rFonts w:ascii="Century Gothic" w:hAnsi="Century Gothic" w:cs="Arial"/>
          <w:color w:val="FF0000"/>
          <w:sz w:val="24"/>
          <w:szCs w:val="24"/>
          <w:lang w:val="es-ES"/>
        </w:rPr>
      </w:pPr>
    </w:p>
    <w:p w14:paraId="2CAC8186" w14:textId="0E424CE4" w:rsidR="00BF7975" w:rsidRDefault="00EC7418" w:rsidP="00BF7975">
      <w:pPr>
        <w:pStyle w:val="ListParagraph"/>
        <w:numPr>
          <w:ilvl w:val="0"/>
          <w:numId w:val="50"/>
        </w:numPr>
        <w:jc w:val="both"/>
        <w:rPr>
          <w:rFonts w:ascii="Century Gothic" w:eastAsiaTheme="minorEastAsia" w:hAnsi="Century Gothic" w:cs="Arial"/>
          <w:sz w:val="24"/>
          <w:szCs w:val="24"/>
          <w:lang w:val="es-ES"/>
        </w:rPr>
      </w:pPr>
      <w:r w:rsidRPr="00EB5DE5">
        <w:rPr>
          <w:rFonts w:ascii="Century Gothic" w:eastAsiaTheme="minorEastAsia" w:hAnsi="Century Gothic" w:cs="Arial"/>
          <w:sz w:val="24"/>
          <w:szCs w:val="24"/>
          <w:lang w:val="es-ES"/>
        </w:rPr>
        <w:t xml:space="preserve">Definir políticas orientadas al funcionamiento de espacios públicos y privados, para garantizar la accesibilidad de las niñas y niños con discapacidad, que las barreras no sean la razón por la cual las niñas y los niños quedan fuera de los edificios públicos y privados, deben garantizarse las normas de accesibilidad universal. </w:t>
      </w:r>
    </w:p>
    <w:p w14:paraId="48F1EBDC" w14:textId="77777777" w:rsidR="00334A58" w:rsidRPr="00334A58" w:rsidRDefault="00334A58" w:rsidP="00334A58">
      <w:pPr>
        <w:spacing w:after="0"/>
        <w:jc w:val="both"/>
        <w:rPr>
          <w:rFonts w:ascii="Century Gothic" w:eastAsiaTheme="minorEastAsia" w:hAnsi="Century Gothic" w:cs="Arial"/>
          <w:sz w:val="24"/>
          <w:szCs w:val="24"/>
          <w:lang w:val="es-ES"/>
        </w:rPr>
      </w:pPr>
    </w:p>
    <w:p w14:paraId="3775DEBE" w14:textId="4FE7E951" w:rsidR="00AB57A7" w:rsidRPr="00EB5DE5" w:rsidRDefault="00AB57A7" w:rsidP="00E8704B">
      <w:pPr>
        <w:pStyle w:val="NoSpacing"/>
        <w:numPr>
          <w:ilvl w:val="0"/>
          <w:numId w:val="50"/>
        </w:numPr>
        <w:jc w:val="both"/>
        <w:rPr>
          <w:rFonts w:ascii="Century Gothic" w:hAnsi="Century Gothic" w:cs="Arial"/>
          <w:sz w:val="24"/>
          <w:szCs w:val="24"/>
          <w:lang w:val="es-ES"/>
        </w:rPr>
      </w:pPr>
      <w:r w:rsidRPr="00EB5DE5">
        <w:rPr>
          <w:rFonts w:ascii="Century Gothic" w:hAnsi="Century Gothic" w:cs="Arial"/>
          <w:color w:val="FF0000"/>
          <w:sz w:val="24"/>
          <w:szCs w:val="24"/>
          <w:lang w:val="es-ES"/>
        </w:rPr>
        <w:t xml:space="preserve"> </w:t>
      </w:r>
      <w:r w:rsidRPr="00EB5DE5">
        <w:rPr>
          <w:rFonts w:ascii="Century Gothic" w:hAnsi="Century Gothic" w:cs="Arial"/>
          <w:sz w:val="24"/>
          <w:szCs w:val="24"/>
          <w:lang w:val="es-ES"/>
        </w:rPr>
        <w:t>En el sistema nacional de educación se carece de personal calificado para la atención para de NNA</w:t>
      </w:r>
      <w:r w:rsidR="00EC7418" w:rsidRPr="00EB5DE5">
        <w:rPr>
          <w:rFonts w:ascii="Century Gothic" w:hAnsi="Century Gothic" w:cs="Arial"/>
          <w:sz w:val="24"/>
          <w:szCs w:val="24"/>
          <w:lang w:val="es-ES"/>
        </w:rPr>
        <w:t xml:space="preserve"> con discapacidad.</w:t>
      </w:r>
    </w:p>
    <w:p w14:paraId="55A343BD" w14:textId="77777777" w:rsidR="0038430C" w:rsidRPr="00EB5DE5" w:rsidRDefault="0038430C" w:rsidP="0038430C">
      <w:pPr>
        <w:pStyle w:val="NoSpacing"/>
        <w:ind w:left="1070"/>
        <w:jc w:val="both"/>
        <w:rPr>
          <w:rFonts w:ascii="Century Gothic" w:hAnsi="Century Gothic" w:cs="Arial"/>
          <w:sz w:val="24"/>
          <w:szCs w:val="24"/>
          <w:lang w:val="es-ES"/>
        </w:rPr>
      </w:pPr>
    </w:p>
    <w:p w14:paraId="39A20FF7" w14:textId="77777777" w:rsidR="004F50FD" w:rsidRDefault="00AB57A7" w:rsidP="004F50FD">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Min</w:t>
      </w:r>
      <w:r w:rsidR="0082693F" w:rsidRPr="00EB5DE5">
        <w:rPr>
          <w:rFonts w:ascii="Century Gothic" w:hAnsi="Century Gothic" w:cs="Arial"/>
          <w:sz w:val="24"/>
          <w:szCs w:val="24"/>
          <w:lang w:val="es-ES"/>
        </w:rPr>
        <w:t xml:space="preserve">isterio de salud actualmente </w:t>
      </w:r>
      <w:r w:rsidR="00334A58" w:rsidRPr="00334A58">
        <w:rPr>
          <w:rFonts w:ascii="Century Gothic" w:hAnsi="Century Gothic" w:cs="Arial"/>
          <w:sz w:val="24"/>
          <w:szCs w:val="24"/>
          <w:lang w:val="es-ES"/>
        </w:rPr>
        <w:t>no cuenta con un sistema articulado de registro, tampoco en el en el SIGSA 3 en relación a los niños, niñas con discapacidad, vinculados al presupuesto general y ejecución por programas, proyectos y dentro del presupuesto asignado a cada Ministerio.</w:t>
      </w:r>
    </w:p>
    <w:p w14:paraId="194B45C8" w14:textId="77777777" w:rsidR="004F50FD" w:rsidRDefault="004F50FD" w:rsidP="004F50FD">
      <w:pPr>
        <w:pStyle w:val="ListParagraph"/>
        <w:rPr>
          <w:rFonts w:ascii="Century Gothic" w:hAnsi="Century Gothic" w:cs="Arial"/>
          <w:sz w:val="24"/>
          <w:szCs w:val="24"/>
          <w:lang w:val="es-ES"/>
        </w:rPr>
      </w:pPr>
    </w:p>
    <w:p w14:paraId="3BC50940" w14:textId="77777777" w:rsidR="004F50FD" w:rsidRDefault="004F50FD" w:rsidP="004F50FD">
      <w:pPr>
        <w:pStyle w:val="ListParagraph"/>
        <w:rPr>
          <w:rFonts w:ascii="Century Gothic" w:hAnsi="Century Gothic" w:cs="Arial"/>
          <w:sz w:val="24"/>
          <w:szCs w:val="24"/>
          <w:lang w:val="es-ES"/>
        </w:rPr>
      </w:pPr>
    </w:p>
    <w:p w14:paraId="73B1F0ED" w14:textId="1A5642B8" w:rsidR="00334A58" w:rsidRPr="004F50FD" w:rsidRDefault="00334A58" w:rsidP="004F50FD">
      <w:pPr>
        <w:pStyle w:val="NoSpacing"/>
        <w:numPr>
          <w:ilvl w:val="0"/>
          <w:numId w:val="50"/>
        </w:numPr>
        <w:jc w:val="both"/>
        <w:rPr>
          <w:rFonts w:ascii="Century Gothic" w:hAnsi="Century Gothic" w:cs="Arial"/>
          <w:sz w:val="24"/>
          <w:szCs w:val="24"/>
          <w:lang w:val="es-ES"/>
        </w:rPr>
      </w:pPr>
      <w:r w:rsidRPr="004F50FD">
        <w:rPr>
          <w:rFonts w:ascii="Century Gothic" w:hAnsi="Century Gothic" w:cs="Arial"/>
          <w:sz w:val="24"/>
          <w:szCs w:val="24"/>
          <w:lang w:val="es-ES"/>
        </w:rPr>
        <w:t xml:space="preserve">El poco avance en un enfoque basado en los derechos humanos, un riesgo latente al momento de la elaboración de este informe, es que se dé retroceso a los compromisos </w:t>
      </w:r>
      <w:r w:rsidR="004329D7" w:rsidRPr="004F50FD">
        <w:rPr>
          <w:rFonts w:ascii="Century Gothic" w:hAnsi="Century Gothic" w:cs="Arial"/>
          <w:sz w:val="24"/>
          <w:szCs w:val="24"/>
          <w:lang w:val="es-ES"/>
        </w:rPr>
        <w:t>del</w:t>
      </w:r>
      <w:r w:rsidRPr="004F50FD">
        <w:rPr>
          <w:rFonts w:ascii="Century Gothic" w:hAnsi="Century Gothic" w:cs="Arial"/>
          <w:sz w:val="24"/>
          <w:szCs w:val="24"/>
          <w:lang w:val="es-ES"/>
        </w:rPr>
        <w:t xml:space="preserve"> Estado para avanzar en el marco de los derechos a la salud y </w:t>
      </w:r>
      <w:r w:rsidR="00ED01FA" w:rsidRPr="004F50FD">
        <w:rPr>
          <w:rFonts w:ascii="Century Gothic" w:hAnsi="Century Gothic" w:cs="Arial"/>
          <w:sz w:val="24"/>
          <w:szCs w:val="24"/>
          <w:lang w:val="es-ES"/>
        </w:rPr>
        <w:t>educación; derivado</w:t>
      </w:r>
      <w:r w:rsidRPr="004F50FD">
        <w:rPr>
          <w:rFonts w:ascii="Century Gothic" w:hAnsi="Century Gothic" w:cs="Arial"/>
          <w:sz w:val="24"/>
          <w:szCs w:val="24"/>
          <w:lang w:val="es-ES"/>
        </w:rPr>
        <w:t xml:space="preserve"> de los planteamientos previos de no incluir los compromisos internacionales a las políticas, programas nacionales y esto se reflejaría en la no asignación presupuestaria, una tendencia que se ha mantenido a la fecha. </w:t>
      </w:r>
    </w:p>
    <w:p w14:paraId="0C74A8FD" w14:textId="77777777" w:rsidR="00334A58" w:rsidRDefault="00334A58" w:rsidP="00334A58">
      <w:pPr>
        <w:pStyle w:val="NoSpacing"/>
        <w:ind w:left="1070"/>
        <w:jc w:val="both"/>
        <w:rPr>
          <w:rFonts w:ascii="Century Gothic" w:hAnsi="Century Gothic" w:cs="Arial"/>
          <w:sz w:val="24"/>
          <w:szCs w:val="24"/>
          <w:lang w:val="es-ES"/>
        </w:rPr>
      </w:pPr>
    </w:p>
    <w:p w14:paraId="2CDF88C2" w14:textId="77777777" w:rsidR="004F50FD" w:rsidRPr="00334A58" w:rsidRDefault="004F50FD" w:rsidP="00334A58">
      <w:pPr>
        <w:pStyle w:val="NoSpacing"/>
        <w:ind w:left="1070"/>
        <w:jc w:val="both"/>
        <w:rPr>
          <w:rFonts w:ascii="Century Gothic" w:hAnsi="Century Gothic" w:cs="Arial"/>
          <w:sz w:val="24"/>
          <w:szCs w:val="24"/>
          <w:lang w:val="es-ES"/>
        </w:rPr>
      </w:pPr>
    </w:p>
    <w:p w14:paraId="7283B32C" w14:textId="03510031"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 xml:space="preserve">El presupuesto general de egresos sigue en una lógica de gasto y no como una inversión social, se mantiene un presupuesto con mayor cantidad asignada a funcionamiento sumado al pago de la deuda pública, lo que no permite encaminar esas medidas para aumentar el gasto social para las niñas y niños con discapacidad. </w:t>
      </w:r>
      <w:r w:rsidR="007609B5" w:rsidRPr="00334A58">
        <w:rPr>
          <w:rFonts w:ascii="Century Gothic" w:hAnsi="Century Gothic" w:cs="Arial"/>
          <w:sz w:val="24"/>
          <w:szCs w:val="24"/>
          <w:lang w:val="es-ES"/>
        </w:rPr>
        <w:t>Además,</w:t>
      </w:r>
      <w:r w:rsidRPr="00334A58">
        <w:rPr>
          <w:rFonts w:ascii="Century Gothic" w:hAnsi="Century Gothic" w:cs="Arial"/>
          <w:sz w:val="24"/>
          <w:szCs w:val="24"/>
          <w:lang w:val="es-ES"/>
        </w:rPr>
        <w:t xml:space="preserve"> que la asignación es insuficiente.</w:t>
      </w:r>
    </w:p>
    <w:p w14:paraId="417D80D7" w14:textId="77777777" w:rsidR="00334A58" w:rsidRDefault="00334A58" w:rsidP="00334A58">
      <w:pPr>
        <w:pStyle w:val="NoSpacing"/>
        <w:ind w:left="1070"/>
        <w:jc w:val="both"/>
        <w:rPr>
          <w:rFonts w:ascii="Century Gothic" w:hAnsi="Century Gothic" w:cs="Arial"/>
          <w:sz w:val="24"/>
          <w:szCs w:val="24"/>
          <w:lang w:val="es-ES"/>
        </w:rPr>
      </w:pPr>
    </w:p>
    <w:p w14:paraId="274AA044" w14:textId="77777777" w:rsidR="004F50FD" w:rsidRPr="00334A58" w:rsidRDefault="004F50FD" w:rsidP="00334A58">
      <w:pPr>
        <w:pStyle w:val="NoSpacing"/>
        <w:ind w:left="1070"/>
        <w:jc w:val="both"/>
        <w:rPr>
          <w:rFonts w:ascii="Century Gothic" w:hAnsi="Century Gothic" w:cs="Arial"/>
          <w:sz w:val="24"/>
          <w:szCs w:val="24"/>
          <w:lang w:val="es-ES"/>
        </w:rPr>
      </w:pPr>
    </w:p>
    <w:p w14:paraId="06C49AA4" w14:textId="77777777"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 xml:space="preserve">El estigma sobre la discapacidad, las barreras, estereotipos, desigualdad tienen mayores efectos en la vida de las NNA con discapacidad, la cultura reflejada en las prácticas y actitudes hace ver, como en la actualidad la discriminación aún persiste y no se cuenta con información referida a lo que se está haciendo por parte del Estado para erradicación. </w:t>
      </w:r>
    </w:p>
    <w:p w14:paraId="3F6D3396" w14:textId="77777777" w:rsidR="00334A58" w:rsidRDefault="00334A58" w:rsidP="00334A58">
      <w:pPr>
        <w:pStyle w:val="NoSpacing"/>
        <w:ind w:left="1070"/>
        <w:jc w:val="both"/>
        <w:rPr>
          <w:rFonts w:ascii="Century Gothic" w:hAnsi="Century Gothic" w:cs="Arial"/>
          <w:sz w:val="24"/>
          <w:szCs w:val="24"/>
          <w:lang w:val="es-ES"/>
        </w:rPr>
      </w:pPr>
    </w:p>
    <w:p w14:paraId="511EC077" w14:textId="77777777" w:rsidR="004F50FD" w:rsidRPr="00334A58" w:rsidRDefault="004F50FD" w:rsidP="00334A58">
      <w:pPr>
        <w:pStyle w:val="NoSpacing"/>
        <w:ind w:left="1070"/>
        <w:jc w:val="both"/>
        <w:rPr>
          <w:rFonts w:ascii="Century Gothic" w:hAnsi="Century Gothic" w:cs="Arial"/>
          <w:sz w:val="24"/>
          <w:szCs w:val="24"/>
          <w:lang w:val="es-ES"/>
        </w:rPr>
      </w:pPr>
    </w:p>
    <w:p w14:paraId="5B60C932" w14:textId="77777777"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 xml:space="preserve">El sistema de educación y de salud en Guatemala, enfrentan serios problemas para el alcance de la inclusión, servicios y educación de calidad, espacios adecuados, seguros, libres, cálidos, garantes para el efectivo goce y ejercicio de los derechos a la salud y educación de las niñas y niños con discapacidad. </w:t>
      </w:r>
    </w:p>
    <w:p w14:paraId="2B137CD9" w14:textId="77777777" w:rsidR="00334A58" w:rsidRDefault="00334A58" w:rsidP="00334A58">
      <w:pPr>
        <w:pStyle w:val="NoSpacing"/>
        <w:ind w:left="1070"/>
        <w:jc w:val="both"/>
        <w:rPr>
          <w:rFonts w:ascii="Century Gothic" w:hAnsi="Century Gothic" w:cs="Arial"/>
          <w:sz w:val="24"/>
          <w:szCs w:val="24"/>
          <w:lang w:val="es-ES"/>
        </w:rPr>
      </w:pPr>
    </w:p>
    <w:p w14:paraId="65058EA0" w14:textId="77777777" w:rsidR="004F50FD" w:rsidRPr="00334A58" w:rsidRDefault="004F50FD" w:rsidP="00334A58">
      <w:pPr>
        <w:pStyle w:val="NoSpacing"/>
        <w:ind w:left="1070"/>
        <w:jc w:val="both"/>
        <w:rPr>
          <w:rFonts w:ascii="Century Gothic" w:hAnsi="Century Gothic" w:cs="Arial"/>
          <w:sz w:val="24"/>
          <w:szCs w:val="24"/>
          <w:lang w:val="es-ES"/>
        </w:rPr>
      </w:pPr>
    </w:p>
    <w:p w14:paraId="25A96A13" w14:textId="77777777"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 xml:space="preserve">Se cuenta con algunos avances en los sistemas de atención a las niñas y niños con discapacidad, pero no se tienen datos sobre el impacto que estos han tenido para el logro de la educación inclusiva y de calidad.  </w:t>
      </w:r>
    </w:p>
    <w:p w14:paraId="6F571B30" w14:textId="77777777" w:rsidR="00334A58" w:rsidRDefault="00334A58" w:rsidP="00334A58">
      <w:pPr>
        <w:pStyle w:val="NoSpacing"/>
        <w:ind w:left="1070"/>
        <w:jc w:val="both"/>
        <w:rPr>
          <w:rFonts w:ascii="Century Gothic" w:hAnsi="Century Gothic" w:cs="Arial"/>
          <w:sz w:val="24"/>
          <w:szCs w:val="24"/>
          <w:lang w:val="es-ES"/>
        </w:rPr>
      </w:pPr>
    </w:p>
    <w:p w14:paraId="6DA174F5" w14:textId="77777777" w:rsidR="004F50FD" w:rsidRPr="00334A58" w:rsidRDefault="004F50FD" w:rsidP="00334A58">
      <w:pPr>
        <w:pStyle w:val="NoSpacing"/>
        <w:ind w:left="1070"/>
        <w:jc w:val="both"/>
        <w:rPr>
          <w:rFonts w:ascii="Century Gothic" w:hAnsi="Century Gothic" w:cs="Arial"/>
          <w:sz w:val="24"/>
          <w:szCs w:val="24"/>
          <w:lang w:val="es-ES"/>
        </w:rPr>
      </w:pPr>
    </w:p>
    <w:p w14:paraId="2D212FBF" w14:textId="77777777" w:rsidR="004F50FD"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 xml:space="preserve">Se cuenta con los Centros de Recursos para la Educación Inclusiva CREI, pero no en todo el país; su objetivo es “promover la educación inclusiva en el sistema educativo nacional y velar por la inclusión de los estudiantes con necesidades educativas especiales asociadas o no a discapacidad, trabajando tres líneas de acción prioritarias: formación docente, acompañamiento a estudiantes incluidos y atención a padres de familia, considerando la incesante búsqueda de mejores formas de responder ante la diversidad.  </w:t>
      </w:r>
    </w:p>
    <w:p w14:paraId="202846E4" w14:textId="77777777" w:rsidR="004F50FD" w:rsidRDefault="004F50FD" w:rsidP="004F50FD">
      <w:pPr>
        <w:pStyle w:val="NoSpacing"/>
        <w:ind w:left="1070"/>
        <w:jc w:val="both"/>
        <w:rPr>
          <w:rFonts w:ascii="Century Gothic" w:hAnsi="Century Gothic" w:cs="Arial"/>
          <w:sz w:val="24"/>
          <w:szCs w:val="24"/>
          <w:lang w:val="es-ES"/>
        </w:rPr>
      </w:pPr>
    </w:p>
    <w:p w14:paraId="7BBAFACB" w14:textId="6D318781" w:rsidR="00334A58" w:rsidRPr="00334A58" w:rsidRDefault="00334A58" w:rsidP="004F50FD">
      <w:pPr>
        <w:pStyle w:val="NoSpacing"/>
        <w:ind w:left="1070"/>
        <w:jc w:val="both"/>
        <w:rPr>
          <w:rFonts w:ascii="Century Gothic" w:hAnsi="Century Gothic" w:cs="Arial"/>
          <w:sz w:val="24"/>
          <w:szCs w:val="24"/>
          <w:lang w:val="es-ES"/>
        </w:rPr>
      </w:pPr>
      <w:r w:rsidRPr="00334A58">
        <w:rPr>
          <w:rFonts w:ascii="Century Gothic" w:hAnsi="Century Gothic" w:cs="Arial"/>
          <w:sz w:val="24"/>
          <w:szCs w:val="24"/>
          <w:lang w:val="es-ES"/>
        </w:rPr>
        <w:t xml:space="preserve">Sin </w:t>
      </w:r>
      <w:r w:rsidR="007609B5" w:rsidRPr="00334A58">
        <w:rPr>
          <w:rFonts w:ascii="Century Gothic" w:hAnsi="Century Gothic" w:cs="Arial"/>
          <w:sz w:val="24"/>
          <w:szCs w:val="24"/>
          <w:lang w:val="es-ES"/>
        </w:rPr>
        <w:t>embargo,</w:t>
      </w:r>
      <w:r w:rsidRPr="00334A58">
        <w:rPr>
          <w:rFonts w:ascii="Century Gothic" w:hAnsi="Century Gothic" w:cs="Arial"/>
          <w:sz w:val="24"/>
          <w:szCs w:val="24"/>
          <w:lang w:val="es-ES"/>
        </w:rPr>
        <w:t xml:space="preserve"> el funcionamiento del centro está a cargo de un docente comisionado, el cual no atiende un grado en específico; sus funciones están relacionadas exclusivamente al propósito de los CREI y orientadas a fortalecer las capacidades de la comunidad educativa en educación inclusiva”</w:t>
      </w:r>
    </w:p>
    <w:p w14:paraId="449550F8" w14:textId="77777777" w:rsidR="00334A58" w:rsidRPr="00EB5DE5" w:rsidRDefault="00334A58" w:rsidP="00334A58">
      <w:pPr>
        <w:pStyle w:val="NoSpacing"/>
        <w:ind w:left="1070"/>
        <w:jc w:val="both"/>
        <w:rPr>
          <w:rFonts w:ascii="Century Gothic" w:hAnsi="Century Gothic" w:cs="Arial"/>
          <w:sz w:val="24"/>
          <w:szCs w:val="24"/>
          <w:lang w:val="es-ES"/>
        </w:rPr>
      </w:pPr>
    </w:p>
    <w:p w14:paraId="736A8359" w14:textId="77777777" w:rsidR="0038430C" w:rsidRPr="00EB5DE5" w:rsidRDefault="0038430C" w:rsidP="0038430C">
      <w:pPr>
        <w:pStyle w:val="NoSpacing"/>
        <w:jc w:val="both"/>
        <w:rPr>
          <w:rFonts w:ascii="Century Gothic" w:hAnsi="Century Gothic" w:cs="Arial"/>
          <w:sz w:val="24"/>
          <w:szCs w:val="24"/>
          <w:lang w:val="es-ES"/>
        </w:rPr>
      </w:pPr>
    </w:p>
    <w:p w14:paraId="31B15AB3" w14:textId="4C905E25" w:rsidR="00E8704B" w:rsidRDefault="002D14EC" w:rsidP="00093F75">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Según</w:t>
      </w:r>
      <w:r w:rsidR="00093F75" w:rsidRPr="00EB5DE5">
        <w:rPr>
          <w:rFonts w:ascii="Century Gothic" w:hAnsi="Century Gothic" w:cs="Arial"/>
          <w:sz w:val="24"/>
          <w:szCs w:val="24"/>
          <w:lang w:val="es-ES"/>
        </w:rPr>
        <w:t xml:space="preserve"> el Fondo de las Naciones Unidas para la Infancia, </w:t>
      </w:r>
      <w:r w:rsidRPr="00EB5DE5">
        <w:rPr>
          <w:rFonts w:ascii="Century Gothic" w:hAnsi="Century Gothic" w:cs="Arial"/>
          <w:sz w:val="24"/>
          <w:szCs w:val="24"/>
          <w:lang w:val="es-ES"/>
        </w:rPr>
        <w:t>UNICEF</w:t>
      </w:r>
      <w:r w:rsidR="00F278B6" w:rsidRPr="00EB5DE5">
        <w:rPr>
          <w:rFonts w:ascii="Century Gothic" w:hAnsi="Century Gothic" w:cs="Arial"/>
          <w:sz w:val="24"/>
          <w:szCs w:val="24"/>
          <w:lang w:val="es-ES"/>
        </w:rPr>
        <w:t xml:space="preserve"> la s</w:t>
      </w:r>
      <w:r w:rsidR="00272756" w:rsidRPr="00EB5DE5">
        <w:rPr>
          <w:rFonts w:ascii="Century Gothic" w:hAnsi="Century Gothic" w:cs="Arial"/>
          <w:sz w:val="24"/>
          <w:szCs w:val="24"/>
          <w:lang w:val="es-ES"/>
        </w:rPr>
        <w:t>ituación</w:t>
      </w:r>
      <w:r w:rsidR="00AB57A7" w:rsidRPr="00EB5DE5">
        <w:rPr>
          <w:rFonts w:ascii="Century Gothic" w:hAnsi="Century Gothic" w:cs="Arial"/>
          <w:sz w:val="24"/>
          <w:szCs w:val="24"/>
          <w:lang w:val="es-ES"/>
        </w:rPr>
        <w:t xml:space="preserve"> de pobreza y</w:t>
      </w:r>
      <w:r w:rsidR="00066311" w:rsidRPr="00EB5DE5">
        <w:rPr>
          <w:rFonts w:ascii="Century Gothic" w:hAnsi="Century Gothic" w:cs="Arial"/>
          <w:sz w:val="24"/>
          <w:szCs w:val="24"/>
          <w:lang w:val="es-ES"/>
        </w:rPr>
        <w:t xml:space="preserve"> pobreza </w:t>
      </w:r>
      <w:r w:rsidR="00AB57A7" w:rsidRPr="00EB5DE5">
        <w:rPr>
          <w:rFonts w:ascii="Century Gothic" w:hAnsi="Century Gothic" w:cs="Arial"/>
          <w:sz w:val="24"/>
          <w:szCs w:val="24"/>
          <w:lang w:val="es-ES"/>
        </w:rPr>
        <w:t xml:space="preserve">extrema </w:t>
      </w:r>
      <w:r w:rsidR="00F7185A" w:rsidRPr="00EB5DE5">
        <w:rPr>
          <w:rFonts w:ascii="Century Gothic" w:hAnsi="Century Gothic" w:cs="Arial"/>
          <w:sz w:val="24"/>
          <w:szCs w:val="24"/>
          <w:lang w:val="es-ES"/>
        </w:rPr>
        <w:t xml:space="preserve">afecta a 8 de cada 10 niñas y niños indígenas y a 6 de 10 no indígenas. </w:t>
      </w:r>
    </w:p>
    <w:p w14:paraId="0652D83A" w14:textId="77777777" w:rsidR="00661622" w:rsidRPr="00EB5DE5" w:rsidRDefault="00661622" w:rsidP="00CE2DB3">
      <w:pPr>
        <w:pStyle w:val="NoSpacing"/>
        <w:jc w:val="both"/>
        <w:rPr>
          <w:rFonts w:ascii="Century Gothic" w:hAnsi="Century Gothic" w:cs="Arial"/>
          <w:sz w:val="24"/>
          <w:szCs w:val="24"/>
          <w:lang w:val="es-ES"/>
        </w:rPr>
      </w:pPr>
    </w:p>
    <w:p w14:paraId="3E15E67A" w14:textId="45CE8D2F" w:rsidR="00ED01FA" w:rsidRDefault="00ED01FA">
      <w:pPr>
        <w:rPr>
          <w:rFonts w:ascii="Century Gothic" w:eastAsiaTheme="minorEastAsia" w:hAnsi="Century Gothic" w:cs="Arial"/>
          <w:sz w:val="24"/>
          <w:szCs w:val="24"/>
          <w:lang w:val="es-ES"/>
        </w:rPr>
      </w:pPr>
      <w:r>
        <w:rPr>
          <w:rFonts w:ascii="Century Gothic" w:hAnsi="Century Gothic" w:cs="Arial"/>
          <w:sz w:val="24"/>
          <w:szCs w:val="24"/>
          <w:lang w:val="es-ES"/>
        </w:rPr>
        <w:br w:type="page"/>
      </w:r>
    </w:p>
    <w:p w14:paraId="6937B481" w14:textId="481AC9A8" w:rsidR="00CE2DB3" w:rsidRDefault="00661622" w:rsidP="00BF7975">
      <w:pPr>
        <w:pStyle w:val="TituloInformeCDNN"/>
        <w:rPr>
          <w:rFonts w:ascii="Century Gothic" w:hAnsi="Century Gothic"/>
          <w:bCs/>
          <w:color w:val="0070C0"/>
          <w:sz w:val="28"/>
          <w:szCs w:val="36"/>
          <w:lang w:val="es-ES"/>
        </w:rPr>
      </w:pPr>
      <w:bookmarkStart w:id="7" w:name="_Toc149582490"/>
      <w:r w:rsidRPr="00BF7975">
        <w:rPr>
          <w:rFonts w:ascii="Century Gothic" w:hAnsi="Century Gothic"/>
          <w:bCs/>
          <w:color w:val="0070C0"/>
          <w:sz w:val="28"/>
          <w:szCs w:val="36"/>
          <w:lang w:val="es-ES"/>
        </w:rPr>
        <w:t>R</w:t>
      </w:r>
      <w:r w:rsidR="000511BC" w:rsidRPr="00BF7975">
        <w:rPr>
          <w:rFonts w:ascii="Century Gothic" w:hAnsi="Century Gothic"/>
          <w:bCs/>
          <w:color w:val="0070C0"/>
          <w:sz w:val="28"/>
          <w:szCs w:val="36"/>
          <w:lang w:val="es-ES"/>
        </w:rPr>
        <w:t>ecomendaciones</w:t>
      </w:r>
      <w:bookmarkEnd w:id="7"/>
    </w:p>
    <w:p w14:paraId="055860B3" w14:textId="77777777" w:rsidR="00BF7975" w:rsidRDefault="00BF7975" w:rsidP="00C6358B">
      <w:pPr>
        <w:pStyle w:val="Heading3"/>
        <w:rPr>
          <w:rFonts w:ascii="Century Gothic" w:hAnsi="Century Gothic"/>
          <w:b w:val="0"/>
          <w:i w:val="0"/>
          <w:lang w:val="es-ES"/>
        </w:rPr>
      </w:pPr>
    </w:p>
    <w:p w14:paraId="0977FB51" w14:textId="2BF58768" w:rsidR="00661622" w:rsidRPr="00BF7975" w:rsidRDefault="000511BC" w:rsidP="00C6358B">
      <w:pPr>
        <w:pStyle w:val="Heading3"/>
        <w:rPr>
          <w:rFonts w:ascii="Century Gothic" w:hAnsi="Century Gothic"/>
          <w:b w:val="0"/>
          <w:i w:val="0"/>
          <w:color w:val="0070C0"/>
          <w:lang w:val="es-ES"/>
        </w:rPr>
      </w:pPr>
      <w:bookmarkStart w:id="8" w:name="_Toc149582491"/>
      <w:r w:rsidRPr="00BF7975">
        <w:rPr>
          <w:rFonts w:ascii="Century Gothic" w:hAnsi="Century Gothic"/>
          <w:b w:val="0"/>
          <w:i w:val="0"/>
          <w:color w:val="0070C0"/>
          <w:lang w:val="es-ES"/>
        </w:rPr>
        <w:t>Generales</w:t>
      </w:r>
      <w:bookmarkEnd w:id="8"/>
    </w:p>
    <w:p w14:paraId="05647A4A" w14:textId="77777777" w:rsidR="00661622" w:rsidRPr="00EB5DE5" w:rsidRDefault="00661622" w:rsidP="00C6358B">
      <w:pPr>
        <w:pStyle w:val="NoSpacing"/>
        <w:ind w:left="720"/>
        <w:jc w:val="both"/>
        <w:rPr>
          <w:rFonts w:ascii="Century Gothic" w:hAnsi="Century Gothic" w:cs="Arial"/>
          <w:sz w:val="24"/>
          <w:szCs w:val="24"/>
          <w:lang w:val="es-ES"/>
        </w:rPr>
      </w:pPr>
    </w:p>
    <w:p w14:paraId="0EECF073" w14:textId="77777777" w:rsidR="00661622" w:rsidRPr="00EB5DE5" w:rsidRDefault="00661622" w:rsidP="00C6358B">
      <w:pPr>
        <w:pStyle w:val="NoSpacing"/>
        <w:ind w:left="720"/>
        <w:jc w:val="both"/>
        <w:rPr>
          <w:rFonts w:ascii="Century Gothic" w:hAnsi="Century Gothic" w:cs="Arial"/>
          <w:sz w:val="24"/>
          <w:szCs w:val="24"/>
          <w:lang w:val="es-ES"/>
        </w:rPr>
      </w:pPr>
    </w:p>
    <w:p w14:paraId="5FF8C3FD" w14:textId="59788D01" w:rsidR="00661622" w:rsidRPr="00EB5DE5" w:rsidRDefault="00661622">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 xml:space="preserve">El Estado debe promover </w:t>
      </w:r>
      <w:r w:rsidR="00076250" w:rsidRPr="00EB5DE5">
        <w:rPr>
          <w:rFonts w:ascii="Century Gothic" w:hAnsi="Century Gothic" w:cs="Arial"/>
          <w:sz w:val="24"/>
          <w:szCs w:val="24"/>
          <w:lang w:val="es-ES"/>
        </w:rPr>
        <w:t xml:space="preserve">actualización y </w:t>
      </w:r>
      <w:r w:rsidRPr="00EB5DE5">
        <w:rPr>
          <w:rFonts w:ascii="Century Gothic" w:hAnsi="Century Gothic" w:cs="Arial"/>
          <w:sz w:val="24"/>
          <w:szCs w:val="24"/>
          <w:lang w:val="es-ES"/>
        </w:rPr>
        <w:t>el avance en la aprobación de la iniciativa de Ley 5125, sobre los derechos de las personas con Discapacidad</w:t>
      </w:r>
      <w:r w:rsidR="00076250" w:rsidRPr="00EB5DE5">
        <w:rPr>
          <w:rFonts w:ascii="Century Gothic" w:hAnsi="Century Gothic" w:cs="Arial"/>
          <w:sz w:val="24"/>
          <w:szCs w:val="24"/>
          <w:lang w:val="es-ES"/>
        </w:rPr>
        <w:t xml:space="preserve"> la cual debe ser actualizada. </w:t>
      </w:r>
    </w:p>
    <w:p w14:paraId="1E79B38D" w14:textId="77777777" w:rsidR="002F501A" w:rsidRPr="00EB5DE5" w:rsidRDefault="002F501A" w:rsidP="00C6358B">
      <w:pPr>
        <w:pStyle w:val="NoSpacing"/>
        <w:ind w:left="720"/>
        <w:jc w:val="both"/>
        <w:rPr>
          <w:rFonts w:ascii="Century Gothic" w:hAnsi="Century Gothic" w:cs="Arial"/>
          <w:sz w:val="24"/>
          <w:szCs w:val="24"/>
          <w:lang w:val="es-ES"/>
        </w:rPr>
      </w:pPr>
    </w:p>
    <w:p w14:paraId="6583A4B6" w14:textId="2B1CC359" w:rsidR="00661622" w:rsidRPr="00EB5DE5" w:rsidRDefault="00661622">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Realizar campaña</w:t>
      </w:r>
      <w:r w:rsidR="0030651E" w:rsidRPr="00EB5DE5">
        <w:rPr>
          <w:rFonts w:ascii="Century Gothic" w:hAnsi="Century Gothic" w:cs="Arial"/>
          <w:sz w:val="24"/>
          <w:szCs w:val="24"/>
          <w:lang w:val="es-ES"/>
        </w:rPr>
        <w:t>s</w:t>
      </w:r>
      <w:r w:rsidRPr="00EB5DE5">
        <w:rPr>
          <w:rFonts w:ascii="Century Gothic" w:hAnsi="Century Gothic" w:cs="Arial"/>
          <w:sz w:val="24"/>
          <w:szCs w:val="24"/>
          <w:lang w:val="es-ES"/>
        </w:rPr>
        <w:t xml:space="preserve"> orientada</w:t>
      </w:r>
      <w:r w:rsidR="0030651E" w:rsidRPr="00EB5DE5">
        <w:rPr>
          <w:rFonts w:ascii="Century Gothic" w:hAnsi="Century Gothic" w:cs="Arial"/>
          <w:sz w:val="24"/>
          <w:szCs w:val="24"/>
          <w:lang w:val="es-ES"/>
        </w:rPr>
        <w:t>s</w:t>
      </w:r>
      <w:r w:rsidRPr="00EB5DE5">
        <w:rPr>
          <w:rFonts w:ascii="Century Gothic" w:hAnsi="Century Gothic" w:cs="Arial"/>
          <w:sz w:val="24"/>
          <w:szCs w:val="24"/>
          <w:lang w:val="es-ES"/>
        </w:rPr>
        <w:t xml:space="preserve"> a superar las </w:t>
      </w:r>
      <w:r w:rsidR="00066311" w:rsidRPr="00EB5DE5">
        <w:rPr>
          <w:rFonts w:ascii="Century Gothic" w:hAnsi="Century Gothic" w:cs="Arial"/>
          <w:sz w:val="24"/>
          <w:szCs w:val="24"/>
          <w:lang w:val="es-ES"/>
        </w:rPr>
        <w:t xml:space="preserve">malas </w:t>
      </w:r>
      <w:r w:rsidRPr="00EB5DE5">
        <w:rPr>
          <w:rFonts w:ascii="Century Gothic" w:hAnsi="Century Gothic" w:cs="Arial"/>
          <w:sz w:val="24"/>
          <w:szCs w:val="24"/>
          <w:lang w:val="es-ES"/>
        </w:rPr>
        <w:t>prácticas</w:t>
      </w:r>
      <w:r w:rsidR="0030651E" w:rsidRPr="00EB5DE5">
        <w:rPr>
          <w:rFonts w:ascii="Century Gothic" w:hAnsi="Century Gothic" w:cs="Arial"/>
          <w:sz w:val="24"/>
          <w:szCs w:val="24"/>
          <w:lang w:val="es-ES"/>
        </w:rPr>
        <w:t xml:space="preserve"> y </w:t>
      </w:r>
      <w:r w:rsidRPr="00EB5DE5">
        <w:rPr>
          <w:rFonts w:ascii="Century Gothic" w:hAnsi="Century Gothic" w:cs="Arial"/>
          <w:sz w:val="24"/>
          <w:szCs w:val="24"/>
          <w:lang w:val="es-ES"/>
        </w:rPr>
        <w:t xml:space="preserve">actitudes </w:t>
      </w:r>
      <w:r w:rsidR="00CD4A85" w:rsidRPr="00EB5DE5">
        <w:rPr>
          <w:rFonts w:ascii="Century Gothic" w:hAnsi="Century Gothic" w:cs="Arial"/>
          <w:sz w:val="24"/>
          <w:szCs w:val="24"/>
          <w:lang w:val="es-ES"/>
        </w:rPr>
        <w:t>de</w:t>
      </w:r>
      <w:r w:rsidRPr="00EB5DE5">
        <w:rPr>
          <w:rFonts w:ascii="Century Gothic" w:hAnsi="Century Gothic" w:cs="Arial"/>
          <w:sz w:val="24"/>
          <w:szCs w:val="24"/>
          <w:lang w:val="es-ES"/>
        </w:rPr>
        <w:t xml:space="preserve"> discriminación </w:t>
      </w:r>
      <w:r w:rsidR="0030651E" w:rsidRPr="00EB5DE5">
        <w:rPr>
          <w:rFonts w:ascii="Century Gothic" w:hAnsi="Century Gothic" w:cs="Arial"/>
          <w:sz w:val="24"/>
          <w:szCs w:val="24"/>
          <w:lang w:val="es-ES"/>
        </w:rPr>
        <w:t xml:space="preserve">hacia </w:t>
      </w:r>
      <w:r w:rsidR="00CD4A85" w:rsidRPr="00EB5DE5">
        <w:rPr>
          <w:rFonts w:ascii="Century Gothic" w:hAnsi="Century Gothic" w:cs="Arial"/>
          <w:sz w:val="24"/>
          <w:szCs w:val="24"/>
          <w:lang w:val="es-ES"/>
        </w:rPr>
        <w:t>la población con</w:t>
      </w:r>
      <w:r w:rsidRPr="00EB5DE5">
        <w:rPr>
          <w:rFonts w:ascii="Century Gothic" w:hAnsi="Century Gothic" w:cs="Arial"/>
          <w:sz w:val="24"/>
          <w:szCs w:val="24"/>
          <w:lang w:val="es-ES"/>
        </w:rPr>
        <w:t xml:space="preserve"> discapacidad</w:t>
      </w:r>
      <w:r w:rsidR="00CD4A85" w:rsidRPr="00EB5DE5">
        <w:rPr>
          <w:rFonts w:ascii="Century Gothic" w:hAnsi="Century Gothic" w:cs="Arial"/>
          <w:sz w:val="24"/>
          <w:szCs w:val="24"/>
          <w:lang w:val="es-ES"/>
        </w:rPr>
        <w:t xml:space="preserve"> y promover su inclusión.</w:t>
      </w:r>
    </w:p>
    <w:p w14:paraId="66658C50" w14:textId="77777777" w:rsidR="00661622" w:rsidRPr="00EB5DE5" w:rsidRDefault="00661622" w:rsidP="00C6358B">
      <w:pPr>
        <w:pStyle w:val="NoSpacing"/>
        <w:ind w:left="720"/>
        <w:jc w:val="both"/>
        <w:rPr>
          <w:rFonts w:ascii="Century Gothic" w:hAnsi="Century Gothic" w:cs="Arial"/>
          <w:sz w:val="24"/>
          <w:szCs w:val="24"/>
          <w:lang w:val="es-ES"/>
        </w:rPr>
      </w:pPr>
    </w:p>
    <w:p w14:paraId="20A25CC4" w14:textId="77777777" w:rsidR="00661622" w:rsidRPr="00EB5DE5" w:rsidRDefault="00661622">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Adoptar medidas para: a) Diseñar presupuestos adecuados y aplicar planes y programas coordinados para transversalizar la atención y el apoyo a las NNA con discapacidad; b) Implementar un modelo de discapacidad basado en los derechos humanos y establecer una estrategia integral para la inclusión de las NNA con discapacidad en la sociedad que incluya, la creación de servicios accesibles de salud, educación, protección social y detección e intervención tempranas; c)  Acceso a la educación inclusiva y al apoyo en el sistema educativo; d) Reducir la institucionalización de las NNA con discapacidad y velar por que puedan vivir en un entorno familiar, especialmente mediante la formación de los padres de acogida y el apoyo a estos.</w:t>
      </w:r>
    </w:p>
    <w:p w14:paraId="7AE3F677" w14:textId="77777777" w:rsidR="00661622" w:rsidRPr="00EB5DE5" w:rsidRDefault="00661622" w:rsidP="00C6358B">
      <w:pPr>
        <w:pStyle w:val="NoSpacing"/>
        <w:jc w:val="both"/>
        <w:rPr>
          <w:rFonts w:ascii="Century Gothic" w:hAnsi="Century Gothic" w:cs="Arial"/>
          <w:sz w:val="24"/>
          <w:szCs w:val="24"/>
          <w:lang w:val="es-ES"/>
        </w:rPr>
      </w:pPr>
    </w:p>
    <w:p w14:paraId="307FFCEB" w14:textId="689986AB" w:rsidR="00093F75" w:rsidRDefault="00661622" w:rsidP="00FC1082">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Recopilar datos desglosados</w:t>
      </w:r>
      <w:r w:rsidR="006E3095" w:rsidRPr="00EB5DE5">
        <w:rPr>
          <w:rFonts w:ascii="Century Gothic" w:hAnsi="Century Gothic" w:cs="Arial"/>
          <w:sz w:val="24"/>
          <w:szCs w:val="24"/>
          <w:lang w:val="es-ES"/>
        </w:rPr>
        <w:t xml:space="preserve"> a nivel nacional.</w:t>
      </w:r>
      <w:r w:rsidRPr="00EB5DE5">
        <w:rPr>
          <w:rFonts w:ascii="Century Gothic" w:hAnsi="Century Gothic" w:cs="Arial"/>
          <w:sz w:val="24"/>
          <w:szCs w:val="24"/>
          <w:lang w:val="es-ES"/>
        </w:rPr>
        <w:t xml:space="preserve"> que incluya a las  NNA por tipo de discapacidad, acerca de: a) Número de NNA con discapacidad; b) Número de NNA con discapacidad</w:t>
      </w:r>
      <w:r w:rsidRPr="00EB5DE5" w:rsidDel="00F916D0">
        <w:rPr>
          <w:rFonts w:ascii="Century Gothic" w:hAnsi="Century Gothic" w:cs="Arial"/>
          <w:sz w:val="24"/>
          <w:szCs w:val="24"/>
          <w:lang w:val="es-ES"/>
        </w:rPr>
        <w:t xml:space="preserve"> </w:t>
      </w:r>
      <w:r w:rsidRPr="00EB5DE5">
        <w:rPr>
          <w:rFonts w:ascii="Century Gothic" w:hAnsi="Century Gothic" w:cs="Arial"/>
          <w:sz w:val="24"/>
          <w:szCs w:val="24"/>
          <w:lang w:val="es-ES"/>
        </w:rPr>
        <w:t>que viven o han vivido con sus familias y el número de los que viven o han vivido en modalidades de acogimiento familiar o en comunidad; c) Número de NNA con discapacidad que reciben o han recibido una educación inclusiva y el de los que asisten o han asistido a escuelas segregadas; d) Número de casos denunciados de tortura u otros tratos inhumanos o degradantes, descuido y violencia sexual contra NNA con discapacidad internados en instituciones, y el número de investigaciones realizadas, de personas procesadas y de condenas dictadas.</w:t>
      </w:r>
    </w:p>
    <w:p w14:paraId="27E0DF7A" w14:textId="77777777" w:rsidR="00334A58" w:rsidRDefault="00334A58" w:rsidP="00334A58">
      <w:pPr>
        <w:pStyle w:val="ListParagraph"/>
        <w:rPr>
          <w:rFonts w:ascii="Century Gothic" w:hAnsi="Century Gothic" w:cs="Arial"/>
          <w:sz w:val="24"/>
          <w:szCs w:val="24"/>
          <w:lang w:val="es-ES"/>
        </w:rPr>
      </w:pPr>
    </w:p>
    <w:p w14:paraId="5BA482BD" w14:textId="29BB6BD5"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 xml:space="preserve">Para superar las barreras físicas; arquitectónicas, políticas y programas </w:t>
      </w:r>
      <w:r w:rsidR="004F50FD" w:rsidRPr="00334A58">
        <w:rPr>
          <w:rFonts w:ascii="Century Gothic" w:hAnsi="Century Gothic" w:cs="Arial"/>
          <w:sz w:val="24"/>
          <w:szCs w:val="24"/>
          <w:lang w:val="es-ES"/>
        </w:rPr>
        <w:t>y que</w:t>
      </w:r>
      <w:r w:rsidRPr="00334A58">
        <w:rPr>
          <w:rFonts w:ascii="Century Gothic" w:hAnsi="Century Gothic" w:cs="Arial"/>
          <w:sz w:val="24"/>
          <w:szCs w:val="24"/>
          <w:lang w:val="es-ES"/>
        </w:rPr>
        <w:t xml:space="preserve"> el Estado de Guatemala pueda garantizar, de manera progresiva presupuesto asignado para la disposición de dispositivos de ayuda  para poder movilizar a los niñas y niños y adolescentes, medios de transportes accesibles, inclusión en la práctica, capacitación, sensibilización, espacios adecuados con cambiadores, rampas en los hospitales y escuelas. </w:t>
      </w:r>
    </w:p>
    <w:p w14:paraId="51386A9F" w14:textId="77777777" w:rsidR="00334A58" w:rsidRPr="00334A58" w:rsidRDefault="00334A58" w:rsidP="00334A58">
      <w:pPr>
        <w:pStyle w:val="NoSpacing"/>
        <w:ind w:left="1070"/>
        <w:jc w:val="both"/>
        <w:rPr>
          <w:rFonts w:ascii="Century Gothic" w:hAnsi="Century Gothic" w:cs="Arial"/>
          <w:sz w:val="24"/>
          <w:szCs w:val="24"/>
          <w:lang w:val="es-ES"/>
        </w:rPr>
      </w:pPr>
    </w:p>
    <w:p w14:paraId="7C5F270E" w14:textId="06DDAC4B"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Atención a las niñas, niños y adolescentes con discapacidad, tanto en emergencia como en consulta externa, se proporcionen los medicamentos controlados y no controlados.</w:t>
      </w:r>
    </w:p>
    <w:p w14:paraId="696A475C" w14:textId="77777777" w:rsidR="00334A58" w:rsidRPr="00334A58" w:rsidRDefault="00334A58" w:rsidP="00334A58">
      <w:pPr>
        <w:pStyle w:val="NoSpacing"/>
        <w:ind w:left="1070"/>
        <w:jc w:val="both"/>
        <w:rPr>
          <w:rFonts w:ascii="Century Gothic" w:hAnsi="Century Gothic" w:cs="Arial"/>
          <w:sz w:val="24"/>
          <w:szCs w:val="24"/>
          <w:lang w:val="es-ES"/>
        </w:rPr>
      </w:pPr>
    </w:p>
    <w:p w14:paraId="2D407741" w14:textId="77777777"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Educación de calidad e inclusiva, importante la armonización de la legislación guatemalteca con la Convención sobre los Derechos del Niño y la Convención sobre los Derechos de las Personas con Discapacidad.</w:t>
      </w:r>
    </w:p>
    <w:p w14:paraId="1D2BC27F" w14:textId="77777777" w:rsidR="00334A58" w:rsidRPr="00334A58" w:rsidRDefault="00334A58" w:rsidP="00334A58">
      <w:pPr>
        <w:pStyle w:val="NoSpacing"/>
        <w:ind w:left="1070"/>
        <w:jc w:val="both"/>
        <w:rPr>
          <w:rFonts w:ascii="Century Gothic" w:hAnsi="Century Gothic" w:cs="Arial"/>
          <w:sz w:val="24"/>
          <w:szCs w:val="24"/>
          <w:lang w:val="es-ES"/>
        </w:rPr>
      </w:pPr>
    </w:p>
    <w:p w14:paraId="32D1395C" w14:textId="09676026"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En el derecho a la salud. Dotar de recursos económicos, técnicos, humanos multidisciplinarios para la atención de niñas y niños y adolescentes con discapacidad, para una atención inclusiva y de calidad.</w:t>
      </w:r>
    </w:p>
    <w:p w14:paraId="1F92533E" w14:textId="77777777" w:rsidR="00334A58" w:rsidRPr="00334A58" w:rsidRDefault="00334A58" w:rsidP="00334A58">
      <w:pPr>
        <w:pStyle w:val="NoSpacing"/>
        <w:ind w:left="1070"/>
        <w:jc w:val="both"/>
        <w:rPr>
          <w:rFonts w:ascii="Century Gothic" w:hAnsi="Century Gothic" w:cs="Arial"/>
          <w:sz w:val="24"/>
          <w:szCs w:val="24"/>
          <w:lang w:val="es-ES"/>
        </w:rPr>
      </w:pPr>
    </w:p>
    <w:p w14:paraId="4B903CAD" w14:textId="28AD7B51"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 xml:space="preserve">Garantizar la asignación presupuestaria por parte de </w:t>
      </w:r>
      <w:r>
        <w:rPr>
          <w:rFonts w:ascii="Century Gothic" w:hAnsi="Century Gothic" w:cs="Arial"/>
          <w:sz w:val="24"/>
          <w:szCs w:val="24"/>
          <w:lang w:val="es-ES"/>
        </w:rPr>
        <w:t>E</w:t>
      </w:r>
      <w:r w:rsidRPr="00334A58">
        <w:rPr>
          <w:rFonts w:ascii="Century Gothic" w:hAnsi="Century Gothic" w:cs="Arial"/>
          <w:sz w:val="24"/>
          <w:szCs w:val="24"/>
          <w:lang w:val="es-ES"/>
        </w:rPr>
        <w:t>l Estado para una cobertura nacional, de acuerdo a la población de niñas, niños y adolescentes con discapacidad.</w:t>
      </w:r>
    </w:p>
    <w:p w14:paraId="777499CD" w14:textId="77777777" w:rsidR="00334A58" w:rsidRPr="00334A58" w:rsidRDefault="00334A58" w:rsidP="00334A58">
      <w:pPr>
        <w:pStyle w:val="NoSpacing"/>
        <w:ind w:left="1070"/>
        <w:jc w:val="both"/>
        <w:rPr>
          <w:rFonts w:ascii="Century Gothic" w:hAnsi="Century Gothic" w:cs="Arial"/>
          <w:sz w:val="24"/>
          <w:szCs w:val="24"/>
          <w:lang w:val="es-ES"/>
        </w:rPr>
      </w:pPr>
    </w:p>
    <w:p w14:paraId="4F3D4F53" w14:textId="0029EDE3"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El Estad</w:t>
      </w:r>
      <w:r>
        <w:rPr>
          <w:rFonts w:ascii="Century Gothic" w:hAnsi="Century Gothic" w:cs="Arial"/>
          <w:sz w:val="24"/>
          <w:szCs w:val="24"/>
          <w:lang w:val="es-ES"/>
        </w:rPr>
        <w:t>o</w:t>
      </w:r>
      <w:r w:rsidRPr="00334A58">
        <w:rPr>
          <w:rFonts w:ascii="Century Gothic" w:hAnsi="Century Gothic" w:cs="Arial"/>
          <w:sz w:val="24"/>
          <w:szCs w:val="24"/>
          <w:lang w:val="es-ES"/>
        </w:rPr>
        <w:t xml:space="preserve"> debe garantizar la accesibilidad, la inclusión, la calidad educativa, la salud y la observación del pleno cumplimiento de los derechos en todos los ámbitos y espacios a nivel local y nacional. </w:t>
      </w:r>
    </w:p>
    <w:p w14:paraId="1E723C2C" w14:textId="77777777" w:rsidR="00334A58" w:rsidRPr="00334A58" w:rsidRDefault="00334A58" w:rsidP="00334A58">
      <w:pPr>
        <w:pStyle w:val="NoSpacing"/>
        <w:ind w:left="1070"/>
        <w:jc w:val="both"/>
        <w:rPr>
          <w:rFonts w:ascii="Century Gothic" w:hAnsi="Century Gothic" w:cs="Arial"/>
          <w:sz w:val="24"/>
          <w:szCs w:val="24"/>
          <w:lang w:val="es-ES"/>
        </w:rPr>
      </w:pPr>
    </w:p>
    <w:p w14:paraId="1F7B3655" w14:textId="77777777"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Enfocar esfuerzos a superar la desigualdad social y de género para niñas, niños, y adolescentes con discapacidad, deben de orientarse los recursos necesarios para ir generando las condiciones de equidad hacia la igualdad de todas y todos.</w:t>
      </w:r>
    </w:p>
    <w:p w14:paraId="54E02641" w14:textId="77777777" w:rsidR="00334A58" w:rsidRPr="00334A58" w:rsidRDefault="00334A58" w:rsidP="00334A58">
      <w:pPr>
        <w:pStyle w:val="NoSpacing"/>
        <w:ind w:left="1070"/>
        <w:jc w:val="both"/>
        <w:rPr>
          <w:rFonts w:ascii="Century Gothic" w:hAnsi="Century Gothic" w:cs="Arial"/>
          <w:sz w:val="24"/>
          <w:szCs w:val="24"/>
          <w:lang w:val="es-ES"/>
        </w:rPr>
      </w:pPr>
    </w:p>
    <w:p w14:paraId="3628817A" w14:textId="5470A59E"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 xml:space="preserve">Asegurar el trato justo e igualitario, para niñas, niños y adolescentes, sin que la discapacidad sea un condicionante; sin prejuicio de que por su condición de discapacidad no tiene las habilidades adquiridas para realizar las mismas actividades que otros.  </w:t>
      </w:r>
    </w:p>
    <w:p w14:paraId="4AFBF472" w14:textId="77777777" w:rsidR="00334A58" w:rsidRPr="00334A58" w:rsidRDefault="00334A58" w:rsidP="00334A58">
      <w:pPr>
        <w:pStyle w:val="NoSpacing"/>
        <w:ind w:left="1070"/>
        <w:jc w:val="both"/>
        <w:rPr>
          <w:rFonts w:ascii="Century Gothic" w:hAnsi="Century Gothic" w:cs="Arial"/>
          <w:sz w:val="24"/>
          <w:szCs w:val="24"/>
          <w:lang w:val="es-ES"/>
        </w:rPr>
      </w:pPr>
    </w:p>
    <w:p w14:paraId="3EDD8C0F" w14:textId="77777777"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Definir e implementar programas orientados a la capacitación en los centros educativos y de salud para mejorar el trato hacia las niñas y niños y adolescentes con discapacidad, madres, padres, familiares, personas que les acompañan, según sus funciones y niveles de responsabilidad.</w:t>
      </w:r>
    </w:p>
    <w:p w14:paraId="545302B3" w14:textId="77777777" w:rsidR="00334A58" w:rsidRPr="00334A58" w:rsidRDefault="00334A58" w:rsidP="00334A58">
      <w:pPr>
        <w:pStyle w:val="NoSpacing"/>
        <w:ind w:left="1070"/>
        <w:jc w:val="both"/>
        <w:rPr>
          <w:rFonts w:ascii="Century Gothic" w:hAnsi="Century Gothic" w:cs="Arial"/>
          <w:sz w:val="24"/>
          <w:szCs w:val="24"/>
          <w:lang w:val="es-ES"/>
        </w:rPr>
      </w:pPr>
    </w:p>
    <w:p w14:paraId="0F9B7269" w14:textId="77777777"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 xml:space="preserve">Definir políticas orientadas al funcionamiento de espacios públicos y privados, para garantizar la accesibilidad y que las barreras no sean la razón por la cual las niñas y los niños quedan fuera de esos espacios. </w:t>
      </w:r>
    </w:p>
    <w:p w14:paraId="5980D067" w14:textId="77777777" w:rsidR="00334A58" w:rsidRPr="00334A58" w:rsidRDefault="00334A58" w:rsidP="00334A58">
      <w:pPr>
        <w:pStyle w:val="NoSpacing"/>
        <w:ind w:left="1070"/>
        <w:jc w:val="both"/>
        <w:rPr>
          <w:rFonts w:ascii="Century Gothic" w:hAnsi="Century Gothic" w:cs="Arial"/>
          <w:sz w:val="24"/>
          <w:szCs w:val="24"/>
          <w:lang w:val="es-ES"/>
        </w:rPr>
      </w:pPr>
    </w:p>
    <w:p w14:paraId="3DC7EA57" w14:textId="42454A61"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Diseñar e implementar métodos innovadores para lograr la educación inclusiva. La mejora educativa, innovadora, cambiar el método tradicional de educación especial, darles un mejor trato. Incluirlos en todo, que los</w:t>
      </w:r>
      <w:r>
        <w:rPr>
          <w:rFonts w:ascii="Century Gothic" w:hAnsi="Century Gothic" w:cs="Arial"/>
          <w:sz w:val="24"/>
          <w:szCs w:val="24"/>
          <w:lang w:val="es-ES"/>
        </w:rPr>
        <w:t xml:space="preserve"> docentes</w:t>
      </w:r>
      <w:r w:rsidRPr="00334A58">
        <w:rPr>
          <w:rFonts w:ascii="Century Gothic" w:hAnsi="Century Gothic" w:cs="Arial"/>
          <w:sz w:val="24"/>
          <w:szCs w:val="24"/>
          <w:lang w:val="es-ES"/>
        </w:rPr>
        <w:t xml:space="preserve"> opten por ver más allá de las necesidades de las niñas, niños y adolescentes con discapacidad </w:t>
      </w:r>
      <w:r>
        <w:rPr>
          <w:rFonts w:ascii="Century Gothic" w:hAnsi="Century Gothic" w:cs="Arial"/>
          <w:sz w:val="24"/>
          <w:szCs w:val="24"/>
          <w:lang w:val="es-ES"/>
        </w:rPr>
        <w:t xml:space="preserve">para </w:t>
      </w:r>
      <w:r w:rsidRPr="00334A58">
        <w:rPr>
          <w:rFonts w:ascii="Century Gothic" w:hAnsi="Century Gothic" w:cs="Arial"/>
          <w:sz w:val="24"/>
          <w:szCs w:val="24"/>
          <w:lang w:val="es-ES"/>
        </w:rPr>
        <w:t xml:space="preserve">asegurar </w:t>
      </w:r>
      <w:r>
        <w:rPr>
          <w:rFonts w:ascii="Century Gothic" w:hAnsi="Century Gothic" w:cs="Arial"/>
          <w:sz w:val="24"/>
          <w:szCs w:val="24"/>
          <w:lang w:val="es-ES"/>
        </w:rPr>
        <w:t>el aprendizaje de los estudiantes</w:t>
      </w:r>
      <w:r w:rsidRPr="00334A58">
        <w:rPr>
          <w:rFonts w:ascii="Century Gothic" w:hAnsi="Century Gothic" w:cs="Arial"/>
          <w:sz w:val="24"/>
          <w:szCs w:val="24"/>
          <w:lang w:val="es-ES"/>
        </w:rPr>
        <w:t>, deben buscar estrategias</w:t>
      </w:r>
      <w:r>
        <w:rPr>
          <w:rFonts w:ascii="Century Gothic" w:hAnsi="Century Gothic" w:cs="Arial"/>
          <w:sz w:val="24"/>
          <w:szCs w:val="24"/>
          <w:lang w:val="es-ES"/>
        </w:rPr>
        <w:t xml:space="preserve"> actualizadas</w:t>
      </w:r>
      <w:r w:rsidRPr="00334A58">
        <w:rPr>
          <w:rFonts w:ascii="Century Gothic" w:hAnsi="Century Gothic" w:cs="Arial"/>
          <w:sz w:val="24"/>
          <w:szCs w:val="24"/>
          <w:lang w:val="es-ES"/>
        </w:rPr>
        <w:t xml:space="preserve"> e inclusiv</w:t>
      </w:r>
      <w:r>
        <w:rPr>
          <w:rFonts w:ascii="Century Gothic" w:hAnsi="Century Gothic" w:cs="Arial"/>
          <w:sz w:val="24"/>
          <w:szCs w:val="24"/>
          <w:lang w:val="es-ES"/>
        </w:rPr>
        <w:t>as</w:t>
      </w:r>
      <w:r w:rsidRPr="00334A58">
        <w:rPr>
          <w:rFonts w:ascii="Century Gothic" w:hAnsi="Century Gothic" w:cs="Arial"/>
          <w:sz w:val="24"/>
          <w:szCs w:val="24"/>
          <w:lang w:val="es-ES"/>
        </w:rPr>
        <w:t>.</w:t>
      </w:r>
    </w:p>
    <w:p w14:paraId="3975ED2A" w14:textId="77777777" w:rsidR="00334A58" w:rsidRPr="00334A58" w:rsidRDefault="00334A58" w:rsidP="00334A58">
      <w:pPr>
        <w:pStyle w:val="NoSpacing"/>
        <w:ind w:left="1070"/>
        <w:jc w:val="both"/>
        <w:rPr>
          <w:rFonts w:ascii="Century Gothic" w:hAnsi="Century Gothic" w:cs="Arial"/>
          <w:sz w:val="24"/>
          <w:szCs w:val="24"/>
          <w:lang w:val="es-ES"/>
        </w:rPr>
      </w:pPr>
    </w:p>
    <w:p w14:paraId="7C182AC3" w14:textId="77777777"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Empoderar a los padres y madres de familia para la promoción y defensa de los derechos de las niñas, niños y adolescentes con discapacidad; capacitar en sus derechos y la importancia de defenderlos y que se cumplan.</w:t>
      </w:r>
    </w:p>
    <w:p w14:paraId="462D781F" w14:textId="77777777" w:rsidR="00334A58" w:rsidRPr="00334A58" w:rsidRDefault="00334A58" w:rsidP="00334A58">
      <w:pPr>
        <w:pStyle w:val="NoSpacing"/>
        <w:ind w:left="1070"/>
        <w:jc w:val="both"/>
        <w:rPr>
          <w:rFonts w:ascii="Century Gothic" w:hAnsi="Century Gothic" w:cs="Arial"/>
          <w:sz w:val="24"/>
          <w:szCs w:val="24"/>
          <w:lang w:val="es-ES"/>
        </w:rPr>
      </w:pPr>
    </w:p>
    <w:p w14:paraId="59660BB6" w14:textId="48D3E98F"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 xml:space="preserve">Superar las etiquetas para las niñas, niños y adolescentes con discapacidad, con un abordaje como sujetas y sujetos de derechos. </w:t>
      </w:r>
    </w:p>
    <w:p w14:paraId="3ADC25C6" w14:textId="77777777" w:rsidR="00334A58" w:rsidRPr="00334A58" w:rsidRDefault="00334A58" w:rsidP="00334A58">
      <w:pPr>
        <w:pStyle w:val="NoSpacing"/>
        <w:ind w:left="1070"/>
        <w:jc w:val="both"/>
        <w:rPr>
          <w:rFonts w:ascii="Century Gothic" w:hAnsi="Century Gothic" w:cs="Arial"/>
          <w:sz w:val="24"/>
          <w:szCs w:val="24"/>
          <w:lang w:val="es-ES"/>
        </w:rPr>
      </w:pPr>
    </w:p>
    <w:p w14:paraId="2AA202E9" w14:textId="77777777"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 xml:space="preserve">Superar las barreras de comunicación, la lengua de señas debe ser incluida como un idioma más. </w:t>
      </w:r>
    </w:p>
    <w:p w14:paraId="2456604A" w14:textId="77777777" w:rsidR="00334A58" w:rsidRPr="00334A58" w:rsidRDefault="00334A58" w:rsidP="00334A58">
      <w:pPr>
        <w:pStyle w:val="NoSpacing"/>
        <w:ind w:left="1070"/>
        <w:jc w:val="both"/>
        <w:rPr>
          <w:rFonts w:ascii="Century Gothic" w:hAnsi="Century Gothic" w:cs="Arial"/>
          <w:sz w:val="24"/>
          <w:szCs w:val="24"/>
          <w:lang w:val="es-ES"/>
        </w:rPr>
      </w:pPr>
    </w:p>
    <w:p w14:paraId="20B8C0D7" w14:textId="77777777"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 xml:space="preserve">La enseñanza universal de los derechos humanos, la Convención sobre los derechos del niño y todas las convenciones en materia de derechos humanos deben ser parte del pensum de estudio. </w:t>
      </w:r>
    </w:p>
    <w:p w14:paraId="6ACAB64B" w14:textId="77777777" w:rsidR="00334A58" w:rsidRPr="00334A58" w:rsidRDefault="00334A58" w:rsidP="00334A58">
      <w:pPr>
        <w:pStyle w:val="NoSpacing"/>
        <w:ind w:left="1070"/>
        <w:jc w:val="both"/>
        <w:rPr>
          <w:rFonts w:ascii="Century Gothic" w:hAnsi="Century Gothic" w:cs="Arial"/>
          <w:sz w:val="24"/>
          <w:szCs w:val="24"/>
          <w:lang w:val="es-ES"/>
        </w:rPr>
      </w:pPr>
    </w:p>
    <w:p w14:paraId="7DC0524E" w14:textId="77777777" w:rsidR="00334A58" w:rsidRPr="00334A58" w:rsidRDefault="00334A58" w:rsidP="00334A58">
      <w:pPr>
        <w:pStyle w:val="NoSpacing"/>
        <w:numPr>
          <w:ilvl w:val="0"/>
          <w:numId w:val="50"/>
        </w:numPr>
        <w:jc w:val="both"/>
        <w:rPr>
          <w:rFonts w:ascii="Century Gothic" w:hAnsi="Century Gothic" w:cs="Arial"/>
          <w:sz w:val="24"/>
          <w:szCs w:val="24"/>
          <w:lang w:val="es-ES"/>
        </w:rPr>
      </w:pPr>
      <w:r w:rsidRPr="00334A58">
        <w:rPr>
          <w:rFonts w:ascii="Century Gothic" w:hAnsi="Century Gothic" w:cs="Arial"/>
          <w:sz w:val="24"/>
          <w:szCs w:val="24"/>
          <w:lang w:val="es-ES"/>
        </w:rPr>
        <w:t xml:space="preserve">Incluir en el sistema de Información Gerencial de Salud SIGSA 3 la identificación de las niñas, niños, personas con Discapacidad, para establecer la necesidad de servicios de salud y medicamentos controlados para las personas con discapacidad. </w:t>
      </w:r>
    </w:p>
    <w:p w14:paraId="245D3C59" w14:textId="77777777" w:rsidR="00334A58" w:rsidRPr="00EB5DE5" w:rsidRDefault="00334A58" w:rsidP="00334A58">
      <w:pPr>
        <w:pStyle w:val="NoSpacing"/>
        <w:ind w:left="1070"/>
        <w:jc w:val="both"/>
        <w:rPr>
          <w:rFonts w:ascii="Century Gothic" w:hAnsi="Century Gothic" w:cs="Arial"/>
          <w:sz w:val="24"/>
          <w:szCs w:val="24"/>
          <w:lang w:val="es-ES"/>
        </w:rPr>
      </w:pPr>
    </w:p>
    <w:p w14:paraId="45651535" w14:textId="77777777" w:rsidR="00CE2DB3" w:rsidRPr="00BF7975" w:rsidRDefault="00CE2DB3" w:rsidP="00BF7975">
      <w:pPr>
        <w:rPr>
          <w:rFonts w:ascii="Century Gothic" w:hAnsi="Century Gothic" w:cs="Arial"/>
          <w:sz w:val="24"/>
          <w:szCs w:val="24"/>
          <w:lang w:val="es-ES"/>
        </w:rPr>
      </w:pPr>
    </w:p>
    <w:p w14:paraId="1428249F" w14:textId="51EB754F" w:rsidR="00CE2DB3" w:rsidRPr="00BF7975" w:rsidRDefault="000511BC" w:rsidP="00CE2DB3">
      <w:pPr>
        <w:pStyle w:val="Heading3"/>
        <w:rPr>
          <w:rFonts w:ascii="Century Gothic" w:hAnsi="Century Gothic"/>
          <w:b w:val="0"/>
          <w:i w:val="0"/>
          <w:color w:val="0070C0"/>
          <w:lang w:val="es-ES"/>
        </w:rPr>
      </w:pPr>
      <w:bookmarkStart w:id="9" w:name="_Toc149582492"/>
      <w:r w:rsidRPr="00BF7975">
        <w:rPr>
          <w:rFonts w:ascii="Century Gothic" w:hAnsi="Century Gothic"/>
          <w:b w:val="0"/>
          <w:i w:val="0"/>
          <w:color w:val="0070C0"/>
          <w:lang w:val="es-ES"/>
        </w:rPr>
        <w:t>Educación</w:t>
      </w:r>
      <w:bookmarkEnd w:id="9"/>
    </w:p>
    <w:p w14:paraId="391699C4" w14:textId="77777777" w:rsidR="00093F75" w:rsidRPr="00EB5DE5" w:rsidRDefault="00093F75" w:rsidP="00FC1082">
      <w:pPr>
        <w:pStyle w:val="Heading3"/>
        <w:rPr>
          <w:rFonts w:ascii="Century Gothic" w:hAnsi="Century Gothic" w:cs="Arial"/>
          <w:b w:val="0"/>
          <w:i w:val="0"/>
          <w:sz w:val="24"/>
          <w:lang w:val="es-ES"/>
        </w:rPr>
      </w:pPr>
    </w:p>
    <w:p w14:paraId="29D30D55" w14:textId="68A8F0E7" w:rsidR="003E1B3D" w:rsidRPr="00EB5DE5" w:rsidRDefault="003E1B3D" w:rsidP="00093F75">
      <w:pPr>
        <w:pStyle w:val="ListParagraph"/>
        <w:numPr>
          <w:ilvl w:val="0"/>
          <w:numId w:val="50"/>
        </w:numPr>
        <w:jc w:val="both"/>
        <w:rPr>
          <w:rFonts w:ascii="Century Gothic" w:eastAsiaTheme="minorEastAsia" w:hAnsi="Century Gothic" w:cs="Arial"/>
          <w:sz w:val="24"/>
          <w:szCs w:val="24"/>
          <w:lang w:val="es-ES"/>
        </w:rPr>
      </w:pPr>
      <w:r w:rsidRPr="00EB5DE5">
        <w:rPr>
          <w:rFonts w:ascii="Century Gothic" w:eastAsiaTheme="minorEastAsia" w:hAnsi="Century Gothic" w:cs="Arial"/>
          <w:sz w:val="24"/>
          <w:szCs w:val="24"/>
          <w:lang w:val="es-ES"/>
        </w:rPr>
        <w:t xml:space="preserve">Garantizar la educación inclusiva de calidad para las </w:t>
      </w:r>
      <w:r w:rsidR="00093F75" w:rsidRPr="00EB5DE5">
        <w:rPr>
          <w:rFonts w:ascii="Century Gothic" w:eastAsiaTheme="minorEastAsia" w:hAnsi="Century Gothic" w:cs="Arial"/>
          <w:sz w:val="24"/>
          <w:szCs w:val="24"/>
          <w:lang w:val="es-ES"/>
        </w:rPr>
        <w:t>NNA</w:t>
      </w:r>
      <w:r w:rsidRPr="00EB5DE5">
        <w:rPr>
          <w:rFonts w:ascii="Century Gothic" w:eastAsiaTheme="minorEastAsia" w:hAnsi="Century Gothic" w:cs="Arial"/>
          <w:sz w:val="24"/>
          <w:szCs w:val="24"/>
          <w:lang w:val="es-ES"/>
        </w:rPr>
        <w:t xml:space="preserve"> con discapa</w:t>
      </w:r>
      <w:r w:rsidR="00093F75" w:rsidRPr="00EB5DE5">
        <w:rPr>
          <w:rFonts w:ascii="Century Gothic" w:eastAsiaTheme="minorEastAsia" w:hAnsi="Century Gothic" w:cs="Arial"/>
          <w:sz w:val="24"/>
          <w:szCs w:val="24"/>
          <w:lang w:val="es-ES"/>
        </w:rPr>
        <w:t xml:space="preserve">cidad el acceso por medio de los </w:t>
      </w:r>
      <w:r w:rsidRPr="00EB5DE5">
        <w:rPr>
          <w:rFonts w:ascii="Century Gothic" w:eastAsiaTheme="minorEastAsia" w:hAnsi="Century Gothic" w:cs="Arial"/>
          <w:sz w:val="24"/>
          <w:szCs w:val="24"/>
          <w:lang w:val="es-ES"/>
        </w:rPr>
        <w:t xml:space="preserve">ajustes </w:t>
      </w:r>
      <w:r w:rsidR="00C6358B" w:rsidRPr="00EB5DE5">
        <w:rPr>
          <w:rFonts w:ascii="Century Gothic" w:eastAsiaTheme="minorEastAsia" w:hAnsi="Century Gothic" w:cs="Arial"/>
          <w:sz w:val="24"/>
          <w:szCs w:val="24"/>
          <w:lang w:val="es-ES"/>
        </w:rPr>
        <w:t>razonables para</w:t>
      </w:r>
      <w:r w:rsidR="00093F75" w:rsidRPr="00EB5DE5">
        <w:rPr>
          <w:rFonts w:ascii="Century Gothic" w:eastAsiaTheme="minorEastAsia" w:hAnsi="Century Gothic" w:cs="Arial"/>
          <w:sz w:val="24"/>
          <w:szCs w:val="24"/>
          <w:lang w:val="es-ES"/>
        </w:rPr>
        <w:t xml:space="preserve"> que </w:t>
      </w:r>
      <w:r w:rsidRPr="00EB5DE5">
        <w:rPr>
          <w:rFonts w:ascii="Century Gothic" w:eastAsiaTheme="minorEastAsia" w:hAnsi="Century Gothic" w:cs="Arial"/>
          <w:sz w:val="24"/>
          <w:szCs w:val="24"/>
          <w:lang w:val="es-ES"/>
        </w:rPr>
        <w:t>puedan particip</w:t>
      </w:r>
      <w:r w:rsidR="00093F75" w:rsidRPr="00EB5DE5">
        <w:rPr>
          <w:rFonts w:ascii="Century Gothic" w:eastAsiaTheme="minorEastAsia" w:hAnsi="Century Gothic" w:cs="Arial"/>
          <w:sz w:val="24"/>
          <w:szCs w:val="24"/>
          <w:lang w:val="es-ES"/>
        </w:rPr>
        <w:t>ar en igualdad de oportunidades;</w:t>
      </w:r>
      <w:r w:rsidR="00093F75" w:rsidRPr="00EB5DE5">
        <w:rPr>
          <w:rFonts w:ascii="Century Gothic" w:hAnsi="Century Gothic"/>
          <w:lang w:val="es-ES"/>
        </w:rPr>
        <w:t xml:space="preserve"> </w:t>
      </w:r>
      <w:r w:rsidR="00093F75" w:rsidRPr="00EB5DE5">
        <w:rPr>
          <w:rFonts w:ascii="Century Gothic" w:eastAsiaTheme="minorEastAsia" w:hAnsi="Century Gothic" w:cs="Arial"/>
          <w:sz w:val="24"/>
          <w:szCs w:val="24"/>
          <w:lang w:val="es-ES"/>
        </w:rPr>
        <w:t>y la enseñanza a través de la implementación de lenguaje de señas en el sistema educativo.</w:t>
      </w:r>
    </w:p>
    <w:p w14:paraId="39136537" w14:textId="77777777" w:rsidR="00093F75" w:rsidRPr="00EB5DE5" w:rsidRDefault="00093F75" w:rsidP="00093F75">
      <w:pPr>
        <w:pStyle w:val="NoSpacing"/>
        <w:ind w:left="1070"/>
        <w:jc w:val="both"/>
        <w:rPr>
          <w:rFonts w:ascii="Century Gothic" w:hAnsi="Century Gothic" w:cs="Arial"/>
          <w:sz w:val="24"/>
          <w:szCs w:val="24"/>
          <w:lang w:val="es-ES"/>
        </w:rPr>
      </w:pPr>
    </w:p>
    <w:p w14:paraId="085484E9" w14:textId="77777777" w:rsidR="00674A59" w:rsidRPr="00EB5DE5" w:rsidRDefault="00661622" w:rsidP="00674A59">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El gobierno debe promover el Diseño Universal de Aprendizaje que promueve una enseñanza basada en las capacidades individuales de las y los estudiantes con y sin discapacidad.</w:t>
      </w:r>
    </w:p>
    <w:p w14:paraId="381EC2AD" w14:textId="77777777" w:rsidR="00093F75" w:rsidRPr="00EB5DE5" w:rsidRDefault="00093F75" w:rsidP="00093F75">
      <w:pPr>
        <w:pStyle w:val="NoSpacing"/>
        <w:jc w:val="both"/>
        <w:rPr>
          <w:rFonts w:ascii="Century Gothic" w:hAnsi="Century Gothic" w:cs="Arial"/>
          <w:sz w:val="24"/>
          <w:szCs w:val="24"/>
          <w:lang w:val="es-ES"/>
        </w:rPr>
      </w:pPr>
    </w:p>
    <w:p w14:paraId="1FF7E73E" w14:textId="354B6B4A" w:rsidR="00674A59" w:rsidRPr="00EB5DE5" w:rsidRDefault="00661622" w:rsidP="00674A59">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 xml:space="preserve">El Ministerio de </w:t>
      </w:r>
      <w:r w:rsidR="001003CD" w:rsidRPr="00EB5DE5">
        <w:rPr>
          <w:rFonts w:ascii="Century Gothic" w:hAnsi="Century Gothic" w:cs="Arial"/>
          <w:sz w:val="24"/>
          <w:szCs w:val="24"/>
          <w:lang w:val="es-ES"/>
        </w:rPr>
        <w:t>Educación debe</w:t>
      </w:r>
      <w:r w:rsidRPr="00EB5DE5">
        <w:rPr>
          <w:rFonts w:ascii="Century Gothic" w:hAnsi="Century Gothic" w:cs="Arial"/>
          <w:sz w:val="24"/>
          <w:szCs w:val="24"/>
          <w:lang w:val="es-ES"/>
        </w:rPr>
        <w:t xml:space="preserve"> planificar una estrategia de transición de la “educación especial” a una educación inclusiva.</w:t>
      </w:r>
    </w:p>
    <w:p w14:paraId="3C6358B9" w14:textId="77777777" w:rsidR="00093F75" w:rsidRPr="00EB5DE5" w:rsidRDefault="00093F75" w:rsidP="00093F75">
      <w:pPr>
        <w:pStyle w:val="NoSpacing"/>
        <w:jc w:val="both"/>
        <w:rPr>
          <w:rFonts w:ascii="Century Gothic" w:hAnsi="Century Gothic" w:cs="Arial"/>
          <w:sz w:val="24"/>
          <w:szCs w:val="24"/>
          <w:lang w:val="es-ES"/>
        </w:rPr>
      </w:pPr>
    </w:p>
    <w:p w14:paraId="229D1D7E" w14:textId="6D36E876" w:rsidR="00674A59" w:rsidRPr="00EB5DE5" w:rsidRDefault="00661622" w:rsidP="00674A59">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El Ministerio de Educación debe garantizar; a) Aumentar la matriculación de NNA en todos los niveles</w:t>
      </w:r>
      <w:r w:rsidR="002B7FC2" w:rsidRPr="00EB5DE5">
        <w:rPr>
          <w:rFonts w:ascii="Century Gothic" w:hAnsi="Century Gothic" w:cs="Arial"/>
          <w:sz w:val="24"/>
          <w:szCs w:val="24"/>
          <w:lang w:val="es-ES"/>
        </w:rPr>
        <w:t xml:space="preserve"> y en</w:t>
      </w:r>
      <w:r w:rsidRPr="00EB5DE5">
        <w:rPr>
          <w:rFonts w:ascii="Century Gothic" w:hAnsi="Century Gothic" w:cs="Arial"/>
          <w:sz w:val="24"/>
          <w:szCs w:val="24"/>
          <w:lang w:val="es-ES"/>
        </w:rPr>
        <w:t xml:space="preserve"> pobreza multidimensional, en particular en los niveles de enseñanza preescolar y secundaria; b) Prevenir la deserción y el abandono prematuro</w:t>
      </w:r>
      <w:r w:rsidR="00397489" w:rsidRPr="00EB5DE5">
        <w:rPr>
          <w:rFonts w:ascii="Century Gothic" w:hAnsi="Century Gothic" w:cs="Arial"/>
          <w:sz w:val="24"/>
          <w:szCs w:val="24"/>
          <w:lang w:val="es-ES"/>
        </w:rPr>
        <w:t xml:space="preserve"> escolar</w:t>
      </w:r>
      <w:r w:rsidRPr="00EB5DE5">
        <w:rPr>
          <w:rFonts w:ascii="Century Gothic" w:hAnsi="Century Gothic" w:cs="Arial"/>
          <w:sz w:val="24"/>
          <w:szCs w:val="24"/>
          <w:lang w:val="es-ES"/>
        </w:rPr>
        <w:t xml:space="preserve">; c) Aumentar el presupuesto nacional </w:t>
      </w:r>
      <w:r w:rsidR="00397489" w:rsidRPr="00EB5DE5">
        <w:rPr>
          <w:rFonts w:ascii="Century Gothic" w:hAnsi="Century Gothic" w:cs="Arial"/>
          <w:sz w:val="24"/>
          <w:szCs w:val="24"/>
          <w:lang w:val="es-ES"/>
        </w:rPr>
        <w:t xml:space="preserve">para </w:t>
      </w:r>
      <w:r w:rsidRPr="00EB5DE5">
        <w:rPr>
          <w:rFonts w:ascii="Century Gothic" w:hAnsi="Century Gothic" w:cs="Arial"/>
          <w:sz w:val="24"/>
          <w:szCs w:val="24"/>
          <w:lang w:val="es-ES"/>
        </w:rPr>
        <w:t xml:space="preserve"> educación hasta el 7 % del producto interno bruto, como se establece en el Acuerdo de Paz Firme y Duradera; d) Elaborar programas para mejorar la calidad de la educación; e) Proporcionar acceso a modalidades de aprendizaje a distancia</w:t>
      </w:r>
      <w:r w:rsidR="00397489" w:rsidRPr="00EB5DE5">
        <w:rPr>
          <w:rFonts w:ascii="Century Gothic" w:hAnsi="Century Gothic" w:cs="Arial"/>
          <w:sz w:val="24"/>
          <w:szCs w:val="24"/>
          <w:lang w:val="es-ES"/>
        </w:rPr>
        <w:t xml:space="preserve"> para todos las NNA</w:t>
      </w:r>
      <w:r w:rsidRPr="00EB5DE5">
        <w:rPr>
          <w:rFonts w:ascii="Century Gothic" w:hAnsi="Century Gothic" w:cs="Arial"/>
          <w:sz w:val="24"/>
          <w:szCs w:val="24"/>
          <w:lang w:val="es-ES"/>
        </w:rPr>
        <w:t xml:space="preserve">, </w:t>
      </w:r>
      <w:r w:rsidR="00397489" w:rsidRPr="00EB5DE5">
        <w:rPr>
          <w:rFonts w:ascii="Century Gothic" w:hAnsi="Century Gothic" w:cs="Arial"/>
          <w:sz w:val="24"/>
          <w:szCs w:val="24"/>
          <w:lang w:val="es-ES"/>
        </w:rPr>
        <w:t xml:space="preserve">en </w:t>
      </w:r>
      <w:r w:rsidRPr="00EB5DE5">
        <w:rPr>
          <w:rFonts w:ascii="Century Gothic" w:hAnsi="Century Gothic" w:cs="Arial"/>
          <w:sz w:val="24"/>
          <w:szCs w:val="24"/>
          <w:lang w:val="es-ES"/>
        </w:rPr>
        <w:t>situaciones de marginación y vulnerabilidad.</w:t>
      </w:r>
    </w:p>
    <w:p w14:paraId="67FDC3E2" w14:textId="77777777" w:rsidR="00093F75" w:rsidRPr="00EB5DE5" w:rsidRDefault="00093F75" w:rsidP="00093F75">
      <w:pPr>
        <w:pStyle w:val="NoSpacing"/>
        <w:jc w:val="both"/>
        <w:rPr>
          <w:rFonts w:ascii="Century Gothic" w:hAnsi="Century Gothic" w:cs="Arial"/>
          <w:sz w:val="24"/>
          <w:szCs w:val="24"/>
          <w:lang w:val="es-ES"/>
        </w:rPr>
      </w:pPr>
    </w:p>
    <w:p w14:paraId="70B8C442" w14:textId="1B480E50" w:rsidR="00661622" w:rsidRPr="00EB5DE5" w:rsidRDefault="00661622" w:rsidP="00633E94">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Recopilar datos desglosados que incluya a) Número y proporción de NNA con discapacidad en la enseñanza secundaria; b) Número y la proporción de NNA con discapacidad que han abandonado la escuela; c) Número y proporción de NNA con discapacidad que asisten o han asistido a clases de educación de la primera infancia y el promedio de años de asistencia a ese nivel; d) Número de NNA con discapacidad en escuelas públicas y privadas.</w:t>
      </w:r>
    </w:p>
    <w:p w14:paraId="6A73B816" w14:textId="77777777" w:rsidR="00093F75" w:rsidRPr="00EB5DE5" w:rsidRDefault="00093F75" w:rsidP="00093F75">
      <w:pPr>
        <w:pStyle w:val="NoSpacing"/>
        <w:ind w:left="1070"/>
        <w:jc w:val="both"/>
        <w:rPr>
          <w:rFonts w:ascii="Century Gothic" w:hAnsi="Century Gothic" w:cs="Arial"/>
          <w:sz w:val="24"/>
          <w:szCs w:val="24"/>
          <w:lang w:val="es-ES"/>
        </w:rPr>
      </w:pPr>
    </w:p>
    <w:p w14:paraId="1099E973" w14:textId="4EF92DFD" w:rsidR="00661622" w:rsidRPr="00EB5DE5" w:rsidRDefault="00661622" w:rsidP="00674A59">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Capacitación a l</w:t>
      </w:r>
      <w:r w:rsidR="00B652D9" w:rsidRPr="00EB5DE5">
        <w:rPr>
          <w:rFonts w:ascii="Century Gothic" w:hAnsi="Century Gothic" w:cs="Arial"/>
          <w:sz w:val="24"/>
          <w:szCs w:val="24"/>
          <w:lang w:val="es-ES"/>
        </w:rPr>
        <w:t xml:space="preserve">os empleados </w:t>
      </w:r>
      <w:r w:rsidRPr="00EB5DE5">
        <w:rPr>
          <w:rFonts w:ascii="Century Gothic" w:hAnsi="Century Gothic" w:cs="Arial"/>
          <w:sz w:val="24"/>
          <w:szCs w:val="24"/>
          <w:lang w:val="es-ES"/>
        </w:rPr>
        <w:t>del Ministerio de Educación,</w:t>
      </w:r>
      <w:r w:rsidR="00B652D9" w:rsidRPr="00EB5DE5">
        <w:rPr>
          <w:rFonts w:ascii="Century Gothic" w:hAnsi="Century Gothic" w:cs="Arial"/>
          <w:sz w:val="24"/>
          <w:szCs w:val="24"/>
          <w:lang w:val="es-ES"/>
        </w:rPr>
        <w:t xml:space="preserve"> alt</w:t>
      </w:r>
      <w:r w:rsidR="001003CD" w:rsidRPr="00EB5DE5">
        <w:rPr>
          <w:rFonts w:ascii="Century Gothic" w:hAnsi="Century Gothic" w:cs="Arial"/>
          <w:sz w:val="24"/>
          <w:szCs w:val="24"/>
          <w:lang w:val="es-ES"/>
        </w:rPr>
        <w:t>a</w:t>
      </w:r>
      <w:r w:rsidR="00B652D9" w:rsidRPr="00EB5DE5">
        <w:rPr>
          <w:rFonts w:ascii="Century Gothic" w:hAnsi="Century Gothic" w:cs="Arial"/>
          <w:sz w:val="24"/>
          <w:szCs w:val="24"/>
          <w:lang w:val="es-ES"/>
        </w:rPr>
        <w:t>s directivas (os); directoras (</w:t>
      </w:r>
      <w:r w:rsidR="00C6358B" w:rsidRPr="00EB5DE5">
        <w:rPr>
          <w:rFonts w:ascii="Century Gothic" w:hAnsi="Century Gothic" w:cs="Arial"/>
          <w:sz w:val="24"/>
          <w:szCs w:val="24"/>
          <w:lang w:val="es-ES"/>
        </w:rPr>
        <w:t>es) maestras</w:t>
      </w:r>
      <w:r w:rsidR="00A67763" w:rsidRPr="00EB5DE5">
        <w:rPr>
          <w:rFonts w:ascii="Century Gothic" w:hAnsi="Century Gothic" w:cs="Arial"/>
          <w:sz w:val="24"/>
          <w:szCs w:val="24"/>
          <w:lang w:val="es-ES"/>
        </w:rPr>
        <w:t xml:space="preserve"> (os));</w:t>
      </w:r>
      <w:r w:rsidRPr="00EB5DE5">
        <w:rPr>
          <w:rFonts w:ascii="Century Gothic" w:hAnsi="Century Gothic" w:cs="Arial"/>
          <w:sz w:val="24"/>
          <w:szCs w:val="24"/>
          <w:lang w:val="es-ES"/>
        </w:rPr>
        <w:t xml:space="preserve"> en discapacidad y ajustes razonables en Currículo Nacional Base CNB.</w:t>
      </w:r>
    </w:p>
    <w:p w14:paraId="12E6103B" w14:textId="77777777" w:rsidR="00674A59" w:rsidRPr="00EB5DE5" w:rsidRDefault="00674A59" w:rsidP="00674A59">
      <w:pPr>
        <w:pStyle w:val="NoSpacing"/>
        <w:ind w:left="1070"/>
        <w:jc w:val="both"/>
        <w:rPr>
          <w:rFonts w:ascii="Century Gothic" w:hAnsi="Century Gothic" w:cs="Arial"/>
          <w:sz w:val="24"/>
          <w:szCs w:val="24"/>
          <w:lang w:val="es-ES"/>
        </w:rPr>
      </w:pPr>
    </w:p>
    <w:p w14:paraId="60325433" w14:textId="77777777" w:rsidR="00CE2DB3" w:rsidRPr="00EB5DE5" w:rsidRDefault="00CE2DB3" w:rsidP="00BF7975">
      <w:pPr>
        <w:pStyle w:val="NoSpacing"/>
        <w:jc w:val="both"/>
        <w:rPr>
          <w:rFonts w:ascii="Century Gothic" w:hAnsi="Century Gothic" w:cs="Arial"/>
          <w:sz w:val="24"/>
          <w:szCs w:val="24"/>
          <w:lang w:val="es-ES"/>
        </w:rPr>
      </w:pPr>
    </w:p>
    <w:p w14:paraId="487DC573" w14:textId="3FF51F46" w:rsidR="00674A59" w:rsidRPr="00BF7975" w:rsidRDefault="000511BC" w:rsidP="00FC1082">
      <w:pPr>
        <w:pStyle w:val="Heading3"/>
        <w:rPr>
          <w:rFonts w:ascii="Century Gothic" w:hAnsi="Century Gothic"/>
          <w:b w:val="0"/>
          <w:i w:val="0"/>
          <w:color w:val="0070C0"/>
          <w:lang w:val="es-ES"/>
        </w:rPr>
      </w:pPr>
      <w:bookmarkStart w:id="10" w:name="_Toc149582493"/>
      <w:r w:rsidRPr="00BF7975">
        <w:rPr>
          <w:rFonts w:ascii="Century Gothic" w:hAnsi="Century Gothic"/>
          <w:b w:val="0"/>
          <w:i w:val="0"/>
          <w:color w:val="0070C0"/>
          <w:lang w:val="es-ES"/>
        </w:rPr>
        <w:t>Salud</w:t>
      </w:r>
      <w:bookmarkEnd w:id="10"/>
    </w:p>
    <w:p w14:paraId="1C0CA844" w14:textId="77777777" w:rsidR="00674A59" w:rsidRPr="00EB5DE5" w:rsidRDefault="00674A59" w:rsidP="00BF7975">
      <w:pPr>
        <w:pStyle w:val="NoSpacing"/>
        <w:jc w:val="both"/>
        <w:rPr>
          <w:rFonts w:ascii="Century Gothic" w:hAnsi="Century Gothic" w:cs="Arial"/>
          <w:sz w:val="24"/>
          <w:szCs w:val="24"/>
          <w:lang w:val="es-ES"/>
        </w:rPr>
      </w:pPr>
    </w:p>
    <w:p w14:paraId="05BA964E" w14:textId="112C6270" w:rsidR="00674A59" w:rsidRPr="00EB5DE5" w:rsidRDefault="00674A59" w:rsidP="00674A59">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Salud básica y bienestar (arts. 6, 18 (párr. 3), 24, 26, 27 (arts. 1 a 3) y 33)</w:t>
      </w:r>
      <w:r w:rsidR="00B652D9" w:rsidRPr="00EB5DE5">
        <w:rPr>
          <w:rFonts w:ascii="Century Gothic" w:hAnsi="Century Gothic" w:cs="Arial"/>
          <w:sz w:val="24"/>
          <w:szCs w:val="24"/>
          <w:lang w:val="es-ES"/>
        </w:rPr>
        <w:t xml:space="preserve">: </w:t>
      </w:r>
      <w:r w:rsidRPr="00EB5DE5">
        <w:rPr>
          <w:rFonts w:ascii="Century Gothic" w:hAnsi="Century Gothic" w:cs="Arial"/>
          <w:sz w:val="24"/>
          <w:szCs w:val="24"/>
          <w:lang w:val="es-ES"/>
        </w:rPr>
        <w:t xml:space="preserve"> Datos desglosados </w:t>
      </w:r>
      <w:r w:rsidR="00B652D9" w:rsidRPr="00EB5DE5">
        <w:rPr>
          <w:rFonts w:ascii="Century Gothic" w:hAnsi="Century Gothic" w:cs="Arial"/>
          <w:sz w:val="24"/>
          <w:szCs w:val="24"/>
          <w:lang w:val="es-ES"/>
        </w:rPr>
        <w:t xml:space="preserve">de </w:t>
      </w:r>
      <w:r w:rsidRPr="00EB5DE5">
        <w:rPr>
          <w:rFonts w:ascii="Century Gothic" w:hAnsi="Century Gothic" w:cs="Arial"/>
          <w:sz w:val="24"/>
          <w:szCs w:val="24"/>
          <w:lang w:val="es-ES"/>
        </w:rPr>
        <w:t xml:space="preserve"> NNA con discapac</w:t>
      </w:r>
      <w:r w:rsidR="00B652D9" w:rsidRPr="00EB5DE5">
        <w:rPr>
          <w:rFonts w:ascii="Century Gothic" w:hAnsi="Century Gothic" w:cs="Arial"/>
          <w:sz w:val="24"/>
          <w:szCs w:val="24"/>
          <w:lang w:val="es-ES"/>
        </w:rPr>
        <w:t xml:space="preserve">idad de: a) El número y la tasa; </w:t>
      </w:r>
      <w:r w:rsidRPr="00EB5DE5">
        <w:rPr>
          <w:rFonts w:ascii="Century Gothic" w:hAnsi="Century Gothic" w:cs="Arial"/>
          <w:sz w:val="24"/>
          <w:szCs w:val="24"/>
          <w:lang w:val="es-ES"/>
        </w:rPr>
        <w:t xml:space="preserve">que sufren o han sufrido malnutrición crónica y retraso del crecimiento; b) Número de servicios y profesionales de la salud prestados, por departamentos; c) Número de madres adolescentes; d) Número de servicios de salud sexual y reproductiva para adolescentes, por región; e) Número de NNA que sufren o han sufrido el uso indebido de drogas y alcohol; f) Número y la proporción de </w:t>
      </w:r>
      <w:r w:rsidR="00410A89" w:rsidRPr="00EB5DE5">
        <w:rPr>
          <w:rFonts w:ascii="Century Gothic" w:hAnsi="Century Gothic" w:cs="Arial"/>
          <w:sz w:val="24"/>
          <w:szCs w:val="24"/>
          <w:lang w:val="es-ES"/>
        </w:rPr>
        <w:t xml:space="preserve">NNA </w:t>
      </w:r>
      <w:r w:rsidRPr="00EB5DE5">
        <w:rPr>
          <w:rFonts w:ascii="Century Gothic" w:hAnsi="Century Gothic" w:cs="Arial"/>
          <w:sz w:val="24"/>
          <w:szCs w:val="24"/>
          <w:lang w:val="es-ES"/>
        </w:rPr>
        <w:t xml:space="preserve">que viven o han vivido </w:t>
      </w:r>
      <w:r w:rsidR="00410A89" w:rsidRPr="00EB5DE5">
        <w:rPr>
          <w:rFonts w:ascii="Century Gothic" w:hAnsi="Century Gothic" w:cs="Arial"/>
          <w:sz w:val="24"/>
          <w:szCs w:val="24"/>
          <w:lang w:val="es-ES"/>
        </w:rPr>
        <w:t>en</w:t>
      </w:r>
      <w:r w:rsidRPr="00EB5DE5">
        <w:rPr>
          <w:rFonts w:ascii="Century Gothic" w:hAnsi="Century Gothic" w:cs="Arial"/>
          <w:sz w:val="24"/>
          <w:szCs w:val="24"/>
          <w:lang w:val="es-ES"/>
        </w:rPr>
        <w:t xml:space="preserve"> pobreza y en pobreza extrema.</w:t>
      </w:r>
    </w:p>
    <w:p w14:paraId="7F915ECB" w14:textId="77777777" w:rsidR="00674A59" w:rsidRPr="00EB5DE5" w:rsidRDefault="00674A59" w:rsidP="00674A59">
      <w:pPr>
        <w:pStyle w:val="NoSpacing"/>
        <w:ind w:left="1070"/>
        <w:jc w:val="both"/>
        <w:rPr>
          <w:rFonts w:ascii="Century Gothic" w:hAnsi="Century Gothic" w:cs="Arial"/>
          <w:sz w:val="24"/>
          <w:szCs w:val="24"/>
          <w:lang w:val="es-ES"/>
        </w:rPr>
      </w:pPr>
    </w:p>
    <w:p w14:paraId="4B97C6CE" w14:textId="4A0670E9" w:rsidR="00661622" w:rsidRPr="00EB5DE5" w:rsidRDefault="00661622" w:rsidP="00674A59">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a) Aumentar el acceso a los servicios básicos de salud y proporcionar infraestructura sanitaria, y velar por la disponibilidad de profesionales de la salud, especialmente para los NNA con discapacidad indígenas y afro descendientes de las zonas rurales y remotas; b) Hacer frente al hambre, el retraso del crecimiento y la malnutrición entre las NNA con discapacidad en situación de vulnerabilidad e implementar la Gran Cruzada Nacional por la Nutrición 2020; c) Hacer frente a las disparidades en la cobertura de vacunación entre los diferentes departamentos del</w:t>
      </w:r>
      <w:r w:rsidR="00370B52" w:rsidRPr="00EB5DE5">
        <w:rPr>
          <w:rFonts w:ascii="Century Gothic" w:hAnsi="Century Gothic" w:cs="Arial"/>
          <w:sz w:val="24"/>
          <w:szCs w:val="24"/>
          <w:lang w:val="es-ES"/>
        </w:rPr>
        <w:t xml:space="preserve"> país</w:t>
      </w:r>
      <w:r w:rsidRPr="00EB5DE5">
        <w:rPr>
          <w:rFonts w:ascii="Century Gothic" w:hAnsi="Century Gothic" w:cs="Arial"/>
          <w:sz w:val="24"/>
          <w:szCs w:val="24"/>
          <w:lang w:val="es-ES"/>
        </w:rPr>
        <w:t>.</w:t>
      </w:r>
    </w:p>
    <w:p w14:paraId="0AB519C4" w14:textId="77777777" w:rsidR="00674A59" w:rsidRPr="00EB5DE5" w:rsidRDefault="00674A59" w:rsidP="00674A59">
      <w:pPr>
        <w:pStyle w:val="ListParagraph"/>
        <w:rPr>
          <w:rFonts w:ascii="Century Gothic" w:hAnsi="Century Gothic" w:cs="Arial"/>
          <w:sz w:val="24"/>
          <w:szCs w:val="24"/>
          <w:lang w:val="es-ES"/>
        </w:rPr>
      </w:pPr>
    </w:p>
    <w:p w14:paraId="0B5A3366" w14:textId="12389591" w:rsidR="00661622" w:rsidRPr="00EB5DE5" w:rsidRDefault="00661622" w:rsidP="00674A59">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 xml:space="preserve">a) Cumplir con el derecho a recibir servicios de rehabilitación </w:t>
      </w:r>
      <w:r w:rsidR="00A67763" w:rsidRPr="00EB5DE5">
        <w:rPr>
          <w:rFonts w:ascii="Century Gothic" w:hAnsi="Century Gothic" w:cs="Arial"/>
          <w:sz w:val="24"/>
          <w:szCs w:val="24"/>
          <w:lang w:val="es-ES"/>
        </w:rPr>
        <w:t>cercanos</w:t>
      </w:r>
      <w:r w:rsidRPr="00EB5DE5">
        <w:rPr>
          <w:rFonts w:ascii="Century Gothic" w:hAnsi="Century Gothic" w:cs="Arial"/>
          <w:sz w:val="24"/>
          <w:szCs w:val="24"/>
          <w:lang w:val="es-ES"/>
        </w:rPr>
        <w:t xml:space="preserve"> a la </w:t>
      </w:r>
      <w:r w:rsidR="00A67763" w:rsidRPr="00EB5DE5">
        <w:rPr>
          <w:rFonts w:ascii="Century Gothic" w:hAnsi="Century Gothic" w:cs="Arial"/>
          <w:sz w:val="24"/>
          <w:szCs w:val="24"/>
          <w:lang w:val="es-ES"/>
        </w:rPr>
        <w:t xml:space="preserve">vivienda </w:t>
      </w:r>
      <w:r w:rsidRPr="00EB5DE5">
        <w:rPr>
          <w:rFonts w:ascii="Century Gothic" w:hAnsi="Century Gothic" w:cs="Arial"/>
          <w:sz w:val="24"/>
          <w:szCs w:val="24"/>
          <w:lang w:val="es-ES"/>
        </w:rPr>
        <w:t>de las NNA con discapacidad b) implementar la estrategia de Rehabilitación Basada en la Comunidad c) Acceso a tecnol</w:t>
      </w:r>
      <w:r w:rsidR="005F7587" w:rsidRPr="00EB5DE5">
        <w:rPr>
          <w:rFonts w:ascii="Century Gothic" w:hAnsi="Century Gothic" w:cs="Arial"/>
          <w:sz w:val="24"/>
          <w:szCs w:val="24"/>
          <w:lang w:val="es-ES"/>
        </w:rPr>
        <w:t>ogía de apoyo y ayudas técn</w:t>
      </w:r>
      <w:r w:rsidR="002A0797" w:rsidRPr="00EB5DE5">
        <w:rPr>
          <w:rFonts w:ascii="Century Gothic" w:hAnsi="Century Gothic" w:cs="Arial"/>
          <w:sz w:val="24"/>
          <w:szCs w:val="24"/>
          <w:lang w:val="es-ES"/>
        </w:rPr>
        <w:t xml:space="preserve">icas </w:t>
      </w:r>
      <w:r w:rsidR="00CD4A85" w:rsidRPr="00EB5DE5">
        <w:rPr>
          <w:rFonts w:ascii="Century Gothic" w:hAnsi="Century Gothic" w:cs="Arial"/>
          <w:sz w:val="24"/>
          <w:szCs w:val="24"/>
          <w:lang w:val="es-ES"/>
        </w:rPr>
        <w:t xml:space="preserve">de </w:t>
      </w:r>
      <w:r w:rsidR="002A0797" w:rsidRPr="00EB5DE5">
        <w:rPr>
          <w:rFonts w:ascii="Century Gothic" w:hAnsi="Century Gothic" w:cs="Arial"/>
          <w:sz w:val="24"/>
          <w:szCs w:val="24"/>
          <w:lang w:val="es-ES"/>
        </w:rPr>
        <w:t>Rehabilitación</w:t>
      </w:r>
      <w:r w:rsidR="005F7587" w:rsidRPr="00EB5DE5">
        <w:rPr>
          <w:rFonts w:ascii="Century Gothic" w:hAnsi="Century Gothic" w:cs="Arial"/>
          <w:sz w:val="24"/>
          <w:szCs w:val="24"/>
          <w:lang w:val="es-ES"/>
        </w:rPr>
        <w:t>.</w:t>
      </w:r>
    </w:p>
    <w:p w14:paraId="4CA22984" w14:textId="77777777" w:rsidR="00674A59" w:rsidRPr="00EB5DE5" w:rsidRDefault="00674A59" w:rsidP="00674A59">
      <w:pPr>
        <w:pStyle w:val="ListParagraph"/>
        <w:rPr>
          <w:rFonts w:ascii="Century Gothic" w:hAnsi="Century Gothic" w:cs="Arial"/>
          <w:sz w:val="24"/>
          <w:szCs w:val="24"/>
          <w:lang w:val="es-ES"/>
        </w:rPr>
      </w:pPr>
    </w:p>
    <w:p w14:paraId="727FA35F" w14:textId="120859DF" w:rsidR="00690588" w:rsidRPr="00EB5DE5" w:rsidRDefault="00EB0845" w:rsidP="00C6358B">
      <w:pPr>
        <w:pStyle w:val="NoSpacing"/>
        <w:numPr>
          <w:ilvl w:val="0"/>
          <w:numId w:val="50"/>
        </w:numPr>
        <w:jc w:val="both"/>
        <w:rPr>
          <w:rFonts w:ascii="Century Gothic" w:hAnsi="Century Gothic" w:cs="Arial"/>
          <w:sz w:val="24"/>
          <w:szCs w:val="24"/>
          <w:lang w:val="es-ES"/>
        </w:rPr>
      </w:pPr>
      <w:r w:rsidRPr="00EB5DE5">
        <w:rPr>
          <w:rFonts w:ascii="Century Gothic" w:hAnsi="Century Gothic" w:cs="Arial"/>
          <w:sz w:val="24"/>
          <w:szCs w:val="24"/>
          <w:lang w:val="es-ES"/>
        </w:rPr>
        <w:t>Fortalecer</w:t>
      </w:r>
      <w:r w:rsidR="00F8723D" w:rsidRPr="00EB5DE5">
        <w:rPr>
          <w:rFonts w:ascii="Century Gothic" w:hAnsi="Century Gothic" w:cs="Arial"/>
          <w:sz w:val="24"/>
          <w:szCs w:val="24"/>
          <w:lang w:val="es-ES"/>
        </w:rPr>
        <w:t xml:space="preserve"> la recopilación de información </w:t>
      </w:r>
      <w:r w:rsidR="00661622" w:rsidRPr="00EB5DE5">
        <w:rPr>
          <w:rFonts w:ascii="Century Gothic" w:hAnsi="Century Gothic" w:cs="Arial"/>
          <w:sz w:val="24"/>
          <w:szCs w:val="24"/>
          <w:lang w:val="es-ES"/>
        </w:rPr>
        <w:t xml:space="preserve">a nivel nacional para identificar a las </w:t>
      </w:r>
      <w:r w:rsidR="001003CD" w:rsidRPr="00EB5DE5">
        <w:rPr>
          <w:rFonts w:ascii="Century Gothic" w:hAnsi="Century Gothic" w:cs="Arial"/>
          <w:sz w:val="24"/>
          <w:szCs w:val="24"/>
          <w:lang w:val="es-ES"/>
        </w:rPr>
        <w:t>NNA con</w:t>
      </w:r>
      <w:r w:rsidR="00661622" w:rsidRPr="00EB5DE5">
        <w:rPr>
          <w:rFonts w:ascii="Century Gothic" w:hAnsi="Century Gothic" w:cs="Arial"/>
          <w:sz w:val="24"/>
          <w:szCs w:val="24"/>
          <w:lang w:val="es-ES"/>
        </w:rPr>
        <w:t xml:space="preserve"> discapacidad y contribuir al registro SIGSA</w:t>
      </w:r>
      <w:r w:rsidR="002A0797" w:rsidRPr="00EB5DE5">
        <w:rPr>
          <w:rFonts w:ascii="Century Gothic" w:hAnsi="Century Gothic" w:cs="Arial"/>
          <w:sz w:val="24"/>
          <w:szCs w:val="24"/>
          <w:lang w:val="es-ES"/>
        </w:rPr>
        <w:t xml:space="preserve"> </w:t>
      </w:r>
      <w:r w:rsidR="004B377D" w:rsidRPr="00EB5DE5">
        <w:rPr>
          <w:rFonts w:ascii="Century Gothic" w:hAnsi="Century Gothic" w:cs="Arial"/>
          <w:sz w:val="24"/>
          <w:szCs w:val="24"/>
          <w:lang w:val="es-ES"/>
        </w:rPr>
        <w:t>3</w:t>
      </w:r>
      <w:r w:rsidR="00661622" w:rsidRPr="00EB5DE5">
        <w:rPr>
          <w:rFonts w:ascii="Century Gothic" w:hAnsi="Century Gothic" w:cs="Arial"/>
          <w:sz w:val="24"/>
          <w:szCs w:val="24"/>
          <w:lang w:val="es-ES"/>
        </w:rPr>
        <w:t>, para la promoción de atención, servicios y asignación presupuestaria</w:t>
      </w:r>
      <w:r w:rsidR="00076250" w:rsidRPr="00EB5DE5">
        <w:rPr>
          <w:rFonts w:ascii="Century Gothic" w:hAnsi="Century Gothic" w:cs="Arial"/>
          <w:sz w:val="24"/>
          <w:szCs w:val="24"/>
          <w:lang w:val="es-ES"/>
        </w:rPr>
        <w:t>.</w:t>
      </w:r>
      <w:r w:rsidR="00A233B7" w:rsidRPr="00EB5DE5">
        <w:rPr>
          <w:rFonts w:ascii="Century Gothic" w:hAnsi="Century Gothic" w:cs="Arial"/>
          <w:sz w:val="24"/>
          <w:szCs w:val="24"/>
          <w:lang w:val="es-ES"/>
        </w:rPr>
        <w:t xml:space="preserve"> </w:t>
      </w:r>
    </w:p>
    <w:p w14:paraId="1B36D6A3" w14:textId="77777777" w:rsidR="00A233B7" w:rsidRPr="00EB5DE5" w:rsidRDefault="00A233B7" w:rsidP="00A233B7">
      <w:pPr>
        <w:pStyle w:val="ListParagraph"/>
        <w:rPr>
          <w:rFonts w:ascii="Century Gothic" w:hAnsi="Century Gothic" w:cs="Arial"/>
          <w:sz w:val="24"/>
          <w:szCs w:val="24"/>
          <w:lang w:val="es-ES"/>
        </w:rPr>
      </w:pPr>
    </w:p>
    <w:p w14:paraId="22D1A450" w14:textId="77777777" w:rsidR="00A233B7" w:rsidRDefault="00A233B7" w:rsidP="00A233B7">
      <w:pPr>
        <w:pStyle w:val="NoSpacing"/>
        <w:ind w:left="1070"/>
        <w:jc w:val="both"/>
        <w:rPr>
          <w:rFonts w:ascii="Century Gothic" w:hAnsi="Century Gothic" w:cs="Arial"/>
          <w:sz w:val="24"/>
          <w:szCs w:val="24"/>
          <w:lang w:val="es-ES"/>
        </w:rPr>
      </w:pPr>
    </w:p>
    <w:p w14:paraId="5D84A061" w14:textId="77777777" w:rsidR="00BF7975" w:rsidRDefault="00BF7975" w:rsidP="00A233B7">
      <w:pPr>
        <w:pStyle w:val="NoSpacing"/>
        <w:ind w:left="1070"/>
        <w:jc w:val="both"/>
        <w:rPr>
          <w:rFonts w:ascii="Century Gothic" w:hAnsi="Century Gothic" w:cs="Arial"/>
          <w:sz w:val="24"/>
          <w:szCs w:val="24"/>
          <w:lang w:val="es-ES"/>
        </w:rPr>
      </w:pPr>
    </w:p>
    <w:p w14:paraId="71E0BB51" w14:textId="77777777" w:rsidR="00ED01FA" w:rsidRDefault="00ED01FA" w:rsidP="00334A58">
      <w:pPr>
        <w:pStyle w:val="TituloInformeCDNN"/>
        <w:rPr>
          <w:rFonts w:ascii="Century Gothic" w:hAnsi="Century Gothic"/>
          <w:bCs/>
          <w:color w:val="0070C0"/>
          <w:sz w:val="28"/>
          <w:szCs w:val="36"/>
          <w:lang w:val="es-ES"/>
        </w:rPr>
      </w:pPr>
      <w:bookmarkStart w:id="11" w:name="_Toc149582494"/>
    </w:p>
    <w:p w14:paraId="104520B3" w14:textId="72C0BA65" w:rsidR="00BF7975" w:rsidRPr="00B42422" w:rsidRDefault="00334A58" w:rsidP="00B42422">
      <w:pPr>
        <w:pStyle w:val="TituloInformeCDNN"/>
        <w:rPr>
          <w:rFonts w:ascii="Century Gothic" w:hAnsi="Century Gothic"/>
          <w:bCs/>
          <w:color w:val="0070C0"/>
          <w:sz w:val="28"/>
          <w:szCs w:val="36"/>
          <w:lang w:val="es-ES"/>
        </w:rPr>
      </w:pPr>
      <w:r w:rsidRPr="00334A58">
        <w:rPr>
          <w:rFonts w:ascii="Century Gothic" w:hAnsi="Century Gothic"/>
          <w:bCs/>
          <w:color w:val="0070C0"/>
          <w:sz w:val="28"/>
          <w:szCs w:val="36"/>
          <w:lang w:val="es-ES"/>
        </w:rPr>
        <w:t>Glosario</w:t>
      </w:r>
      <w:bookmarkEnd w:id="11"/>
    </w:p>
    <w:p w14:paraId="03544658" w14:textId="77777777" w:rsidR="00ED01FA" w:rsidRDefault="00ED01FA" w:rsidP="00A233B7">
      <w:pPr>
        <w:pStyle w:val="NoSpacing"/>
        <w:ind w:left="1070"/>
        <w:jc w:val="both"/>
        <w:rPr>
          <w:rFonts w:ascii="Century Gothic" w:hAnsi="Century Gothic" w:cs="Arial"/>
          <w:sz w:val="24"/>
          <w:szCs w:val="24"/>
          <w:lang w:val="es-ES"/>
        </w:rPr>
      </w:pPr>
    </w:p>
    <w:tbl>
      <w:tblPr>
        <w:tblW w:w="8568" w:type="dxa"/>
        <w:tblCellMar>
          <w:left w:w="70" w:type="dxa"/>
          <w:right w:w="70" w:type="dxa"/>
        </w:tblCellMar>
        <w:tblLook w:val="04A0" w:firstRow="1" w:lastRow="0" w:firstColumn="1" w:lastColumn="0" w:noHBand="0" w:noVBand="1"/>
      </w:tblPr>
      <w:tblGrid>
        <w:gridCol w:w="2358"/>
        <w:gridCol w:w="6398"/>
      </w:tblGrid>
      <w:tr w:rsidR="007609B5" w:rsidRPr="0081024F" w14:paraId="3AAE2CE0" w14:textId="77777777" w:rsidTr="007609B5">
        <w:trPr>
          <w:trHeight w:val="383"/>
        </w:trPr>
        <w:tc>
          <w:tcPr>
            <w:tcW w:w="2170" w:type="dxa"/>
            <w:tcBorders>
              <w:top w:val="nil"/>
              <w:left w:val="nil"/>
              <w:bottom w:val="nil"/>
              <w:right w:val="nil"/>
            </w:tcBorders>
            <w:shd w:val="clear" w:color="auto" w:fill="auto"/>
            <w:noWrap/>
            <w:vAlign w:val="center"/>
            <w:hideMark/>
          </w:tcPr>
          <w:p w14:paraId="1723842E" w14:textId="77777777" w:rsidR="007609B5" w:rsidRPr="007609B5" w:rsidRDefault="007609B5" w:rsidP="007609B5">
            <w:pPr>
              <w:pStyle w:val="ListParagraph"/>
              <w:numPr>
                <w:ilvl w:val="0"/>
                <w:numId w:val="55"/>
              </w:numPr>
              <w:spacing w:after="0" w:line="240" w:lineRule="auto"/>
              <w:jc w:val="both"/>
              <w:rPr>
                <w:rFonts w:ascii="Century Gothic" w:eastAsia="Times New Roman" w:hAnsi="Century Gothic" w:cs="Calibri"/>
                <w:b/>
                <w:bCs/>
                <w:color w:val="000000"/>
                <w:sz w:val="24"/>
                <w:szCs w:val="24"/>
                <w:lang w:val="es-GT" w:eastAsia="es-GT"/>
              </w:rPr>
            </w:pPr>
            <w:r w:rsidRPr="007609B5">
              <w:rPr>
                <w:rFonts w:ascii="Century Gothic" w:eastAsia="Times New Roman" w:hAnsi="Century Gothic" w:cs="Calibri"/>
                <w:b/>
                <w:bCs/>
                <w:color w:val="000000"/>
                <w:sz w:val="24"/>
                <w:szCs w:val="24"/>
                <w:lang w:val="es-ES" w:eastAsia="es-GT"/>
              </w:rPr>
              <w:t>CONADI</w:t>
            </w:r>
          </w:p>
        </w:tc>
        <w:tc>
          <w:tcPr>
            <w:tcW w:w="6398" w:type="dxa"/>
            <w:tcBorders>
              <w:top w:val="nil"/>
              <w:left w:val="nil"/>
              <w:bottom w:val="nil"/>
              <w:right w:val="nil"/>
            </w:tcBorders>
            <w:shd w:val="clear" w:color="auto" w:fill="auto"/>
            <w:noWrap/>
            <w:vAlign w:val="center"/>
            <w:hideMark/>
          </w:tcPr>
          <w:p w14:paraId="489296C0" w14:textId="77777777" w:rsidR="007609B5" w:rsidRPr="007609B5" w:rsidRDefault="007609B5" w:rsidP="007609B5">
            <w:pPr>
              <w:spacing w:after="0" w:line="240" w:lineRule="auto"/>
              <w:jc w:val="both"/>
              <w:rPr>
                <w:rFonts w:ascii="Century Gothic" w:eastAsia="Times New Roman" w:hAnsi="Century Gothic" w:cs="Calibri"/>
                <w:color w:val="000000"/>
                <w:sz w:val="24"/>
                <w:szCs w:val="24"/>
                <w:lang w:val="es-GT" w:eastAsia="es-GT"/>
              </w:rPr>
            </w:pPr>
            <w:r w:rsidRPr="007609B5">
              <w:rPr>
                <w:rFonts w:ascii="Century Gothic" w:eastAsia="Times New Roman" w:hAnsi="Century Gothic" w:cs="Calibri"/>
                <w:color w:val="000000"/>
                <w:sz w:val="24"/>
                <w:szCs w:val="24"/>
                <w:lang w:val="es-GT" w:eastAsia="es-GT"/>
              </w:rPr>
              <w:t>Concejo Nacional para la Atención de la Personas con Discapacidad.</w:t>
            </w:r>
          </w:p>
        </w:tc>
      </w:tr>
      <w:tr w:rsidR="007609B5" w:rsidRPr="007609B5" w14:paraId="1AF6B0EB" w14:textId="77777777" w:rsidTr="007609B5">
        <w:trPr>
          <w:trHeight w:val="383"/>
        </w:trPr>
        <w:tc>
          <w:tcPr>
            <w:tcW w:w="2170" w:type="dxa"/>
            <w:tcBorders>
              <w:top w:val="nil"/>
              <w:left w:val="nil"/>
              <w:bottom w:val="nil"/>
              <w:right w:val="nil"/>
            </w:tcBorders>
            <w:shd w:val="clear" w:color="auto" w:fill="auto"/>
            <w:noWrap/>
            <w:vAlign w:val="center"/>
            <w:hideMark/>
          </w:tcPr>
          <w:p w14:paraId="46FC6125" w14:textId="77777777" w:rsidR="007609B5" w:rsidRPr="007609B5" w:rsidRDefault="007609B5" w:rsidP="007609B5">
            <w:pPr>
              <w:pStyle w:val="ListParagraph"/>
              <w:numPr>
                <w:ilvl w:val="0"/>
                <w:numId w:val="55"/>
              </w:numPr>
              <w:spacing w:after="0" w:line="240" w:lineRule="auto"/>
              <w:jc w:val="both"/>
              <w:rPr>
                <w:rFonts w:ascii="Century Gothic" w:eastAsia="Times New Roman" w:hAnsi="Century Gothic" w:cs="Calibri"/>
                <w:b/>
                <w:bCs/>
                <w:color w:val="000000"/>
                <w:sz w:val="24"/>
                <w:szCs w:val="24"/>
                <w:lang w:val="es-GT" w:eastAsia="es-GT"/>
              </w:rPr>
            </w:pPr>
            <w:r w:rsidRPr="007609B5">
              <w:rPr>
                <w:rFonts w:ascii="Century Gothic" w:eastAsia="Times New Roman" w:hAnsi="Century Gothic" w:cs="Calibri"/>
                <w:b/>
                <w:bCs/>
                <w:color w:val="000000"/>
                <w:sz w:val="24"/>
                <w:szCs w:val="24"/>
                <w:lang w:val="es-ES" w:eastAsia="es-GT"/>
              </w:rPr>
              <w:t xml:space="preserve">COVID19 </w:t>
            </w:r>
          </w:p>
        </w:tc>
        <w:tc>
          <w:tcPr>
            <w:tcW w:w="6398" w:type="dxa"/>
            <w:tcBorders>
              <w:top w:val="nil"/>
              <w:left w:val="nil"/>
              <w:bottom w:val="nil"/>
              <w:right w:val="nil"/>
            </w:tcBorders>
            <w:shd w:val="clear" w:color="auto" w:fill="auto"/>
            <w:noWrap/>
            <w:vAlign w:val="center"/>
            <w:hideMark/>
          </w:tcPr>
          <w:p w14:paraId="5B27A520" w14:textId="77777777" w:rsidR="007609B5" w:rsidRPr="007609B5" w:rsidRDefault="007609B5" w:rsidP="007609B5">
            <w:pPr>
              <w:spacing w:after="0" w:line="240" w:lineRule="auto"/>
              <w:jc w:val="both"/>
              <w:rPr>
                <w:rFonts w:ascii="Century Gothic" w:eastAsia="Times New Roman" w:hAnsi="Century Gothic" w:cs="Calibri"/>
                <w:color w:val="000000"/>
                <w:sz w:val="24"/>
                <w:szCs w:val="24"/>
                <w:lang w:val="es-GT" w:eastAsia="es-GT"/>
              </w:rPr>
            </w:pPr>
            <w:r w:rsidRPr="007609B5">
              <w:rPr>
                <w:rFonts w:ascii="Century Gothic" w:eastAsia="Times New Roman" w:hAnsi="Century Gothic" w:cs="Calibri"/>
                <w:color w:val="000000"/>
                <w:sz w:val="24"/>
                <w:szCs w:val="24"/>
                <w:lang w:val="es-GT" w:eastAsia="es-GT"/>
              </w:rPr>
              <w:t>Coronavirus.</w:t>
            </w:r>
          </w:p>
        </w:tc>
      </w:tr>
      <w:tr w:rsidR="007609B5" w:rsidRPr="0081024F" w14:paraId="26DABB81" w14:textId="77777777" w:rsidTr="007609B5">
        <w:trPr>
          <w:trHeight w:val="383"/>
        </w:trPr>
        <w:tc>
          <w:tcPr>
            <w:tcW w:w="2170" w:type="dxa"/>
            <w:tcBorders>
              <w:top w:val="nil"/>
              <w:left w:val="nil"/>
              <w:bottom w:val="nil"/>
              <w:right w:val="nil"/>
            </w:tcBorders>
            <w:shd w:val="clear" w:color="auto" w:fill="auto"/>
            <w:noWrap/>
            <w:vAlign w:val="center"/>
            <w:hideMark/>
          </w:tcPr>
          <w:p w14:paraId="04EDD741" w14:textId="77777777" w:rsidR="007609B5" w:rsidRPr="007609B5" w:rsidRDefault="007609B5" w:rsidP="007609B5">
            <w:pPr>
              <w:pStyle w:val="ListParagraph"/>
              <w:numPr>
                <w:ilvl w:val="0"/>
                <w:numId w:val="55"/>
              </w:numPr>
              <w:spacing w:after="0" w:line="240" w:lineRule="auto"/>
              <w:jc w:val="both"/>
              <w:rPr>
                <w:rFonts w:ascii="Century Gothic" w:eastAsia="Times New Roman" w:hAnsi="Century Gothic" w:cs="Calibri"/>
                <w:b/>
                <w:bCs/>
                <w:color w:val="000000"/>
                <w:sz w:val="24"/>
                <w:szCs w:val="24"/>
                <w:lang w:val="es-GT" w:eastAsia="es-GT"/>
              </w:rPr>
            </w:pPr>
            <w:r w:rsidRPr="007609B5">
              <w:rPr>
                <w:rFonts w:ascii="Century Gothic" w:eastAsia="Times New Roman" w:hAnsi="Century Gothic" w:cs="Calibri"/>
                <w:b/>
                <w:bCs/>
                <w:color w:val="000000"/>
                <w:sz w:val="24"/>
                <w:szCs w:val="24"/>
                <w:lang w:val="es-ES" w:eastAsia="es-GT"/>
              </w:rPr>
              <w:t>COGUASDI</w:t>
            </w:r>
          </w:p>
        </w:tc>
        <w:tc>
          <w:tcPr>
            <w:tcW w:w="6398" w:type="dxa"/>
            <w:tcBorders>
              <w:top w:val="nil"/>
              <w:left w:val="nil"/>
              <w:bottom w:val="nil"/>
              <w:right w:val="nil"/>
            </w:tcBorders>
            <w:shd w:val="clear" w:color="auto" w:fill="auto"/>
            <w:noWrap/>
            <w:vAlign w:val="center"/>
            <w:hideMark/>
          </w:tcPr>
          <w:p w14:paraId="33678EB6" w14:textId="77777777" w:rsidR="007609B5" w:rsidRPr="007609B5" w:rsidRDefault="007609B5" w:rsidP="007609B5">
            <w:pPr>
              <w:spacing w:after="0" w:line="240" w:lineRule="auto"/>
              <w:jc w:val="both"/>
              <w:rPr>
                <w:rFonts w:ascii="Century Gothic" w:eastAsia="Times New Roman" w:hAnsi="Century Gothic" w:cs="Calibri"/>
                <w:color w:val="000000"/>
                <w:sz w:val="24"/>
                <w:szCs w:val="24"/>
                <w:lang w:val="es-GT" w:eastAsia="es-GT"/>
              </w:rPr>
            </w:pPr>
            <w:r w:rsidRPr="007609B5">
              <w:rPr>
                <w:rFonts w:ascii="Century Gothic" w:eastAsia="Times New Roman" w:hAnsi="Century Gothic" w:cs="Calibri"/>
                <w:color w:val="000000"/>
                <w:sz w:val="24"/>
                <w:szCs w:val="24"/>
                <w:lang w:val="es-GT" w:eastAsia="es-GT"/>
              </w:rPr>
              <w:t xml:space="preserve">Comisión Guatemalteca de Auditoría Social en Discapacidad.     </w:t>
            </w:r>
          </w:p>
        </w:tc>
      </w:tr>
      <w:tr w:rsidR="007609B5" w:rsidRPr="0081024F" w14:paraId="5F986063" w14:textId="77777777" w:rsidTr="007609B5">
        <w:trPr>
          <w:trHeight w:val="383"/>
        </w:trPr>
        <w:tc>
          <w:tcPr>
            <w:tcW w:w="2170" w:type="dxa"/>
            <w:tcBorders>
              <w:top w:val="nil"/>
              <w:left w:val="nil"/>
              <w:bottom w:val="nil"/>
              <w:right w:val="nil"/>
            </w:tcBorders>
            <w:shd w:val="clear" w:color="auto" w:fill="auto"/>
            <w:noWrap/>
            <w:vAlign w:val="center"/>
            <w:hideMark/>
          </w:tcPr>
          <w:p w14:paraId="3058001B" w14:textId="77777777" w:rsidR="007609B5" w:rsidRPr="007609B5" w:rsidRDefault="007609B5" w:rsidP="007609B5">
            <w:pPr>
              <w:pStyle w:val="ListParagraph"/>
              <w:numPr>
                <w:ilvl w:val="0"/>
                <w:numId w:val="55"/>
              </w:numPr>
              <w:spacing w:after="0" w:line="240" w:lineRule="auto"/>
              <w:jc w:val="both"/>
              <w:rPr>
                <w:rFonts w:ascii="Century Gothic" w:eastAsia="Times New Roman" w:hAnsi="Century Gothic" w:cs="Calibri"/>
                <w:b/>
                <w:bCs/>
                <w:color w:val="000000"/>
                <w:sz w:val="24"/>
                <w:szCs w:val="24"/>
                <w:lang w:val="es-GT" w:eastAsia="es-GT"/>
              </w:rPr>
            </w:pPr>
            <w:r w:rsidRPr="007609B5">
              <w:rPr>
                <w:rFonts w:ascii="Century Gothic" w:eastAsia="Times New Roman" w:hAnsi="Century Gothic" w:cs="Calibri"/>
                <w:b/>
                <w:bCs/>
                <w:color w:val="000000"/>
                <w:sz w:val="24"/>
                <w:szCs w:val="24"/>
                <w:lang w:val="es-ES" w:eastAsia="es-GT"/>
              </w:rPr>
              <w:t>CREI</w:t>
            </w:r>
          </w:p>
        </w:tc>
        <w:tc>
          <w:tcPr>
            <w:tcW w:w="6398" w:type="dxa"/>
            <w:tcBorders>
              <w:top w:val="nil"/>
              <w:left w:val="nil"/>
              <w:bottom w:val="nil"/>
              <w:right w:val="nil"/>
            </w:tcBorders>
            <w:shd w:val="clear" w:color="auto" w:fill="auto"/>
            <w:noWrap/>
            <w:vAlign w:val="center"/>
            <w:hideMark/>
          </w:tcPr>
          <w:p w14:paraId="3B08E726" w14:textId="77777777" w:rsidR="007609B5" w:rsidRPr="007609B5" w:rsidRDefault="007609B5" w:rsidP="007609B5">
            <w:pPr>
              <w:spacing w:after="0" w:line="240" w:lineRule="auto"/>
              <w:jc w:val="both"/>
              <w:rPr>
                <w:rFonts w:ascii="Century Gothic" w:eastAsia="Times New Roman" w:hAnsi="Century Gothic" w:cs="Calibri"/>
                <w:color w:val="000000"/>
                <w:sz w:val="24"/>
                <w:szCs w:val="24"/>
                <w:lang w:val="es-GT" w:eastAsia="es-GT"/>
              </w:rPr>
            </w:pPr>
            <w:r w:rsidRPr="007609B5">
              <w:rPr>
                <w:rFonts w:ascii="Century Gothic" w:eastAsia="Times New Roman" w:hAnsi="Century Gothic" w:cs="Calibri"/>
                <w:color w:val="000000"/>
                <w:sz w:val="24"/>
                <w:szCs w:val="24"/>
                <w:lang w:val="es-GT" w:eastAsia="es-GT"/>
              </w:rPr>
              <w:t>Centro de Recursos para la Educación Inclusiva.</w:t>
            </w:r>
          </w:p>
        </w:tc>
      </w:tr>
      <w:tr w:rsidR="007609B5" w:rsidRPr="007609B5" w14:paraId="034E689B" w14:textId="77777777" w:rsidTr="007609B5">
        <w:trPr>
          <w:trHeight w:val="383"/>
        </w:trPr>
        <w:tc>
          <w:tcPr>
            <w:tcW w:w="2170" w:type="dxa"/>
            <w:tcBorders>
              <w:top w:val="nil"/>
              <w:left w:val="nil"/>
              <w:bottom w:val="nil"/>
              <w:right w:val="nil"/>
            </w:tcBorders>
            <w:shd w:val="clear" w:color="auto" w:fill="auto"/>
            <w:noWrap/>
            <w:vAlign w:val="center"/>
            <w:hideMark/>
          </w:tcPr>
          <w:p w14:paraId="73B6B005" w14:textId="77777777" w:rsidR="007609B5" w:rsidRPr="007609B5" w:rsidRDefault="007609B5" w:rsidP="007609B5">
            <w:pPr>
              <w:pStyle w:val="ListParagraph"/>
              <w:numPr>
                <w:ilvl w:val="0"/>
                <w:numId w:val="55"/>
              </w:numPr>
              <w:spacing w:after="0" w:line="240" w:lineRule="auto"/>
              <w:jc w:val="both"/>
              <w:rPr>
                <w:rFonts w:ascii="Century Gothic" w:eastAsia="Times New Roman" w:hAnsi="Century Gothic" w:cs="Calibri"/>
                <w:b/>
                <w:bCs/>
                <w:color w:val="000000"/>
                <w:sz w:val="24"/>
                <w:szCs w:val="24"/>
                <w:lang w:val="es-GT" w:eastAsia="es-GT"/>
              </w:rPr>
            </w:pPr>
            <w:r w:rsidRPr="007609B5">
              <w:rPr>
                <w:rFonts w:ascii="Century Gothic" w:eastAsia="Times New Roman" w:hAnsi="Century Gothic" w:cs="Calibri"/>
                <w:b/>
                <w:bCs/>
                <w:color w:val="000000"/>
                <w:sz w:val="24"/>
                <w:szCs w:val="24"/>
                <w:lang w:val="es-ES" w:eastAsia="es-GT"/>
              </w:rPr>
              <w:t xml:space="preserve">INE </w:t>
            </w:r>
          </w:p>
        </w:tc>
        <w:tc>
          <w:tcPr>
            <w:tcW w:w="6398" w:type="dxa"/>
            <w:tcBorders>
              <w:top w:val="nil"/>
              <w:left w:val="nil"/>
              <w:bottom w:val="nil"/>
              <w:right w:val="nil"/>
            </w:tcBorders>
            <w:shd w:val="clear" w:color="auto" w:fill="auto"/>
            <w:noWrap/>
            <w:vAlign w:val="center"/>
            <w:hideMark/>
          </w:tcPr>
          <w:p w14:paraId="428BABE6" w14:textId="77777777" w:rsidR="007609B5" w:rsidRPr="007609B5" w:rsidRDefault="007609B5" w:rsidP="007609B5">
            <w:pPr>
              <w:spacing w:after="0" w:line="240" w:lineRule="auto"/>
              <w:jc w:val="both"/>
              <w:rPr>
                <w:rFonts w:ascii="Century Gothic" w:eastAsia="Times New Roman" w:hAnsi="Century Gothic" w:cs="Calibri"/>
                <w:color w:val="000000"/>
                <w:sz w:val="24"/>
                <w:szCs w:val="24"/>
                <w:lang w:val="es-GT" w:eastAsia="es-GT"/>
              </w:rPr>
            </w:pPr>
            <w:r w:rsidRPr="007609B5">
              <w:rPr>
                <w:rFonts w:ascii="Century Gothic" w:eastAsia="Times New Roman" w:hAnsi="Century Gothic" w:cs="Calibri"/>
                <w:color w:val="000000"/>
                <w:sz w:val="24"/>
                <w:szCs w:val="24"/>
                <w:lang w:val="es-GT" w:eastAsia="es-GT"/>
              </w:rPr>
              <w:t xml:space="preserve">Instituto Nacional de Estadística. </w:t>
            </w:r>
          </w:p>
        </w:tc>
      </w:tr>
      <w:tr w:rsidR="007609B5" w:rsidRPr="007609B5" w14:paraId="36C2D77D" w14:textId="77777777" w:rsidTr="007609B5">
        <w:trPr>
          <w:trHeight w:val="383"/>
        </w:trPr>
        <w:tc>
          <w:tcPr>
            <w:tcW w:w="2170" w:type="dxa"/>
            <w:tcBorders>
              <w:top w:val="nil"/>
              <w:left w:val="nil"/>
              <w:bottom w:val="nil"/>
              <w:right w:val="nil"/>
            </w:tcBorders>
            <w:shd w:val="clear" w:color="auto" w:fill="auto"/>
            <w:noWrap/>
            <w:vAlign w:val="center"/>
            <w:hideMark/>
          </w:tcPr>
          <w:p w14:paraId="720FB1CF" w14:textId="77777777" w:rsidR="007609B5" w:rsidRPr="007609B5" w:rsidRDefault="007609B5" w:rsidP="007609B5">
            <w:pPr>
              <w:pStyle w:val="ListParagraph"/>
              <w:numPr>
                <w:ilvl w:val="0"/>
                <w:numId w:val="55"/>
              </w:numPr>
              <w:spacing w:after="0" w:line="240" w:lineRule="auto"/>
              <w:jc w:val="both"/>
              <w:rPr>
                <w:rFonts w:ascii="Century Gothic" w:eastAsia="Times New Roman" w:hAnsi="Century Gothic" w:cs="Calibri"/>
                <w:b/>
                <w:bCs/>
                <w:color w:val="000000"/>
                <w:sz w:val="24"/>
                <w:szCs w:val="24"/>
                <w:lang w:val="es-GT" w:eastAsia="es-GT"/>
              </w:rPr>
            </w:pPr>
            <w:r w:rsidRPr="007609B5">
              <w:rPr>
                <w:rFonts w:ascii="Century Gothic" w:eastAsia="Times New Roman" w:hAnsi="Century Gothic" w:cs="Calibri"/>
                <w:b/>
                <w:bCs/>
                <w:color w:val="000000"/>
                <w:sz w:val="24"/>
                <w:szCs w:val="24"/>
                <w:lang w:val="es-ES" w:eastAsia="es-GT"/>
              </w:rPr>
              <w:t xml:space="preserve">MIFIM    </w:t>
            </w:r>
          </w:p>
        </w:tc>
        <w:tc>
          <w:tcPr>
            <w:tcW w:w="6398" w:type="dxa"/>
            <w:tcBorders>
              <w:top w:val="nil"/>
              <w:left w:val="nil"/>
              <w:bottom w:val="nil"/>
              <w:right w:val="nil"/>
            </w:tcBorders>
            <w:shd w:val="clear" w:color="auto" w:fill="auto"/>
            <w:noWrap/>
            <w:vAlign w:val="center"/>
            <w:hideMark/>
          </w:tcPr>
          <w:p w14:paraId="5F25588C" w14:textId="77777777" w:rsidR="007609B5" w:rsidRPr="007609B5" w:rsidRDefault="007609B5" w:rsidP="007609B5">
            <w:pPr>
              <w:spacing w:after="0" w:line="240" w:lineRule="auto"/>
              <w:jc w:val="both"/>
              <w:rPr>
                <w:rFonts w:ascii="Century Gothic" w:eastAsia="Times New Roman" w:hAnsi="Century Gothic" w:cs="Calibri"/>
                <w:color w:val="000000"/>
                <w:sz w:val="24"/>
                <w:szCs w:val="24"/>
                <w:lang w:val="es-GT" w:eastAsia="es-GT"/>
              </w:rPr>
            </w:pPr>
            <w:r w:rsidRPr="007609B5">
              <w:rPr>
                <w:rFonts w:ascii="Century Gothic" w:eastAsia="Times New Roman" w:hAnsi="Century Gothic" w:cs="Calibri"/>
                <w:color w:val="000000"/>
                <w:sz w:val="24"/>
                <w:szCs w:val="24"/>
                <w:lang w:val="es-GT" w:eastAsia="es-GT"/>
              </w:rPr>
              <w:t>Ministerio de Finanzas Públicas.</w:t>
            </w:r>
          </w:p>
        </w:tc>
      </w:tr>
      <w:tr w:rsidR="007609B5" w:rsidRPr="007609B5" w14:paraId="0E5D305F" w14:textId="77777777" w:rsidTr="007609B5">
        <w:trPr>
          <w:trHeight w:val="383"/>
        </w:trPr>
        <w:tc>
          <w:tcPr>
            <w:tcW w:w="2170" w:type="dxa"/>
            <w:tcBorders>
              <w:top w:val="nil"/>
              <w:left w:val="nil"/>
              <w:bottom w:val="nil"/>
              <w:right w:val="nil"/>
            </w:tcBorders>
            <w:shd w:val="clear" w:color="auto" w:fill="auto"/>
            <w:noWrap/>
            <w:vAlign w:val="center"/>
            <w:hideMark/>
          </w:tcPr>
          <w:p w14:paraId="6BD1AE13" w14:textId="77777777" w:rsidR="007609B5" w:rsidRPr="007609B5" w:rsidRDefault="007609B5" w:rsidP="007609B5">
            <w:pPr>
              <w:pStyle w:val="ListParagraph"/>
              <w:numPr>
                <w:ilvl w:val="0"/>
                <w:numId w:val="55"/>
              </w:numPr>
              <w:spacing w:after="0" w:line="240" w:lineRule="auto"/>
              <w:jc w:val="both"/>
              <w:rPr>
                <w:rFonts w:ascii="Century Gothic" w:eastAsia="Times New Roman" w:hAnsi="Century Gothic" w:cs="Calibri"/>
                <w:b/>
                <w:bCs/>
                <w:color w:val="000000"/>
                <w:sz w:val="24"/>
                <w:szCs w:val="24"/>
                <w:lang w:val="es-GT" w:eastAsia="es-GT"/>
              </w:rPr>
            </w:pPr>
            <w:r w:rsidRPr="007609B5">
              <w:rPr>
                <w:rFonts w:ascii="Century Gothic" w:eastAsia="Times New Roman" w:hAnsi="Century Gothic" w:cs="Calibri"/>
                <w:b/>
                <w:bCs/>
                <w:color w:val="000000"/>
                <w:sz w:val="24"/>
                <w:szCs w:val="24"/>
                <w:lang w:val="es-ES" w:eastAsia="es-GT"/>
              </w:rPr>
              <w:t>MINEDUC</w:t>
            </w:r>
          </w:p>
        </w:tc>
        <w:tc>
          <w:tcPr>
            <w:tcW w:w="6398" w:type="dxa"/>
            <w:tcBorders>
              <w:top w:val="nil"/>
              <w:left w:val="nil"/>
              <w:bottom w:val="nil"/>
              <w:right w:val="nil"/>
            </w:tcBorders>
            <w:shd w:val="clear" w:color="auto" w:fill="auto"/>
            <w:noWrap/>
            <w:vAlign w:val="center"/>
            <w:hideMark/>
          </w:tcPr>
          <w:p w14:paraId="660FFCAC" w14:textId="77777777" w:rsidR="007609B5" w:rsidRPr="007609B5" w:rsidRDefault="007609B5" w:rsidP="007609B5">
            <w:pPr>
              <w:spacing w:after="0" w:line="240" w:lineRule="auto"/>
              <w:jc w:val="both"/>
              <w:rPr>
                <w:rFonts w:ascii="Century Gothic" w:eastAsia="Times New Roman" w:hAnsi="Century Gothic" w:cs="Calibri"/>
                <w:color w:val="000000"/>
                <w:sz w:val="24"/>
                <w:szCs w:val="24"/>
                <w:lang w:val="es-GT" w:eastAsia="es-GT"/>
              </w:rPr>
            </w:pPr>
            <w:r w:rsidRPr="007609B5">
              <w:rPr>
                <w:rFonts w:ascii="Century Gothic" w:eastAsia="Times New Roman" w:hAnsi="Century Gothic" w:cs="Calibri"/>
                <w:color w:val="000000"/>
                <w:sz w:val="24"/>
                <w:szCs w:val="24"/>
                <w:lang w:val="es-GT" w:eastAsia="es-GT"/>
              </w:rPr>
              <w:t>Ministerio de Educación.</w:t>
            </w:r>
          </w:p>
        </w:tc>
      </w:tr>
      <w:tr w:rsidR="007609B5" w:rsidRPr="0081024F" w14:paraId="0721DC2D" w14:textId="77777777" w:rsidTr="007609B5">
        <w:trPr>
          <w:trHeight w:val="383"/>
        </w:trPr>
        <w:tc>
          <w:tcPr>
            <w:tcW w:w="2170" w:type="dxa"/>
            <w:tcBorders>
              <w:top w:val="nil"/>
              <w:left w:val="nil"/>
              <w:bottom w:val="nil"/>
              <w:right w:val="nil"/>
            </w:tcBorders>
            <w:shd w:val="clear" w:color="auto" w:fill="auto"/>
            <w:noWrap/>
            <w:vAlign w:val="center"/>
            <w:hideMark/>
          </w:tcPr>
          <w:p w14:paraId="281576D8" w14:textId="77777777" w:rsidR="007609B5" w:rsidRPr="007609B5" w:rsidRDefault="007609B5" w:rsidP="007609B5">
            <w:pPr>
              <w:pStyle w:val="ListParagraph"/>
              <w:numPr>
                <w:ilvl w:val="0"/>
                <w:numId w:val="55"/>
              </w:numPr>
              <w:spacing w:after="0" w:line="240" w:lineRule="auto"/>
              <w:jc w:val="both"/>
              <w:rPr>
                <w:rFonts w:ascii="Century Gothic" w:eastAsia="Times New Roman" w:hAnsi="Century Gothic" w:cs="Calibri"/>
                <w:b/>
                <w:bCs/>
                <w:color w:val="000000"/>
                <w:sz w:val="24"/>
                <w:szCs w:val="24"/>
                <w:lang w:val="es-GT" w:eastAsia="es-GT"/>
              </w:rPr>
            </w:pPr>
            <w:r w:rsidRPr="007609B5">
              <w:rPr>
                <w:rFonts w:ascii="Century Gothic" w:eastAsia="Times New Roman" w:hAnsi="Century Gothic" w:cs="Calibri"/>
                <w:b/>
                <w:bCs/>
                <w:color w:val="000000"/>
                <w:sz w:val="24"/>
                <w:szCs w:val="24"/>
                <w:lang w:val="es-ES" w:eastAsia="es-GT"/>
              </w:rPr>
              <w:t xml:space="preserve">MPSAS </w:t>
            </w:r>
          </w:p>
        </w:tc>
        <w:tc>
          <w:tcPr>
            <w:tcW w:w="6398" w:type="dxa"/>
            <w:tcBorders>
              <w:top w:val="nil"/>
              <w:left w:val="nil"/>
              <w:bottom w:val="nil"/>
              <w:right w:val="nil"/>
            </w:tcBorders>
            <w:shd w:val="clear" w:color="auto" w:fill="auto"/>
            <w:noWrap/>
            <w:vAlign w:val="center"/>
            <w:hideMark/>
          </w:tcPr>
          <w:p w14:paraId="5A7CF723" w14:textId="77777777" w:rsidR="007609B5" w:rsidRPr="007609B5" w:rsidRDefault="007609B5" w:rsidP="007609B5">
            <w:pPr>
              <w:spacing w:after="0" w:line="240" w:lineRule="auto"/>
              <w:jc w:val="both"/>
              <w:rPr>
                <w:rFonts w:ascii="Century Gothic" w:eastAsia="Times New Roman" w:hAnsi="Century Gothic" w:cs="Calibri"/>
                <w:color w:val="000000"/>
                <w:sz w:val="24"/>
                <w:szCs w:val="24"/>
                <w:lang w:val="es-GT" w:eastAsia="es-GT"/>
              </w:rPr>
            </w:pPr>
            <w:r w:rsidRPr="007609B5">
              <w:rPr>
                <w:rFonts w:ascii="Century Gothic" w:eastAsia="Times New Roman" w:hAnsi="Century Gothic" w:cs="Calibri"/>
                <w:color w:val="000000"/>
                <w:sz w:val="24"/>
                <w:szCs w:val="24"/>
                <w:lang w:val="es-GT" w:eastAsia="es-GT"/>
              </w:rPr>
              <w:t xml:space="preserve">Ministerio de Salud y Asistencia Social.  </w:t>
            </w:r>
          </w:p>
        </w:tc>
      </w:tr>
      <w:tr w:rsidR="007609B5" w:rsidRPr="007609B5" w14:paraId="686F54B1" w14:textId="77777777" w:rsidTr="007609B5">
        <w:trPr>
          <w:trHeight w:val="383"/>
        </w:trPr>
        <w:tc>
          <w:tcPr>
            <w:tcW w:w="2170" w:type="dxa"/>
            <w:tcBorders>
              <w:top w:val="nil"/>
              <w:left w:val="nil"/>
              <w:bottom w:val="nil"/>
              <w:right w:val="nil"/>
            </w:tcBorders>
            <w:shd w:val="clear" w:color="auto" w:fill="auto"/>
            <w:noWrap/>
            <w:vAlign w:val="center"/>
            <w:hideMark/>
          </w:tcPr>
          <w:p w14:paraId="39085163" w14:textId="77777777" w:rsidR="007609B5" w:rsidRPr="007609B5" w:rsidRDefault="007609B5" w:rsidP="007609B5">
            <w:pPr>
              <w:pStyle w:val="ListParagraph"/>
              <w:numPr>
                <w:ilvl w:val="0"/>
                <w:numId w:val="55"/>
              </w:numPr>
              <w:spacing w:after="0" w:line="240" w:lineRule="auto"/>
              <w:jc w:val="both"/>
              <w:rPr>
                <w:rFonts w:ascii="Century Gothic" w:eastAsia="Times New Roman" w:hAnsi="Century Gothic" w:cs="Calibri"/>
                <w:b/>
                <w:bCs/>
                <w:color w:val="000000"/>
                <w:sz w:val="24"/>
                <w:szCs w:val="24"/>
                <w:lang w:val="es-GT" w:eastAsia="es-GT"/>
              </w:rPr>
            </w:pPr>
            <w:r w:rsidRPr="007609B5">
              <w:rPr>
                <w:rFonts w:ascii="Century Gothic" w:eastAsia="Times New Roman" w:hAnsi="Century Gothic" w:cs="Calibri"/>
                <w:b/>
                <w:bCs/>
                <w:color w:val="000000"/>
                <w:sz w:val="24"/>
                <w:szCs w:val="24"/>
                <w:lang w:val="es-ES" w:eastAsia="es-GT"/>
              </w:rPr>
              <w:t>NNA</w:t>
            </w:r>
          </w:p>
        </w:tc>
        <w:tc>
          <w:tcPr>
            <w:tcW w:w="6398" w:type="dxa"/>
            <w:tcBorders>
              <w:top w:val="nil"/>
              <w:left w:val="nil"/>
              <w:bottom w:val="nil"/>
              <w:right w:val="nil"/>
            </w:tcBorders>
            <w:shd w:val="clear" w:color="auto" w:fill="auto"/>
            <w:noWrap/>
            <w:vAlign w:val="center"/>
            <w:hideMark/>
          </w:tcPr>
          <w:p w14:paraId="0F270ECC" w14:textId="77777777" w:rsidR="007609B5" w:rsidRPr="007609B5" w:rsidRDefault="007609B5" w:rsidP="007609B5">
            <w:pPr>
              <w:spacing w:after="0" w:line="240" w:lineRule="auto"/>
              <w:jc w:val="both"/>
              <w:rPr>
                <w:rFonts w:ascii="Century Gothic" w:eastAsia="Times New Roman" w:hAnsi="Century Gothic" w:cs="Calibri"/>
                <w:color w:val="000000"/>
                <w:sz w:val="24"/>
                <w:szCs w:val="24"/>
                <w:lang w:val="es-GT" w:eastAsia="es-GT"/>
              </w:rPr>
            </w:pPr>
            <w:r w:rsidRPr="007609B5">
              <w:rPr>
                <w:rFonts w:ascii="Century Gothic" w:eastAsia="Times New Roman" w:hAnsi="Century Gothic" w:cs="Calibri"/>
                <w:color w:val="000000"/>
                <w:sz w:val="24"/>
                <w:szCs w:val="24"/>
                <w:lang w:val="es-GT" w:eastAsia="es-GT"/>
              </w:rPr>
              <w:t xml:space="preserve">Niñas, Niños y Adolescentes. </w:t>
            </w:r>
          </w:p>
        </w:tc>
      </w:tr>
      <w:tr w:rsidR="007609B5" w:rsidRPr="0081024F" w14:paraId="351C62E0" w14:textId="77777777" w:rsidTr="007609B5">
        <w:trPr>
          <w:trHeight w:val="383"/>
        </w:trPr>
        <w:tc>
          <w:tcPr>
            <w:tcW w:w="2170" w:type="dxa"/>
            <w:tcBorders>
              <w:top w:val="nil"/>
              <w:left w:val="nil"/>
              <w:bottom w:val="nil"/>
              <w:right w:val="nil"/>
            </w:tcBorders>
            <w:shd w:val="clear" w:color="auto" w:fill="auto"/>
            <w:noWrap/>
            <w:vAlign w:val="center"/>
            <w:hideMark/>
          </w:tcPr>
          <w:p w14:paraId="1210E711" w14:textId="77777777" w:rsidR="007609B5" w:rsidRPr="007609B5" w:rsidRDefault="007609B5" w:rsidP="007609B5">
            <w:pPr>
              <w:pStyle w:val="ListParagraph"/>
              <w:numPr>
                <w:ilvl w:val="0"/>
                <w:numId w:val="55"/>
              </w:numPr>
              <w:spacing w:after="0" w:line="240" w:lineRule="auto"/>
              <w:jc w:val="both"/>
              <w:rPr>
                <w:rFonts w:ascii="Century Gothic" w:eastAsia="Times New Roman" w:hAnsi="Century Gothic" w:cs="Calibri"/>
                <w:b/>
                <w:bCs/>
                <w:color w:val="000000"/>
                <w:sz w:val="24"/>
                <w:szCs w:val="24"/>
                <w:lang w:val="es-GT" w:eastAsia="es-GT"/>
              </w:rPr>
            </w:pPr>
            <w:r w:rsidRPr="007609B5">
              <w:rPr>
                <w:rFonts w:ascii="Century Gothic" w:eastAsia="Times New Roman" w:hAnsi="Century Gothic" w:cs="Calibri"/>
                <w:b/>
                <w:bCs/>
                <w:color w:val="000000"/>
                <w:sz w:val="24"/>
                <w:szCs w:val="24"/>
                <w:lang w:val="es-ES" w:eastAsia="es-GT"/>
              </w:rPr>
              <w:t xml:space="preserve">OPD </w:t>
            </w:r>
          </w:p>
        </w:tc>
        <w:tc>
          <w:tcPr>
            <w:tcW w:w="6398" w:type="dxa"/>
            <w:tcBorders>
              <w:top w:val="nil"/>
              <w:left w:val="nil"/>
              <w:bottom w:val="nil"/>
              <w:right w:val="nil"/>
            </w:tcBorders>
            <w:shd w:val="clear" w:color="auto" w:fill="auto"/>
            <w:noWrap/>
            <w:vAlign w:val="center"/>
            <w:hideMark/>
          </w:tcPr>
          <w:p w14:paraId="2D7D25B5" w14:textId="77777777" w:rsidR="007609B5" w:rsidRPr="007609B5" w:rsidRDefault="007609B5" w:rsidP="007609B5">
            <w:pPr>
              <w:spacing w:after="0" w:line="240" w:lineRule="auto"/>
              <w:jc w:val="both"/>
              <w:rPr>
                <w:rFonts w:ascii="Century Gothic" w:eastAsia="Times New Roman" w:hAnsi="Century Gothic" w:cs="Calibri"/>
                <w:color w:val="000000"/>
                <w:sz w:val="24"/>
                <w:szCs w:val="24"/>
                <w:lang w:val="es-GT" w:eastAsia="es-GT"/>
              </w:rPr>
            </w:pPr>
            <w:r w:rsidRPr="007609B5">
              <w:rPr>
                <w:rFonts w:ascii="Century Gothic" w:eastAsia="Times New Roman" w:hAnsi="Century Gothic" w:cs="Calibri"/>
                <w:color w:val="000000"/>
                <w:sz w:val="24"/>
                <w:szCs w:val="24"/>
                <w:lang w:val="es-GT" w:eastAsia="es-GT"/>
              </w:rPr>
              <w:t>Organizaciones Representativas de las Personas con Discapacidad.</w:t>
            </w:r>
          </w:p>
        </w:tc>
      </w:tr>
      <w:tr w:rsidR="007609B5" w:rsidRPr="0081024F" w14:paraId="3A95CBAF" w14:textId="77777777" w:rsidTr="007609B5">
        <w:trPr>
          <w:trHeight w:val="383"/>
        </w:trPr>
        <w:tc>
          <w:tcPr>
            <w:tcW w:w="2170" w:type="dxa"/>
            <w:tcBorders>
              <w:top w:val="nil"/>
              <w:left w:val="nil"/>
              <w:bottom w:val="nil"/>
              <w:right w:val="nil"/>
            </w:tcBorders>
            <w:shd w:val="clear" w:color="auto" w:fill="auto"/>
            <w:noWrap/>
            <w:vAlign w:val="center"/>
            <w:hideMark/>
          </w:tcPr>
          <w:p w14:paraId="1D0A0837" w14:textId="77777777" w:rsidR="007609B5" w:rsidRPr="007609B5" w:rsidRDefault="007609B5" w:rsidP="007609B5">
            <w:pPr>
              <w:pStyle w:val="ListParagraph"/>
              <w:numPr>
                <w:ilvl w:val="0"/>
                <w:numId w:val="55"/>
              </w:numPr>
              <w:spacing w:after="0" w:line="240" w:lineRule="auto"/>
              <w:jc w:val="both"/>
              <w:rPr>
                <w:rFonts w:ascii="Century Gothic" w:eastAsia="Times New Roman" w:hAnsi="Century Gothic" w:cs="Calibri"/>
                <w:b/>
                <w:bCs/>
                <w:color w:val="000000"/>
                <w:sz w:val="24"/>
                <w:szCs w:val="24"/>
                <w:lang w:val="es-GT" w:eastAsia="es-GT"/>
              </w:rPr>
            </w:pPr>
            <w:r w:rsidRPr="007609B5">
              <w:rPr>
                <w:rFonts w:ascii="Century Gothic" w:eastAsia="Times New Roman" w:hAnsi="Century Gothic" w:cs="Calibri"/>
                <w:b/>
                <w:bCs/>
                <w:color w:val="000000"/>
                <w:sz w:val="24"/>
                <w:szCs w:val="24"/>
                <w:lang w:val="es-ES" w:eastAsia="es-GT"/>
              </w:rPr>
              <w:t xml:space="preserve">RENADISCUA </w:t>
            </w:r>
          </w:p>
        </w:tc>
        <w:tc>
          <w:tcPr>
            <w:tcW w:w="6398" w:type="dxa"/>
            <w:tcBorders>
              <w:top w:val="nil"/>
              <w:left w:val="nil"/>
              <w:bottom w:val="nil"/>
              <w:right w:val="nil"/>
            </w:tcBorders>
            <w:shd w:val="clear" w:color="auto" w:fill="auto"/>
            <w:noWrap/>
            <w:vAlign w:val="center"/>
            <w:hideMark/>
          </w:tcPr>
          <w:p w14:paraId="24E9DB7B" w14:textId="77777777" w:rsidR="007609B5" w:rsidRPr="007609B5" w:rsidRDefault="007609B5" w:rsidP="007609B5">
            <w:pPr>
              <w:spacing w:after="0" w:line="240" w:lineRule="auto"/>
              <w:jc w:val="both"/>
              <w:rPr>
                <w:rFonts w:ascii="Century Gothic" w:eastAsia="Times New Roman" w:hAnsi="Century Gothic" w:cs="Calibri"/>
                <w:color w:val="000000"/>
                <w:sz w:val="24"/>
                <w:szCs w:val="24"/>
                <w:lang w:val="es-GT" w:eastAsia="es-GT"/>
              </w:rPr>
            </w:pPr>
            <w:r w:rsidRPr="007609B5">
              <w:rPr>
                <w:rFonts w:ascii="Century Gothic" w:eastAsia="Times New Roman" w:hAnsi="Century Gothic" w:cs="Calibri"/>
                <w:color w:val="000000"/>
                <w:sz w:val="24"/>
                <w:szCs w:val="24"/>
                <w:lang w:val="es-GT" w:eastAsia="es-GT"/>
              </w:rPr>
              <w:t>Red Nacional de Personas con Discapacidad.</w:t>
            </w:r>
          </w:p>
        </w:tc>
      </w:tr>
      <w:tr w:rsidR="007609B5" w:rsidRPr="0081024F" w14:paraId="6DD3A12E" w14:textId="77777777" w:rsidTr="007609B5">
        <w:trPr>
          <w:trHeight w:val="383"/>
        </w:trPr>
        <w:tc>
          <w:tcPr>
            <w:tcW w:w="2170" w:type="dxa"/>
            <w:tcBorders>
              <w:top w:val="nil"/>
              <w:left w:val="nil"/>
              <w:bottom w:val="nil"/>
              <w:right w:val="nil"/>
            </w:tcBorders>
            <w:shd w:val="clear" w:color="auto" w:fill="auto"/>
            <w:noWrap/>
            <w:vAlign w:val="center"/>
            <w:hideMark/>
          </w:tcPr>
          <w:p w14:paraId="1FB3D5CA" w14:textId="77777777" w:rsidR="007609B5" w:rsidRPr="007609B5" w:rsidRDefault="007609B5" w:rsidP="007609B5">
            <w:pPr>
              <w:pStyle w:val="ListParagraph"/>
              <w:numPr>
                <w:ilvl w:val="0"/>
                <w:numId w:val="55"/>
              </w:numPr>
              <w:spacing w:after="0" w:line="240" w:lineRule="auto"/>
              <w:jc w:val="both"/>
              <w:rPr>
                <w:rFonts w:ascii="Century Gothic" w:eastAsia="Times New Roman" w:hAnsi="Century Gothic" w:cs="Calibri"/>
                <w:b/>
                <w:bCs/>
                <w:color w:val="000000"/>
                <w:sz w:val="24"/>
                <w:szCs w:val="24"/>
                <w:lang w:val="es-GT" w:eastAsia="es-GT"/>
              </w:rPr>
            </w:pPr>
            <w:r w:rsidRPr="007609B5">
              <w:rPr>
                <w:rFonts w:ascii="Century Gothic" w:eastAsia="Times New Roman" w:hAnsi="Century Gothic" w:cs="Calibri"/>
                <w:b/>
                <w:bCs/>
                <w:color w:val="000000"/>
                <w:sz w:val="24"/>
                <w:szCs w:val="24"/>
                <w:lang w:val="es-ES" w:eastAsia="es-GT"/>
              </w:rPr>
              <w:t xml:space="preserve">SIGSA </w:t>
            </w:r>
          </w:p>
        </w:tc>
        <w:tc>
          <w:tcPr>
            <w:tcW w:w="6398" w:type="dxa"/>
            <w:tcBorders>
              <w:top w:val="nil"/>
              <w:left w:val="nil"/>
              <w:bottom w:val="nil"/>
              <w:right w:val="nil"/>
            </w:tcBorders>
            <w:shd w:val="clear" w:color="auto" w:fill="auto"/>
            <w:noWrap/>
            <w:vAlign w:val="center"/>
            <w:hideMark/>
          </w:tcPr>
          <w:p w14:paraId="511D585C" w14:textId="77777777" w:rsidR="007609B5" w:rsidRPr="007609B5" w:rsidRDefault="007609B5" w:rsidP="007609B5">
            <w:pPr>
              <w:spacing w:after="0" w:line="240" w:lineRule="auto"/>
              <w:jc w:val="both"/>
              <w:rPr>
                <w:rFonts w:ascii="Century Gothic" w:eastAsia="Times New Roman" w:hAnsi="Century Gothic" w:cs="Calibri"/>
                <w:color w:val="000000"/>
                <w:sz w:val="24"/>
                <w:szCs w:val="24"/>
                <w:lang w:val="es-GT" w:eastAsia="es-GT"/>
              </w:rPr>
            </w:pPr>
            <w:r w:rsidRPr="007609B5">
              <w:rPr>
                <w:rFonts w:ascii="Century Gothic" w:eastAsia="Times New Roman" w:hAnsi="Century Gothic" w:cs="Calibri"/>
                <w:color w:val="000000"/>
                <w:sz w:val="24"/>
                <w:szCs w:val="24"/>
                <w:lang w:val="es-GT" w:eastAsia="es-GT"/>
              </w:rPr>
              <w:t>Sistema de información Gerencial en Salud.</w:t>
            </w:r>
          </w:p>
        </w:tc>
      </w:tr>
      <w:tr w:rsidR="007609B5" w:rsidRPr="0081024F" w14:paraId="6D643BDF" w14:textId="77777777" w:rsidTr="007609B5">
        <w:trPr>
          <w:trHeight w:val="383"/>
        </w:trPr>
        <w:tc>
          <w:tcPr>
            <w:tcW w:w="2170" w:type="dxa"/>
            <w:tcBorders>
              <w:top w:val="nil"/>
              <w:left w:val="nil"/>
              <w:bottom w:val="nil"/>
              <w:right w:val="nil"/>
            </w:tcBorders>
            <w:shd w:val="clear" w:color="auto" w:fill="auto"/>
            <w:noWrap/>
            <w:vAlign w:val="center"/>
            <w:hideMark/>
          </w:tcPr>
          <w:p w14:paraId="6ADB40CB" w14:textId="77777777" w:rsidR="007609B5" w:rsidRPr="007609B5" w:rsidRDefault="007609B5" w:rsidP="007609B5">
            <w:pPr>
              <w:pStyle w:val="ListParagraph"/>
              <w:numPr>
                <w:ilvl w:val="0"/>
                <w:numId w:val="55"/>
              </w:numPr>
              <w:spacing w:after="0" w:line="240" w:lineRule="auto"/>
              <w:jc w:val="both"/>
              <w:rPr>
                <w:rFonts w:ascii="Century Gothic" w:eastAsia="Times New Roman" w:hAnsi="Century Gothic" w:cs="Calibri"/>
                <w:b/>
                <w:bCs/>
                <w:color w:val="000000"/>
                <w:sz w:val="24"/>
                <w:szCs w:val="24"/>
                <w:lang w:val="es-GT" w:eastAsia="es-GT"/>
              </w:rPr>
            </w:pPr>
            <w:r w:rsidRPr="007609B5">
              <w:rPr>
                <w:rFonts w:ascii="Century Gothic" w:eastAsia="Times New Roman" w:hAnsi="Century Gothic" w:cs="Calibri"/>
                <w:b/>
                <w:bCs/>
                <w:color w:val="000000"/>
                <w:sz w:val="24"/>
                <w:szCs w:val="24"/>
                <w:lang w:val="es-ES" w:eastAsia="es-GT"/>
              </w:rPr>
              <w:t>SEGEPLAN</w:t>
            </w:r>
          </w:p>
        </w:tc>
        <w:tc>
          <w:tcPr>
            <w:tcW w:w="6398" w:type="dxa"/>
            <w:tcBorders>
              <w:top w:val="nil"/>
              <w:left w:val="nil"/>
              <w:bottom w:val="nil"/>
              <w:right w:val="nil"/>
            </w:tcBorders>
            <w:shd w:val="clear" w:color="auto" w:fill="auto"/>
            <w:noWrap/>
            <w:vAlign w:val="center"/>
            <w:hideMark/>
          </w:tcPr>
          <w:p w14:paraId="785198EA" w14:textId="77777777" w:rsidR="007609B5" w:rsidRPr="007609B5" w:rsidRDefault="007609B5" w:rsidP="007609B5">
            <w:pPr>
              <w:spacing w:after="0" w:line="240" w:lineRule="auto"/>
              <w:jc w:val="both"/>
              <w:rPr>
                <w:rFonts w:ascii="Century Gothic" w:eastAsia="Times New Roman" w:hAnsi="Century Gothic" w:cs="Calibri"/>
                <w:color w:val="000000"/>
                <w:sz w:val="24"/>
                <w:szCs w:val="24"/>
                <w:lang w:val="es-GT" w:eastAsia="es-GT"/>
              </w:rPr>
            </w:pPr>
            <w:r w:rsidRPr="007609B5">
              <w:rPr>
                <w:rFonts w:ascii="Century Gothic" w:eastAsia="Times New Roman" w:hAnsi="Century Gothic" w:cs="Calibri"/>
                <w:color w:val="000000"/>
                <w:sz w:val="24"/>
                <w:szCs w:val="24"/>
                <w:lang w:val="es-GT" w:eastAsia="es-GT"/>
              </w:rPr>
              <w:t>Secretaría de Planificación y Programación de la Presidencia.</w:t>
            </w:r>
          </w:p>
        </w:tc>
      </w:tr>
      <w:tr w:rsidR="007609B5" w:rsidRPr="0081024F" w14:paraId="55105F53" w14:textId="77777777" w:rsidTr="007609B5">
        <w:trPr>
          <w:trHeight w:val="768"/>
        </w:trPr>
        <w:tc>
          <w:tcPr>
            <w:tcW w:w="2170" w:type="dxa"/>
            <w:tcBorders>
              <w:top w:val="nil"/>
              <w:left w:val="nil"/>
              <w:bottom w:val="nil"/>
              <w:right w:val="nil"/>
            </w:tcBorders>
            <w:shd w:val="clear" w:color="auto" w:fill="auto"/>
            <w:noWrap/>
            <w:vAlign w:val="center"/>
            <w:hideMark/>
          </w:tcPr>
          <w:p w14:paraId="3959C562" w14:textId="77777777" w:rsidR="007609B5" w:rsidRPr="007609B5" w:rsidRDefault="007609B5" w:rsidP="007609B5">
            <w:pPr>
              <w:pStyle w:val="ListParagraph"/>
              <w:numPr>
                <w:ilvl w:val="0"/>
                <w:numId w:val="55"/>
              </w:numPr>
              <w:spacing w:after="0" w:line="240" w:lineRule="auto"/>
              <w:jc w:val="both"/>
              <w:rPr>
                <w:rFonts w:ascii="Century Gothic" w:eastAsia="Times New Roman" w:hAnsi="Century Gothic" w:cs="Calibri"/>
                <w:b/>
                <w:bCs/>
                <w:color w:val="000000"/>
                <w:sz w:val="24"/>
                <w:szCs w:val="24"/>
                <w:lang w:val="es-GT" w:eastAsia="es-GT"/>
              </w:rPr>
            </w:pPr>
            <w:r w:rsidRPr="007609B5">
              <w:rPr>
                <w:rFonts w:ascii="Century Gothic" w:eastAsia="Times New Roman" w:hAnsi="Century Gothic" w:cs="Calibri"/>
                <w:b/>
                <w:bCs/>
                <w:color w:val="000000"/>
                <w:sz w:val="24"/>
                <w:szCs w:val="24"/>
                <w:lang w:val="es-ES" w:eastAsia="es-GT"/>
              </w:rPr>
              <w:t>UNDIS</w:t>
            </w:r>
          </w:p>
        </w:tc>
        <w:tc>
          <w:tcPr>
            <w:tcW w:w="6398" w:type="dxa"/>
            <w:tcBorders>
              <w:top w:val="nil"/>
              <w:left w:val="nil"/>
              <w:bottom w:val="nil"/>
              <w:right w:val="nil"/>
            </w:tcBorders>
            <w:shd w:val="clear" w:color="auto" w:fill="auto"/>
            <w:noWrap/>
            <w:vAlign w:val="center"/>
            <w:hideMark/>
          </w:tcPr>
          <w:p w14:paraId="43F625AE" w14:textId="77777777" w:rsidR="007609B5" w:rsidRPr="007609B5" w:rsidRDefault="007609B5" w:rsidP="007609B5">
            <w:pPr>
              <w:spacing w:after="0" w:line="240" w:lineRule="auto"/>
              <w:jc w:val="both"/>
              <w:rPr>
                <w:rFonts w:ascii="Century Gothic" w:eastAsia="Times New Roman" w:hAnsi="Century Gothic" w:cs="Calibri"/>
                <w:color w:val="000000"/>
                <w:sz w:val="24"/>
                <w:szCs w:val="24"/>
                <w:lang w:val="es-GT" w:eastAsia="es-GT"/>
              </w:rPr>
            </w:pPr>
            <w:r w:rsidRPr="007609B5">
              <w:rPr>
                <w:rFonts w:ascii="Century Gothic" w:eastAsia="Times New Roman" w:hAnsi="Century Gothic" w:cs="Calibri"/>
                <w:color w:val="000000"/>
                <w:sz w:val="24"/>
                <w:szCs w:val="24"/>
                <w:lang w:val="es-GT" w:eastAsia="es-GT"/>
              </w:rPr>
              <w:t>Por sus siglas en Inglés; Estrategia de las Naciones Unidas para la Inclusión de la Discapacidad.</w:t>
            </w:r>
          </w:p>
        </w:tc>
      </w:tr>
    </w:tbl>
    <w:p w14:paraId="10893AC9" w14:textId="77777777" w:rsidR="00BF7975" w:rsidRDefault="00BF7975" w:rsidP="00A233B7">
      <w:pPr>
        <w:pStyle w:val="NoSpacing"/>
        <w:ind w:left="1070"/>
        <w:jc w:val="both"/>
        <w:rPr>
          <w:rFonts w:ascii="Century Gothic" w:hAnsi="Century Gothic" w:cs="Arial"/>
          <w:sz w:val="24"/>
          <w:szCs w:val="24"/>
          <w:lang w:val="es-ES"/>
        </w:rPr>
      </w:pPr>
    </w:p>
    <w:p w14:paraId="661191D1" w14:textId="77777777" w:rsidR="00BF7975" w:rsidRDefault="00BF7975" w:rsidP="00A233B7">
      <w:pPr>
        <w:pStyle w:val="NoSpacing"/>
        <w:ind w:left="1070"/>
        <w:jc w:val="both"/>
        <w:rPr>
          <w:rFonts w:ascii="Century Gothic" w:hAnsi="Century Gothic" w:cs="Arial"/>
          <w:sz w:val="24"/>
          <w:szCs w:val="24"/>
          <w:lang w:val="es-ES"/>
        </w:rPr>
      </w:pPr>
    </w:p>
    <w:p w14:paraId="554713AA" w14:textId="77777777" w:rsidR="00BF7975" w:rsidRDefault="00BF7975" w:rsidP="00A233B7">
      <w:pPr>
        <w:pStyle w:val="NoSpacing"/>
        <w:ind w:left="1070"/>
        <w:jc w:val="both"/>
        <w:rPr>
          <w:rFonts w:ascii="Century Gothic" w:hAnsi="Century Gothic" w:cs="Arial"/>
          <w:sz w:val="24"/>
          <w:szCs w:val="24"/>
          <w:lang w:val="es-ES"/>
        </w:rPr>
      </w:pPr>
    </w:p>
    <w:p w14:paraId="4558F8AF" w14:textId="77777777" w:rsidR="00BF7975" w:rsidRDefault="00BF7975" w:rsidP="00A233B7">
      <w:pPr>
        <w:pStyle w:val="NoSpacing"/>
        <w:ind w:left="1070"/>
        <w:jc w:val="both"/>
        <w:rPr>
          <w:rFonts w:ascii="Century Gothic" w:hAnsi="Century Gothic" w:cs="Arial"/>
          <w:sz w:val="24"/>
          <w:szCs w:val="24"/>
          <w:lang w:val="es-ES"/>
        </w:rPr>
      </w:pPr>
    </w:p>
    <w:p w14:paraId="6CA66F1D" w14:textId="77777777" w:rsidR="00BF7975" w:rsidRDefault="00BF7975" w:rsidP="00A233B7">
      <w:pPr>
        <w:pStyle w:val="NoSpacing"/>
        <w:ind w:left="1070"/>
        <w:jc w:val="both"/>
        <w:rPr>
          <w:rFonts w:ascii="Century Gothic" w:hAnsi="Century Gothic" w:cs="Arial"/>
          <w:sz w:val="24"/>
          <w:szCs w:val="24"/>
          <w:lang w:val="es-ES"/>
        </w:rPr>
      </w:pPr>
    </w:p>
    <w:p w14:paraId="7E80447C" w14:textId="77777777" w:rsidR="00BF7975" w:rsidRDefault="00BF7975" w:rsidP="00A233B7">
      <w:pPr>
        <w:pStyle w:val="NoSpacing"/>
        <w:ind w:left="1070"/>
        <w:jc w:val="both"/>
        <w:rPr>
          <w:rFonts w:ascii="Century Gothic" w:hAnsi="Century Gothic" w:cs="Arial"/>
          <w:sz w:val="24"/>
          <w:szCs w:val="24"/>
          <w:lang w:val="es-ES"/>
        </w:rPr>
      </w:pPr>
    </w:p>
    <w:p w14:paraId="7EE1F0FA" w14:textId="77777777" w:rsidR="00BF7975" w:rsidRDefault="00BF7975" w:rsidP="00BF7975">
      <w:pPr>
        <w:pStyle w:val="NoSpacing"/>
        <w:jc w:val="center"/>
        <w:rPr>
          <w:rFonts w:ascii="Century Gothic" w:hAnsi="Century Gothic"/>
          <w:lang w:val="es-ES"/>
        </w:rPr>
      </w:pPr>
    </w:p>
    <w:p w14:paraId="418C920A" w14:textId="77777777" w:rsidR="00BF7975" w:rsidRDefault="00BF7975" w:rsidP="00BF7975">
      <w:pPr>
        <w:pStyle w:val="NoSpacing"/>
        <w:jc w:val="center"/>
        <w:rPr>
          <w:rFonts w:ascii="Century Gothic" w:hAnsi="Century Gothic"/>
          <w:lang w:val="es-ES"/>
        </w:rPr>
      </w:pPr>
    </w:p>
    <w:p w14:paraId="3DA58B47" w14:textId="77777777" w:rsidR="00BF7975" w:rsidRDefault="00BF7975" w:rsidP="00BF7975">
      <w:pPr>
        <w:pStyle w:val="NoSpacing"/>
        <w:jc w:val="center"/>
        <w:rPr>
          <w:rFonts w:ascii="Century Gothic" w:hAnsi="Century Gothic"/>
          <w:lang w:val="es-ES"/>
        </w:rPr>
      </w:pPr>
    </w:p>
    <w:p w14:paraId="401A23F3" w14:textId="77777777" w:rsidR="00BF7975" w:rsidRDefault="00BF7975" w:rsidP="00BF7975">
      <w:pPr>
        <w:pStyle w:val="NoSpacing"/>
        <w:jc w:val="center"/>
        <w:rPr>
          <w:rFonts w:ascii="Century Gothic" w:hAnsi="Century Gothic"/>
          <w:lang w:val="es-ES"/>
        </w:rPr>
      </w:pPr>
    </w:p>
    <w:p w14:paraId="09F2997F" w14:textId="77777777" w:rsidR="00BF7975" w:rsidRDefault="00BF7975" w:rsidP="00BF7975">
      <w:pPr>
        <w:pStyle w:val="NoSpacing"/>
        <w:jc w:val="center"/>
        <w:rPr>
          <w:rFonts w:ascii="Century Gothic" w:hAnsi="Century Gothic"/>
          <w:lang w:val="es-ES"/>
        </w:rPr>
      </w:pPr>
    </w:p>
    <w:p w14:paraId="3C834CB7" w14:textId="77777777" w:rsidR="00BF7975" w:rsidRDefault="00BF7975" w:rsidP="00BF7975">
      <w:pPr>
        <w:pStyle w:val="NoSpacing"/>
        <w:jc w:val="center"/>
        <w:rPr>
          <w:rFonts w:ascii="Century Gothic" w:hAnsi="Century Gothic"/>
          <w:lang w:val="es-ES"/>
        </w:rPr>
      </w:pPr>
    </w:p>
    <w:p w14:paraId="1B25C062" w14:textId="77777777" w:rsidR="00BF7975" w:rsidRDefault="00BF7975" w:rsidP="00BF7975">
      <w:pPr>
        <w:pStyle w:val="NoSpacing"/>
        <w:jc w:val="center"/>
        <w:rPr>
          <w:rFonts w:ascii="Century Gothic" w:hAnsi="Century Gothic"/>
          <w:lang w:val="es-ES"/>
        </w:rPr>
      </w:pPr>
    </w:p>
    <w:p w14:paraId="76D8C840" w14:textId="77777777" w:rsidR="00BF7975" w:rsidRDefault="00BF7975" w:rsidP="00BF7975">
      <w:pPr>
        <w:pStyle w:val="NoSpacing"/>
        <w:jc w:val="center"/>
        <w:rPr>
          <w:rFonts w:ascii="Century Gothic" w:hAnsi="Century Gothic"/>
          <w:lang w:val="es-ES"/>
        </w:rPr>
      </w:pPr>
    </w:p>
    <w:p w14:paraId="301311C8" w14:textId="77777777" w:rsidR="00155F7E" w:rsidRDefault="00155F7E">
      <w:pPr>
        <w:rPr>
          <w:rFonts w:ascii="Century Gothic" w:hAnsi="Century Gothic"/>
          <w:lang w:val="es-ES"/>
        </w:rPr>
        <w:sectPr w:rsidR="00155F7E" w:rsidSect="00A66313">
          <w:footerReference w:type="default" r:id="rId25"/>
          <w:pgSz w:w="12240" w:h="15840"/>
          <w:pgMar w:top="2016" w:right="1699" w:bottom="1411" w:left="1699" w:header="706" w:footer="706" w:gutter="0"/>
          <w:pgNumType w:start="1"/>
          <w:cols w:space="708"/>
          <w:docGrid w:linePitch="360"/>
        </w:sectPr>
      </w:pPr>
      <w:r>
        <w:rPr>
          <w:rFonts w:ascii="Century Gothic" w:hAnsi="Century Gothic"/>
          <w:lang w:val="es-ES"/>
        </w:rPr>
        <w:br w:type="page"/>
      </w:r>
    </w:p>
    <w:p w14:paraId="5506AE51" w14:textId="6156A99A" w:rsidR="00155F7E" w:rsidRDefault="00155F7E">
      <w:pPr>
        <w:rPr>
          <w:rFonts w:ascii="Century Gothic" w:eastAsiaTheme="minorEastAsia" w:hAnsi="Century Gothic"/>
          <w:lang w:val="es-ES"/>
        </w:rPr>
      </w:pPr>
    </w:p>
    <w:p w14:paraId="54B564EB" w14:textId="77777777" w:rsidR="00BF7975" w:rsidRPr="00EB5DE5" w:rsidRDefault="00BF7975" w:rsidP="00A233B7">
      <w:pPr>
        <w:pStyle w:val="NoSpacing"/>
        <w:ind w:left="1070"/>
        <w:jc w:val="both"/>
        <w:rPr>
          <w:rFonts w:ascii="Century Gothic" w:hAnsi="Century Gothic" w:cs="Arial"/>
          <w:sz w:val="24"/>
          <w:szCs w:val="24"/>
          <w:lang w:val="es-ES"/>
        </w:rPr>
      </w:pPr>
    </w:p>
    <w:p w14:paraId="2E7AE1A1" w14:textId="77777777" w:rsidR="002849E4" w:rsidRPr="00EB5DE5" w:rsidRDefault="002849E4">
      <w:pPr>
        <w:pStyle w:val="NoSpacing"/>
        <w:jc w:val="both"/>
        <w:rPr>
          <w:rFonts w:ascii="Century Gothic" w:hAnsi="Century Gothic" w:cs="Arial"/>
          <w:sz w:val="24"/>
          <w:szCs w:val="24"/>
          <w:lang w:val="es-ES"/>
        </w:rPr>
      </w:pPr>
    </w:p>
    <w:p w14:paraId="66FE7B0C" w14:textId="064CFE65" w:rsidR="009D0A6E" w:rsidRPr="00EB5DE5" w:rsidDel="00690588" w:rsidRDefault="009D0A6E">
      <w:pPr>
        <w:pStyle w:val="NoSpacing"/>
        <w:jc w:val="both"/>
        <w:rPr>
          <w:rFonts w:ascii="Century Gothic" w:hAnsi="Century Gothic" w:cs="Arial"/>
          <w:sz w:val="24"/>
          <w:szCs w:val="24"/>
          <w:lang w:val="es-ES"/>
        </w:rPr>
      </w:pPr>
    </w:p>
    <w:p w14:paraId="630138D4" w14:textId="77777777" w:rsidR="00D2415F" w:rsidRPr="00EB5DE5" w:rsidRDefault="00D2415F">
      <w:pPr>
        <w:pStyle w:val="NoSpacing"/>
        <w:jc w:val="both"/>
        <w:rPr>
          <w:rFonts w:ascii="Century Gothic" w:hAnsi="Century Gothic" w:cs="Arial"/>
          <w:sz w:val="24"/>
          <w:szCs w:val="24"/>
          <w:lang w:val="es-ES"/>
        </w:rPr>
      </w:pPr>
    </w:p>
    <w:p w14:paraId="664D6EA6" w14:textId="77777777" w:rsidR="00515CFD" w:rsidRPr="00EB5DE5" w:rsidRDefault="00515CFD" w:rsidP="00C6358B">
      <w:pPr>
        <w:pStyle w:val="ListParagraph"/>
        <w:rPr>
          <w:rFonts w:ascii="Century Gothic" w:hAnsi="Century Gothic" w:cs="Arial"/>
          <w:sz w:val="24"/>
          <w:szCs w:val="24"/>
          <w:lang w:val="es-ES"/>
        </w:rPr>
      </w:pPr>
    </w:p>
    <w:p w14:paraId="7EB718E3" w14:textId="6A30DFD4" w:rsidR="00FA612E" w:rsidRPr="00EB5DE5" w:rsidRDefault="00FA612E" w:rsidP="00C6358B">
      <w:pPr>
        <w:pStyle w:val="ListParagraph"/>
        <w:rPr>
          <w:rFonts w:ascii="Century Gothic" w:hAnsi="Century Gothic" w:cs="Arial"/>
          <w:sz w:val="24"/>
          <w:szCs w:val="24"/>
          <w:lang w:val="es-ES"/>
        </w:rPr>
      </w:pPr>
    </w:p>
    <w:p w14:paraId="35128359" w14:textId="77777777" w:rsidR="00BB45ED" w:rsidRDefault="00BB45ED" w:rsidP="00664043">
      <w:pPr>
        <w:pStyle w:val="NoSpacing"/>
        <w:jc w:val="both"/>
        <w:rPr>
          <w:rFonts w:ascii="Century Gothic" w:hAnsi="Century Gothic" w:cs="Arial"/>
          <w:sz w:val="24"/>
          <w:szCs w:val="24"/>
          <w:lang w:val="es-ES"/>
        </w:rPr>
      </w:pPr>
    </w:p>
    <w:p w14:paraId="375C14F0" w14:textId="77777777" w:rsidR="00155F7E" w:rsidRDefault="00155F7E" w:rsidP="00664043">
      <w:pPr>
        <w:pStyle w:val="NoSpacing"/>
        <w:jc w:val="both"/>
        <w:rPr>
          <w:rFonts w:ascii="Century Gothic" w:hAnsi="Century Gothic" w:cs="Arial"/>
          <w:sz w:val="24"/>
          <w:szCs w:val="24"/>
          <w:lang w:val="es-ES"/>
        </w:rPr>
      </w:pPr>
    </w:p>
    <w:p w14:paraId="160DFFAE" w14:textId="77777777" w:rsidR="00155F7E" w:rsidRPr="00EB5DE5" w:rsidRDefault="00155F7E" w:rsidP="00664043">
      <w:pPr>
        <w:pStyle w:val="NoSpacing"/>
        <w:jc w:val="both"/>
        <w:rPr>
          <w:rFonts w:ascii="Century Gothic" w:hAnsi="Century Gothic" w:cs="Arial"/>
          <w:sz w:val="24"/>
          <w:szCs w:val="24"/>
          <w:lang w:val="es-ES"/>
        </w:rPr>
      </w:pPr>
    </w:p>
    <w:p w14:paraId="6898046F" w14:textId="1C31BE3C" w:rsidR="00BB45ED" w:rsidRPr="00EB5DE5" w:rsidRDefault="00BB45ED" w:rsidP="00BB45ED">
      <w:pPr>
        <w:pStyle w:val="NoSpacing"/>
        <w:jc w:val="both"/>
        <w:rPr>
          <w:rFonts w:ascii="Century Gothic" w:hAnsi="Century Gothic" w:cs="Arial"/>
          <w:sz w:val="24"/>
          <w:szCs w:val="24"/>
          <w:lang w:val="es-ES"/>
        </w:rPr>
      </w:pPr>
    </w:p>
    <w:p w14:paraId="698D7F3C" w14:textId="32ECB227" w:rsidR="00155F7E" w:rsidRDefault="00BB45ED" w:rsidP="00155F7E">
      <w:pPr>
        <w:pStyle w:val="NoSpacing"/>
        <w:ind w:left="720"/>
        <w:jc w:val="both"/>
        <w:rPr>
          <w:rFonts w:ascii="Century Gothic" w:hAnsi="Century Gothic" w:cs="Arial"/>
          <w:sz w:val="24"/>
          <w:szCs w:val="24"/>
          <w:lang w:val="es-ES"/>
        </w:rPr>
      </w:pPr>
      <w:r w:rsidRPr="00EB5DE5">
        <w:rPr>
          <w:rFonts w:ascii="Century Gothic" w:hAnsi="Century Gothic" w:cs="Arial"/>
          <w:sz w:val="24"/>
          <w:szCs w:val="24"/>
          <w:lang w:val="es-ES"/>
        </w:rPr>
        <w:t xml:space="preserve"> </w:t>
      </w:r>
    </w:p>
    <w:p w14:paraId="3EE79D06" w14:textId="77777777" w:rsidR="00155F7E" w:rsidRDefault="00155F7E" w:rsidP="00155F7E">
      <w:pPr>
        <w:pStyle w:val="NoSpacing"/>
        <w:ind w:left="720"/>
        <w:jc w:val="both"/>
        <w:rPr>
          <w:rFonts w:ascii="Century Gothic" w:hAnsi="Century Gothic"/>
          <w:lang w:val="es-ES"/>
        </w:rPr>
      </w:pPr>
    </w:p>
    <w:p w14:paraId="495523CE" w14:textId="77777777" w:rsidR="00155F7E" w:rsidRDefault="00155F7E" w:rsidP="009277AE">
      <w:pPr>
        <w:rPr>
          <w:rFonts w:ascii="Century Gothic" w:hAnsi="Century Gothic"/>
          <w:lang w:val="es-ES"/>
        </w:rPr>
      </w:pPr>
    </w:p>
    <w:p w14:paraId="01A3A18F" w14:textId="020E1628" w:rsidR="00155F7E" w:rsidRDefault="00155F7E" w:rsidP="00155F7E">
      <w:pPr>
        <w:jc w:val="center"/>
        <w:rPr>
          <w:rFonts w:ascii="Century Gothic" w:hAnsi="Century Gothic"/>
          <w:lang w:val="es-ES"/>
        </w:rPr>
      </w:pPr>
      <w:r>
        <w:rPr>
          <w:rFonts w:ascii="Gotham Medium" w:hAnsi="Gotham Medium"/>
          <w:noProof/>
          <w:sz w:val="36"/>
          <w:szCs w:val="36"/>
        </w:rPr>
        <w:drawing>
          <wp:inline distT="0" distB="0" distL="0" distR="0" wp14:anchorId="7174A331" wp14:editId="095FC761">
            <wp:extent cx="1393668" cy="1719943"/>
            <wp:effectExtent l="0" t="0" r="0" b="0"/>
            <wp:docPr id="225776665" name="Imagen 22577666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776665" name="Imagen 225776665" descr="Logotipo, nombre de la empresa&#10;&#10;Descripción generada automáticamente"/>
                    <pic:cNvPicPr/>
                  </pic:nvPicPr>
                  <pic:blipFill rotWithShape="1">
                    <a:blip r:embed="rId26" cstate="print">
                      <a:extLst>
                        <a:ext uri="{28A0092B-C50C-407E-A947-70E740481C1C}">
                          <a14:useLocalDpi xmlns:a14="http://schemas.microsoft.com/office/drawing/2010/main" val="0"/>
                        </a:ext>
                      </a:extLst>
                    </a:blip>
                    <a:srcRect b="4742"/>
                    <a:stretch/>
                  </pic:blipFill>
                  <pic:spPr bwMode="auto">
                    <a:xfrm>
                      <a:off x="0" y="0"/>
                      <a:ext cx="1400840" cy="1728795"/>
                    </a:xfrm>
                    <a:prstGeom prst="rect">
                      <a:avLst/>
                    </a:prstGeom>
                    <a:ln>
                      <a:noFill/>
                    </a:ln>
                    <a:extLst>
                      <a:ext uri="{53640926-AAD7-44D8-BBD7-CCE9431645EC}">
                        <a14:shadowObscured xmlns:a14="http://schemas.microsoft.com/office/drawing/2010/main"/>
                      </a:ext>
                    </a:extLst>
                  </pic:spPr>
                </pic:pic>
              </a:graphicData>
            </a:graphic>
          </wp:inline>
        </w:drawing>
      </w:r>
    </w:p>
    <w:p w14:paraId="3F85B8D6" w14:textId="77777777" w:rsidR="00155F7E" w:rsidRDefault="00155F7E" w:rsidP="009277AE">
      <w:pPr>
        <w:rPr>
          <w:rFonts w:ascii="Century Gothic" w:hAnsi="Century Gothic"/>
          <w:lang w:val="es-ES"/>
        </w:rPr>
      </w:pPr>
    </w:p>
    <w:p w14:paraId="291D2027" w14:textId="77777777" w:rsidR="00155F7E" w:rsidRDefault="00155F7E" w:rsidP="00155F7E">
      <w:pPr>
        <w:pStyle w:val="NoSpacing"/>
        <w:rPr>
          <w:rFonts w:ascii="Century Gothic" w:hAnsi="Century Gothic"/>
          <w:b/>
          <w:bCs/>
          <w:sz w:val="32"/>
          <w:szCs w:val="32"/>
          <w:lang w:val="es-ES"/>
        </w:rPr>
      </w:pPr>
    </w:p>
    <w:p w14:paraId="5D67365B" w14:textId="77777777" w:rsidR="00155F7E" w:rsidRPr="00207E0C" w:rsidRDefault="00155F7E" w:rsidP="00155F7E">
      <w:pPr>
        <w:pStyle w:val="NoSpacing"/>
        <w:jc w:val="center"/>
        <w:rPr>
          <w:rFonts w:ascii="Century Gothic" w:hAnsi="Century Gothic"/>
          <w:lang w:val="es-ES"/>
        </w:rPr>
      </w:pPr>
      <w:r w:rsidRPr="00207E0C">
        <w:rPr>
          <w:rFonts w:ascii="Century Gothic" w:hAnsi="Century Gothic"/>
          <w:lang w:val="es-ES"/>
        </w:rPr>
        <w:t>Red de Organizaciones por la Inclusión de Personas</w:t>
      </w:r>
    </w:p>
    <w:p w14:paraId="5B9D381E" w14:textId="102A5D97" w:rsidR="00155F7E" w:rsidRDefault="004329D7" w:rsidP="00155F7E">
      <w:pPr>
        <w:pStyle w:val="NoSpacing"/>
        <w:jc w:val="center"/>
        <w:rPr>
          <w:rFonts w:ascii="Century Gothic" w:hAnsi="Century Gothic"/>
          <w:lang w:val="es-ES"/>
        </w:rPr>
      </w:pPr>
      <w:r w:rsidRPr="00207E0C">
        <w:rPr>
          <w:rFonts w:ascii="Century Gothic" w:hAnsi="Century Gothic"/>
          <w:lang w:val="es-ES"/>
        </w:rPr>
        <w:t>Con</w:t>
      </w:r>
      <w:r w:rsidR="00155F7E" w:rsidRPr="00207E0C">
        <w:rPr>
          <w:rFonts w:ascii="Century Gothic" w:hAnsi="Century Gothic"/>
          <w:lang w:val="es-ES"/>
        </w:rPr>
        <w:t xml:space="preserve"> Discapacidad en Guatemala</w:t>
      </w:r>
    </w:p>
    <w:p w14:paraId="7C4DD721" w14:textId="26F09F53" w:rsidR="00155F7E" w:rsidRDefault="00155F7E" w:rsidP="00155F7E">
      <w:pPr>
        <w:pStyle w:val="NoSpacing"/>
        <w:rPr>
          <w:rFonts w:ascii="Century Gothic" w:hAnsi="Century Gothic"/>
          <w:lang w:val="es-ES"/>
        </w:rPr>
      </w:pPr>
    </w:p>
    <w:p w14:paraId="69573605" w14:textId="64B98D29" w:rsidR="00155F7E" w:rsidRDefault="00155F7E" w:rsidP="00155F7E">
      <w:pPr>
        <w:pStyle w:val="NoSpacing"/>
        <w:jc w:val="center"/>
        <w:rPr>
          <w:rFonts w:ascii="Century Gothic" w:hAnsi="Century Gothic"/>
          <w:lang w:val="es-ES"/>
        </w:rPr>
      </w:pPr>
      <w:r w:rsidRPr="00EB5DE5">
        <w:rPr>
          <w:rFonts w:ascii="Century Gothic" w:hAnsi="Century Gothic"/>
          <w:noProof/>
        </w:rPr>
        <w:drawing>
          <wp:inline distT="0" distB="0" distL="0" distR="0" wp14:anchorId="13DD3825" wp14:editId="2A326C35">
            <wp:extent cx="613136" cy="505326"/>
            <wp:effectExtent l="0" t="0" r="0" b="0"/>
            <wp:docPr id="1588693013" name="Imagen 1588693013"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693013" name="Imagen 1588693013" descr="Imagen que contiene Logotipo&#10;&#10;Descripción generada automáticament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13136" cy="505326"/>
                    </a:xfrm>
                    <a:prstGeom prst="rect">
                      <a:avLst/>
                    </a:prstGeom>
                  </pic:spPr>
                </pic:pic>
              </a:graphicData>
            </a:graphic>
          </wp:inline>
        </w:drawing>
      </w:r>
      <w:r w:rsidRPr="00EB5DE5">
        <w:rPr>
          <w:rFonts w:ascii="Century Gothic" w:hAnsi="Century Gothic"/>
          <w:noProof/>
        </w:rPr>
        <w:drawing>
          <wp:inline distT="0" distB="0" distL="0" distR="0" wp14:anchorId="1FA79804" wp14:editId="6F47A283">
            <wp:extent cx="539663" cy="385010"/>
            <wp:effectExtent l="0" t="0" r="0" b="0"/>
            <wp:docPr id="1481996817" name="Imagen 1481996817"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996817" name="Imagen 1481996817" descr="Logotipo, nombre de la empresa&#10;&#10;Descripción generada automáticament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57313" cy="397602"/>
                    </a:xfrm>
                    <a:prstGeom prst="rect">
                      <a:avLst/>
                    </a:prstGeom>
                  </pic:spPr>
                </pic:pic>
              </a:graphicData>
            </a:graphic>
          </wp:inline>
        </w:drawing>
      </w:r>
      <w:r w:rsidRPr="00EB5DE5">
        <w:rPr>
          <w:rFonts w:ascii="Century Gothic" w:hAnsi="Century Gothic"/>
          <w:noProof/>
        </w:rPr>
        <w:drawing>
          <wp:inline distT="0" distB="0" distL="0" distR="0" wp14:anchorId="7C01CC48" wp14:editId="710D8C3E">
            <wp:extent cx="601579" cy="451185"/>
            <wp:effectExtent l="0" t="0" r="0" b="6350"/>
            <wp:docPr id="1876257897" name="Imagen 1876257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3399968" name="Imagen 127339996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18470" cy="463853"/>
                    </a:xfrm>
                    <a:prstGeom prst="rect">
                      <a:avLst/>
                    </a:prstGeom>
                  </pic:spPr>
                </pic:pic>
              </a:graphicData>
            </a:graphic>
          </wp:inline>
        </w:drawing>
      </w:r>
      <w:r>
        <w:rPr>
          <w:noProof/>
        </w:rPr>
        <w:drawing>
          <wp:inline distT="0" distB="0" distL="0" distR="0" wp14:anchorId="5DEE3698" wp14:editId="73005847">
            <wp:extent cx="522514" cy="521628"/>
            <wp:effectExtent l="0" t="0" r="0" b="0"/>
            <wp:docPr id="1378640307"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640307" name="Imagen 1" descr="Icono&#10;&#10;Descripción generada automáticamente"/>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1536" cy="530635"/>
                    </a:xfrm>
                    <a:prstGeom prst="rect">
                      <a:avLst/>
                    </a:prstGeom>
                    <a:noFill/>
                    <a:ln>
                      <a:noFill/>
                    </a:ln>
                  </pic:spPr>
                </pic:pic>
              </a:graphicData>
            </a:graphic>
          </wp:inline>
        </w:drawing>
      </w:r>
    </w:p>
    <w:p w14:paraId="4FE9CAD1" w14:textId="71DDE997" w:rsidR="00155F7E" w:rsidRDefault="00155F7E" w:rsidP="00155F7E">
      <w:pPr>
        <w:pStyle w:val="NoSpacing"/>
        <w:jc w:val="center"/>
        <w:rPr>
          <w:rFonts w:ascii="Century Gothic" w:hAnsi="Century Gothic"/>
          <w:lang w:val="es-ES"/>
        </w:rPr>
      </w:pPr>
      <w:r>
        <w:rPr>
          <w:rFonts w:ascii="Century Gothic" w:hAnsi="Century Gothic"/>
          <w:lang w:val="es-ES"/>
        </w:rPr>
        <w:t xml:space="preserve">  </w:t>
      </w:r>
      <w:r w:rsidRPr="00EB5DE5">
        <w:rPr>
          <w:rFonts w:ascii="Century Gothic" w:hAnsi="Century Gothic"/>
          <w:noProof/>
        </w:rPr>
        <w:drawing>
          <wp:inline distT="0" distB="0" distL="0" distR="0" wp14:anchorId="54411417" wp14:editId="5FAC869A">
            <wp:extent cx="504825" cy="504825"/>
            <wp:effectExtent l="0" t="0" r="3175" b="3175"/>
            <wp:docPr id="819422536" name="Imagen 819422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005684" name="Imagen 2035005684"/>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18874" cy="518874"/>
                    </a:xfrm>
                    <a:prstGeom prst="rect">
                      <a:avLst/>
                    </a:prstGeom>
                  </pic:spPr>
                </pic:pic>
              </a:graphicData>
            </a:graphic>
          </wp:inline>
        </w:drawing>
      </w:r>
      <w:r>
        <w:rPr>
          <w:rFonts w:ascii="Century Gothic" w:hAnsi="Century Gothic"/>
          <w:lang w:val="es-ES"/>
        </w:rPr>
        <w:t xml:space="preserve">  </w:t>
      </w:r>
      <w:r w:rsidRPr="00EB5DE5">
        <w:rPr>
          <w:rFonts w:ascii="Century Gothic" w:hAnsi="Century Gothic"/>
          <w:noProof/>
        </w:rPr>
        <w:drawing>
          <wp:inline distT="0" distB="0" distL="0" distR="0" wp14:anchorId="78B4B063" wp14:editId="46DFBC20">
            <wp:extent cx="745958" cy="484873"/>
            <wp:effectExtent l="0" t="0" r="3810" b="0"/>
            <wp:docPr id="1896608586" name="Imagen 1896608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670099" name="Imagen 156667009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766549" cy="498257"/>
                    </a:xfrm>
                    <a:prstGeom prst="rect">
                      <a:avLst/>
                    </a:prstGeom>
                  </pic:spPr>
                </pic:pic>
              </a:graphicData>
            </a:graphic>
          </wp:inline>
        </w:drawing>
      </w:r>
      <w:r>
        <w:rPr>
          <w:rFonts w:ascii="Century Gothic" w:hAnsi="Century Gothic"/>
          <w:lang w:val="es-ES"/>
        </w:rPr>
        <w:t xml:space="preserve">  </w:t>
      </w:r>
      <w:r w:rsidRPr="00EB5DE5">
        <w:rPr>
          <w:rFonts w:ascii="Century Gothic" w:hAnsi="Century Gothic"/>
          <w:noProof/>
        </w:rPr>
        <w:drawing>
          <wp:inline distT="0" distB="0" distL="0" distR="0" wp14:anchorId="104102B3" wp14:editId="29115629">
            <wp:extent cx="528855" cy="528855"/>
            <wp:effectExtent l="0" t="0" r="5080" b="5080"/>
            <wp:docPr id="1820916251" name="Imagen 1820916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2580253" name="Imagen 1402580253"/>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49753" cy="549753"/>
                    </a:xfrm>
                    <a:prstGeom prst="rect">
                      <a:avLst/>
                    </a:prstGeom>
                  </pic:spPr>
                </pic:pic>
              </a:graphicData>
            </a:graphic>
          </wp:inline>
        </w:drawing>
      </w:r>
    </w:p>
    <w:p w14:paraId="07FDA7DB" w14:textId="77777777" w:rsidR="00155F7E" w:rsidRPr="00EB5DE5" w:rsidRDefault="00155F7E" w:rsidP="009277AE">
      <w:pPr>
        <w:rPr>
          <w:rFonts w:ascii="Century Gothic" w:hAnsi="Century Gothic"/>
          <w:lang w:val="es-ES"/>
        </w:rPr>
      </w:pPr>
    </w:p>
    <w:sectPr w:rsidR="00155F7E" w:rsidRPr="00EB5DE5" w:rsidSect="00A66313">
      <w:footerReference w:type="default" r:id="rId28"/>
      <w:pgSz w:w="12240" w:h="15840"/>
      <w:pgMar w:top="2016" w:right="1699" w:bottom="1411" w:left="1699" w:header="706" w:footer="706"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E7420" w14:textId="77777777" w:rsidR="002A21FE" w:rsidRDefault="002A21FE" w:rsidP="00371A57">
      <w:pPr>
        <w:spacing w:after="0" w:line="240" w:lineRule="auto"/>
      </w:pPr>
      <w:r>
        <w:separator/>
      </w:r>
    </w:p>
  </w:endnote>
  <w:endnote w:type="continuationSeparator" w:id="0">
    <w:p w14:paraId="2DD32248" w14:textId="77777777" w:rsidR="002A21FE" w:rsidRDefault="002A21FE" w:rsidP="00371A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otham Medium">
    <w:altName w:val="Arial"/>
    <w:panose1 w:val="00000000000000000000"/>
    <w:charset w:val="00"/>
    <w:family w:val="modern"/>
    <w:notTrueType/>
    <w:pitch w:val="variable"/>
    <w:sig w:usb0="00000001" w:usb1="00000000" w:usb2="00000000" w:usb3="00000000" w:csb0="0000000B" w:csb1="00000000"/>
  </w:font>
  <w:font w:name="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48520593"/>
      <w:docPartObj>
        <w:docPartGallery w:val="Page Numbers (Bottom of Page)"/>
        <w:docPartUnique/>
      </w:docPartObj>
    </w:sdtPr>
    <w:sdtEndPr>
      <w:rPr>
        <w:rStyle w:val="PageNumber"/>
      </w:rPr>
    </w:sdtEndPr>
    <w:sdtContent>
      <w:p w14:paraId="25916CD6" w14:textId="13E1A095" w:rsidR="00E940A6" w:rsidRDefault="00E940A6" w:rsidP="005945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4E6C698" w14:textId="77777777" w:rsidR="00E940A6" w:rsidRDefault="00E940A6" w:rsidP="00E940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E5B1E3" w14:textId="6DC301BC" w:rsidR="003730CA" w:rsidRDefault="003730CA" w:rsidP="00E940A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64603" w14:textId="17CA9CFC" w:rsidR="00E940A6" w:rsidRDefault="00E940A6" w:rsidP="00594500">
    <w:pPr>
      <w:pStyle w:val="Footer"/>
      <w:framePr w:wrap="none" w:vAnchor="text" w:hAnchor="margin" w:xAlign="right" w:y="1"/>
      <w:rPr>
        <w:rStyle w:val="PageNumber"/>
      </w:rPr>
    </w:pPr>
  </w:p>
  <w:p w14:paraId="7C0EDC17" w14:textId="77777777" w:rsidR="00E940A6" w:rsidRDefault="00E940A6" w:rsidP="00E940A6">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64030707"/>
      <w:docPartObj>
        <w:docPartGallery w:val="Page Numbers (Bottom of Page)"/>
        <w:docPartUnique/>
      </w:docPartObj>
    </w:sdtPr>
    <w:sdtEndPr>
      <w:rPr>
        <w:rStyle w:val="PageNumber"/>
      </w:rPr>
    </w:sdtEndPr>
    <w:sdtContent>
      <w:p w14:paraId="50909BA7" w14:textId="77777777" w:rsidR="00155F7E" w:rsidRDefault="00155F7E" w:rsidP="005945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8597A">
          <w:rPr>
            <w:rStyle w:val="PageNumber"/>
            <w:noProof/>
          </w:rPr>
          <w:t>18</w:t>
        </w:r>
        <w:r>
          <w:rPr>
            <w:rStyle w:val="PageNumber"/>
          </w:rPr>
          <w:fldChar w:fldCharType="end"/>
        </w:r>
      </w:p>
    </w:sdtContent>
  </w:sdt>
  <w:p w14:paraId="56B039C5" w14:textId="77777777" w:rsidR="00155F7E" w:rsidRDefault="00155F7E" w:rsidP="00E940A6">
    <w:pPr>
      <w:pStyle w:val="Footer"/>
      <w:ind w:right="360"/>
    </w:pPr>
    <w:r>
      <w:rPr>
        <w:noProof/>
      </w:rPr>
      <mc:AlternateContent>
        <mc:Choice Requires="wps">
          <w:drawing>
            <wp:anchor distT="0" distB="0" distL="114300" distR="114300" simplePos="0" relativeHeight="251663360" behindDoc="0" locked="0" layoutInCell="1" allowOverlap="1" wp14:anchorId="41A52E2E" wp14:editId="7DD30C12">
              <wp:simplePos x="0" y="0"/>
              <wp:positionH relativeFrom="column">
                <wp:posOffset>1248</wp:posOffset>
              </wp:positionH>
              <wp:positionV relativeFrom="paragraph">
                <wp:posOffset>27505</wp:posOffset>
              </wp:positionV>
              <wp:extent cx="5157216" cy="106136"/>
              <wp:effectExtent l="0" t="0" r="0" b="0"/>
              <wp:wrapNone/>
              <wp:docPr id="121886934" name="Rectángulo 14"/>
              <wp:cNvGraphicFramePr/>
              <a:graphic xmlns:a="http://schemas.openxmlformats.org/drawingml/2006/main">
                <a:graphicData uri="http://schemas.microsoft.com/office/word/2010/wordprocessingShape">
                  <wps:wsp>
                    <wps:cNvSpPr/>
                    <wps:spPr>
                      <a:xfrm>
                        <a:off x="0" y="0"/>
                        <a:ext cx="5157216" cy="106136"/>
                      </a:xfrm>
                      <a:prstGeom prst="rect">
                        <a:avLst/>
                      </a:prstGeom>
                      <a:solidFill>
                        <a:srgbClr val="FFC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B7F1B5" id="Rectángulo 14" o:spid="_x0000_s1026" style="position:absolute;margin-left:.1pt;margin-top:2.15pt;width:406.1pt;height:8.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" fillcolor="#ffc000" stroked="f" strokeweight="1pt"/>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6739189"/>
      <w:docPartObj>
        <w:docPartGallery w:val="Page Numbers (Bottom of Page)"/>
        <w:docPartUnique/>
      </w:docPartObj>
    </w:sdtPr>
    <w:sdtEndPr>
      <w:rPr>
        <w:rStyle w:val="PageNumber"/>
      </w:rPr>
    </w:sdtEndPr>
    <w:sdtContent>
      <w:p w14:paraId="68E2A8CE" w14:textId="77777777" w:rsidR="00155F7E" w:rsidRDefault="00155F7E" w:rsidP="005945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027837">
          <w:rPr>
            <w:rStyle w:val="PageNumber"/>
            <w:noProof/>
          </w:rPr>
          <w:t>1</w:t>
        </w:r>
        <w:r>
          <w:rPr>
            <w:rStyle w:val="PageNumber"/>
          </w:rPr>
          <w:fldChar w:fldCharType="end"/>
        </w:r>
      </w:p>
    </w:sdtContent>
  </w:sdt>
  <w:p w14:paraId="5A72C312" w14:textId="77777777" w:rsidR="00155F7E" w:rsidRDefault="00155F7E" w:rsidP="00E940A6">
    <w:pPr>
      <w:pStyle w:val="Footer"/>
      <w:ind w:right="360"/>
    </w:pPr>
    <w:r>
      <w:rPr>
        <w:noProof/>
      </w:rPr>
      <mc:AlternateContent>
        <mc:Choice Requires="wps">
          <w:drawing>
            <wp:anchor distT="0" distB="0" distL="114300" distR="114300" simplePos="0" relativeHeight="251665408" behindDoc="0" locked="0" layoutInCell="1" allowOverlap="1" wp14:anchorId="7FB27A61" wp14:editId="46D089D2">
              <wp:simplePos x="0" y="0"/>
              <wp:positionH relativeFrom="page">
                <wp:align>right</wp:align>
              </wp:positionH>
              <wp:positionV relativeFrom="paragraph">
                <wp:posOffset>-273503</wp:posOffset>
              </wp:positionV>
              <wp:extent cx="7805057" cy="869678"/>
              <wp:effectExtent l="0" t="0" r="5715" b="6985"/>
              <wp:wrapNone/>
              <wp:docPr id="92807698" name="Rectángulo 14"/>
              <wp:cNvGraphicFramePr/>
              <a:graphic xmlns:a="http://schemas.openxmlformats.org/drawingml/2006/main">
                <a:graphicData uri="http://schemas.microsoft.com/office/word/2010/wordprocessingShape">
                  <wps:wsp>
                    <wps:cNvSpPr/>
                    <wps:spPr>
                      <a:xfrm>
                        <a:off x="0" y="0"/>
                        <a:ext cx="7805057" cy="869678"/>
                      </a:xfrm>
                      <a:prstGeom prst="rect">
                        <a:avLst/>
                      </a:prstGeom>
                      <a:solidFill>
                        <a:srgbClr val="FFC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5BF34B" id="Rectángulo 14" o:spid="_x0000_s1026" style="position:absolute;margin-left:563.35pt;margin-top:-21.55pt;width:614.55pt;height:68.5pt;z-index:25166540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" fillcolor="#ffc000" stroked="f" strokeweight="1pt">
              <w10:wrap anchorx="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0F16B" w14:textId="77777777" w:rsidR="002A21FE" w:rsidRDefault="002A21FE" w:rsidP="00371A57">
      <w:pPr>
        <w:spacing w:after="0" w:line="240" w:lineRule="auto"/>
      </w:pPr>
      <w:r>
        <w:separator/>
      </w:r>
    </w:p>
  </w:footnote>
  <w:footnote w:type="continuationSeparator" w:id="0">
    <w:p w14:paraId="2E1F7005" w14:textId="77777777" w:rsidR="002A21FE" w:rsidRDefault="002A21FE" w:rsidP="00371A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AFE9E" w14:textId="189D52BC" w:rsidR="00A66313" w:rsidRDefault="00A66313">
    <w:pPr>
      <w:pStyle w:val="Header"/>
    </w:pPr>
    <w:r>
      <w:rPr>
        <w:noProof/>
      </w:rPr>
      <mc:AlternateContent>
        <mc:Choice Requires="wps">
          <w:drawing>
            <wp:anchor distT="0" distB="0" distL="114300" distR="114300" simplePos="0" relativeHeight="251659264" behindDoc="0" locked="0" layoutInCell="1" allowOverlap="1" wp14:anchorId="667BAEB7" wp14:editId="0CE9C554">
              <wp:simplePos x="0" y="0"/>
              <wp:positionH relativeFrom="column">
                <wp:posOffset>993140</wp:posOffset>
              </wp:positionH>
              <wp:positionV relativeFrom="paragraph">
                <wp:posOffset>200164</wp:posOffset>
              </wp:positionV>
              <wp:extent cx="4629150" cy="106136"/>
              <wp:effectExtent l="0" t="0" r="6350" b="0"/>
              <wp:wrapNone/>
              <wp:docPr id="865127335" name="Rectángulo 14"/>
              <wp:cNvGraphicFramePr/>
              <a:graphic xmlns:a="http://schemas.openxmlformats.org/drawingml/2006/main">
                <a:graphicData uri="http://schemas.microsoft.com/office/word/2010/wordprocessingShape">
                  <wps:wsp>
                    <wps:cNvSpPr/>
                    <wps:spPr>
                      <a:xfrm>
                        <a:off x="0" y="0"/>
                        <a:ext cx="4629150" cy="106136"/>
                      </a:xfrm>
                      <a:prstGeom prst="rect">
                        <a:avLst/>
                      </a:prstGeom>
                      <a:solidFill>
                        <a:srgbClr val="FFC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596DE4E" id="Rectángulo 14" o:spid="_x0000_s1026" style="position:absolute;margin-left:78.2pt;margin-top:15.75pt;width:364.5pt;height:8.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" fillcolor="#ffc000" stroked="f" strokeweight="1pt"/>
          </w:pict>
        </mc:Fallback>
      </mc:AlternateContent>
    </w:r>
    <w:r>
      <w:rPr>
        <w:noProof/>
      </w:rPr>
      <w:drawing>
        <wp:inline distT="0" distB="0" distL="0" distR="0" wp14:anchorId="56A34221" wp14:editId="0A7A8796">
          <wp:extent cx="625352" cy="699247"/>
          <wp:effectExtent l="0" t="0" r="0" b="0"/>
          <wp:docPr id="1999334135"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334135" name="Imagen 1999334135"/>
                  <pic:cNvPicPr/>
                </pic:nvPicPr>
                <pic:blipFill rotWithShape="1">
                  <a:blip r:embed="rId1">
                    <a:extLst>
                      <a:ext uri="{28A0092B-C50C-407E-A947-70E740481C1C}">
                        <a14:useLocalDpi xmlns:a14="http://schemas.microsoft.com/office/drawing/2010/main" val="0"/>
                      </a:ext>
                    </a:extLst>
                  </a:blip>
                  <a:srcRect b="13692"/>
                  <a:stretch/>
                </pic:blipFill>
                <pic:spPr bwMode="auto">
                  <a:xfrm>
                    <a:off x="0" y="0"/>
                    <a:ext cx="628387" cy="702641"/>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5pt;height:11.55pt" o:bullet="t">
        <v:imagedata r:id="rId1" o:title="mso9F29"/>
      </v:shape>
    </w:pict>
  </w:numPicBullet>
  <w:abstractNum w:abstractNumId="0" w15:restartNumberingAfterBreak="0">
    <w:nsid w:val="0A771D0E"/>
    <w:multiLevelType w:val="hybridMultilevel"/>
    <w:tmpl w:val="248A3DA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825E5E"/>
    <w:multiLevelType w:val="hybridMultilevel"/>
    <w:tmpl w:val="C9CAC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155351"/>
    <w:multiLevelType w:val="hybridMultilevel"/>
    <w:tmpl w:val="D1BA8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C5660"/>
    <w:multiLevelType w:val="hybridMultilevel"/>
    <w:tmpl w:val="3CAE3248"/>
    <w:lvl w:ilvl="0" w:tplc="3E34E102">
      <w:start w:val="1"/>
      <w:numFmt w:val="upperLetter"/>
      <w:lvlText w:val="%1."/>
      <w:lvlJc w:val="left"/>
      <w:pPr>
        <w:ind w:left="786"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8A09B4"/>
    <w:multiLevelType w:val="hybridMultilevel"/>
    <w:tmpl w:val="0F962A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BD63BA"/>
    <w:multiLevelType w:val="hybridMultilevel"/>
    <w:tmpl w:val="57526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C92A8D"/>
    <w:multiLevelType w:val="hybridMultilevel"/>
    <w:tmpl w:val="933CCC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471C3D"/>
    <w:multiLevelType w:val="hybridMultilevel"/>
    <w:tmpl w:val="505894D6"/>
    <w:lvl w:ilvl="0" w:tplc="C98489A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FE09CA"/>
    <w:multiLevelType w:val="hybridMultilevel"/>
    <w:tmpl w:val="720CC9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615791"/>
    <w:multiLevelType w:val="hybridMultilevel"/>
    <w:tmpl w:val="F774B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9F62DF"/>
    <w:multiLevelType w:val="hybridMultilevel"/>
    <w:tmpl w:val="251C21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3B206B"/>
    <w:multiLevelType w:val="hybridMultilevel"/>
    <w:tmpl w:val="D056F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323801"/>
    <w:multiLevelType w:val="hybridMultilevel"/>
    <w:tmpl w:val="F774B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0F57A5"/>
    <w:multiLevelType w:val="hybridMultilevel"/>
    <w:tmpl w:val="42C4C8E2"/>
    <w:lvl w:ilvl="0" w:tplc="E20C70F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DA42F5"/>
    <w:multiLevelType w:val="hybridMultilevel"/>
    <w:tmpl w:val="0B08A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C32F87"/>
    <w:multiLevelType w:val="hybridMultilevel"/>
    <w:tmpl w:val="D8AA86F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C4512D"/>
    <w:multiLevelType w:val="hybridMultilevel"/>
    <w:tmpl w:val="E906163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2D4854E1"/>
    <w:multiLevelType w:val="hybridMultilevel"/>
    <w:tmpl w:val="E954F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0CE0BE7"/>
    <w:multiLevelType w:val="hybridMultilevel"/>
    <w:tmpl w:val="7B90A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8309F9"/>
    <w:multiLevelType w:val="hybridMultilevel"/>
    <w:tmpl w:val="F774B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8E7A82"/>
    <w:multiLevelType w:val="hybridMultilevel"/>
    <w:tmpl w:val="277AB6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E725E5"/>
    <w:multiLevelType w:val="hybridMultilevel"/>
    <w:tmpl w:val="89D40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343CAA"/>
    <w:multiLevelType w:val="hybridMultilevel"/>
    <w:tmpl w:val="8ED03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F33715"/>
    <w:multiLevelType w:val="hybridMultilevel"/>
    <w:tmpl w:val="9312C78E"/>
    <w:lvl w:ilvl="0" w:tplc="ADDEAFC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4E424F"/>
    <w:multiLevelType w:val="hybridMultilevel"/>
    <w:tmpl w:val="94E8EB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2EA4282"/>
    <w:multiLevelType w:val="hybridMultilevel"/>
    <w:tmpl w:val="B6E883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BA2675"/>
    <w:multiLevelType w:val="hybridMultilevel"/>
    <w:tmpl w:val="5B789E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3431B5"/>
    <w:multiLevelType w:val="hybridMultilevel"/>
    <w:tmpl w:val="750A6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840106B"/>
    <w:multiLevelType w:val="hybridMultilevel"/>
    <w:tmpl w:val="81BA3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6F7C6B"/>
    <w:multiLevelType w:val="hybridMultilevel"/>
    <w:tmpl w:val="C41881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B2E7992"/>
    <w:multiLevelType w:val="hybridMultilevel"/>
    <w:tmpl w:val="D6BA47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B5373D1"/>
    <w:multiLevelType w:val="hybridMultilevel"/>
    <w:tmpl w:val="251C21F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E527487"/>
    <w:multiLevelType w:val="hybridMultilevel"/>
    <w:tmpl w:val="5AE6A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FF23C43"/>
    <w:multiLevelType w:val="hybridMultilevel"/>
    <w:tmpl w:val="3912CB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3E11C68"/>
    <w:multiLevelType w:val="hybridMultilevel"/>
    <w:tmpl w:val="D0BEC68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5" w15:restartNumberingAfterBreak="0">
    <w:nsid w:val="55556C55"/>
    <w:multiLevelType w:val="hybridMultilevel"/>
    <w:tmpl w:val="772AFA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9939E4"/>
    <w:multiLevelType w:val="hybridMultilevel"/>
    <w:tmpl w:val="32BEF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97C2DDE"/>
    <w:multiLevelType w:val="hybridMultilevel"/>
    <w:tmpl w:val="9E3CDE4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8" w15:restartNumberingAfterBreak="0">
    <w:nsid w:val="5B1E5E64"/>
    <w:multiLevelType w:val="hybridMultilevel"/>
    <w:tmpl w:val="63C86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C586369"/>
    <w:multiLevelType w:val="hybridMultilevel"/>
    <w:tmpl w:val="0F2ED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D65320A"/>
    <w:multiLevelType w:val="multilevel"/>
    <w:tmpl w:val="CE88EA26"/>
    <w:lvl w:ilvl="0">
      <w:start w:val="10"/>
      <w:numFmt w:val="decimal"/>
      <w:lvlText w:val="%1.0"/>
      <w:lvlJc w:val="left"/>
      <w:pPr>
        <w:ind w:left="465" w:hanging="465"/>
      </w:pPr>
      <w:rPr>
        <w:rFonts w:hint="default"/>
        <w:i w:val="0"/>
      </w:rPr>
    </w:lvl>
    <w:lvl w:ilvl="1">
      <w:start w:val="1"/>
      <w:numFmt w:val="decimal"/>
      <w:lvlText w:val="%1.%2"/>
      <w:lvlJc w:val="left"/>
      <w:pPr>
        <w:ind w:left="1185" w:hanging="465"/>
      </w:pPr>
      <w:rPr>
        <w:rFonts w:hint="default"/>
        <w:i w:val="0"/>
      </w:rPr>
    </w:lvl>
    <w:lvl w:ilvl="2">
      <w:start w:val="1"/>
      <w:numFmt w:val="decimal"/>
      <w:lvlText w:val="%1.%2.%3"/>
      <w:lvlJc w:val="left"/>
      <w:pPr>
        <w:ind w:left="2160" w:hanging="720"/>
      </w:pPr>
      <w:rPr>
        <w:rFonts w:hint="default"/>
        <w:i w:val="0"/>
      </w:rPr>
    </w:lvl>
    <w:lvl w:ilvl="3">
      <w:start w:val="1"/>
      <w:numFmt w:val="decimal"/>
      <w:lvlText w:val="%1.%2.%3.%4"/>
      <w:lvlJc w:val="left"/>
      <w:pPr>
        <w:ind w:left="3240" w:hanging="1080"/>
      </w:pPr>
      <w:rPr>
        <w:rFonts w:hint="default"/>
        <w:i w:val="0"/>
      </w:rPr>
    </w:lvl>
    <w:lvl w:ilvl="4">
      <w:start w:val="1"/>
      <w:numFmt w:val="decimal"/>
      <w:lvlText w:val="%1.%2.%3.%4.%5"/>
      <w:lvlJc w:val="left"/>
      <w:pPr>
        <w:ind w:left="3960" w:hanging="1080"/>
      </w:pPr>
      <w:rPr>
        <w:rFonts w:hint="default"/>
        <w:i w:val="0"/>
      </w:rPr>
    </w:lvl>
    <w:lvl w:ilvl="5">
      <w:start w:val="1"/>
      <w:numFmt w:val="decimal"/>
      <w:lvlText w:val="%1.%2.%3.%4.%5.%6"/>
      <w:lvlJc w:val="left"/>
      <w:pPr>
        <w:ind w:left="5040" w:hanging="1440"/>
      </w:pPr>
      <w:rPr>
        <w:rFonts w:hint="default"/>
        <w:i w:val="0"/>
      </w:rPr>
    </w:lvl>
    <w:lvl w:ilvl="6">
      <w:start w:val="1"/>
      <w:numFmt w:val="decimal"/>
      <w:lvlText w:val="%1.%2.%3.%4.%5.%6.%7"/>
      <w:lvlJc w:val="left"/>
      <w:pPr>
        <w:ind w:left="5760" w:hanging="1440"/>
      </w:pPr>
      <w:rPr>
        <w:rFonts w:hint="default"/>
        <w:i w:val="0"/>
      </w:rPr>
    </w:lvl>
    <w:lvl w:ilvl="7">
      <w:start w:val="1"/>
      <w:numFmt w:val="decimal"/>
      <w:lvlText w:val="%1.%2.%3.%4.%5.%6.%7.%8"/>
      <w:lvlJc w:val="left"/>
      <w:pPr>
        <w:ind w:left="6840" w:hanging="1800"/>
      </w:pPr>
      <w:rPr>
        <w:rFonts w:hint="default"/>
        <w:i w:val="0"/>
      </w:rPr>
    </w:lvl>
    <w:lvl w:ilvl="8">
      <w:start w:val="1"/>
      <w:numFmt w:val="decimal"/>
      <w:lvlText w:val="%1.%2.%3.%4.%5.%6.%7.%8.%9"/>
      <w:lvlJc w:val="left"/>
      <w:pPr>
        <w:ind w:left="7560" w:hanging="1800"/>
      </w:pPr>
      <w:rPr>
        <w:rFonts w:hint="default"/>
        <w:i w:val="0"/>
      </w:rPr>
    </w:lvl>
  </w:abstractNum>
  <w:abstractNum w:abstractNumId="41" w15:restartNumberingAfterBreak="0">
    <w:nsid w:val="61833618"/>
    <w:multiLevelType w:val="hybridMultilevel"/>
    <w:tmpl w:val="0A2C8808"/>
    <w:lvl w:ilvl="0" w:tplc="164CBE54">
      <w:start w:val="1"/>
      <w:numFmt w:val="decimal"/>
      <w:lvlText w:val="%1."/>
      <w:lvlJc w:val="left"/>
      <w:pPr>
        <w:ind w:left="10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4804F31"/>
    <w:multiLevelType w:val="hybridMultilevel"/>
    <w:tmpl w:val="99CE1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66F0BC7"/>
    <w:multiLevelType w:val="hybridMultilevel"/>
    <w:tmpl w:val="97CE2C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6994813"/>
    <w:multiLevelType w:val="hybridMultilevel"/>
    <w:tmpl w:val="9EAE1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82A6F93"/>
    <w:multiLevelType w:val="hybridMultilevel"/>
    <w:tmpl w:val="20269E46"/>
    <w:lvl w:ilvl="0" w:tplc="613E000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9A35CDA"/>
    <w:multiLevelType w:val="hybridMultilevel"/>
    <w:tmpl w:val="F9BAEEAE"/>
    <w:lvl w:ilvl="0" w:tplc="04090007">
      <w:start w:val="1"/>
      <w:numFmt w:val="bullet"/>
      <w:lvlText w:val=""/>
      <w:lvlPicBulletId w:val="0"/>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7" w15:restartNumberingAfterBreak="0">
    <w:nsid w:val="6A325BC8"/>
    <w:multiLevelType w:val="hybridMultilevel"/>
    <w:tmpl w:val="59A20768"/>
    <w:lvl w:ilvl="0" w:tplc="0409000F">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B904A29"/>
    <w:multiLevelType w:val="hybridMultilevel"/>
    <w:tmpl w:val="F750526C"/>
    <w:lvl w:ilvl="0" w:tplc="7F42A64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BEB774A"/>
    <w:multiLevelType w:val="hybridMultilevel"/>
    <w:tmpl w:val="F886F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ED9385A"/>
    <w:multiLevelType w:val="hybridMultilevel"/>
    <w:tmpl w:val="F774B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58D6A88"/>
    <w:multiLevelType w:val="hybridMultilevel"/>
    <w:tmpl w:val="7DD6DD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8EB1FD3"/>
    <w:multiLevelType w:val="hybridMultilevel"/>
    <w:tmpl w:val="E42E6FE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9B43229"/>
    <w:multiLevelType w:val="hybridMultilevel"/>
    <w:tmpl w:val="57FE2A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F052849"/>
    <w:multiLevelType w:val="hybridMultilevel"/>
    <w:tmpl w:val="9806AE8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2359588">
    <w:abstractNumId w:val="33"/>
  </w:num>
  <w:num w:numId="2" w16cid:durableId="1397049947">
    <w:abstractNumId w:val="48"/>
  </w:num>
  <w:num w:numId="3" w16cid:durableId="138957457">
    <w:abstractNumId w:val="23"/>
  </w:num>
  <w:num w:numId="4" w16cid:durableId="2038659157">
    <w:abstractNumId w:val="13"/>
  </w:num>
  <w:num w:numId="5" w16cid:durableId="2062510142">
    <w:abstractNumId w:val="8"/>
  </w:num>
  <w:num w:numId="6" w16cid:durableId="108666839">
    <w:abstractNumId w:val="24"/>
  </w:num>
  <w:num w:numId="7" w16cid:durableId="1254897760">
    <w:abstractNumId w:val="18"/>
  </w:num>
  <w:num w:numId="8" w16cid:durableId="75056941">
    <w:abstractNumId w:val="0"/>
  </w:num>
  <w:num w:numId="9" w16cid:durableId="127555086">
    <w:abstractNumId w:val="39"/>
  </w:num>
  <w:num w:numId="10" w16cid:durableId="926957158">
    <w:abstractNumId w:val="15"/>
  </w:num>
  <w:num w:numId="11" w16cid:durableId="2054188744">
    <w:abstractNumId w:val="31"/>
  </w:num>
  <w:num w:numId="12" w16cid:durableId="988366920">
    <w:abstractNumId w:val="12"/>
  </w:num>
  <w:num w:numId="13" w16cid:durableId="283123">
    <w:abstractNumId w:val="11"/>
  </w:num>
  <w:num w:numId="14" w16cid:durableId="1180924665">
    <w:abstractNumId w:val="50"/>
  </w:num>
  <w:num w:numId="15" w16cid:durableId="1460219785">
    <w:abstractNumId w:val="19"/>
  </w:num>
  <w:num w:numId="16" w16cid:durableId="304624579">
    <w:abstractNumId w:val="54"/>
  </w:num>
  <w:num w:numId="17" w16cid:durableId="881015052">
    <w:abstractNumId w:val="25"/>
  </w:num>
  <w:num w:numId="18" w16cid:durableId="470169811">
    <w:abstractNumId w:val="44"/>
  </w:num>
  <w:num w:numId="19" w16cid:durableId="587268997">
    <w:abstractNumId w:val="21"/>
  </w:num>
  <w:num w:numId="20" w16cid:durableId="1683193662">
    <w:abstractNumId w:val="36"/>
  </w:num>
  <w:num w:numId="21" w16cid:durableId="1089424581">
    <w:abstractNumId w:val="22"/>
  </w:num>
  <w:num w:numId="22" w16cid:durableId="856505037">
    <w:abstractNumId w:val="49"/>
  </w:num>
  <w:num w:numId="23" w16cid:durableId="222298426">
    <w:abstractNumId w:val="29"/>
  </w:num>
  <w:num w:numId="24" w16cid:durableId="260723339">
    <w:abstractNumId w:val="14"/>
  </w:num>
  <w:num w:numId="25" w16cid:durableId="363479698">
    <w:abstractNumId w:val="27"/>
  </w:num>
  <w:num w:numId="26" w16cid:durableId="46540178">
    <w:abstractNumId w:val="1"/>
  </w:num>
  <w:num w:numId="27" w16cid:durableId="1654484403">
    <w:abstractNumId w:val="42"/>
  </w:num>
  <w:num w:numId="28" w16cid:durableId="1465536303">
    <w:abstractNumId w:val="17"/>
  </w:num>
  <w:num w:numId="29" w16cid:durableId="460416856">
    <w:abstractNumId w:val="40"/>
  </w:num>
  <w:num w:numId="30" w16cid:durableId="318075196">
    <w:abstractNumId w:val="10"/>
  </w:num>
  <w:num w:numId="31" w16cid:durableId="11225918">
    <w:abstractNumId w:val="9"/>
  </w:num>
  <w:num w:numId="32" w16cid:durableId="1803962279">
    <w:abstractNumId w:val="6"/>
  </w:num>
  <w:num w:numId="33" w16cid:durableId="1768380866">
    <w:abstractNumId w:val="43"/>
  </w:num>
  <w:num w:numId="34" w16cid:durableId="1830977481">
    <w:abstractNumId w:val="38"/>
  </w:num>
  <w:num w:numId="35" w16cid:durableId="929581656">
    <w:abstractNumId w:val="2"/>
  </w:num>
  <w:num w:numId="36" w16cid:durableId="455762892">
    <w:abstractNumId w:val="28"/>
  </w:num>
  <w:num w:numId="37" w16cid:durableId="1015501267">
    <w:abstractNumId w:val="45"/>
  </w:num>
  <w:num w:numId="38" w16cid:durableId="2098210806">
    <w:abstractNumId w:val="4"/>
  </w:num>
  <w:num w:numId="39" w16cid:durableId="2081756788">
    <w:abstractNumId w:val="34"/>
  </w:num>
  <w:num w:numId="40" w16cid:durableId="780492270">
    <w:abstractNumId w:val="32"/>
  </w:num>
  <w:num w:numId="41" w16cid:durableId="1502890063">
    <w:abstractNumId w:val="16"/>
  </w:num>
  <w:num w:numId="42" w16cid:durableId="2032412528">
    <w:abstractNumId w:val="52"/>
  </w:num>
  <w:num w:numId="43" w16cid:durableId="1998922832">
    <w:abstractNumId w:val="5"/>
  </w:num>
  <w:num w:numId="44" w16cid:durableId="2048530712">
    <w:abstractNumId w:val="53"/>
  </w:num>
  <w:num w:numId="45" w16cid:durableId="1415663590">
    <w:abstractNumId w:val="3"/>
  </w:num>
  <w:num w:numId="46" w16cid:durableId="870872755">
    <w:abstractNumId w:val="35"/>
  </w:num>
  <w:num w:numId="47" w16cid:durableId="1266501850">
    <w:abstractNumId w:val="30"/>
  </w:num>
  <w:num w:numId="48" w16cid:durableId="1665276089">
    <w:abstractNumId w:val="26"/>
  </w:num>
  <w:num w:numId="49" w16cid:durableId="864486436">
    <w:abstractNumId w:val="7"/>
  </w:num>
  <w:num w:numId="50" w16cid:durableId="291786628">
    <w:abstractNumId w:val="41"/>
  </w:num>
  <w:num w:numId="51" w16cid:durableId="1829444293">
    <w:abstractNumId w:val="51"/>
  </w:num>
  <w:num w:numId="52" w16cid:durableId="260721238">
    <w:abstractNumId w:val="20"/>
  </w:num>
  <w:num w:numId="53" w16cid:durableId="417097879">
    <w:abstractNumId w:val="47"/>
  </w:num>
  <w:num w:numId="54" w16cid:durableId="139546301">
    <w:abstractNumId w:val="37"/>
  </w:num>
  <w:num w:numId="55" w16cid:durableId="57213972">
    <w:abstractNumId w:val="46"/>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A14"/>
    <w:rsid w:val="000030FE"/>
    <w:rsid w:val="00017D9E"/>
    <w:rsid w:val="00021A63"/>
    <w:rsid w:val="00027837"/>
    <w:rsid w:val="00031FAF"/>
    <w:rsid w:val="0003230A"/>
    <w:rsid w:val="00041497"/>
    <w:rsid w:val="00042BB6"/>
    <w:rsid w:val="00042D4C"/>
    <w:rsid w:val="0004450B"/>
    <w:rsid w:val="000511BC"/>
    <w:rsid w:val="00054D1A"/>
    <w:rsid w:val="00054F75"/>
    <w:rsid w:val="00066311"/>
    <w:rsid w:val="00076250"/>
    <w:rsid w:val="00077954"/>
    <w:rsid w:val="0008293A"/>
    <w:rsid w:val="0008658A"/>
    <w:rsid w:val="00086839"/>
    <w:rsid w:val="00093F75"/>
    <w:rsid w:val="0009599F"/>
    <w:rsid w:val="000A1D36"/>
    <w:rsid w:val="000A5885"/>
    <w:rsid w:val="000B4057"/>
    <w:rsid w:val="000C7DCE"/>
    <w:rsid w:val="000D107D"/>
    <w:rsid w:val="000D5518"/>
    <w:rsid w:val="000D797C"/>
    <w:rsid w:val="000D7F3B"/>
    <w:rsid w:val="000E1465"/>
    <w:rsid w:val="000E1FD3"/>
    <w:rsid w:val="000E7736"/>
    <w:rsid w:val="000F03CE"/>
    <w:rsid w:val="000F205E"/>
    <w:rsid w:val="000F2335"/>
    <w:rsid w:val="001003CD"/>
    <w:rsid w:val="0010172C"/>
    <w:rsid w:val="001040CD"/>
    <w:rsid w:val="00133EAD"/>
    <w:rsid w:val="00135E28"/>
    <w:rsid w:val="0014769A"/>
    <w:rsid w:val="00152C51"/>
    <w:rsid w:val="00155F7E"/>
    <w:rsid w:val="001640DE"/>
    <w:rsid w:val="0016562D"/>
    <w:rsid w:val="00167C8F"/>
    <w:rsid w:val="0017209A"/>
    <w:rsid w:val="0017591A"/>
    <w:rsid w:val="00177C5E"/>
    <w:rsid w:val="00180B53"/>
    <w:rsid w:val="00194D47"/>
    <w:rsid w:val="001A3AC1"/>
    <w:rsid w:val="001B6CA4"/>
    <w:rsid w:val="001B7E40"/>
    <w:rsid w:val="001D0FDF"/>
    <w:rsid w:val="001D7925"/>
    <w:rsid w:val="001E5CB0"/>
    <w:rsid w:val="001E7AF0"/>
    <w:rsid w:val="001F6BDC"/>
    <w:rsid w:val="0020716F"/>
    <w:rsid w:val="00207E0C"/>
    <w:rsid w:val="00210F8F"/>
    <w:rsid w:val="0021187F"/>
    <w:rsid w:val="00215F12"/>
    <w:rsid w:val="0023100A"/>
    <w:rsid w:val="0023234F"/>
    <w:rsid w:val="00240687"/>
    <w:rsid w:val="002448B3"/>
    <w:rsid w:val="00244A14"/>
    <w:rsid w:val="00250209"/>
    <w:rsid w:val="002509F8"/>
    <w:rsid w:val="00252632"/>
    <w:rsid w:val="00256E9E"/>
    <w:rsid w:val="00257DFF"/>
    <w:rsid w:val="00263FCD"/>
    <w:rsid w:val="002713F4"/>
    <w:rsid w:val="0027263E"/>
    <w:rsid w:val="00272756"/>
    <w:rsid w:val="00274CA6"/>
    <w:rsid w:val="0027524C"/>
    <w:rsid w:val="002849E4"/>
    <w:rsid w:val="0028592D"/>
    <w:rsid w:val="0029227A"/>
    <w:rsid w:val="00296A07"/>
    <w:rsid w:val="002A0797"/>
    <w:rsid w:val="002A10AE"/>
    <w:rsid w:val="002A21FE"/>
    <w:rsid w:val="002A6DF8"/>
    <w:rsid w:val="002B6093"/>
    <w:rsid w:val="002B7FC2"/>
    <w:rsid w:val="002C3D8E"/>
    <w:rsid w:val="002C56A0"/>
    <w:rsid w:val="002C5C8C"/>
    <w:rsid w:val="002C76A7"/>
    <w:rsid w:val="002C7936"/>
    <w:rsid w:val="002D14EC"/>
    <w:rsid w:val="002E794C"/>
    <w:rsid w:val="002F501A"/>
    <w:rsid w:val="00302EDE"/>
    <w:rsid w:val="0030651E"/>
    <w:rsid w:val="00311E7E"/>
    <w:rsid w:val="003126B1"/>
    <w:rsid w:val="00316155"/>
    <w:rsid w:val="00322658"/>
    <w:rsid w:val="00327BA2"/>
    <w:rsid w:val="003346F3"/>
    <w:rsid w:val="00334A58"/>
    <w:rsid w:val="0033502B"/>
    <w:rsid w:val="003476E1"/>
    <w:rsid w:val="00350001"/>
    <w:rsid w:val="00350D94"/>
    <w:rsid w:val="00357146"/>
    <w:rsid w:val="00366A85"/>
    <w:rsid w:val="00370B52"/>
    <w:rsid w:val="00371A57"/>
    <w:rsid w:val="00371BB1"/>
    <w:rsid w:val="003730CA"/>
    <w:rsid w:val="0038078D"/>
    <w:rsid w:val="00382E6D"/>
    <w:rsid w:val="0038430C"/>
    <w:rsid w:val="0039234A"/>
    <w:rsid w:val="00397489"/>
    <w:rsid w:val="003A1A95"/>
    <w:rsid w:val="003B2AB0"/>
    <w:rsid w:val="003B4AA2"/>
    <w:rsid w:val="003C036B"/>
    <w:rsid w:val="003E1B3D"/>
    <w:rsid w:val="003E6EE2"/>
    <w:rsid w:val="003F0A34"/>
    <w:rsid w:val="003F5F59"/>
    <w:rsid w:val="00407F98"/>
    <w:rsid w:val="00410A89"/>
    <w:rsid w:val="00432367"/>
    <w:rsid w:val="004329D7"/>
    <w:rsid w:val="004345B5"/>
    <w:rsid w:val="00435553"/>
    <w:rsid w:val="00435642"/>
    <w:rsid w:val="00436CF9"/>
    <w:rsid w:val="00442980"/>
    <w:rsid w:val="00442B6E"/>
    <w:rsid w:val="004502F6"/>
    <w:rsid w:val="00464C1D"/>
    <w:rsid w:val="00465F53"/>
    <w:rsid w:val="00467FEB"/>
    <w:rsid w:val="0047240E"/>
    <w:rsid w:val="0047571A"/>
    <w:rsid w:val="004778A3"/>
    <w:rsid w:val="00480167"/>
    <w:rsid w:val="00481EFF"/>
    <w:rsid w:val="004842A2"/>
    <w:rsid w:val="00484C3C"/>
    <w:rsid w:val="0048597A"/>
    <w:rsid w:val="004930BC"/>
    <w:rsid w:val="00493647"/>
    <w:rsid w:val="004A37C2"/>
    <w:rsid w:val="004B0E61"/>
    <w:rsid w:val="004B377D"/>
    <w:rsid w:val="004B6F4C"/>
    <w:rsid w:val="004B79D8"/>
    <w:rsid w:val="004C2567"/>
    <w:rsid w:val="004D05A0"/>
    <w:rsid w:val="004E68FD"/>
    <w:rsid w:val="004F5005"/>
    <w:rsid w:val="004F50FD"/>
    <w:rsid w:val="004F700B"/>
    <w:rsid w:val="00505589"/>
    <w:rsid w:val="00515CFD"/>
    <w:rsid w:val="00524C8A"/>
    <w:rsid w:val="005310EF"/>
    <w:rsid w:val="005358F5"/>
    <w:rsid w:val="0053748C"/>
    <w:rsid w:val="00540491"/>
    <w:rsid w:val="00545528"/>
    <w:rsid w:val="00577423"/>
    <w:rsid w:val="00586862"/>
    <w:rsid w:val="005946BD"/>
    <w:rsid w:val="0059474E"/>
    <w:rsid w:val="005A43D0"/>
    <w:rsid w:val="005A68E1"/>
    <w:rsid w:val="005A6D52"/>
    <w:rsid w:val="005A7B0C"/>
    <w:rsid w:val="005C2016"/>
    <w:rsid w:val="005C65C9"/>
    <w:rsid w:val="005C6E8E"/>
    <w:rsid w:val="005D77AC"/>
    <w:rsid w:val="005E16B5"/>
    <w:rsid w:val="005E2038"/>
    <w:rsid w:val="005E5359"/>
    <w:rsid w:val="005F0046"/>
    <w:rsid w:val="005F26D1"/>
    <w:rsid w:val="005F7587"/>
    <w:rsid w:val="00617533"/>
    <w:rsid w:val="00633E94"/>
    <w:rsid w:val="00637DD2"/>
    <w:rsid w:val="00641CAC"/>
    <w:rsid w:val="00642B1E"/>
    <w:rsid w:val="0065746C"/>
    <w:rsid w:val="00661622"/>
    <w:rsid w:val="00664043"/>
    <w:rsid w:val="00667F2B"/>
    <w:rsid w:val="00670871"/>
    <w:rsid w:val="00674A59"/>
    <w:rsid w:val="006779EB"/>
    <w:rsid w:val="00683AF0"/>
    <w:rsid w:val="00690588"/>
    <w:rsid w:val="0069400A"/>
    <w:rsid w:val="006A5890"/>
    <w:rsid w:val="006A7FF3"/>
    <w:rsid w:val="006C1A16"/>
    <w:rsid w:val="006C4D2D"/>
    <w:rsid w:val="006C778E"/>
    <w:rsid w:val="006D6C03"/>
    <w:rsid w:val="006E0FDB"/>
    <w:rsid w:val="006E3095"/>
    <w:rsid w:val="006E58B7"/>
    <w:rsid w:val="006E785E"/>
    <w:rsid w:val="006F1C7D"/>
    <w:rsid w:val="006F4740"/>
    <w:rsid w:val="00702AB0"/>
    <w:rsid w:val="00711772"/>
    <w:rsid w:val="0071500B"/>
    <w:rsid w:val="007251D0"/>
    <w:rsid w:val="007308AC"/>
    <w:rsid w:val="007353B8"/>
    <w:rsid w:val="00735BE5"/>
    <w:rsid w:val="007400D7"/>
    <w:rsid w:val="00754337"/>
    <w:rsid w:val="007609B5"/>
    <w:rsid w:val="00763B38"/>
    <w:rsid w:val="0077015A"/>
    <w:rsid w:val="007721EF"/>
    <w:rsid w:val="0077253F"/>
    <w:rsid w:val="0077488D"/>
    <w:rsid w:val="00775838"/>
    <w:rsid w:val="00775F3C"/>
    <w:rsid w:val="00776B12"/>
    <w:rsid w:val="00784647"/>
    <w:rsid w:val="007875FE"/>
    <w:rsid w:val="00790861"/>
    <w:rsid w:val="00791E9D"/>
    <w:rsid w:val="007A1973"/>
    <w:rsid w:val="007B7F91"/>
    <w:rsid w:val="007D0D19"/>
    <w:rsid w:val="007D29C8"/>
    <w:rsid w:val="007D5896"/>
    <w:rsid w:val="007E2BC4"/>
    <w:rsid w:val="007E4576"/>
    <w:rsid w:val="008002FE"/>
    <w:rsid w:val="008030C0"/>
    <w:rsid w:val="0081024F"/>
    <w:rsid w:val="008114B1"/>
    <w:rsid w:val="008213AB"/>
    <w:rsid w:val="00822B69"/>
    <w:rsid w:val="0082693F"/>
    <w:rsid w:val="00827B1D"/>
    <w:rsid w:val="00830C9F"/>
    <w:rsid w:val="008416D8"/>
    <w:rsid w:val="00844304"/>
    <w:rsid w:val="0085686F"/>
    <w:rsid w:val="00856F24"/>
    <w:rsid w:val="00860056"/>
    <w:rsid w:val="0086511E"/>
    <w:rsid w:val="00867139"/>
    <w:rsid w:val="00867D4D"/>
    <w:rsid w:val="00874795"/>
    <w:rsid w:val="00875394"/>
    <w:rsid w:val="00875445"/>
    <w:rsid w:val="008805A1"/>
    <w:rsid w:val="008812CA"/>
    <w:rsid w:val="00882CC0"/>
    <w:rsid w:val="00884235"/>
    <w:rsid w:val="008865C2"/>
    <w:rsid w:val="00886AB5"/>
    <w:rsid w:val="008903AD"/>
    <w:rsid w:val="00891F8C"/>
    <w:rsid w:val="008925E9"/>
    <w:rsid w:val="008A0421"/>
    <w:rsid w:val="008A0DD8"/>
    <w:rsid w:val="008C3352"/>
    <w:rsid w:val="008C37DA"/>
    <w:rsid w:val="008C39F7"/>
    <w:rsid w:val="008D2752"/>
    <w:rsid w:val="008D69D8"/>
    <w:rsid w:val="008E1D2C"/>
    <w:rsid w:val="008E57D2"/>
    <w:rsid w:val="008E6EED"/>
    <w:rsid w:val="008E719B"/>
    <w:rsid w:val="008F0A65"/>
    <w:rsid w:val="008F322A"/>
    <w:rsid w:val="009032B2"/>
    <w:rsid w:val="00903C8B"/>
    <w:rsid w:val="0092520E"/>
    <w:rsid w:val="0092741F"/>
    <w:rsid w:val="009277AE"/>
    <w:rsid w:val="00934994"/>
    <w:rsid w:val="00936FD4"/>
    <w:rsid w:val="00952E73"/>
    <w:rsid w:val="009549DF"/>
    <w:rsid w:val="00992A84"/>
    <w:rsid w:val="00993BC4"/>
    <w:rsid w:val="0099465E"/>
    <w:rsid w:val="009A3525"/>
    <w:rsid w:val="009B2105"/>
    <w:rsid w:val="009C286D"/>
    <w:rsid w:val="009C3441"/>
    <w:rsid w:val="009C45CD"/>
    <w:rsid w:val="009D0A6E"/>
    <w:rsid w:val="009D1E4E"/>
    <w:rsid w:val="009D286D"/>
    <w:rsid w:val="009E04D4"/>
    <w:rsid w:val="009E470F"/>
    <w:rsid w:val="009F4DE2"/>
    <w:rsid w:val="009F7005"/>
    <w:rsid w:val="00A00299"/>
    <w:rsid w:val="00A01795"/>
    <w:rsid w:val="00A01BFE"/>
    <w:rsid w:val="00A029FC"/>
    <w:rsid w:val="00A04654"/>
    <w:rsid w:val="00A061C9"/>
    <w:rsid w:val="00A06594"/>
    <w:rsid w:val="00A17AA8"/>
    <w:rsid w:val="00A233B7"/>
    <w:rsid w:val="00A25AAE"/>
    <w:rsid w:val="00A2643D"/>
    <w:rsid w:val="00A30A0E"/>
    <w:rsid w:val="00A40EF7"/>
    <w:rsid w:val="00A53443"/>
    <w:rsid w:val="00A569B5"/>
    <w:rsid w:val="00A56BEF"/>
    <w:rsid w:val="00A654ED"/>
    <w:rsid w:val="00A66313"/>
    <w:rsid w:val="00A67763"/>
    <w:rsid w:val="00A77293"/>
    <w:rsid w:val="00A90CC6"/>
    <w:rsid w:val="00A91D7A"/>
    <w:rsid w:val="00AB0524"/>
    <w:rsid w:val="00AB3470"/>
    <w:rsid w:val="00AB57A7"/>
    <w:rsid w:val="00AB79D3"/>
    <w:rsid w:val="00AC05E9"/>
    <w:rsid w:val="00AC5DD3"/>
    <w:rsid w:val="00AD761C"/>
    <w:rsid w:val="00AE74B8"/>
    <w:rsid w:val="00B010BE"/>
    <w:rsid w:val="00B013E6"/>
    <w:rsid w:val="00B05A21"/>
    <w:rsid w:val="00B07E46"/>
    <w:rsid w:val="00B37005"/>
    <w:rsid w:val="00B42261"/>
    <w:rsid w:val="00B42422"/>
    <w:rsid w:val="00B43B30"/>
    <w:rsid w:val="00B463FF"/>
    <w:rsid w:val="00B652D9"/>
    <w:rsid w:val="00B73045"/>
    <w:rsid w:val="00B75970"/>
    <w:rsid w:val="00B75990"/>
    <w:rsid w:val="00B82134"/>
    <w:rsid w:val="00BA3D6A"/>
    <w:rsid w:val="00BB12A4"/>
    <w:rsid w:val="00BB45ED"/>
    <w:rsid w:val="00BB652C"/>
    <w:rsid w:val="00BD3619"/>
    <w:rsid w:val="00BD662C"/>
    <w:rsid w:val="00BE0910"/>
    <w:rsid w:val="00BF7975"/>
    <w:rsid w:val="00C0310A"/>
    <w:rsid w:val="00C27500"/>
    <w:rsid w:val="00C30219"/>
    <w:rsid w:val="00C35276"/>
    <w:rsid w:val="00C359CF"/>
    <w:rsid w:val="00C438D7"/>
    <w:rsid w:val="00C47930"/>
    <w:rsid w:val="00C56966"/>
    <w:rsid w:val="00C6358B"/>
    <w:rsid w:val="00C722B9"/>
    <w:rsid w:val="00C76D17"/>
    <w:rsid w:val="00C87B31"/>
    <w:rsid w:val="00C961A9"/>
    <w:rsid w:val="00CA6EE9"/>
    <w:rsid w:val="00CB10D8"/>
    <w:rsid w:val="00CC5AA4"/>
    <w:rsid w:val="00CC6D06"/>
    <w:rsid w:val="00CD1D5C"/>
    <w:rsid w:val="00CD4A85"/>
    <w:rsid w:val="00CE1229"/>
    <w:rsid w:val="00CE2DB3"/>
    <w:rsid w:val="00CE4A74"/>
    <w:rsid w:val="00CE59FA"/>
    <w:rsid w:val="00CF18F4"/>
    <w:rsid w:val="00CF5187"/>
    <w:rsid w:val="00D12170"/>
    <w:rsid w:val="00D12DD5"/>
    <w:rsid w:val="00D2301B"/>
    <w:rsid w:val="00D2415F"/>
    <w:rsid w:val="00D26176"/>
    <w:rsid w:val="00D32EA0"/>
    <w:rsid w:val="00D35150"/>
    <w:rsid w:val="00D355EC"/>
    <w:rsid w:val="00D41749"/>
    <w:rsid w:val="00D43A99"/>
    <w:rsid w:val="00D45F4F"/>
    <w:rsid w:val="00D51146"/>
    <w:rsid w:val="00D6375E"/>
    <w:rsid w:val="00D82CC5"/>
    <w:rsid w:val="00D92FC0"/>
    <w:rsid w:val="00DA5216"/>
    <w:rsid w:val="00DB2902"/>
    <w:rsid w:val="00DD03E8"/>
    <w:rsid w:val="00DD3800"/>
    <w:rsid w:val="00DD4514"/>
    <w:rsid w:val="00DE4919"/>
    <w:rsid w:val="00DE5F5F"/>
    <w:rsid w:val="00E0032E"/>
    <w:rsid w:val="00E06E16"/>
    <w:rsid w:val="00E20BB3"/>
    <w:rsid w:val="00E27FC5"/>
    <w:rsid w:val="00E3316D"/>
    <w:rsid w:val="00E331A1"/>
    <w:rsid w:val="00E37A6A"/>
    <w:rsid w:val="00E40A11"/>
    <w:rsid w:val="00E455FF"/>
    <w:rsid w:val="00E56ADE"/>
    <w:rsid w:val="00E71E66"/>
    <w:rsid w:val="00E731F9"/>
    <w:rsid w:val="00E7784F"/>
    <w:rsid w:val="00E81093"/>
    <w:rsid w:val="00E8110E"/>
    <w:rsid w:val="00E82692"/>
    <w:rsid w:val="00E845E9"/>
    <w:rsid w:val="00E8704B"/>
    <w:rsid w:val="00E940A6"/>
    <w:rsid w:val="00EA5E7B"/>
    <w:rsid w:val="00EA610E"/>
    <w:rsid w:val="00EB0845"/>
    <w:rsid w:val="00EB5DE5"/>
    <w:rsid w:val="00EC4A89"/>
    <w:rsid w:val="00EC7418"/>
    <w:rsid w:val="00ED01FA"/>
    <w:rsid w:val="00ED2F7C"/>
    <w:rsid w:val="00EE1DC7"/>
    <w:rsid w:val="00EE5FD1"/>
    <w:rsid w:val="00EE74D2"/>
    <w:rsid w:val="00EF502D"/>
    <w:rsid w:val="00EF6525"/>
    <w:rsid w:val="00F11CF0"/>
    <w:rsid w:val="00F2425E"/>
    <w:rsid w:val="00F278B6"/>
    <w:rsid w:val="00F41EFC"/>
    <w:rsid w:val="00F45882"/>
    <w:rsid w:val="00F517BA"/>
    <w:rsid w:val="00F53AEB"/>
    <w:rsid w:val="00F6040A"/>
    <w:rsid w:val="00F67B1D"/>
    <w:rsid w:val="00F7185A"/>
    <w:rsid w:val="00F71FEE"/>
    <w:rsid w:val="00F76862"/>
    <w:rsid w:val="00F84949"/>
    <w:rsid w:val="00F869C1"/>
    <w:rsid w:val="00F8723D"/>
    <w:rsid w:val="00F916D0"/>
    <w:rsid w:val="00FA5274"/>
    <w:rsid w:val="00FA612E"/>
    <w:rsid w:val="00FC1082"/>
    <w:rsid w:val="00FE1BCC"/>
    <w:rsid w:val="00FE73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FF3139"/>
  <w15:chartTrackingRefBased/>
  <w15:docId w15:val="{EA6FB4AF-82EC-4C91-8D49-B8EBC300DA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ITULO I"/>
    <w:basedOn w:val="Normal"/>
    <w:next w:val="Normal"/>
    <w:link w:val="Heading1Char"/>
    <w:uiPriority w:val="9"/>
    <w:qFormat/>
    <w:rsid w:val="00633E94"/>
    <w:pPr>
      <w:keepNext/>
      <w:keepLines/>
      <w:spacing w:before="240" w:after="0"/>
      <w:outlineLvl w:val="0"/>
    </w:pPr>
    <w:rPr>
      <w:rFonts w:asciiTheme="majorHAnsi" w:eastAsiaTheme="majorEastAsia" w:hAnsiTheme="majorHAnsi" w:cstheme="majorBidi"/>
      <w:b/>
      <w:sz w:val="28"/>
      <w:szCs w:val="32"/>
    </w:rPr>
  </w:style>
  <w:style w:type="paragraph" w:styleId="Heading2">
    <w:name w:val="heading 2"/>
    <w:basedOn w:val="Normal"/>
    <w:next w:val="Normal"/>
    <w:link w:val="Heading2Char"/>
    <w:uiPriority w:val="9"/>
    <w:unhideWhenUsed/>
    <w:qFormat/>
    <w:rsid w:val="0066162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aliases w:val="Título III"/>
    <w:basedOn w:val="Normal"/>
    <w:next w:val="Normal"/>
    <w:link w:val="Heading3Char"/>
    <w:uiPriority w:val="9"/>
    <w:unhideWhenUsed/>
    <w:qFormat/>
    <w:rsid w:val="00FC1082"/>
    <w:pPr>
      <w:keepNext/>
      <w:keepLines/>
      <w:spacing w:before="40" w:after="0"/>
      <w:ind w:left="1440"/>
      <w:outlineLvl w:val="2"/>
    </w:pPr>
    <w:rPr>
      <w:rFonts w:ascii="Arial" w:eastAsiaTheme="majorEastAsia" w:hAnsi="Arial" w:cstheme="majorBidi"/>
      <w:b/>
      <w:i/>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44A14"/>
    <w:pPr>
      <w:spacing w:after="0" w:line="240" w:lineRule="auto"/>
    </w:pPr>
    <w:rPr>
      <w:rFonts w:eastAsiaTheme="minorEastAsia"/>
    </w:rPr>
  </w:style>
  <w:style w:type="character" w:customStyle="1" w:styleId="NoSpacingChar">
    <w:name w:val="No Spacing Char"/>
    <w:basedOn w:val="DefaultParagraphFont"/>
    <w:link w:val="NoSpacing"/>
    <w:uiPriority w:val="1"/>
    <w:rsid w:val="00244A14"/>
    <w:rPr>
      <w:rFonts w:eastAsiaTheme="minorEastAsia"/>
    </w:rPr>
  </w:style>
  <w:style w:type="character" w:customStyle="1" w:styleId="Heading1Char">
    <w:name w:val="Heading 1 Char"/>
    <w:aliases w:val="TITULO I Char"/>
    <w:basedOn w:val="DefaultParagraphFont"/>
    <w:link w:val="Heading1"/>
    <w:uiPriority w:val="9"/>
    <w:rsid w:val="00633E94"/>
    <w:rPr>
      <w:rFonts w:asciiTheme="majorHAnsi" w:eastAsiaTheme="majorEastAsia" w:hAnsiTheme="majorHAnsi" w:cstheme="majorBidi"/>
      <w:b/>
      <w:sz w:val="28"/>
      <w:szCs w:val="32"/>
    </w:rPr>
  </w:style>
  <w:style w:type="paragraph" w:customStyle="1" w:styleId="TituloInformeCDNN">
    <w:name w:val="Titulo Informe CDNN"/>
    <w:basedOn w:val="Heading1"/>
    <w:qFormat/>
    <w:rsid w:val="00B013E6"/>
    <w:pPr>
      <w:jc w:val="both"/>
    </w:pPr>
    <w:rPr>
      <w:rFonts w:ascii="Arial" w:hAnsi="Arial"/>
      <w:sz w:val="24"/>
      <w:lang w:val="es-GT"/>
    </w:rPr>
  </w:style>
  <w:style w:type="character" w:styleId="Hyperlink">
    <w:name w:val="Hyperlink"/>
    <w:basedOn w:val="DefaultParagraphFont"/>
    <w:uiPriority w:val="99"/>
    <w:unhideWhenUsed/>
    <w:rsid w:val="00886AB5"/>
    <w:rPr>
      <w:color w:val="0563C1" w:themeColor="hyperlink"/>
      <w:u w:val="single"/>
    </w:rPr>
  </w:style>
  <w:style w:type="paragraph" w:styleId="TOCHeading">
    <w:name w:val="TOC Heading"/>
    <w:basedOn w:val="Heading1"/>
    <w:next w:val="Normal"/>
    <w:uiPriority w:val="39"/>
    <w:unhideWhenUsed/>
    <w:qFormat/>
    <w:rsid w:val="00371A57"/>
    <w:pPr>
      <w:outlineLvl w:val="9"/>
    </w:pPr>
  </w:style>
  <w:style w:type="paragraph" w:styleId="TOC1">
    <w:name w:val="toc 1"/>
    <w:basedOn w:val="Normal"/>
    <w:next w:val="Normal"/>
    <w:autoRedefine/>
    <w:uiPriority w:val="39"/>
    <w:unhideWhenUsed/>
    <w:rsid w:val="00371A57"/>
    <w:pPr>
      <w:spacing w:after="100"/>
    </w:pPr>
  </w:style>
  <w:style w:type="paragraph" w:styleId="Header">
    <w:name w:val="header"/>
    <w:basedOn w:val="Normal"/>
    <w:link w:val="HeaderChar"/>
    <w:uiPriority w:val="99"/>
    <w:unhideWhenUsed/>
    <w:rsid w:val="00371A57"/>
    <w:pPr>
      <w:tabs>
        <w:tab w:val="center" w:pos="4419"/>
        <w:tab w:val="right" w:pos="8838"/>
      </w:tabs>
      <w:spacing w:after="0" w:line="240" w:lineRule="auto"/>
    </w:pPr>
  </w:style>
  <w:style w:type="character" w:customStyle="1" w:styleId="HeaderChar">
    <w:name w:val="Header Char"/>
    <w:basedOn w:val="DefaultParagraphFont"/>
    <w:link w:val="Header"/>
    <w:uiPriority w:val="99"/>
    <w:rsid w:val="00371A57"/>
  </w:style>
  <w:style w:type="paragraph" w:styleId="Footer">
    <w:name w:val="footer"/>
    <w:basedOn w:val="Normal"/>
    <w:link w:val="FooterChar"/>
    <w:uiPriority w:val="99"/>
    <w:unhideWhenUsed/>
    <w:rsid w:val="00371A57"/>
    <w:pPr>
      <w:tabs>
        <w:tab w:val="center" w:pos="4419"/>
        <w:tab w:val="right" w:pos="8838"/>
      </w:tabs>
      <w:spacing w:after="0" w:line="240" w:lineRule="auto"/>
    </w:pPr>
  </w:style>
  <w:style w:type="character" w:customStyle="1" w:styleId="FooterChar">
    <w:name w:val="Footer Char"/>
    <w:basedOn w:val="DefaultParagraphFont"/>
    <w:link w:val="Footer"/>
    <w:uiPriority w:val="99"/>
    <w:rsid w:val="00371A57"/>
  </w:style>
  <w:style w:type="paragraph" w:styleId="ListParagraph">
    <w:name w:val="List Paragraph"/>
    <w:basedOn w:val="Normal"/>
    <w:uiPriority w:val="34"/>
    <w:qFormat/>
    <w:rsid w:val="009549DF"/>
    <w:pPr>
      <w:ind w:left="720"/>
      <w:contextualSpacing/>
    </w:pPr>
  </w:style>
  <w:style w:type="table" w:styleId="TableGrid">
    <w:name w:val="Table Grid"/>
    <w:basedOn w:val="TableNormal"/>
    <w:uiPriority w:val="39"/>
    <w:rsid w:val="00AC0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56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5642"/>
    <w:rPr>
      <w:rFonts w:ascii="Segoe UI" w:hAnsi="Segoe UI" w:cs="Segoe UI"/>
      <w:sz w:val="18"/>
      <w:szCs w:val="18"/>
    </w:rPr>
  </w:style>
  <w:style w:type="character" w:styleId="CommentReference">
    <w:name w:val="annotation reference"/>
    <w:basedOn w:val="DefaultParagraphFont"/>
    <w:uiPriority w:val="99"/>
    <w:semiHidden/>
    <w:unhideWhenUsed/>
    <w:rsid w:val="00E81093"/>
    <w:rPr>
      <w:sz w:val="16"/>
      <w:szCs w:val="16"/>
    </w:rPr>
  </w:style>
  <w:style w:type="paragraph" w:styleId="CommentText">
    <w:name w:val="annotation text"/>
    <w:basedOn w:val="Normal"/>
    <w:link w:val="CommentTextChar"/>
    <w:uiPriority w:val="99"/>
    <w:unhideWhenUsed/>
    <w:rsid w:val="00E81093"/>
    <w:pPr>
      <w:spacing w:line="240" w:lineRule="auto"/>
    </w:pPr>
    <w:rPr>
      <w:sz w:val="20"/>
      <w:szCs w:val="20"/>
    </w:rPr>
  </w:style>
  <w:style w:type="character" w:customStyle="1" w:styleId="CommentTextChar">
    <w:name w:val="Comment Text Char"/>
    <w:basedOn w:val="DefaultParagraphFont"/>
    <w:link w:val="CommentText"/>
    <w:uiPriority w:val="99"/>
    <w:rsid w:val="00E81093"/>
    <w:rPr>
      <w:sz w:val="20"/>
      <w:szCs w:val="20"/>
    </w:rPr>
  </w:style>
  <w:style w:type="paragraph" w:styleId="CommentSubject">
    <w:name w:val="annotation subject"/>
    <w:basedOn w:val="CommentText"/>
    <w:next w:val="CommentText"/>
    <w:link w:val="CommentSubjectChar"/>
    <w:uiPriority w:val="99"/>
    <w:semiHidden/>
    <w:unhideWhenUsed/>
    <w:rsid w:val="00E81093"/>
    <w:rPr>
      <w:b/>
      <w:bCs/>
    </w:rPr>
  </w:style>
  <w:style w:type="character" w:customStyle="1" w:styleId="CommentSubjectChar">
    <w:name w:val="Comment Subject Char"/>
    <w:basedOn w:val="CommentTextChar"/>
    <w:link w:val="CommentSubject"/>
    <w:uiPriority w:val="99"/>
    <w:semiHidden/>
    <w:rsid w:val="00E81093"/>
    <w:rPr>
      <w:b/>
      <w:bCs/>
      <w:sz w:val="20"/>
      <w:szCs w:val="20"/>
    </w:rPr>
  </w:style>
  <w:style w:type="character" w:customStyle="1" w:styleId="Heading2Char">
    <w:name w:val="Heading 2 Char"/>
    <w:basedOn w:val="DefaultParagraphFont"/>
    <w:link w:val="Heading2"/>
    <w:uiPriority w:val="9"/>
    <w:rsid w:val="00661622"/>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uiPriority w:val="99"/>
    <w:unhideWhenUsed/>
    <w:rsid w:val="00633E94"/>
    <w:pPr>
      <w:spacing w:after="120"/>
    </w:pPr>
  </w:style>
  <w:style w:type="character" w:customStyle="1" w:styleId="BodyTextChar">
    <w:name w:val="Body Text Char"/>
    <w:basedOn w:val="DefaultParagraphFont"/>
    <w:link w:val="BodyText"/>
    <w:uiPriority w:val="99"/>
    <w:rsid w:val="00633E94"/>
  </w:style>
  <w:style w:type="character" w:customStyle="1" w:styleId="Heading3Char">
    <w:name w:val="Heading 3 Char"/>
    <w:aliases w:val="Título III Char"/>
    <w:basedOn w:val="DefaultParagraphFont"/>
    <w:link w:val="Heading3"/>
    <w:uiPriority w:val="9"/>
    <w:rsid w:val="00FC1082"/>
    <w:rPr>
      <w:rFonts w:ascii="Arial" w:eastAsiaTheme="majorEastAsia" w:hAnsi="Arial" w:cstheme="majorBidi"/>
      <w:b/>
      <w:i/>
      <w:sz w:val="28"/>
      <w:szCs w:val="24"/>
    </w:rPr>
  </w:style>
  <w:style w:type="paragraph" w:styleId="TOC3">
    <w:name w:val="toc 3"/>
    <w:basedOn w:val="Normal"/>
    <w:next w:val="Normal"/>
    <w:autoRedefine/>
    <w:uiPriority w:val="39"/>
    <w:unhideWhenUsed/>
    <w:rsid w:val="00E56ADE"/>
    <w:pPr>
      <w:spacing w:after="100"/>
      <w:ind w:left="440"/>
    </w:pPr>
  </w:style>
  <w:style w:type="character" w:styleId="PageNumber">
    <w:name w:val="page number"/>
    <w:basedOn w:val="DefaultParagraphFont"/>
    <w:uiPriority w:val="99"/>
    <w:semiHidden/>
    <w:unhideWhenUsed/>
    <w:rsid w:val="00E940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492713">
      <w:bodyDiv w:val="1"/>
      <w:marLeft w:val="0"/>
      <w:marRight w:val="0"/>
      <w:marTop w:val="0"/>
      <w:marBottom w:val="0"/>
      <w:divBdr>
        <w:top w:val="none" w:sz="0" w:space="0" w:color="auto"/>
        <w:left w:val="none" w:sz="0" w:space="0" w:color="auto"/>
        <w:bottom w:val="none" w:sz="0" w:space="0" w:color="auto"/>
        <w:right w:val="none" w:sz="0" w:space="0" w:color="auto"/>
      </w:divBdr>
    </w:div>
    <w:div w:id="842821300">
      <w:bodyDiv w:val="1"/>
      <w:marLeft w:val="0"/>
      <w:marRight w:val="0"/>
      <w:marTop w:val="0"/>
      <w:marBottom w:val="0"/>
      <w:divBdr>
        <w:top w:val="none" w:sz="0" w:space="0" w:color="auto"/>
        <w:left w:val="none" w:sz="0" w:space="0" w:color="auto"/>
        <w:bottom w:val="none" w:sz="0" w:space="0" w:color="auto"/>
        <w:right w:val="none" w:sz="0" w:space="0" w:color="auto"/>
      </w:divBdr>
    </w:div>
    <w:div w:id="1705322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image" Target="media/image5.jpeg"/><Relationship Id="rId23" Type="http://schemas.openxmlformats.org/officeDocument/2006/relationships/footer" Target="footer2.xml"/><Relationship Id="rId28" Type="http://schemas.openxmlformats.org/officeDocument/2006/relationships/footer" Target="footer5.xml"/><Relationship Id="rId10" Type="http://schemas.openxmlformats.org/officeDocument/2006/relationships/footnotes" Target="foot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4.png"/><Relationship Id="rId22" Type="http://schemas.openxmlformats.org/officeDocument/2006/relationships/footer" Target="footer1.xml"/><Relationship Id="rId27" Type="http://schemas.openxmlformats.org/officeDocument/2006/relationships/image" Target="media/image13.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INFORME ALTERNATIVO TEMÁTICO DEL CUMPLIMIENTO DE LA CONVENCIÓN SOBRE LOS DERECHOS DEL NIÑO</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TaxCatchAll xmlns="f7895f51-add4-48ae-aae1-591bbf41c18c" xsi:nil="true"/>
    <lcf76f155ced4ddcb4097134ff3c332f xmlns="94bac8d8-792c-4de1-87a7-c06daca2e759">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36DCE86EBF54334A86662DA34D4FB319" ma:contentTypeVersion="17" ma:contentTypeDescription="Crear nuevo documento." ma:contentTypeScope="" ma:versionID="32f02dc518ad4b70e2ed649bc8e8850c">
  <xsd:schema xmlns:xsd="http://www.w3.org/2001/XMLSchema" xmlns:xs="http://www.w3.org/2001/XMLSchema" xmlns:p="http://schemas.microsoft.com/office/2006/metadata/properties" xmlns:ns2="94bac8d8-792c-4de1-87a7-c06daca2e759" xmlns:ns3="f7895f51-add4-48ae-aae1-591bbf41c18c" targetNamespace="http://schemas.microsoft.com/office/2006/metadata/properties" ma:root="true" ma:fieldsID="710146e8a33ecd1c013678d74a0254e2" ns2:_="" ns3:_="">
    <xsd:import namespace="94bac8d8-792c-4de1-87a7-c06daca2e759"/>
    <xsd:import namespace="f7895f51-add4-48ae-aae1-591bbf41c18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bac8d8-792c-4de1-87a7-c06daca2e7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8fc2abed-d399-492a-8702-e56e56ebf2a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895f51-add4-48ae-aae1-591bbf41c18c"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f8000d4c-fab5-40cc-bdb9-9a85c56fdff4}" ma:internalName="TaxCatchAll" ma:showField="CatchAllData" ma:web="f7895f51-add4-48ae-aae1-591bbf41c18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DBCA54-85AE-47FA-9F31-C79393A291E2}">
  <ds:schemaRefs>
    <ds:schemaRef ds:uri="http://schemas.microsoft.com/office/2006/metadata/properties"/>
    <ds:schemaRef ds:uri="http://schemas.microsoft.com/office/infopath/2007/PartnerControls"/>
    <ds:schemaRef ds:uri="f7895f51-add4-48ae-aae1-591bbf41c18c"/>
    <ds:schemaRef ds:uri="94bac8d8-792c-4de1-87a7-c06daca2e759"/>
  </ds:schemaRefs>
</ds:datastoreItem>
</file>

<file path=customXml/itemProps3.xml><?xml version="1.0" encoding="utf-8"?>
<ds:datastoreItem xmlns:ds="http://schemas.openxmlformats.org/officeDocument/2006/customXml" ds:itemID="{1E0E260F-2F6B-4A7D-A947-3C3471655D6B}">
  <ds:schemaRefs>
    <ds:schemaRef ds:uri="http://schemas.openxmlformats.org/officeDocument/2006/bibliography"/>
  </ds:schemaRefs>
</ds:datastoreItem>
</file>

<file path=customXml/itemProps4.xml><?xml version="1.0" encoding="utf-8"?>
<ds:datastoreItem xmlns:ds="http://schemas.openxmlformats.org/officeDocument/2006/customXml" ds:itemID="{7C82794E-7048-4AC7-86D1-FA8D535D47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bac8d8-792c-4de1-87a7-c06daca2e759"/>
    <ds:schemaRef ds:uri="f7895f51-add4-48ae-aae1-591bbf41c1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B30BFA8-25AA-4D47-B195-620B85B269F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5494</Words>
  <Characters>31321</Characters>
  <Application>Microsoft Office Word</Application>
  <DocSecurity>0</DocSecurity>
  <Lines>261</Lines>
  <Paragraphs>73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informe alternativo Temático DEL CUMPLIMIENTO DE LA Convención sobre los derechos DEl niño</vt:lpstr>
    </vt:vector>
  </TitlesOfParts>
  <Company/>
  <LinksUpToDate>false</LinksUpToDate>
  <CharactersWithSpaces>36742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Enfoque en los derechos a la Educación y la Salud de niñas, niños con discapacidad.</dc:subject>
  <dc:creator>Liss Pérez</dc:creator>
  <cp:keywords/>
  <dc:description/>
  <cp:lastModifiedBy>James Boit</cp:lastModifiedBy>
  <cp:revision>2</cp:revision>
  <cp:lastPrinted>2023-10-05T02:36:00Z</cp:lastPrinted>
  <dcterms:created xsi:type="dcterms:W3CDTF">2023-12-05T08:51:00Z</dcterms:created>
  <dcterms:modified xsi:type="dcterms:W3CDTF">2023-12-05T08:51:00Z</dcterms:modified>
  <cp:category>Guatemala, Centro América, 2023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0x01010036DCE86EBF54334A86662DA34D4FB319</vt:lpwstr>
  </property>
</Properties>
</file>