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5F21B9" w:rsidRDefault="005F21B9">
      <w:pPr>
        <w:jc w:val="center"/>
        <w:rPr>
          <w:rFonts w:ascii="Garamond" w:eastAsia="Garamond" w:hAnsi="Garamond" w:cs="Garamond"/>
          <w:b/>
          <w:sz w:val="28"/>
          <w:szCs w:val="28"/>
        </w:rPr>
      </w:pPr>
      <w:bookmarkStart w:id="0" w:name="_heading=h.gjdgxs" w:colFirst="0" w:colLast="0"/>
      <w:bookmarkEnd w:id="0"/>
    </w:p>
    <w:p w14:paraId="00000002" w14:textId="77777777" w:rsidR="005F21B9" w:rsidRDefault="005F21B9">
      <w:pPr>
        <w:jc w:val="center"/>
        <w:rPr>
          <w:rFonts w:ascii="Garamond" w:eastAsia="Garamond" w:hAnsi="Garamond" w:cs="Garamond"/>
          <w:b/>
          <w:sz w:val="28"/>
          <w:szCs w:val="28"/>
        </w:rPr>
      </w:pPr>
    </w:p>
    <w:p w14:paraId="00000003" w14:textId="77777777" w:rsidR="005F21B9" w:rsidRDefault="00BF2FCC">
      <w:pPr>
        <w:jc w:val="center"/>
        <w:rPr>
          <w:rFonts w:ascii="Garamond" w:eastAsia="Garamond" w:hAnsi="Garamond" w:cs="Garamond"/>
          <w:b/>
          <w:sz w:val="28"/>
          <w:szCs w:val="28"/>
        </w:rPr>
      </w:pPr>
      <w:r>
        <w:rPr>
          <w:rFonts w:ascii="Garamond" w:eastAsia="Garamond" w:hAnsi="Garamond" w:cs="Garamond"/>
          <w:b/>
          <w:sz w:val="28"/>
          <w:szCs w:val="28"/>
        </w:rPr>
        <w:t>Pre-Session of the UN Committee for the Elimination of Discrimination Against Women, Geneva, 27 February-3 March 2023</w:t>
      </w:r>
    </w:p>
    <w:p w14:paraId="00000004" w14:textId="77777777" w:rsidR="005F21B9" w:rsidRDefault="005F21B9">
      <w:pPr>
        <w:jc w:val="center"/>
        <w:rPr>
          <w:rFonts w:ascii="Garamond" w:eastAsia="Garamond" w:hAnsi="Garamond" w:cs="Garamond"/>
          <w:b/>
          <w:sz w:val="28"/>
          <w:szCs w:val="28"/>
        </w:rPr>
      </w:pPr>
    </w:p>
    <w:p w14:paraId="00000005" w14:textId="77777777" w:rsidR="005F21B9" w:rsidRDefault="005F21B9">
      <w:pPr>
        <w:jc w:val="center"/>
        <w:rPr>
          <w:rFonts w:ascii="Garamond" w:eastAsia="Garamond" w:hAnsi="Garamond" w:cs="Garamond"/>
          <w:b/>
          <w:sz w:val="28"/>
          <w:szCs w:val="28"/>
        </w:rPr>
      </w:pPr>
    </w:p>
    <w:p w14:paraId="00000006" w14:textId="77777777" w:rsidR="005F21B9" w:rsidRDefault="00BF2FCC">
      <w:pPr>
        <w:jc w:val="center"/>
        <w:rPr>
          <w:rFonts w:ascii="Garamond" w:eastAsia="Garamond" w:hAnsi="Garamond" w:cs="Garamond"/>
          <w:b/>
          <w:sz w:val="28"/>
          <w:szCs w:val="28"/>
        </w:rPr>
      </w:pPr>
      <w:r>
        <w:rPr>
          <w:rFonts w:ascii="Garamond" w:eastAsia="Garamond" w:hAnsi="Garamond" w:cs="Garamond"/>
          <w:b/>
          <w:sz w:val="28"/>
          <w:szCs w:val="28"/>
        </w:rPr>
        <w:t>Suggestions for List of Issues: Sri Lanka</w:t>
      </w:r>
    </w:p>
    <w:p w14:paraId="00000007" w14:textId="77777777" w:rsidR="005F21B9" w:rsidRDefault="00BF2FCC">
      <w:pPr>
        <w:jc w:val="center"/>
        <w:rPr>
          <w:rFonts w:ascii="Garamond" w:eastAsia="Garamond" w:hAnsi="Garamond" w:cs="Garamond"/>
          <w:sz w:val="28"/>
          <w:szCs w:val="28"/>
        </w:rPr>
      </w:pPr>
      <w:r>
        <w:rPr>
          <w:rFonts w:ascii="Garamond" w:eastAsia="Garamond" w:hAnsi="Garamond" w:cs="Garamond"/>
          <w:sz w:val="28"/>
          <w:szCs w:val="28"/>
        </w:rPr>
        <w:t>to be considered in connection with the Ninth periodic report of Sri Lanka</w:t>
      </w:r>
    </w:p>
    <w:p w14:paraId="00000008" w14:textId="77777777" w:rsidR="005F21B9" w:rsidRDefault="00BF2FCC">
      <w:pPr>
        <w:jc w:val="center"/>
        <w:rPr>
          <w:rFonts w:ascii="Garamond" w:eastAsia="Garamond" w:hAnsi="Garamond" w:cs="Garamond"/>
          <w:b/>
          <w:sz w:val="28"/>
          <w:szCs w:val="28"/>
        </w:rPr>
      </w:pPr>
      <w:r>
        <w:rPr>
          <w:rFonts w:ascii="Garamond" w:eastAsia="Garamond" w:hAnsi="Garamond" w:cs="Garamond"/>
          <w:sz w:val="28"/>
          <w:szCs w:val="28"/>
        </w:rPr>
        <w:t>on its compliance with the CEDAW</w:t>
      </w:r>
    </w:p>
    <w:p w14:paraId="00000009" w14:textId="77777777" w:rsidR="005F21B9" w:rsidRDefault="005F21B9">
      <w:pPr>
        <w:jc w:val="center"/>
        <w:rPr>
          <w:rFonts w:ascii="Garamond" w:eastAsia="Garamond" w:hAnsi="Garamond" w:cs="Garamond"/>
          <w:b/>
          <w:sz w:val="28"/>
          <w:szCs w:val="28"/>
        </w:rPr>
      </w:pPr>
    </w:p>
    <w:p w14:paraId="0000000A" w14:textId="77777777" w:rsidR="005F21B9" w:rsidRDefault="005F21B9">
      <w:pPr>
        <w:jc w:val="center"/>
        <w:rPr>
          <w:rFonts w:ascii="Garamond" w:eastAsia="Garamond" w:hAnsi="Garamond" w:cs="Garamond"/>
          <w:b/>
          <w:sz w:val="28"/>
          <w:szCs w:val="28"/>
        </w:rPr>
      </w:pPr>
    </w:p>
    <w:p w14:paraId="0000000B" w14:textId="77777777" w:rsidR="005F21B9" w:rsidRDefault="005F21B9">
      <w:pPr>
        <w:jc w:val="center"/>
        <w:rPr>
          <w:rFonts w:ascii="Garamond" w:eastAsia="Garamond" w:hAnsi="Garamond" w:cs="Garamond"/>
          <w:b/>
          <w:sz w:val="28"/>
          <w:szCs w:val="28"/>
        </w:rPr>
      </w:pPr>
    </w:p>
    <w:p w14:paraId="0000000C" w14:textId="77777777" w:rsidR="005F21B9" w:rsidRDefault="005F21B9">
      <w:pPr>
        <w:jc w:val="center"/>
        <w:rPr>
          <w:rFonts w:ascii="Garamond" w:eastAsia="Garamond" w:hAnsi="Garamond" w:cs="Garamond"/>
          <w:b/>
          <w:sz w:val="28"/>
          <w:szCs w:val="28"/>
        </w:rPr>
      </w:pPr>
    </w:p>
    <w:p w14:paraId="0000000D" w14:textId="77777777" w:rsidR="005F21B9" w:rsidRDefault="005F21B9">
      <w:pPr>
        <w:jc w:val="center"/>
        <w:rPr>
          <w:rFonts w:ascii="Garamond" w:eastAsia="Garamond" w:hAnsi="Garamond" w:cs="Garamond"/>
          <w:b/>
          <w:sz w:val="28"/>
          <w:szCs w:val="28"/>
        </w:rPr>
      </w:pPr>
    </w:p>
    <w:p w14:paraId="0000000E" w14:textId="77777777" w:rsidR="005F21B9" w:rsidRDefault="00BF2FCC">
      <w:pPr>
        <w:jc w:val="center"/>
        <w:rPr>
          <w:rFonts w:ascii="Garamond" w:eastAsia="Garamond" w:hAnsi="Garamond" w:cs="Garamond"/>
          <w:i/>
          <w:sz w:val="28"/>
          <w:szCs w:val="28"/>
        </w:rPr>
      </w:pPr>
      <w:r>
        <w:rPr>
          <w:rFonts w:ascii="Garamond" w:eastAsia="Garamond" w:hAnsi="Garamond" w:cs="Garamond"/>
          <w:i/>
          <w:sz w:val="28"/>
          <w:szCs w:val="28"/>
        </w:rPr>
        <w:t>Submitted January 30, 2023 by</w:t>
      </w:r>
    </w:p>
    <w:p w14:paraId="0000000F" w14:textId="77777777" w:rsidR="005F21B9" w:rsidRDefault="005F21B9">
      <w:pPr>
        <w:jc w:val="center"/>
        <w:rPr>
          <w:rFonts w:ascii="Garamond" w:eastAsia="Garamond" w:hAnsi="Garamond" w:cs="Garamond"/>
          <w:i/>
          <w:sz w:val="28"/>
          <w:szCs w:val="28"/>
        </w:rPr>
      </w:pPr>
    </w:p>
    <w:p w14:paraId="00000010" w14:textId="77777777" w:rsidR="005F21B9" w:rsidRDefault="005F21B9">
      <w:pPr>
        <w:jc w:val="center"/>
        <w:rPr>
          <w:rFonts w:ascii="Garamond" w:eastAsia="Garamond" w:hAnsi="Garamond" w:cs="Garamond"/>
          <w:b/>
          <w:sz w:val="28"/>
          <w:szCs w:val="28"/>
        </w:rPr>
      </w:pPr>
    </w:p>
    <w:p w14:paraId="00000011" w14:textId="77777777" w:rsidR="005F21B9" w:rsidRDefault="005F21B9">
      <w:pPr>
        <w:jc w:val="center"/>
        <w:rPr>
          <w:rFonts w:ascii="Garamond" w:eastAsia="Garamond" w:hAnsi="Garamond" w:cs="Garamond"/>
          <w:b/>
          <w:sz w:val="28"/>
          <w:szCs w:val="28"/>
        </w:rPr>
      </w:pPr>
    </w:p>
    <w:p w14:paraId="00000012" w14:textId="77777777" w:rsidR="005F21B9" w:rsidRDefault="00BF2FCC">
      <w:pPr>
        <w:spacing w:line="240" w:lineRule="auto"/>
        <w:jc w:val="center"/>
        <w:rPr>
          <w:rFonts w:ascii="Garamond" w:eastAsia="Garamond" w:hAnsi="Garamond" w:cs="Garamond"/>
          <w:b/>
          <w:sz w:val="28"/>
          <w:szCs w:val="28"/>
        </w:rPr>
      </w:pPr>
      <w:r>
        <w:rPr>
          <w:rFonts w:ascii="Garamond" w:eastAsia="Garamond" w:hAnsi="Garamond" w:cs="Garamond"/>
          <w:b/>
          <w:sz w:val="28"/>
          <w:szCs w:val="28"/>
        </w:rPr>
        <w:t>Women’s Action Network – Sri Lanka</w:t>
      </w:r>
    </w:p>
    <w:p w14:paraId="00000013" w14:textId="77777777" w:rsidR="005F21B9" w:rsidRDefault="005F21B9">
      <w:pPr>
        <w:spacing w:line="240" w:lineRule="auto"/>
        <w:jc w:val="center"/>
        <w:rPr>
          <w:rFonts w:ascii="Garamond" w:eastAsia="Garamond" w:hAnsi="Garamond" w:cs="Garamond"/>
          <w:b/>
          <w:sz w:val="28"/>
          <w:szCs w:val="28"/>
        </w:rPr>
      </w:pPr>
    </w:p>
    <w:p w14:paraId="00000014" w14:textId="77777777" w:rsidR="005F21B9" w:rsidRDefault="00BF2FCC">
      <w:pPr>
        <w:spacing w:line="240" w:lineRule="auto"/>
        <w:jc w:val="center"/>
        <w:rPr>
          <w:rFonts w:ascii="Garamond" w:eastAsia="Garamond" w:hAnsi="Garamond" w:cs="Garamond"/>
          <w:b/>
          <w:sz w:val="28"/>
          <w:szCs w:val="28"/>
        </w:rPr>
      </w:pPr>
      <w:r>
        <w:rPr>
          <w:rFonts w:ascii="Garamond" w:eastAsia="Garamond" w:hAnsi="Garamond" w:cs="Garamond"/>
          <w:b/>
          <w:color w:val="222222"/>
          <w:sz w:val="28"/>
          <w:szCs w:val="28"/>
          <w:highlight w:val="white"/>
        </w:rPr>
        <w:t>Alliance for Minorities – Sri Lanka</w:t>
      </w:r>
    </w:p>
    <w:p w14:paraId="00000015" w14:textId="77777777" w:rsidR="005F21B9" w:rsidRDefault="005F21B9">
      <w:pPr>
        <w:jc w:val="center"/>
        <w:rPr>
          <w:rFonts w:ascii="Garamond" w:eastAsia="Garamond" w:hAnsi="Garamond" w:cs="Garamond"/>
          <w:color w:val="222222"/>
          <w:sz w:val="28"/>
          <w:szCs w:val="28"/>
        </w:rPr>
      </w:pPr>
    </w:p>
    <w:p w14:paraId="00000016" w14:textId="77777777" w:rsidR="005F21B9" w:rsidRDefault="00BF2FCC">
      <w:pPr>
        <w:jc w:val="center"/>
        <w:rPr>
          <w:rFonts w:ascii="Garamond" w:eastAsia="Garamond" w:hAnsi="Garamond" w:cs="Garamond"/>
          <w:b/>
          <w:sz w:val="28"/>
          <w:szCs w:val="28"/>
        </w:rPr>
      </w:pPr>
      <w:r>
        <w:rPr>
          <w:rFonts w:ascii="Garamond" w:eastAsia="Garamond" w:hAnsi="Garamond" w:cs="Garamond"/>
          <w:b/>
          <w:sz w:val="28"/>
          <w:szCs w:val="28"/>
        </w:rPr>
        <w:t xml:space="preserve">Human Rights Litigation and International Advocacy Clinic </w:t>
      </w:r>
    </w:p>
    <w:p w14:paraId="00000017" w14:textId="77777777" w:rsidR="005F21B9" w:rsidRDefault="00BF2FCC">
      <w:pPr>
        <w:jc w:val="center"/>
        <w:rPr>
          <w:rFonts w:ascii="Garamond" w:eastAsia="Garamond" w:hAnsi="Garamond" w:cs="Garamond"/>
          <w:sz w:val="28"/>
          <w:szCs w:val="28"/>
        </w:rPr>
      </w:pPr>
      <w:r>
        <w:rPr>
          <w:rFonts w:ascii="Garamond" w:eastAsia="Garamond" w:hAnsi="Garamond" w:cs="Garamond"/>
          <w:sz w:val="28"/>
          <w:szCs w:val="28"/>
        </w:rPr>
        <w:t>University of Minnesota Law School</w:t>
      </w:r>
    </w:p>
    <w:p w14:paraId="00000018" w14:textId="77777777" w:rsidR="005F21B9" w:rsidRDefault="00BF2FCC">
      <w:pPr>
        <w:jc w:val="center"/>
        <w:rPr>
          <w:rFonts w:ascii="Garamond" w:eastAsia="Garamond" w:hAnsi="Garamond" w:cs="Garamond"/>
          <w:sz w:val="28"/>
          <w:szCs w:val="28"/>
        </w:rPr>
      </w:pPr>
      <w:r>
        <w:rPr>
          <w:rFonts w:ascii="Garamond" w:eastAsia="Garamond" w:hAnsi="Garamond" w:cs="Garamond"/>
          <w:sz w:val="28"/>
          <w:szCs w:val="28"/>
        </w:rPr>
        <w:t>229 19</w:t>
      </w:r>
      <w:r>
        <w:rPr>
          <w:rFonts w:ascii="Garamond" w:eastAsia="Garamond" w:hAnsi="Garamond" w:cs="Garamond"/>
          <w:sz w:val="28"/>
          <w:szCs w:val="28"/>
          <w:vertAlign w:val="superscript"/>
        </w:rPr>
        <w:t>th</w:t>
      </w:r>
      <w:r>
        <w:rPr>
          <w:rFonts w:ascii="Garamond" w:eastAsia="Garamond" w:hAnsi="Garamond" w:cs="Garamond"/>
          <w:sz w:val="28"/>
          <w:szCs w:val="28"/>
        </w:rPr>
        <w:t xml:space="preserve"> Avenue South</w:t>
      </w:r>
    </w:p>
    <w:p w14:paraId="00000019" w14:textId="77777777" w:rsidR="005F21B9" w:rsidRDefault="00BF2FCC">
      <w:pPr>
        <w:jc w:val="center"/>
        <w:rPr>
          <w:rFonts w:ascii="Garamond" w:eastAsia="Garamond" w:hAnsi="Garamond" w:cs="Garamond"/>
          <w:sz w:val="28"/>
          <w:szCs w:val="28"/>
        </w:rPr>
      </w:pPr>
      <w:r>
        <w:rPr>
          <w:rFonts w:ascii="Garamond" w:eastAsia="Garamond" w:hAnsi="Garamond" w:cs="Garamond"/>
          <w:sz w:val="28"/>
          <w:szCs w:val="28"/>
        </w:rPr>
        <w:t>Minneapolis, MN  55455</w:t>
      </w:r>
    </w:p>
    <w:p w14:paraId="0000001A" w14:textId="77777777" w:rsidR="005F21B9" w:rsidRDefault="00BF2FCC">
      <w:pPr>
        <w:jc w:val="center"/>
        <w:rPr>
          <w:rFonts w:ascii="Garamond" w:eastAsia="Garamond" w:hAnsi="Garamond" w:cs="Garamond"/>
          <w:sz w:val="28"/>
          <w:szCs w:val="28"/>
        </w:rPr>
      </w:pPr>
      <w:r>
        <w:rPr>
          <w:rFonts w:ascii="Garamond" w:eastAsia="Garamond" w:hAnsi="Garamond" w:cs="Garamond"/>
          <w:sz w:val="28"/>
          <w:szCs w:val="28"/>
        </w:rPr>
        <w:t xml:space="preserve">Contact: </w:t>
      </w:r>
      <w:hyperlink r:id="rId9">
        <w:r>
          <w:rPr>
            <w:rFonts w:ascii="Garamond" w:eastAsia="Garamond" w:hAnsi="Garamond" w:cs="Garamond"/>
            <w:color w:val="0000FF"/>
            <w:sz w:val="28"/>
            <w:szCs w:val="28"/>
            <w:u w:val="single"/>
          </w:rPr>
          <w:t>jmgreen@umn.edu</w:t>
        </w:r>
      </w:hyperlink>
    </w:p>
    <w:p w14:paraId="0000001B" w14:textId="77777777" w:rsidR="005F21B9" w:rsidRDefault="005F21B9">
      <w:pPr>
        <w:jc w:val="center"/>
        <w:rPr>
          <w:rFonts w:ascii="Garamond" w:eastAsia="Garamond" w:hAnsi="Garamond" w:cs="Garamond"/>
          <w:sz w:val="28"/>
          <w:szCs w:val="28"/>
        </w:rPr>
      </w:pPr>
    </w:p>
    <w:p w14:paraId="0000001C" w14:textId="77777777" w:rsidR="005F21B9" w:rsidRDefault="005F21B9">
      <w:pPr>
        <w:jc w:val="center"/>
        <w:rPr>
          <w:rFonts w:ascii="Garamond" w:eastAsia="Garamond" w:hAnsi="Garamond" w:cs="Garamond"/>
          <w:sz w:val="28"/>
          <w:szCs w:val="28"/>
        </w:rPr>
      </w:pPr>
    </w:p>
    <w:p w14:paraId="0000001D" w14:textId="77777777" w:rsidR="005F21B9" w:rsidRDefault="005F21B9">
      <w:pPr>
        <w:jc w:val="center"/>
        <w:rPr>
          <w:rFonts w:ascii="Garamond" w:eastAsia="Garamond" w:hAnsi="Garamond" w:cs="Garamond"/>
          <w:sz w:val="28"/>
          <w:szCs w:val="28"/>
        </w:rPr>
      </w:pPr>
    </w:p>
    <w:p w14:paraId="0000001E" w14:textId="77777777" w:rsidR="005F21B9" w:rsidRDefault="005F21B9">
      <w:pPr>
        <w:jc w:val="center"/>
        <w:rPr>
          <w:rFonts w:ascii="Garamond" w:eastAsia="Garamond" w:hAnsi="Garamond" w:cs="Garamond"/>
          <w:sz w:val="28"/>
          <w:szCs w:val="28"/>
        </w:rPr>
      </w:pPr>
    </w:p>
    <w:p w14:paraId="0000001F" w14:textId="77777777" w:rsidR="005F21B9" w:rsidRDefault="005F21B9">
      <w:pPr>
        <w:jc w:val="center"/>
        <w:rPr>
          <w:rFonts w:ascii="Garamond" w:eastAsia="Garamond" w:hAnsi="Garamond" w:cs="Garamond"/>
          <w:sz w:val="28"/>
          <w:szCs w:val="28"/>
        </w:rPr>
      </w:pPr>
    </w:p>
    <w:p w14:paraId="00000020" w14:textId="77777777" w:rsidR="005F21B9" w:rsidRDefault="005F21B9">
      <w:pPr>
        <w:jc w:val="center"/>
        <w:rPr>
          <w:rFonts w:ascii="Garamond" w:eastAsia="Garamond" w:hAnsi="Garamond" w:cs="Garamond"/>
          <w:sz w:val="28"/>
          <w:szCs w:val="28"/>
        </w:rPr>
      </w:pPr>
    </w:p>
    <w:p w14:paraId="00000021" w14:textId="77777777" w:rsidR="005F21B9" w:rsidRDefault="005F21B9">
      <w:pPr>
        <w:jc w:val="center"/>
        <w:rPr>
          <w:rFonts w:ascii="Garamond" w:eastAsia="Garamond" w:hAnsi="Garamond" w:cs="Garamond"/>
          <w:sz w:val="28"/>
          <w:szCs w:val="28"/>
        </w:rPr>
      </w:pPr>
    </w:p>
    <w:p w14:paraId="00000022" w14:textId="77777777" w:rsidR="005F21B9" w:rsidRDefault="005F21B9">
      <w:pPr>
        <w:jc w:val="center"/>
        <w:rPr>
          <w:rFonts w:ascii="Garamond" w:eastAsia="Garamond" w:hAnsi="Garamond" w:cs="Garamond"/>
          <w:sz w:val="28"/>
          <w:szCs w:val="28"/>
        </w:rPr>
      </w:pPr>
    </w:p>
    <w:p w14:paraId="00000023" w14:textId="77777777" w:rsidR="005F21B9" w:rsidRDefault="005F21B9">
      <w:pPr>
        <w:spacing w:after="120" w:line="261" w:lineRule="auto"/>
        <w:ind w:right="1140"/>
        <w:rPr>
          <w:b/>
          <w:u w:val="single"/>
        </w:rPr>
      </w:pPr>
    </w:p>
    <w:p w14:paraId="00000024" w14:textId="77777777" w:rsidR="005F21B9" w:rsidRDefault="00BF2FCC">
      <w:pPr>
        <w:ind w:right="11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Contents</w:t>
      </w:r>
    </w:p>
    <w:sdt>
      <w:sdtPr>
        <w:id w:val="-797921506"/>
        <w:docPartObj>
          <w:docPartGallery w:val="Table of Contents"/>
          <w:docPartUnique/>
        </w:docPartObj>
      </w:sdtPr>
      <w:sdtContent>
        <w:p w14:paraId="599DFA44" w14:textId="37398C10" w:rsidR="00B62EA2" w:rsidRDefault="00BF2FCC">
          <w:pPr>
            <w:pStyle w:val="TOC1"/>
            <w:tabs>
              <w:tab w:val="right" w:pos="9350"/>
            </w:tabs>
            <w:rPr>
              <w:noProof/>
            </w:rPr>
          </w:pPr>
          <w:r>
            <w:fldChar w:fldCharType="begin"/>
          </w:r>
          <w:r>
            <w:instrText xml:space="preserve"> TOC \h \u \z </w:instrText>
          </w:r>
          <w:r>
            <w:fldChar w:fldCharType="separate"/>
          </w:r>
          <w:hyperlink w:anchor="_Toc125974859" w:history="1">
            <w:r w:rsidR="00B62EA2" w:rsidRPr="00D92B3C">
              <w:rPr>
                <w:rStyle w:val="Hyperlink"/>
                <w:rFonts w:ascii="Times New Roman" w:hAnsi="Times New Roman" w:cs="Times New Roman"/>
                <w:b/>
                <w:bCs/>
                <w:i/>
                <w:iCs/>
                <w:noProof/>
              </w:rPr>
              <w:t>Summary</w:t>
            </w:r>
            <w:r w:rsidR="00B62EA2">
              <w:rPr>
                <w:noProof/>
                <w:webHidden/>
              </w:rPr>
              <w:tab/>
            </w:r>
            <w:r w:rsidR="00B62EA2">
              <w:rPr>
                <w:noProof/>
                <w:webHidden/>
              </w:rPr>
              <w:fldChar w:fldCharType="begin"/>
            </w:r>
            <w:r w:rsidR="00B62EA2">
              <w:rPr>
                <w:noProof/>
                <w:webHidden/>
              </w:rPr>
              <w:instrText xml:space="preserve"> PAGEREF _Toc125974859 \h </w:instrText>
            </w:r>
            <w:r w:rsidR="00B62EA2">
              <w:rPr>
                <w:noProof/>
                <w:webHidden/>
              </w:rPr>
            </w:r>
            <w:r w:rsidR="00B62EA2">
              <w:rPr>
                <w:noProof/>
                <w:webHidden/>
              </w:rPr>
              <w:fldChar w:fldCharType="separate"/>
            </w:r>
            <w:r w:rsidR="0058100D">
              <w:rPr>
                <w:noProof/>
                <w:webHidden/>
              </w:rPr>
              <w:t>3</w:t>
            </w:r>
            <w:r w:rsidR="00B62EA2">
              <w:rPr>
                <w:noProof/>
                <w:webHidden/>
              </w:rPr>
              <w:fldChar w:fldCharType="end"/>
            </w:r>
          </w:hyperlink>
        </w:p>
        <w:p w14:paraId="1C96E589" w14:textId="7A2A2FD6" w:rsidR="00B62EA2" w:rsidRDefault="00AB24B2">
          <w:pPr>
            <w:pStyle w:val="TOC1"/>
            <w:tabs>
              <w:tab w:val="right" w:pos="9350"/>
            </w:tabs>
            <w:rPr>
              <w:noProof/>
            </w:rPr>
          </w:pPr>
          <w:hyperlink w:anchor="_Toc125974860" w:history="1">
            <w:r w:rsidR="00B62EA2" w:rsidRPr="00D92B3C">
              <w:rPr>
                <w:rStyle w:val="Hyperlink"/>
                <w:rFonts w:ascii="Times New Roman" w:hAnsi="Times New Roman" w:cs="Times New Roman"/>
                <w:b/>
                <w:bCs/>
                <w:i/>
                <w:iCs/>
                <w:noProof/>
              </w:rPr>
              <w:t>Legal Framework for prohibition of discrimination against women</w:t>
            </w:r>
            <w:r w:rsidR="00B62EA2">
              <w:rPr>
                <w:noProof/>
                <w:webHidden/>
              </w:rPr>
              <w:tab/>
            </w:r>
            <w:r w:rsidR="00B62EA2">
              <w:rPr>
                <w:noProof/>
                <w:webHidden/>
              </w:rPr>
              <w:fldChar w:fldCharType="begin"/>
            </w:r>
            <w:r w:rsidR="00B62EA2">
              <w:rPr>
                <w:noProof/>
                <w:webHidden/>
              </w:rPr>
              <w:instrText xml:space="preserve"> PAGEREF _Toc125974860 \h </w:instrText>
            </w:r>
            <w:r w:rsidR="00B62EA2">
              <w:rPr>
                <w:noProof/>
                <w:webHidden/>
              </w:rPr>
            </w:r>
            <w:r w:rsidR="00B62EA2">
              <w:rPr>
                <w:noProof/>
                <w:webHidden/>
              </w:rPr>
              <w:fldChar w:fldCharType="separate"/>
            </w:r>
            <w:r w:rsidR="0058100D">
              <w:rPr>
                <w:noProof/>
                <w:webHidden/>
              </w:rPr>
              <w:t>3</w:t>
            </w:r>
            <w:r w:rsidR="00B62EA2">
              <w:rPr>
                <w:noProof/>
                <w:webHidden/>
              </w:rPr>
              <w:fldChar w:fldCharType="end"/>
            </w:r>
          </w:hyperlink>
        </w:p>
        <w:p w14:paraId="63F082A6" w14:textId="4DA8957C" w:rsidR="00B62EA2" w:rsidRDefault="00AB24B2">
          <w:pPr>
            <w:pStyle w:val="TOC2"/>
            <w:tabs>
              <w:tab w:val="right" w:pos="9350"/>
            </w:tabs>
            <w:rPr>
              <w:noProof/>
            </w:rPr>
          </w:pPr>
          <w:hyperlink w:anchor="_Toc125974861" w:history="1">
            <w:r w:rsidR="00B62EA2" w:rsidRPr="00D92B3C">
              <w:rPr>
                <w:rStyle w:val="Hyperlink"/>
                <w:rFonts w:ascii="Times New Roman" w:hAnsi="Times New Roman" w:cs="Times New Roman"/>
                <w:b/>
                <w:bCs/>
                <w:noProof/>
              </w:rPr>
              <w:t>The Gendered Impact of the Prevention of Terrorism Act and Related Laws</w:t>
            </w:r>
            <w:r w:rsidR="00B62EA2">
              <w:rPr>
                <w:noProof/>
                <w:webHidden/>
              </w:rPr>
              <w:tab/>
            </w:r>
            <w:r w:rsidR="00B62EA2">
              <w:rPr>
                <w:noProof/>
                <w:webHidden/>
              </w:rPr>
              <w:fldChar w:fldCharType="begin"/>
            </w:r>
            <w:r w:rsidR="00B62EA2">
              <w:rPr>
                <w:noProof/>
                <w:webHidden/>
              </w:rPr>
              <w:instrText xml:space="preserve"> PAGEREF _Toc125974861 \h </w:instrText>
            </w:r>
            <w:r w:rsidR="00B62EA2">
              <w:rPr>
                <w:noProof/>
                <w:webHidden/>
              </w:rPr>
            </w:r>
            <w:r w:rsidR="00B62EA2">
              <w:rPr>
                <w:noProof/>
                <w:webHidden/>
              </w:rPr>
              <w:fldChar w:fldCharType="separate"/>
            </w:r>
            <w:r w:rsidR="0058100D">
              <w:rPr>
                <w:noProof/>
                <w:webHidden/>
              </w:rPr>
              <w:t>3</w:t>
            </w:r>
            <w:r w:rsidR="00B62EA2">
              <w:rPr>
                <w:noProof/>
                <w:webHidden/>
              </w:rPr>
              <w:fldChar w:fldCharType="end"/>
            </w:r>
          </w:hyperlink>
        </w:p>
        <w:p w14:paraId="1CD0F7E5" w14:textId="3CAA4DD9" w:rsidR="00B62EA2" w:rsidRDefault="00AB24B2">
          <w:pPr>
            <w:pStyle w:val="TOC2"/>
            <w:tabs>
              <w:tab w:val="right" w:pos="9350"/>
            </w:tabs>
            <w:rPr>
              <w:noProof/>
            </w:rPr>
          </w:pPr>
          <w:hyperlink w:anchor="_Toc125974862" w:history="1">
            <w:r w:rsidR="00B62EA2" w:rsidRPr="00D92B3C">
              <w:rPr>
                <w:rStyle w:val="Hyperlink"/>
                <w:rFonts w:ascii="Times New Roman" w:eastAsia="Times New Roman" w:hAnsi="Times New Roman" w:cs="Times New Roman"/>
                <w:b/>
                <w:noProof/>
              </w:rPr>
              <w:t>Penal Code Sections 365, 365A and 399</w:t>
            </w:r>
            <w:r w:rsidR="00B62EA2">
              <w:rPr>
                <w:noProof/>
                <w:webHidden/>
              </w:rPr>
              <w:tab/>
            </w:r>
            <w:r w:rsidR="00B62EA2">
              <w:rPr>
                <w:noProof/>
                <w:webHidden/>
              </w:rPr>
              <w:fldChar w:fldCharType="begin"/>
            </w:r>
            <w:r w:rsidR="00B62EA2">
              <w:rPr>
                <w:noProof/>
                <w:webHidden/>
              </w:rPr>
              <w:instrText xml:space="preserve"> PAGEREF _Toc125974862 \h </w:instrText>
            </w:r>
            <w:r w:rsidR="00B62EA2">
              <w:rPr>
                <w:noProof/>
                <w:webHidden/>
              </w:rPr>
            </w:r>
            <w:r w:rsidR="00B62EA2">
              <w:rPr>
                <w:noProof/>
                <w:webHidden/>
              </w:rPr>
              <w:fldChar w:fldCharType="separate"/>
            </w:r>
            <w:r w:rsidR="0058100D">
              <w:rPr>
                <w:noProof/>
                <w:webHidden/>
              </w:rPr>
              <w:t>7</w:t>
            </w:r>
            <w:r w:rsidR="00B62EA2">
              <w:rPr>
                <w:noProof/>
                <w:webHidden/>
              </w:rPr>
              <w:fldChar w:fldCharType="end"/>
            </w:r>
          </w:hyperlink>
        </w:p>
        <w:p w14:paraId="17C2BAA6" w14:textId="07FF7DD2" w:rsidR="00B62EA2" w:rsidRDefault="00AB24B2">
          <w:pPr>
            <w:pStyle w:val="TOC2"/>
            <w:tabs>
              <w:tab w:val="right" w:pos="9350"/>
            </w:tabs>
            <w:rPr>
              <w:noProof/>
            </w:rPr>
          </w:pPr>
          <w:hyperlink w:anchor="_Toc125974863" w:history="1">
            <w:r w:rsidR="00B62EA2" w:rsidRPr="00D92B3C">
              <w:rPr>
                <w:rStyle w:val="Hyperlink"/>
                <w:rFonts w:ascii="Times New Roman" w:eastAsia="Times New Roman" w:hAnsi="Times New Roman" w:cs="Times New Roman"/>
                <w:b/>
                <w:noProof/>
              </w:rPr>
              <w:t>The Vagrants Ordinance 1841</w:t>
            </w:r>
            <w:r w:rsidR="00B62EA2">
              <w:rPr>
                <w:noProof/>
                <w:webHidden/>
              </w:rPr>
              <w:tab/>
            </w:r>
            <w:r w:rsidR="00B62EA2">
              <w:rPr>
                <w:noProof/>
                <w:webHidden/>
              </w:rPr>
              <w:fldChar w:fldCharType="begin"/>
            </w:r>
            <w:r w:rsidR="00B62EA2">
              <w:rPr>
                <w:noProof/>
                <w:webHidden/>
              </w:rPr>
              <w:instrText xml:space="preserve"> PAGEREF _Toc125974863 \h </w:instrText>
            </w:r>
            <w:r w:rsidR="00B62EA2">
              <w:rPr>
                <w:noProof/>
                <w:webHidden/>
              </w:rPr>
            </w:r>
            <w:r w:rsidR="00B62EA2">
              <w:rPr>
                <w:noProof/>
                <w:webHidden/>
              </w:rPr>
              <w:fldChar w:fldCharType="separate"/>
            </w:r>
            <w:r w:rsidR="0058100D">
              <w:rPr>
                <w:noProof/>
                <w:webHidden/>
              </w:rPr>
              <w:t>7</w:t>
            </w:r>
            <w:r w:rsidR="00B62EA2">
              <w:rPr>
                <w:noProof/>
                <w:webHidden/>
              </w:rPr>
              <w:fldChar w:fldCharType="end"/>
            </w:r>
          </w:hyperlink>
        </w:p>
        <w:p w14:paraId="247F3D76" w14:textId="3400E34A" w:rsidR="00B62EA2" w:rsidRDefault="00AB24B2">
          <w:pPr>
            <w:pStyle w:val="TOC2"/>
            <w:tabs>
              <w:tab w:val="right" w:pos="9350"/>
            </w:tabs>
            <w:rPr>
              <w:noProof/>
            </w:rPr>
          </w:pPr>
          <w:hyperlink w:anchor="_Toc125974864" w:history="1">
            <w:r w:rsidR="00B62EA2" w:rsidRPr="00D92B3C">
              <w:rPr>
                <w:rStyle w:val="Hyperlink"/>
                <w:rFonts w:ascii="Times New Roman" w:eastAsia="Times New Roman" w:hAnsi="Times New Roman" w:cs="Times New Roman"/>
                <w:b/>
                <w:noProof/>
              </w:rPr>
              <w:t>The Land Development Ordinance</w:t>
            </w:r>
            <w:r w:rsidR="00B62EA2">
              <w:rPr>
                <w:noProof/>
                <w:webHidden/>
              </w:rPr>
              <w:tab/>
            </w:r>
            <w:r w:rsidR="00B62EA2">
              <w:rPr>
                <w:noProof/>
                <w:webHidden/>
              </w:rPr>
              <w:fldChar w:fldCharType="begin"/>
            </w:r>
            <w:r w:rsidR="00B62EA2">
              <w:rPr>
                <w:noProof/>
                <w:webHidden/>
              </w:rPr>
              <w:instrText xml:space="preserve"> PAGEREF _Toc125974864 \h </w:instrText>
            </w:r>
            <w:r w:rsidR="00B62EA2">
              <w:rPr>
                <w:noProof/>
                <w:webHidden/>
              </w:rPr>
            </w:r>
            <w:r w:rsidR="00B62EA2">
              <w:rPr>
                <w:noProof/>
                <w:webHidden/>
              </w:rPr>
              <w:fldChar w:fldCharType="separate"/>
            </w:r>
            <w:r w:rsidR="0058100D">
              <w:rPr>
                <w:noProof/>
                <w:webHidden/>
              </w:rPr>
              <w:t>8</w:t>
            </w:r>
            <w:r w:rsidR="00B62EA2">
              <w:rPr>
                <w:noProof/>
                <w:webHidden/>
              </w:rPr>
              <w:fldChar w:fldCharType="end"/>
            </w:r>
          </w:hyperlink>
        </w:p>
        <w:p w14:paraId="40659276" w14:textId="56379EBF" w:rsidR="00B62EA2" w:rsidRDefault="00AB24B2">
          <w:pPr>
            <w:pStyle w:val="TOC2"/>
            <w:tabs>
              <w:tab w:val="right" w:pos="9350"/>
            </w:tabs>
            <w:rPr>
              <w:noProof/>
            </w:rPr>
          </w:pPr>
          <w:hyperlink w:anchor="_Toc125974865" w:history="1">
            <w:r w:rsidR="00B62EA2" w:rsidRPr="00D92B3C">
              <w:rPr>
                <w:rStyle w:val="Hyperlink"/>
                <w:rFonts w:ascii="Times New Roman" w:eastAsia="Times New Roman" w:hAnsi="Times New Roman" w:cs="Times New Roman"/>
                <w:b/>
                <w:noProof/>
              </w:rPr>
              <w:t>Constitutional deficit in Article 16 and the Muslim Marriage and Divorce Act</w:t>
            </w:r>
            <w:r w:rsidR="00B62EA2">
              <w:rPr>
                <w:noProof/>
                <w:webHidden/>
              </w:rPr>
              <w:tab/>
            </w:r>
            <w:r w:rsidR="00B62EA2">
              <w:rPr>
                <w:noProof/>
                <w:webHidden/>
              </w:rPr>
              <w:fldChar w:fldCharType="begin"/>
            </w:r>
            <w:r w:rsidR="00B62EA2">
              <w:rPr>
                <w:noProof/>
                <w:webHidden/>
              </w:rPr>
              <w:instrText xml:space="preserve"> PAGEREF _Toc125974865 \h </w:instrText>
            </w:r>
            <w:r w:rsidR="00B62EA2">
              <w:rPr>
                <w:noProof/>
                <w:webHidden/>
              </w:rPr>
            </w:r>
            <w:r w:rsidR="00B62EA2">
              <w:rPr>
                <w:noProof/>
                <w:webHidden/>
              </w:rPr>
              <w:fldChar w:fldCharType="separate"/>
            </w:r>
            <w:r w:rsidR="0058100D">
              <w:rPr>
                <w:noProof/>
                <w:webHidden/>
              </w:rPr>
              <w:t>8</w:t>
            </w:r>
            <w:r w:rsidR="00B62EA2">
              <w:rPr>
                <w:noProof/>
                <w:webHidden/>
              </w:rPr>
              <w:fldChar w:fldCharType="end"/>
            </w:r>
          </w:hyperlink>
        </w:p>
        <w:p w14:paraId="13B0945C" w14:textId="440BCA24" w:rsidR="00B62EA2" w:rsidRDefault="00AB24B2">
          <w:pPr>
            <w:pStyle w:val="TOC1"/>
            <w:tabs>
              <w:tab w:val="right" w:pos="9350"/>
            </w:tabs>
            <w:rPr>
              <w:noProof/>
            </w:rPr>
          </w:pPr>
          <w:hyperlink w:anchor="_Toc125974866" w:history="1">
            <w:r w:rsidR="00B62EA2" w:rsidRPr="00D92B3C">
              <w:rPr>
                <w:rStyle w:val="Hyperlink"/>
                <w:rFonts w:ascii="Times New Roman" w:hAnsi="Times New Roman" w:cs="Times New Roman"/>
                <w:b/>
                <w:bCs/>
                <w:i/>
                <w:iCs/>
                <w:noProof/>
              </w:rPr>
              <w:t>Gender-based violence against women</w:t>
            </w:r>
            <w:r w:rsidR="00B62EA2">
              <w:rPr>
                <w:noProof/>
                <w:webHidden/>
              </w:rPr>
              <w:tab/>
            </w:r>
            <w:r w:rsidR="00B62EA2">
              <w:rPr>
                <w:noProof/>
                <w:webHidden/>
              </w:rPr>
              <w:fldChar w:fldCharType="begin"/>
            </w:r>
            <w:r w:rsidR="00B62EA2">
              <w:rPr>
                <w:noProof/>
                <w:webHidden/>
              </w:rPr>
              <w:instrText xml:space="preserve"> PAGEREF _Toc125974866 \h </w:instrText>
            </w:r>
            <w:r w:rsidR="00B62EA2">
              <w:rPr>
                <w:noProof/>
                <w:webHidden/>
              </w:rPr>
            </w:r>
            <w:r w:rsidR="00B62EA2">
              <w:rPr>
                <w:noProof/>
                <w:webHidden/>
              </w:rPr>
              <w:fldChar w:fldCharType="separate"/>
            </w:r>
            <w:r w:rsidR="0058100D">
              <w:rPr>
                <w:noProof/>
                <w:webHidden/>
              </w:rPr>
              <w:t>10</w:t>
            </w:r>
            <w:r w:rsidR="00B62EA2">
              <w:rPr>
                <w:noProof/>
                <w:webHidden/>
              </w:rPr>
              <w:fldChar w:fldCharType="end"/>
            </w:r>
          </w:hyperlink>
        </w:p>
        <w:p w14:paraId="78383894" w14:textId="7B5740D6" w:rsidR="00B62EA2" w:rsidRDefault="00AB24B2">
          <w:pPr>
            <w:pStyle w:val="TOC2"/>
            <w:tabs>
              <w:tab w:val="right" w:pos="9350"/>
            </w:tabs>
            <w:rPr>
              <w:noProof/>
            </w:rPr>
          </w:pPr>
          <w:hyperlink w:anchor="_Toc125974867" w:history="1">
            <w:r w:rsidR="00B62EA2" w:rsidRPr="00D92B3C">
              <w:rPr>
                <w:rStyle w:val="Hyperlink"/>
                <w:rFonts w:ascii="Times New Roman" w:hAnsi="Times New Roman" w:cs="Times New Roman"/>
                <w:b/>
                <w:bCs/>
                <w:noProof/>
              </w:rPr>
              <w:t>Domestic violence (DV) and sexual and gender-based violence (SGBV)</w:t>
            </w:r>
            <w:r w:rsidR="00B62EA2">
              <w:rPr>
                <w:noProof/>
                <w:webHidden/>
              </w:rPr>
              <w:tab/>
            </w:r>
            <w:r w:rsidR="00B62EA2">
              <w:rPr>
                <w:noProof/>
                <w:webHidden/>
              </w:rPr>
              <w:fldChar w:fldCharType="begin"/>
            </w:r>
            <w:r w:rsidR="00B62EA2">
              <w:rPr>
                <w:noProof/>
                <w:webHidden/>
              </w:rPr>
              <w:instrText xml:space="preserve"> PAGEREF _Toc125974867 \h </w:instrText>
            </w:r>
            <w:r w:rsidR="00B62EA2">
              <w:rPr>
                <w:noProof/>
                <w:webHidden/>
              </w:rPr>
            </w:r>
            <w:r w:rsidR="00B62EA2">
              <w:rPr>
                <w:noProof/>
                <w:webHidden/>
              </w:rPr>
              <w:fldChar w:fldCharType="separate"/>
            </w:r>
            <w:r w:rsidR="0058100D">
              <w:rPr>
                <w:noProof/>
                <w:webHidden/>
              </w:rPr>
              <w:t>10</w:t>
            </w:r>
            <w:r w:rsidR="00B62EA2">
              <w:rPr>
                <w:noProof/>
                <w:webHidden/>
              </w:rPr>
              <w:fldChar w:fldCharType="end"/>
            </w:r>
          </w:hyperlink>
        </w:p>
        <w:p w14:paraId="1FDF7796" w14:textId="2B6D52F5" w:rsidR="00B62EA2" w:rsidRDefault="00AB24B2">
          <w:pPr>
            <w:pStyle w:val="TOC2"/>
            <w:tabs>
              <w:tab w:val="right" w:pos="9350"/>
            </w:tabs>
            <w:rPr>
              <w:noProof/>
            </w:rPr>
          </w:pPr>
          <w:hyperlink w:anchor="_Toc125974868" w:history="1">
            <w:r w:rsidR="00B62EA2" w:rsidRPr="00D92B3C">
              <w:rPr>
                <w:rStyle w:val="Hyperlink"/>
                <w:rFonts w:ascii="Times New Roman" w:hAnsi="Times New Roman" w:cs="Times New Roman"/>
                <w:b/>
                <w:bCs/>
                <w:noProof/>
              </w:rPr>
              <w:t>Sexual Bribery</w:t>
            </w:r>
            <w:r w:rsidR="00B62EA2">
              <w:rPr>
                <w:noProof/>
                <w:webHidden/>
              </w:rPr>
              <w:tab/>
            </w:r>
            <w:r w:rsidR="00B62EA2">
              <w:rPr>
                <w:noProof/>
                <w:webHidden/>
              </w:rPr>
              <w:fldChar w:fldCharType="begin"/>
            </w:r>
            <w:r w:rsidR="00B62EA2">
              <w:rPr>
                <w:noProof/>
                <w:webHidden/>
              </w:rPr>
              <w:instrText xml:space="preserve"> PAGEREF _Toc125974868 \h </w:instrText>
            </w:r>
            <w:r w:rsidR="00B62EA2">
              <w:rPr>
                <w:noProof/>
                <w:webHidden/>
              </w:rPr>
            </w:r>
            <w:r w:rsidR="00B62EA2">
              <w:rPr>
                <w:noProof/>
                <w:webHidden/>
              </w:rPr>
              <w:fldChar w:fldCharType="separate"/>
            </w:r>
            <w:r w:rsidR="0058100D">
              <w:rPr>
                <w:noProof/>
                <w:webHidden/>
              </w:rPr>
              <w:t>11</w:t>
            </w:r>
            <w:r w:rsidR="00B62EA2">
              <w:rPr>
                <w:noProof/>
                <w:webHidden/>
              </w:rPr>
              <w:fldChar w:fldCharType="end"/>
            </w:r>
          </w:hyperlink>
        </w:p>
        <w:p w14:paraId="5AFB65AB" w14:textId="523BD5AB" w:rsidR="00B62EA2" w:rsidRDefault="00AB24B2">
          <w:pPr>
            <w:pStyle w:val="TOC1"/>
            <w:tabs>
              <w:tab w:val="right" w:pos="9350"/>
            </w:tabs>
            <w:rPr>
              <w:noProof/>
            </w:rPr>
          </w:pPr>
          <w:hyperlink w:anchor="_Toc125974869" w:history="1">
            <w:r w:rsidR="00B62EA2" w:rsidRPr="00D92B3C">
              <w:rPr>
                <w:rStyle w:val="Hyperlink"/>
                <w:rFonts w:ascii="Times New Roman" w:hAnsi="Times New Roman" w:cs="Times New Roman"/>
                <w:b/>
                <w:bCs/>
                <w:i/>
                <w:iCs/>
                <w:noProof/>
              </w:rPr>
              <w:t>Human Trafficking</w:t>
            </w:r>
            <w:r w:rsidR="00B62EA2">
              <w:rPr>
                <w:noProof/>
                <w:webHidden/>
              </w:rPr>
              <w:tab/>
            </w:r>
            <w:r w:rsidR="00B62EA2">
              <w:rPr>
                <w:noProof/>
                <w:webHidden/>
              </w:rPr>
              <w:fldChar w:fldCharType="begin"/>
            </w:r>
            <w:r w:rsidR="00B62EA2">
              <w:rPr>
                <w:noProof/>
                <w:webHidden/>
              </w:rPr>
              <w:instrText xml:space="preserve"> PAGEREF _Toc125974869 \h </w:instrText>
            </w:r>
            <w:r w:rsidR="00B62EA2">
              <w:rPr>
                <w:noProof/>
                <w:webHidden/>
              </w:rPr>
            </w:r>
            <w:r w:rsidR="00B62EA2">
              <w:rPr>
                <w:noProof/>
                <w:webHidden/>
              </w:rPr>
              <w:fldChar w:fldCharType="separate"/>
            </w:r>
            <w:r w:rsidR="0058100D">
              <w:rPr>
                <w:noProof/>
                <w:webHidden/>
              </w:rPr>
              <w:t>13</w:t>
            </w:r>
            <w:r w:rsidR="00B62EA2">
              <w:rPr>
                <w:noProof/>
                <w:webHidden/>
              </w:rPr>
              <w:fldChar w:fldCharType="end"/>
            </w:r>
          </w:hyperlink>
        </w:p>
        <w:p w14:paraId="79784974" w14:textId="57907333" w:rsidR="00B62EA2" w:rsidRDefault="00AB24B2">
          <w:pPr>
            <w:pStyle w:val="TOC1"/>
            <w:tabs>
              <w:tab w:val="right" w:pos="9350"/>
            </w:tabs>
            <w:rPr>
              <w:noProof/>
            </w:rPr>
          </w:pPr>
          <w:hyperlink w:anchor="_Toc125974870" w:history="1">
            <w:r w:rsidR="00B62EA2" w:rsidRPr="00D92B3C">
              <w:rPr>
                <w:rStyle w:val="Hyperlink"/>
                <w:rFonts w:ascii="Times New Roman" w:hAnsi="Times New Roman" w:cs="Times New Roman"/>
                <w:b/>
                <w:bCs/>
                <w:i/>
                <w:noProof/>
              </w:rPr>
              <w:t>Impunity and lack of access to justice</w:t>
            </w:r>
            <w:r w:rsidR="00B62EA2">
              <w:rPr>
                <w:noProof/>
                <w:webHidden/>
              </w:rPr>
              <w:tab/>
            </w:r>
            <w:r w:rsidR="00B62EA2">
              <w:rPr>
                <w:noProof/>
                <w:webHidden/>
              </w:rPr>
              <w:fldChar w:fldCharType="begin"/>
            </w:r>
            <w:r w:rsidR="00B62EA2">
              <w:rPr>
                <w:noProof/>
                <w:webHidden/>
              </w:rPr>
              <w:instrText xml:space="preserve"> PAGEREF _Toc125974870 \h </w:instrText>
            </w:r>
            <w:r w:rsidR="00B62EA2">
              <w:rPr>
                <w:noProof/>
                <w:webHidden/>
              </w:rPr>
            </w:r>
            <w:r w:rsidR="00B62EA2">
              <w:rPr>
                <w:noProof/>
                <w:webHidden/>
              </w:rPr>
              <w:fldChar w:fldCharType="separate"/>
            </w:r>
            <w:r w:rsidR="0058100D">
              <w:rPr>
                <w:noProof/>
                <w:webHidden/>
              </w:rPr>
              <w:t>15</w:t>
            </w:r>
            <w:r w:rsidR="00B62EA2">
              <w:rPr>
                <w:noProof/>
                <w:webHidden/>
              </w:rPr>
              <w:fldChar w:fldCharType="end"/>
            </w:r>
          </w:hyperlink>
        </w:p>
        <w:p w14:paraId="16A6DC68" w14:textId="3169381A" w:rsidR="00B62EA2" w:rsidRDefault="00AB24B2">
          <w:pPr>
            <w:pStyle w:val="TOC1"/>
            <w:tabs>
              <w:tab w:val="right" w:pos="9350"/>
            </w:tabs>
            <w:rPr>
              <w:noProof/>
            </w:rPr>
          </w:pPr>
          <w:hyperlink w:anchor="_Toc125974871" w:history="1">
            <w:r w:rsidR="00B62EA2" w:rsidRPr="00D92B3C">
              <w:rPr>
                <w:rStyle w:val="Hyperlink"/>
                <w:rFonts w:ascii="Times New Roman" w:hAnsi="Times New Roman" w:cs="Times New Roman"/>
                <w:b/>
                <w:bCs/>
                <w:i/>
                <w:noProof/>
              </w:rPr>
              <w:t>Migrant Women</w:t>
            </w:r>
            <w:r w:rsidR="00B62EA2">
              <w:rPr>
                <w:noProof/>
                <w:webHidden/>
              </w:rPr>
              <w:tab/>
            </w:r>
            <w:r w:rsidR="00B62EA2">
              <w:rPr>
                <w:noProof/>
                <w:webHidden/>
              </w:rPr>
              <w:fldChar w:fldCharType="begin"/>
            </w:r>
            <w:r w:rsidR="00B62EA2">
              <w:rPr>
                <w:noProof/>
                <w:webHidden/>
              </w:rPr>
              <w:instrText xml:space="preserve"> PAGEREF _Toc125974871 \h </w:instrText>
            </w:r>
            <w:r w:rsidR="00B62EA2">
              <w:rPr>
                <w:noProof/>
                <w:webHidden/>
              </w:rPr>
            </w:r>
            <w:r w:rsidR="00B62EA2">
              <w:rPr>
                <w:noProof/>
                <w:webHidden/>
              </w:rPr>
              <w:fldChar w:fldCharType="separate"/>
            </w:r>
            <w:r w:rsidR="0058100D">
              <w:rPr>
                <w:noProof/>
                <w:webHidden/>
              </w:rPr>
              <w:t>17</w:t>
            </w:r>
            <w:r w:rsidR="00B62EA2">
              <w:rPr>
                <w:noProof/>
                <w:webHidden/>
              </w:rPr>
              <w:fldChar w:fldCharType="end"/>
            </w:r>
          </w:hyperlink>
        </w:p>
        <w:p w14:paraId="1A623F9A" w14:textId="2D6549BD" w:rsidR="00B62EA2" w:rsidRDefault="00AB24B2">
          <w:pPr>
            <w:pStyle w:val="TOC1"/>
            <w:tabs>
              <w:tab w:val="right" w:pos="9350"/>
            </w:tabs>
            <w:rPr>
              <w:noProof/>
            </w:rPr>
          </w:pPr>
          <w:hyperlink w:anchor="_Toc125974872" w:history="1">
            <w:r w:rsidR="00B62EA2" w:rsidRPr="00D92B3C">
              <w:rPr>
                <w:rStyle w:val="Hyperlink"/>
                <w:rFonts w:ascii="Times New Roman" w:hAnsi="Times New Roman" w:cs="Times New Roman"/>
                <w:b/>
                <w:bCs/>
                <w:i/>
                <w:noProof/>
              </w:rPr>
              <w:t>Employment</w:t>
            </w:r>
            <w:r w:rsidR="00B62EA2">
              <w:rPr>
                <w:noProof/>
                <w:webHidden/>
              </w:rPr>
              <w:tab/>
            </w:r>
            <w:r w:rsidR="00B62EA2">
              <w:rPr>
                <w:noProof/>
                <w:webHidden/>
              </w:rPr>
              <w:fldChar w:fldCharType="begin"/>
            </w:r>
            <w:r w:rsidR="00B62EA2">
              <w:rPr>
                <w:noProof/>
                <w:webHidden/>
              </w:rPr>
              <w:instrText xml:space="preserve"> PAGEREF _Toc125974872 \h </w:instrText>
            </w:r>
            <w:r w:rsidR="00B62EA2">
              <w:rPr>
                <w:noProof/>
                <w:webHidden/>
              </w:rPr>
            </w:r>
            <w:r w:rsidR="00B62EA2">
              <w:rPr>
                <w:noProof/>
                <w:webHidden/>
              </w:rPr>
              <w:fldChar w:fldCharType="separate"/>
            </w:r>
            <w:r w:rsidR="0058100D">
              <w:rPr>
                <w:noProof/>
                <w:webHidden/>
              </w:rPr>
              <w:t>17</w:t>
            </w:r>
            <w:r w:rsidR="00B62EA2">
              <w:rPr>
                <w:noProof/>
                <w:webHidden/>
              </w:rPr>
              <w:fldChar w:fldCharType="end"/>
            </w:r>
          </w:hyperlink>
        </w:p>
        <w:p w14:paraId="462EA4CD" w14:textId="74A1545B" w:rsidR="00B62EA2" w:rsidRDefault="00AB24B2">
          <w:pPr>
            <w:pStyle w:val="TOC1"/>
            <w:tabs>
              <w:tab w:val="right" w:pos="9350"/>
            </w:tabs>
            <w:rPr>
              <w:noProof/>
            </w:rPr>
          </w:pPr>
          <w:hyperlink w:anchor="_Toc125974873" w:history="1">
            <w:r w:rsidR="00B62EA2" w:rsidRPr="00D92B3C">
              <w:rPr>
                <w:rStyle w:val="Hyperlink"/>
                <w:rFonts w:ascii="Times New Roman" w:hAnsi="Times New Roman" w:cs="Times New Roman"/>
                <w:b/>
                <w:bCs/>
                <w:i/>
                <w:iCs/>
                <w:noProof/>
              </w:rPr>
              <w:t>Militarization of land</w:t>
            </w:r>
            <w:r w:rsidR="00B62EA2">
              <w:rPr>
                <w:noProof/>
                <w:webHidden/>
              </w:rPr>
              <w:tab/>
            </w:r>
            <w:r w:rsidR="00B62EA2">
              <w:rPr>
                <w:noProof/>
                <w:webHidden/>
              </w:rPr>
              <w:fldChar w:fldCharType="begin"/>
            </w:r>
            <w:r w:rsidR="00B62EA2">
              <w:rPr>
                <w:noProof/>
                <w:webHidden/>
              </w:rPr>
              <w:instrText xml:space="preserve"> PAGEREF _Toc125974873 \h </w:instrText>
            </w:r>
            <w:r w:rsidR="00B62EA2">
              <w:rPr>
                <w:noProof/>
                <w:webHidden/>
              </w:rPr>
            </w:r>
            <w:r w:rsidR="00B62EA2">
              <w:rPr>
                <w:noProof/>
                <w:webHidden/>
              </w:rPr>
              <w:fldChar w:fldCharType="separate"/>
            </w:r>
            <w:r w:rsidR="0058100D">
              <w:rPr>
                <w:noProof/>
                <w:webHidden/>
              </w:rPr>
              <w:t>19</w:t>
            </w:r>
            <w:r w:rsidR="00B62EA2">
              <w:rPr>
                <w:noProof/>
                <w:webHidden/>
              </w:rPr>
              <w:fldChar w:fldCharType="end"/>
            </w:r>
          </w:hyperlink>
        </w:p>
        <w:p w14:paraId="06752C9C" w14:textId="3EFBC5D0" w:rsidR="00B62EA2" w:rsidRDefault="00AB24B2">
          <w:pPr>
            <w:pStyle w:val="TOC1"/>
            <w:tabs>
              <w:tab w:val="right" w:pos="9350"/>
            </w:tabs>
            <w:rPr>
              <w:noProof/>
            </w:rPr>
          </w:pPr>
          <w:hyperlink w:anchor="_Toc125974874" w:history="1">
            <w:r w:rsidR="00B62EA2" w:rsidRPr="00D92B3C">
              <w:rPr>
                <w:rStyle w:val="Hyperlink"/>
                <w:rFonts w:ascii="Times New Roman" w:hAnsi="Times New Roman" w:cs="Times New Roman"/>
                <w:b/>
                <w:bCs/>
                <w:i/>
                <w:iCs/>
                <w:noProof/>
              </w:rPr>
              <w:t>Health</w:t>
            </w:r>
            <w:r w:rsidR="00B62EA2">
              <w:rPr>
                <w:noProof/>
                <w:webHidden/>
              </w:rPr>
              <w:tab/>
            </w:r>
            <w:r w:rsidR="00B62EA2">
              <w:rPr>
                <w:noProof/>
                <w:webHidden/>
              </w:rPr>
              <w:fldChar w:fldCharType="begin"/>
            </w:r>
            <w:r w:rsidR="00B62EA2">
              <w:rPr>
                <w:noProof/>
                <w:webHidden/>
              </w:rPr>
              <w:instrText xml:space="preserve"> PAGEREF _Toc125974874 \h </w:instrText>
            </w:r>
            <w:r w:rsidR="00B62EA2">
              <w:rPr>
                <w:noProof/>
                <w:webHidden/>
              </w:rPr>
            </w:r>
            <w:r w:rsidR="00B62EA2">
              <w:rPr>
                <w:noProof/>
                <w:webHidden/>
              </w:rPr>
              <w:fldChar w:fldCharType="separate"/>
            </w:r>
            <w:r w:rsidR="0058100D">
              <w:rPr>
                <w:noProof/>
                <w:webHidden/>
              </w:rPr>
              <w:t>20</w:t>
            </w:r>
            <w:r w:rsidR="00B62EA2">
              <w:rPr>
                <w:noProof/>
                <w:webHidden/>
              </w:rPr>
              <w:fldChar w:fldCharType="end"/>
            </w:r>
          </w:hyperlink>
        </w:p>
        <w:p w14:paraId="583D11DF" w14:textId="50E2CB81" w:rsidR="00B62EA2" w:rsidRDefault="00AB24B2" w:rsidP="001D5F31">
          <w:pPr>
            <w:pStyle w:val="TOC2"/>
            <w:tabs>
              <w:tab w:val="right" w:pos="9350"/>
            </w:tabs>
            <w:ind w:left="0"/>
            <w:rPr>
              <w:noProof/>
            </w:rPr>
          </w:pPr>
          <w:hyperlink w:anchor="_Toc125974875" w:history="1">
            <w:r w:rsidR="00B62EA2" w:rsidRPr="00D92B3C">
              <w:rPr>
                <w:rStyle w:val="Hyperlink"/>
                <w:rFonts w:ascii="Times New Roman" w:hAnsi="Times New Roman" w:cs="Times New Roman"/>
                <w:b/>
                <w:bCs/>
                <w:i/>
                <w:noProof/>
              </w:rPr>
              <w:t xml:space="preserve">Marriage laws </w:t>
            </w:r>
            <w:r w:rsidR="00B62EA2" w:rsidRPr="00D92B3C">
              <w:rPr>
                <w:rStyle w:val="Hyperlink"/>
                <w:rFonts w:ascii="MS Mincho" w:eastAsia="MS Mincho" w:hAnsi="MS Mincho" w:cs="MS Mincho" w:hint="eastAsia"/>
                <w:b/>
                <w:bCs/>
                <w:i/>
                <w:noProof/>
              </w:rPr>
              <w:t>ー</w:t>
            </w:r>
            <w:r w:rsidR="00B62EA2" w:rsidRPr="00D92B3C">
              <w:rPr>
                <w:rStyle w:val="Hyperlink"/>
                <w:rFonts w:ascii="Times New Roman" w:eastAsia="Gungsuh" w:hAnsi="Times New Roman" w:cs="Times New Roman"/>
                <w:b/>
                <w:bCs/>
                <w:i/>
                <w:noProof/>
              </w:rPr>
              <w:t xml:space="preserve"> child marriage</w:t>
            </w:r>
            <w:r w:rsidR="00B62EA2">
              <w:rPr>
                <w:noProof/>
                <w:webHidden/>
              </w:rPr>
              <w:tab/>
            </w:r>
            <w:r w:rsidR="00B62EA2">
              <w:rPr>
                <w:noProof/>
                <w:webHidden/>
              </w:rPr>
              <w:fldChar w:fldCharType="begin"/>
            </w:r>
            <w:r w:rsidR="00B62EA2">
              <w:rPr>
                <w:noProof/>
                <w:webHidden/>
              </w:rPr>
              <w:instrText xml:space="preserve"> PAGEREF _Toc125974875 \h </w:instrText>
            </w:r>
            <w:r w:rsidR="00B62EA2">
              <w:rPr>
                <w:noProof/>
                <w:webHidden/>
              </w:rPr>
            </w:r>
            <w:r w:rsidR="00B62EA2">
              <w:rPr>
                <w:noProof/>
                <w:webHidden/>
              </w:rPr>
              <w:fldChar w:fldCharType="separate"/>
            </w:r>
            <w:r w:rsidR="0058100D">
              <w:rPr>
                <w:noProof/>
                <w:webHidden/>
              </w:rPr>
              <w:t>20</w:t>
            </w:r>
            <w:r w:rsidR="00B62EA2">
              <w:rPr>
                <w:noProof/>
                <w:webHidden/>
              </w:rPr>
              <w:fldChar w:fldCharType="end"/>
            </w:r>
          </w:hyperlink>
        </w:p>
        <w:p w14:paraId="00000036" w14:textId="7C1FF714" w:rsidR="005F21B9" w:rsidRDefault="00BF2FCC">
          <w:pPr>
            <w:tabs>
              <w:tab w:val="right" w:pos="9360"/>
            </w:tabs>
            <w:ind w:left="360"/>
            <w:rPr>
              <w:rFonts w:ascii="Garamond" w:eastAsia="Garamond" w:hAnsi="Garamond" w:cs="Garamond"/>
              <w:sz w:val="24"/>
              <w:szCs w:val="24"/>
            </w:rPr>
          </w:pPr>
          <w:r>
            <w:fldChar w:fldCharType="end"/>
          </w:r>
        </w:p>
      </w:sdtContent>
    </w:sdt>
    <w:p w14:paraId="00000037" w14:textId="77777777" w:rsidR="005F21B9" w:rsidRDefault="005F21B9">
      <w:pPr>
        <w:rPr>
          <w:rFonts w:ascii="Times New Roman" w:eastAsia="Times New Roman" w:hAnsi="Times New Roman" w:cs="Times New Roman"/>
          <w:sz w:val="24"/>
          <w:szCs w:val="24"/>
        </w:rPr>
      </w:pPr>
    </w:p>
    <w:p w14:paraId="00000038" w14:textId="77777777" w:rsidR="005F21B9" w:rsidRDefault="005F21B9">
      <w:pPr>
        <w:spacing w:after="120" w:line="240" w:lineRule="auto"/>
        <w:ind w:right="1140"/>
        <w:rPr>
          <w:rFonts w:ascii="Times New Roman" w:eastAsia="Times New Roman" w:hAnsi="Times New Roman" w:cs="Times New Roman"/>
          <w:sz w:val="24"/>
          <w:szCs w:val="24"/>
        </w:rPr>
      </w:pPr>
    </w:p>
    <w:p w14:paraId="00000039" w14:textId="77777777" w:rsidR="005F21B9" w:rsidRDefault="005F21B9">
      <w:pPr>
        <w:spacing w:after="120" w:line="240" w:lineRule="auto"/>
        <w:ind w:right="1140"/>
        <w:rPr>
          <w:rFonts w:ascii="Times New Roman" w:eastAsia="Times New Roman" w:hAnsi="Times New Roman" w:cs="Times New Roman"/>
          <w:b/>
          <w:i/>
          <w:sz w:val="24"/>
          <w:szCs w:val="24"/>
        </w:rPr>
      </w:pPr>
    </w:p>
    <w:p w14:paraId="0000003A" w14:textId="77777777" w:rsidR="005F21B9" w:rsidRDefault="005F21B9">
      <w:pPr>
        <w:spacing w:after="120" w:line="240" w:lineRule="auto"/>
        <w:ind w:right="1140"/>
        <w:rPr>
          <w:rFonts w:ascii="Times New Roman" w:eastAsia="Times New Roman" w:hAnsi="Times New Roman" w:cs="Times New Roman"/>
          <w:b/>
          <w:i/>
          <w:sz w:val="24"/>
          <w:szCs w:val="24"/>
        </w:rPr>
      </w:pPr>
    </w:p>
    <w:p w14:paraId="0000003B" w14:textId="77777777" w:rsidR="005F21B9" w:rsidRDefault="005F21B9">
      <w:pPr>
        <w:spacing w:after="120" w:line="240" w:lineRule="auto"/>
        <w:ind w:right="1140"/>
        <w:rPr>
          <w:rFonts w:ascii="Times New Roman" w:eastAsia="Times New Roman" w:hAnsi="Times New Roman" w:cs="Times New Roman"/>
          <w:b/>
          <w:i/>
          <w:sz w:val="24"/>
          <w:szCs w:val="24"/>
        </w:rPr>
      </w:pPr>
    </w:p>
    <w:p w14:paraId="0000003C" w14:textId="77777777" w:rsidR="005F21B9" w:rsidRDefault="005F21B9">
      <w:pPr>
        <w:spacing w:after="120" w:line="240" w:lineRule="auto"/>
        <w:ind w:right="1140"/>
        <w:rPr>
          <w:rFonts w:ascii="Times New Roman" w:eastAsia="Times New Roman" w:hAnsi="Times New Roman" w:cs="Times New Roman"/>
          <w:b/>
          <w:i/>
          <w:sz w:val="24"/>
          <w:szCs w:val="24"/>
        </w:rPr>
      </w:pPr>
    </w:p>
    <w:p w14:paraId="0000003D" w14:textId="77777777" w:rsidR="005F21B9" w:rsidRDefault="005F21B9">
      <w:pPr>
        <w:spacing w:after="120" w:line="240" w:lineRule="auto"/>
        <w:ind w:right="1140"/>
        <w:rPr>
          <w:rFonts w:ascii="Times New Roman" w:eastAsia="Times New Roman" w:hAnsi="Times New Roman" w:cs="Times New Roman"/>
          <w:b/>
          <w:i/>
          <w:sz w:val="24"/>
          <w:szCs w:val="24"/>
        </w:rPr>
      </w:pPr>
    </w:p>
    <w:p w14:paraId="0000003E" w14:textId="77777777" w:rsidR="005F21B9" w:rsidRDefault="005F21B9">
      <w:pPr>
        <w:spacing w:after="120" w:line="240" w:lineRule="auto"/>
        <w:ind w:right="1140"/>
        <w:rPr>
          <w:rFonts w:ascii="Times New Roman" w:eastAsia="Times New Roman" w:hAnsi="Times New Roman" w:cs="Times New Roman"/>
          <w:b/>
          <w:i/>
          <w:sz w:val="24"/>
          <w:szCs w:val="24"/>
        </w:rPr>
      </w:pPr>
    </w:p>
    <w:p w14:paraId="0000003F" w14:textId="77777777" w:rsidR="005F21B9" w:rsidRDefault="005F21B9">
      <w:pPr>
        <w:spacing w:after="120" w:line="240" w:lineRule="auto"/>
        <w:ind w:right="1140"/>
        <w:rPr>
          <w:rFonts w:ascii="Times New Roman" w:eastAsia="Times New Roman" w:hAnsi="Times New Roman" w:cs="Times New Roman"/>
          <w:b/>
          <w:i/>
          <w:sz w:val="24"/>
          <w:szCs w:val="24"/>
        </w:rPr>
      </w:pPr>
    </w:p>
    <w:p w14:paraId="00000040" w14:textId="77777777" w:rsidR="005F21B9" w:rsidRDefault="005F21B9">
      <w:pPr>
        <w:spacing w:after="120" w:line="240" w:lineRule="auto"/>
        <w:ind w:right="1140"/>
        <w:rPr>
          <w:rFonts w:ascii="Times New Roman" w:eastAsia="Times New Roman" w:hAnsi="Times New Roman" w:cs="Times New Roman"/>
          <w:b/>
          <w:i/>
          <w:sz w:val="24"/>
          <w:szCs w:val="24"/>
        </w:rPr>
      </w:pPr>
    </w:p>
    <w:p w14:paraId="00000041" w14:textId="77777777" w:rsidR="005F21B9" w:rsidRDefault="005F21B9">
      <w:pPr>
        <w:spacing w:after="120" w:line="240" w:lineRule="auto"/>
        <w:ind w:right="1140"/>
        <w:rPr>
          <w:rFonts w:ascii="Times New Roman" w:eastAsia="Times New Roman" w:hAnsi="Times New Roman" w:cs="Times New Roman"/>
          <w:b/>
          <w:i/>
          <w:sz w:val="24"/>
          <w:szCs w:val="24"/>
        </w:rPr>
      </w:pPr>
    </w:p>
    <w:p w14:paraId="00000043" w14:textId="3A62D33D" w:rsidR="005F21B9" w:rsidRDefault="005F21B9">
      <w:pPr>
        <w:pStyle w:val="Heading1"/>
        <w:spacing w:line="240" w:lineRule="auto"/>
        <w:ind w:right="1140"/>
        <w:rPr>
          <w:rFonts w:ascii="Times New Roman" w:eastAsia="Times New Roman" w:hAnsi="Times New Roman" w:cs="Times New Roman"/>
          <w:b/>
          <w:i/>
          <w:sz w:val="24"/>
          <w:szCs w:val="24"/>
        </w:rPr>
      </w:pPr>
    </w:p>
    <w:p w14:paraId="00000047" w14:textId="77777777" w:rsidR="005F21B9" w:rsidRPr="0008722F" w:rsidRDefault="00BF2FCC">
      <w:pPr>
        <w:pStyle w:val="Heading1"/>
        <w:spacing w:line="240" w:lineRule="auto"/>
        <w:ind w:right="1140"/>
        <w:rPr>
          <w:rFonts w:ascii="Times New Roman" w:hAnsi="Times New Roman" w:cs="Times New Roman"/>
          <w:b/>
          <w:bCs/>
          <w:i/>
          <w:iCs/>
          <w:sz w:val="24"/>
          <w:szCs w:val="24"/>
        </w:rPr>
      </w:pPr>
      <w:bookmarkStart w:id="1" w:name="_Toc125974859"/>
      <w:r w:rsidRPr="0008722F">
        <w:rPr>
          <w:rFonts w:ascii="Times New Roman" w:hAnsi="Times New Roman" w:cs="Times New Roman"/>
          <w:b/>
          <w:bCs/>
          <w:i/>
          <w:iCs/>
          <w:sz w:val="24"/>
          <w:szCs w:val="24"/>
        </w:rPr>
        <w:t>Summary</w:t>
      </w:r>
      <w:bookmarkEnd w:id="1"/>
    </w:p>
    <w:p w14:paraId="00000048" w14:textId="77777777" w:rsidR="005F21B9" w:rsidRDefault="00BF2FCC">
      <w:pPr>
        <w:shd w:val="clear" w:color="auto" w:fill="FFFFFF"/>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rule of law and human rights protections, including meeting basic human needs, in Sri Lanka are under serious threat.  The country is facing a humanitarian crisis with high levels of political repression and economic insecurity, including the most basic access to food, employment and healthcare. Problems of corruption and impunity for ongoing and past abuse continue.  </w:t>
      </w:r>
    </w:p>
    <w:p w14:paraId="00000049" w14:textId="77777777" w:rsidR="005F21B9" w:rsidRDefault="005F21B9">
      <w:pPr>
        <w:shd w:val="clear" w:color="auto" w:fill="FFFFFF"/>
        <w:spacing w:line="240" w:lineRule="auto"/>
        <w:jc w:val="both"/>
        <w:rPr>
          <w:rFonts w:ascii="Times New Roman" w:eastAsia="Times New Roman" w:hAnsi="Times New Roman" w:cs="Times New Roman"/>
          <w:sz w:val="24"/>
          <w:szCs w:val="24"/>
        </w:rPr>
      </w:pPr>
    </w:p>
    <w:p w14:paraId="0000004A" w14:textId="77777777" w:rsidR="005F21B9" w:rsidRDefault="00BF2FCC">
      <w:pPr>
        <w:shd w:val="clear" w:color="auto" w:fill="FFFFFF"/>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will focus on the legal framework, including “counter-terrorism” laws; discriminatory laws; sexual and gender-based violence and economic issues impacting women.</w:t>
      </w:r>
    </w:p>
    <w:p w14:paraId="0000004C" w14:textId="77777777" w:rsidR="005F21B9" w:rsidRPr="0008722F" w:rsidRDefault="00BF2FCC">
      <w:pPr>
        <w:pStyle w:val="Heading1"/>
        <w:spacing w:after="0" w:line="240" w:lineRule="auto"/>
        <w:ind w:right="1140"/>
        <w:rPr>
          <w:rFonts w:ascii="Times New Roman" w:hAnsi="Times New Roman" w:cs="Times New Roman"/>
          <w:b/>
          <w:bCs/>
          <w:i/>
          <w:iCs/>
          <w:sz w:val="24"/>
          <w:szCs w:val="24"/>
        </w:rPr>
      </w:pPr>
      <w:bookmarkStart w:id="2" w:name="_Toc125974860"/>
      <w:r w:rsidRPr="0008722F">
        <w:rPr>
          <w:rFonts w:ascii="Times New Roman" w:hAnsi="Times New Roman" w:cs="Times New Roman"/>
          <w:b/>
          <w:bCs/>
          <w:i/>
          <w:iCs/>
          <w:sz w:val="24"/>
          <w:szCs w:val="24"/>
        </w:rPr>
        <w:t>Legal Framework for prohibition of discrimination against women</w:t>
      </w:r>
      <w:bookmarkEnd w:id="2"/>
      <w:r w:rsidRPr="0008722F">
        <w:rPr>
          <w:rFonts w:ascii="Times New Roman" w:hAnsi="Times New Roman" w:cs="Times New Roman"/>
          <w:b/>
          <w:bCs/>
          <w:i/>
          <w:iCs/>
          <w:sz w:val="24"/>
          <w:szCs w:val="24"/>
        </w:rPr>
        <w:t xml:space="preserve"> </w:t>
      </w:r>
    </w:p>
    <w:p w14:paraId="0000004D" w14:textId="77777777" w:rsidR="005F21B9" w:rsidRDefault="005F21B9">
      <w:pPr>
        <w:spacing w:line="240" w:lineRule="auto"/>
        <w:ind w:right="1140"/>
        <w:rPr>
          <w:rFonts w:ascii="Times New Roman" w:eastAsia="Times New Roman" w:hAnsi="Times New Roman" w:cs="Times New Roman"/>
          <w:b/>
          <w:sz w:val="24"/>
          <w:szCs w:val="24"/>
        </w:rPr>
      </w:pPr>
    </w:p>
    <w:p w14:paraId="0000004E" w14:textId="4E18F74B" w:rsidR="005F21B9" w:rsidRDefault="00BF2FCC">
      <w:pPr>
        <w:spacing w:after="12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In the 2017 Concluding Observations, the Committee noted National Human Rights Action Plan’s recommendations to review and repeal all discriminatory laws that violate fundamental rights.</w:t>
      </w:r>
      <w:bookmarkStart w:id="3" w:name="_Ref125923532"/>
      <w:r>
        <w:rPr>
          <w:rFonts w:ascii="Times New Roman" w:eastAsia="Times New Roman" w:hAnsi="Times New Roman" w:cs="Times New Roman"/>
          <w:sz w:val="24"/>
          <w:szCs w:val="24"/>
          <w:vertAlign w:val="superscript"/>
        </w:rPr>
        <w:footnoteReference w:id="1"/>
      </w:r>
      <w:bookmarkEnd w:id="3"/>
      <w:r>
        <w:rPr>
          <w:rFonts w:ascii="Times New Roman" w:eastAsia="Times New Roman" w:hAnsi="Times New Roman" w:cs="Times New Roman"/>
          <w:sz w:val="24"/>
          <w:szCs w:val="24"/>
        </w:rPr>
        <w:t xml:space="preserve"> The Committee recommended that, with full participation of women, the Government accelerate its legal reform process to review and repeal all discriminatory laws that violate fundamental rights.</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w:t>
      </w:r>
    </w:p>
    <w:p w14:paraId="00000050" w14:textId="57C37CF6" w:rsidR="005F21B9" w:rsidRPr="0008722F" w:rsidRDefault="00BF2FCC" w:rsidP="0008722F">
      <w:pPr>
        <w:pStyle w:val="Heading2"/>
        <w:spacing w:line="240" w:lineRule="auto"/>
        <w:ind w:firstLine="720"/>
        <w:jc w:val="both"/>
        <w:rPr>
          <w:rFonts w:ascii="Times New Roman" w:hAnsi="Times New Roman" w:cs="Times New Roman"/>
          <w:b/>
          <w:bCs/>
          <w:sz w:val="24"/>
          <w:szCs w:val="24"/>
          <w:u w:val="single"/>
        </w:rPr>
      </w:pPr>
      <w:bookmarkStart w:id="4" w:name="_Toc125974861"/>
      <w:r w:rsidRPr="0008722F">
        <w:rPr>
          <w:rFonts w:ascii="Times New Roman" w:hAnsi="Times New Roman" w:cs="Times New Roman"/>
          <w:b/>
          <w:bCs/>
          <w:sz w:val="24"/>
          <w:szCs w:val="24"/>
          <w:u w:val="single"/>
        </w:rPr>
        <w:t>The Gendered Impact of the Prevention of Terrorism Act and Related Laws</w:t>
      </w:r>
      <w:bookmarkEnd w:id="4"/>
    </w:p>
    <w:p w14:paraId="00000051" w14:textId="77777777" w:rsidR="005F21B9" w:rsidRDefault="005F21B9">
      <w:pPr>
        <w:spacing w:line="240" w:lineRule="auto"/>
        <w:ind w:firstLine="720"/>
        <w:jc w:val="both"/>
        <w:rPr>
          <w:rFonts w:ascii="Times New Roman" w:eastAsia="Times New Roman" w:hAnsi="Times New Roman" w:cs="Times New Roman"/>
          <w:b/>
          <w:sz w:val="24"/>
          <w:szCs w:val="24"/>
          <w:u w:val="single"/>
        </w:rPr>
      </w:pPr>
    </w:p>
    <w:p w14:paraId="00000052" w14:textId="68E268A1" w:rsidR="005F21B9" w:rsidRDefault="00BF2FC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its 2017 Concluding Observations and 2020 Follow-up Recommendations, the Committee focused </w:t>
      </w:r>
      <w:r w:rsidR="00EA2E8E">
        <w:rPr>
          <w:rFonts w:ascii="Times New Roman" w:eastAsia="Times New Roman" w:hAnsi="Times New Roman" w:cs="Times New Roman"/>
          <w:sz w:val="24"/>
          <w:szCs w:val="24"/>
        </w:rPr>
        <w:t xml:space="preserve">much needed attention </w:t>
      </w:r>
      <w:r>
        <w:rPr>
          <w:rFonts w:ascii="Times New Roman" w:eastAsia="Times New Roman" w:hAnsi="Times New Roman" w:cs="Times New Roman"/>
          <w:sz w:val="24"/>
          <w:szCs w:val="24"/>
        </w:rPr>
        <w:t xml:space="preserve">on discriminatory laws; women, peace and security; and requirements to effectively implement the National Action Plan for Addressing Sexual and Gender-based Violence. However, these reports do not mention the increasing misuse of the Prevention of Terrorism Act (PTA) and related laws.  </w:t>
      </w:r>
    </w:p>
    <w:p w14:paraId="00000053" w14:textId="77777777" w:rsidR="005F21B9" w:rsidRDefault="005F21B9">
      <w:pPr>
        <w:spacing w:line="240" w:lineRule="auto"/>
        <w:jc w:val="both"/>
        <w:rPr>
          <w:rFonts w:ascii="Times New Roman" w:eastAsia="Times New Roman" w:hAnsi="Times New Roman" w:cs="Times New Roman"/>
          <w:sz w:val="24"/>
          <w:szCs w:val="24"/>
        </w:rPr>
      </w:pPr>
    </w:p>
    <w:p w14:paraId="00000055" w14:textId="07DF9730" w:rsidR="005F21B9" w:rsidRDefault="00BF2FC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Women</w:t>
      </w:r>
      <w:r w:rsidR="00EA2E8E">
        <w:rPr>
          <w:rFonts w:ascii="Times New Roman" w:eastAsia="Times New Roman" w:hAnsi="Times New Roman" w:cs="Times New Roman"/>
          <w:sz w:val="24"/>
          <w:szCs w:val="24"/>
        </w:rPr>
        <w:t xml:space="preserve"> </w:t>
      </w:r>
      <w:r w:rsidR="00C8775F">
        <w:rPr>
          <w:rFonts w:ascii="Times New Roman" w:eastAsia="Times New Roman" w:hAnsi="Times New Roman" w:cs="Times New Roman"/>
          <w:sz w:val="24"/>
          <w:szCs w:val="24"/>
        </w:rPr>
        <w:t>a</w:t>
      </w:r>
      <w:r>
        <w:rPr>
          <w:rFonts w:ascii="Times New Roman" w:eastAsia="Times New Roman" w:hAnsi="Times New Roman" w:cs="Times New Roman"/>
          <w:sz w:val="24"/>
          <w:szCs w:val="24"/>
        </w:rPr>
        <w:t>re victims of increasing government repression</w:t>
      </w:r>
      <w:r w:rsidR="00EA2E8E">
        <w:rPr>
          <w:rFonts w:ascii="Times New Roman" w:eastAsia="Times New Roman" w:hAnsi="Times New Roman" w:cs="Times New Roman"/>
          <w:sz w:val="24"/>
          <w:szCs w:val="24"/>
        </w:rPr>
        <w:t xml:space="preserve"> against unarmed students and other activists</w:t>
      </w:r>
      <w:r>
        <w:rPr>
          <w:rFonts w:ascii="Times New Roman" w:eastAsia="Times New Roman" w:hAnsi="Times New Roman" w:cs="Times New Roman"/>
          <w:sz w:val="24"/>
          <w:szCs w:val="24"/>
        </w:rPr>
        <w:t>. Women are commonly physically assaulted during protests and while in police custody. Female officers who come to victims’ defense are also assaulted. The PTA and the De-radicalization Bill (challenged in the Supreme Court) and the newly passe</w:t>
      </w:r>
      <w:r w:rsidR="00EA2E8E">
        <w:rPr>
          <w:rFonts w:ascii="Times New Roman" w:eastAsia="Times New Roman" w:hAnsi="Times New Roman" w:cs="Times New Roman"/>
          <w:sz w:val="24"/>
          <w:szCs w:val="24"/>
        </w:rPr>
        <w:t xml:space="preserve">d Rehabilitation Bureau Act </w:t>
      </w:r>
      <w:r>
        <w:rPr>
          <w:rFonts w:ascii="Times New Roman" w:eastAsia="Times New Roman" w:hAnsi="Times New Roman" w:cs="Times New Roman"/>
          <w:sz w:val="24"/>
          <w:szCs w:val="24"/>
        </w:rPr>
        <w:t xml:space="preserve">further repress dissent. </w:t>
      </w:r>
    </w:p>
    <w:p w14:paraId="27B7CE27" w14:textId="77777777" w:rsidR="00EA2E8E" w:rsidRDefault="00EA2E8E">
      <w:pPr>
        <w:spacing w:line="240" w:lineRule="auto"/>
        <w:jc w:val="both"/>
        <w:rPr>
          <w:rFonts w:ascii="Times New Roman" w:eastAsia="Times New Roman" w:hAnsi="Times New Roman" w:cs="Times New Roman"/>
          <w:sz w:val="24"/>
          <w:szCs w:val="24"/>
        </w:rPr>
      </w:pPr>
    </w:p>
    <w:p w14:paraId="00000056" w14:textId="77777777" w:rsidR="005F21B9" w:rsidRDefault="00BF2FC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PTA is mostly used against men, but women have also been taken into custody and many have suffered sexual abuse. In particular, the law impacts Tamil and Muslim women acutely when their male breadwinners are arrested under this law and incarcerated without trial for many years - some for over a decade.</w:t>
      </w:r>
    </w:p>
    <w:p w14:paraId="00000057" w14:textId="77777777" w:rsidR="005F21B9" w:rsidRDefault="005F21B9">
      <w:pPr>
        <w:spacing w:line="240" w:lineRule="auto"/>
        <w:jc w:val="both"/>
        <w:rPr>
          <w:rFonts w:ascii="Times New Roman" w:eastAsia="Times New Roman" w:hAnsi="Times New Roman" w:cs="Times New Roman"/>
          <w:sz w:val="24"/>
          <w:szCs w:val="24"/>
        </w:rPr>
      </w:pPr>
    </w:p>
    <w:p w14:paraId="00000058" w14:textId="77777777" w:rsidR="005F21B9" w:rsidRDefault="00BF2FC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Women currently detained under the PTA come from poor families</w:t>
      </w:r>
      <w:bookmarkStart w:id="5" w:name="_Ref125925952"/>
      <w:r>
        <w:rPr>
          <w:rFonts w:ascii="Times New Roman" w:eastAsia="Times New Roman" w:hAnsi="Times New Roman" w:cs="Times New Roman"/>
          <w:sz w:val="24"/>
          <w:szCs w:val="24"/>
          <w:vertAlign w:val="superscript"/>
        </w:rPr>
        <w:footnoteReference w:id="3"/>
      </w:r>
      <w:bookmarkEnd w:id="5"/>
      <w:r>
        <w:rPr>
          <w:rFonts w:ascii="Times New Roman" w:eastAsia="Times New Roman" w:hAnsi="Times New Roman" w:cs="Times New Roman"/>
          <w:sz w:val="24"/>
          <w:szCs w:val="24"/>
        </w:rPr>
        <w:t xml:space="preserve"> and are imprisoned for reasons independent of their actions, such as mere association with family members allegedly involved in the 2019 Easter Sunday attacks or other contact with male suspects.</w:t>
      </w:r>
      <w:bookmarkStart w:id="6" w:name="_Ref125923309"/>
      <w:r>
        <w:rPr>
          <w:rFonts w:ascii="Times New Roman" w:eastAsia="Times New Roman" w:hAnsi="Times New Roman" w:cs="Times New Roman"/>
          <w:sz w:val="24"/>
          <w:szCs w:val="24"/>
          <w:vertAlign w:val="superscript"/>
        </w:rPr>
        <w:footnoteReference w:id="4"/>
      </w:r>
      <w:bookmarkEnd w:id="6"/>
      <w:r>
        <w:rPr>
          <w:rFonts w:ascii="Times New Roman" w:eastAsia="Times New Roman" w:hAnsi="Times New Roman" w:cs="Times New Roman"/>
          <w:sz w:val="24"/>
          <w:szCs w:val="24"/>
        </w:rPr>
        <w:t xml:space="preserve"> The State has failed to protect the rights of these Muslim and Tamil women. By refusing appropriate medical care, separating mothers from children, and impeding access to legal representation, the State has subjected detained women to torture and cruel, inhuman or degrading treatment. Additionally, overcrowding remains a problem in many prisons in which women detainees are few and far apart, isolated and subjected to gender-based violence, further impacting their mental wellbeing.</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Women’s Action Network (WAN) reports that after sustained advocacy by Sri Lankan activists, 19 of 26 detained women have been released on bail, and advocacy continues for those still in detention.</w:t>
      </w:r>
      <w:r>
        <w:rPr>
          <w:rFonts w:ascii="Times New Roman" w:eastAsia="Times New Roman" w:hAnsi="Times New Roman" w:cs="Times New Roman"/>
          <w:sz w:val="24"/>
          <w:szCs w:val="24"/>
          <w:vertAlign w:val="superscript"/>
        </w:rPr>
        <w:footnoteReference w:id="6"/>
      </w:r>
    </w:p>
    <w:p w14:paraId="00000059" w14:textId="77777777" w:rsidR="005F21B9" w:rsidRDefault="005F21B9">
      <w:pPr>
        <w:spacing w:line="240" w:lineRule="auto"/>
        <w:jc w:val="both"/>
        <w:rPr>
          <w:rFonts w:ascii="Times New Roman" w:eastAsia="Times New Roman" w:hAnsi="Times New Roman" w:cs="Times New Roman"/>
          <w:sz w:val="24"/>
          <w:szCs w:val="24"/>
        </w:rPr>
      </w:pPr>
    </w:p>
    <w:p w14:paraId="0000005A" w14:textId="2FB48357" w:rsidR="005F21B9" w:rsidRDefault="00C8775F">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w:t>
      </w:r>
      <w:r w:rsidR="00BF2FCC">
        <w:rPr>
          <w:rFonts w:ascii="Times New Roman" w:eastAsia="Times New Roman" w:hAnsi="Times New Roman" w:cs="Times New Roman"/>
          <w:sz w:val="24"/>
          <w:szCs w:val="24"/>
        </w:rPr>
        <w:t xml:space="preserve">omen serving as the primary caretakers of their children have reported forced separation from children under five </w:t>
      </w:r>
      <w:r w:rsidR="00B942C0">
        <w:rPr>
          <w:rFonts w:ascii="Times New Roman" w:eastAsia="Times New Roman" w:hAnsi="Times New Roman" w:cs="Times New Roman"/>
          <w:sz w:val="24"/>
          <w:szCs w:val="24"/>
        </w:rPr>
        <w:t>or</w:t>
      </w:r>
      <w:r w:rsidR="00BF2FC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detention </w:t>
      </w:r>
      <w:r w:rsidR="00BF2FCC">
        <w:rPr>
          <w:rFonts w:ascii="Times New Roman" w:eastAsia="Times New Roman" w:hAnsi="Times New Roman" w:cs="Times New Roman"/>
          <w:sz w:val="24"/>
          <w:szCs w:val="24"/>
        </w:rPr>
        <w:t>while pregnant or breastfeeding.</w:t>
      </w:r>
      <w:r w:rsidR="00BF2FCC">
        <w:rPr>
          <w:rFonts w:ascii="Times New Roman" w:eastAsia="Times New Roman" w:hAnsi="Times New Roman" w:cs="Times New Roman"/>
          <w:sz w:val="24"/>
          <w:szCs w:val="24"/>
          <w:vertAlign w:val="superscript"/>
        </w:rPr>
        <w:footnoteReference w:id="7"/>
      </w:r>
      <w:r w:rsidR="00BF2FCC">
        <w:rPr>
          <w:rFonts w:ascii="Times New Roman" w:eastAsia="Times New Roman" w:hAnsi="Times New Roman" w:cs="Times New Roman"/>
          <w:sz w:val="24"/>
          <w:szCs w:val="24"/>
        </w:rPr>
        <w:t xml:space="preserve"> Children were left with distant family members if they were </w:t>
      </w:r>
      <w:r w:rsidR="00C137F4">
        <w:rPr>
          <w:rFonts w:ascii="Times New Roman" w:eastAsia="Times New Roman" w:hAnsi="Times New Roman" w:cs="Times New Roman"/>
          <w:sz w:val="24"/>
          <w:szCs w:val="24"/>
        </w:rPr>
        <w:t>lucky and</w:t>
      </w:r>
      <w:r w:rsidR="00BF2FCC">
        <w:rPr>
          <w:rFonts w:ascii="Times New Roman" w:eastAsia="Times New Roman" w:hAnsi="Times New Roman" w:cs="Times New Roman"/>
          <w:sz w:val="24"/>
          <w:szCs w:val="24"/>
        </w:rPr>
        <w:t xml:space="preserve"> placed in children's homes if they were not.</w:t>
      </w:r>
      <w:r w:rsidR="00BF2FCC">
        <w:rPr>
          <w:rFonts w:ascii="Times New Roman" w:eastAsia="Times New Roman" w:hAnsi="Times New Roman" w:cs="Times New Roman"/>
          <w:sz w:val="24"/>
          <w:szCs w:val="24"/>
          <w:vertAlign w:val="superscript"/>
        </w:rPr>
        <w:footnoteReference w:id="8"/>
      </w:r>
      <w:r w:rsidR="00BF2FCC">
        <w:rPr>
          <w:rFonts w:ascii="Times New Roman" w:eastAsia="Times New Roman" w:hAnsi="Times New Roman" w:cs="Times New Roman"/>
          <w:sz w:val="24"/>
          <w:szCs w:val="24"/>
        </w:rPr>
        <w:t xml:space="preserve"> Once in prison, women have limited family contact and information about their children’s wellbeing, resulting in further deterioration of their emotional and psychological wellbeing.</w:t>
      </w:r>
      <w:r w:rsidR="00BF2FCC">
        <w:rPr>
          <w:rFonts w:ascii="Times New Roman" w:eastAsia="Times New Roman" w:hAnsi="Times New Roman" w:cs="Times New Roman"/>
          <w:sz w:val="24"/>
          <w:szCs w:val="24"/>
          <w:vertAlign w:val="superscript"/>
        </w:rPr>
        <w:footnoteReference w:id="9"/>
      </w:r>
      <w:r w:rsidR="00BF2FCC">
        <w:rPr>
          <w:rFonts w:ascii="Times New Roman" w:eastAsia="Times New Roman" w:hAnsi="Times New Roman" w:cs="Times New Roman"/>
          <w:sz w:val="24"/>
          <w:szCs w:val="24"/>
        </w:rPr>
        <w:t xml:space="preserve"> </w:t>
      </w:r>
    </w:p>
    <w:p w14:paraId="0000005B" w14:textId="77777777" w:rsidR="005F21B9" w:rsidRDefault="005F21B9">
      <w:pPr>
        <w:spacing w:line="240" w:lineRule="auto"/>
        <w:jc w:val="both"/>
        <w:rPr>
          <w:rFonts w:ascii="Times New Roman" w:eastAsia="Times New Roman" w:hAnsi="Times New Roman" w:cs="Times New Roman"/>
          <w:sz w:val="24"/>
          <w:szCs w:val="24"/>
        </w:rPr>
      </w:pPr>
    </w:p>
    <w:p w14:paraId="0000005C" w14:textId="2B2312F1" w:rsidR="005F21B9" w:rsidRDefault="00BF2FC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Women often suffer physical, economic, social and psychological harm when the family breadwinners are detained by the State, and due to frequent delays in arrest notices, spouses are sometimes unaware for days or weeks about what happened to their loved ones. Many are too poor to travel to visit detention centers. In some cases, family members have been detained and then transferred to different prisons. This further adds to women’s burden of traveling constantly and depleting meager earnings. Officials abuse their power through </w:t>
      </w:r>
      <w:r w:rsidR="00C8775F">
        <w:rPr>
          <w:rFonts w:ascii="Times New Roman" w:eastAsia="Times New Roman" w:hAnsi="Times New Roman" w:cs="Times New Roman"/>
          <w:sz w:val="24"/>
          <w:szCs w:val="24"/>
        </w:rPr>
        <w:t>demanding</w:t>
      </w:r>
      <w:r>
        <w:rPr>
          <w:rFonts w:ascii="Times New Roman" w:eastAsia="Times New Roman" w:hAnsi="Times New Roman" w:cs="Times New Roman"/>
          <w:sz w:val="24"/>
          <w:szCs w:val="24"/>
        </w:rPr>
        <w:t xml:space="preserve"> sexual favors in exchange for information about or services for detained loved ones. </w:t>
      </w:r>
    </w:p>
    <w:p w14:paraId="0000005D" w14:textId="77777777" w:rsidR="005F21B9" w:rsidRDefault="005F21B9">
      <w:pPr>
        <w:spacing w:line="240" w:lineRule="auto"/>
        <w:jc w:val="both"/>
        <w:rPr>
          <w:rFonts w:ascii="Times New Roman" w:eastAsia="Times New Roman" w:hAnsi="Times New Roman" w:cs="Times New Roman"/>
          <w:sz w:val="24"/>
          <w:szCs w:val="24"/>
        </w:rPr>
      </w:pPr>
    </w:p>
    <w:p w14:paraId="0000005E" w14:textId="34E9BAB4" w:rsidR="005F21B9" w:rsidRDefault="00BF2FC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Women are also under surveillance, visited by security agencies and summoned for interrogation further isolating them from family and community who fear similar treatment. Women’s groups and individual women activists who have offered assistance have also been harassed and interrogated. Frequently families of those detained under the PTA cannot obtain reputable counsel and have been taken advantage of due to their desperation, including financial extortion and </w:t>
      </w:r>
      <w:r>
        <w:rPr>
          <w:rFonts w:ascii="Times New Roman" w:eastAsia="Times New Roman" w:hAnsi="Times New Roman" w:cs="Times New Roman"/>
          <w:sz w:val="24"/>
          <w:szCs w:val="24"/>
        </w:rPr>
        <w:lastRenderedPageBreak/>
        <w:t>pressure to send their loved ones to “de-radicalization” programs.</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Many of the released PTA detainees are now on the banned individuals list</w:t>
      </w:r>
      <w:r w:rsidR="00C8775F">
        <w:rPr>
          <w:rFonts w:ascii="Times New Roman" w:eastAsia="Times New Roman" w:hAnsi="Times New Roman" w:cs="Times New Roman"/>
          <w:sz w:val="24"/>
          <w:szCs w:val="24"/>
        </w:rPr>
        <w:t xml:space="preserve">-meaning they cannot find </w:t>
      </w:r>
      <w:r>
        <w:rPr>
          <w:rFonts w:ascii="Times New Roman" w:eastAsia="Times New Roman" w:hAnsi="Times New Roman" w:cs="Times New Roman"/>
          <w:sz w:val="24"/>
          <w:szCs w:val="24"/>
        </w:rPr>
        <w:t>employment and the women continue to carry the burden of the family.</w:t>
      </w:r>
    </w:p>
    <w:p w14:paraId="0000005F" w14:textId="77777777" w:rsidR="005F21B9" w:rsidRDefault="005F21B9">
      <w:pPr>
        <w:spacing w:line="240" w:lineRule="auto"/>
        <w:jc w:val="both"/>
        <w:rPr>
          <w:rFonts w:ascii="Times New Roman" w:eastAsia="Times New Roman" w:hAnsi="Times New Roman" w:cs="Times New Roman"/>
          <w:sz w:val="24"/>
          <w:szCs w:val="24"/>
        </w:rPr>
      </w:pPr>
    </w:p>
    <w:p w14:paraId="00000060" w14:textId="4A18AF30" w:rsidR="005F21B9" w:rsidRDefault="00BF2FC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Especially in Sri Lanka’s North and East, civil society state surveillance and intimidation derail responses to victims’ needs, including victims of domestic violence. Often small women’s groups that are working with the families of PTA victims and promoting minority women’s rights have been targeted by the state. </w:t>
      </w:r>
      <w:r w:rsidR="00EA2E8E">
        <w:rPr>
          <w:rFonts w:ascii="Times New Roman" w:eastAsia="Times New Roman" w:hAnsi="Times New Roman" w:cs="Times New Roman"/>
          <w:sz w:val="24"/>
          <w:szCs w:val="24"/>
        </w:rPr>
        <w:t>Terrorism Investigation Division (</w:t>
      </w:r>
      <w:r>
        <w:rPr>
          <w:rFonts w:ascii="Times New Roman" w:eastAsia="Times New Roman" w:hAnsi="Times New Roman" w:cs="Times New Roman"/>
          <w:sz w:val="24"/>
          <w:szCs w:val="24"/>
        </w:rPr>
        <w:t>TID</w:t>
      </w:r>
      <w:r w:rsidR="00EA2E8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w:t>
      </w:r>
      <w:r w:rsidR="00EA2E8E">
        <w:rPr>
          <w:rFonts w:ascii="Times New Roman" w:eastAsia="Times New Roman" w:hAnsi="Times New Roman" w:cs="Times New Roman"/>
          <w:sz w:val="24"/>
          <w:szCs w:val="24"/>
        </w:rPr>
        <w:t xml:space="preserve"> Criminal Investigation Department (</w:t>
      </w:r>
      <w:r>
        <w:rPr>
          <w:rFonts w:ascii="Times New Roman" w:eastAsia="Times New Roman" w:hAnsi="Times New Roman" w:cs="Times New Roman"/>
          <w:sz w:val="24"/>
          <w:szCs w:val="24"/>
        </w:rPr>
        <w:t>CID</w:t>
      </w:r>
      <w:r w:rsidR="00EA2E8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investigations are used to frighten women’s rights activists and beneficiaries of women’s rights organisations. One example is the day-to-day intimidation and state surveillance against Tamil mothers of the disappeared who have been protesting over 4000 days demanding truth and justice.</w:t>
      </w:r>
    </w:p>
    <w:p w14:paraId="00000061" w14:textId="77777777" w:rsidR="005F21B9" w:rsidRDefault="005F21B9">
      <w:pPr>
        <w:spacing w:line="240" w:lineRule="auto"/>
        <w:jc w:val="both"/>
        <w:rPr>
          <w:rFonts w:ascii="Times New Roman" w:eastAsia="Times New Roman" w:hAnsi="Times New Roman" w:cs="Times New Roman"/>
          <w:sz w:val="24"/>
          <w:szCs w:val="24"/>
        </w:rPr>
      </w:pPr>
    </w:p>
    <w:p w14:paraId="00000062" w14:textId="2BF12D61" w:rsidR="005F21B9" w:rsidRDefault="00BF2FCC">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Many local organisations are forced to register with the National Secretariat for Non-Governmental Organisations (NNGO Secretariat) and if not, their bank accounts are closely monitored. The Financial Crimes Investigation Division (FCID) and the central bank have given instructions to private banks not to accept any foreign funding directly to these organisations’ bank accounts. </w:t>
      </w:r>
      <w:r w:rsidR="00C8775F">
        <w:rPr>
          <w:rFonts w:ascii="Times New Roman" w:eastAsia="Times New Roman" w:hAnsi="Times New Roman" w:cs="Times New Roman"/>
          <w:sz w:val="24"/>
          <w:szCs w:val="24"/>
        </w:rPr>
        <w:t>Recently, fund</w:t>
      </w:r>
      <w:r w:rsidR="00EA2E8E">
        <w:rPr>
          <w:rFonts w:ascii="Times New Roman" w:eastAsia="Times New Roman" w:hAnsi="Times New Roman" w:cs="Times New Roman"/>
          <w:sz w:val="24"/>
          <w:szCs w:val="24"/>
        </w:rPr>
        <w:t>s</w:t>
      </w:r>
      <w:r w:rsidR="00C8775F">
        <w:rPr>
          <w:rFonts w:ascii="Times New Roman" w:eastAsia="Times New Roman" w:hAnsi="Times New Roman" w:cs="Times New Roman"/>
          <w:sz w:val="24"/>
          <w:szCs w:val="24"/>
        </w:rPr>
        <w:t xml:space="preserve"> from three minority women’s groups (member organisations of WAN) were returned to their donors. The National Security Mini</w:t>
      </w:r>
      <w:r w:rsidR="00EA2E8E">
        <w:rPr>
          <w:rFonts w:ascii="Times New Roman" w:eastAsia="Times New Roman" w:hAnsi="Times New Roman" w:cs="Times New Roman"/>
          <w:sz w:val="24"/>
          <w:szCs w:val="24"/>
        </w:rPr>
        <w:t>stry currently contr</w:t>
      </w:r>
      <w:r w:rsidR="00C8775F">
        <w:rPr>
          <w:rFonts w:ascii="Times New Roman" w:eastAsia="Times New Roman" w:hAnsi="Times New Roman" w:cs="Times New Roman"/>
          <w:sz w:val="24"/>
          <w:szCs w:val="24"/>
        </w:rPr>
        <w:t>ols the NNGO Secretariat. L</w:t>
      </w:r>
      <w:r>
        <w:rPr>
          <w:rFonts w:ascii="Times New Roman" w:eastAsia="Times New Roman" w:hAnsi="Times New Roman" w:cs="Times New Roman"/>
          <w:sz w:val="24"/>
          <w:szCs w:val="24"/>
        </w:rPr>
        <w:t xml:space="preserve">ocal organisations are visited by </w:t>
      </w:r>
      <w:r w:rsidR="00EA2E8E">
        <w:rPr>
          <w:rFonts w:ascii="Times New Roman" w:eastAsia="Times New Roman" w:hAnsi="Times New Roman" w:cs="Times New Roman"/>
          <w:sz w:val="24"/>
          <w:szCs w:val="24"/>
        </w:rPr>
        <w:t xml:space="preserve">TID </w:t>
      </w:r>
      <w:r>
        <w:rPr>
          <w:rFonts w:ascii="Times New Roman" w:eastAsia="Times New Roman" w:hAnsi="Times New Roman" w:cs="Times New Roman"/>
          <w:sz w:val="24"/>
          <w:szCs w:val="24"/>
        </w:rPr>
        <w:t xml:space="preserve">intelligence officers or are asked to report to the </w:t>
      </w:r>
      <w:r w:rsidR="00EA2E8E">
        <w:rPr>
          <w:rFonts w:ascii="Times New Roman" w:eastAsia="Times New Roman" w:hAnsi="Times New Roman" w:cs="Times New Roman"/>
          <w:sz w:val="24"/>
          <w:szCs w:val="24"/>
        </w:rPr>
        <w:t>TID h</w:t>
      </w:r>
      <w:r>
        <w:rPr>
          <w:rFonts w:ascii="Times New Roman" w:eastAsia="Times New Roman" w:hAnsi="Times New Roman" w:cs="Times New Roman"/>
          <w:sz w:val="24"/>
          <w:szCs w:val="24"/>
        </w:rPr>
        <w:t>eadquarters</w:t>
      </w:r>
      <w:r w:rsidR="00C8775F">
        <w:rPr>
          <w:rFonts w:ascii="Times New Roman" w:eastAsia="Times New Roman" w:hAnsi="Times New Roman" w:cs="Times New Roman"/>
          <w:sz w:val="24"/>
          <w:szCs w:val="24"/>
        </w:rPr>
        <w:t xml:space="preserve"> to</w:t>
      </w:r>
      <w:r>
        <w:rPr>
          <w:rFonts w:ascii="Times New Roman" w:eastAsia="Times New Roman" w:hAnsi="Times New Roman" w:cs="Times New Roman"/>
          <w:sz w:val="24"/>
          <w:szCs w:val="24"/>
        </w:rPr>
        <w:t xml:space="preserve"> explain their work. </w:t>
      </w:r>
      <w:r w:rsidR="00C8775F">
        <w:rPr>
          <w:rFonts w:ascii="Times New Roman" w:eastAsia="Times New Roman" w:hAnsi="Times New Roman" w:cs="Times New Roman"/>
          <w:sz w:val="24"/>
          <w:szCs w:val="24"/>
        </w:rPr>
        <w:t xml:space="preserve">Officers use severe intimidation and terrorism allegations </w:t>
      </w:r>
      <w:r>
        <w:rPr>
          <w:rFonts w:ascii="Times New Roman" w:eastAsia="Times New Roman" w:hAnsi="Times New Roman" w:cs="Times New Roman"/>
          <w:sz w:val="24"/>
          <w:szCs w:val="24"/>
        </w:rPr>
        <w:t xml:space="preserve">against women’s groups that are working on access to justice, documentation of human rights violations and accountability. </w:t>
      </w:r>
    </w:p>
    <w:p w14:paraId="00000063" w14:textId="77777777" w:rsidR="005F21B9" w:rsidRDefault="005F21B9">
      <w:pPr>
        <w:widowControl w:val="0"/>
        <w:spacing w:line="240" w:lineRule="auto"/>
        <w:rPr>
          <w:rFonts w:ascii="Times New Roman" w:eastAsia="Times New Roman" w:hAnsi="Times New Roman" w:cs="Times New Roman"/>
          <w:sz w:val="24"/>
          <w:szCs w:val="24"/>
        </w:rPr>
      </w:pPr>
    </w:p>
    <w:p w14:paraId="00000064" w14:textId="13A2456D" w:rsidR="005F21B9" w:rsidRDefault="00BF2FCC">
      <w:pPr>
        <w:widowControl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Gendered hate speech vilifies women and minority rights activists and </w:t>
      </w:r>
      <w:r w:rsidR="00B942C0">
        <w:rPr>
          <w:rFonts w:ascii="Times New Roman" w:eastAsia="Times New Roman" w:hAnsi="Times New Roman" w:cs="Times New Roman"/>
          <w:sz w:val="24"/>
          <w:szCs w:val="24"/>
        </w:rPr>
        <w:t>community-based</w:t>
      </w:r>
      <w:r>
        <w:rPr>
          <w:rFonts w:ascii="Times New Roman" w:eastAsia="Times New Roman" w:hAnsi="Times New Roman" w:cs="Times New Roman"/>
          <w:sz w:val="24"/>
          <w:szCs w:val="24"/>
        </w:rPr>
        <w:t xml:space="preserve"> organisations (CBO) members in social media; </w:t>
      </w:r>
      <w:r w:rsidR="00EA2E8E">
        <w:rPr>
          <w:rFonts w:ascii="Times New Roman" w:eastAsia="Times New Roman" w:hAnsi="Times New Roman" w:cs="Times New Roman"/>
          <w:sz w:val="24"/>
          <w:szCs w:val="24"/>
        </w:rPr>
        <w:t xml:space="preserve">but </w:t>
      </w:r>
      <w:r w:rsidR="00C8775F">
        <w:rPr>
          <w:rFonts w:ascii="Times New Roman" w:eastAsia="Times New Roman" w:hAnsi="Times New Roman" w:cs="Times New Roman"/>
          <w:sz w:val="24"/>
          <w:szCs w:val="24"/>
        </w:rPr>
        <w:t>co</w:t>
      </w:r>
      <w:r>
        <w:rPr>
          <w:rFonts w:ascii="Times New Roman" w:eastAsia="Times New Roman" w:hAnsi="Times New Roman" w:cs="Times New Roman"/>
          <w:sz w:val="24"/>
          <w:szCs w:val="24"/>
        </w:rPr>
        <w:t xml:space="preserve">mplaint mechanisms are unresponsive. In two cases, women who approached these mechanisms were further sexually harassed by male officers. Female public figures are particularly targeted for their stand against government repression and abuse of laws like </w:t>
      </w:r>
      <w:r w:rsidR="00EA2E8E">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PTA.</w:t>
      </w:r>
    </w:p>
    <w:p w14:paraId="00000065" w14:textId="77777777" w:rsidR="005F21B9" w:rsidRDefault="005F21B9">
      <w:pPr>
        <w:widowControl w:val="0"/>
        <w:spacing w:line="240" w:lineRule="auto"/>
        <w:rPr>
          <w:rFonts w:ascii="Times New Roman" w:eastAsia="Times New Roman" w:hAnsi="Times New Roman" w:cs="Times New Roman"/>
          <w:sz w:val="24"/>
          <w:szCs w:val="24"/>
        </w:rPr>
      </w:pPr>
    </w:p>
    <w:p w14:paraId="00000066" w14:textId="77777777" w:rsidR="005F21B9" w:rsidRDefault="00BF2FC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PTA was enacted in 1979 as a “temporary” measure to curb a Sinhala youth uprising in the South. Afterwards, it became permanent and was used to target ethnic minorities, particularly young Tamil men, in the North and East. It has long been criticized for its lack of compliance with international law and standards.</w:t>
      </w:r>
      <w:bookmarkStart w:id="7" w:name="_Ref125926808"/>
      <w:r>
        <w:rPr>
          <w:rFonts w:ascii="Times New Roman" w:eastAsia="Times New Roman" w:hAnsi="Times New Roman" w:cs="Times New Roman"/>
          <w:sz w:val="24"/>
          <w:szCs w:val="24"/>
          <w:vertAlign w:val="superscript"/>
        </w:rPr>
        <w:footnoteReference w:id="11"/>
      </w:r>
      <w:bookmarkEnd w:id="7"/>
      <w:r>
        <w:rPr>
          <w:rFonts w:ascii="Times New Roman" w:eastAsia="Times New Roman" w:hAnsi="Times New Roman" w:cs="Times New Roman"/>
          <w:sz w:val="24"/>
          <w:szCs w:val="24"/>
        </w:rPr>
        <w:t xml:space="preserve"> Despite recent amendments, the PTA contains overly broad and loose definitions of terrorism, national security and sovereignty, which has facilitated the Government’s use of torture to secure confessions from detainees, arbitrary arrest, long detentions with limited access to family and counsel and the targeting of minorities.</w:t>
      </w:r>
    </w:p>
    <w:p w14:paraId="00000067" w14:textId="77777777" w:rsidR="005F21B9" w:rsidRDefault="005F21B9">
      <w:pPr>
        <w:spacing w:line="240" w:lineRule="auto"/>
        <w:jc w:val="both"/>
        <w:rPr>
          <w:rFonts w:ascii="Times New Roman" w:eastAsia="Times New Roman" w:hAnsi="Times New Roman" w:cs="Times New Roman"/>
          <w:sz w:val="24"/>
          <w:szCs w:val="24"/>
        </w:rPr>
      </w:pPr>
    </w:p>
    <w:p w14:paraId="00000068" w14:textId="3EEF4F26" w:rsidR="005F21B9" w:rsidRDefault="00BF2FCC">
      <w:pPr>
        <w:widowControl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March 22, 2022, Parliament passed a series of amendments to the PTA that point out the futility of their attempts to amend this law. The inadequacy of these amendments to bring the law into compliance with international standards has been recognized by numerous UN Special Procedures </w:t>
      </w:r>
      <w:r>
        <w:rPr>
          <w:rFonts w:ascii="Times New Roman" w:eastAsia="Times New Roman" w:hAnsi="Times New Roman" w:cs="Times New Roman"/>
          <w:sz w:val="24"/>
          <w:szCs w:val="24"/>
        </w:rPr>
        <w:lastRenderedPageBreak/>
        <w:t>and nongovernmental organisations.</w:t>
      </w:r>
      <w:r>
        <w:rPr>
          <w:rFonts w:ascii="Times New Roman" w:eastAsia="Times New Roman" w:hAnsi="Times New Roman" w:cs="Times New Roman"/>
          <w:sz w:val="24"/>
          <w:szCs w:val="24"/>
          <w:vertAlign w:val="superscript"/>
        </w:rPr>
        <w:footnoteReference w:id="12"/>
      </w:r>
      <w:r w:rsidR="00D65520">
        <w:rPr>
          <w:rFonts w:ascii="Times New Roman" w:eastAsia="Times New Roman" w:hAnsi="Times New Roman" w:cs="Times New Roman"/>
          <w:sz w:val="24"/>
          <w:szCs w:val="24"/>
        </w:rPr>
        <w:t xml:space="preserve"> T</w:t>
      </w:r>
      <w:r>
        <w:rPr>
          <w:rFonts w:ascii="Times New Roman" w:eastAsia="Times New Roman" w:hAnsi="Times New Roman" w:cs="Times New Roman"/>
          <w:sz w:val="24"/>
          <w:szCs w:val="24"/>
        </w:rPr>
        <w:t>here has been no transparency or consultation with victims and indirectly affected community members, especially members of the Tamil minority who have suffered the most under this law. Civil society ha</w:t>
      </w:r>
      <w:r w:rsidR="00EA2E8E">
        <w:rPr>
          <w:rFonts w:ascii="Times New Roman" w:eastAsia="Times New Roman" w:hAnsi="Times New Roman" w:cs="Times New Roman"/>
          <w:sz w:val="24"/>
          <w:szCs w:val="24"/>
        </w:rPr>
        <w:t xml:space="preserve">d a broad-based consultation </w:t>
      </w:r>
      <w:r w:rsidR="00D65520">
        <w:rPr>
          <w:rFonts w:ascii="Times New Roman" w:eastAsia="Times New Roman" w:hAnsi="Times New Roman" w:cs="Times New Roman"/>
          <w:sz w:val="24"/>
          <w:szCs w:val="24"/>
        </w:rPr>
        <w:t>with many local-</w:t>
      </w:r>
      <w:r>
        <w:rPr>
          <w:rFonts w:ascii="Times New Roman" w:eastAsia="Times New Roman" w:hAnsi="Times New Roman" w:cs="Times New Roman"/>
          <w:sz w:val="24"/>
          <w:szCs w:val="24"/>
        </w:rPr>
        <w:t>level activists and submitted a response to the draft Counte</w:t>
      </w:r>
      <w:r w:rsidR="00D65520">
        <w:rPr>
          <w:rFonts w:ascii="Times New Roman" w:eastAsia="Times New Roman" w:hAnsi="Times New Roman" w:cs="Times New Roman"/>
          <w:sz w:val="24"/>
          <w:szCs w:val="24"/>
        </w:rPr>
        <w:t>r Terrorism Act (CTA). However, t</w:t>
      </w:r>
      <w:r>
        <w:rPr>
          <w:rFonts w:ascii="Times New Roman" w:eastAsia="Times New Roman" w:hAnsi="Times New Roman" w:cs="Times New Roman"/>
          <w:sz w:val="24"/>
          <w:szCs w:val="24"/>
        </w:rPr>
        <w:t xml:space="preserve">he Government did not </w:t>
      </w:r>
      <w:r w:rsidR="00D65520">
        <w:rPr>
          <w:rFonts w:ascii="Times New Roman" w:eastAsia="Times New Roman" w:hAnsi="Times New Roman" w:cs="Times New Roman"/>
          <w:sz w:val="24"/>
          <w:szCs w:val="24"/>
        </w:rPr>
        <w:t xml:space="preserve">respond or proactively reach out to these </w:t>
      </w:r>
      <w:r>
        <w:rPr>
          <w:rFonts w:ascii="Times New Roman" w:eastAsia="Times New Roman" w:hAnsi="Times New Roman" w:cs="Times New Roman"/>
          <w:sz w:val="24"/>
          <w:szCs w:val="24"/>
        </w:rPr>
        <w:t>victims</w:t>
      </w:r>
      <w:r w:rsidR="00D65520">
        <w:rPr>
          <w:rFonts w:ascii="Times New Roman" w:eastAsia="Times New Roman" w:hAnsi="Times New Roman" w:cs="Times New Roman"/>
          <w:sz w:val="24"/>
          <w:szCs w:val="24"/>
        </w:rPr>
        <w:t xml:space="preserve"> or civil society organisations.</w:t>
      </w:r>
    </w:p>
    <w:p w14:paraId="00000069" w14:textId="77777777" w:rsidR="005F21B9" w:rsidRDefault="005F21B9">
      <w:pPr>
        <w:widowControl w:val="0"/>
        <w:spacing w:line="240" w:lineRule="auto"/>
        <w:jc w:val="both"/>
        <w:rPr>
          <w:rFonts w:ascii="Times New Roman" w:eastAsia="Times New Roman" w:hAnsi="Times New Roman" w:cs="Times New Roman"/>
          <w:sz w:val="24"/>
          <w:szCs w:val="24"/>
        </w:rPr>
      </w:pPr>
    </w:p>
    <w:p w14:paraId="0000006A" w14:textId="25309013" w:rsidR="005F21B9" w:rsidRDefault="00BF2FCC">
      <w:pPr>
        <w:widowControl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November 2022, the Government announced that it would be replacing the PTA with a new National Security </w:t>
      </w:r>
      <w:r w:rsidR="006841A4">
        <w:rPr>
          <w:rFonts w:ascii="Times New Roman" w:eastAsia="Times New Roman" w:hAnsi="Times New Roman" w:cs="Times New Roman"/>
          <w:sz w:val="24"/>
          <w:szCs w:val="24"/>
        </w:rPr>
        <w:t>Act and</w:t>
      </w:r>
      <w:r>
        <w:rPr>
          <w:rFonts w:ascii="Times New Roman" w:eastAsia="Times New Roman" w:hAnsi="Times New Roman" w:cs="Times New Roman"/>
          <w:sz w:val="24"/>
          <w:szCs w:val="24"/>
        </w:rPr>
        <w:t xml:space="preserve"> would be consulting a panel of “experts.”</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This is highly confusing to civil society and suggests that the Government will not just repeal the </w:t>
      </w:r>
      <w:r w:rsidR="00C137F4">
        <w:rPr>
          <w:rFonts w:ascii="Times New Roman" w:eastAsia="Times New Roman" w:hAnsi="Times New Roman" w:cs="Times New Roman"/>
          <w:sz w:val="24"/>
          <w:szCs w:val="24"/>
        </w:rPr>
        <w:t>PTA but</w:t>
      </w:r>
      <w:r>
        <w:rPr>
          <w:rFonts w:ascii="Times New Roman" w:eastAsia="Times New Roman" w:hAnsi="Times New Roman" w:cs="Times New Roman"/>
          <w:sz w:val="24"/>
          <w:szCs w:val="24"/>
        </w:rPr>
        <w:t xml:space="preserve"> bring in another repressive law. The “experts” are those that are expected to be supportive of Government proposals such as retired judges, and other former government and military officers rather than community-based human rights advocates. </w:t>
      </w:r>
    </w:p>
    <w:p w14:paraId="0000006B" w14:textId="77777777" w:rsidR="005F21B9" w:rsidRDefault="005F21B9">
      <w:pPr>
        <w:widowControl w:val="0"/>
        <w:spacing w:line="240" w:lineRule="auto"/>
        <w:jc w:val="both"/>
        <w:rPr>
          <w:rFonts w:ascii="Times New Roman" w:eastAsia="Times New Roman" w:hAnsi="Times New Roman" w:cs="Times New Roman"/>
          <w:sz w:val="24"/>
          <w:szCs w:val="24"/>
        </w:rPr>
      </w:pPr>
    </w:p>
    <w:p w14:paraId="0000006C" w14:textId="77777777" w:rsidR="005F21B9" w:rsidRDefault="00BF2FCC">
      <w:pPr>
        <w:widowControl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The Government should immediately repeal the PTA and immediately review those detained and release political prisoners. </w:t>
      </w:r>
      <w:r>
        <w:rPr>
          <w:rFonts w:ascii="Times New Roman" w:eastAsia="Times New Roman" w:hAnsi="Times New Roman" w:cs="Times New Roman"/>
          <w:sz w:val="24"/>
          <w:szCs w:val="24"/>
        </w:rPr>
        <w:t>WAN proposes to repeal and NOT replace it with the current CTA draft due to pervasive problems: first, the politicized and corrupt criminal justice system which also allows immunity for torture and disappearance, and second, because Sri Lanka’s executive presidency is infested with corruption, impunity and aggression against those seeking accountability (including a Commission on Victimisation that targets those seeking to hold Sri Lankan officials responsible for human rights violations).</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w:t>
      </w:r>
    </w:p>
    <w:p w14:paraId="0000006D" w14:textId="77777777" w:rsidR="005F21B9" w:rsidRDefault="005F21B9">
      <w:pPr>
        <w:widowControl w:val="0"/>
        <w:spacing w:line="240" w:lineRule="auto"/>
        <w:jc w:val="both"/>
        <w:rPr>
          <w:rFonts w:ascii="Times New Roman" w:eastAsia="Times New Roman" w:hAnsi="Times New Roman" w:cs="Times New Roman"/>
          <w:sz w:val="24"/>
          <w:szCs w:val="24"/>
        </w:rPr>
      </w:pPr>
    </w:p>
    <w:p w14:paraId="0000006E" w14:textId="6D33C120" w:rsidR="005F21B9" w:rsidRDefault="00BF2FCC">
      <w:pPr>
        <w:widowControl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Existing laws such as the Penal Code, the Firearms Ordinance and Explosives Ordinance and related laws cover the same acts as</w:t>
      </w:r>
      <w:r w:rsidR="009A078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anti-terrorism laws. While there are implementation issues, these laws do not have the degree of problems of arbitrariness, vague definitions, additional penalties and lack of redress for misuse as the PTA.</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w:t>
      </w:r>
    </w:p>
    <w:p w14:paraId="0000006F" w14:textId="77777777" w:rsidR="005F21B9" w:rsidRDefault="005F21B9">
      <w:pPr>
        <w:widowControl w:val="0"/>
        <w:spacing w:line="240" w:lineRule="auto"/>
        <w:jc w:val="both"/>
        <w:rPr>
          <w:rFonts w:ascii="Times New Roman" w:eastAsia="Times New Roman" w:hAnsi="Times New Roman" w:cs="Times New Roman"/>
          <w:sz w:val="24"/>
          <w:szCs w:val="24"/>
        </w:rPr>
      </w:pPr>
    </w:p>
    <w:p w14:paraId="00000070" w14:textId="1572DB47" w:rsidR="005F21B9" w:rsidRDefault="00BF2FCC">
      <w:pPr>
        <w:widowControl w:val="0"/>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Repealing the PTA would give much-needed attention to the prerequisites of a criminal justice system that is not used for corrupt and discriminatory ends, including sexual bribery and to attack peaceful dissidents and minority groups. </w:t>
      </w:r>
      <w:r>
        <w:rPr>
          <w:rFonts w:ascii="Times New Roman" w:eastAsia="Times New Roman" w:hAnsi="Times New Roman" w:cs="Times New Roman"/>
          <w:sz w:val="24"/>
          <w:szCs w:val="24"/>
          <w:highlight w:val="white"/>
        </w:rPr>
        <w:t xml:space="preserve">In consultation with civil society, transparent reform is needed to address ongoing human rights for victims of hate crimes, other crimes and accountability for </w:t>
      </w:r>
      <w:r w:rsidR="00AE3D97">
        <w:rPr>
          <w:rFonts w:ascii="Times New Roman" w:eastAsia="Times New Roman" w:hAnsi="Times New Roman" w:cs="Times New Roman"/>
          <w:sz w:val="24"/>
          <w:szCs w:val="24"/>
          <w:highlight w:val="white"/>
        </w:rPr>
        <w:t xml:space="preserve">human rights violators in positions of power. </w:t>
      </w:r>
    </w:p>
    <w:p w14:paraId="511A51B4" w14:textId="77777777" w:rsidR="0008722F" w:rsidRDefault="00BF2FCC" w:rsidP="0008722F">
      <w:pPr>
        <w:widowControl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ab/>
      </w:r>
    </w:p>
    <w:p w14:paraId="00000072" w14:textId="62617D8C" w:rsidR="005F21B9" w:rsidRPr="0008722F" w:rsidRDefault="00BF2FCC" w:rsidP="0008722F">
      <w:pPr>
        <w:widowControl w:val="0"/>
        <w:spacing w:line="240" w:lineRule="auto"/>
        <w:ind w:firstLine="720"/>
        <w:jc w:val="both"/>
        <w:rPr>
          <w:rFonts w:ascii="Times New Roman" w:eastAsia="Times New Roman" w:hAnsi="Times New Roman" w:cs="Times New Roman"/>
          <w:sz w:val="24"/>
          <w:szCs w:val="24"/>
          <w:highlight w:val="white"/>
        </w:rPr>
      </w:pPr>
      <w:r w:rsidRPr="0008722F">
        <w:rPr>
          <w:rFonts w:ascii="Times New Roman" w:hAnsi="Times New Roman" w:cs="Times New Roman"/>
          <w:b/>
          <w:bCs/>
          <w:sz w:val="24"/>
          <w:szCs w:val="24"/>
          <w:u w:val="single"/>
        </w:rPr>
        <w:t>The ICCPR Act</w:t>
      </w:r>
    </w:p>
    <w:p w14:paraId="00000073" w14:textId="77777777" w:rsidR="005F21B9" w:rsidRDefault="005F21B9">
      <w:pPr>
        <w:widowControl w:val="0"/>
        <w:spacing w:line="240" w:lineRule="auto"/>
        <w:jc w:val="both"/>
        <w:rPr>
          <w:rFonts w:ascii="Times New Roman" w:eastAsia="Times New Roman" w:hAnsi="Times New Roman" w:cs="Times New Roman"/>
          <w:sz w:val="24"/>
          <w:szCs w:val="24"/>
          <w:highlight w:val="white"/>
        </w:rPr>
      </w:pPr>
    </w:p>
    <w:p w14:paraId="00000074" w14:textId="1496BBE7" w:rsidR="005F21B9" w:rsidRDefault="00BF2FC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ICCPR Act of 2007 should guarantee the right to peaceful protest. Instead, women protesters, activists and journalists face charges under the Act’s provisions that say “[n]o person shall propagate war or advocate national, racial, or religious hatred that constitutes incitement to discrimination, hostility or violence.”</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The ICCPR Act also entitles alleged offenders t</w:t>
      </w:r>
      <w:r w:rsidR="00D54066">
        <w:rPr>
          <w:rFonts w:ascii="Times New Roman" w:eastAsia="Times New Roman" w:hAnsi="Times New Roman" w:cs="Times New Roman"/>
          <w:sz w:val="24"/>
          <w:szCs w:val="24"/>
        </w:rPr>
        <w:t>he</w:t>
      </w:r>
      <w:r>
        <w:rPr>
          <w:rFonts w:ascii="Times New Roman" w:eastAsia="Times New Roman" w:hAnsi="Times New Roman" w:cs="Times New Roman"/>
          <w:sz w:val="24"/>
          <w:szCs w:val="24"/>
        </w:rPr>
        <w:t xml:space="preserve"> right to </w:t>
      </w:r>
      <w:r>
        <w:rPr>
          <w:rFonts w:ascii="Times New Roman" w:eastAsia="Times New Roman" w:hAnsi="Times New Roman" w:cs="Times New Roman"/>
          <w:sz w:val="24"/>
          <w:szCs w:val="24"/>
        </w:rPr>
        <w:lastRenderedPageBreak/>
        <w:t>a fair trial, but individuals are arrested with no credible evidence to substantiate charges. In October 2022, a peaceful protest against the Government and increasing cost of living resulted in multiple arrests and a tense standoff with the Sri Lankan police.</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Recommendations by the Special Rapporteur for freedom of association and assembly urged Sri Lankan authorities to “create a safe and enabling environment for all to express their views.”</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Often the ICCPR and PTA are used together to penalise dissent and minorities.</w:t>
      </w:r>
    </w:p>
    <w:p w14:paraId="00000075" w14:textId="77777777" w:rsidR="005F21B9" w:rsidRDefault="005F21B9">
      <w:pPr>
        <w:spacing w:line="240" w:lineRule="auto"/>
        <w:jc w:val="both"/>
        <w:rPr>
          <w:rFonts w:ascii="Times New Roman" w:eastAsia="Times New Roman" w:hAnsi="Times New Roman" w:cs="Times New Roman"/>
          <w:sz w:val="24"/>
          <w:szCs w:val="24"/>
        </w:rPr>
      </w:pPr>
      <w:bookmarkStart w:id="8" w:name="_heading=h.30j0zll" w:colFirst="0" w:colLast="0"/>
      <w:bookmarkEnd w:id="8"/>
    </w:p>
    <w:p w14:paraId="00000076" w14:textId="77777777" w:rsidR="005F21B9" w:rsidRDefault="00BF2FCC">
      <w:pPr>
        <w:pStyle w:val="Heading2"/>
        <w:spacing w:before="0" w:after="0" w:line="240" w:lineRule="auto"/>
        <w:ind w:firstLine="720"/>
        <w:rPr>
          <w:rFonts w:ascii="Times New Roman" w:eastAsia="Times New Roman" w:hAnsi="Times New Roman" w:cs="Times New Roman"/>
          <w:b/>
          <w:sz w:val="24"/>
          <w:szCs w:val="24"/>
          <w:u w:val="single"/>
        </w:rPr>
      </w:pPr>
      <w:bookmarkStart w:id="9" w:name="_Toc125974862"/>
      <w:r>
        <w:rPr>
          <w:rFonts w:ascii="Times New Roman" w:eastAsia="Times New Roman" w:hAnsi="Times New Roman" w:cs="Times New Roman"/>
          <w:b/>
          <w:sz w:val="24"/>
          <w:szCs w:val="24"/>
          <w:u w:val="single"/>
        </w:rPr>
        <w:t>Penal Code Sections 365, 365A and 399</w:t>
      </w:r>
      <w:bookmarkEnd w:id="9"/>
    </w:p>
    <w:p w14:paraId="00000077" w14:textId="77777777" w:rsidR="005F21B9" w:rsidRDefault="005F21B9">
      <w:pPr>
        <w:spacing w:line="240" w:lineRule="auto"/>
        <w:rPr>
          <w:rFonts w:ascii="Times New Roman" w:eastAsia="Times New Roman" w:hAnsi="Times New Roman" w:cs="Times New Roman"/>
          <w:sz w:val="24"/>
          <w:szCs w:val="24"/>
        </w:rPr>
      </w:pPr>
    </w:p>
    <w:p w14:paraId="00000078" w14:textId="77777777" w:rsidR="005F21B9" w:rsidRDefault="00BF2FC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its 2017 Concluding Observations, CEDAW recommended that the Government “give due consideration to the proposal made by the subcommittee on fundamental rights of the Constitutional Assembly to include sexual orientation and gender identity as a prohibited ground for discrimination.”</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The Government noted that the submissions were part of publicized proposed reforms,</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but did not discuss the Penal Code Sections 365, 365A and 399.</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 xml:space="preserve"> In March 2022, CEDAW found that Section 365A, which criminalizes consensual same-sex activity between women, violates their rights under CEDAW Article 2 (a) and (d)-(g) of non-discrimination.</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xml:space="preserve"> The Committee recommended Section 365A be repealed in order to ensure that the Code is not misused by police to disproportionately target certain individuals based on their real or perceived sexual orientation or gender identity.</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 xml:space="preserve"> In August, 2022, the President amended Articles 365 and 365A to remove arbitrary arrest provisions, but WAN continues to advocate for the removal of these discriminatory provisions in their entirety.</w:t>
      </w:r>
      <w:r>
        <w:rPr>
          <w:rFonts w:ascii="Times New Roman" w:eastAsia="Times New Roman" w:hAnsi="Times New Roman" w:cs="Times New Roman"/>
          <w:sz w:val="24"/>
          <w:szCs w:val="24"/>
          <w:vertAlign w:val="superscript"/>
        </w:rPr>
        <w:footnoteReference w:id="24"/>
      </w:r>
    </w:p>
    <w:p w14:paraId="00000079" w14:textId="77777777" w:rsidR="005F21B9" w:rsidRDefault="005F21B9">
      <w:pPr>
        <w:spacing w:line="240" w:lineRule="auto"/>
        <w:jc w:val="both"/>
        <w:rPr>
          <w:rFonts w:ascii="Times New Roman" w:eastAsia="Times New Roman" w:hAnsi="Times New Roman" w:cs="Times New Roman"/>
          <w:sz w:val="24"/>
          <w:szCs w:val="24"/>
        </w:rPr>
      </w:pPr>
    </w:p>
    <w:p w14:paraId="0000007A" w14:textId="77777777" w:rsidR="005F21B9" w:rsidRDefault="00BF2FCC">
      <w:pPr>
        <w:pStyle w:val="Heading2"/>
        <w:spacing w:before="0" w:after="0" w:line="240" w:lineRule="auto"/>
        <w:ind w:firstLine="720"/>
        <w:rPr>
          <w:rFonts w:ascii="Times New Roman" w:eastAsia="Times New Roman" w:hAnsi="Times New Roman" w:cs="Times New Roman"/>
          <w:b/>
          <w:sz w:val="24"/>
          <w:szCs w:val="24"/>
          <w:u w:val="single"/>
        </w:rPr>
      </w:pPr>
      <w:bookmarkStart w:id="10" w:name="_Toc125974863"/>
      <w:r>
        <w:rPr>
          <w:rFonts w:ascii="Times New Roman" w:eastAsia="Times New Roman" w:hAnsi="Times New Roman" w:cs="Times New Roman"/>
          <w:b/>
          <w:sz w:val="24"/>
          <w:szCs w:val="24"/>
          <w:u w:val="single"/>
        </w:rPr>
        <w:t>The Vagrants Ordinance 1841</w:t>
      </w:r>
      <w:bookmarkEnd w:id="10"/>
    </w:p>
    <w:p w14:paraId="0000007B" w14:textId="77777777" w:rsidR="005F21B9" w:rsidRDefault="005F21B9">
      <w:pPr>
        <w:spacing w:line="240" w:lineRule="auto"/>
        <w:rPr>
          <w:rFonts w:ascii="Times New Roman" w:eastAsia="Times New Roman" w:hAnsi="Times New Roman" w:cs="Times New Roman"/>
          <w:sz w:val="24"/>
          <w:szCs w:val="24"/>
        </w:rPr>
      </w:pPr>
    </w:p>
    <w:p w14:paraId="0000007C" w14:textId="77777777" w:rsidR="005F21B9" w:rsidRDefault="00BF2FCC">
      <w:pPr>
        <w:spacing w:line="24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sz w:val="24"/>
          <w:szCs w:val="24"/>
        </w:rPr>
        <w:t>Section 3(2) of the Vagrants Ordinance Act provides that “[a] police officer may arrest, without a warrant every person deemed to be an idle or disorderly person”</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xml:space="preserve"> and has been used to target sex workers; transgender persons; women in general, especially those working at night; and same-sex couples for arbitrary harassment, arrest and detention.</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 xml:space="preserve"> In its 2017 Concluding Observations, the Committee recommended that the Government repeal the Vagrants Ordinance Act due to use by police to arbitrarily harass and arrest women.</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The Government reported that multiple agencies </w:t>
      </w:r>
      <w:r>
        <w:rPr>
          <w:rFonts w:ascii="Times New Roman" w:eastAsia="Times New Roman" w:hAnsi="Times New Roman" w:cs="Times New Roman"/>
          <w:sz w:val="24"/>
          <w:szCs w:val="24"/>
        </w:rPr>
        <w:lastRenderedPageBreak/>
        <w:t>are discussing amendments and agreed “to amend all matters affecting violence against women and girls,”</w:t>
      </w:r>
      <w:r>
        <w:rPr>
          <w:rFonts w:ascii="Times New Roman" w:eastAsia="Times New Roman" w:hAnsi="Times New Roman" w:cs="Times New Roman"/>
          <w:sz w:val="24"/>
          <w:szCs w:val="24"/>
          <w:vertAlign w:val="superscript"/>
        </w:rPr>
        <w:footnoteReference w:id="28"/>
      </w:r>
      <w:r>
        <w:rPr>
          <w:rFonts w:ascii="Times New Roman" w:eastAsia="Times New Roman" w:hAnsi="Times New Roman" w:cs="Times New Roman"/>
          <w:sz w:val="24"/>
          <w:szCs w:val="24"/>
        </w:rPr>
        <w:t xml:space="preserve"> though there have been no concrete steps taken to amend the Act at this time.</w:t>
      </w:r>
    </w:p>
    <w:p w14:paraId="0000007D" w14:textId="77777777" w:rsidR="005F21B9" w:rsidRDefault="005F21B9">
      <w:pPr>
        <w:pStyle w:val="Heading2"/>
        <w:spacing w:before="0" w:after="0" w:line="240" w:lineRule="auto"/>
        <w:ind w:firstLine="720"/>
        <w:rPr>
          <w:rFonts w:ascii="Times New Roman" w:eastAsia="Times New Roman" w:hAnsi="Times New Roman" w:cs="Times New Roman"/>
          <w:b/>
          <w:sz w:val="24"/>
          <w:szCs w:val="24"/>
          <w:u w:val="single"/>
        </w:rPr>
      </w:pPr>
      <w:bookmarkStart w:id="11" w:name="_heading=h.3znysh7" w:colFirst="0" w:colLast="0"/>
      <w:bookmarkEnd w:id="11"/>
    </w:p>
    <w:p w14:paraId="0000007E" w14:textId="77777777" w:rsidR="005F21B9" w:rsidRDefault="00BF2FCC">
      <w:pPr>
        <w:pStyle w:val="Heading2"/>
        <w:spacing w:before="0" w:after="0" w:line="240" w:lineRule="auto"/>
        <w:ind w:firstLine="720"/>
        <w:rPr>
          <w:rFonts w:ascii="Times New Roman" w:eastAsia="Times New Roman" w:hAnsi="Times New Roman" w:cs="Times New Roman"/>
          <w:b/>
          <w:sz w:val="24"/>
          <w:szCs w:val="24"/>
          <w:u w:val="single"/>
        </w:rPr>
      </w:pPr>
      <w:bookmarkStart w:id="12" w:name="_Toc125974864"/>
      <w:r>
        <w:rPr>
          <w:rFonts w:ascii="Times New Roman" w:eastAsia="Times New Roman" w:hAnsi="Times New Roman" w:cs="Times New Roman"/>
          <w:b/>
          <w:sz w:val="24"/>
          <w:szCs w:val="24"/>
          <w:u w:val="single"/>
        </w:rPr>
        <w:t>The Land Development Ordinance</w:t>
      </w:r>
      <w:bookmarkEnd w:id="12"/>
    </w:p>
    <w:p w14:paraId="0000007F" w14:textId="77777777" w:rsidR="005F21B9" w:rsidRDefault="005F21B9"/>
    <w:p w14:paraId="00000081" w14:textId="339E6352" w:rsidR="005F21B9" w:rsidRPr="0008722F" w:rsidRDefault="00BF2FCC" w:rsidP="0008722F">
      <w:pPr>
        <w:spacing w:line="240" w:lineRule="auto"/>
        <w:jc w:val="both"/>
        <w:rPr>
          <w:rFonts w:ascii="Times New Roman" w:eastAsia="Times New Roman" w:hAnsi="Times New Roman" w:cs="Times New Roman"/>
          <w:sz w:val="24"/>
          <w:szCs w:val="24"/>
          <w:highlight w:val="yellow"/>
        </w:rPr>
      </w:pPr>
      <w:bookmarkStart w:id="13" w:name="_heading=h.2et92p0" w:colFirst="0" w:colLast="0"/>
      <w:bookmarkEnd w:id="13"/>
      <w:r>
        <w:rPr>
          <w:rFonts w:ascii="Times New Roman" w:eastAsia="Times New Roman" w:hAnsi="Times New Roman" w:cs="Times New Roman"/>
          <w:sz w:val="24"/>
          <w:szCs w:val="24"/>
        </w:rPr>
        <w:t>CEDAW has made important recommendations for the elimination of discriminatory provisions of the Land Development Ordinance, allowing daughters, as well as sons, to inherit land.</w:t>
      </w:r>
      <w:r>
        <w:rPr>
          <w:rFonts w:ascii="Times New Roman" w:eastAsia="Times New Roman" w:hAnsi="Times New Roman" w:cs="Times New Roman"/>
          <w:sz w:val="24"/>
          <w:szCs w:val="24"/>
          <w:vertAlign w:val="superscript"/>
        </w:rPr>
        <w:footnoteReference w:id="29"/>
      </w:r>
      <w:r>
        <w:rPr>
          <w:rFonts w:ascii="Times New Roman" w:eastAsia="Times New Roman" w:hAnsi="Times New Roman" w:cs="Times New Roman"/>
          <w:sz w:val="24"/>
          <w:szCs w:val="24"/>
        </w:rPr>
        <w:t xml:space="preserve"> In March 2022, the law was amended.</w:t>
      </w:r>
      <w:r>
        <w:rPr>
          <w:rFonts w:ascii="Times New Roman" w:eastAsia="Times New Roman" w:hAnsi="Times New Roman" w:cs="Times New Roman"/>
          <w:sz w:val="24"/>
          <w:szCs w:val="24"/>
          <w:vertAlign w:val="superscript"/>
        </w:rPr>
        <w:footnoteReference w:id="30"/>
      </w:r>
      <w:r>
        <w:rPr>
          <w:rFonts w:ascii="Times New Roman" w:eastAsia="Times New Roman" w:hAnsi="Times New Roman" w:cs="Times New Roman"/>
          <w:sz w:val="24"/>
          <w:szCs w:val="24"/>
        </w:rPr>
        <w:t xml:space="preserve"> We welcome this positive development. However, the August 2022 Government Report provides no information on </w:t>
      </w:r>
      <w:r w:rsidR="00B942C0">
        <w:rPr>
          <w:rFonts w:ascii="Times New Roman" w:eastAsia="Times New Roman" w:hAnsi="Times New Roman" w:cs="Times New Roman"/>
          <w:sz w:val="24"/>
          <w:szCs w:val="24"/>
        </w:rPr>
        <w:t>implementation,</w:t>
      </w:r>
      <w:r>
        <w:rPr>
          <w:rFonts w:ascii="Times New Roman" w:eastAsia="Times New Roman" w:hAnsi="Times New Roman" w:cs="Times New Roman"/>
          <w:sz w:val="24"/>
          <w:szCs w:val="24"/>
        </w:rPr>
        <w:t xml:space="preserve"> and we urge CEDAW to inquire on the State’s proactive steps.</w:t>
      </w:r>
      <w:r>
        <w:rPr>
          <w:rFonts w:ascii="Times New Roman" w:eastAsia="Times New Roman" w:hAnsi="Times New Roman" w:cs="Times New Roman"/>
          <w:sz w:val="24"/>
          <w:szCs w:val="24"/>
          <w:vertAlign w:val="superscript"/>
        </w:rPr>
        <w:footnoteReference w:id="31"/>
      </w:r>
      <w:bookmarkStart w:id="14" w:name="_heading=h.1t3h5sf" w:colFirst="0" w:colLast="0"/>
      <w:bookmarkEnd w:id="14"/>
    </w:p>
    <w:p w14:paraId="00000082" w14:textId="77777777" w:rsidR="005F21B9" w:rsidRDefault="00BF2FCC" w:rsidP="0008722F">
      <w:pPr>
        <w:pStyle w:val="Heading2"/>
        <w:spacing w:line="240" w:lineRule="auto"/>
        <w:ind w:firstLine="720"/>
        <w:rPr>
          <w:rFonts w:ascii="Times New Roman" w:eastAsia="Times New Roman" w:hAnsi="Times New Roman" w:cs="Times New Roman"/>
          <w:sz w:val="24"/>
          <w:szCs w:val="24"/>
        </w:rPr>
      </w:pPr>
      <w:bookmarkStart w:id="15" w:name="_Toc125974865"/>
      <w:r>
        <w:rPr>
          <w:rFonts w:ascii="Times New Roman" w:eastAsia="Times New Roman" w:hAnsi="Times New Roman" w:cs="Times New Roman"/>
          <w:b/>
          <w:sz w:val="24"/>
          <w:szCs w:val="24"/>
          <w:u w:val="single"/>
        </w:rPr>
        <w:t>Constitutional deficit in Article 16 and the Muslim Marriage and Divorce Act</w:t>
      </w:r>
      <w:bookmarkEnd w:id="15"/>
      <w:r>
        <w:rPr>
          <w:rFonts w:ascii="Times New Roman" w:eastAsia="Times New Roman" w:hAnsi="Times New Roman" w:cs="Times New Roman"/>
          <w:b/>
          <w:sz w:val="24"/>
          <w:szCs w:val="24"/>
          <w:u w:val="single"/>
        </w:rPr>
        <w:t xml:space="preserve"> </w:t>
      </w:r>
    </w:p>
    <w:p w14:paraId="00000083" w14:textId="77777777" w:rsidR="005F21B9" w:rsidRDefault="005F21B9">
      <w:pPr>
        <w:tabs>
          <w:tab w:val="left" w:pos="4410"/>
        </w:tabs>
        <w:spacing w:line="240" w:lineRule="auto"/>
        <w:jc w:val="both"/>
        <w:rPr>
          <w:rFonts w:ascii="Times New Roman" w:eastAsia="Times New Roman" w:hAnsi="Times New Roman" w:cs="Times New Roman"/>
          <w:sz w:val="24"/>
          <w:szCs w:val="24"/>
        </w:rPr>
      </w:pPr>
    </w:p>
    <w:p w14:paraId="00000084" w14:textId="77777777" w:rsidR="005F21B9" w:rsidRDefault="00BF2FCC">
      <w:pPr>
        <w:tabs>
          <w:tab w:val="left" w:pos="4410"/>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its 2017 Concluding Observations, CEDAW recommended amending all personal laws, including the Muslim Marriage and Divorce Act (MMDA), to remove discriminatory provisions.</w:t>
      </w:r>
      <w:r>
        <w:rPr>
          <w:rFonts w:ascii="Times New Roman" w:eastAsia="Times New Roman" w:hAnsi="Times New Roman" w:cs="Times New Roman"/>
          <w:sz w:val="24"/>
          <w:szCs w:val="24"/>
          <w:vertAlign w:val="superscript"/>
        </w:rPr>
        <w:footnoteReference w:id="32"/>
      </w:r>
      <w:r>
        <w:rPr>
          <w:rFonts w:ascii="Times New Roman" w:eastAsia="Times New Roman" w:hAnsi="Times New Roman" w:cs="Times New Roman"/>
          <w:sz w:val="24"/>
          <w:szCs w:val="24"/>
        </w:rPr>
        <w:t xml:space="preserve"> In its 2020 follow-up, the Committee reiterated its prior recommendations relating to the MMDA, including expediting amendments, declaring that the Government had “partially implemented” the recommendations.</w:t>
      </w:r>
      <w:r>
        <w:rPr>
          <w:rFonts w:ascii="Times New Roman" w:eastAsia="Times New Roman" w:hAnsi="Times New Roman" w:cs="Times New Roman"/>
          <w:sz w:val="24"/>
          <w:szCs w:val="24"/>
          <w:vertAlign w:val="superscript"/>
        </w:rPr>
        <w:footnoteReference w:id="33"/>
      </w:r>
    </w:p>
    <w:p w14:paraId="00000085" w14:textId="77777777" w:rsidR="005F21B9" w:rsidRDefault="005F21B9">
      <w:pPr>
        <w:tabs>
          <w:tab w:val="left" w:pos="4410"/>
        </w:tabs>
        <w:spacing w:line="240" w:lineRule="auto"/>
        <w:jc w:val="both"/>
        <w:rPr>
          <w:rFonts w:ascii="Times New Roman" w:eastAsia="Times New Roman" w:hAnsi="Times New Roman" w:cs="Times New Roman"/>
          <w:sz w:val="24"/>
          <w:szCs w:val="24"/>
        </w:rPr>
      </w:pPr>
    </w:p>
    <w:p w14:paraId="00000086" w14:textId="5C327C6B" w:rsidR="005F21B9" w:rsidRDefault="00BF2FCC">
      <w:pPr>
        <w:tabs>
          <w:tab w:val="left" w:pos="4410"/>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Muslim Marriage and Divorce Act (MMDA) continues to prevent equality between Sri Lankan men and women. The MMDA allows for the registration of a marriage without the bride present</w:t>
      </w:r>
      <w:r w:rsidR="00D65520">
        <w:rPr>
          <w:rFonts w:ascii="Times New Roman" w:eastAsia="Times New Roman" w:hAnsi="Times New Roman" w:cs="Times New Roman"/>
          <w:sz w:val="24"/>
          <w:szCs w:val="24"/>
        </w:rPr>
        <w:t>,</w:t>
      </w:r>
      <w:r w:rsidR="0010249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unconditional polygamy</w:t>
      </w:r>
      <w:r w:rsidR="00D65520">
        <w:rPr>
          <w:rFonts w:ascii="Times New Roman" w:eastAsia="Times New Roman" w:hAnsi="Times New Roman" w:cs="Times New Roman"/>
          <w:sz w:val="24"/>
          <w:szCs w:val="24"/>
        </w:rPr>
        <w:t>, and non-registration of marriage;</w:t>
      </w:r>
      <w:r w:rsidR="0010249A">
        <w:rPr>
          <w:rFonts w:ascii="Times New Roman" w:eastAsia="Times New Roman" w:hAnsi="Times New Roman" w:cs="Times New Roman"/>
          <w:sz w:val="24"/>
          <w:szCs w:val="24"/>
        </w:rPr>
        <w:t xml:space="preserve"> and contains </w:t>
      </w:r>
      <w:r>
        <w:rPr>
          <w:rFonts w:ascii="Times New Roman" w:eastAsia="Times New Roman" w:hAnsi="Times New Roman" w:cs="Times New Roman"/>
          <w:sz w:val="24"/>
          <w:szCs w:val="24"/>
        </w:rPr>
        <w:t>unequal, gendered divorce terms. Children as young as 12 can marry with the permission of a Q</w:t>
      </w:r>
      <w:r w:rsidR="00B942C0">
        <w:rPr>
          <w:rFonts w:ascii="Times New Roman" w:eastAsia="Times New Roman" w:hAnsi="Times New Roman" w:cs="Times New Roman"/>
          <w:sz w:val="24"/>
          <w:szCs w:val="24"/>
        </w:rPr>
        <w:t>u</w:t>
      </w:r>
      <w:r>
        <w:rPr>
          <w:rFonts w:ascii="Times New Roman" w:eastAsia="Times New Roman" w:hAnsi="Times New Roman" w:cs="Times New Roman"/>
          <w:sz w:val="24"/>
          <w:szCs w:val="24"/>
        </w:rPr>
        <w:t xml:space="preserve">azi judge. Two Muslims can get married only under MMDA rather than choose the GMRO. </w:t>
      </w:r>
    </w:p>
    <w:p w14:paraId="00000087" w14:textId="77777777" w:rsidR="005F21B9" w:rsidRDefault="005F21B9">
      <w:pPr>
        <w:tabs>
          <w:tab w:val="left" w:pos="4410"/>
        </w:tabs>
        <w:spacing w:line="240" w:lineRule="auto"/>
        <w:jc w:val="both"/>
        <w:rPr>
          <w:rFonts w:ascii="Times New Roman" w:eastAsia="Times New Roman" w:hAnsi="Times New Roman" w:cs="Times New Roman"/>
          <w:sz w:val="24"/>
          <w:szCs w:val="24"/>
        </w:rPr>
      </w:pPr>
    </w:p>
    <w:p w14:paraId="00000088" w14:textId="77777777" w:rsidR="005F21B9" w:rsidRDefault="00BF2FCC">
      <w:pPr>
        <w:tabs>
          <w:tab w:val="left" w:pos="4410"/>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most recent reform proposal to the MMDA, approved by the Cabinet in July 2021 but not yet enacted, requires the minimum age for marriage to be 18 years old, requires women to sign registration certificates, bans polygamy and ends the Quazi system of male-only judges and introduces conciliators within the district courts.</w:t>
      </w:r>
      <w:r>
        <w:rPr>
          <w:rFonts w:ascii="Times New Roman" w:eastAsia="Times New Roman" w:hAnsi="Times New Roman" w:cs="Times New Roman"/>
          <w:sz w:val="24"/>
          <w:szCs w:val="24"/>
          <w:vertAlign w:val="superscript"/>
        </w:rPr>
        <w:footnoteReference w:id="34"/>
      </w:r>
      <w:r>
        <w:rPr>
          <w:rFonts w:ascii="Times New Roman" w:eastAsia="Times New Roman" w:hAnsi="Times New Roman" w:cs="Times New Roman"/>
          <w:sz w:val="24"/>
          <w:szCs w:val="24"/>
        </w:rPr>
        <w:t xml:space="preserve">  </w:t>
      </w:r>
    </w:p>
    <w:p w14:paraId="00000089" w14:textId="77777777" w:rsidR="005F21B9" w:rsidRDefault="005F21B9">
      <w:pPr>
        <w:tabs>
          <w:tab w:val="left" w:pos="4410"/>
        </w:tabs>
        <w:spacing w:line="240" w:lineRule="auto"/>
        <w:jc w:val="both"/>
        <w:rPr>
          <w:rFonts w:ascii="Times New Roman" w:eastAsia="Times New Roman" w:hAnsi="Times New Roman" w:cs="Times New Roman"/>
          <w:sz w:val="24"/>
          <w:szCs w:val="24"/>
        </w:rPr>
      </w:pPr>
    </w:p>
    <w:p w14:paraId="0000008A" w14:textId="77777777" w:rsidR="005F21B9" w:rsidRDefault="00BF2FCC">
      <w:pPr>
        <w:tabs>
          <w:tab w:val="left" w:pos="4410"/>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on November 8, 2022, women were once again denied from being Quazis, when the Sri Lankan Supreme Court refused petitions filed by Muslim women challenging a Gazette </w:t>
      </w:r>
      <w:r>
        <w:rPr>
          <w:rFonts w:ascii="Times New Roman" w:eastAsia="Times New Roman" w:hAnsi="Times New Roman" w:cs="Times New Roman"/>
          <w:sz w:val="24"/>
          <w:szCs w:val="24"/>
        </w:rPr>
        <w:lastRenderedPageBreak/>
        <w:t>notification from October 7, 2022, which said that only Muslim males can be appointed as Quazis.</w:t>
      </w:r>
      <w:r>
        <w:rPr>
          <w:rFonts w:ascii="Times New Roman" w:eastAsia="Times New Roman" w:hAnsi="Times New Roman" w:cs="Times New Roman"/>
          <w:sz w:val="24"/>
          <w:szCs w:val="24"/>
          <w:vertAlign w:val="superscript"/>
        </w:rPr>
        <w:footnoteReference w:id="35"/>
      </w:r>
      <w:r>
        <w:rPr>
          <w:rFonts w:ascii="Times New Roman" w:eastAsia="Times New Roman" w:hAnsi="Times New Roman" w:cs="Times New Roman"/>
          <w:sz w:val="24"/>
          <w:szCs w:val="24"/>
        </w:rPr>
        <w:t xml:space="preserve"> </w:t>
      </w:r>
    </w:p>
    <w:p w14:paraId="0000008B" w14:textId="77777777" w:rsidR="005F21B9" w:rsidRDefault="005F21B9">
      <w:pPr>
        <w:tabs>
          <w:tab w:val="left" w:pos="4410"/>
        </w:tabs>
        <w:spacing w:line="240" w:lineRule="auto"/>
        <w:jc w:val="both"/>
        <w:rPr>
          <w:rFonts w:ascii="Times New Roman" w:eastAsia="Times New Roman" w:hAnsi="Times New Roman" w:cs="Times New Roman"/>
          <w:sz w:val="24"/>
          <w:szCs w:val="24"/>
        </w:rPr>
      </w:pPr>
    </w:p>
    <w:p w14:paraId="0000008C" w14:textId="5F31A982" w:rsidR="005F21B9" w:rsidRDefault="00BF2FCC">
      <w:pPr>
        <w:tabs>
          <w:tab w:val="left" w:pos="4410"/>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Since late 2022, a senior lawyer advocating for MMDA reform has been harassed by elected representatives. In particular, at a December 2022 meeting called by the current Justice Minister, the sole female member of the MMDA reform committee was harassed</w:t>
      </w:r>
      <w:r w:rsidR="00DE0DF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Muslim parliamentarians shouted at her, and the current environmental minister warned her against expressing herself.</w:t>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She, along with the former chair of the MMDA reform committee and young women reform advocates, have also been accused of being representatives of NGOs. This is significant because reformists are continuously attacked by conservative and radical sections of the community and in the backdrop of heightened anti-Muslim rhetoric and the 2019 Easter Sunday attack, some women rights activists and reformists fear for their lives.</w:t>
      </w:r>
    </w:p>
    <w:p w14:paraId="0000008D" w14:textId="77777777" w:rsidR="005F21B9" w:rsidRDefault="005F21B9">
      <w:pPr>
        <w:tabs>
          <w:tab w:val="left" w:pos="4410"/>
        </w:tabs>
        <w:spacing w:line="240" w:lineRule="auto"/>
        <w:jc w:val="both"/>
        <w:rPr>
          <w:rFonts w:ascii="Times New Roman" w:eastAsia="Times New Roman" w:hAnsi="Times New Roman" w:cs="Times New Roman"/>
          <w:sz w:val="24"/>
          <w:szCs w:val="24"/>
        </w:rPr>
      </w:pPr>
    </w:p>
    <w:p w14:paraId="0000008E" w14:textId="58E446BA" w:rsidR="005F21B9" w:rsidRDefault="00BF2FCC">
      <w:pPr>
        <w:tabs>
          <w:tab w:val="left" w:pos="4410"/>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early </w:t>
      </w:r>
      <w:r w:rsidR="00B942C0">
        <w:rPr>
          <w:rFonts w:ascii="Times New Roman" w:eastAsia="Times New Roman" w:hAnsi="Times New Roman" w:cs="Times New Roman"/>
          <w:sz w:val="24"/>
          <w:szCs w:val="24"/>
        </w:rPr>
        <w:t>December</w:t>
      </w:r>
      <w:r>
        <w:rPr>
          <w:rFonts w:ascii="Times New Roman" w:eastAsia="Times New Roman" w:hAnsi="Times New Roman" w:cs="Times New Roman"/>
          <w:sz w:val="24"/>
          <w:szCs w:val="24"/>
        </w:rPr>
        <w:t xml:space="preserve"> 2022, 18 male Muslim members of Parliament signed a statement essentially demanding retention of the Quazi system but allowing female representation and “conditional” polygamy.</w:t>
      </w:r>
    </w:p>
    <w:p w14:paraId="0000008F" w14:textId="77777777" w:rsidR="005F21B9" w:rsidRDefault="005F21B9">
      <w:pPr>
        <w:tabs>
          <w:tab w:val="left" w:pos="4410"/>
        </w:tabs>
        <w:spacing w:line="240" w:lineRule="auto"/>
        <w:jc w:val="both"/>
        <w:rPr>
          <w:rFonts w:ascii="Times New Roman" w:eastAsia="Times New Roman" w:hAnsi="Times New Roman" w:cs="Times New Roman"/>
          <w:sz w:val="24"/>
          <w:szCs w:val="24"/>
        </w:rPr>
      </w:pPr>
    </w:p>
    <w:p w14:paraId="00000090" w14:textId="45FAF8FC" w:rsidR="005F21B9" w:rsidRDefault="00BF2FCC">
      <w:pPr>
        <w:tabs>
          <w:tab w:val="left" w:pos="4410"/>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January 19, 2023, the President Ranil Wickramasighe was the chief guest at the All Ceylon Jamiyyathul Ulama’s (ACJU) </w:t>
      </w:r>
      <w:r w:rsidR="00B942C0">
        <w:rPr>
          <w:rFonts w:ascii="Times New Roman" w:eastAsia="Times New Roman" w:hAnsi="Times New Roman" w:cs="Times New Roman"/>
          <w:sz w:val="24"/>
          <w:szCs w:val="24"/>
        </w:rPr>
        <w:t>100-year</w:t>
      </w:r>
      <w:r>
        <w:rPr>
          <w:rFonts w:ascii="Times New Roman" w:eastAsia="Times New Roman" w:hAnsi="Times New Roman" w:cs="Times New Roman"/>
          <w:sz w:val="24"/>
          <w:szCs w:val="24"/>
        </w:rPr>
        <w:t xml:space="preserve"> celebration.</w:t>
      </w:r>
      <w:r>
        <w:rPr>
          <w:rFonts w:ascii="Times New Roman" w:eastAsia="Times New Roman" w:hAnsi="Times New Roman" w:cs="Times New Roman"/>
          <w:sz w:val="24"/>
          <w:szCs w:val="24"/>
          <w:vertAlign w:val="superscript"/>
        </w:rPr>
        <w:footnoteReference w:id="36"/>
      </w:r>
      <w:r>
        <w:rPr>
          <w:rFonts w:ascii="Times New Roman" w:eastAsia="Times New Roman" w:hAnsi="Times New Roman" w:cs="Times New Roman"/>
          <w:sz w:val="24"/>
          <w:szCs w:val="24"/>
        </w:rPr>
        <w:t xml:space="preserve"> ACJU, a male only organisation, has spread false information, and vilified and intimidated the progressive section of the Muslim community, including Muslim politicians who support MMDA reform. In his speech, the President carefully cautioned the ACJU to be modern.</w:t>
      </w:r>
    </w:p>
    <w:p w14:paraId="00000091" w14:textId="77777777" w:rsidR="005F21B9" w:rsidRDefault="005F21B9">
      <w:pPr>
        <w:tabs>
          <w:tab w:val="left" w:pos="4410"/>
        </w:tabs>
        <w:spacing w:line="240" w:lineRule="auto"/>
        <w:jc w:val="both"/>
        <w:rPr>
          <w:rFonts w:ascii="Times New Roman" w:eastAsia="Times New Roman" w:hAnsi="Times New Roman" w:cs="Times New Roman"/>
          <w:sz w:val="24"/>
          <w:szCs w:val="24"/>
        </w:rPr>
      </w:pPr>
      <w:bookmarkStart w:id="16" w:name="_heading=h.4d34og8" w:colFirst="0" w:colLast="0"/>
      <w:bookmarkEnd w:id="16"/>
    </w:p>
    <w:p w14:paraId="00000092" w14:textId="77777777" w:rsidR="005F21B9" w:rsidRDefault="00BF2FCC">
      <w:pPr>
        <w:tabs>
          <w:tab w:val="left" w:pos="4410"/>
        </w:tabs>
        <w:spacing w:line="240" w:lineRule="auto"/>
        <w:jc w:val="both"/>
        <w:rPr>
          <w:rFonts w:ascii="Times New Roman" w:eastAsia="Times New Roman" w:hAnsi="Times New Roman" w:cs="Times New Roman"/>
          <w:sz w:val="24"/>
          <w:szCs w:val="24"/>
        </w:rPr>
      </w:pPr>
      <w:bookmarkStart w:id="17" w:name="_heading=h.2s8eyo1" w:colFirst="0" w:colLast="0"/>
      <w:bookmarkEnd w:id="17"/>
      <w:r>
        <w:rPr>
          <w:rFonts w:ascii="Times New Roman" w:eastAsia="Times New Roman" w:hAnsi="Times New Roman" w:cs="Times New Roman"/>
          <w:sz w:val="24"/>
          <w:szCs w:val="24"/>
        </w:rPr>
        <w:t>The Government must reform the MMDA immediately and give the option to Muslim couples to marry under the GMRO and ensure that women are equally represented and protected before the law. The proposal to address discriminatory provisions submitted by then Justice Minister Ali Sabry in July 2021 should be passed as the amendment to the MMDA as early as possible and the GMRO should be reformed to allow Muslims to marry under either law.</w:t>
      </w:r>
    </w:p>
    <w:p w14:paraId="00000093" w14:textId="77777777" w:rsidR="005F21B9" w:rsidRDefault="005F21B9">
      <w:pPr>
        <w:spacing w:line="240" w:lineRule="auto"/>
        <w:ind w:firstLine="720"/>
        <w:jc w:val="both"/>
        <w:rPr>
          <w:rFonts w:ascii="Times New Roman" w:eastAsia="Times New Roman" w:hAnsi="Times New Roman" w:cs="Times New Roman"/>
          <w:sz w:val="24"/>
          <w:szCs w:val="24"/>
          <w:u w:val="single"/>
        </w:rPr>
      </w:pPr>
    </w:p>
    <w:p w14:paraId="00000094" w14:textId="6A1DC71E" w:rsidR="005F21B9" w:rsidRDefault="00BF2FCC">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Suggested Questions </w:t>
      </w:r>
    </w:p>
    <w:p w14:paraId="00000095" w14:textId="77777777" w:rsidR="005F21B9" w:rsidRDefault="005F21B9">
      <w:pPr>
        <w:spacing w:line="240" w:lineRule="auto"/>
        <w:jc w:val="both"/>
        <w:rPr>
          <w:rFonts w:ascii="Times New Roman" w:eastAsia="Times New Roman" w:hAnsi="Times New Roman" w:cs="Times New Roman"/>
          <w:sz w:val="24"/>
          <w:szCs w:val="24"/>
          <w:u w:val="single"/>
        </w:rPr>
      </w:pPr>
    </w:p>
    <w:p w14:paraId="00000096" w14:textId="77777777" w:rsidR="005F21B9" w:rsidRDefault="00BF2FCC">
      <w:pPr>
        <w:numPr>
          <w:ilvl w:val="0"/>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active steps is the Government taking to repeal the Prevention of Terrorism Act?</w:t>
      </w:r>
    </w:p>
    <w:p w14:paraId="00000097" w14:textId="77777777" w:rsidR="005F21B9" w:rsidRDefault="00BF2FCC">
      <w:pPr>
        <w:numPr>
          <w:ilvl w:val="0"/>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measures is the Government taking to review detention of women detained under the PTA and continuous surveillance, including women who have been released?  </w:t>
      </w:r>
    </w:p>
    <w:p w14:paraId="00000098" w14:textId="77777777" w:rsidR="005F21B9" w:rsidRDefault="00BF2FCC">
      <w:pPr>
        <w:numPr>
          <w:ilvl w:val="0"/>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steps are being taken to stop the harassment of women’s groups, especially those that work on access to justice, accountability and law reform?</w:t>
      </w:r>
    </w:p>
    <w:p w14:paraId="00000099" w14:textId="6C13A0BA" w:rsidR="005F21B9" w:rsidRDefault="00BF2FCC">
      <w:pPr>
        <w:numPr>
          <w:ilvl w:val="0"/>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affirmative measures is the </w:t>
      </w:r>
      <w:r w:rsidR="00D90137">
        <w:rPr>
          <w:rFonts w:ascii="Times New Roman" w:eastAsia="Times New Roman" w:hAnsi="Times New Roman" w:cs="Times New Roman"/>
          <w:sz w:val="24"/>
          <w:szCs w:val="24"/>
        </w:rPr>
        <w:t>Government</w:t>
      </w:r>
      <w:r>
        <w:rPr>
          <w:rFonts w:ascii="Times New Roman" w:eastAsia="Times New Roman" w:hAnsi="Times New Roman" w:cs="Times New Roman"/>
          <w:sz w:val="24"/>
          <w:szCs w:val="24"/>
        </w:rPr>
        <w:t xml:space="preserve"> taking to proactively</w:t>
      </w:r>
      <w:r w:rsidR="0098166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implement the Land Development Ordinance</w:t>
      </w:r>
      <w:r w:rsidR="00C5116D">
        <w:rPr>
          <w:rFonts w:ascii="Times New Roman" w:eastAsia="Times New Roman" w:hAnsi="Times New Roman" w:cs="Times New Roman"/>
          <w:sz w:val="24"/>
          <w:szCs w:val="24"/>
        </w:rPr>
        <w:t xml:space="preserve">, </w:t>
      </w:r>
      <w:r w:rsidR="00C5116D" w:rsidRPr="00C5116D">
        <w:rPr>
          <w:rFonts w:ascii="Times New Roman" w:eastAsia="Times New Roman" w:hAnsi="Times New Roman" w:cs="Times New Roman"/>
          <w:sz w:val="24"/>
          <w:szCs w:val="24"/>
        </w:rPr>
        <w:t xml:space="preserve">including </w:t>
      </w:r>
      <w:r w:rsidR="00C5116D" w:rsidRPr="001D5F31">
        <w:rPr>
          <w:rFonts w:ascii="Times New Roman" w:eastAsia="Garamond" w:hAnsi="Times New Roman" w:cs="Times New Roman"/>
          <w:sz w:val="24"/>
          <w:szCs w:val="24"/>
        </w:rPr>
        <w:t>actions to address the long-term discrimination</w:t>
      </w:r>
      <w:r>
        <w:rPr>
          <w:rFonts w:ascii="Times New Roman" w:eastAsia="Times New Roman" w:hAnsi="Times New Roman" w:cs="Times New Roman"/>
          <w:sz w:val="24"/>
          <w:szCs w:val="24"/>
        </w:rPr>
        <w:t xml:space="preserve">? </w:t>
      </w:r>
    </w:p>
    <w:p w14:paraId="0000009A" w14:textId="77777777" w:rsidR="005F21B9" w:rsidRDefault="00BF2FCC">
      <w:pPr>
        <w:numPr>
          <w:ilvl w:val="0"/>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steps is the Government taking to repeal the Vagrants Ordinance Act?</w:t>
      </w:r>
    </w:p>
    <w:p w14:paraId="0000009B" w14:textId="77777777" w:rsidR="005F21B9" w:rsidRDefault="00BF2FCC">
      <w:pPr>
        <w:numPr>
          <w:ilvl w:val="0"/>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will the Government repeal Penal Code Sections 365, 365A, and 399 in order to ensure equality for LGBTI persons? </w:t>
      </w:r>
    </w:p>
    <w:p w14:paraId="0000009C" w14:textId="77777777" w:rsidR="005F21B9" w:rsidRDefault="00BF2FCC">
      <w:pPr>
        <w:numPr>
          <w:ilvl w:val="0"/>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efforts has the Government taken to reform the MMDA to be in line with the Fundamental Rights chapter of the Constitution (Article 12)?</w:t>
      </w:r>
    </w:p>
    <w:p w14:paraId="0000009D" w14:textId="77777777" w:rsidR="005F21B9" w:rsidRDefault="00BF2FCC">
      <w:pPr>
        <w:numPr>
          <w:ilvl w:val="0"/>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lastRenderedPageBreak/>
        <w:t>With regard to attacks and humiliation against Muslim women’s rights activists who are at the forefront of legal reform, has the Government taken any steps to protect these activists?</w:t>
      </w:r>
    </w:p>
    <w:p w14:paraId="0000009E" w14:textId="77777777" w:rsidR="005F21B9" w:rsidRDefault="00BF2FCC">
      <w:pPr>
        <w:numPr>
          <w:ilvl w:val="0"/>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efforts has the Government made to reform the GMRO to give Muslim men and women the option to marry under either the MMDA or the GMRO?</w:t>
      </w:r>
    </w:p>
    <w:p w14:paraId="000000A1" w14:textId="79BD4B2A" w:rsidR="005F21B9" w:rsidRPr="0008722F" w:rsidRDefault="00BF2FCC" w:rsidP="0008722F">
      <w:pPr>
        <w:pStyle w:val="Heading1"/>
        <w:spacing w:after="0" w:line="240" w:lineRule="auto"/>
        <w:ind w:right="1140"/>
        <w:rPr>
          <w:rFonts w:ascii="Times New Roman" w:hAnsi="Times New Roman" w:cs="Times New Roman"/>
          <w:b/>
          <w:bCs/>
          <w:i/>
          <w:iCs/>
          <w:sz w:val="24"/>
          <w:szCs w:val="24"/>
        </w:rPr>
      </w:pPr>
      <w:bookmarkStart w:id="18" w:name="_Toc125974866"/>
      <w:r w:rsidRPr="0008722F">
        <w:rPr>
          <w:rFonts w:ascii="Times New Roman" w:hAnsi="Times New Roman" w:cs="Times New Roman"/>
          <w:b/>
          <w:bCs/>
          <w:i/>
          <w:iCs/>
          <w:sz w:val="24"/>
          <w:szCs w:val="24"/>
        </w:rPr>
        <w:t>Gender-based violence against women</w:t>
      </w:r>
      <w:bookmarkEnd w:id="18"/>
    </w:p>
    <w:p w14:paraId="000000A2" w14:textId="77777777" w:rsidR="005F21B9" w:rsidRPr="0008722F" w:rsidRDefault="00BF2FCC">
      <w:pPr>
        <w:pStyle w:val="Heading2"/>
        <w:spacing w:line="240" w:lineRule="auto"/>
        <w:ind w:firstLine="720"/>
        <w:rPr>
          <w:rFonts w:ascii="Times New Roman" w:hAnsi="Times New Roman" w:cs="Times New Roman"/>
          <w:b/>
          <w:bCs/>
          <w:sz w:val="24"/>
          <w:szCs w:val="24"/>
        </w:rPr>
      </w:pPr>
      <w:bookmarkStart w:id="19" w:name="_Toc125974867"/>
      <w:r w:rsidRPr="0008722F">
        <w:rPr>
          <w:rFonts w:ascii="Times New Roman" w:hAnsi="Times New Roman" w:cs="Times New Roman"/>
          <w:b/>
          <w:bCs/>
          <w:sz w:val="24"/>
          <w:szCs w:val="24"/>
          <w:u w:val="single"/>
        </w:rPr>
        <w:t>Domestic violence (DV) and sexual and gender-based violence (SGBV)</w:t>
      </w:r>
      <w:bookmarkEnd w:id="19"/>
      <w:r w:rsidRPr="0008722F">
        <w:rPr>
          <w:rFonts w:ascii="Times New Roman" w:hAnsi="Times New Roman" w:cs="Times New Roman"/>
          <w:b/>
          <w:bCs/>
          <w:sz w:val="24"/>
          <w:szCs w:val="24"/>
        </w:rPr>
        <w:t xml:space="preserve"> </w:t>
      </w:r>
    </w:p>
    <w:p w14:paraId="000000A3" w14:textId="77777777" w:rsidR="005F21B9" w:rsidRDefault="005F21B9">
      <w:pPr>
        <w:spacing w:line="240" w:lineRule="auto"/>
        <w:ind w:firstLine="720"/>
        <w:jc w:val="both"/>
        <w:rPr>
          <w:rFonts w:ascii="Times New Roman" w:eastAsia="Times New Roman" w:hAnsi="Times New Roman" w:cs="Times New Roman"/>
          <w:b/>
          <w:sz w:val="24"/>
          <w:szCs w:val="24"/>
        </w:rPr>
      </w:pPr>
    </w:p>
    <w:p w14:paraId="000000A4" w14:textId="77777777" w:rsidR="005F21B9" w:rsidRDefault="00BF2FCC">
      <w:pPr>
        <w:spacing w:line="24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sz w:val="24"/>
          <w:szCs w:val="24"/>
        </w:rPr>
        <w:t>The Committee was concerned about high prevalence of domestic violence, under-reporting and impunity, lack of shelters and protection, and the criminal justice system requiring victims to participate in mediation to pursue court cases.</w:t>
      </w:r>
      <w:r>
        <w:rPr>
          <w:rFonts w:ascii="Times New Roman" w:eastAsia="Times New Roman" w:hAnsi="Times New Roman" w:cs="Times New Roman"/>
          <w:sz w:val="24"/>
          <w:szCs w:val="24"/>
          <w:vertAlign w:val="superscript"/>
        </w:rPr>
        <w:footnoteReference w:id="37"/>
      </w:r>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rPr>
        <w:t>The Government reported on measures to assist victims, stated that it has a “zero tolerance” policy related to SGBV and that it is working to bring perpetrators to justice.</w:t>
      </w:r>
      <w:r>
        <w:rPr>
          <w:rFonts w:ascii="Times New Roman" w:eastAsia="Times New Roman" w:hAnsi="Times New Roman" w:cs="Times New Roman"/>
          <w:color w:val="222222"/>
          <w:sz w:val="24"/>
          <w:szCs w:val="24"/>
          <w:vertAlign w:val="superscript"/>
        </w:rPr>
        <w:footnoteReference w:id="38"/>
      </w:r>
      <w:r>
        <w:rPr>
          <w:rFonts w:ascii="Times New Roman" w:eastAsia="Times New Roman" w:hAnsi="Times New Roman" w:cs="Times New Roman"/>
          <w:color w:val="222222"/>
          <w:sz w:val="24"/>
          <w:szCs w:val="24"/>
        </w:rPr>
        <w:t xml:space="preserve"> </w:t>
      </w:r>
    </w:p>
    <w:p w14:paraId="000000A5" w14:textId="77777777" w:rsidR="005F21B9" w:rsidRDefault="005F21B9">
      <w:pPr>
        <w:spacing w:line="240" w:lineRule="auto"/>
        <w:jc w:val="both"/>
        <w:rPr>
          <w:rFonts w:ascii="Times New Roman" w:eastAsia="Times New Roman" w:hAnsi="Times New Roman" w:cs="Times New Roman"/>
          <w:color w:val="222222"/>
          <w:sz w:val="24"/>
          <w:szCs w:val="24"/>
        </w:rPr>
      </w:pPr>
    </w:p>
    <w:p w14:paraId="000000A6" w14:textId="77777777" w:rsidR="005F21B9" w:rsidRDefault="00BF2FCC">
      <w:pPr>
        <w:spacing w:line="24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Government reported that during 2020, the Attorney General “concluded actions” in 26,449 criminal cases related to sexual violence against women and children.</w:t>
      </w:r>
      <w:r>
        <w:rPr>
          <w:rFonts w:ascii="Times New Roman" w:eastAsia="Times New Roman" w:hAnsi="Times New Roman" w:cs="Times New Roman"/>
          <w:color w:val="222222"/>
          <w:sz w:val="24"/>
          <w:szCs w:val="24"/>
          <w:vertAlign w:val="superscript"/>
        </w:rPr>
        <w:footnoteReference w:id="39"/>
      </w:r>
      <w:r>
        <w:rPr>
          <w:rFonts w:ascii="Times New Roman" w:eastAsia="Times New Roman" w:hAnsi="Times New Roman" w:cs="Times New Roman"/>
          <w:color w:val="222222"/>
          <w:sz w:val="24"/>
          <w:szCs w:val="24"/>
        </w:rPr>
        <w:t xml:space="preserve"> However, these numbers only represent the gravest cases of SGBV. Most cases remain unreported; one reason is that because of the lack of legal remedies, many victims choose not to report. The Government also stated that it did not have a uniform data collection system.</w:t>
      </w:r>
      <w:r>
        <w:rPr>
          <w:rFonts w:ascii="Times New Roman" w:eastAsia="Times New Roman" w:hAnsi="Times New Roman" w:cs="Times New Roman"/>
          <w:color w:val="222222"/>
          <w:sz w:val="24"/>
          <w:szCs w:val="24"/>
          <w:vertAlign w:val="superscript"/>
        </w:rPr>
        <w:footnoteReference w:id="40"/>
      </w:r>
    </w:p>
    <w:p w14:paraId="000000A7" w14:textId="77777777" w:rsidR="005F21B9" w:rsidRDefault="005F21B9">
      <w:pPr>
        <w:spacing w:line="240" w:lineRule="auto"/>
        <w:jc w:val="both"/>
        <w:rPr>
          <w:rFonts w:ascii="Times New Roman" w:eastAsia="Times New Roman" w:hAnsi="Times New Roman" w:cs="Times New Roman"/>
          <w:color w:val="222222"/>
          <w:sz w:val="24"/>
          <w:szCs w:val="24"/>
        </w:rPr>
      </w:pPr>
    </w:p>
    <w:p w14:paraId="000000A8" w14:textId="77777777" w:rsidR="005F21B9" w:rsidRDefault="00BF2FC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The OHCHR’s Sri Lanka Accountability Project has focused on reporting on SGBV that occurred during the end of the Civil War up to present.</w:t>
      </w:r>
      <w:r>
        <w:rPr>
          <w:rFonts w:ascii="Times New Roman" w:eastAsia="Times New Roman" w:hAnsi="Times New Roman" w:cs="Times New Roman"/>
          <w:color w:val="222222"/>
          <w:sz w:val="24"/>
          <w:szCs w:val="24"/>
          <w:vertAlign w:val="superscript"/>
        </w:rPr>
        <w:footnoteReference w:id="41"/>
      </w:r>
      <w:r>
        <w:rPr>
          <w:rFonts w:ascii="Times New Roman" w:eastAsia="Times New Roman" w:hAnsi="Times New Roman" w:cs="Times New Roman"/>
          <w:color w:val="222222"/>
          <w:sz w:val="24"/>
          <w:szCs w:val="24"/>
        </w:rPr>
        <w:t xml:space="preserve"> OHCHR’s 2021 report found that war in Sri Lanka was marked by SGBV affecting residents from all communities.</w:t>
      </w:r>
      <w:r>
        <w:rPr>
          <w:rFonts w:ascii="Times New Roman" w:eastAsia="Times New Roman" w:hAnsi="Times New Roman" w:cs="Times New Roman"/>
          <w:color w:val="222222"/>
          <w:sz w:val="24"/>
          <w:szCs w:val="24"/>
          <w:vertAlign w:val="superscript"/>
        </w:rPr>
        <w:footnoteReference w:id="42"/>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sz w:val="24"/>
          <w:szCs w:val="24"/>
        </w:rPr>
        <w:t>Sri Lanka’s first national survey of women and girls revealed that as of 2021, over 20 percent of Sri Lankan women have experienced physical or sexual intimate partner violence in their lifetime.</w:t>
      </w:r>
      <w:r>
        <w:rPr>
          <w:rFonts w:ascii="Times New Roman" w:eastAsia="Times New Roman" w:hAnsi="Times New Roman" w:cs="Times New Roman"/>
          <w:sz w:val="24"/>
          <w:szCs w:val="24"/>
          <w:vertAlign w:val="superscript"/>
        </w:rPr>
        <w:footnoteReference w:id="43"/>
      </w:r>
      <w:r>
        <w:rPr>
          <w:rFonts w:ascii="Times New Roman" w:eastAsia="Times New Roman" w:hAnsi="Times New Roman" w:cs="Times New Roman"/>
          <w:sz w:val="24"/>
          <w:szCs w:val="24"/>
        </w:rPr>
        <w:t xml:space="preserve"> Since the onset of the economic crisis in May 2022, women and girls are at even greater risk of sexual and domestic violence. District officials have reported rising domestic violence rates and victim services are facing funding crises, meaning that women cannot easily access resources and safehouses.</w:t>
      </w:r>
      <w:r>
        <w:rPr>
          <w:rFonts w:ascii="Times New Roman" w:eastAsia="Times New Roman" w:hAnsi="Times New Roman" w:cs="Times New Roman"/>
          <w:sz w:val="24"/>
          <w:szCs w:val="24"/>
          <w:vertAlign w:val="superscript"/>
        </w:rPr>
        <w:footnoteReference w:id="44"/>
      </w:r>
    </w:p>
    <w:p w14:paraId="000000A9" w14:textId="77777777" w:rsidR="005F21B9" w:rsidRDefault="005F21B9">
      <w:pPr>
        <w:spacing w:line="240" w:lineRule="auto"/>
        <w:jc w:val="both"/>
        <w:rPr>
          <w:rFonts w:ascii="Times New Roman" w:eastAsia="Times New Roman" w:hAnsi="Times New Roman" w:cs="Times New Roman"/>
          <w:sz w:val="24"/>
          <w:szCs w:val="24"/>
        </w:rPr>
      </w:pPr>
    </w:p>
    <w:p w14:paraId="000000AA" w14:textId="77777777" w:rsidR="005F21B9" w:rsidRDefault="00BF2FC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2021, the National Commission on Women received 3 times more domestic violence calls than in previous years. Since the COVID pandemic and this year’s economic crisis, WAN has recorded further increases in domestic and sexual violence and curtailed mobility and resources for women’s groups providing victims with protection, legal-aid and other services. The Government’s budget has cut essential services such as livelihood support and safehouses. </w:t>
      </w:r>
    </w:p>
    <w:p w14:paraId="000000AB" w14:textId="77777777" w:rsidR="005F21B9" w:rsidRDefault="005F21B9">
      <w:pPr>
        <w:spacing w:line="240" w:lineRule="auto"/>
        <w:jc w:val="both"/>
        <w:rPr>
          <w:rFonts w:ascii="Times New Roman" w:eastAsia="Times New Roman" w:hAnsi="Times New Roman" w:cs="Times New Roman"/>
          <w:sz w:val="24"/>
          <w:szCs w:val="24"/>
        </w:rPr>
      </w:pPr>
    </w:p>
    <w:p w14:paraId="000000AC" w14:textId="64F0D854" w:rsidR="005F21B9" w:rsidRDefault="00BF2FCC">
      <w:pPr>
        <w:spacing w:line="240" w:lineRule="auto"/>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lastRenderedPageBreak/>
        <w:t xml:space="preserve">Sexual and </w:t>
      </w:r>
      <w:r w:rsidR="00B942C0">
        <w:rPr>
          <w:rFonts w:ascii="Times New Roman" w:eastAsia="Times New Roman" w:hAnsi="Times New Roman" w:cs="Times New Roman"/>
          <w:sz w:val="24"/>
          <w:szCs w:val="24"/>
        </w:rPr>
        <w:t>gender-based</w:t>
      </w:r>
      <w:r>
        <w:rPr>
          <w:rFonts w:ascii="Times New Roman" w:eastAsia="Times New Roman" w:hAnsi="Times New Roman" w:cs="Times New Roman"/>
          <w:sz w:val="24"/>
          <w:szCs w:val="24"/>
        </w:rPr>
        <w:t xml:space="preserve"> violence is also an issue for women who have been detained in Sri Lankan jails and prisons. The Special Rapporteur on violence against women has also highlighted the particular, gender-specific challenges women detainees face including increased violence, sexual abuse, inadequate healthcare and hygiene and separation from children.</w:t>
      </w:r>
      <w:r>
        <w:rPr>
          <w:rFonts w:ascii="Times New Roman" w:eastAsia="Times New Roman" w:hAnsi="Times New Roman" w:cs="Times New Roman"/>
          <w:sz w:val="24"/>
          <w:szCs w:val="24"/>
          <w:vertAlign w:val="superscript"/>
        </w:rPr>
        <w:footnoteReference w:id="45"/>
      </w:r>
      <w:r>
        <w:rPr>
          <w:rFonts w:ascii="Times New Roman" w:eastAsia="Times New Roman" w:hAnsi="Times New Roman" w:cs="Times New Roman"/>
          <w:sz w:val="24"/>
          <w:szCs w:val="24"/>
        </w:rPr>
        <w:t xml:space="preserve"> The physical and psychological deterioration of women who are separated from their children amounts to torture and cruel, inhuman or degrading treatment.</w:t>
      </w:r>
      <w:r>
        <w:rPr>
          <w:rFonts w:ascii="Times New Roman" w:eastAsia="Times New Roman" w:hAnsi="Times New Roman" w:cs="Times New Roman"/>
          <w:sz w:val="24"/>
          <w:szCs w:val="24"/>
          <w:vertAlign w:val="superscript"/>
        </w:rPr>
        <w:footnoteReference w:id="46"/>
      </w:r>
      <w:r>
        <w:rPr>
          <w:rFonts w:ascii="Times New Roman" w:eastAsia="Times New Roman" w:hAnsi="Times New Roman" w:cs="Times New Roman"/>
          <w:sz w:val="24"/>
          <w:szCs w:val="24"/>
          <w:vertAlign w:val="superscript"/>
        </w:rPr>
        <w:t xml:space="preserve"> </w:t>
      </w:r>
    </w:p>
    <w:p w14:paraId="000000AD" w14:textId="77777777" w:rsidR="005F21B9" w:rsidRDefault="005F21B9">
      <w:pPr>
        <w:spacing w:line="240" w:lineRule="auto"/>
        <w:jc w:val="both"/>
        <w:rPr>
          <w:rFonts w:ascii="Times New Roman" w:eastAsia="Times New Roman" w:hAnsi="Times New Roman" w:cs="Times New Roman"/>
          <w:sz w:val="24"/>
          <w:szCs w:val="24"/>
        </w:rPr>
      </w:pPr>
    </w:p>
    <w:p w14:paraId="000000AE" w14:textId="77777777" w:rsidR="005F21B9" w:rsidRDefault="00BF2FC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Women are also victims of increasing Government repression of unarmed students and other activists. Women are commonly physically assaulted during protests and while in police custody.  Female officers who come to victims’ defense are also assaulted. As referenced previously in this report, the PTA and new De-radicalization Bill and Rehabilitation Bureau Act further repress dissent. Women are themselves arbitrarily arrested and suffer sexual bribery and economic harm when family members are targeted.</w:t>
      </w:r>
      <w:r>
        <w:rPr>
          <w:rFonts w:ascii="Times New Roman" w:eastAsia="Times New Roman" w:hAnsi="Times New Roman" w:cs="Times New Roman"/>
          <w:sz w:val="24"/>
          <w:szCs w:val="24"/>
          <w:vertAlign w:val="superscript"/>
        </w:rPr>
        <w:footnoteReference w:id="47"/>
      </w:r>
    </w:p>
    <w:p w14:paraId="000000AF" w14:textId="77777777" w:rsidR="005F21B9" w:rsidRDefault="005F21B9">
      <w:pPr>
        <w:spacing w:line="240" w:lineRule="auto"/>
        <w:jc w:val="both"/>
        <w:rPr>
          <w:rFonts w:ascii="Times New Roman" w:eastAsia="Times New Roman" w:hAnsi="Times New Roman" w:cs="Times New Roman"/>
          <w:sz w:val="24"/>
          <w:szCs w:val="24"/>
        </w:rPr>
      </w:pPr>
    </w:p>
    <w:p w14:paraId="000000B0" w14:textId="7C260F63" w:rsidR="005F21B9" w:rsidRDefault="00BF2FCC">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Suggested Questions </w:t>
      </w:r>
    </w:p>
    <w:p w14:paraId="000000B1" w14:textId="77777777" w:rsidR="005F21B9" w:rsidRDefault="005F21B9">
      <w:pPr>
        <w:spacing w:line="240" w:lineRule="auto"/>
        <w:jc w:val="both"/>
        <w:rPr>
          <w:rFonts w:ascii="Times New Roman" w:eastAsia="Times New Roman" w:hAnsi="Times New Roman" w:cs="Times New Roman"/>
          <w:b/>
          <w:sz w:val="24"/>
          <w:szCs w:val="24"/>
        </w:rPr>
      </w:pPr>
    </w:p>
    <w:p w14:paraId="000000B2" w14:textId="2F3487DB" w:rsidR="005F21B9" w:rsidRDefault="00BF2FCC">
      <w:pPr>
        <w:numPr>
          <w:ilvl w:val="0"/>
          <w:numId w:val="2"/>
        </w:num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What measures has the </w:t>
      </w:r>
      <w:r w:rsidR="00B90415">
        <w:rPr>
          <w:rFonts w:ascii="Times New Roman" w:eastAsia="Times New Roman" w:hAnsi="Times New Roman" w:cs="Times New Roman"/>
          <w:sz w:val="24"/>
          <w:szCs w:val="24"/>
          <w:highlight w:val="white"/>
        </w:rPr>
        <w:t>Government</w:t>
      </w:r>
      <w:r>
        <w:rPr>
          <w:rFonts w:ascii="Times New Roman" w:eastAsia="Times New Roman" w:hAnsi="Times New Roman" w:cs="Times New Roman"/>
          <w:sz w:val="24"/>
          <w:szCs w:val="24"/>
          <w:highlight w:val="white"/>
        </w:rPr>
        <w:t xml:space="preserve"> taken to increase the number of shelters for the domestic and sexual violence </w:t>
      </w:r>
      <w:r w:rsidR="00D16399">
        <w:rPr>
          <w:rFonts w:ascii="Times New Roman" w:eastAsia="Times New Roman" w:hAnsi="Times New Roman" w:cs="Times New Roman"/>
          <w:sz w:val="24"/>
          <w:szCs w:val="24"/>
          <w:highlight w:val="white"/>
        </w:rPr>
        <w:t>victims in</w:t>
      </w:r>
      <w:r>
        <w:rPr>
          <w:rFonts w:ascii="Times New Roman" w:eastAsia="Times New Roman" w:hAnsi="Times New Roman" w:cs="Times New Roman"/>
          <w:sz w:val="24"/>
          <w:szCs w:val="24"/>
          <w:highlight w:val="white"/>
        </w:rPr>
        <w:t xml:space="preserve"> all regions of </w:t>
      </w:r>
      <w:r w:rsidR="00B90415">
        <w:rPr>
          <w:rFonts w:ascii="Times New Roman" w:eastAsia="Times New Roman" w:hAnsi="Times New Roman" w:cs="Times New Roman"/>
          <w:sz w:val="24"/>
          <w:szCs w:val="24"/>
          <w:highlight w:val="white"/>
        </w:rPr>
        <w:t>Sri Lanka</w:t>
      </w:r>
      <w:r>
        <w:rPr>
          <w:rFonts w:ascii="Times New Roman" w:eastAsia="Times New Roman" w:hAnsi="Times New Roman" w:cs="Times New Roman"/>
          <w:sz w:val="24"/>
          <w:szCs w:val="24"/>
          <w:highlight w:val="white"/>
        </w:rPr>
        <w:t xml:space="preserve">? </w:t>
      </w:r>
    </w:p>
    <w:p w14:paraId="000000B3" w14:textId="07F19AB4" w:rsidR="005F21B9" w:rsidRDefault="00BF2FCC">
      <w:pPr>
        <w:numPr>
          <w:ilvl w:val="0"/>
          <w:numId w:val="2"/>
        </w:num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What has the Government done to ensure that victims of all genders of sexual and </w:t>
      </w:r>
      <w:r w:rsidR="00D16399">
        <w:rPr>
          <w:rFonts w:ascii="Times New Roman" w:eastAsia="Times New Roman" w:hAnsi="Times New Roman" w:cs="Times New Roman"/>
          <w:sz w:val="24"/>
          <w:szCs w:val="24"/>
          <w:highlight w:val="white"/>
        </w:rPr>
        <w:t>gender-based</w:t>
      </w:r>
      <w:r>
        <w:rPr>
          <w:rFonts w:ascii="Times New Roman" w:eastAsia="Times New Roman" w:hAnsi="Times New Roman" w:cs="Times New Roman"/>
          <w:sz w:val="24"/>
          <w:szCs w:val="24"/>
          <w:highlight w:val="white"/>
        </w:rPr>
        <w:t xml:space="preserve"> violence have free and fair access to culturally appropriate, unbiased, effective and immediate resources to address the crimes committed against them, including the removal of mandated mediation? </w:t>
      </w:r>
    </w:p>
    <w:p w14:paraId="000000B4" w14:textId="0B5D0751" w:rsidR="005F21B9" w:rsidRDefault="00BF2FCC">
      <w:pPr>
        <w:numPr>
          <w:ilvl w:val="0"/>
          <w:numId w:val="2"/>
        </w:numPr>
        <w:pBdr>
          <w:top w:val="nil"/>
          <w:left w:val="nil"/>
          <w:bottom w:val="nil"/>
          <w:right w:val="nil"/>
          <w:between w:val="nil"/>
        </w:pBdr>
        <w:spacing w:line="24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What is the Government doing to streamline data collection on SGBV and ensure that law enforcement </w:t>
      </w:r>
      <w:r w:rsidR="00D16399">
        <w:rPr>
          <w:rFonts w:ascii="Times New Roman" w:eastAsia="Times New Roman" w:hAnsi="Times New Roman" w:cs="Times New Roman"/>
          <w:color w:val="222222"/>
          <w:sz w:val="24"/>
          <w:szCs w:val="24"/>
        </w:rPr>
        <w:t>is</w:t>
      </w:r>
      <w:r>
        <w:rPr>
          <w:rFonts w:ascii="Times New Roman" w:eastAsia="Times New Roman" w:hAnsi="Times New Roman" w:cs="Times New Roman"/>
          <w:color w:val="222222"/>
          <w:sz w:val="24"/>
          <w:szCs w:val="24"/>
        </w:rPr>
        <w:t xml:space="preserve"> producing accurate data? </w:t>
      </w:r>
    </w:p>
    <w:p w14:paraId="000000B5" w14:textId="77777777" w:rsidR="005F21B9" w:rsidRDefault="00BF2FCC">
      <w:pPr>
        <w:numPr>
          <w:ilvl w:val="0"/>
          <w:numId w:val="2"/>
        </w:numPr>
        <w:pBdr>
          <w:top w:val="nil"/>
          <w:left w:val="nil"/>
          <w:bottom w:val="nil"/>
          <w:right w:val="nil"/>
          <w:between w:val="nil"/>
        </w:pBdr>
        <w:spacing w:line="24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What measures is the Government taking to inform victims of their options for reporting abuse and accessing professional resources?</w:t>
      </w:r>
    </w:p>
    <w:p w14:paraId="000000B7" w14:textId="77777777" w:rsidR="005F21B9" w:rsidRPr="0008722F" w:rsidRDefault="00BF2FCC" w:rsidP="0008722F">
      <w:pPr>
        <w:pStyle w:val="Heading2"/>
        <w:spacing w:line="240" w:lineRule="auto"/>
        <w:ind w:firstLine="360"/>
        <w:jc w:val="both"/>
        <w:rPr>
          <w:rFonts w:ascii="Times New Roman" w:hAnsi="Times New Roman" w:cs="Times New Roman"/>
          <w:b/>
          <w:bCs/>
          <w:sz w:val="24"/>
          <w:szCs w:val="24"/>
        </w:rPr>
      </w:pPr>
      <w:bookmarkStart w:id="20" w:name="_Toc125974868"/>
      <w:r w:rsidRPr="0008722F">
        <w:rPr>
          <w:rFonts w:ascii="Times New Roman" w:hAnsi="Times New Roman" w:cs="Times New Roman"/>
          <w:b/>
          <w:bCs/>
          <w:sz w:val="24"/>
          <w:szCs w:val="24"/>
          <w:u w:val="single"/>
        </w:rPr>
        <w:t>Sexual Bribery</w:t>
      </w:r>
      <w:bookmarkEnd w:id="20"/>
      <w:r w:rsidRPr="0008722F">
        <w:rPr>
          <w:rFonts w:ascii="Times New Roman" w:hAnsi="Times New Roman" w:cs="Times New Roman"/>
          <w:b/>
          <w:bCs/>
          <w:sz w:val="24"/>
          <w:szCs w:val="24"/>
        </w:rPr>
        <w:t xml:space="preserve"> </w:t>
      </w:r>
    </w:p>
    <w:p w14:paraId="000000B8" w14:textId="77777777" w:rsidR="005F21B9" w:rsidRDefault="005F21B9">
      <w:pPr>
        <w:spacing w:line="240" w:lineRule="auto"/>
        <w:jc w:val="both"/>
        <w:rPr>
          <w:rFonts w:ascii="Times New Roman" w:eastAsia="Times New Roman" w:hAnsi="Times New Roman" w:cs="Times New Roman"/>
          <w:b/>
          <w:sz w:val="24"/>
          <w:szCs w:val="24"/>
        </w:rPr>
      </w:pPr>
    </w:p>
    <w:p w14:paraId="000000B9" w14:textId="1500B4CE" w:rsidR="005F21B9" w:rsidRDefault="00BF2FC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Committee expressed concern over the Bribery Act’s failure to incorporate sexual bribery.</w:t>
      </w:r>
      <w:r>
        <w:rPr>
          <w:rFonts w:ascii="Times New Roman" w:eastAsia="Times New Roman" w:hAnsi="Times New Roman" w:cs="Times New Roman"/>
          <w:sz w:val="24"/>
          <w:szCs w:val="24"/>
          <w:vertAlign w:val="superscript"/>
        </w:rPr>
        <w:footnoteReference w:id="48"/>
      </w:r>
      <w:r>
        <w:rPr>
          <w:rFonts w:ascii="Times New Roman" w:eastAsia="Times New Roman" w:hAnsi="Times New Roman" w:cs="Times New Roman"/>
          <w:sz w:val="24"/>
          <w:szCs w:val="24"/>
        </w:rPr>
        <w:t xml:space="preserve"> It also mentioned its concern </w:t>
      </w:r>
      <w:r w:rsidR="00B90415">
        <w:rPr>
          <w:rFonts w:ascii="Times New Roman" w:eastAsia="Times New Roman" w:hAnsi="Times New Roman" w:cs="Times New Roman"/>
          <w:sz w:val="24"/>
          <w:szCs w:val="24"/>
        </w:rPr>
        <w:t>that in the post-war context, the military and police use sexual bribery against women in the North and East of the country, particularly Tamil women</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49"/>
      </w:r>
      <w:r>
        <w:rPr>
          <w:rFonts w:ascii="Times New Roman" w:eastAsia="Times New Roman" w:hAnsi="Times New Roman" w:cs="Times New Roman"/>
          <w:sz w:val="24"/>
          <w:szCs w:val="24"/>
        </w:rPr>
        <w:t xml:space="preserve"> In response, the Government has stated that it </w:t>
      </w:r>
      <w:r w:rsidR="00406AC6">
        <w:rPr>
          <w:rFonts w:ascii="Times New Roman" w:eastAsia="Times New Roman" w:hAnsi="Times New Roman" w:cs="Times New Roman"/>
          <w:sz w:val="24"/>
          <w:szCs w:val="24"/>
        </w:rPr>
        <w:t xml:space="preserve">has </w:t>
      </w:r>
      <w:r>
        <w:rPr>
          <w:rFonts w:ascii="Times New Roman" w:eastAsia="Times New Roman" w:hAnsi="Times New Roman" w:cs="Times New Roman"/>
          <w:sz w:val="24"/>
          <w:szCs w:val="24"/>
        </w:rPr>
        <w:t>established several mechanisms to help address sexual bribery and protect women from it.</w:t>
      </w:r>
      <w:r>
        <w:rPr>
          <w:rFonts w:ascii="Times New Roman" w:eastAsia="Times New Roman" w:hAnsi="Times New Roman" w:cs="Times New Roman"/>
          <w:sz w:val="24"/>
          <w:szCs w:val="24"/>
          <w:vertAlign w:val="superscript"/>
        </w:rPr>
        <w:footnoteReference w:id="50"/>
      </w:r>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rPr>
        <w:t xml:space="preserve">The Government also stated that it has issued “clear instructions'' to </w:t>
      </w:r>
      <w:r>
        <w:rPr>
          <w:rFonts w:ascii="Times New Roman" w:eastAsia="Times New Roman" w:hAnsi="Times New Roman" w:cs="Times New Roman"/>
          <w:color w:val="222222"/>
          <w:sz w:val="24"/>
          <w:szCs w:val="24"/>
        </w:rPr>
        <w:lastRenderedPageBreak/>
        <w:t xml:space="preserve">all security forces and police that action will be taken against any individual </w:t>
      </w:r>
      <w:r w:rsidR="00D65520">
        <w:rPr>
          <w:rFonts w:ascii="Times New Roman" w:eastAsia="Times New Roman" w:hAnsi="Times New Roman" w:cs="Times New Roman"/>
          <w:color w:val="222222"/>
          <w:sz w:val="24"/>
          <w:szCs w:val="24"/>
        </w:rPr>
        <w:t>who engages in sexual or gender-</w:t>
      </w:r>
      <w:r>
        <w:rPr>
          <w:rFonts w:ascii="Times New Roman" w:eastAsia="Times New Roman" w:hAnsi="Times New Roman" w:cs="Times New Roman"/>
          <w:color w:val="222222"/>
          <w:sz w:val="24"/>
          <w:szCs w:val="24"/>
        </w:rPr>
        <w:t>based violence.</w:t>
      </w:r>
      <w:r>
        <w:rPr>
          <w:rFonts w:ascii="Times New Roman" w:eastAsia="Times New Roman" w:hAnsi="Times New Roman" w:cs="Times New Roman"/>
          <w:color w:val="222222"/>
          <w:sz w:val="24"/>
          <w:szCs w:val="24"/>
          <w:vertAlign w:val="superscript"/>
        </w:rPr>
        <w:footnoteReference w:id="51"/>
      </w:r>
      <w:r>
        <w:rPr>
          <w:rFonts w:ascii="Times New Roman" w:eastAsia="Times New Roman" w:hAnsi="Times New Roman" w:cs="Times New Roman"/>
          <w:color w:val="222222"/>
          <w:sz w:val="24"/>
          <w:szCs w:val="24"/>
        </w:rPr>
        <w:t xml:space="preserve"> </w:t>
      </w:r>
    </w:p>
    <w:p w14:paraId="000000BA" w14:textId="77777777" w:rsidR="005F21B9" w:rsidRDefault="005F21B9">
      <w:pPr>
        <w:spacing w:line="240" w:lineRule="auto"/>
        <w:jc w:val="both"/>
        <w:rPr>
          <w:rFonts w:ascii="Times New Roman" w:eastAsia="Times New Roman" w:hAnsi="Times New Roman" w:cs="Times New Roman"/>
          <w:sz w:val="24"/>
          <w:szCs w:val="24"/>
        </w:rPr>
      </w:pPr>
    </w:p>
    <w:p w14:paraId="000000BB" w14:textId="4E810399" w:rsidR="005F21B9" w:rsidRDefault="00BF2FC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the Government’s claims, sexual bribery, particularly of widows, divorcees, or women seeking government help, remains a problem in the context of so-called “national security laws,” but it goes far beyond that context, and </w:t>
      </w:r>
      <w:r w:rsidR="00406AC6">
        <w:rPr>
          <w:rFonts w:ascii="Times New Roman" w:eastAsia="Times New Roman" w:hAnsi="Times New Roman" w:cs="Times New Roman"/>
          <w:sz w:val="24"/>
          <w:szCs w:val="24"/>
        </w:rPr>
        <w:t xml:space="preserve">any </w:t>
      </w:r>
      <w:r>
        <w:rPr>
          <w:rFonts w:ascii="Times New Roman" w:eastAsia="Times New Roman" w:hAnsi="Times New Roman" w:cs="Times New Roman"/>
          <w:sz w:val="24"/>
          <w:szCs w:val="24"/>
        </w:rPr>
        <w:t xml:space="preserve">women seeking government services </w:t>
      </w:r>
      <w:r w:rsidR="00406AC6">
        <w:rPr>
          <w:rFonts w:ascii="Times New Roman" w:eastAsia="Times New Roman" w:hAnsi="Times New Roman" w:cs="Times New Roman"/>
          <w:sz w:val="24"/>
          <w:szCs w:val="24"/>
        </w:rPr>
        <w:t xml:space="preserve">is </w:t>
      </w:r>
      <w:r>
        <w:rPr>
          <w:rFonts w:ascii="Times New Roman" w:eastAsia="Times New Roman" w:hAnsi="Times New Roman" w:cs="Times New Roman"/>
          <w:sz w:val="24"/>
          <w:szCs w:val="24"/>
        </w:rPr>
        <w:t xml:space="preserve">vulnerable. </w:t>
      </w:r>
    </w:p>
    <w:p w14:paraId="000000BC" w14:textId="77777777" w:rsidR="005F21B9" w:rsidRDefault="005F21B9">
      <w:pPr>
        <w:spacing w:line="240" w:lineRule="auto"/>
        <w:jc w:val="both"/>
        <w:rPr>
          <w:rFonts w:ascii="Times New Roman" w:eastAsia="Times New Roman" w:hAnsi="Times New Roman" w:cs="Times New Roman"/>
          <w:sz w:val="24"/>
          <w:szCs w:val="24"/>
        </w:rPr>
      </w:pPr>
    </w:p>
    <w:p w14:paraId="000000BD" w14:textId="77777777" w:rsidR="005F21B9" w:rsidRDefault="00BF2FCC">
      <w:pPr>
        <w:spacing w:line="240" w:lineRule="auto"/>
        <w:jc w:val="both"/>
        <w:rPr>
          <w:rFonts w:ascii="Times New Roman" w:eastAsia="Times New Roman" w:hAnsi="Times New Roman" w:cs="Times New Roman"/>
          <w:color w:val="222222"/>
          <w:sz w:val="24"/>
          <w:szCs w:val="24"/>
          <w:highlight w:val="white"/>
          <w:vertAlign w:val="superscript"/>
        </w:rPr>
      </w:pPr>
      <w:r>
        <w:rPr>
          <w:rFonts w:ascii="Times New Roman" w:eastAsia="Times New Roman" w:hAnsi="Times New Roman" w:cs="Times New Roman"/>
          <w:sz w:val="24"/>
          <w:szCs w:val="24"/>
        </w:rPr>
        <w:t>The Bribery Act contains vague language, does not address actions by non-state actors and is rarely and inconsistently enforced.</w:t>
      </w:r>
      <w:r>
        <w:rPr>
          <w:rFonts w:ascii="Times New Roman" w:eastAsia="Times New Roman" w:hAnsi="Times New Roman" w:cs="Times New Roman"/>
          <w:sz w:val="24"/>
          <w:szCs w:val="24"/>
          <w:vertAlign w:val="superscript"/>
        </w:rPr>
        <w:footnoteReference w:id="52"/>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color w:val="222222"/>
          <w:sz w:val="24"/>
          <w:szCs w:val="24"/>
          <w:highlight w:val="white"/>
        </w:rPr>
        <w:t>Sexual bribery also harms rural women: for example, in April 2021, reports surfaced of lenders seeking sexual favors in exchange for loan repayment and increasing rates of violence against women in rural areas.</w:t>
      </w:r>
      <w:r>
        <w:rPr>
          <w:rFonts w:ascii="Times New Roman" w:eastAsia="Times New Roman" w:hAnsi="Times New Roman" w:cs="Times New Roman"/>
          <w:color w:val="222222"/>
          <w:sz w:val="24"/>
          <w:szCs w:val="24"/>
          <w:highlight w:val="white"/>
          <w:vertAlign w:val="superscript"/>
        </w:rPr>
        <w:footnoteReference w:id="53"/>
      </w:r>
    </w:p>
    <w:p w14:paraId="000000BE" w14:textId="77777777" w:rsidR="005F21B9" w:rsidRDefault="005F21B9">
      <w:pPr>
        <w:spacing w:line="240" w:lineRule="auto"/>
        <w:jc w:val="both"/>
        <w:rPr>
          <w:rFonts w:ascii="Times New Roman" w:eastAsia="Times New Roman" w:hAnsi="Times New Roman" w:cs="Times New Roman"/>
          <w:sz w:val="24"/>
          <w:szCs w:val="24"/>
          <w:vertAlign w:val="superscript"/>
        </w:rPr>
      </w:pPr>
    </w:p>
    <w:p w14:paraId="000000BF" w14:textId="77777777" w:rsidR="005F21B9" w:rsidRDefault="00BF2FC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1998 case </w:t>
      </w:r>
      <w:r>
        <w:rPr>
          <w:rFonts w:ascii="Times New Roman" w:eastAsia="Times New Roman" w:hAnsi="Times New Roman" w:cs="Times New Roman"/>
          <w:i/>
          <w:sz w:val="24"/>
          <w:szCs w:val="24"/>
        </w:rPr>
        <w:t>Sri Lanka v. Abdul Rashak Kuthubdeen</w:t>
      </w:r>
      <w:r>
        <w:rPr>
          <w:rFonts w:ascii="Times New Roman" w:eastAsia="Times New Roman" w:hAnsi="Times New Roman" w:cs="Times New Roman"/>
          <w:sz w:val="24"/>
          <w:szCs w:val="24"/>
        </w:rPr>
        <w:t xml:space="preserve">, Sri Lanka’s High Court held that “demanding sexual favors” falls under the auspices of the Bribery Act. Nonetheless, victims of sexual bribery rarely report their experiences due to fear of shame and stigma. The Bribery Act’s failure to include the language of sexual bribery leaves a legal gap, thus failing to recognize sexual bribery as a cognizable harm, despite the </w:t>
      </w:r>
      <w:r>
        <w:rPr>
          <w:rFonts w:ascii="Times New Roman" w:eastAsia="Times New Roman" w:hAnsi="Times New Roman" w:cs="Times New Roman"/>
          <w:i/>
          <w:sz w:val="24"/>
          <w:szCs w:val="24"/>
        </w:rPr>
        <w:t xml:space="preserve">Kuthubdeen </w:t>
      </w:r>
      <w:r>
        <w:rPr>
          <w:rFonts w:ascii="Times New Roman" w:eastAsia="Times New Roman" w:hAnsi="Times New Roman" w:cs="Times New Roman"/>
          <w:sz w:val="24"/>
          <w:szCs w:val="24"/>
        </w:rPr>
        <w:t xml:space="preserve">judgement.  </w:t>
      </w:r>
    </w:p>
    <w:p w14:paraId="000000C0" w14:textId="77777777" w:rsidR="005F21B9" w:rsidRDefault="005F21B9">
      <w:pPr>
        <w:spacing w:line="240" w:lineRule="auto"/>
        <w:jc w:val="both"/>
        <w:rPr>
          <w:rFonts w:ascii="Times New Roman" w:eastAsia="Times New Roman" w:hAnsi="Times New Roman" w:cs="Times New Roman"/>
          <w:sz w:val="24"/>
          <w:szCs w:val="24"/>
        </w:rPr>
      </w:pPr>
    </w:p>
    <w:p w14:paraId="000000C3" w14:textId="0B471403" w:rsidR="005F21B9" w:rsidRDefault="00BF2FC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Fears of reporting sexual bribery are compounded by power imbalances between victims and perpetrators. Some of the most common perpetrators of the crime are police officers, soldiers, or other public officials.</w:t>
      </w:r>
      <w:r w:rsidR="00D1639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In North and East Sri Lanka, paramilitary groups also commit sexual bribery, and women who are poor, disabled, single, or female heads of households are particularly vulnerable </w:t>
      </w:r>
      <w:r w:rsidR="00616CBE">
        <w:rPr>
          <w:rFonts w:ascii="Times New Roman" w:eastAsia="Times New Roman" w:hAnsi="Times New Roman" w:cs="Times New Roman"/>
          <w:sz w:val="24"/>
          <w:szCs w:val="24"/>
        </w:rPr>
        <w:t>targets</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54"/>
      </w:r>
      <w:r>
        <w:rPr>
          <w:rFonts w:ascii="Times New Roman" w:eastAsia="Times New Roman" w:hAnsi="Times New Roman" w:cs="Times New Roman"/>
          <w:sz w:val="24"/>
          <w:szCs w:val="24"/>
        </w:rPr>
        <w:t xml:space="preserve"> </w:t>
      </w:r>
    </w:p>
    <w:p w14:paraId="000000C4" w14:textId="77777777" w:rsidR="005F21B9" w:rsidRDefault="005F21B9">
      <w:pPr>
        <w:spacing w:line="240" w:lineRule="auto"/>
        <w:jc w:val="both"/>
        <w:rPr>
          <w:rFonts w:ascii="Times New Roman" w:eastAsia="Times New Roman" w:hAnsi="Times New Roman" w:cs="Times New Roman"/>
          <w:sz w:val="24"/>
          <w:szCs w:val="24"/>
        </w:rPr>
      </w:pPr>
    </w:p>
    <w:p w14:paraId="000000C5" w14:textId="7E4CE7A2" w:rsidR="005F21B9" w:rsidRDefault="00BF2FC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2021, the Centre for Equality and Justice (CEJ) interviewed health sector informants on the impacts of sexual bribery on victims across Sri Lanka and concluded that sexual bribery has severe impacts on women and LGBTQI survivors; CEJ also noted the particular vulnerability of sex workers.</w:t>
      </w:r>
      <w:r>
        <w:rPr>
          <w:rFonts w:ascii="Times New Roman" w:eastAsia="Times New Roman" w:hAnsi="Times New Roman" w:cs="Times New Roman"/>
          <w:sz w:val="24"/>
          <w:szCs w:val="24"/>
          <w:vertAlign w:val="superscript"/>
        </w:rPr>
        <w:footnoteReference w:id="55"/>
      </w:r>
      <w:r>
        <w:rPr>
          <w:rFonts w:ascii="Times New Roman" w:eastAsia="Times New Roman" w:hAnsi="Times New Roman" w:cs="Times New Roman"/>
          <w:sz w:val="24"/>
          <w:szCs w:val="24"/>
        </w:rPr>
        <w:t xml:space="preserve"> The experiences of victim-survivors reveal that the effects of sexual bribery are traumatic and stigmatising</w:t>
      </w:r>
      <w:r w:rsidR="00616CBE">
        <w:rPr>
          <w:rFonts w:ascii="Times New Roman" w:eastAsia="Times New Roman" w:hAnsi="Times New Roman" w:cs="Times New Roman"/>
          <w:sz w:val="24"/>
          <w:szCs w:val="24"/>
        </w:rPr>
        <w:t>. The</w:t>
      </w:r>
      <w:r>
        <w:rPr>
          <w:rFonts w:ascii="Times New Roman" w:eastAsia="Times New Roman" w:hAnsi="Times New Roman" w:cs="Times New Roman"/>
          <w:sz w:val="24"/>
          <w:szCs w:val="24"/>
        </w:rPr>
        <w:t xml:space="preserve"> COVID pandemic and recent economic crisis have worsened the impacts of sexual bribery</w:t>
      </w:r>
      <w:r w:rsidR="00616CB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severely limit</w:t>
      </w:r>
      <w:r w:rsidR="00616CBE">
        <w:rPr>
          <w:rFonts w:ascii="Times New Roman" w:eastAsia="Times New Roman" w:hAnsi="Times New Roman" w:cs="Times New Roman"/>
          <w:sz w:val="24"/>
          <w:szCs w:val="24"/>
        </w:rPr>
        <w:t>ing</w:t>
      </w:r>
      <w:r>
        <w:rPr>
          <w:rFonts w:ascii="Times New Roman" w:eastAsia="Times New Roman" w:hAnsi="Times New Roman" w:cs="Times New Roman"/>
          <w:sz w:val="24"/>
          <w:szCs w:val="24"/>
        </w:rPr>
        <w:t xml:space="preserve"> survivors’ access to justice.</w:t>
      </w:r>
      <w:r>
        <w:rPr>
          <w:rFonts w:ascii="Times New Roman" w:eastAsia="Times New Roman" w:hAnsi="Times New Roman" w:cs="Times New Roman"/>
          <w:sz w:val="24"/>
          <w:szCs w:val="24"/>
          <w:vertAlign w:val="superscript"/>
        </w:rPr>
        <w:footnoteReference w:id="56"/>
      </w:r>
      <w:r>
        <w:rPr>
          <w:rFonts w:ascii="Times New Roman" w:eastAsia="Times New Roman" w:hAnsi="Times New Roman" w:cs="Times New Roman"/>
          <w:sz w:val="24"/>
          <w:szCs w:val="24"/>
        </w:rPr>
        <w:t xml:space="preserve"> </w:t>
      </w:r>
    </w:p>
    <w:p w14:paraId="000000C6" w14:textId="77777777" w:rsidR="005F21B9" w:rsidRDefault="005F21B9">
      <w:pPr>
        <w:spacing w:line="240" w:lineRule="auto"/>
        <w:jc w:val="both"/>
        <w:rPr>
          <w:rFonts w:ascii="Times New Roman" w:eastAsia="Times New Roman" w:hAnsi="Times New Roman" w:cs="Times New Roman"/>
          <w:i/>
          <w:sz w:val="24"/>
          <w:szCs w:val="24"/>
        </w:rPr>
      </w:pPr>
    </w:p>
    <w:p w14:paraId="000000C7" w14:textId="7B433154" w:rsidR="005F21B9" w:rsidRDefault="00616CBE">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BF2FCC">
        <w:rPr>
          <w:rFonts w:ascii="Times New Roman" w:eastAsia="Times New Roman" w:hAnsi="Times New Roman" w:cs="Times New Roman"/>
          <w:sz w:val="24"/>
          <w:szCs w:val="24"/>
        </w:rPr>
        <w:t xml:space="preserve">Bribery Act </w:t>
      </w:r>
      <w:r>
        <w:rPr>
          <w:rFonts w:ascii="Times New Roman" w:eastAsia="Times New Roman" w:hAnsi="Times New Roman" w:cs="Times New Roman"/>
          <w:sz w:val="24"/>
          <w:szCs w:val="24"/>
        </w:rPr>
        <w:t xml:space="preserve">should be amended to </w:t>
      </w:r>
      <w:r w:rsidR="00BF2FCC">
        <w:rPr>
          <w:rFonts w:ascii="Times New Roman" w:eastAsia="Times New Roman" w:hAnsi="Times New Roman" w:cs="Times New Roman"/>
          <w:sz w:val="24"/>
          <w:szCs w:val="24"/>
        </w:rPr>
        <w:t xml:space="preserve">allow victims clarity and increased confidence </w:t>
      </w:r>
      <w:r>
        <w:rPr>
          <w:rFonts w:ascii="Times New Roman" w:eastAsia="Times New Roman" w:hAnsi="Times New Roman" w:cs="Times New Roman"/>
          <w:sz w:val="24"/>
          <w:szCs w:val="24"/>
        </w:rPr>
        <w:t xml:space="preserve">to bring </w:t>
      </w:r>
      <w:r w:rsidR="00BF2FCC">
        <w:rPr>
          <w:rFonts w:ascii="Times New Roman" w:eastAsia="Times New Roman" w:hAnsi="Times New Roman" w:cs="Times New Roman"/>
          <w:sz w:val="24"/>
          <w:szCs w:val="24"/>
        </w:rPr>
        <w:t xml:space="preserve">claims. An amendment </w:t>
      </w:r>
      <w:r>
        <w:rPr>
          <w:rFonts w:ascii="Times New Roman" w:eastAsia="Times New Roman" w:hAnsi="Times New Roman" w:cs="Times New Roman"/>
          <w:sz w:val="24"/>
          <w:szCs w:val="24"/>
        </w:rPr>
        <w:t xml:space="preserve">would be </w:t>
      </w:r>
      <w:r w:rsidR="00BF2FCC">
        <w:rPr>
          <w:rFonts w:ascii="Times New Roman" w:eastAsia="Times New Roman" w:hAnsi="Times New Roman" w:cs="Times New Roman"/>
          <w:sz w:val="24"/>
          <w:szCs w:val="24"/>
        </w:rPr>
        <w:t>instrumental in shifting societal understandings of what bribery is, who it impacts, and how individuals in power can protect and assist victims.</w:t>
      </w:r>
      <w:bookmarkStart w:id="21" w:name="_Ref125927229"/>
      <w:r w:rsidR="00BF2FCC">
        <w:rPr>
          <w:rFonts w:ascii="Times New Roman" w:eastAsia="Times New Roman" w:hAnsi="Times New Roman" w:cs="Times New Roman"/>
          <w:sz w:val="24"/>
          <w:szCs w:val="24"/>
          <w:vertAlign w:val="superscript"/>
        </w:rPr>
        <w:footnoteReference w:id="57"/>
      </w:r>
      <w:bookmarkEnd w:id="21"/>
    </w:p>
    <w:p w14:paraId="000000C8" w14:textId="77777777" w:rsidR="005F21B9" w:rsidRDefault="005F21B9">
      <w:pPr>
        <w:spacing w:line="240" w:lineRule="auto"/>
        <w:jc w:val="both"/>
        <w:rPr>
          <w:rFonts w:ascii="Times New Roman" w:eastAsia="Times New Roman" w:hAnsi="Times New Roman" w:cs="Times New Roman"/>
          <w:sz w:val="24"/>
          <w:szCs w:val="24"/>
        </w:rPr>
      </w:pPr>
    </w:p>
    <w:p w14:paraId="000000C9" w14:textId="4F51CDC1" w:rsidR="005F21B9" w:rsidRDefault="00BF2FCC">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Suggested Questions </w:t>
      </w:r>
    </w:p>
    <w:p w14:paraId="000000CA" w14:textId="77777777" w:rsidR="005F21B9" w:rsidRDefault="005F21B9">
      <w:pPr>
        <w:spacing w:line="240" w:lineRule="auto"/>
        <w:jc w:val="both"/>
        <w:rPr>
          <w:rFonts w:ascii="Times New Roman" w:eastAsia="Times New Roman" w:hAnsi="Times New Roman" w:cs="Times New Roman"/>
          <w:b/>
          <w:sz w:val="24"/>
          <w:szCs w:val="24"/>
        </w:rPr>
      </w:pPr>
    </w:p>
    <w:p w14:paraId="000000CB" w14:textId="77777777" w:rsidR="005F21B9" w:rsidRDefault="00BF2FCC">
      <w:pPr>
        <w:numPr>
          <w:ilvl w:val="0"/>
          <w:numId w:val="2"/>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What measures has the Government taken to amend the Bribery Act to include sexual bribery?</w:t>
      </w:r>
    </w:p>
    <w:p w14:paraId="000000CC" w14:textId="77777777" w:rsidR="005F21B9" w:rsidRDefault="00BF2FCC">
      <w:pPr>
        <w:numPr>
          <w:ilvl w:val="0"/>
          <w:numId w:val="2"/>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measures has the Government taken to ensure the SGBV “zero-tolerance” policy applies to sexual bribery?</w:t>
      </w:r>
    </w:p>
    <w:p w14:paraId="000000CE" w14:textId="77777777" w:rsidR="005F21B9" w:rsidRPr="0008722F" w:rsidRDefault="00BF2FCC">
      <w:pPr>
        <w:pStyle w:val="Heading1"/>
        <w:spacing w:after="0" w:line="240" w:lineRule="auto"/>
        <w:jc w:val="both"/>
        <w:rPr>
          <w:rFonts w:ascii="Times New Roman" w:hAnsi="Times New Roman" w:cs="Times New Roman"/>
          <w:b/>
          <w:bCs/>
          <w:i/>
          <w:iCs/>
          <w:sz w:val="24"/>
          <w:szCs w:val="24"/>
        </w:rPr>
      </w:pPr>
      <w:bookmarkStart w:id="22" w:name="_Toc125974869"/>
      <w:r w:rsidRPr="0008722F">
        <w:rPr>
          <w:rFonts w:ascii="Times New Roman" w:hAnsi="Times New Roman" w:cs="Times New Roman"/>
          <w:b/>
          <w:bCs/>
          <w:i/>
          <w:iCs/>
          <w:sz w:val="24"/>
          <w:szCs w:val="24"/>
        </w:rPr>
        <w:t>Human Trafficking</w:t>
      </w:r>
      <w:bookmarkEnd w:id="22"/>
    </w:p>
    <w:p w14:paraId="000000CF" w14:textId="77777777" w:rsidR="005F21B9" w:rsidRDefault="005F21B9">
      <w:pPr>
        <w:spacing w:line="240" w:lineRule="auto"/>
        <w:jc w:val="both"/>
        <w:rPr>
          <w:rFonts w:ascii="Times New Roman" w:eastAsia="Times New Roman" w:hAnsi="Times New Roman" w:cs="Times New Roman"/>
          <w:b/>
          <w:sz w:val="24"/>
          <w:szCs w:val="24"/>
        </w:rPr>
      </w:pPr>
    </w:p>
    <w:p w14:paraId="000000D0" w14:textId="63441DA1" w:rsidR="005F21B9" w:rsidRDefault="00BF2FCC">
      <w:pPr>
        <w:spacing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sz w:val="24"/>
          <w:szCs w:val="24"/>
        </w:rPr>
        <w:t>In 2017, CEDAW highlighted the lack of investigations, resources to address human trafficking</w:t>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and the minimum age limits for female workers.</w:t>
      </w:r>
      <w:r>
        <w:rPr>
          <w:rFonts w:ascii="Times New Roman" w:eastAsia="Times New Roman" w:hAnsi="Times New Roman" w:cs="Times New Roman"/>
          <w:sz w:val="24"/>
          <w:szCs w:val="24"/>
          <w:vertAlign w:val="superscript"/>
        </w:rPr>
        <w:footnoteReference w:id="58"/>
      </w:r>
      <w:r>
        <w:rPr>
          <w:rFonts w:ascii="Times New Roman" w:eastAsia="Times New Roman" w:hAnsi="Times New Roman" w:cs="Times New Roman"/>
          <w:sz w:val="24"/>
          <w:szCs w:val="24"/>
        </w:rPr>
        <w:t xml:space="preserve"> The Government responded that it is trying to enhance programs to aid victims</w:t>
      </w:r>
      <w:r>
        <w:rPr>
          <w:rFonts w:ascii="Times New Roman" w:eastAsia="Times New Roman" w:hAnsi="Times New Roman" w:cs="Times New Roman"/>
          <w:sz w:val="24"/>
          <w:szCs w:val="24"/>
          <w:vertAlign w:val="superscript"/>
        </w:rPr>
        <w:footnoteReference w:id="59"/>
      </w:r>
      <w:r>
        <w:rPr>
          <w:rFonts w:ascii="Times New Roman" w:eastAsia="Times New Roman" w:hAnsi="Times New Roman" w:cs="Times New Roman"/>
          <w:sz w:val="24"/>
          <w:szCs w:val="24"/>
        </w:rPr>
        <w:t xml:space="preserve"> and that </w:t>
      </w:r>
      <w:r>
        <w:rPr>
          <w:rFonts w:ascii="Times New Roman" w:eastAsia="Times New Roman" w:hAnsi="Times New Roman" w:cs="Times New Roman"/>
          <w:color w:val="222222"/>
          <w:sz w:val="24"/>
          <w:szCs w:val="24"/>
        </w:rPr>
        <w:t xml:space="preserve">all victims of trafficking have access to necessary resources, but that issues arise due to victims’ reluctance to participate in criminal investigations, stigma and other negative results of pursuing criminal litigation. The </w:t>
      </w:r>
      <w:r w:rsidR="00612CB9">
        <w:rPr>
          <w:rFonts w:ascii="Times New Roman" w:eastAsia="Times New Roman" w:hAnsi="Times New Roman" w:cs="Times New Roman"/>
          <w:color w:val="222222"/>
          <w:sz w:val="24"/>
          <w:szCs w:val="24"/>
        </w:rPr>
        <w:t>Government</w:t>
      </w:r>
      <w:r>
        <w:rPr>
          <w:rFonts w:ascii="Times New Roman" w:eastAsia="Times New Roman" w:hAnsi="Times New Roman" w:cs="Times New Roman"/>
          <w:color w:val="222222"/>
          <w:sz w:val="24"/>
          <w:szCs w:val="24"/>
        </w:rPr>
        <w:t xml:space="preserve"> did not provide disaggregated statistics pertaining to trafficking and prostitution, instead referring the Committee to the Ministry of Justice.</w:t>
      </w:r>
      <w:r>
        <w:rPr>
          <w:rFonts w:ascii="Times New Roman" w:eastAsia="Times New Roman" w:hAnsi="Times New Roman" w:cs="Times New Roman"/>
          <w:color w:val="222222"/>
          <w:sz w:val="24"/>
          <w:szCs w:val="24"/>
          <w:vertAlign w:val="superscript"/>
        </w:rPr>
        <w:footnoteReference w:id="60"/>
      </w:r>
      <w:r>
        <w:rPr>
          <w:rFonts w:ascii="Times New Roman" w:eastAsia="Times New Roman" w:hAnsi="Times New Roman" w:cs="Times New Roman"/>
          <w:color w:val="222222"/>
          <w:sz w:val="24"/>
          <w:szCs w:val="24"/>
        </w:rPr>
        <w:t xml:space="preserve"> </w:t>
      </w:r>
    </w:p>
    <w:p w14:paraId="000000D1" w14:textId="77777777" w:rsidR="005F21B9" w:rsidRDefault="005F21B9">
      <w:pPr>
        <w:spacing w:line="240" w:lineRule="auto"/>
        <w:rPr>
          <w:rFonts w:ascii="Times New Roman" w:eastAsia="Times New Roman" w:hAnsi="Times New Roman" w:cs="Times New Roman"/>
          <w:color w:val="222222"/>
          <w:sz w:val="24"/>
          <w:szCs w:val="24"/>
        </w:rPr>
      </w:pPr>
    </w:p>
    <w:p w14:paraId="000000D2" w14:textId="3D43E7FA" w:rsidR="005F21B9" w:rsidRDefault="00BF2FC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Trafficking inside Sri Lanka is increasingly prevalent due to economic hardships exacerbated by COVID-19 and the </w:t>
      </w:r>
      <w:r w:rsidR="00612CB9">
        <w:rPr>
          <w:rFonts w:ascii="Times New Roman" w:eastAsia="Times New Roman" w:hAnsi="Times New Roman" w:cs="Times New Roman"/>
          <w:sz w:val="24"/>
          <w:szCs w:val="24"/>
        </w:rPr>
        <w:t xml:space="preserve">ongoing </w:t>
      </w:r>
      <w:r>
        <w:rPr>
          <w:rFonts w:ascii="Times New Roman" w:eastAsia="Times New Roman" w:hAnsi="Times New Roman" w:cs="Times New Roman"/>
          <w:sz w:val="24"/>
          <w:szCs w:val="24"/>
        </w:rPr>
        <w:t>economic crisis. Traffickers recruit women and girls from rural areas into urban centers where they are forced to engage in sex or other forms of labor in private homes, salons, spas, or hotels and in the commercial sex industry. Traffickers exploit children, forcing them to work in hotels, on beaches, or in festivals, particularly in coastal regions of the country</w:t>
      </w:r>
      <w:r>
        <w:rPr>
          <w:rFonts w:ascii="Times New Roman" w:eastAsia="Times New Roman" w:hAnsi="Times New Roman" w:cs="Times New Roman"/>
          <w:b/>
          <w:sz w:val="24"/>
          <w:szCs w:val="24"/>
        </w:rPr>
        <w:t>.</w:t>
      </w:r>
      <w:r>
        <w:rPr>
          <w:rFonts w:ascii="Times New Roman" w:eastAsia="Times New Roman" w:hAnsi="Times New Roman" w:cs="Times New Roman"/>
          <w:sz w:val="24"/>
          <w:szCs w:val="24"/>
          <w:vertAlign w:val="superscript"/>
        </w:rPr>
        <w:footnoteReference w:id="61"/>
      </w:r>
      <w:r>
        <w:rPr>
          <w:rFonts w:ascii="Times New Roman" w:eastAsia="Times New Roman" w:hAnsi="Times New Roman" w:cs="Times New Roman"/>
          <w:sz w:val="24"/>
          <w:szCs w:val="24"/>
        </w:rPr>
        <w:t xml:space="preserve"> Child domestic workers are often sexually, physically, and psychologically abused.</w:t>
      </w:r>
      <w:r>
        <w:rPr>
          <w:rFonts w:ascii="Times New Roman" w:eastAsia="Times New Roman" w:hAnsi="Times New Roman" w:cs="Times New Roman"/>
          <w:sz w:val="24"/>
          <w:szCs w:val="24"/>
          <w:vertAlign w:val="superscript"/>
        </w:rPr>
        <w:footnoteReference w:id="62"/>
      </w:r>
      <w:r>
        <w:rPr>
          <w:rFonts w:ascii="Times New Roman" w:eastAsia="Times New Roman" w:hAnsi="Times New Roman" w:cs="Times New Roman"/>
          <w:sz w:val="24"/>
          <w:szCs w:val="24"/>
        </w:rPr>
        <w:t xml:space="preserve"> </w:t>
      </w:r>
    </w:p>
    <w:p w14:paraId="000000D3" w14:textId="77777777" w:rsidR="005F21B9" w:rsidRDefault="005F21B9">
      <w:pPr>
        <w:spacing w:line="240" w:lineRule="auto"/>
        <w:jc w:val="both"/>
        <w:rPr>
          <w:rFonts w:ascii="Times New Roman" w:eastAsia="Times New Roman" w:hAnsi="Times New Roman" w:cs="Times New Roman"/>
          <w:sz w:val="24"/>
          <w:szCs w:val="24"/>
        </w:rPr>
      </w:pPr>
    </w:p>
    <w:p w14:paraId="000000D4" w14:textId="6D054582" w:rsidR="005F21B9" w:rsidRDefault="00D65520">
      <w:pPr>
        <w:spacing w:line="240" w:lineRule="auto"/>
        <w:jc w:val="both"/>
        <w:rPr>
          <w:rFonts w:ascii="Times New Roman" w:eastAsia="Times New Roman" w:hAnsi="Times New Roman" w:cs="Times New Roman"/>
          <w:color w:val="1B1B1B"/>
          <w:sz w:val="24"/>
          <w:szCs w:val="24"/>
        </w:rPr>
      </w:pPr>
      <w:r>
        <w:rPr>
          <w:rFonts w:ascii="Times New Roman" w:eastAsia="Times New Roman" w:hAnsi="Times New Roman" w:cs="Times New Roman"/>
          <w:color w:val="1B1B1B"/>
          <w:sz w:val="24"/>
          <w:szCs w:val="24"/>
        </w:rPr>
        <w:t>There are also significant</w:t>
      </w:r>
      <w:r w:rsidR="00612CB9">
        <w:rPr>
          <w:rFonts w:ascii="Times New Roman" w:eastAsia="Times New Roman" w:hAnsi="Times New Roman" w:cs="Times New Roman"/>
          <w:color w:val="1B1B1B"/>
          <w:sz w:val="24"/>
          <w:szCs w:val="24"/>
        </w:rPr>
        <w:t xml:space="preserve"> barriers to accessing support services for victims of human trafficking</w:t>
      </w:r>
      <w:r w:rsidR="00BF2FCC">
        <w:rPr>
          <w:rFonts w:ascii="Times New Roman" w:eastAsia="Times New Roman" w:hAnsi="Times New Roman" w:cs="Times New Roman"/>
          <w:color w:val="1B1B1B"/>
          <w:sz w:val="24"/>
          <w:szCs w:val="24"/>
        </w:rPr>
        <w:t>.</w:t>
      </w:r>
      <w:r w:rsidR="00BF2FCC">
        <w:rPr>
          <w:rFonts w:ascii="Times New Roman" w:eastAsia="Times New Roman" w:hAnsi="Times New Roman" w:cs="Times New Roman"/>
          <w:color w:val="1B1B1B"/>
          <w:sz w:val="24"/>
          <w:szCs w:val="24"/>
          <w:vertAlign w:val="superscript"/>
        </w:rPr>
        <w:footnoteReference w:id="63"/>
      </w:r>
      <w:r w:rsidR="00BF2FCC">
        <w:rPr>
          <w:rFonts w:ascii="Times New Roman" w:eastAsia="Times New Roman" w:hAnsi="Times New Roman" w:cs="Times New Roman"/>
          <w:color w:val="1B1B1B"/>
          <w:sz w:val="24"/>
          <w:szCs w:val="24"/>
        </w:rPr>
        <w:t xml:space="preserve"> For example, victims are required to obtain a magistrate’s order to receive services from shelters</w:t>
      </w:r>
      <w:r w:rsidR="00612CB9">
        <w:rPr>
          <w:rFonts w:ascii="Times New Roman" w:eastAsia="Times New Roman" w:hAnsi="Times New Roman" w:cs="Times New Roman"/>
          <w:color w:val="1B1B1B"/>
          <w:sz w:val="24"/>
          <w:szCs w:val="24"/>
        </w:rPr>
        <w:t>,</w:t>
      </w:r>
      <w:r w:rsidR="00BF2FCC">
        <w:rPr>
          <w:rFonts w:ascii="Times New Roman" w:eastAsia="Times New Roman" w:hAnsi="Times New Roman" w:cs="Times New Roman"/>
          <w:color w:val="1B1B1B"/>
          <w:sz w:val="24"/>
          <w:szCs w:val="24"/>
          <w:vertAlign w:val="superscript"/>
        </w:rPr>
        <w:footnoteReference w:id="64"/>
      </w:r>
      <w:r w:rsidR="00612CB9" w:rsidRPr="00612CB9">
        <w:rPr>
          <w:rFonts w:ascii="Times New Roman" w:eastAsia="Times New Roman" w:hAnsi="Times New Roman" w:cs="Times New Roman"/>
          <w:color w:val="1B1B1B"/>
          <w:sz w:val="24"/>
          <w:szCs w:val="24"/>
        </w:rPr>
        <w:t xml:space="preserve"> </w:t>
      </w:r>
      <w:r w:rsidR="00612CB9">
        <w:rPr>
          <w:rFonts w:ascii="Times New Roman" w:eastAsia="Times New Roman" w:hAnsi="Times New Roman" w:cs="Times New Roman"/>
          <w:color w:val="1B1B1B"/>
          <w:sz w:val="24"/>
          <w:szCs w:val="24"/>
        </w:rPr>
        <w:t>which involves seeking law enforcement assistance</w:t>
      </w:r>
      <w:r w:rsidR="00BF2FCC">
        <w:rPr>
          <w:rFonts w:ascii="Times New Roman" w:eastAsia="Times New Roman" w:hAnsi="Times New Roman" w:cs="Times New Roman"/>
          <w:color w:val="1B1B1B"/>
          <w:sz w:val="24"/>
          <w:szCs w:val="24"/>
        </w:rPr>
        <w:t>.</w:t>
      </w:r>
      <w:r w:rsidR="00BF2FCC">
        <w:rPr>
          <w:rFonts w:ascii="Times New Roman" w:eastAsia="Times New Roman" w:hAnsi="Times New Roman" w:cs="Times New Roman"/>
          <w:color w:val="1B1B1B"/>
          <w:sz w:val="24"/>
          <w:szCs w:val="24"/>
          <w:vertAlign w:val="superscript"/>
        </w:rPr>
        <w:footnoteReference w:id="65"/>
      </w:r>
      <w:r w:rsidR="00BF2FCC">
        <w:rPr>
          <w:rFonts w:ascii="Times New Roman" w:eastAsia="Times New Roman" w:hAnsi="Times New Roman" w:cs="Times New Roman"/>
          <w:color w:val="1B1B1B"/>
          <w:sz w:val="24"/>
          <w:szCs w:val="24"/>
        </w:rPr>
        <w:t xml:space="preserve"> In 2022, no human trafficking shelters reported that they could accommodate adult male victims.</w:t>
      </w:r>
      <w:r w:rsidR="00BF2FCC">
        <w:rPr>
          <w:rFonts w:ascii="Times New Roman" w:eastAsia="Times New Roman" w:hAnsi="Times New Roman" w:cs="Times New Roman"/>
          <w:color w:val="1B1B1B"/>
          <w:sz w:val="24"/>
          <w:szCs w:val="24"/>
          <w:vertAlign w:val="superscript"/>
        </w:rPr>
        <w:footnoteReference w:id="66"/>
      </w:r>
      <w:r w:rsidR="00BF2FCC">
        <w:rPr>
          <w:rFonts w:ascii="Times New Roman" w:eastAsia="Times New Roman" w:hAnsi="Times New Roman" w:cs="Times New Roman"/>
          <w:color w:val="1B1B1B"/>
          <w:sz w:val="24"/>
          <w:szCs w:val="24"/>
        </w:rPr>
        <w:t xml:space="preserve"> </w:t>
      </w:r>
    </w:p>
    <w:p w14:paraId="000000D5" w14:textId="77777777" w:rsidR="005F21B9" w:rsidRDefault="005F21B9">
      <w:pPr>
        <w:spacing w:line="240" w:lineRule="auto"/>
        <w:jc w:val="both"/>
        <w:rPr>
          <w:rFonts w:ascii="Times New Roman" w:eastAsia="Times New Roman" w:hAnsi="Times New Roman" w:cs="Times New Roman"/>
          <w:color w:val="1B1B1B"/>
          <w:sz w:val="24"/>
          <w:szCs w:val="24"/>
        </w:rPr>
      </w:pPr>
    </w:p>
    <w:p w14:paraId="000000D6" w14:textId="0A070ABF" w:rsidR="005F21B9" w:rsidRDefault="00BF2FCC">
      <w:pPr>
        <w:spacing w:line="240" w:lineRule="auto"/>
        <w:ind w:right="-9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Law enforcement lacks a comprehensive understanding of human trafficking and are not properly trained on how to prove the requisite elements of trafficking.</w:t>
      </w:r>
      <w:bookmarkStart w:id="23" w:name="_Ref125925221"/>
      <w:r>
        <w:rPr>
          <w:rFonts w:ascii="Times New Roman" w:eastAsia="Times New Roman" w:hAnsi="Times New Roman" w:cs="Times New Roman"/>
          <w:sz w:val="24"/>
          <w:szCs w:val="24"/>
          <w:vertAlign w:val="superscript"/>
        </w:rPr>
        <w:footnoteReference w:id="67"/>
      </w:r>
      <w:bookmarkEnd w:id="23"/>
      <w:r>
        <w:rPr>
          <w:rFonts w:ascii="Times New Roman" w:eastAsia="Times New Roman" w:hAnsi="Times New Roman" w:cs="Times New Roman"/>
          <w:sz w:val="24"/>
          <w:szCs w:val="24"/>
        </w:rPr>
        <w:t xml:space="preserve"> The requirement that victim-witnesses travel to courts prevents poor victims in Sri Lanka and abroad from pursuing legal remedies.</w:t>
      </w:r>
      <w:r>
        <w:rPr>
          <w:rFonts w:ascii="Times New Roman" w:eastAsia="Times New Roman" w:hAnsi="Times New Roman" w:cs="Times New Roman"/>
          <w:sz w:val="24"/>
          <w:szCs w:val="24"/>
          <w:vertAlign w:val="superscript"/>
        </w:rPr>
        <w:footnoteReference w:id="68"/>
      </w:r>
      <w:r>
        <w:rPr>
          <w:rFonts w:ascii="Times New Roman" w:eastAsia="Times New Roman" w:hAnsi="Times New Roman" w:cs="Times New Roman"/>
          <w:sz w:val="24"/>
          <w:szCs w:val="24"/>
        </w:rPr>
        <w:t xml:space="preserve"> </w:t>
      </w:r>
    </w:p>
    <w:p w14:paraId="000000D7" w14:textId="77777777" w:rsidR="005F21B9" w:rsidRDefault="005F21B9">
      <w:pPr>
        <w:spacing w:line="240" w:lineRule="auto"/>
        <w:ind w:right="-90"/>
        <w:jc w:val="both"/>
        <w:rPr>
          <w:rFonts w:ascii="Times New Roman" w:eastAsia="Times New Roman" w:hAnsi="Times New Roman" w:cs="Times New Roman"/>
          <w:sz w:val="24"/>
          <w:szCs w:val="24"/>
        </w:rPr>
      </w:pPr>
    </w:p>
    <w:p w14:paraId="000000D8" w14:textId="5AF87F5B" w:rsidR="005F21B9" w:rsidRDefault="00BF2FCC">
      <w:pPr>
        <w:spacing w:line="240" w:lineRule="auto"/>
        <w:ind w:right="-90"/>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sz w:val="24"/>
          <w:szCs w:val="24"/>
        </w:rPr>
        <w:t>Sri Lanka’s economic crisis has led to an increase in cross-border migration activity;</w:t>
      </w:r>
      <w:r>
        <w:rPr>
          <w:rFonts w:ascii="Times New Roman" w:eastAsia="Times New Roman" w:hAnsi="Times New Roman" w:cs="Times New Roman"/>
          <w:color w:val="333333"/>
          <w:sz w:val="24"/>
          <w:szCs w:val="24"/>
          <w:highlight w:val="white"/>
        </w:rPr>
        <w:t xml:space="preserve"> many Sri Lankans are being trafficked and detained </w:t>
      </w:r>
      <w:r w:rsidR="00612CB9">
        <w:rPr>
          <w:rFonts w:ascii="Times New Roman" w:eastAsia="Times New Roman" w:hAnsi="Times New Roman" w:cs="Times New Roman"/>
          <w:color w:val="333333"/>
          <w:sz w:val="24"/>
          <w:szCs w:val="24"/>
          <w:highlight w:val="white"/>
        </w:rPr>
        <w:t>while</w:t>
      </w:r>
      <w:r>
        <w:rPr>
          <w:rFonts w:ascii="Times New Roman" w:eastAsia="Times New Roman" w:hAnsi="Times New Roman" w:cs="Times New Roman"/>
          <w:color w:val="333333"/>
          <w:sz w:val="24"/>
          <w:szCs w:val="24"/>
          <w:highlight w:val="white"/>
        </w:rPr>
        <w:t xml:space="preserve"> traveling through irregular channels to India and Australia.</w:t>
      </w:r>
      <w:r>
        <w:rPr>
          <w:rFonts w:ascii="Times New Roman" w:eastAsia="Times New Roman" w:hAnsi="Times New Roman" w:cs="Times New Roman"/>
          <w:sz w:val="24"/>
          <w:szCs w:val="24"/>
          <w:vertAlign w:val="superscript"/>
        </w:rPr>
        <w:footnoteReference w:id="69"/>
      </w:r>
      <w:r>
        <w:rPr>
          <w:rFonts w:ascii="Times New Roman" w:eastAsia="Times New Roman" w:hAnsi="Times New Roman" w:cs="Times New Roman"/>
          <w:color w:val="333333"/>
          <w:sz w:val="24"/>
          <w:szCs w:val="24"/>
          <w:highlight w:val="white"/>
        </w:rPr>
        <w:t xml:space="preserve"> Since May 2022, the Sri Lankan Navy has intercepted at least ten boats.</w:t>
      </w:r>
      <w:r>
        <w:rPr>
          <w:rFonts w:ascii="Times New Roman" w:eastAsia="Times New Roman" w:hAnsi="Times New Roman" w:cs="Times New Roman"/>
          <w:sz w:val="24"/>
          <w:szCs w:val="24"/>
          <w:vertAlign w:val="superscript"/>
        </w:rPr>
        <w:footnoteReference w:id="70"/>
      </w:r>
      <w:r>
        <w:rPr>
          <w:rFonts w:ascii="Times New Roman" w:eastAsia="Times New Roman" w:hAnsi="Times New Roman" w:cs="Times New Roman"/>
          <w:color w:val="333333"/>
          <w:sz w:val="24"/>
          <w:szCs w:val="24"/>
          <w:highlight w:val="white"/>
        </w:rPr>
        <w:t xml:space="preserve"> According to the Department of Immigration and Emigration, more passports were issued in 2022 than in 2021 as labour migration to countries in the Gulf and Middle East increased.</w:t>
      </w:r>
      <w:r>
        <w:rPr>
          <w:rFonts w:ascii="Times New Roman" w:eastAsia="Times New Roman" w:hAnsi="Times New Roman" w:cs="Times New Roman"/>
          <w:sz w:val="24"/>
          <w:szCs w:val="24"/>
          <w:vertAlign w:val="superscript"/>
        </w:rPr>
        <w:footnoteReference w:id="71"/>
      </w:r>
      <w:r>
        <w:rPr>
          <w:rFonts w:ascii="Times New Roman" w:eastAsia="Times New Roman" w:hAnsi="Times New Roman" w:cs="Times New Roman"/>
          <w:color w:val="333333"/>
          <w:sz w:val="24"/>
          <w:szCs w:val="24"/>
          <w:highlight w:val="white"/>
        </w:rPr>
        <w:t xml:space="preserve"> </w:t>
      </w:r>
    </w:p>
    <w:p w14:paraId="000000D9" w14:textId="77777777" w:rsidR="005F21B9" w:rsidRDefault="005F21B9">
      <w:pPr>
        <w:spacing w:line="240" w:lineRule="auto"/>
        <w:ind w:right="-90"/>
        <w:jc w:val="both"/>
        <w:rPr>
          <w:rFonts w:ascii="Times New Roman" w:eastAsia="Times New Roman" w:hAnsi="Times New Roman" w:cs="Times New Roman"/>
          <w:color w:val="FF0000"/>
          <w:sz w:val="24"/>
          <w:szCs w:val="24"/>
          <w:highlight w:val="white"/>
        </w:rPr>
      </w:pPr>
    </w:p>
    <w:p w14:paraId="000000DA" w14:textId="7FAA3507" w:rsidR="005F21B9" w:rsidRDefault="00BF2FCC" w:rsidP="00F77DF9">
      <w:pPr>
        <w:tabs>
          <w:tab w:val="left" w:pos="2790"/>
        </w:tabs>
        <w:spacing w:line="24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In late 2022, a group of Sri Lankan women who had migrated to the UAE w</w:t>
      </w:r>
      <w:r w:rsidR="005A23F6">
        <w:rPr>
          <w:rFonts w:ascii="Times New Roman" w:eastAsia="Times New Roman" w:hAnsi="Times New Roman" w:cs="Times New Roman"/>
          <w:color w:val="333333"/>
          <w:sz w:val="24"/>
          <w:szCs w:val="24"/>
          <w:highlight w:val="white"/>
        </w:rPr>
        <w:t xml:space="preserve">ere sold and trafficked </w:t>
      </w:r>
      <w:r>
        <w:rPr>
          <w:rFonts w:ascii="Times New Roman" w:eastAsia="Times New Roman" w:hAnsi="Times New Roman" w:cs="Times New Roman"/>
          <w:color w:val="333333"/>
          <w:sz w:val="24"/>
          <w:szCs w:val="24"/>
          <w:highlight w:val="white"/>
        </w:rPr>
        <w:t xml:space="preserve">into the sex trade </w:t>
      </w:r>
      <w:r w:rsidR="005A23F6">
        <w:rPr>
          <w:rFonts w:ascii="Times New Roman" w:eastAsia="Times New Roman" w:hAnsi="Times New Roman" w:cs="Times New Roman"/>
          <w:color w:val="333333"/>
          <w:sz w:val="24"/>
          <w:szCs w:val="24"/>
          <w:highlight w:val="white"/>
        </w:rPr>
        <w:t xml:space="preserve">in Oman </w:t>
      </w:r>
      <w:r>
        <w:rPr>
          <w:rFonts w:ascii="Times New Roman" w:eastAsia="Times New Roman" w:hAnsi="Times New Roman" w:cs="Times New Roman"/>
          <w:color w:val="333333"/>
          <w:sz w:val="24"/>
          <w:szCs w:val="24"/>
          <w:highlight w:val="white"/>
        </w:rPr>
        <w:t>for 1-2.5 million in Oman currency. Few traffickers are being prosecuted. On</w:t>
      </w:r>
      <w:r w:rsidR="00D65520">
        <w:rPr>
          <w:rFonts w:ascii="Times New Roman" w:eastAsia="Times New Roman" w:hAnsi="Times New Roman" w:cs="Times New Roman"/>
          <w:color w:val="333333"/>
          <w:sz w:val="24"/>
          <w:szCs w:val="24"/>
          <w:highlight w:val="white"/>
        </w:rPr>
        <w:t xml:space="preserve">e of those arrested was a </w:t>
      </w:r>
      <w:r>
        <w:rPr>
          <w:rFonts w:ascii="Times New Roman" w:eastAsia="Times New Roman" w:hAnsi="Times New Roman" w:cs="Times New Roman"/>
          <w:color w:val="333333"/>
          <w:sz w:val="24"/>
          <w:szCs w:val="24"/>
          <w:highlight w:val="white"/>
        </w:rPr>
        <w:t xml:space="preserve">man who was operating a Foreign Employment Agency in Maradena, Colombo. </w:t>
      </w:r>
      <w:r w:rsidR="00F77DF9">
        <w:rPr>
          <w:rFonts w:ascii="Times New Roman" w:eastAsia="Times New Roman" w:hAnsi="Times New Roman" w:cs="Times New Roman"/>
          <w:color w:val="333333"/>
          <w:sz w:val="24"/>
          <w:szCs w:val="24"/>
          <w:highlight w:val="white"/>
        </w:rPr>
        <w:t xml:space="preserve">E.K. </w:t>
      </w:r>
      <w:r>
        <w:rPr>
          <w:rFonts w:ascii="Times New Roman" w:eastAsia="Times New Roman" w:hAnsi="Times New Roman" w:cs="Times New Roman"/>
          <w:color w:val="333333"/>
          <w:sz w:val="24"/>
          <w:szCs w:val="24"/>
          <w:highlight w:val="white"/>
        </w:rPr>
        <w:t>has been accused of multiple crimes including using his diplomatic passport to aid human traffickers and sexually abusing women he was trafficking. He was also accused of discouraging women from returning home to Sri Lanka unless they pay millions</w:t>
      </w:r>
      <w:r w:rsidR="000921DA">
        <w:rPr>
          <w:rFonts w:ascii="Times New Roman" w:eastAsia="Times New Roman" w:hAnsi="Times New Roman" w:cs="Times New Roman"/>
          <w:color w:val="333333"/>
          <w:sz w:val="24"/>
          <w:szCs w:val="24"/>
          <w:highlight w:val="white"/>
        </w:rPr>
        <w:t xml:space="preserve">. He </w:t>
      </w:r>
      <w:r>
        <w:rPr>
          <w:rFonts w:ascii="Times New Roman" w:eastAsia="Times New Roman" w:hAnsi="Times New Roman" w:cs="Times New Roman"/>
          <w:color w:val="333333"/>
          <w:sz w:val="24"/>
          <w:szCs w:val="24"/>
          <w:highlight w:val="white"/>
        </w:rPr>
        <w:t xml:space="preserve">has now been suspended. The Sri Lankan Embassy in Oman has taken on approximately ninety women to shelter. However, the </w:t>
      </w:r>
      <w:r w:rsidR="000921DA">
        <w:rPr>
          <w:rFonts w:ascii="Times New Roman" w:eastAsia="Times New Roman" w:hAnsi="Times New Roman" w:cs="Times New Roman"/>
          <w:color w:val="333333"/>
          <w:sz w:val="24"/>
          <w:szCs w:val="24"/>
          <w:highlight w:val="white"/>
        </w:rPr>
        <w:t xml:space="preserve">shelter </w:t>
      </w:r>
      <w:r>
        <w:rPr>
          <w:rFonts w:ascii="Times New Roman" w:eastAsia="Times New Roman" w:hAnsi="Times New Roman" w:cs="Times New Roman"/>
          <w:color w:val="333333"/>
          <w:sz w:val="24"/>
          <w:szCs w:val="24"/>
          <w:highlight w:val="white"/>
        </w:rPr>
        <w:t xml:space="preserve">conditions </w:t>
      </w:r>
      <w:r w:rsidR="00612CB9">
        <w:rPr>
          <w:rFonts w:ascii="Times New Roman" w:eastAsia="Times New Roman" w:hAnsi="Times New Roman" w:cs="Times New Roman"/>
          <w:color w:val="333333"/>
          <w:sz w:val="24"/>
          <w:szCs w:val="24"/>
          <w:highlight w:val="white"/>
        </w:rPr>
        <w:t xml:space="preserve">are </w:t>
      </w:r>
      <w:r>
        <w:rPr>
          <w:rFonts w:ascii="Times New Roman" w:eastAsia="Times New Roman" w:hAnsi="Times New Roman" w:cs="Times New Roman"/>
          <w:color w:val="333333"/>
          <w:sz w:val="24"/>
          <w:szCs w:val="24"/>
          <w:highlight w:val="white"/>
        </w:rPr>
        <w:t xml:space="preserve">grossly </w:t>
      </w:r>
      <w:r w:rsidR="000921DA">
        <w:rPr>
          <w:rFonts w:ascii="Times New Roman" w:eastAsia="Times New Roman" w:hAnsi="Times New Roman" w:cs="Times New Roman"/>
          <w:color w:val="333333"/>
          <w:sz w:val="24"/>
          <w:szCs w:val="24"/>
          <w:highlight w:val="white"/>
        </w:rPr>
        <w:t>inadequate,</w:t>
      </w:r>
      <w:r>
        <w:rPr>
          <w:rFonts w:ascii="Times New Roman" w:eastAsia="Times New Roman" w:hAnsi="Times New Roman" w:cs="Times New Roman"/>
          <w:color w:val="333333"/>
          <w:sz w:val="24"/>
          <w:szCs w:val="24"/>
          <w:highlight w:val="white"/>
        </w:rPr>
        <w:t xml:space="preserve"> and women </w:t>
      </w:r>
      <w:r w:rsidR="00612CB9">
        <w:rPr>
          <w:rFonts w:ascii="Times New Roman" w:eastAsia="Times New Roman" w:hAnsi="Times New Roman" w:cs="Times New Roman"/>
          <w:color w:val="333333"/>
          <w:sz w:val="24"/>
          <w:szCs w:val="24"/>
          <w:highlight w:val="white"/>
        </w:rPr>
        <w:t>are</w:t>
      </w:r>
      <w:r>
        <w:rPr>
          <w:rFonts w:ascii="Times New Roman" w:eastAsia="Times New Roman" w:hAnsi="Times New Roman" w:cs="Times New Roman"/>
          <w:color w:val="333333"/>
          <w:sz w:val="24"/>
          <w:szCs w:val="24"/>
          <w:highlight w:val="white"/>
        </w:rPr>
        <w:t xml:space="preserve"> abused there.</w:t>
      </w:r>
      <w:r>
        <w:rPr>
          <w:rFonts w:ascii="Times New Roman" w:eastAsia="Times New Roman" w:hAnsi="Times New Roman" w:cs="Times New Roman"/>
          <w:i/>
          <w:color w:val="333333"/>
          <w:sz w:val="24"/>
          <w:szCs w:val="24"/>
          <w:highlight w:val="white"/>
        </w:rPr>
        <w:t xml:space="preserve"> </w:t>
      </w:r>
      <w:r>
        <w:rPr>
          <w:rFonts w:ascii="Times New Roman" w:eastAsia="Times New Roman" w:hAnsi="Times New Roman" w:cs="Times New Roman"/>
          <w:color w:val="333333"/>
          <w:sz w:val="24"/>
          <w:szCs w:val="24"/>
          <w:highlight w:val="white"/>
        </w:rPr>
        <w:t>Last week one of the women in this shelter died.</w:t>
      </w:r>
    </w:p>
    <w:p w14:paraId="000000DB" w14:textId="77777777" w:rsidR="005F21B9" w:rsidRDefault="005F21B9">
      <w:pPr>
        <w:spacing w:line="240" w:lineRule="auto"/>
        <w:rPr>
          <w:rFonts w:ascii="Times New Roman" w:eastAsia="Times New Roman" w:hAnsi="Times New Roman" w:cs="Times New Roman"/>
          <w:color w:val="674EA7"/>
          <w:sz w:val="24"/>
          <w:szCs w:val="24"/>
        </w:rPr>
      </w:pPr>
    </w:p>
    <w:p w14:paraId="000000DC" w14:textId="1734F3D9" w:rsidR="005F21B9" w:rsidRDefault="00BF2FC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women in Oman are further trapped as their employers have their passports. The Sri Lankan Bureau of Foreign Employment has made no advancements for bringing these women </w:t>
      </w:r>
      <w:r w:rsidR="00612CB9">
        <w:rPr>
          <w:rFonts w:ascii="Times New Roman" w:eastAsia="Times New Roman" w:hAnsi="Times New Roman" w:cs="Times New Roman"/>
          <w:sz w:val="24"/>
          <w:szCs w:val="24"/>
        </w:rPr>
        <w:t>home</w:t>
      </w:r>
      <w:r>
        <w:rPr>
          <w:rFonts w:ascii="Times New Roman" w:eastAsia="Times New Roman" w:hAnsi="Times New Roman" w:cs="Times New Roman"/>
          <w:sz w:val="24"/>
          <w:szCs w:val="24"/>
        </w:rPr>
        <w:t xml:space="preserve">. On August 10, 2022, WAN filed a complaint to the Sri Lankan Human Rights Commission about a young woman </w:t>
      </w:r>
      <w:r w:rsidR="000921DA">
        <w:rPr>
          <w:rFonts w:ascii="Times New Roman" w:eastAsia="Times New Roman" w:hAnsi="Times New Roman" w:cs="Times New Roman"/>
          <w:sz w:val="24"/>
          <w:szCs w:val="24"/>
        </w:rPr>
        <w:t xml:space="preserve">who </w:t>
      </w:r>
      <w:r>
        <w:rPr>
          <w:rFonts w:ascii="Times New Roman" w:eastAsia="Times New Roman" w:hAnsi="Times New Roman" w:cs="Times New Roman"/>
          <w:sz w:val="24"/>
          <w:szCs w:val="24"/>
        </w:rPr>
        <w:t xml:space="preserve">was mistreated by </w:t>
      </w:r>
      <w:r w:rsidR="00612CB9">
        <w:rPr>
          <w:rFonts w:ascii="Times New Roman" w:eastAsia="Times New Roman" w:hAnsi="Times New Roman" w:cs="Times New Roman"/>
          <w:sz w:val="24"/>
          <w:szCs w:val="24"/>
        </w:rPr>
        <w:t xml:space="preserve">shelter </w:t>
      </w:r>
      <w:r>
        <w:rPr>
          <w:rFonts w:ascii="Times New Roman" w:eastAsia="Times New Roman" w:hAnsi="Times New Roman" w:cs="Times New Roman"/>
          <w:sz w:val="24"/>
          <w:szCs w:val="24"/>
        </w:rPr>
        <w:t xml:space="preserve">officials. When one of the women escaped and came to the Sri Lankan embassy in Oman, </w:t>
      </w:r>
      <w:r w:rsidR="000921DA">
        <w:rPr>
          <w:rFonts w:ascii="Times New Roman" w:eastAsia="Times New Roman" w:hAnsi="Times New Roman" w:cs="Times New Roman"/>
          <w:sz w:val="24"/>
          <w:szCs w:val="24"/>
        </w:rPr>
        <w:t>an</w:t>
      </w:r>
      <w:r>
        <w:rPr>
          <w:rFonts w:ascii="Times New Roman" w:eastAsia="Times New Roman" w:hAnsi="Times New Roman" w:cs="Times New Roman"/>
          <w:sz w:val="24"/>
          <w:szCs w:val="24"/>
        </w:rPr>
        <w:t xml:space="preserve"> official demanded sexual bribery for her return home.  </w:t>
      </w:r>
      <w:r>
        <w:rPr>
          <w:rFonts w:ascii="Times New Roman" w:eastAsia="Times New Roman" w:hAnsi="Times New Roman" w:cs="Times New Roman"/>
          <w:color w:val="674EA7"/>
          <w:sz w:val="24"/>
          <w:szCs w:val="24"/>
        </w:rPr>
        <w:t xml:space="preserve"> </w:t>
      </w:r>
      <w:r>
        <w:rPr>
          <w:rFonts w:ascii="Times New Roman" w:eastAsia="Times New Roman" w:hAnsi="Times New Roman" w:cs="Times New Roman"/>
          <w:color w:val="333333"/>
          <w:sz w:val="24"/>
          <w:szCs w:val="24"/>
        </w:rPr>
        <w:t xml:space="preserve"> </w:t>
      </w:r>
      <w:r>
        <w:rPr>
          <w:rFonts w:ascii="Times New Roman" w:eastAsia="Times New Roman" w:hAnsi="Times New Roman" w:cs="Times New Roman"/>
          <w:sz w:val="24"/>
          <w:szCs w:val="24"/>
        </w:rPr>
        <w:t xml:space="preserve">    </w:t>
      </w:r>
    </w:p>
    <w:p w14:paraId="000000DD" w14:textId="77777777" w:rsidR="005F21B9" w:rsidRDefault="005F21B9">
      <w:pPr>
        <w:spacing w:line="240" w:lineRule="auto"/>
        <w:rPr>
          <w:rFonts w:ascii="Times New Roman" w:eastAsia="Times New Roman" w:hAnsi="Times New Roman" w:cs="Times New Roman"/>
          <w:b/>
          <w:sz w:val="24"/>
          <w:szCs w:val="24"/>
        </w:rPr>
      </w:pPr>
    </w:p>
    <w:p w14:paraId="000000DE" w14:textId="4105AA1C" w:rsidR="005F21B9" w:rsidRDefault="00BF2FCC">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Suggested Questions </w:t>
      </w:r>
    </w:p>
    <w:p w14:paraId="000000DF" w14:textId="77777777" w:rsidR="005F21B9" w:rsidRDefault="005F21B9">
      <w:pPr>
        <w:spacing w:line="240" w:lineRule="auto"/>
        <w:rPr>
          <w:rFonts w:ascii="Times New Roman" w:eastAsia="Times New Roman" w:hAnsi="Times New Roman" w:cs="Times New Roman"/>
          <w:b/>
          <w:sz w:val="24"/>
          <w:szCs w:val="24"/>
        </w:rPr>
      </w:pPr>
    </w:p>
    <w:p w14:paraId="000000E0" w14:textId="77777777" w:rsidR="005F21B9" w:rsidRDefault="00BF2FCC">
      <w:pPr>
        <w:numPr>
          <w:ilvl w:val="0"/>
          <w:numId w:val="2"/>
        </w:num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What steps has the Government taken to eliminate the requirement that victims of human trafficking must obtain a magistrate’s order to access resources?</w:t>
      </w:r>
    </w:p>
    <w:p w14:paraId="000000E1" w14:textId="77777777" w:rsidR="005F21B9" w:rsidRDefault="00BF2FCC">
      <w:pPr>
        <w:numPr>
          <w:ilvl w:val="0"/>
          <w:numId w:val="2"/>
        </w:num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What measures has the Government taken to establish shelters available to both female and male victims of human trafficking (noting the need for separate shelters and the larger number of women victims) especially in the Middle East?</w:t>
      </w:r>
    </w:p>
    <w:p w14:paraId="000000E2" w14:textId="5260EB97" w:rsidR="005F21B9" w:rsidRDefault="00BF2FCC">
      <w:pPr>
        <w:numPr>
          <w:ilvl w:val="0"/>
          <w:numId w:val="2"/>
        </w:num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What urgent action is the Government taking to establish bilateral agreements with countries receiving women migrants </w:t>
      </w:r>
      <w:r w:rsidR="000921DA">
        <w:rPr>
          <w:rFonts w:ascii="Times New Roman" w:eastAsia="Times New Roman" w:hAnsi="Times New Roman" w:cs="Times New Roman"/>
          <w:sz w:val="24"/>
          <w:szCs w:val="24"/>
          <w:highlight w:val="white"/>
        </w:rPr>
        <w:t>to</w:t>
      </w:r>
      <w:r>
        <w:rPr>
          <w:rFonts w:ascii="Times New Roman" w:eastAsia="Times New Roman" w:hAnsi="Times New Roman" w:cs="Times New Roman"/>
          <w:sz w:val="24"/>
          <w:szCs w:val="24"/>
          <w:highlight w:val="white"/>
        </w:rPr>
        <w:t xml:space="preserve"> protect their human rights, including labour protections?</w:t>
      </w:r>
    </w:p>
    <w:p w14:paraId="000000E4" w14:textId="77777777" w:rsidR="005F21B9" w:rsidRPr="0008722F" w:rsidRDefault="00BF2FCC">
      <w:pPr>
        <w:pStyle w:val="Heading1"/>
        <w:spacing w:after="0" w:line="240" w:lineRule="auto"/>
        <w:ind w:right="1140"/>
        <w:rPr>
          <w:rFonts w:ascii="Times New Roman" w:hAnsi="Times New Roman" w:cs="Times New Roman"/>
          <w:b/>
          <w:bCs/>
          <w:sz w:val="24"/>
          <w:szCs w:val="24"/>
        </w:rPr>
      </w:pPr>
      <w:bookmarkStart w:id="24" w:name="_Toc125974870"/>
      <w:r w:rsidRPr="0008722F">
        <w:rPr>
          <w:rFonts w:ascii="Times New Roman" w:hAnsi="Times New Roman" w:cs="Times New Roman"/>
          <w:b/>
          <w:bCs/>
          <w:i/>
          <w:sz w:val="24"/>
          <w:szCs w:val="24"/>
        </w:rPr>
        <w:lastRenderedPageBreak/>
        <w:t>Impunity and lack of access to justice</w:t>
      </w:r>
      <w:bookmarkEnd w:id="24"/>
    </w:p>
    <w:p w14:paraId="000000E5" w14:textId="77777777" w:rsidR="005F21B9" w:rsidRDefault="005F21B9">
      <w:pPr>
        <w:spacing w:line="240" w:lineRule="auto"/>
        <w:ind w:right="1140"/>
        <w:jc w:val="both"/>
        <w:rPr>
          <w:rFonts w:ascii="Times New Roman" w:eastAsia="Times New Roman" w:hAnsi="Times New Roman" w:cs="Times New Roman"/>
          <w:b/>
          <w:sz w:val="24"/>
          <w:szCs w:val="24"/>
          <w:u w:val="single"/>
        </w:rPr>
      </w:pPr>
    </w:p>
    <w:p w14:paraId="000000E6" w14:textId="29FE425E" w:rsidR="005F21B9" w:rsidRDefault="00BF2FCC">
      <w:pPr>
        <w:spacing w:line="24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Government has continually failed to adequately investigate and hold perpetrators accountable for gender-based violence, human trafficking related violence, and violence against members of the LGBTIQ+ community.</w:t>
      </w:r>
      <w:r>
        <w:rPr>
          <w:rFonts w:ascii="Times New Roman" w:eastAsia="Times New Roman" w:hAnsi="Times New Roman" w:cs="Times New Roman"/>
          <w:color w:val="222222"/>
          <w:sz w:val="24"/>
          <w:szCs w:val="24"/>
          <w:highlight w:val="white"/>
          <w:vertAlign w:val="superscript"/>
        </w:rPr>
        <w:footnoteReference w:id="72"/>
      </w:r>
      <w:r>
        <w:rPr>
          <w:rFonts w:ascii="Times New Roman" w:eastAsia="Times New Roman" w:hAnsi="Times New Roman" w:cs="Times New Roman"/>
          <w:color w:val="222222"/>
          <w:sz w:val="24"/>
          <w:szCs w:val="24"/>
          <w:highlight w:val="white"/>
        </w:rPr>
        <w:t xml:space="preserve"> Lengthy, drawn-out judicial processes and delays in court proceedings often intimidate or dissuade victims from pursuing justice.</w:t>
      </w:r>
      <w:r>
        <w:rPr>
          <w:rFonts w:ascii="Times New Roman" w:eastAsia="Times New Roman" w:hAnsi="Times New Roman" w:cs="Times New Roman"/>
          <w:color w:val="222222"/>
          <w:sz w:val="24"/>
          <w:szCs w:val="24"/>
          <w:highlight w:val="white"/>
          <w:vertAlign w:val="superscript"/>
        </w:rPr>
        <w:footnoteReference w:id="73"/>
      </w:r>
    </w:p>
    <w:p w14:paraId="1A44D9A8" w14:textId="433B7D25" w:rsidR="00D65520" w:rsidRDefault="00D65520">
      <w:pPr>
        <w:spacing w:line="240" w:lineRule="auto"/>
        <w:jc w:val="both"/>
        <w:rPr>
          <w:rFonts w:ascii="Times New Roman" w:eastAsia="Times New Roman" w:hAnsi="Times New Roman" w:cs="Times New Roman"/>
          <w:color w:val="222222"/>
          <w:sz w:val="24"/>
          <w:szCs w:val="24"/>
        </w:rPr>
      </w:pPr>
    </w:p>
    <w:p w14:paraId="02CE1B96" w14:textId="77777777" w:rsidR="00D65520" w:rsidRDefault="00D65520" w:rsidP="00D6552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Almost all rapes and other crimes of sexual and gender-based violence committed by soldiers during Sri Lanka’s civil war have yet to be prosecuted.</w:t>
      </w:r>
      <w:bookmarkStart w:id="25" w:name="_Ref125925618"/>
      <w:r>
        <w:rPr>
          <w:rFonts w:ascii="Times New Roman" w:eastAsia="Times New Roman" w:hAnsi="Times New Roman" w:cs="Times New Roman"/>
          <w:sz w:val="24"/>
          <w:szCs w:val="24"/>
          <w:vertAlign w:val="superscript"/>
        </w:rPr>
        <w:footnoteReference w:id="74"/>
      </w:r>
      <w:bookmarkEnd w:id="25"/>
      <w:r>
        <w:rPr>
          <w:rFonts w:ascii="Times New Roman" w:eastAsia="Times New Roman" w:hAnsi="Times New Roman" w:cs="Times New Roman"/>
          <w:sz w:val="24"/>
          <w:szCs w:val="24"/>
        </w:rPr>
        <w:t xml:space="preserve"> Tamil women in particular have not achieved justice for the wartime crimes committed against them.</w:t>
      </w:r>
      <w:r>
        <w:rPr>
          <w:rFonts w:ascii="Times New Roman" w:eastAsia="Times New Roman" w:hAnsi="Times New Roman" w:cs="Times New Roman"/>
          <w:sz w:val="24"/>
          <w:szCs w:val="24"/>
          <w:vertAlign w:val="superscript"/>
        </w:rPr>
        <w:footnoteReference w:id="75"/>
      </w:r>
      <w:r>
        <w:rPr>
          <w:rFonts w:ascii="Times New Roman" w:eastAsia="Times New Roman" w:hAnsi="Times New Roman" w:cs="Times New Roman"/>
          <w:sz w:val="24"/>
          <w:szCs w:val="24"/>
        </w:rPr>
        <w:t xml:space="preserve"> Out of the many instances of violence against Tamil women, only four cases (pertaining to the gang rape of four Tamil women and one Tamil girl) went to Court and led to the charging of perpetrators.</w:t>
      </w:r>
      <w:r>
        <w:rPr>
          <w:rFonts w:ascii="Times New Roman" w:eastAsia="Times New Roman" w:hAnsi="Times New Roman" w:cs="Times New Roman"/>
          <w:sz w:val="24"/>
          <w:szCs w:val="24"/>
          <w:vertAlign w:val="superscript"/>
        </w:rPr>
        <w:footnoteReference w:id="76"/>
      </w:r>
      <w:r>
        <w:rPr>
          <w:rFonts w:ascii="Times New Roman" w:eastAsia="Times New Roman" w:hAnsi="Times New Roman" w:cs="Times New Roman"/>
          <w:sz w:val="24"/>
          <w:szCs w:val="24"/>
        </w:rPr>
        <w:t xml:space="preserve"> Even among these examples, only one of the four cases resulted in convictions and sentences.</w:t>
      </w:r>
      <w:r>
        <w:rPr>
          <w:rFonts w:ascii="Times New Roman" w:eastAsia="Times New Roman" w:hAnsi="Times New Roman" w:cs="Times New Roman"/>
          <w:sz w:val="24"/>
          <w:szCs w:val="24"/>
          <w:vertAlign w:val="superscript"/>
        </w:rPr>
        <w:footnoteReference w:id="77"/>
      </w:r>
      <w:r>
        <w:rPr>
          <w:rFonts w:ascii="Times New Roman" w:eastAsia="Times New Roman" w:hAnsi="Times New Roman" w:cs="Times New Roman"/>
          <w:sz w:val="24"/>
          <w:szCs w:val="24"/>
        </w:rPr>
        <w:t xml:space="preserve"> That case dealt with a group of soldiers who gang raped two Tamil women. A Jaffna high court sentenced the perpetrators to 20 years of prison and ordered them to pay compensation to one of the victims.</w:t>
      </w:r>
      <w:r>
        <w:rPr>
          <w:rFonts w:ascii="Times New Roman" w:eastAsia="Times New Roman" w:hAnsi="Times New Roman" w:cs="Times New Roman"/>
          <w:sz w:val="24"/>
          <w:szCs w:val="24"/>
          <w:vertAlign w:val="superscript"/>
        </w:rPr>
        <w:footnoteReference w:id="78"/>
      </w:r>
      <w:r>
        <w:rPr>
          <w:rFonts w:ascii="Times New Roman" w:eastAsia="Times New Roman" w:hAnsi="Times New Roman" w:cs="Times New Roman"/>
          <w:sz w:val="24"/>
          <w:szCs w:val="24"/>
        </w:rPr>
        <w:t xml:space="preserve"> Since the issuance of this verdict, however, the appeal court let the accused men go free and WAN is now fighting the case in the Supreme Court on behalf of the victim. The victim and her family have had to flee Sri Lanka due to their lives being threatened by the military perpetrators. The other three cases were transferred from Tamil regions to Sinhalese regions in the State.</w:t>
      </w:r>
      <w:r>
        <w:rPr>
          <w:rFonts w:ascii="Times New Roman" w:eastAsia="Times New Roman" w:hAnsi="Times New Roman" w:cs="Times New Roman"/>
          <w:sz w:val="24"/>
          <w:szCs w:val="24"/>
          <w:vertAlign w:val="superscript"/>
        </w:rPr>
        <w:footnoteReference w:id="79"/>
      </w:r>
      <w:r>
        <w:rPr>
          <w:rFonts w:ascii="Times New Roman" w:eastAsia="Times New Roman" w:hAnsi="Times New Roman" w:cs="Times New Roman"/>
          <w:sz w:val="24"/>
          <w:szCs w:val="24"/>
        </w:rPr>
        <w:t xml:space="preserve"> Witnesses were also severely intimidated, resulting in impunity for security forces who committed the rapes, and no justice for the victims of these sexual assaults.</w:t>
      </w:r>
      <w:r>
        <w:rPr>
          <w:rFonts w:ascii="Times New Roman" w:eastAsia="Times New Roman" w:hAnsi="Times New Roman" w:cs="Times New Roman"/>
          <w:sz w:val="24"/>
          <w:szCs w:val="24"/>
          <w:vertAlign w:val="superscript"/>
        </w:rPr>
        <w:footnoteReference w:id="80"/>
      </w:r>
      <w:r>
        <w:rPr>
          <w:rFonts w:ascii="Times New Roman" w:eastAsia="Times New Roman" w:hAnsi="Times New Roman" w:cs="Times New Roman"/>
          <w:sz w:val="24"/>
          <w:szCs w:val="24"/>
        </w:rPr>
        <w:t xml:space="preserve"> These cases are illustrative of the widespread impunity for security forces who committed acts of sexual violence against Tamil women.</w:t>
      </w:r>
      <w:r>
        <w:rPr>
          <w:rFonts w:ascii="Times New Roman" w:eastAsia="Times New Roman" w:hAnsi="Times New Roman" w:cs="Times New Roman"/>
          <w:sz w:val="24"/>
          <w:szCs w:val="24"/>
          <w:highlight w:val="white"/>
        </w:rPr>
        <w:t xml:space="preserve"> They also illuminate the lack of justice for these women, many of whom fear reprisal and have been discouraged from taking legal action.</w:t>
      </w:r>
      <w:r>
        <w:rPr>
          <w:rFonts w:ascii="Times New Roman" w:eastAsia="Times New Roman" w:hAnsi="Times New Roman" w:cs="Times New Roman"/>
          <w:sz w:val="24"/>
          <w:szCs w:val="24"/>
          <w:vertAlign w:val="superscript"/>
        </w:rPr>
        <w:footnoteReference w:id="81"/>
      </w:r>
      <w:r>
        <w:rPr>
          <w:rFonts w:ascii="Times New Roman" w:eastAsia="Times New Roman" w:hAnsi="Times New Roman" w:cs="Times New Roman"/>
          <w:sz w:val="24"/>
          <w:szCs w:val="24"/>
        </w:rPr>
        <w:t xml:space="preserve"> </w:t>
      </w:r>
    </w:p>
    <w:p w14:paraId="000000E7" w14:textId="77777777" w:rsidR="005F21B9" w:rsidRDefault="005F21B9">
      <w:pPr>
        <w:spacing w:line="240" w:lineRule="auto"/>
        <w:jc w:val="both"/>
        <w:rPr>
          <w:rFonts w:ascii="Times New Roman" w:eastAsia="Times New Roman" w:hAnsi="Times New Roman" w:cs="Times New Roman"/>
          <w:sz w:val="24"/>
          <w:szCs w:val="24"/>
        </w:rPr>
      </w:pPr>
    </w:p>
    <w:p w14:paraId="000000E8" w14:textId="32AE59FF" w:rsidR="005F21B9" w:rsidRDefault="00BF2FCC">
      <w:pPr>
        <w:spacing w:line="240" w:lineRule="auto"/>
        <w:jc w:val="both"/>
        <w:rPr>
          <w:rFonts w:ascii="Times New Roman" w:eastAsia="Times New Roman" w:hAnsi="Times New Roman" w:cs="Times New Roman"/>
          <w:color w:val="38761D"/>
          <w:sz w:val="24"/>
          <w:szCs w:val="24"/>
        </w:rPr>
      </w:pPr>
      <w:r>
        <w:rPr>
          <w:rFonts w:ascii="Times New Roman" w:eastAsia="Times New Roman" w:hAnsi="Times New Roman" w:cs="Times New Roman"/>
          <w:sz w:val="24"/>
          <w:szCs w:val="24"/>
        </w:rPr>
        <w:t>Many SGBV survivors do not have the legal knowledge necessary to access available remedies.</w:t>
      </w:r>
      <w:bookmarkStart w:id="26" w:name="_Ref125925343"/>
      <w:r>
        <w:rPr>
          <w:rFonts w:ascii="Times New Roman" w:eastAsia="Times New Roman" w:hAnsi="Times New Roman" w:cs="Times New Roman"/>
          <w:sz w:val="24"/>
          <w:szCs w:val="24"/>
          <w:vertAlign w:val="superscript"/>
        </w:rPr>
        <w:footnoteReference w:id="82"/>
      </w:r>
      <w:bookmarkEnd w:id="26"/>
      <w:r>
        <w:rPr>
          <w:rFonts w:ascii="Times New Roman" w:eastAsia="Times New Roman" w:hAnsi="Times New Roman" w:cs="Times New Roman"/>
          <w:sz w:val="24"/>
          <w:szCs w:val="24"/>
        </w:rPr>
        <w:t xml:space="preserve"> Many women remain unaware of their rights and </w:t>
      </w:r>
      <w:r w:rsidR="000921DA">
        <w:rPr>
          <w:rFonts w:ascii="Times New Roman" w:eastAsia="Times New Roman" w:hAnsi="Times New Roman" w:cs="Times New Roman"/>
          <w:sz w:val="24"/>
          <w:szCs w:val="24"/>
        </w:rPr>
        <w:t>whether</w:t>
      </w:r>
      <w:r>
        <w:rPr>
          <w:rFonts w:ascii="Times New Roman" w:eastAsia="Times New Roman" w:hAnsi="Times New Roman" w:cs="Times New Roman"/>
          <w:sz w:val="24"/>
          <w:szCs w:val="24"/>
        </w:rPr>
        <w:t xml:space="preserve"> relevant laws apply to them and their circumstances. Many women are also unaware of how to access counseling, support, and legal services.</w:t>
      </w:r>
      <w:r>
        <w:rPr>
          <w:rFonts w:ascii="Times New Roman" w:eastAsia="Times New Roman" w:hAnsi="Times New Roman" w:cs="Times New Roman"/>
          <w:sz w:val="24"/>
          <w:szCs w:val="24"/>
          <w:vertAlign w:val="superscript"/>
        </w:rPr>
        <w:footnoteReference w:id="83"/>
      </w:r>
      <w:r>
        <w:rPr>
          <w:rFonts w:ascii="Times New Roman" w:eastAsia="Times New Roman" w:hAnsi="Times New Roman" w:cs="Times New Roman"/>
          <w:color w:val="38761D"/>
          <w:sz w:val="24"/>
          <w:szCs w:val="24"/>
        </w:rPr>
        <w:t xml:space="preserve"> </w:t>
      </w:r>
    </w:p>
    <w:p w14:paraId="000000E9" w14:textId="77777777" w:rsidR="005F21B9" w:rsidRDefault="005F21B9">
      <w:pPr>
        <w:spacing w:line="240" w:lineRule="auto"/>
        <w:jc w:val="both"/>
        <w:rPr>
          <w:rFonts w:ascii="Times New Roman" w:eastAsia="Times New Roman" w:hAnsi="Times New Roman" w:cs="Times New Roman"/>
          <w:sz w:val="24"/>
          <w:szCs w:val="24"/>
        </w:rPr>
      </w:pPr>
    </w:p>
    <w:p w14:paraId="000000EA" w14:textId="3A693552" w:rsidR="005F21B9" w:rsidRDefault="00BF2FC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Accountability for public officials who have committed acts of sexual bribery is lacking. Oftentimes, officials are simply transferred to a different department as punishment for their actions. Survivors also face many barriers to accessing justice. Poor women do not always have the money to hire a </w:t>
      </w:r>
      <w:r w:rsidR="000921DA">
        <w:rPr>
          <w:rFonts w:ascii="Times New Roman" w:eastAsia="Times New Roman" w:hAnsi="Times New Roman" w:cs="Times New Roman"/>
          <w:sz w:val="24"/>
          <w:szCs w:val="24"/>
        </w:rPr>
        <w:t>lawyer and</w:t>
      </w:r>
      <w:r>
        <w:rPr>
          <w:rFonts w:ascii="Times New Roman" w:eastAsia="Times New Roman" w:hAnsi="Times New Roman" w:cs="Times New Roman"/>
          <w:sz w:val="24"/>
          <w:szCs w:val="24"/>
        </w:rPr>
        <w:t xml:space="preserve"> gathering evidence can be a lengthy and cumbersome process, thus causing many women to abandon their cases. Some victims do not understand that sexual bribery is illegal, or do not know how to file a complaint.</w:t>
      </w:r>
      <w:r>
        <w:rPr>
          <w:rFonts w:ascii="Times New Roman" w:eastAsia="Times New Roman" w:hAnsi="Times New Roman" w:cs="Times New Roman"/>
          <w:sz w:val="24"/>
          <w:szCs w:val="24"/>
          <w:vertAlign w:val="superscript"/>
        </w:rPr>
        <w:footnoteReference w:id="84"/>
      </w:r>
      <w:r>
        <w:rPr>
          <w:rFonts w:ascii="Times New Roman" w:eastAsia="Times New Roman" w:hAnsi="Times New Roman" w:cs="Times New Roman"/>
          <w:sz w:val="24"/>
          <w:szCs w:val="24"/>
        </w:rPr>
        <w:t xml:space="preserve"> </w:t>
      </w:r>
    </w:p>
    <w:p w14:paraId="000000EB" w14:textId="77777777" w:rsidR="005F21B9" w:rsidRDefault="005F21B9">
      <w:pPr>
        <w:spacing w:line="240" w:lineRule="auto"/>
        <w:jc w:val="both"/>
        <w:rPr>
          <w:rFonts w:ascii="Times New Roman" w:eastAsia="Times New Roman" w:hAnsi="Times New Roman" w:cs="Times New Roman"/>
          <w:sz w:val="24"/>
          <w:szCs w:val="24"/>
        </w:rPr>
      </w:pPr>
    </w:p>
    <w:p w14:paraId="000000EC" w14:textId="4A11B828" w:rsidR="005F21B9" w:rsidRDefault="00BF2FC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Women also face social and cultural barriers to reporting abuse. Women fear familial destabilization, harm to their marriages, or the prospect of losing economic resources or housing as a result of reporting crimes of gender-based violence committed against them.</w:t>
      </w:r>
      <w:r>
        <w:rPr>
          <w:rFonts w:ascii="Times New Roman" w:eastAsia="Times New Roman" w:hAnsi="Times New Roman" w:cs="Times New Roman"/>
          <w:sz w:val="24"/>
          <w:szCs w:val="24"/>
          <w:vertAlign w:val="superscript"/>
        </w:rPr>
        <w:footnoteReference w:id="85"/>
      </w:r>
      <w:r>
        <w:rPr>
          <w:rFonts w:ascii="Times New Roman" w:eastAsia="Times New Roman" w:hAnsi="Times New Roman" w:cs="Times New Roman"/>
          <w:sz w:val="24"/>
          <w:szCs w:val="24"/>
        </w:rPr>
        <w:t xml:space="preserve"> Social stigma, victim blaming and continued economic dependence on male perpetrators prevent victims from seeking help or accessing legal remedies.</w:t>
      </w:r>
      <w:r>
        <w:rPr>
          <w:rFonts w:ascii="Times New Roman" w:eastAsia="Times New Roman" w:hAnsi="Times New Roman" w:cs="Times New Roman"/>
          <w:sz w:val="24"/>
          <w:szCs w:val="24"/>
          <w:vertAlign w:val="superscript"/>
        </w:rPr>
        <w:footnoteReference w:id="86"/>
      </w:r>
      <w:r>
        <w:rPr>
          <w:rFonts w:ascii="Times New Roman" w:eastAsia="Times New Roman" w:hAnsi="Times New Roman" w:cs="Times New Roman"/>
          <w:sz w:val="24"/>
          <w:szCs w:val="24"/>
        </w:rPr>
        <w:t xml:space="preserve"> Court backlogs, lack of victim and witness protection,</w:t>
      </w:r>
      <w:r>
        <w:rPr>
          <w:rFonts w:ascii="Times New Roman" w:eastAsia="Times New Roman" w:hAnsi="Times New Roman" w:cs="Times New Roman"/>
          <w:sz w:val="24"/>
          <w:szCs w:val="24"/>
          <w:vertAlign w:val="superscript"/>
        </w:rPr>
        <w:footnoteReference w:id="87"/>
      </w:r>
      <w:r>
        <w:rPr>
          <w:rFonts w:ascii="Times New Roman" w:eastAsia="Times New Roman" w:hAnsi="Times New Roman" w:cs="Times New Roman"/>
          <w:sz w:val="24"/>
          <w:szCs w:val="24"/>
        </w:rPr>
        <w:t xml:space="preserve"> and lengthy judicial processes also deter women from seeking formal redress.</w:t>
      </w:r>
      <w:r>
        <w:rPr>
          <w:rFonts w:ascii="Times New Roman" w:eastAsia="Times New Roman" w:hAnsi="Times New Roman" w:cs="Times New Roman"/>
          <w:sz w:val="24"/>
          <w:szCs w:val="24"/>
          <w:vertAlign w:val="superscript"/>
        </w:rPr>
        <w:footnoteReference w:id="88"/>
      </w:r>
    </w:p>
    <w:p w14:paraId="000000ED" w14:textId="77777777" w:rsidR="005F21B9" w:rsidRDefault="005F21B9">
      <w:pPr>
        <w:spacing w:line="240" w:lineRule="auto"/>
        <w:jc w:val="both"/>
        <w:rPr>
          <w:rFonts w:ascii="Times New Roman" w:eastAsia="Times New Roman" w:hAnsi="Times New Roman" w:cs="Times New Roman"/>
          <w:color w:val="222222"/>
          <w:sz w:val="24"/>
          <w:szCs w:val="24"/>
        </w:rPr>
      </w:pPr>
    </w:p>
    <w:p w14:paraId="000000EE" w14:textId="77777777" w:rsidR="005F21B9" w:rsidRDefault="00BF2FC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In 2022, OHCHR expressed concern about the additional vulnerability of women survivors advocating for justice with security forces and authorities.</w:t>
      </w:r>
      <w:r>
        <w:rPr>
          <w:rFonts w:ascii="Times New Roman" w:eastAsia="Times New Roman" w:hAnsi="Times New Roman" w:cs="Times New Roman"/>
          <w:color w:val="222222"/>
          <w:sz w:val="24"/>
          <w:szCs w:val="24"/>
          <w:vertAlign w:val="superscript"/>
        </w:rPr>
        <w:footnoteReference w:id="89"/>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Law enforcement’s continued use of mediation to resolve domestic violence crimes during government lockdowns, for example, has put victims at risk.</w:t>
      </w:r>
      <w:r>
        <w:rPr>
          <w:rFonts w:ascii="Times New Roman" w:eastAsia="Times New Roman" w:hAnsi="Times New Roman" w:cs="Times New Roman"/>
          <w:sz w:val="24"/>
          <w:szCs w:val="24"/>
          <w:vertAlign w:val="superscript"/>
        </w:rPr>
        <w:footnoteReference w:id="90"/>
      </w:r>
      <w:r>
        <w:rPr>
          <w:rFonts w:ascii="Times New Roman" w:eastAsia="Times New Roman" w:hAnsi="Times New Roman" w:cs="Times New Roman"/>
          <w:sz w:val="24"/>
          <w:szCs w:val="24"/>
        </w:rPr>
        <w:t xml:space="preserve"> Treating sexual domestic violence as a “marital conflict” that can be sorted out through cooperation from both parties trivializes the crime and can put survivors at risk of further violence and abuse.</w:t>
      </w:r>
      <w:r>
        <w:rPr>
          <w:rFonts w:ascii="Times New Roman" w:eastAsia="Times New Roman" w:hAnsi="Times New Roman" w:cs="Times New Roman"/>
          <w:sz w:val="24"/>
          <w:szCs w:val="24"/>
          <w:vertAlign w:val="superscript"/>
        </w:rPr>
        <w:footnoteReference w:id="91"/>
      </w:r>
      <w:r>
        <w:rPr>
          <w:rFonts w:ascii="Times New Roman" w:eastAsia="Times New Roman" w:hAnsi="Times New Roman" w:cs="Times New Roman"/>
          <w:sz w:val="24"/>
          <w:szCs w:val="24"/>
        </w:rPr>
        <w:t xml:space="preserve"> </w:t>
      </w:r>
    </w:p>
    <w:p w14:paraId="000000EF" w14:textId="77777777" w:rsidR="005F21B9" w:rsidRDefault="005F21B9">
      <w:pPr>
        <w:spacing w:line="240" w:lineRule="auto"/>
        <w:jc w:val="both"/>
        <w:rPr>
          <w:rFonts w:ascii="Times New Roman" w:eastAsia="Times New Roman" w:hAnsi="Times New Roman" w:cs="Times New Roman"/>
          <w:sz w:val="24"/>
          <w:szCs w:val="24"/>
        </w:rPr>
      </w:pPr>
    </w:p>
    <w:p w14:paraId="000000F2" w14:textId="59011E5A" w:rsidR="005F21B9" w:rsidRDefault="00BF2FCC">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Suggested Questions </w:t>
      </w:r>
    </w:p>
    <w:p w14:paraId="000000F3" w14:textId="77777777" w:rsidR="005F21B9" w:rsidRDefault="005F21B9">
      <w:pPr>
        <w:spacing w:line="240" w:lineRule="auto"/>
        <w:jc w:val="both"/>
        <w:rPr>
          <w:rFonts w:ascii="Times New Roman" w:eastAsia="Times New Roman" w:hAnsi="Times New Roman" w:cs="Times New Roman"/>
          <w:b/>
          <w:sz w:val="24"/>
          <w:szCs w:val="24"/>
        </w:rPr>
      </w:pPr>
    </w:p>
    <w:p w14:paraId="000000F4" w14:textId="77777777" w:rsidR="005F21B9" w:rsidRDefault="00BF2FCC">
      <w:pPr>
        <w:numPr>
          <w:ilvl w:val="0"/>
          <w:numId w:val="2"/>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What steps has the Government taken to collect information and publish annually updated statistics on domestic violence and human trafficking cases disaggregated by sex, ethnicity, sexual orientation and gender identity, age and socio-economic status?</w:t>
      </w:r>
    </w:p>
    <w:p w14:paraId="000000F5" w14:textId="77777777" w:rsidR="005F21B9" w:rsidRDefault="00BF2FCC">
      <w:pPr>
        <w:numPr>
          <w:ilvl w:val="0"/>
          <w:numId w:val="2"/>
        </w:num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What measures has the Government taken to combat the culture of impunity among law enforcement and military officials? </w:t>
      </w:r>
    </w:p>
    <w:p w14:paraId="000000F6" w14:textId="77777777" w:rsidR="005F21B9" w:rsidRDefault="00BF2FCC">
      <w:pPr>
        <w:numPr>
          <w:ilvl w:val="0"/>
          <w:numId w:val="2"/>
        </w:num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How is the Government working to prosecute all known cases of sexual violence and sexual bribery? </w:t>
      </w:r>
    </w:p>
    <w:p w14:paraId="000000F7" w14:textId="77777777" w:rsidR="005F21B9" w:rsidRDefault="00BF2FCC">
      <w:pPr>
        <w:numPr>
          <w:ilvl w:val="0"/>
          <w:numId w:val="2"/>
        </w:num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 what ways is the Government increasing access to formal justice mechanisms for survivors of gender-based violence? </w:t>
      </w:r>
    </w:p>
    <w:p w14:paraId="000000F8" w14:textId="77777777" w:rsidR="005F21B9" w:rsidRDefault="00BF2FCC">
      <w:pPr>
        <w:numPr>
          <w:ilvl w:val="0"/>
          <w:numId w:val="2"/>
        </w:num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What steps has the Government taken to ensure that access to justice includes adequate, affordable, and culturally appropriate legal counsel, access to gender-sensitive complaint mechanisms and fair, timely remedies?</w:t>
      </w:r>
    </w:p>
    <w:p w14:paraId="000000FA" w14:textId="77777777" w:rsidR="005F21B9" w:rsidRPr="0008722F" w:rsidRDefault="00BF2FCC" w:rsidP="009A0780">
      <w:pPr>
        <w:pStyle w:val="Heading1"/>
        <w:rPr>
          <w:rFonts w:ascii="Times New Roman" w:hAnsi="Times New Roman" w:cs="Times New Roman"/>
          <w:b/>
          <w:bCs/>
          <w:i/>
          <w:sz w:val="24"/>
          <w:szCs w:val="24"/>
        </w:rPr>
      </w:pPr>
      <w:bookmarkStart w:id="27" w:name="_Toc125974871"/>
      <w:r w:rsidRPr="0008722F">
        <w:rPr>
          <w:rFonts w:ascii="Times New Roman" w:hAnsi="Times New Roman" w:cs="Times New Roman"/>
          <w:b/>
          <w:bCs/>
          <w:i/>
          <w:sz w:val="24"/>
          <w:szCs w:val="24"/>
        </w:rPr>
        <w:lastRenderedPageBreak/>
        <w:t>Migrant Women</w:t>
      </w:r>
      <w:bookmarkEnd w:id="27"/>
    </w:p>
    <w:p w14:paraId="000000FB" w14:textId="77777777" w:rsidR="005F21B9" w:rsidRDefault="005F21B9">
      <w:pPr>
        <w:spacing w:line="240" w:lineRule="auto"/>
        <w:rPr>
          <w:rFonts w:ascii="Times New Roman" w:eastAsia="Times New Roman" w:hAnsi="Times New Roman" w:cs="Times New Roman"/>
          <w:sz w:val="24"/>
          <w:szCs w:val="24"/>
        </w:rPr>
      </w:pPr>
    </w:p>
    <w:p w14:paraId="000000FC" w14:textId="77777777" w:rsidR="005F21B9" w:rsidRDefault="00BF2FC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2017, the Committee recommended eliminating the family background report.</w:t>
      </w:r>
      <w:r>
        <w:rPr>
          <w:rFonts w:ascii="Times New Roman" w:eastAsia="Times New Roman" w:hAnsi="Times New Roman" w:cs="Times New Roman"/>
          <w:sz w:val="24"/>
          <w:szCs w:val="24"/>
          <w:vertAlign w:val="superscript"/>
        </w:rPr>
        <w:footnoteReference w:id="92"/>
      </w:r>
      <w:r>
        <w:rPr>
          <w:rFonts w:ascii="Times New Roman" w:eastAsia="Times New Roman" w:hAnsi="Times New Roman" w:cs="Times New Roman"/>
          <w:sz w:val="24"/>
          <w:szCs w:val="24"/>
        </w:rPr>
        <w:t xml:space="preserve"> It has now been removed, but one of the prior requirements of the family background report was that children under the age of five could not be left behind if the woman wanted to work abroad.</w:t>
      </w:r>
      <w:r>
        <w:rPr>
          <w:rFonts w:ascii="Times New Roman" w:eastAsia="Times New Roman" w:hAnsi="Times New Roman" w:cs="Times New Roman"/>
          <w:sz w:val="24"/>
          <w:szCs w:val="24"/>
          <w:vertAlign w:val="superscript"/>
        </w:rPr>
        <w:footnoteReference w:id="93"/>
      </w:r>
    </w:p>
    <w:p w14:paraId="000000FD" w14:textId="77777777" w:rsidR="005F21B9" w:rsidRDefault="005F21B9">
      <w:pPr>
        <w:spacing w:line="240" w:lineRule="auto"/>
        <w:rPr>
          <w:rFonts w:ascii="Times New Roman" w:eastAsia="Times New Roman" w:hAnsi="Times New Roman" w:cs="Times New Roman"/>
          <w:sz w:val="24"/>
          <w:szCs w:val="24"/>
        </w:rPr>
      </w:pPr>
    </w:p>
    <w:p w14:paraId="000000FE" w14:textId="3CA4462A" w:rsidR="005F21B9" w:rsidRDefault="00BF2FCC">
      <w:pPr>
        <w:tabs>
          <w:tab w:val="left" w:pos="360"/>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Poor governance has had negative implications on the rights of female migrant workers.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According to official statistics, Sri Lanka’s foreign remittances have dropped by more than half (53.1%) in 2022 compared to the amount received in 2021. The economic crisis has led the Government to take measures to increase remittances that have further marginalized </w:t>
      </w:r>
      <w:r w:rsidR="00DB37F1">
        <w:rPr>
          <w:rFonts w:ascii="Times New Roman" w:eastAsia="Times New Roman" w:hAnsi="Times New Roman" w:cs="Times New Roman"/>
          <w:sz w:val="24"/>
          <w:szCs w:val="24"/>
        </w:rPr>
        <w:t>Sri Lankan migrant workers</w:t>
      </w:r>
      <w:r>
        <w:rPr>
          <w:rFonts w:ascii="Times New Roman" w:eastAsia="Times New Roman" w:hAnsi="Times New Roman" w:cs="Times New Roman"/>
          <w:sz w:val="24"/>
          <w:szCs w:val="24"/>
        </w:rPr>
        <w:t xml:space="preserve">, particularly women. On June 21, 2022, the Cabinet of Ministers </w:t>
      </w:r>
      <w:r>
        <w:rPr>
          <w:rFonts w:ascii="Times New Roman" w:eastAsia="Times New Roman" w:hAnsi="Times New Roman" w:cs="Times New Roman"/>
          <w:color w:val="141414"/>
          <w:sz w:val="24"/>
          <w:szCs w:val="24"/>
        </w:rPr>
        <w:t xml:space="preserve">approved a </w:t>
      </w:r>
      <w:r w:rsidR="00DB37F1">
        <w:rPr>
          <w:rFonts w:ascii="Times New Roman" w:eastAsia="Times New Roman" w:hAnsi="Times New Roman" w:cs="Times New Roman"/>
          <w:color w:val="141414"/>
          <w:sz w:val="24"/>
          <w:szCs w:val="24"/>
        </w:rPr>
        <w:t xml:space="preserve">proposal </w:t>
      </w:r>
      <w:r>
        <w:rPr>
          <w:rFonts w:ascii="Times New Roman" w:eastAsia="Times New Roman" w:hAnsi="Times New Roman" w:cs="Times New Roman"/>
          <w:color w:val="141414"/>
          <w:sz w:val="24"/>
          <w:szCs w:val="24"/>
        </w:rPr>
        <w:t xml:space="preserve">to reduce the minimum age from 23 to 21 years for women migrating for employment, stating that this </w:t>
      </w:r>
      <w:r w:rsidR="00D65520">
        <w:rPr>
          <w:rFonts w:ascii="Times New Roman" w:eastAsia="Times New Roman" w:hAnsi="Times New Roman" w:cs="Times New Roman"/>
          <w:color w:val="141414"/>
          <w:sz w:val="24"/>
          <w:szCs w:val="24"/>
        </w:rPr>
        <w:t xml:space="preserve">was </w:t>
      </w:r>
      <w:r w:rsidR="009B004E">
        <w:rPr>
          <w:rFonts w:ascii="Times New Roman" w:eastAsia="Times New Roman" w:hAnsi="Times New Roman" w:cs="Times New Roman"/>
          <w:color w:val="141414"/>
          <w:sz w:val="24"/>
          <w:szCs w:val="24"/>
        </w:rPr>
        <w:t xml:space="preserve">necessary </w:t>
      </w:r>
      <w:r>
        <w:rPr>
          <w:rFonts w:ascii="Times New Roman" w:eastAsia="Times New Roman" w:hAnsi="Times New Roman" w:cs="Times New Roman"/>
          <w:color w:val="141414"/>
          <w:sz w:val="24"/>
          <w:szCs w:val="24"/>
        </w:rPr>
        <w:t>to increase foreign employment opportunities.</w:t>
      </w:r>
      <w:r>
        <w:rPr>
          <w:rFonts w:ascii="Times New Roman" w:eastAsia="Times New Roman" w:hAnsi="Times New Roman" w:cs="Times New Roman"/>
          <w:color w:val="141414"/>
          <w:sz w:val="24"/>
          <w:szCs w:val="24"/>
          <w:vertAlign w:val="superscript"/>
        </w:rPr>
        <w:footnoteReference w:id="94"/>
      </w:r>
      <w:r>
        <w:rPr>
          <w:rFonts w:ascii="Times New Roman" w:eastAsia="Times New Roman" w:hAnsi="Times New Roman" w:cs="Times New Roman"/>
          <w:sz w:val="24"/>
          <w:szCs w:val="24"/>
        </w:rPr>
        <w:t xml:space="preserve"> Bandula Gunawardena from the Ministry of Foreign Employment stated that rules have been relaxed to “get more job opportunities and earn more dollars for the country at a time it is facing a severe economic crisis.”</w:t>
      </w:r>
      <w:r>
        <w:rPr>
          <w:rFonts w:ascii="Times New Roman" w:eastAsia="Times New Roman" w:hAnsi="Times New Roman" w:cs="Times New Roman"/>
          <w:sz w:val="24"/>
          <w:szCs w:val="24"/>
          <w:vertAlign w:val="superscript"/>
        </w:rPr>
        <w:footnoteReference w:id="95"/>
      </w:r>
      <w:r>
        <w:rPr>
          <w:rFonts w:ascii="Times New Roman" w:eastAsia="Times New Roman" w:hAnsi="Times New Roman" w:cs="Times New Roman"/>
          <w:sz w:val="24"/>
          <w:szCs w:val="24"/>
        </w:rPr>
        <w:t xml:space="preserve"> The Government’s decision was welcomed by recruitment agencies in the Middle East, which reported that most employers hiring domestic workers preferred younger women between the ages of 21 and 25 because they </w:t>
      </w:r>
      <w:r w:rsidR="00D95A2E">
        <w:rPr>
          <w:rFonts w:ascii="Times New Roman" w:eastAsia="Times New Roman" w:hAnsi="Times New Roman" w:cs="Times New Roman"/>
          <w:sz w:val="24"/>
          <w:szCs w:val="24"/>
        </w:rPr>
        <w:t>are</w:t>
      </w:r>
      <w:r>
        <w:rPr>
          <w:rFonts w:ascii="Times New Roman" w:eastAsia="Times New Roman" w:hAnsi="Times New Roman" w:cs="Times New Roman"/>
          <w:sz w:val="24"/>
          <w:szCs w:val="24"/>
        </w:rPr>
        <w:t xml:space="preserve"> more energetic and had a higher output. Advocates have expressed concern about the vulnerabilities of younger women going abroad and the increase in the number of women dropping out from higher studies. They are also more vulnerable to sexual abuse. </w:t>
      </w:r>
    </w:p>
    <w:p w14:paraId="000000FF" w14:textId="77777777" w:rsidR="005F21B9" w:rsidRDefault="005F21B9">
      <w:pPr>
        <w:tabs>
          <w:tab w:val="left" w:pos="360"/>
        </w:tabs>
        <w:spacing w:line="240" w:lineRule="auto"/>
        <w:jc w:val="both"/>
        <w:rPr>
          <w:rFonts w:ascii="Times New Roman" w:eastAsia="Times New Roman" w:hAnsi="Times New Roman" w:cs="Times New Roman"/>
          <w:sz w:val="24"/>
          <w:szCs w:val="24"/>
        </w:rPr>
      </w:pPr>
    </w:p>
    <w:p w14:paraId="00000100" w14:textId="5B0EA1A2" w:rsidR="005F21B9" w:rsidRDefault="00BF2FCC">
      <w:pPr>
        <w:tabs>
          <w:tab w:val="left" w:pos="360"/>
        </w:tabs>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Suggested Questions </w:t>
      </w:r>
    </w:p>
    <w:p w14:paraId="00000101" w14:textId="77777777" w:rsidR="005F21B9" w:rsidRDefault="005F21B9">
      <w:pPr>
        <w:tabs>
          <w:tab w:val="left" w:pos="360"/>
        </w:tabs>
        <w:spacing w:line="240" w:lineRule="auto"/>
        <w:jc w:val="both"/>
        <w:rPr>
          <w:rFonts w:ascii="Times New Roman" w:eastAsia="Times New Roman" w:hAnsi="Times New Roman" w:cs="Times New Roman"/>
          <w:b/>
          <w:sz w:val="24"/>
          <w:szCs w:val="24"/>
        </w:rPr>
      </w:pPr>
    </w:p>
    <w:p w14:paraId="00000102" w14:textId="77777777" w:rsidR="005F21B9" w:rsidRDefault="00BF2FCC">
      <w:pPr>
        <w:numPr>
          <w:ilvl w:val="0"/>
          <w:numId w:val="4"/>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measures are the Government putting in place to monitor the living conditions of Sri Lankan women that go abroad to work? </w:t>
      </w:r>
    </w:p>
    <w:p w14:paraId="00000103" w14:textId="77777777" w:rsidR="005F21B9" w:rsidRDefault="00BF2FCC">
      <w:pPr>
        <w:numPr>
          <w:ilvl w:val="0"/>
          <w:numId w:val="4"/>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What actions are the Government taking to ensure that women are not being mistreated, especially regulating recruitment agencies and giving women the necessary skills for safe migration?</w:t>
      </w:r>
    </w:p>
    <w:p w14:paraId="00000104" w14:textId="77777777" w:rsidR="005F21B9" w:rsidRDefault="00BF2FCC">
      <w:pPr>
        <w:numPr>
          <w:ilvl w:val="0"/>
          <w:numId w:val="4"/>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What efforts has the Government made to evacuate the trapped women in Oman and elsewhere?</w:t>
      </w:r>
    </w:p>
    <w:p w14:paraId="00000107" w14:textId="6DF99639" w:rsidR="005F21B9" w:rsidRPr="0008722F" w:rsidRDefault="00BF2FCC" w:rsidP="009A0780">
      <w:pPr>
        <w:pStyle w:val="Heading1"/>
        <w:rPr>
          <w:rFonts w:ascii="Times New Roman" w:hAnsi="Times New Roman" w:cs="Times New Roman"/>
          <w:b/>
          <w:bCs/>
          <w:i/>
          <w:sz w:val="24"/>
          <w:szCs w:val="24"/>
        </w:rPr>
      </w:pPr>
      <w:bookmarkStart w:id="28" w:name="_Toc125974872"/>
      <w:r w:rsidRPr="0008722F">
        <w:rPr>
          <w:rFonts w:ascii="Times New Roman" w:hAnsi="Times New Roman" w:cs="Times New Roman"/>
          <w:b/>
          <w:bCs/>
          <w:i/>
          <w:sz w:val="24"/>
          <w:szCs w:val="24"/>
        </w:rPr>
        <w:t>Employment</w:t>
      </w:r>
      <w:bookmarkStart w:id="29" w:name="_heading=h.oi65g37frxdi" w:colFirst="0" w:colLast="0"/>
      <w:bookmarkEnd w:id="28"/>
      <w:bookmarkEnd w:id="29"/>
      <w:r>
        <w:t xml:space="preserve"> </w:t>
      </w:r>
    </w:p>
    <w:p w14:paraId="00000108" w14:textId="3176FFFC" w:rsidR="005F21B9" w:rsidRDefault="00BF2FC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International Labour Organisation (ILO) adopted the Violence</w:t>
      </w:r>
      <w:r w:rsidR="00D65520">
        <w:rPr>
          <w:rFonts w:ascii="Times New Roman" w:eastAsia="Times New Roman" w:hAnsi="Times New Roman" w:cs="Times New Roman"/>
          <w:sz w:val="24"/>
          <w:szCs w:val="24"/>
        </w:rPr>
        <w:t xml:space="preserve"> and Harassment Convention (C</w:t>
      </w:r>
      <w:r>
        <w:rPr>
          <w:rFonts w:ascii="Times New Roman" w:eastAsia="Times New Roman" w:hAnsi="Times New Roman" w:cs="Times New Roman"/>
          <w:sz w:val="24"/>
          <w:szCs w:val="24"/>
        </w:rPr>
        <w:t>190) in 2019, which provides that Member States who ratify this Convention shall “respect, promote and realize the right of everyone to a world of work free from violence and harassment,” which includes gender-based violence and harassment.</w:t>
      </w:r>
      <w:r>
        <w:rPr>
          <w:rFonts w:ascii="Times New Roman" w:eastAsia="Times New Roman" w:hAnsi="Times New Roman" w:cs="Times New Roman"/>
          <w:sz w:val="24"/>
          <w:szCs w:val="24"/>
          <w:vertAlign w:val="superscript"/>
        </w:rPr>
        <w:footnoteReference w:id="96"/>
      </w:r>
      <w:r>
        <w:rPr>
          <w:rFonts w:ascii="Times New Roman" w:eastAsia="Times New Roman" w:hAnsi="Times New Roman" w:cs="Times New Roman"/>
          <w:sz w:val="24"/>
          <w:szCs w:val="24"/>
        </w:rPr>
        <w:t xml:space="preserve"> In its 2017 Concluding Observations, the Committee recommended the Government address gender inequality in employment.</w:t>
      </w:r>
      <w:r>
        <w:rPr>
          <w:rFonts w:ascii="Times New Roman" w:eastAsia="Times New Roman" w:hAnsi="Times New Roman" w:cs="Times New Roman"/>
          <w:sz w:val="24"/>
          <w:szCs w:val="24"/>
          <w:vertAlign w:val="superscript"/>
        </w:rPr>
        <w:footnoteReference w:id="97"/>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The Government reported that plans are in place to ratify C190.</w:t>
      </w:r>
      <w:r>
        <w:rPr>
          <w:rFonts w:ascii="Times New Roman" w:eastAsia="Times New Roman" w:hAnsi="Times New Roman" w:cs="Times New Roman"/>
          <w:sz w:val="24"/>
          <w:szCs w:val="24"/>
          <w:vertAlign w:val="superscript"/>
        </w:rPr>
        <w:footnoteReference w:id="98"/>
      </w:r>
    </w:p>
    <w:p w14:paraId="00000109" w14:textId="77777777" w:rsidR="005F21B9" w:rsidRDefault="005F21B9">
      <w:pPr>
        <w:spacing w:line="240" w:lineRule="auto"/>
        <w:jc w:val="both"/>
        <w:rPr>
          <w:rFonts w:ascii="Times New Roman" w:eastAsia="Times New Roman" w:hAnsi="Times New Roman" w:cs="Times New Roman"/>
          <w:sz w:val="24"/>
          <w:szCs w:val="24"/>
        </w:rPr>
      </w:pPr>
    </w:p>
    <w:p w14:paraId="0000010A" w14:textId="77777777" w:rsidR="005F21B9" w:rsidRDefault="00BF2FCC">
      <w:pPr>
        <w:spacing w:line="240" w:lineRule="auto"/>
        <w:jc w:val="both"/>
        <w:rPr>
          <w:rFonts w:ascii="Times New Roman" w:eastAsia="Times New Roman" w:hAnsi="Times New Roman" w:cs="Times New Roman"/>
          <w:sz w:val="24"/>
          <w:szCs w:val="24"/>
          <w:highlight w:val="white"/>
          <w:u w:val="single"/>
        </w:rPr>
      </w:pPr>
      <w:r>
        <w:rPr>
          <w:rFonts w:ascii="Times New Roman" w:eastAsia="Times New Roman" w:hAnsi="Times New Roman" w:cs="Times New Roman"/>
          <w:sz w:val="24"/>
          <w:szCs w:val="24"/>
        </w:rPr>
        <w:t>No law exists in Sri Lanka prohibiting discrimination in employment based on gender.</w:t>
      </w:r>
      <w:r>
        <w:rPr>
          <w:rFonts w:ascii="Times New Roman" w:eastAsia="Times New Roman" w:hAnsi="Times New Roman" w:cs="Times New Roman"/>
          <w:sz w:val="24"/>
          <w:szCs w:val="24"/>
          <w:vertAlign w:val="superscript"/>
        </w:rPr>
        <w:footnoteReference w:id="99"/>
      </w:r>
      <w:r>
        <w:rPr>
          <w:rFonts w:ascii="Times New Roman" w:eastAsia="Times New Roman" w:hAnsi="Times New Roman" w:cs="Times New Roman"/>
          <w:sz w:val="24"/>
          <w:szCs w:val="24"/>
        </w:rPr>
        <w:t xml:space="preserve">  In addition, Sri Lanka’s 2018 Shop and Office Employees Act provides only 84 days of paid maternity leave for female employees and requires employers to “assume some level of liability for maternity scheme.”</w:t>
      </w:r>
      <w:r>
        <w:rPr>
          <w:rFonts w:ascii="Times New Roman" w:eastAsia="Times New Roman" w:hAnsi="Times New Roman" w:cs="Times New Roman"/>
          <w:sz w:val="24"/>
          <w:szCs w:val="24"/>
          <w:vertAlign w:val="superscript"/>
        </w:rPr>
        <w:footnoteReference w:id="100"/>
      </w:r>
      <w:r>
        <w:rPr>
          <w:rFonts w:ascii="Times New Roman" w:eastAsia="Times New Roman" w:hAnsi="Times New Roman" w:cs="Times New Roman"/>
          <w:sz w:val="24"/>
          <w:szCs w:val="24"/>
        </w:rPr>
        <w:t xml:space="preserve"> Public sector employees are limited to three days of paid paternity leave.</w:t>
      </w:r>
      <w:r>
        <w:rPr>
          <w:rFonts w:ascii="Times New Roman" w:eastAsia="Times New Roman" w:hAnsi="Times New Roman" w:cs="Times New Roman"/>
          <w:sz w:val="24"/>
          <w:szCs w:val="24"/>
          <w:vertAlign w:val="superscript"/>
        </w:rPr>
        <w:footnoteReference w:id="101"/>
      </w:r>
      <w:r>
        <w:rPr>
          <w:rFonts w:ascii="Times New Roman" w:eastAsia="Times New Roman" w:hAnsi="Times New Roman" w:cs="Times New Roman"/>
          <w:sz w:val="24"/>
          <w:szCs w:val="24"/>
        </w:rPr>
        <w:t xml:space="preserve"> This forces women to bear the burden of childcare, thus further amplifying the gender inequalities in employment.</w:t>
      </w:r>
    </w:p>
    <w:p w14:paraId="0000010B" w14:textId="77777777" w:rsidR="005F21B9" w:rsidRDefault="005F21B9">
      <w:pPr>
        <w:spacing w:line="240" w:lineRule="auto"/>
        <w:rPr>
          <w:rFonts w:ascii="Times New Roman" w:eastAsia="Times New Roman" w:hAnsi="Times New Roman" w:cs="Times New Roman"/>
          <w:b/>
          <w:sz w:val="24"/>
          <w:szCs w:val="24"/>
          <w:highlight w:val="white"/>
        </w:rPr>
      </w:pPr>
    </w:p>
    <w:p w14:paraId="0000010C" w14:textId="601621D2" w:rsidR="005F21B9" w:rsidRDefault="00BF2FC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Sri Lanka’s garment factories employ an estimated 400,000 workers, predominantly women.</w:t>
      </w:r>
      <w:r>
        <w:rPr>
          <w:rFonts w:ascii="Times New Roman" w:eastAsia="Times New Roman" w:hAnsi="Times New Roman" w:cs="Times New Roman"/>
          <w:sz w:val="24"/>
          <w:szCs w:val="24"/>
          <w:vertAlign w:val="superscript"/>
        </w:rPr>
        <w:footnoteReference w:id="102"/>
      </w:r>
      <w:r>
        <w:rPr>
          <w:rFonts w:ascii="Times New Roman" w:eastAsia="Times New Roman" w:hAnsi="Times New Roman" w:cs="Times New Roman"/>
          <w:sz w:val="24"/>
          <w:szCs w:val="24"/>
        </w:rPr>
        <w:t xml:space="preserve"> The long hours and poverty wages all contribute to vast profits of major brands.</w:t>
      </w:r>
      <w:r>
        <w:rPr>
          <w:rFonts w:ascii="Times New Roman" w:eastAsia="Times New Roman" w:hAnsi="Times New Roman" w:cs="Times New Roman"/>
          <w:sz w:val="24"/>
          <w:szCs w:val="24"/>
          <w:vertAlign w:val="superscript"/>
        </w:rPr>
        <w:footnoteReference w:id="103"/>
      </w:r>
      <w:r>
        <w:rPr>
          <w:rFonts w:ascii="Times New Roman" w:eastAsia="Times New Roman" w:hAnsi="Times New Roman" w:cs="Times New Roman"/>
          <w:sz w:val="24"/>
          <w:szCs w:val="24"/>
        </w:rPr>
        <w:t xml:space="preserve"> Sri Lanka’s Free Trade Zone manufacturing companies for major European brands </w:t>
      </w:r>
      <w:r w:rsidR="004318D5">
        <w:rPr>
          <w:rFonts w:ascii="Times New Roman" w:eastAsia="Times New Roman" w:hAnsi="Times New Roman" w:cs="Times New Roman"/>
          <w:sz w:val="24"/>
          <w:szCs w:val="24"/>
        </w:rPr>
        <w:t xml:space="preserve">denied </w:t>
      </w:r>
      <w:r>
        <w:rPr>
          <w:rFonts w:ascii="Times New Roman" w:eastAsia="Times New Roman" w:hAnsi="Times New Roman" w:cs="Times New Roman"/>
          <w:sz w:val="24"/>
          <w:szCs w:val="24"/>
        </w:rPr>
        <w:t>their workers, predominantly women, their right to collective bargaining.</w:t>
      </w:r>
      <w:r>
        <w:rPr>
          <w:rFonts w:ascii="Times New Roman" w:eastAsia="Times New Roman" w:hAnsi="Times New Roman" w:cs="Times New Roman"/>
          <w:sz w:val="24"/>
          <w:szCs w:val="24"/>
          <w:vertAlign w:val="superscript"/>
        </w:rPr>
        <w:footnoteReference w:id="104"/>
      </w:r>
      <w:r>
        <w:rPr>
          <w:rFonts w:ascii="Times New Roman" w:eastAsia="Times New Roman" w:hAnsi="Times New Roman" w:cs="Times New Roman"/>
          <w:sz w:val="24"/>
          <w:szCs w:val="24"/>
        </w:rPr>
        <w:t xml:space="preserve"> In 2020, workers in Sumithra factories in Hasalaka and Nittambuwa formed unions, </w:t>
      </w:r>
      <w:r w:rsidR="004318D5">
        <w:rPr>
          <w:rFonts w:ascii="Times New Roman" w:eastAsia="Times New Roman" w:hAnsi="Times New Roman" w:cs="Times New Roman"/>
          <w:sz w:val="24"/>
          <w:szCs w:val="24"/>
        </w:rPr>
        <w:t>but</w:t>
      </w:r>
      <w:r>
        <w:rPr>
          <w:rFonts w:ascii="Times New Roman" w:eastAsia="Times New Roman" w:hAnsi="Times New Roman" w:cs="Times New Roman"/>
          <w:sz w:val="24"/>
          <w:szCs w:val="24"/>
        </w:rPr>
        <w:t xml:space="preserve"> they continue to be deprived of their right of collective bargaining.</w:t>
      </w:r>
      <w:r>
        <w:rPr>
          <w:rFonts w:ascii="Times New Roman" w:eastAsia="Times New Roman" w:hAnsi="Times New Roman" w:cs="Times New Roman"/>
          <w:sz w:val="24"/>
          <w:szCs w:val="24"/>
          <w:vertAlign w:val="superscript"/>
        </w:rPr>
        <w:footnoteReference w:id="105"/>
      </w:r>
      <w:r>
        <w:rPr>
          <w:rFonts w:ascii="Times New Roman" w:eastAsia="Times New Roman" w:hAnsi="Times New Roman" w:cs="Times New Roman"/>
          <w:sz w:val="24"/>
          <w:szCs w:val="24"/>
        </w:rPr>
        <w:t xml:space="preserve"> Reports of discrimination against unionized workers in allocation of overtime coupled with senior managers openly telling workers to use the Employee Council rather than join a union</w:t>
      </w:r>
      <w:r w:rsidR="004318D5">
        <w:rPr>
          <w:rFonts w:ascii="Times New Roman" w:eastAsia="Times New Roman" w:hAnsi="Times New Roman" w:cs="Times New Roman"/>
          <w:sz w:val="24"/>
          <w:szCs w:val="24"/>
        </w:rPr>
        <w:t>, is</w:t>
      </w:r>
      <w:r>
        <w:rPr>
          <w:rFonts w:ascii="Times New Roman" w:eastAsia="Times New Roman" w:hAnsi="Times New Roman" w:cs="Times New Roman"/>
          <w:sz w:val="24"/>
          <w:szCs w:val="24"/>
        </w:rPr>
        <w:t xml:space="preserve"> one of the many intimidation tactics used to discourage and hinder workers from unionizing.</w:t>
      </w:r>
      <w:r>
        <w:rPr>
          <w:rFonts w:ascii="Times New Roman" w:eastAsia="Times New Roman" w:hAnsi="Times New Roman" w:cs="Times New Roman"/>
          <w:sz w:val="24"/>
          <w:szCs w:val="24"/>
          <w:vertAlign w:val="superscript"/>
        </w:rPr>
        <w:footnoteReference w:id="106"/>
      </w:r>
      <w:r>
        <w:rPr>
          <w:rFonts w:ascii="Times New Roman" w:eastAsia="Times New Roman" w:hAnsi="Times New Roman" w:cs="Times New Roman"/>
          <w:sz w:val="24"/>
          <w:szCs w:val="24"/>
        </w:rPr>
        <w:t xml:space="preserve"> </w:t>
      </w:r>
    </w:p>
    <w:p w14:paraId="0000010D" w14:textId="77777777" w:rsidR="005F21B9" w:rsidRDefault="005F21B9">
      <w:pPr>
        <w:spacing w:line="240" w:lineRule="auto"/>
        <w:jc w:val="both"/>
        <w:rPr>
          <w:rFonts w:ascii="Times New Roman" w:eastAsia="Times New Roman" w:hAnsi="Times New Roman" w:cs="Times New Roman"/>
          <w:sz w:val="24"/>
          <w:szCs w:val="24"/>
        </w:rPr>
      </w:pPr>
    </w:p>
    <w:p w14:paraId="0000010E" w14:textId="32859D09" w:rsidR="005F21B9" w:rsidRDefault="00BF2FC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Workers employed on plantations in Sri Lanka are more impoverished </w:t>
      </w:r>
      <w:r w:rsidR="00C137F4">
        <w:rPr>
          <w:rFonts w:ascii="Times New Roman" w:eastAsia="Times New Roman" w:hAnsi="Times New Roman" w:cs="Times New Roman"/>
          <w:sz w:val="24"/>
          <w:szCs w:val="24"/>
        </w:rPr>
        <w:t>due to</w:t>
      </w:r>
      <w:r>
        <w:rPr>
          <w:rFonts w:ascii="Times New Roman" w:eastAsia="Times New Roman" w:hAnsi="Times New Roman" w:cs="Times New Roman"/>
          <w:sz w:val="24"/>
          <w:szCs w:val="24"/>
        </w:rPr>
        <w:t xml:space="preserve"> the current economic and governance crisis. Their wages have </w:t>
      </w:r>
      <w:r w:rsidR="0037206F">
        <w:rPr>
          <w:rFonts w:ascii="Times New Roman" w:eastAsia="Times New Roman" w:hAnsi="Times New Roman" w:cs="Times New Roman"/>
          <w:sz w:val="24"/>
          <w:szCs w:val="24"/>
        </w:rPr>
        <w:t>decreased,</w:t>
      </w:r>
      <w:r>
        <w:rPr>
          <w:rFonts w:ascii="Times New Roman" w:eastAsia="Times New Roman" w:hAnsi="Times New Roman" w:cs="Times New Roman"/>
          <w:sz w:val="24"/>
          <w:szCs w:val="24"/>
        </w:rPr>
        <w:t xml:space="preserve"> and they continue to be largely excluded from Government welfare assistance programs. More than 90% of tea pluckers </w:t>
      </w:r>
      <w:r w:rsidR="0037206F">
        <w:rPr>
          <w:rFonts w:ascii="Times New Roman" w:eastAsia="Times New Roman" w:hAnsi="Times New Roman" w:cs="Times New Roman"/>
          <w:sz w:val="24"/>
          <w:szCs w:val="24"/>
        </w:rPr>
        <w:t>and half</w:t>
      </w:r>
      <w:r>
        <w:rPr>
          <w:rFonts w:ascii="Times New Roman" w:eastAsia="Times New Roman" w:hAnsi="Times New Roman" w:cs="Times New Roman"/>
          <w:sz w:val="24"/>
          <w:szCs w:val="24"/>
        </w:rPr>
        <w:t xml:space="preserve"> of plantation workers are women.</w:t>
      </w:r>
      <w:r>
        <w:rPr>
          <w:rFonts w:ascii="Times New Roman" w:eastAsia="Times New Roman" w:hAnsi="Times New Roman" w:cs="Times New Roman"/>
          <w:sz w:val="24"/>
          <w:szCs w:val="24"/>
          <w:vertAlign w:val="superscript"/>
        </w:rPr>
        <w:footnoteReference w:id="107"/>
      </w:r>
      <w:r>
        <w:rPr>
          <w:rFonts w:ascii="Times New Roman" w:eastAsia="Times New Roman" w:hAnsi="Times New Roman" w:cs="Times New Roman"/>
          <w:sz w:val="24"/>
          <w:szCs w:val="24"/>
        </w:rPr>
        <w:t xml:space="preserve"> Hill Country Tamils (HTC), a minority of plantation workers, have faced growing discrimination related to language, as well as in accessing education, land, housing, government programs and institutions, and employment opportunities. </w:t>
      </w:r>
      <w:r w:rsidR="004318D5">
        <w:rPr>
          <w:rFonts w:ascii="Times New Roman" w:eastAsia="Times New Roman" w:hAnsi="Times New Roman" w:cs="Times New Roman"/>
          <w:sz w:val="24"/>
          <w:szCs w:val="24"/>
        </w:rPr>
        <w:t>This negatively impacts</w:t>
      </w:r>
      <w:r>
        <w:rPr>
          <w:rFonts w:ascii="Times New Roman" w:eastAsia="Times New Roman" w:hAnsi="Times New Roman" w:cs="Times New Roman"/>
          <w:sz w:val="24"/>
          <w:szCs w:val="24"/>
        </w:rPr>
        <w:t xml:space="preserve"> maternal mortality and child malnutrition.</w:t>
      </w:r>
      <w:r>
        <w:rPr>
          <w:rFonts w:ascii="Times New Roman" w:eastAsia="Times New Roman" w:hAnsi="Times New Roman" w:cs="Times New Roman"/>
          <w:sz w:val="24"/>
          <w:szCs w:val="24"/>
          <w:vertAlign w:val="superscript"/>
        </w:rPr>
        <w:footnoteReference w:id="108"/>
      </w:r>
      <w:r>
        <w:rPr>
          <w:rFonts w:ascii="Times New Roman" w:eastAsia="Times New Roman" w:hAnsi="Times New Roman" w:cs="Times New Roman"/>
          <w:sz w:val="24"/>
          <w:szCs w:val="24"/>
        </w:rPr>
        <w:t xml:space="preserve"> </w:t>
      </w:r>
      <w:r w:rsidR="00411C07">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inadequate health facilities</w:t>
      </w:r>
      <w:r w:rsidR="00411C07">
        <w:rPr>
          <w:rFonts w:ascii="Times New Roman" w:eastAsia="Times New Roman" w:hAnsi="Times New Roman" w:cs="Times New Roman"/>
          <w:sz w:val="24"/>
          <w:szCs w:val="24"/>
        </w:rPr>
        <w:t xml:space="preserve"> force them</w:t>
      </w:r>
      <w:r w:rsidR="00031BF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to take contraception with state incentives.</w:t>
      </w:r>
      <w:r>
        <w:rPr>
          <w:rFonts w:ascii="Times New Roman" w:eastAsia="Times New Roman" w:hAnsi="Times New Roman" w:cs="Times New Roman"/>
          <w:sz w:val="24"/>
          <w:szCs w:val="24"/>
          <w:vertAlign w:val="superscript"/>
        </w:rPr>
        <w:footnoteReference w:id="109"/>
      </w:r>
      <w:r>
        <w:rPr>
          <w:rFonts w:ascii="Times New Roman" w:eastAsia="Times New Roman" w:hAnsi="Times New Roman" w:cs="Times New Roman"/>
          <w:sz w:val="24"/>
          <w:szCs w:val="24"/>
        </w:rPr>
        <w:t xml:space="preserve"> In the trade unions, women are not given leadership even at grass-roots level</w:t>
      </w:r>
      <w:r w:rsidR="00031BF6">
        <w:rPr>
          <w:rFonts w:ascii="Times New Roman" w:eastAsia="Times New Roman" w:hAnsi="Times New Roman" w:cs="Times New Roman"/>
          <w:sz w:val="24"/>
          <w:szCs w:val="24"/>
        </w:rPr>
        <w:t xml:space="preserve"> and t</w:t>
      </w:r>
      <w:r>
        <w:rPr>
          <w:rFonts w:ascii="Times New Roman" w:eastAsia="Times New Roman" w:hAnsi="Times New Roman" w:cs="Times New Roman"/>
          <w:sz w:val="24"/>
          <w:szCs w:val="24"/>
        </w:rPr>
        <w:t>he plantation</w:t>
      </w:r>
      <w:r w:rsidR="00D65520">
        <w:rPr>
          <w:rFonts w:ascii="Times New Roman" w:eastAsia="Times New Roman" w:hAnsi="Times New Roman" w:cs="Times New Roman"/>
          <w:sz w:val="24"/>
          <w:szCs w:val="24"/>
        </w:rPr>
        <w:t xml:space="preserve"> social structure is </w:t>
      </w:r>
      <w:r>
        <w:rPr>
          <w:rFonts w:ascii="Times New Roman" w:eastAsia="Times New Roman" w:hAnsi="Times New Roman" w:cs="Times New Roman"/>
          <w:sz w:val="24"/>
          <w:szCs w:val="24"/>
        </w:rPr>
        <w:t>patriarchal.</w:t>
      </w:r>
      <w:r>
        <w:rPr>
          <w:rFonts w:ascii="Times New Roman" w:eastAsia="Times New Roman" w:hAnsi="Times New Roman" w:cs="Times New Roman"/>
          <w:sz w:val="24"/>
          <w:szCs w:val="24"/>
          <w:vertAlign w:val="superscript"/>
        </w:rPr>
        <w:footnoteReference w:id="110"/>
      </w:r>
      <w:r>
        <w:rPr>
          <w:rFonts w:ascii="Times New Roman" w:eastAsia="Times New Roman" w:hAnsi="Times New Roman" w:cs="Times New Roman"/>
          <w:sz w:val="24"/>
          <w:szCs w:val="24"/>
        </w:rPr>
        <w:t xml:space="preserve"> The Government has also failed to allocate resources to fund educational institutions for the HTC and those available provide instruction only in the Sinhalese language.</w:t>
      </w:r>
      <w:r>
        <w:rPr>
          <w:rFonts w:ascii="Times New Roman" w:eastAsia="Times New Roman" w:hAnsi="Times New Roman" w:cs="Times New Roman"/>
          <w:sz w:val="24"/>
          <w:szCs w:val="24"/>
          <w:vertAlign w:val="superscript"/>
        </w:rPr>
        <w:footnoteReference w:id="111"/>
      </w:r>
      <w:r>
        <w:rPr>
          <w:rFonts w:ascii="Times New Roman" w:eastAsia="Times New Roman" w:hAnsi="Times New Roman" w:cs="Times New Roman"/>
          <w:sz w:val="24"/>
          <w:szCs w:val="24"/>
        </w:rPr>
        <w:t xml:space="preserve"> The HTC population has been granted few housing and property rights.</w:t>
      </w:r>
      <w:r>
        <w:rPr>
          <w:rFonts w:ascii="Times New Roman" w:eastAsia="Times New Roman" w:hAnsi="Times New Roman" w:cs="Times New Roman"/>
          <w:sz w:val="24"/>
          <w:szCs w:val="24"/>
          <w:vertAlign w:val="superscript"/>
        </w:rPr>
        <w:footnoteReference w:id="112"/>
      </w:r>
      <w:r>
        <w:rPr>
          <w:rFonts w:ascii="Times New Roman" w:eastAsia="Times New Roman" w:hAnsi="Times New Roman" w:cs="Times New Roman"/>
          <w:sz w:val="24"/>
          <w:szCs w:val="24"/>
        </w:rPr>
        <w:t xml:space="preserve"> </w:t>
      </w:r>
      <w:r w:rsidR="00031BF6">
        <w:rPr>
          <w:rFonts w:ascii="Times New Roman" w:eastAsia="Times New Roman" w:hAnsi="Times New Roman" w:cs="Times New Roman"/>
          <w:sz w:val="24"/>
          <w:szCs w:val="24"/>
        </w:rPr>
        <w:t>Discrimination</w:t>
      </w:r>
      <w:r>
        <w:rPr>
          <w:rFonts w:ascii="Times New Roman" w:eastAsia="Times New Roman" w:hAnsi="Times New Roman" w:cs="Times New Roman"/>
          <w:sz w:val="24"/>
          <w:szCs w:val="24"/>
        </w:rPr>
        <w:t xml:space="preserve"> is common in the HTC community, </w:t>
      </w:r>
      <w:r w:rsidR="00031BF6">
        <w:rPr>
          <w:rFonts w:ascii="Times New Roman" w:eastAsia="Times New Roman" w:hAnsi="Times New Roman" w:cs="Times New Roman"/>
          <w:sz w:val="24"/>
          <w:szCs w:val="24"/>
        </w:rPr>
        <w:t xml:space="preserve">but </w:t>
      </w:r>
      <w:r>
        <w:rPr>
          <w:rFonts w:ascii="Times New Roman" w:eastAsia="Times New Roman" w:hAnsi="Times New Roman" w:cs="Times New Roman"/>
          <w:sz w:val="24"/>
          <w:szCs w:val="24"/>
        </w:rPr>
        <w:t>women and girls are doubly impacted; they have been in this status for two centuries since they were brought from India as slave labourers.</w:t>
      </w:r>
    </w:p>
    <w:p w14:paraId="0000010F" w14:textId="77777777" w:rsidR="005F21B9" w:rsidRDefault="005F21B9">
      <w:pPr>
        <w:spacing w:line="240" w:lineRule="auto"/>
        <w:jc w:val="both"/>
        <w:rPr>
          <w:rFonts w:ascii="Times New Roman" w:eastAsia="Times New Roman" w:hAnsi="Times New Roman" w:cs="Times New Roman"/>
          <w:sz w:val="24"/>
          <w:szCs w:val="24"/>
        </w:rPr>
      </w:pPr>
    </w:p>
    <w:p w14:paraId="00000110" w14:textId="0E34D766" w:rsidR="005F21B9" w:rsidRDefault="00BF2FCC">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Suggested Questions </w:t>
      </w:r>
    </w:p>
    <w:p w14:paraId="00000111" w14:textId="77777777" w:rsidR="005F21B9" w:rsidRDefault="00BF2FCC">
      <w:pPr>
        <w:spacing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p>
    <w:p w14:paraId="00000112" w14:textId="77777777" w:rsidR="005F21B9" w:rsidRDefault="00BF2FCC">
      <w:pPr>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measures is the Government taking to ratify and implement ILO Convention 190 to prevent gender-based violence and sexual harassment in the workplace?</w:t>
      </w:r>
    </w:p>
    <w:p w14:paraId="00000113" w14:textId="77777777" w:rsidR="005F21B9" w:rsidRDefault="00BF2FCC">
      <w:pPr>
        <w:numPr>
          <w:ilvl w:val="0"/>
          <w:numId w:val="5"/>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What has the Government done to amend legislation in order to prohibit employment discrimination based on gender?</w:t>
      </w:r>
    </w:p>
    <w:p w14:paraId="00000114" w14:textId="77777777" w:rsidR="005F21B9" w:rsidRDefault="00BF2FCC">
      <w:pPr>
        <w:numPr>
          <w:ilvl w:val="0"/>
          <w:numId w:val="5"/>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actions is the Government taking to protect the right to participate in and lead trade unions and protect workers against discrimination? </w:t>
      </w:r>
    </w:p>
    <w:p w14:paraId="00000116" w14:textId="77777777" w:rsidR="005F21B9" w:rsidRPr="0008722F" w:rsidRDefault="00BF2FCC">
      <w:pPr>
        <w:pStyle w:val="Heading1"/>
        <w:spacing w:after="0" w:line="240" w:lineRule="auto"/>
        <w:rPr>
          <w:rFonts w:ascii="Times New Roman" w:hAnsi="Times New Roman" w:cs="Times New Roman"/>
          <w:b/>
          <w:bCs/>
          <w:i/>
          <w:iCs/>
          <w:sz w:val="24"/>
          <w:szCs w:val="24"/>
        </w:rPr>
      </w:pPr>
      <w:bookmarkStart w:id="30" w:name="_Toc125974873"/>
      <w:r w:rsidRPr="0008722F">
        <w:rPr>
          <w:rFonts w:ascii="Times New Roman" w:hAnsi="Times New Roman" w:cs="Times New Roman"/>
          <w:b/>
          <w:bCs/>
          <w:i/>
          <w:iCs/>
          <w:sz w:val="24"/>
          <w:szCs w:val="24"/>
        </w:rPr>
        <w:t>Militarization of land</w:t>
      </w:r>
      <w:bookmarkEnd w:id="30"/>
    </w:p>
    <w:p w14:paraId="00000117" w14:textId="77777777" w:rsidR="005F21B9" w:rsidRDefault="005F21B9">
      <w:pPr>
        <w:spacing w:line="240" w:lineRule="auto"/>
        <w:jc w:val="both"/>
        <w:rPr>
          <w:rFonts w:ascii="Times New Roman" w:eastAsia="Times New Roman" w:hAnsi="Times New Roman" w:cs="Times New Roman"/>
          <w:sz w:val="24"/>
          <w:szCs w:val="24"/>
        </w:rPr>
      </w:pPr>
    </w:p>
    <w:p w14:paraId="00000118" w14:textId="11262150" w:rsidR="005F21B9" w:rsidRDefault="00BF2FC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2017, CEDAW reported that large areas of private land continued to be militarized, resulting in large scale displacement.</w:t>
      </w:r>
      <w:r>
        <w:rPr>
          <w:rFonts w:ascii="Times New Roman" w:eastAsia="Times New Roman" w:hAnsi="Times New Roman" w:cs="Times New Roman"/>
          <w:sz w:val="24"/>
          <w:szCs w:val="24"/>
          <w:vertAlign w:val="superscript"/>
        </w:rPr>
        <w:footnoteReference w:id="113"/>
      </w:r>
      <w:r>
        <w:rPr>
          <w:rFonts w:ascii="Times New Roman" w:eastAsia="Times New Roman" w:hAnsi="Times New Roman" w:cs="Times New Roman"/>
          <w:sz w:val="24"/>
          <w:szCs w:val="24"/>
        </w:rPr>
        <w:t xml:space="preserve"> </w:t>
      </w:r>
      <w:r w:rsidR="008A02A1">
        <w:rPr>
          <w:rFonts w:ascii="Times New Roman" w:eastAsia="Times New Roman" w:hAnsi="Times New Roman" w:cs="Times New Roman"/>
          <w:sz w:val="24"/>
          <w:szCs w:val="24"/>
        </w:rPr>
        <w:t>It</w:t>
      </w:r>
      <w:r>
        <w:rPr>
          <w:rFonts w:ascii="Times New Roman" w:eastAsia="Times New Roman" w:hAnsi="Times New Roman" w:cs="Times New Roman"/>
          <w:sz w:val="24"/>
          <w:szCs w:val="24"/>
        </w:rPr>
        <w:t xml:space="preserve"> recommended that the Government produce a proper mapping of the </w:t>
      </w:r>
      <w:r w:rsidR="008A02A1">
        <w:rPr>
          <w:rFonts w:ascii="Times New Roman" w:eastAsia="Times New Roman" w:hAnsi="Times New Roman" w:cs="Times New Roman"/>
          <w:sz w:val="24"/>
          <w:szCs w:val="24"/>
        </w:rPr>
        <w:t>military-</w:t>
      </w:r>
      <w:r>
        <w:rPr>
          <w:rFonts w:ascii="Times New Roman" w:eastAsia="Times New Roman" w:hAnsi="Times New Roman" w:cs="Times New Roman"/>
          <w:sz w:val="24"/>
          <w:szCs w:val="24"/>
        </w:rPr>
        <w:t>occupied</w:t>
      </w:r>
      <w:r w:rsidR="008A02A1">
        <w:rPr>
          <w:rFonts w:ascii="Times New Roman" w:eastAsia="Times New Roman" w:hAnsi="Times New Roman" w:cs="Times New Roman"/>
          <w:sz w:val="24"/>
          <w:szCs w:val="24"/>
        </w:rPr>
        <w:t xml:space="preserve"> land</w:t>
      </w:r>
      <w:r>
        <w:rPr>
          <w:rFonts w:ascii="Times New Roman" w:eastAsia="Times New Roman" w:hAnsi="Times New Roman" w:cs="Times New Roman"/>
          <w:sz w:val="24"/>
          <w:szCs w:val="24"/>
        </w:rPr>
        <w:t xml:space="preserve"> and ensure that women heads of household have adequate and durable access to housing.</w:t>
      </w:r>
      <w:r>
        <w:rPr>
          <w:rFonts w:ascii="Times New Roman" w:eastAsia="Times New Roman" w:hAnsi="Times New Roman" w:cs="Times New Roman"/>
          <w:sz w:val="24"/>
          <w:szCs w:val="24"/>
          <w:vertAlign w:val="superscript"/>
        </w:rPr>
        <w:footnoteReference w:id="114"/>
      </w:r>
      <w:r>
        <w:rPr>
          <w:rFonts w:ascii="Times New Roman" w:eastAsia="Times New Roman" w:hAnsi="Times New Roman" w:cs="Times New Roman"/>
          <w:sz w:val="24"/>
          <w:szCs w:val="24"/>
        </w:rPr>
        <w:t xml:space="preserve"> </w:t>
      </w:r>
    </w:p>
    <w:p w14:paraId="00000119" w14:textId="77777777" w:rsidR="005F21B9" w:rsidRDefault="005F21B9">
      <w:pPr>
        <w:spacing w:line="240" w:lineRule="auto"/>
        <w:jc w:val="both"/>
        <w:rPr>
          <w:rFonts w:ascii="Times New Roman" w:eastAsia="Times New Roman" w:hAnsi="Times New Roman" w:cs="Times New Roman"/>
          <w:sz w:val="24"/>
          <w:szCs w:val="24"/>
        </w:rPr>
      </w:pPr>
    </w:p>
    <w:p w14:paraId="0000011A" w14:textId="0457BCCB" w:rsidR="005F21B9" w:rsidRDefault="00BF2FC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Internal Displacement Monitoring Centre (IDMC) reports that in Sri Lanka, there were some 12,000 internally displaced persons by conflict and violence at the end of 2021.</w:t>
      </w:r>
      <w:r>
        <w:rPr>
          <w:rFonts w:ascii="Times New Roman" w:eastAsia="Times New Roman" w:hAnsi="Times New Roman" w:cs="Times New Roman"/>
          <w:sz w:val="24"/>
          <w:szCs w:val="24"/>
          <w:vertAlign w:val="superscript"/>
        </w:rPr>
        <w:footnoteReference w:id="115"/>
      </w:r>
      <w:r>
        <w:rPr>
          <w:rFonts w:ascii="Times New Roman" w:eastAsia="Times New Roman" w:hAnsi="Times New Roman" w:cs="Times New Roman"/>
          <w:sz w:val="24"/>
          <w:szCs w:val="24"/>
        </w:rPr>
        <w:t xml:space="preserve"> Many of these individuals </w:t>
      </w:r>
      <w:r w:rsidR="00587224">
        <w:rPr>
          <w:rFonts w:ascii="Times New Roman" w:eastAsia="Times New Roman" w:hAnsi="Times New Roman" w:cs="Times New Roman"/>
          <w:sz w:val="24"/>
          <w:szCs w:val="24"/>
        </w:rPr>
        <w:t xml:space="preserve">are </w:t>
      </w:r>
      <w:r>
        <w:rPr>
          <w:rFonts w:ascii="Times New Roman" w:eastAsia="Times New Roman" w:hAnsi="Times New Roman" w:cs="Times New Roman"/>
          <w:sz w:val="24"/>
          <w:szCs w:val="24"/>
        </w:rPr>
        <w:t>still await</w:t>
      </w:r>
      <w:r w:rsidR="00587224">
        <w:rPr>
          <w:rFonts w:ascii="Times New Roman" w:eastAsia="Times New Roman" w:hAnsi="Times New Roman" w:cs="Times New Roman"/>
          <w:sz w:val="24"/>
          <w:szCs w:val="24"/>
        </w:rPr>
        <w:t>ing release of</w:t>
      </w:r>
      <w:r>
        <w:rPr>
          <w:rFonts w:ascii="Times New Roman" w:eastAsia="Times New Roman" w:hAnsi="Times New Roman" w:cs="Times New Roman"/>
          <w:sz w:val="24"/>
          <w:szCs w:val="24"/>
        </w:rPr>
        <w:t xml:space="preserve"> their former residences</w:t>
      </w:r>
      <w:r w:rsidR="0058722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by the military</w:t>
      </w:r>
      <w:r w:rsidR="00587224">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116"/>
      </w:r>
      <w:r>
        <w:rPr>
          <w:rFonts w:ascii="Times New Roman" w:eastAsia="Times New Roman" w:hAnsi="Times New Roman" w:cs="Times New Roman"/>
          <w:sz w:val="24"/>
          <w:szCs w:val="24"/>
        </w:rPr>
        <w:t xml:space="preserve"> The October 2022 OHCHR report criticized the military presence in areas where minority communities reside (i.e. the northern and eastern provinces) preventing people from returning to their homes and attempting to expand the military bases in those regions.</w:t>
      </w:r>
      <w:r>
        <w:rPr>
          <w:rFonts w:ascii="Times New Roman" w:eastAsia="Times New Roman" w:hAnsi="Times New Roman" w:cs="Times New Roman"/>
          <w:sz w:val="24"/>
          <w:szCs w:val="24"/>
          <w:vertAlign w:val="superscript"/>
        </w:rPr>
        <w:footnoteReference w:id="117"/>
      </w:r>
    </w:p>
    <w:p w14:paraId="0000011B" w14:textId="77777777" w:rsidR="005F21B9" w:rsidRDefault="005F21B9">
      <w:pPr>
        <w:spacing w:line="240" w:lineRule="auto"/>
        <w:jc w:val="both"/>
        <w:rPr>
          <w:rFonts w:ascii="Times New Roman" w:eastAsia="Times New Roman" w:hAnsi="Times New Roman" w:cs="Times New Roman"/>
          <w:sz w:val="24"/>
          <w:szCs w:val="24"/>
        </w:rPr>
      </w:pPr>
    </w:p>
    <w:p w14:paraId="0000011C" w14:textId="72A69B58" w:rsidR="005F21B9" w:rsidRDefault="00BF2FC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Moreover, women face gender discrimination limiting their access to property.</w:t>
      </w:r>
      <w:r>
        <w:rPr>
          <w:rFonts w:ascii="Times New Roman" w:eastAsia="Times New Roman" w:hAnsi="Times New Roman" w:cs="Times New Roman"/>
          <w:sz w:val="24"/>
          <w:szCs w:val="24"/>
          <w:vertAlign w:val="superscript"/>
        </w:rPr>
        <w:footnoteReference w:id="118"/>
      </w:r>
      <w:r>
        <w:rPr>
          <w:rFonts w:ascii="Times New Roman" w:eastAsia="Times New Roman" w:hAnsi="Times New Roman" w:cs="Times New Roman"/>
          <w:sz w:val="24"/>
          <w:szCs w:val="24"/>
        </w:rPr>
        <w:t xml:space="preserve"> Even if women are owners, they often face exploitation from men.</w:t>
      </w:r>
      <w:bookmarkStart w:id="32" w:name="_Ref125925808"/>
      <w:r>
        <w:rPr>
          <w:rFonts w:ascii="Times New Roman" w:eastAsia="Times New Roman" w:hAnsi="Times New Roman" w:cs="Times New Roman"/>
          <w:sz w:val="24"/>
          <w:szCs w:val="24"/>
          <w:vertAlign w:val="superscript"/>
        </w:rPr>
        <w:footnoteReference w:id="119"/>
      </w:r>
      <w:bookmarkEnd w:id="32"/>
      <w:r>
        <w:rPr>
          <w:rFonts w:ascii="Times New Roman" w:eastAsia="Times New Roman" w:hAnsi="Times New Roman" w:cs="Times New Roman"/>
          <w:sz w:val="24"/>
          <w:szCs w:val="24"/>
        </w:rPr>
        <w:t xml:space="preserve"> Lacking land titles, women who live as temporary tenants in places such as temple lands also face eviction.</w:t>
      </w:r>
    </w:p>
    <w:p w14:paraId="0000011D" w14:textId="77777777" w:rsidR="005F21B9" w:rsidRDefault="005F21B9">
      <w:pPr>
        <w:spacing w:line="240" w:lineRule="auto"/>
        <w:jc w:val="both"/>
        <w:rPr>
          <w:rFonts w:ascii="Times New Roman" w:eastAsia="Times New Roman" w:hAnsi="Times New Roman" w:cs="Times New Roman"/>
          <w:sz w:val="24"/>
          <w:szCs w:val="24"/>
        </w:rPr>
      </w:pPr>
    </w:p>
    <w:p w14:paraId="0000011E" w14:textId="21AA4D61" w:rsidR="005F21B9" w:rsidRDefault="00BF2FCC">
      <w:pPr>
        <w:spacing w:line="240" w:lineRule="auto"/>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Land and sea are livelihood bases for some as well. Many of the war affected women are now single, and with the economic crisis, returning to their natural habitat is important for them to earn a decent living.</w:t>
      </w:r>
      <w:r>
        <w:rPr>
          <w:rFonts w:ascii="Times New Roman" w:eastAsia="Times New Roman" w:hAnsi="Times New Roman" w:cs="Times New Roman"/>
          <w:sz w:val="24"/>
          <w:szCs w:val="24"/>
          <w:vertAlign w:val="superscript"/>
        </w:rPr>
        <w:footnoteReference w:id="120"/>
      </w:r>
    </w:p>
    <w:p w14:paraId="0000011F" w14:textId="77777777" w:rsidR="005F21B9" w:rsidRDefault="005F21B9">
      <w:pPr>
        <w:shd w:val="clear" w:color="auto" w:fill="FFFFFF"/>
        <w:spacing w:line="240" w:lineRule="auto"/>
        <w:jc w:val="both"/>
        <w:rPr>
          <w:rFonts w:ascii="Times New Roman" w:eastAsia="Times New Roman" w:hAnsi="Times New Roman" w:cs="Times New Roman"/>
          <w:sz w:val="24"/>
          <w:szCs w:val="24"/>
        </w:rPr>
      </w:pPr>
    </w:p>
    <w:p w14:paraId="00000120" w14:textId="20877CAF" w:rsidR="005F21B9" w:rsidRDefault="00BF2FCC">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Suggested Questions </w:t>
      </w:r>
    </w:p>
    <w:p w14:paraId="00000121" w14:textId="77777777" w:rsidR="005F21B9" w:rsidRDefault="005F21B9">
      <w:pPr>
        <w:spacing w:line="240" w:lineRule="auto"/>
        <w:jc w:val="both"/>
        <w:rPr>
          <w:rFonts w:ascii="Times New Roman" w:eastAsia="Times New Roman" w:hAnsi="Times New Roman" w:cs="Times New Roman"/>
          <w:b/>
          <w:sz w:val="24"/>
          <w:szCs w:val="24"/>
        </w:rPr>
      </w:pPr>
    </w:p>
    <w:p w14:paraId="00000122" w14:textId="5F32F88A" w:rsidR="005F21B9" w:rsidRDefault="00BF2FCC">
      <w:pPr>
        <w:numPr>
          <w:ilvl w:val="0"/>
          <w:numId w:val="4"/>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What steps is the Government taking to enforce and create women’s access to land and other natural resources to enhance their livelihoods?</w:t>
      </w:r>
    </w:p>
    <w:p w14:paraId="00000124" w14:textId="77777777" w:rsidR="005F21B9" w:rsidRPr="0008722F" w:rsidRDefault="00BF2FCC" w:rsidP="0008722F">
      <w:pPr>
        <w:pStyle w:val="Heading1"/>
        <w:spacing w:after="0" w:line="240" w:lineRule="auto"/>
        <w:ind w:firstLine="360"/>
        <w:rPr>
          <w:rFonts w:ascii="Times New Roman" w:hAnsi="Times New Roman" w:cs="Times New Roman"/>
          <w:b/>
          <w:bCs/>
          <w:i/>
          <w:iCs/>
          <w:sz w:val="24"/>
          <w:szCs w:val="24"/>
        </w:rPr>
      </w:pPr>
      <w:bookmarkStart w:id="33" w:name="_heading=h.fne4tpxfwe3q" w:colFirst="0" w:colLast="0"/>
      <w:bookmarkStart w:id="34" w:name="_Toc125974874"/>
      <w:bookmarkEnd w:id="33"/>
      <w:r w:rsidRPr="0008722F">
        <w:rPr>
          <w:rFonts w:ascii="Times New Roman" w:hAnsi="Times New Roman" w:cs="Times New Roman"/>
          <w:b/>
          <w:bCs/>
          <w:i/>
          <w:iCs/>
          <w:sz w:val="24"/>
          <w:szCs w:val="24"/>
        </w:rPr>
        <w:t>Health</w:t>
      </w:r>
      <w:bookmarkEnd w:id="34"/>
    </w:p>
    <w:p w14:paraId="00000125" w14:textId="77777777" w:rsidR="005F21B9" w:rsidRDefault="005F21B9">
      <w:pPr>
        <w:spacing w:line="240" w:lineRule="auto"/>
        <w:jc w:val="both"/>
        <w:rPr>
          <w:rFonts w:ascii="Times New Roman" w:eastAsia="Times New Roman" w:hAnsi="Times New Roman" w:cs="Times New Roman"/>
          <w:sz w:val="24"/>
          <w:szCs w:val="24"/>
        </w:rPr>
      </w:pPr>
    </w:p>
    <w:p w14:paraId="00000126" w14:textId="61F698D3" w:rsidR="005F21B9" w:rsidRDefault="00BF2FCC">
      <w:pPr>
        <w:spacing w:line="240" w:lineRule="auto"/>
        <w:jc w:val="both"/>
        <w:rPr>
          <w:rFonts w:ascii="Times New Roman" w:eastAsia="Times New Roman" w:hAnsi="Times New Roman" w:cs="Times New Roman"/>
          <w:color w:val="333333"/>
          <w:sz w:val="24"/>
          <w:szCs w:val="24"/>
          <w:vertAlign w:val="superscript"/>
        </w:rPr>
      </w:pPr>
      <w:r>
        <w:rPr>
          <w:rFonts w:ascii="Times New Roman" w:eastAsia="Times New Roman" w:hAnsi="Times New Roman" w:cs="Times New Roman"/>
          <w:sz w:val="24"/>
          <w:szCs w:val="24"/>
        </w:rPr>
        <w:t>In 2021, the Government stopped providing Thriposha, a nutritional supplement that was free to pregnant and lactating mothers and children.</w:t>
      </w:r>
      <w:r>
        <w:rPr>
          <w:rFonts w:ascii="Times New Roman" w:eastAsia="Times New Roman" w:hAnsi="Times New Roman" w:cs="Times New Roman"/>
          <w:sz w:val="24"/>
          <w:szCs w:val="24"/>
          <w:vertAlign w:val="superscript"/>
        </w:rPr>
        <w:footnoteReference w:id="121"/>
      </w:r>
      <w:r>
        <w:rPr>
          <w:rFonts w:ascii="Times New Roman" w:eastAsia="Times New Roman" w:hAnsi="Times New Roman" w:cs="Times New Roman"/>
          <w:sz w:val="24"/>
          <w:szCs w:val="24"/>
        </w:rPr>
        <w:t xml:space="preserve"> However, 56,000 children under the age of five require Thriposha or other supplements as they are in a state of severe acute malnutrition.</w:t>
      </w:r>
      <w:r>
        <w:rPr>
          <w:rFonts w:ascii="Times New Roman" w:eastAsia="Times New Roman" w:hAnsi="Times New Roman" w:cs="Times New Roman"/>
          <w:sz w:val="24"/>
          <w:szCs w:val="24"/>
          <w:vertAlign w:val="superscript"/>
        </w:rPr>
        <w:footnoteReference w:id="122"/>
      </w:r>
      <w:r>
        <w:rPr>
          <w:rFonts w:ascii="Times New Roman" w:eastAsia="Times New Roman" w:hAnsi="Times New Roman" w:cs="Times New Roman"/>
          <w:sz w:val="24"/>
          <w:szCs w:val="24"/>
        </w:rPr>
        <w:t xml:space="preserve"> With decreasing food quality and quantity, rising food prices and lack of imported foods, malnutrition cases have increased.</w:t>
      </w:r>
      <w:r>
        <w:rPr>
          <w:rFonts w:ascii="Times New Roman" w:eastAsia="Times New Roman" w:hAnsi="Times New Roman" w:cs="Times New Roman"/>
          <w:sz w:val="24"/>
          <w:szCs w:val="24"/>
          <w:vertAlign w:val="superscript"/>
        </w:rPr>
        <w:footnoteReference w:id="123"/>
      </w:r>
      <w:r>
        <w:rPr>
          <w:rFonts w:ascii="Times New Roman" w:eastAsia="Times New Roman" w:hAnsi="Times New Roman" w:cs="Times New Roman"/>
          <w:sz w:val="24"/>
          <w:szCs w:val="24"/>
        </w:rPr>
        <w:t xml:space="preserve"> Seven out of ten families have decreased their meal count.</w:t>
      </w:r>
      <w:r>
        <w:rPr>
          <w:rFonts w:ascii="Times New Roman" w:eastAsia="Times New Roman" w:hAnsi="Times New Roman" w:cs="Times New Roman"/>
          <w:sz w:val="24"/>
          <w:szCs w:val="24"/>
          <w:vertAlign w:val="superscript"/>
        </w:rPr>
        <w:footnoteReference w:id="124"/>
      </w:r>
      <w:r>
        <w:rPr>
          <w:rFonts w:ascii="Times New Roman" w:eastAsia="Times New Roman" w:hAnsi="Times New Roman" w:cs="Times New Roman"/>
          <w:sz w:val="24"/>
          <w:szCs w:val="24"/>
        </w:rPr>
        <w:t xml:space="preserve">  </w:t>
      </w:r>
    </w:p>
    <w:p w14:paraId="00000127" w14:textId="77777777" w:rsidR="005F21B9" w:rsidRDefault="005F21B9">
      <w:pPr>
        <w:spacing w:line="240" w:lineRule="auto"/>
        <w:jc w:val="both"/>
        <w:rPr>
          <w:rFonts w:ascii="Times New Roman" w:eastAsia="Times New Roman" w:hAnsi="Times New Roman" w:cs="Times New Roman"/>
          <w:sz w:val="24"/>
          <w:szCs w:val="24"/>
          <w:highlight w:val="white"/>
        </w:rPr>
      </w:pPr>
    </w:p>
    <w:p w14:paraId="00000128" w14:textId="77777777" w:rsidR="005F21B9" w:rsidRDefault="00BF2FCC">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Abortion remains illegal and those providing assistance can be sent to jail. Accessing contraception pills is difficult, and if women have bleeding or other complications, hospitals do not admit them.</w:t>
      </w:r>
    </w:p>
    <w:p w14:paraId="00000129" w14:textId="77777777" w:rsidR="005F21B9" w:rsidRDefault="005F21B9">
      <w:pPr>
        <w:spacing w:line="240" w:lineRule="auto"/>
        <w:ind w:firstLine="720"/>
        <w:jc w:val="both"/>
        <w:rPr>
          <w:rFonts w:ascii="Times New Roman" w:eastAsia="Times New Roman" w:hAnsi="Times New Roman" w:cs="Times New Roman"/>
          <w:sz w:val="24"/>
          <w:szCs w:val="24"/>
        </w:rPr>
      </w:pPr>
    </w:p>
    <w:p w14:paraId="0000012A" w14:textId="40CAFC39" w:rsidR="005F21B9" w:rsidRDefault="00BF2FCC">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Suggested Questions </w:t>
      </w:r>
    </w:p>
    <w:p w14:paraId="0000012B" w14:textId="77777777" w:rsidR="005F21B9" w:rsidRDefault="005F21B9">
      <w:pPr>
        <w:spacing w:line="240" w:lineRule="auto"/>
        <w:jc w:val="both"/>
        <w:rPr>
          <w:rFonts w:ascii="Times New Roman" w:eastAsia="Times New Roman" w:hAnsi="Times New Roman" w:cs="Times New Roman"/>
          <w:b/>
          <w:sz w:val="24"/>
          <w:szCs w:val="24"/>
        </w:rPr>
      </w:pPr>
    </w:p>
    <w:p w14:paraId="0000012C" w14:textId="3784EFE0" w:rsidR="005F21B9" w:rsidRDefault="00BF2FCC">
      <w:pPr>
        <w:numPr>
          <w:ilvl w:val="0"/>
          <w:numId w:val="3"/>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are the Government’s plans to ensure </w:t>
      </w:r>
      <w:r w:rsidR="0024430F">
        <w:rPr>
          <w:rFonts w:ascii="Times New Roman" w:eastAsia="Times New Roman" w:hAnsi="Times New Roman" w:cs="Times New Roman"/>
          <w:sz w:val="24"/>
          <w:szCs w:val="24"/>
        </w:rPr>
        <w:t>distribution of</w:t>
      </w:r>
      <w:r>
        <w:rPr>
          <w:rFonts w:ascii="Times New Roman" w:eastAsia="Times New Roman" w:hAnsi="Times New Roman" w:cs="Times New Roman"/>
          <w:sz w:val="24"/>
          <w:szCs w:val="24"/>
        </w:rPr>
        <w:t xml:space="preserve"> nutritional supplements to children </w:t>
      </w:r>
      <w:r w:rsidR="0037206F">
        <w:rPr>
          <w:rFonts w:ascii="Times New Roman" w:eastAsia="Times New Roman" w:hAnsi="Times New Roman" w:cs="Times New Roman"/>
          <w:sz w:val="24"/>
          <w:szCs w:val="24"/>
        </w:rPr>
        <w:t>and pregnant</w:t>
      </w:r>
      <w:r>
        <w:rPr>
          <w:rFonts w:ascii="Times New Roman" w:eastAsia="Times New Roman" w:hAnsi="Times New Roman" w:cs="Times New Roman"/>
          <w:sz w:val="24"/>
          <w:szCs w:val="24"/>
        </w:rPr>
        <w:t xml:space="preserve"> and nursing mothers</w:t>
      </w:r>
      <w:r w:rsidR="0024430F">
        <w:rPr>
          <w:rFonts w:ascii="Times New Roman" w:eastAsia="Times New Roman" w:hAnsi="Times New Roman" w:cs="Times New Roman"/>
          <w:sz w:val="24"/>
          <w:szCs w:val="24"/>
        </w:rPr>
        <w:t xml:space="preserve"> and to provide for reproductive rights</w:t>
      </w:r>
      <w:r>
        <w:rPr>
          <w:rFonts w:ascii="Times New Roman" w:eastAsia="Times New Roman" w:hAnsi="Times New Roman" w:cs="Times New Roman"/>
          <w:sz w:val="24"/>
          <w:szCs w:val="24"/>
        </w:rPr>
        <w:t xml:space="preserve">? </w:t>
      </w:r>
    </w:p>
    <w:p w14:paraId="781A8A9D" w14:textId="77777777" w:rsidR="00661330" w:rsidRDefault="00661330" w:rsidP="00661330">
      <w:pPr>
        <w:spacing w:line="240" w:lineRule="auto"/>
        <w:ind w:left="720"/>
        <w:jc w:val="both"/>
        <w:rPr>
          <w:rFonts w:ascii="Times New Roman" w:eastAsia="Times New Roman" w:hAnsi="Times New Roman" w:cs="Times New Roman"/>
          <w:sz w:val="24"/>
          <w:szCs w:val="24"/>
        </w:rPr>
      </w:pPr>
    </w:p>
    <w:p w14:paraId="0000012E" w14:textId="7ADA660E" w:rsidR="005F21B9" w:rsidRPr="0008722F" w:rsidRDefault="00BF2FCC" w:rsidP="00661330">
      <w:pPr>
        <w:spacing w:line="240" w:lineRule="auto"/>
        <w:jc w:val="both"/>
        <w:rPr>
          <w:rFonts w:ascii="Times New Roman" w:hAnsi="Times New Roman" w:cs="Times New Roman"/>
          <w:b/>
          <w:bCs/>
          <w:i/>
          <w:sz w:val="24"/>
          <w:szCs w:val="24"/>
        </w:rPr>
      </w:pPr>
      <w:r>
        <w:rPr>
          <w:rFonts w:ascii="Times New Roman" w:eastAsia="Times New Roman" w:hAnsi="Times New Roman" w:cs="Times New Roman"/>
          <w:sz w:val="24"/>
          <w:szCs w:val="24"/>
        </w:rPr>
        <w:t xml:space="preserve">  </w:t>
      </w:r>
      <w:bookmarkStart w:id="35" w:name="_Toc125974875"/>
      <w:r w:rsidRPr="0008722F">
        <w:rPr>
          <w:rFonts w:ascii="Times New Roman" w:hAnsi="Times New Roman" w:cs="Times New Roman"/>
          <w:b/>
          <w:bCs/>
          <w:i/>
          <w:sz w:val="24"/>
          <w:szCs w:val="24"/>
        </w:rPr>
        <w:t xml:space="preserve">Marriage laws </w:t>
      </w:r>
      <w:sdt>
        <w:sdtPr>
          <w:rPr>
            <w:rFonts w:ascii="Times New Roman" w:hAnsi="Times New Roman" w:cs="Times New Roman"/>
            <w:b/>
            <w:bCs/>
            <w:sz w:val="24"/>
            <w:szCs w:val="24"/>
          </w:rPr>
          <w:tag w:val="goog_rdk_0"/>
          <w:id w:val="1071397572"/>
        </w:sdtPr>
        <w:sdtContent>
          <w:r w:rsidRPr="0008722F">
            <w:rPr>
              <w:rFonts w:ascii="MS Mincho" w:eastAsia="MS Mincho" w:hAnsi="MS Mincho" w:cs="MS Mincho" w:hint="eastAsia"/>
              <w:b/>
              <w:bCs/>
              <w:i/>
              <w:sz w:val="24"/>
              <w:szCs w:val="24"/>
            </w:rPr>
            <w:t>ー</w:t>
          </w:r>
          <w:r w:rsidRPr="0008722F">
            <w:rPr>
              <w:rFonts w:ascii="Times New Roman" w:eastAsia="Gungsuh" w:hAnsi="Times New Roman" w:cs="Times New Roman"/>
              <w:b/>
              <w:bCs/>
              <w:i/>
              <w:sz w:val="24"/>
              <w:szCs w:val="24"/>
            </w:rPr>
            <w:t xml:space="preserve"> child marriage</w:t>
          </w:r>
        </w:sdtContent>
      </w:sdt>
      <w:bookmarkEnd w:id="35"/>
    </w:p>
    <w:p w14:paraId="0000012F" w14:textId="77777777" w:rsidR="005F21B9" w:rsidRDefault="005F21B9">
      <w:pPr>
        <w:spacing w:line="240" w:lineRule="auto"/>
        <w:ind w:firstLine="720"/>
        <w:rPr>
          <w:rFonts w:ascii="Times New Roman" w:eastAsia="Times New Roman" w:hAnsi="Times New Roman" w:cs="Times New Roman"/>
          <w:sz w:val="24"/>
          <w:szCs w:val="24"/>
        </w:rPr>
      </w:pPr>
    </w:p>
    <w:p w14:paraId="00000130" w14:textId="5605248C" w:rsidR="005F21B9" w:rsidRDefault="00BF2FCC">
      <w:pPr>
        <w:tabs>
          <w:tab w:val="left" w:pos="4410"/>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general, child marriage is illegal in Sri Lanka, but government officials report ongoing issues with children from poor families being married off.</w:t>
      </w:r>
      <w:r>
        <w:rPr>
          <w:rFonts w:ascii="Times New Roman" w:eastAsia="Times New Roman" w:hAnsi="Times New Roman" w:cs="Times New Roman"/>
          <w:sz w:val="24"/>
          <w:szCs w:val="24"/>
          <w:vertAlign w:val="superscript"/>
        </w:rPr>
        <w:footnoteReference w:id="125"/>
      </w:r>
      <w:r>
        <w:rPr>
          <w:rFonts w:ascii="Times New Roman" w:eastAsia="Times New Roman" w:hAnsi="Times New Roman" w:cs="Times New Roman"/>
          <w:sz w:val="24"/>
          <w:szCs w:val="24"/>
        </w:rPr>
        <w:t xml:space="preserve"> After his visit to Sri Lanka in 2021, the United Nations Special Rapporteur on contemporary forms of slavery reported that girls are disproportionately impacted by child marriage</w:t>
      </w:r>
      <w:r w:rsidR="00B91E8E">
        <w:rPr>
          <w:rFonts w:ascii="Times New Roman" w:eastAsia="Times New Roman" w:hAnsi="Times New Roman" w:cs="Times New Roman"/>
          <w:sz w:val="24"/>
          <w:szCs w:val="24"/>
        </w:rPr>
        <w:t>. F</w:t>
      </w:r>
      <w:r>
        <w:rPr>
          <w:rFonts w:ascii="Times New Roman" w:eastAsia="Times New Roman" w:hAnsi="Times New Roman" w:cs="Times New Roman"/>
          <w:sz w:val="24"/>
          <w:szCs w:val="24"/>
        </w:rPr>
        <w:t xml:space="preserve">orced marriage </w:t>
      </w:r>
      <w:r w:rsidR="00B91E8E">
        <w:rPr>
          <w:rFonts w:ascii="Times New Roman" w:eastAsia="Times New Roman" w:hAnsi="Times New Roman" w:cs="Times New Roman"/>
          <w:sz w:val="24"/>
          <w:szCs w:val="24"/>
        </w:rPr>
        <w:t>also causes</w:t>
      </w:r>
      <w:r>
        <w:rPr>
          <w:rFonts w:ascii="Times New Roman" w:eastAsia="Times New Roman" w:hAnsi="Times New Roman" w:cs="Times New Roman"/>
          <w:sz w:val="24"/>
          <w:szCs w:val="24"/>
        </w:rPr>
        <w:t xml:space="preserve"> girls to drop out of school, perpetuating a cycle of gender inequality. Girls forced to marry are more vulnerable to exploitation and abuse and more likely to become pregnant at an early age.</w:t>
      </w:r>
      <w:r>
        <w:rPr>
          <w:rFonts w:ascii="Times New Roman" w:eastAsia="Times New Roman" w:hAnsi="Times New Roman" w:cs="Times New Roman"/>
          <w:sz w:val="24"/>
          <w:szCs w:val="24"/>
          <w:vertAlign w:val="superscript"/>
        </w:rPr>
        <w:footnoteReference w:id="126"/>
      </w:r>
      <w:r>
        <w:rPr>
          <w:rFonts w:ascii="Times New Roman" w:eastAsia="Times New Roman" w:hAnsi="Times New Roman" w:cs="Times New Roman"/>
          <w:sz w:val="24"/>
          <w:szCs w:val="24"/>
        </w:rPr>
        <w:t xml:space="preserve"> COVID led to increases in girls dropping out of school and being forced to work or marry. Girls in “Up country or Hill Country” (where tea plantations are concentrated) and Muslim girls in the eastern region of the country have been the most vulnerable to these harms. As discussed above, under the MMDA, children as young as 12 can marry with the permission of a Quazi judge. </w:t>
      </w:r>
    </w:p>
    <w:p w14:paraId="00000131" w14:textId="77777777" w:rsidR="005F21B9" w:rsidRDefault="005F21B9">
      <w:pPr>
        <w:tabs>
          <w:tab w:val="left" w:pos="4410"/>
        </w:tabs>
        <w:spacing w:line="240" w:lineRule="auto"/>
        <w:jc w:val="both"/>
        <w:rPr>
          <w:rFonts w:ascii="Times New Roman" w:eastAsia="Times New Roman" w:hAnsi="Times New Roman" w:cs="Times New Roman"/>
          <w:sz w:val="24"/>
          <w:szCs w:val="24"/>
        </w:rPr>
      </w:pPr>
    </w:p>
    <w:p w14:paraId="00000132" w14:textId="6868FF4D" w:rsidR="005F21B9" w:rsidRDefault="00BF2FCC">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Suggested Questions </w:t>
      </w:r>
    </w:p>
    <w:p w14:paraId="00000133" w14:textId="77777777" w:rsidR="005F21B9" w:rsidRDefault="005F21B9">
      <w:pPr>
        <w:spacing w:line="240" w:lineRule="auto"/>
        <w:ind w:left="720"/>
        <w:rPr>
          <w:rFonts w:ascii="Times New Roman" w:eastAsia="Times New Roman" w:hAnsi="Times New Roman" w:cs="Times New Roman"/>
          <w:sz w:val="24"/>
          <w:szCs w:val="24"/>
        </w:rPr>
      </w:pPr>
    </w:p>
    <w:p w14:paraId="00000134" w14:textId="77777777" w:rsidR="005F21B9" w:rsidRDefault="00BF2FCC">
      <w:pPr>
        <w:numPr>
          <w:ilvl w:val="0"/>
          <w:numId w:val="4"/>
        </w:num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What measures has the Government taken to raise the age of marriage and establish shelters specifically for victims of forced marriages?</w:t>
      </w:r>
    </w:p>
    <w:p w14:paraId="00000137" w14:textId="4D9A734D" w:rsidR="005F21B9" w:rsidRPr="00661330" w:rsidRDefault="00BF2FCC" w:rsidP="00717099">
      <w:pPr>
        <w:numPr>
          <w:ilvl w:val="0"/>
          <w:numId w:val="4"/>
        </w:numPr>
        <w:spacing w:line="240" w:lineRule="auto"/>
        <w:rPr>
          <w:rFonts w:ascii="Times New Roman" w:eastAsia="Times New Roman" w:hAnsi="Times New Roman" w:cs="Times New Roman"/>
          <w:highlight w:val="white"/>
        </w:rPr>
      </w:pPr>
      <w:r w:rsidRPr="00661330">
        <w:rPr>
          <w:rFonts w:ascii="Times New Roman" w:eastAsia="Times New Roman" w:hAnsi="Times New Roman" w:cs="Times New Roman"/>
          <w:sz w:val="24"/>
          <w:szCs w:val="24"/>
        </w:rPr>
        <w:t>What measures has the Government taken to provide comprehensive care for victims of child marriage and ensure continuity of their education?</w:t>
      </w:r>
    </w:p>
    <w:sectPr w:rsidR="005F21B9" w:rsidRPr="00661330">
      <w:headerReference w:type="default" r:id="rId10"/>
      <w:footerReference w:type="default" r:id="rId11"/>
      <w:footerReference w:type="firs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B04BEB" w14:textId="77777777" w:rsidR="00AB24B2" w:rsidRDefault="00AB24B2">
      <w:pPr>
        <w:spacing w:line="240" w:lineRule="auto"/>
      </w:pPr>
      <w:r>
        <w:separator/>
      </w:r>
    </w:p>
  </w:endnote>
  <w:endnote w:type="continuationSeparator" w:id="0">
    <w:p w14:paraId="6EC600B7" w14:textId="77777777" w:rsidR="00AB24B2" w:rsidRDefault="00AB24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Gungsuh">
    <w:altName w:val="Times New Roman"/>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199" w14:textId="4872D2AF" w:rsidR="00AB24B2" w:rsidRDefault="00AB24B2">
    <w:pPr>
      <w:jc w:val="right"/>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sidR="009B004E">
      <w:rPr>
        <w:rFonts w:ascii="Times New Roman" w:eastAsia="Times New Roman" w:hAnsi="Times New Roman" w:cs="Times New Roman"/>
        <w:noProof/>
      </w:rPr>
      <w:t>15</w:t>
    </w:r>
    <w:r>
      <w:rPr>
        <w:rFonts w:ascii="Times New Roman" w:eastAsia="Times New Roman" w:hAnsi="Times New Roman" w:cs="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198" w14:textId="05C3267E" w:rsidR="00AB24B2" w:rsidRDefault="00AB24B2">
    <w:pPr>
      <w:jc w:val="right"/>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sidR="009B004E">
      <w:rPr>
        <w:rFonts w:ascii="Times New Roman" w:eastAsia="Times New Roman" w:hAnsi="Times New Roman" w:cs="Times New Roman"/>
        <w:noProof/>
      </w:rPr>
      <w:t>1</w:t>
    </w:r>
    <w:r>
      <w:rPr>
        <w:rFonts w:ascii="Times New Roman" w:eastAsia="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1DB903" w14:textId="77777777" w:rsidR="00AB24B2" w:rsidRDefault="00AB24B2">
      <w:pPr>
        <w:spacing w:line="240" w:lineRule="auto"/>
      </w:pPr>
      <w:r>
        <w:separator/>
      </w:r>
    </w:p>
  </w:footnote>
  <w:footnote w:type="continuationSeparator" w:id="0">
    <w:p w14:paraId="5DB41F15" w14:textId="77777777" w:rsidR="00AB24B2" w:rsidRDefault="00AB24B2">
      <w:pPr>
        <w:spacing w:line="240" w:lineRule="auto"/>
      </w:pPr>
      <w:r>
        <w:continuationSeparator/>
      </w:r>
    </w:p>
  </w:footnote>
  <w:footnote w:id="1">
    <w:p w14:paraId="00000138" w14:textId="77777777"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CEDAW, </w:t>
      </w:r>
      <w:r w:rsidRPr="0008722F">
        <w:rPr>
          <w:rFonts w:ascii="Times New Roman" w:eastAsia="Times New Roman" w:hAnsi="Times New Roman" w:cs="Times New Roman"/>
          <w:i/>
          <w:sz w:val="20"/>
          <w:szCs w:val="20"/>
        </w:rPr>
        <w:t>Concluding observations on the eight periodic report of Sri Lanka</w:t>
      </w:r>
      <w:r w:rsidRPr="0008722F">
        <w:rPr>
          <w:rFonts w:ascii="Times New Roman" w:eastAsia="Times New Roman" w:hAnsi="Times New Roman" w:cs="Times New Roman"/>
          <w:sz w:val="20"/>
          <w:szCs w:val="20"/>
        </w:rPr>
        <w:t xml:space="preserve"> (March 3, 2017), U.N. Doc. CEDAW/C/LKA/CO/8, ¶ 12.</w:t>
      </w:r>
    </w:p>
  </w:footnote>
  <w:footnote w:id="2">
    <w:p w14:paraId="00000139" w14:textId="77777777"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r w:rsidRPr="0008722F">
        <w:rPr>
          <w:rFonts w:ascii="Times New Roman" w:eastAsia="Times New Roman" w:hAnsi="Times New Roman" w:cs="Times New Roman"/>
          <w:i/>
          <w:sz w:val="20"/>
          <w:szCs w:val="20"/>
        </w:rPr>
        <w:t>Id.</w:t>
      </w:r>
      <w:r w:rsidRPr="0008722F">
        <w:rPr>
          <w:rFonts w:ascii="Times New Roman" w:eastAsia="Times New Roman" w:hAnsi="Times New Roman" w:cs="Times New Roman"/>
          <w:sz w:val="20"/>
          <w:szCs w:val="20"/>
        </w:rPr>
        <w:t xml:space="preserve"> at ¶ 13.</w:t>
      </w:r>
    </w:p>
  </w:footnote>
  <w:footnote w:id="3">
    <w:p w14:paraId="0000013A" w14:textId="71D7403B"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rPr>
        <w:t xml:space="preserve"> </w:t>
      </w:r>
      <w:r w:rsidRPr="0008722F">
        <w:rPr>
          <w:rFonts w:ascii="Times New Roman" w:eastAsia="Times New Roman" w:hAnsi="Times New Roman" w:cs="Times New Roman"/>
          <w:sz w:val="20"/>
          <w:szCs w:val="20"/>
        </w:rPr>
        <w:t>Shreen Saroor,</w:t>
      </w:r>
      <w:r w:rsidRPr="0008722F">
        <w:rPr>
          <w:rFonts w:ascii="Times New Roman" w:eastAsia="Times New Roman" w:hAnsi="Times New Roman" w:cs="Times New Roman"/>
          <w:i/>
          <w:sz w:val="20"/>
          <w:szCs w:val="20"/>
        </w:rPr>
        <w:t xml:space="preserve"> Women Victims of the Prevention of Terrorism Act</w:t>
      </w:r>
      <w:r w:rsidRPr="0008722F">
        <w:rPr>
          <w:rFonts w:ascii="Times New Roman" w:eastAsia="Times New Roman" w:hAnsi="Times New Roman" w:cs="Times New Roman"/>
          <w:sz w:val="20"/>
          <w:szCs w:val="20"/>
        </w:rPr>
        <w:t>, Colombo Telegraph (Feb.7, 2022)</w:t>
      </w:r>
      <w:r>
        <w:rPr>
          <w:rFonts w:ascii="Times New Roman" w:eastAsia="Times New Roman" w:hAnsi="Times New Roman" w:cs="Times New Roman"/>
          <w:sz w:val="20"/>
          <w:szCs w:val="20"/>
        </w:rPr>
        <w:t>.</w:t>
      </w:r>
    </w:p>
  </w:footnote>
  <w:footnote w:id="4">
    <w:p w14:paraId="0000013B" w14:textId="25579026" w:rsidR="00AB24B2" w:rsidRPr="009925A3" w:rsidRDefault="00AB24B2">
      <w:pPr>
        <w:spacing w:line="240" w:lineRule="auto"/>
        <w:rPr>
          <w:rFonts w:ascii="Times New Roman" w:eastAsia="Times New Roman" w:hAnsi="Times New Roman" w:cs="Times New Roman"/>
          <w:iCs/>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r w:rsidRPr="0008722F">
        <w:rPr>
          <w:rFonts w:ascii="Times New Roman" w:eastAsia="Times New Roman" w:hAnsi="Times New Roman" w:cs="Times New Roman"/>
          <w:i/>
          <w:sz w:val="20"/>
          <w:szCs w:val="20"/>
        </w:rPr>
        <w:t>See</w:t>
      </w:r>
      <w:r w:rsidRPr="0008722F">
        <w:rPr>
          <w:rFonts w:ascii="Times New Roman" w:eastAsia="Times New Roman" w:hAnsi="Times New Roman" w:cs="Times New Roman"/>
          <w:sz w:val="20"/>
          <w:szCs w:val="20"/>
        </w:rPr>
        <w:t xml:space="preserve"> Ambika Satkunathan, </w:t>
      </w:r>
      <w:hyperlink r:id="rId1" w:history="1">
        <w:r w:rsidRPr="006841A4">
          <w:rPr>
            <w:rStyle w:val="Hyperlink"/>
            <w:rFonts w:ascii="Times New Roman" w:eastAsia="Times New Roman" w:hAnsi="Times New Roman" w:cs="Times New Roman"/>
            <w:i/>
            <w:sz w:val="20"/>
            <w:szCs w:val="20"/>
          </w:rPr>
          <w:t>Living in Hell: The Plight of Prisoners Held Under the PTA</w:t>
        </w:r>
      </w:hyperlink>
      <w:r w:rsidRPr="0008722F">
        <w:rPr>
          <w:rFonts w:ascii="Times New Roman" w:eastAsia="Times New Roman" w:hAnsi="Times New Roman" w:cs="Times New Roman"/>
          <w:sz w:val="20"/>
          <w:szCs w:val="20"/>
        </w:rPr>
        <w:t xml:space="preserve">, Groundviews (Jan. 27, 2021), (interviewing PTA detainees about torture in the last two years); </w:t>
      </w:r>
      <w:r w:rsidRPr="0008722F">
        <w:rPr>
          <w:rFonts w:ascii="Times New Roman" w:eastAsia="Times New Roman" w:hAnsi="Times New Roman" w:cs="Times New Roman"/>
          <w:i/>
          <w:sz w:val="20"/>
          <w:szCs w:val="20"/>
        </w:rPr>
        <w:t xml:space="preserve">see also </w:t>
      </w:r>
      <w:r w:rsidRPr="0008722F">
        <w:rPr>
          <w:rFonts w:ascii="Times New Roman" w:eastAsia="Times New Roman" w:hAnsi="Times New Roman" w:cs="Times New Roman"/>
          <w:sz w:val="20"/>
          <w:szCs w:val="20"/>
        </w:rPr>
        <w:t xml:space="preserve">Lisa Fuller </w:t>
      </w:r>
      <w:r>
        <w:rPr>
          <w:rFonts w:ascii="Times New Roman" w:eastAsia="Times New Roman" w:hAnsi="Times New Roman" w:cs="Times New Roman"/>
          <w:sz w:val="20"/>
          <w:szCs w:val="20"/>
        </w:rPr>
        <w:t>&amp;</w:t>
      </w:r>
      <w:r w:rsidRPr="0008722F">
        <w:rPr>
          <w:rFonts w:ascii="Times New Roman" w:eastAsia="Times New Roman" w:hAnsi="Times New Roman" w:cs="Times New Roman"/>
          <w:sz w:val="20"/>
          <w:szCs w:val="20"/>
        </w:rPr>
        <w:t xml:space="preserve"> Rukshana Rizwie, </w:t>
      </w:r>
      <w:hyperlink r:id="rId2">
        <w:r w:rsidRPr="0008722F">
          <w:rPr>
            <w:rFonts w:ascii="Times New Roman" w:eastAsia="Times New Roman" w:hAnsi="Times New Roman" w:cs="Times New Roman"/>
            <w:i/>
            <w:color w:val="1155CC"/>
            <w:sz w:val="20"/>
            <w:szCs w:val="20"/>
            <w:u w:val="single"/>
          </w:rPr>
          <w:t>Muslims ‘targeted with arbitrary arrests’ after Easter massacre</w:t>
        </w:r>
      </w:hyperlink>
      <w:r w:rsidRPr="0008722F">
        <w:rPr>
          <w:rFonts w:ascii="Times New Roman" w:eastAsia="Times New Roman" w:hAnsi="Times New Roman" w:cs="Times New Roman"/>
          <w:i/>
          <w:sz w:val="20"/>
          <w:szCs w:val="20"/>
        </w:rPr>
        <w:t xml:space="preserve">, </w:t>
      </w:r>
      <w:r w:rsidRPr="0008722F">
        <w:rPr>
          <w:rFonts w:ascii="Times New Roman" w:eastAsia="Times New Roman" w:hAnsi="Times New Roman" w:cs="Times New Roman"/>
          <w:sz w:val="20"/>
          <w:szCs w:val="20"/>
        </w:rPr>
        <w:t xml:space="preserve">Al Jazeera, (Jun. 16, 2019); Saroor, </w:t>
      </w:r>
      <w:r>
        <w:rPr>
          <w:rFonts w:ascii="Times New Roman" w:eastAsia="Times New Roman" w:hAnsi="Times New Roman" w:cs="Times New Roman"/>
          <w:i/>
          <w:sz w:val="20"/>
          <w:szCs w:val="20"/>
        </w:rPr>
        <w:t xml:space="preserve">supra </w:t>
      </w:r>
      <w:r>
        <w:rPr>
          <w:rFonts w:ascii="Times New Roman" w:eastAsia="Times New Roman" w:hAnsi="Times New Roman" w:cs="Times New Roman"/>
          <w:iCs/>
          <w:sz w:val="20"/>
          <w:szCs w:val="20"/>
        </w:rPr>
        <w:t xml:space="preserve">note </w:t>
      </w:r>
      <w:r>
        <w:rPr>
          <w:rFonts w:ascii="Times New Roman" w:eastAsia="Times New Roman" w:hAnsi="Times New Roman" w:cs="Times New Roman"/>
          <w:iCs/>
          <w:sz w:val="20"/>
          <w:szCs w:val="20"/>
        </w:rPr>
        <w:fldChar w:fldCharType="begin"/>
      </w:r>
      <w:r>
        <w:rPr>
          <w:rFonts w:ascii="Times New Roman" w:eastAsia="Times New Roman" w:hAnsi="Times New Roman" w:cs="Times New Roman"/>
          <w:iCs/>
          <w:sz w:val="20"/>
          <w:szCs w:val="20"/>
        </w:rPr>
        <w:instrText xml:space="preserve"> NOTEREF _Ref125925952 \h </w:instrText>
      </w:r>
      <w:r>
        <w:rPr>
          <w:rFonts w:ascii="Times New Roman" w:eastAsia="Times New Roman" w:hAnsi="Times New Roman" w:cs="Times New Roman"/>
          <w:iCs/>
          <w:sz w:val="20"/>
          <w:szCs w:val="20"/>
        </w:rPr>
      </w:r>
      <w:r>
        <w:rPr>
          <w:rFonts w:ascii="Times New Roman" w:eastAsia="Times New Roman" w:hAnsi="Times New Roman" w:cs="Times New Roman"/>
          <w:iCs/>
          <w:sz w:val="20"/>
          <w:szCs w:val="20"/>
        </w:rPr>
        <w:fldChar w:fldCharType="separate"/>
      </w:r>
      <w:r>
        <w:rPr>
          <w:rFonts w:ascii="Times New Roman" w:eastAsia="Times New Roman" w:hAnsi="Times New Roman" w:cs="Times New Roman"/>
          <w:iCs/>
          <w:sz w:val="20"/>
          <w:szCs w:val="20"/>
        </w:rPr>
        <w:t>3</w:t>
      </w:r>
      <w:r>
        <w:rPr>
          <w:rFonts w:ascii="Times New Roman" w:eastAsia="Times New Roman" w:hAnsi="Times New Roman" w:cs="Times New Roman"/>
          <w:iCs/>
          <w:sz w:val="20"/>
          <w:szCs w:val="20"/>
        </w:rPr>
        <w:fldChar w:fldCharType="end"/>
      </w:r>
      <w:r>
        <w:rPr>
          <w:rFonts w:ascii="Times New Roman" w:eastAsia="Times New Roman" w:hAnsi="Times New Roman" w:cs="Times New Roman"/>
          <w:iCs/>
          <w:sz w:val="20"/>
          <w:szCs w:val="20"/>
        </w:rPr>
        <w:t xml:space="preserve">. </w:t>
      </w:r>
    </w:p>
  </w:footnote>
  <w:footnote w:id="5">
    <w:p w14:paraId="0000019A" w14:textId="6C0488D8"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Pr>
          <w:rFonts w:ascii="Times New Roman" w:eastAsia="Times New Roman" w:hAnsi="Times New Roman" w:cs="Times New Roman"/>
          <w:sz w:val="20"/>
          <w:szCs w:val="20"/>
        </w:rPr>
        <w:t xml:space="preserve"> </w:t>
      </w:r>
      <w:hyperlink r:id="rId3">
        <w:r w:rsidRPr="00C137F4">
          <w:rPr>
            <w:rFonts w:ascii="Times New Roman" w:eastAsia="Times New Roman" w:hAnsi="Times New Roman" w:cs="Times New Roman"/>
            <w:i/>
            <w:color w:val="1155CC"/>
            <w:sz w:val="20"/>
            <w:szCs w:val="20"/>
            <w:u w:val="single"/>
          </w:rPr>
          <w:t>Pay Special Attention to Safety and Welfare of Children of Women Inmates During the Welikada Prison Relocation - PM”</w:t>
        </w:r>
      </w:hyperlink>
      <w:r w:rsidRPr="0008722F">
        <w:rPr>
          <w:rFonts w:ascii="Times New Roman" w:eastAsia="Times New Roman" w:hAnsi="Times New Roman" w:cs="Times New Roman"/>
          <w:i/>
          <w:sz w:val="20"/>
          <w:szCs w:val="20"/>
        </w:rPr>
        <w:t>,</w:t>
      </w:r>
      <w:r>
        <w:rPr>
          <w:rFonts w:ascii="Times New Roman" w:eastAsia="Times New Roman" w:hAnsi="Times New Roman" w:cs="Times New Roman"/>
          <w:i/>
          <w:sz w:val="20"/>
          <w:szCs w:val="20"/>
        </w:rPr>
        <w:t xml:space="preserve"> </w:t>
      </w:r>
      <w:r>
        <w:rPr>
          <w:rFonts w:ascii="Times New Roman" w:eastAsia="Times New Roman" w:hAnsi="Times New Roman" w:cs="Times New Roman"/>
          <w:iCs/>
          <w:sz w:val="20"/>
          <w:szCs w:val="20"/>
        </w:rPr>
        <w:t>Colombo Page</w:t>
      </w:r>
      <w:r w:rsidRPr="0008722F">
        <w:rPr>
          <w:rFonts w:ascii="Times New Roman" w:eastAsia="Times New Roman" w:hAnsi="Times New Roman" w:cs="Times New Roman"/>
          <w:i/>
          <w:sz w:val="20"/>
          <w:szCs w:val="20"/>
        </w:rPr>
        <w:t xml:space="preserve"> </w:t>
      </w:r>
      <w:r w:rsidRPr="0008722F">
        <w:rPr>
          <w:rFonts w:ascii="Times New Roman" w:eastAsia="Times New Roman" w:hAnsi="Times New Roman" w:cs="Times New Roman"/>
          <w:sz w:val="20"/>
          <w:szCs w:val="20"/>
        </w:rPr>
        <w:t xml:space="preserve">(Sept. 7, 2021); </w:t>
      </w:r>
      <w:r w:rsidRPr="0008722F">
        <w:rPr>
          <w:rFonts w:ascii="Times New Roman" w:eastAsia="Times New Roman" w:hAnsi="Times New Roman" w:cs="Times New Roman"/>
          <w:i/>
          <w:sz w:val="20"/>
          <w:szCs w:val="20"/>
        </w:rPr>
        <w:t xml:space="preserve">see also </w:t>
      </w:r>
      <w:r w:rsidRPr="0008722F">
        <w:rPr>
          <w:rFonts w:ascii="Times New Roman" w:eastAsia="Times New Roman" w:hAnsi="Times New Roman" w:cs="Times New Roman"/>
          <w:sz w:val="20"/>
          <w:szCs w:val="20"/>
        </w:rPr>
        <w:t xml:space="preserve">Arjuna Ranawana, </w:t>
      </w:r>
      <w:hyperlink r:id="rId4" w:history="1">
        <w:r w:rsidRPr="001A1136">
          <w:rPr>
            <w:rStyle w:val="Hyperlink"/>
            <w:rFonts w:ascii="Times New Roman" w:eastAsia="Times New Roman" w:hAnsi="Times New Roman" w:cs="Times New Roman"/>
            <w:i/>
            <w:sz w:val="20"/>
            <w:szCs w:val="20"/>
          </w:rPr>
          <w:t>Sri Lanka’s Overcrowded Jails Tense Over COVID-19</w:t>
        </w:r>
        <w:r w:rsidRPr="001A1136">
          <w:rPr>
            <w:rStyle w:val="Hyperlink"/>
            <w:rFonts w:ascii="Times New Roman" w:eastAsia="Times New Roman" w:hAnsi="Times New Roman" w:cs="Times New Roman"/>
            <w:sz w:val="20"/>
            <w:szCs w:val="20"/>
          </w:rPr>
          <w:t>,</w:t>
        </w:r>
      </w:hyperlink>
      <w:r w:rsidRPr="0008722F">
        <w:rPr>
          <w:rFonts w:ascii="Times New Roman" w:eastAsia="Times New Roman" w:hAnsi="Times New Roman" w:cs="Times New Roman"/>
          <w:sz w:val="20"/>
          <w:szCs w:val="20"/>
        </w:rPr>
        <w:t xml:space="preserve"> Economy Next, (Mar. 27, 2020</w:t>
      </w:r>
      <w:r>
        <w:rPr>
          <w:rFonts w:ascii="Times New Roman" w:eastAsia="Times New Roman" w:hAnsi="Times New Roman" w:cs="Times New Roman"/>
          <w:sz w:val="20"/>
          <w:szCs w:val="20"/>
        </w:rPr>
        <w:t>)</w:t>
      </w:r>
      <w:r w:rsidRPr="0008722F">
        <w:rPr>
          <w:rFonts w:ascii="Times New Roman" w:eastAsia="Times New Roman" w:hAnsi="Times New Roman" w:cs="Times New Roman"/>
          <w:sz w:val="20"/>
          <w:szCs w:val="20"/>
        </w:rPr>
        <w:t xml:space="preserve">; </w:t>
      </w:r>
      <w:r w:rsidRPr="0008722F">
        <w:rPr>
          <w:rFonts w:ascii="Times New Roman" w:eastAsia="Times New Roman" w:hAnsi="Times New Roman" w:cs="Times New Roman"/>
          <w:i/>
          <w:sz w:val="20"/>
          <w:szCs w:val="20"/>
        </w:rPr>
        <w:t xml:space="preserve">see also </w:t>
      </w:r>
      <w:r w:rsidRPr="0008722F">
        <w:rPr>
          <w:rFonts w:ascii="Times New Roman" w:eastAsia="Times New Roman" w:hAnsi="Times New Roman" w:cs="Times New Roman"/>
          <w:sz w:val="20"/>
          <w:szCs w:val="20"/>
        </w:rPr>
        <w:t>OHCHR,</w:t>
      </w:r>
      <w:r w:rsidRPr="0008722F">
        <w:rPr>
          <w:rFonts w:ascii="Times New Roman" w:eastAsia="Times New Roman" w:hAnsi="Times New Roman" w:cs="Times New Roman"/>
          <w:i/>
          <w:sz w:val="20"/>
          <w:szCs w:val="20"/>
        </w:rPr>
        <w:t xml:space="preserve"> Human Rights Implications of Overincarceration and overcrowding</w:t>
      </w:r>
      <w:r w:rsidRPr="0008722F">
        <w:rPr>
          <w:rFonts w:ascii="Times New Roman" w:eastAsia="Times New Roman" w:hAnsi="Times New Roman" w:cs="Times New Roman"/>
          <w:sz w:val="20"/>
          <w:szCs w:val="20"/>
        </w:rPr>
        <w:t xml:space="preserve"> (Aug. 10, 2015), U.N. Doc. A/HRC/30/19, ¶ 4 (overcrowding can be considered a form of torture).</w:t>
      </w:r>
    </w:p>
  </w:footnote>
  <w:footnote w:id="6">
    <w:p w14:paraId="0000013C" w14:textId="1563BF58" w:rsidR="00AB24B2" w:rsidRPr="006841A4"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For reports on conditions, </w:t>
      </w:r>
      <w:r w:rsidRPr="001D5F31">
        <w:rPr>
          <w:rFonts w:ascii="Times New Roman" w:eastAsia="Times New Roman" w:hAnsi="Times New Roman" w:cs="Times New Roman"/>
          <w:i/>
          <w:iCs/>
          <w:sz w:val="20"/>
          <w:szCs w:val="20"/>
        </w:rPr>
        <w:t>see</w:t>
      </w:r>
      <w:r w:rsidRPr="0008722F">
        <w:rPr>
          <w:rFonts w:ascii="Times New Roman" w:eastAsia="Times New Roman" w:hAnsi="Times New Roman" w:cs="Times New Roman"/>
          <w:sz w:val="20"/>
          <w:szCs w:val="20"/>
        </w:rPr>
        <w:t xml:space="preserve"> Ambika Sakunanathan,</w:t>
      </w:r>
      <w:r w:rsidRPr="0008722F">
        <w:rPr>
          <w:rFonts w:ascii="Times New Roman" w:eastAsia="Times New Roman" w:hAnsi="Times New Roman" w:cs="Times New Roman"/>
          <w:i/>
          <w:sz w:val="20"/>
          <w:szCs w:val="20"/>
        </w:rPr>
        <w:t xml:space="preserve"> </w:t>
      </w:r>
      <w:hyperlink r:id="rId5">
        <w:r w:rsidRPr="0008722F">
          <w:rPr>
            <w:rFonts w:ascii="Times New Roman" w:eastAsia="Times New Roman" w:hAnsi="Times New Roman" w:cs="Times New Roman"/>
            <w:i/>
            <w:color w:val="1155CC"/>
            <w:sz w:val="20"/>
            <w:szCs w:val="20"/>
            <w:u w:val="single"/>
          </w:rPr>
          <w:t>The criminal justice system in South Asia is discriminatory and violent</w:t>
        </w:r>
      </w:hyperlink>
      <w:r w:rsidRPr="0008722F">
        <w:rPr>
          <w:rFonts w:ascii="Times New Roman" w:eastAsia="Times New Roman" w:hAnsi="Times New Roman" w:cs="Times New Roman"/>
          <w:i/>
          <w:sz w:val="20"/>
          <w:szCs w:val="20"/>
        </w:rPr>
        <w:t xml:space="preserve">, </w:t>
      </w:r>
      <w:r w:rsidRPr="0008722F">
        <w:rPr>
          <w:rFonts w:ascii="Times New Roman" w:eastAsia="Times New Roman" w:hAnsi="Times New Roman" w:cs="Times New Roman"/>
          <w:sz w:val="20"/>
          <w:szCs w:val="20"/>
        </w:rPr>
        <w:t xml:space="preserve">Money Control, (Sept. 26, 2021); </w:t>
      </w:r>
      <w:r w:rsidRPr="0008722F">
        <w:rPr>
          <w:rFonts w:ascii="Times New Roman" w:eastAsia="Times New Roman" w:hAnsi="Times New Roman" w:cs="Times New Roman"/>
          <w:i/>
          <w:sz w:val="20"/>
          <w:szCs w:val="20"/>
        </w:rPr>
        <w:t>see also</w:t>
      </w:r>
      <w:r>
        <w:rPr>
          <w:rFonts w:ascii="Times New Roman" w:eastAsia="Times New Roman" w:hAnsi="Times New Roman" w:cs="Times New Roman"/>
          <w:sz w:val="20"/>
          <w:szCs w:val="20"/>
        </w:rPr>
        <w:t xml:space="preserve"> </w:t>
      </w:r>
      <w:r w:rsidRPr="006841A4">
        <w:rPr>
          <w:rFonts w:ascii="Times New Roman" w:eastAsia="Times New Roman" w:hAnsi="Times New Roman" w:cs="Times New Roman"/>
          <w:sz w:val="20"/>
          <w:szCs w:val="20"/>
        </w:rPr>
        <w:t xml:space="preserve">Satkunathan, </w:t>
      </w:r>
      <w:r w:rsidRPr="00C137F4">
        <w:rPr>
          <w:rFonts w:ascii="Times New Roman" w:hAnsi="Times New Roman" w:cs="Times New Roman"/>
          <w:i/>
          <w:iCs/>
          <w:sz w:val="20"/>
          <w:szCs w:val="20"/>
        </w:rPr>
        <w:t xml:space="preserve">supra </w:t>
      </w:r>
      <w:r w:rsidRPr="00C137F4">
        <w:rPr>
          <w:rFonts w:ascii="Times New Roman" w:hAnsi="Times New Roman" w:cs="Times New Roman"/>
          <w:sz w:val="20"/>
          <w:szCs w:val="20"/>
        </w:rPr>
        <w:t xml:space="preserve">note </w:t>
      </w:r>
      <w:r w:rsidRPr="00C137F4">
        <w:rPr>
          <w:rFonts w:ascii="Times New Roman" w:hAnsi="Times New Roman" w:cs="Times New Roman"/>
          <w:sz w:val="20"/>
          <w:szCs w:val="20"/>
        </w:rPr>
        <w:fldChar w:fldCharType="begin"/>
      </w:r>
      <w:r w:rsidRPr="00C137F4">
        <w:rPr>
          <w:rFonts w:ascii="Times New Roman" w:hAnsi="Times New Roman" w:cs="Times New Roman"/>
          <w:sz w:val="20"/>
          <w:szCs w:val="20"/>
        </w:rPr>
        <w:instrText xml:space="preserve"> NOTEREF _Ref125923309 \h </w:instrText>
      </w:r>
      <w:r>
        <w:rPr>
          <w:rFonts w:ascii="Times New Roman" w:hAnsi="Times New Roman" w:cs="Times New Roman"/>
          <w:sz w:val="20"/>
          <w:szCs w:val="20"/>
        </w:rPr>
        <w:instrText xml:space="preserve"> \* MERGEFORMAT </w:instrText>
      </w:r>
      <w:r w:rsidRPr="00C137F4">
        <w:rPr>
          <w:rFonts w:ascii="Times New Roman" w:hAnsi="Times New Roman" w:cs="Times New Roman"/>
          <w:sz w:val="20"/>
          <w:szCs w:val="20"/>
        </w:rPr>
      </w:r>
      <w:r w:rsidRPr="00C137F4">
        <w:rPr>
          <w:rFonts w:ascii="Times New Roman" w:hAnsi="Times New Roman" w:cs="Times New Roman"/>
          <w:sz w:val="20"/>
          <w:szCs w:val="20"/>
        </w:rPr>
        <w:fldChar w:fldCharType="separate"/>
      </w:r>
      <w:r>
        <w:rPr>
          <w:rFonts w:ascii="Times New Roman" w:hAnsi="Times New Roman" w:cs="Times New Roman"/>
          <w:sz w:val="20"/>
          <w:szCs w:val="20"/>
        </w:rPr>
        <w:t>4</w:t>
      </w:r>
      <w:r w:rsidRPr="00C137F4">
        <w:rPr>
          <w:rFonts w:ascii="Times New Roman" w:hAnsi="Times New Roman" w:cs="Times New Roman"/>
          <w:sz w:val="20"/>
          <w:szCs w:val="20"/>
        </w:rPr>
        <w:fldChar w:fldCharType="end"/>
      </w:r>
      <w:r w:rsidRPr="00C137F4">
        <w:rPr>
          <w:rFonts w:ascii="Times New Roman" w:hAnsi="Times New Roman" w:cs="Times New Roman"/>
          <w:sz w:val="20"/>
          <w:szCs w:val="20"/>
        </w:rPr>
        <w:t>.</w:t>
      </w:r>
    </w:p>
  </w:footnote>
  <w:footnote w:id="7">
    <w:p w14:paraId="0000013D" w14:textId="77777777"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Human Rights Commission of Sri Lanka, </w:t>
      </w:r>
      <w:hyperlink r:id="rId6">
        <w:r w:rsidRPr="0008722F">
          <w:rPr>
            <w:rFonts w:ascii="Times New Roman" w:eastAsia="Times New Roman" w:hAnsi="Times New Roman" w:cs="Times New Roman"/>
            <w:i/>
            <w:color w:val="1155CC"/>
            <w:sz w:val="20"/>
            <w:szCs w:val="20"/>
            <w:u w:val="single"/>
          </w:rPr>
          <w:t>Prison Study by the Human Rights Commission of Sri Lanka</w:t>
        </w:r>
      </w:hyperlink>
      <w:r w:rsidRPr="0008722F">
        <w:rPr>
          <w:rFonts w:ascii="Times New Roman" w:eastAsia="Times New Roman" w:hAnsi="Times New Roman" w:cs="Times New Roman"/>
          <w:sz w:val="20"/>
          <w:szCs w:val="20"/>
        </w:rPr>
        <w:t xml:space="preserve"> (2020), 589-592. </w:t>
      </w:r>
    </w:p>
  </w:footnote>
  <w:footnote w:id="8">
    <w:p w14:paraId="0000013E" w14:textId="77777777"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rPr>
        <w:t xml:space="preserve"> </w:t>
      </w:r>
      <w:r w:rsidRPr="0008722F">
        <w:rPr>
          <w:rFonts w:ascii="Times New Roman" w:eastAsia="Times New Roman" w:hAnsi="Times New Roman" w:cs="Times New Roman"/>
          <w:i/>
          <w:sz w:val="20"/>
          <w:szCs w:val="20"/>
        </w:rPr>
        <w:t>Id.</w:t>
      </w:r>
    </w:p>
  </w:footnote>
  <w:footnote w:id="9">
    <w:p w14:paraId="0000013F" w14:textId="77777777"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rPr>
        <w:t xml:space="preserve"> </w:t>
      </w:r>
      <w:r w:rsidRPr="0008722F">
        <w:rPr>
          <w:rFonts w:ascii="Times New Roman" w:eastAsia="Times New Roman" w:hAnsi="Times New Roman" w:cs="Times New Roman"/>
          <w:i/>
          <w:sz w:val="20"/>
          <w:szCs w:val="20"/>
        </w:rPr>
        <w:t>Id</w:t>
      </w:r>
      <w:r w:rsidRPr="0008722F">
        <w:rPr>
          <w:rFonts w:ascii="Times New Roman" w:eastAsia="Times New Roman" w:hAnsi="Times New Roman" w:cs="Times New Roman"/>
          <w:sz w:val="20"/>
          <w:szCs w:val="20"/>
        </w:rPr>
        <w:t>. at 584-585.</w:t>
      </w:r>
    </w:p>
  </w:footnote>
  <w:footnote w:id="10">
    <w:p w14:paraId="00000140" w14:textId="3E65743D"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OHCHR, </w:t>
      </w:r>
      <w:r w:rsidRPr="0008722F">
        <w:rPr>
          <w:rFonts w:ascii="Times New Roman" w:eastAsia="Times New Roman" w:hAnsi="Times New Roman" w:cs="Times New Roman"/>
          <w:i/>
          <w:sz w:val="20"/>
          <w:szCs w:val="20"/>
        </w:rPr>
        <w:t>Report of the Special Rapporteur on torture and other cruel, inhuman or degrading treatment or punishment</w:t>
      </w:r>
      <w:r w:rsidRPr="0008722F">
        <w:rPr>
          <w:rFonts w:ascii="Times New Roman" w:eastAsia="Times New Roman" w:hAnsi="Times New Roman" w:cs="Times New Roman"/>
          <w:sz w:val="20"/>
          <w:szCs w:val="20"/>
        </w:rPr>
        <w:t xml:space="preserve">, (Mar. 20, 2020) U.N. Doc. A/HRC/43/49. </w:t>
      </w:r>
      <w:r w:rsidRPr="0008722F">
        <w:rPr>
          <w:rFonts w:ascii="Times New Roman" w:eastAsia="Times New Roman" w:hAnsi="Times New Roman" w:cs="Times New Roman"/>
          <w:i/>
          <w:sz w:val="20"/>
          <w:szCs w:val="20"/>
        </w:rPr>
        <w:t>See also</w:t>
      </w:r>
      <w:r w:rsidRPr="0008722F">
        <w:rPr>
          <w:rFonts w:ascii="Times New Roman" w:eastAsia="Times New Roman" w:hAnsi="Times New Roman" w:cs="Times New Roman"/>
          <w:sz w:val="20"/>
          <w:szCs w:val="20"/>
        </w:rPr>
        <w:t xml:space="preserve"> Saroor, </w:t>
      </w:r>
      <w:r>
        <w:rPr>
          <w:rFonts w:ascii="Times New Roman" w:eastAsia="Times New Roman" w:hAnsi="Times New Roman" w:cs="Times New Roman"/>
          <w:i/>
          <w:iCs/>
          <w:sz w:val="20"/>
          <w:szCs w:val="20"/>
        </w:rPr>
        <w:t xml:space="preserve">supra </w:t>
      </w:r>
      <w:r>
        <w:rPr>
          <w:rFonts w:ascii="Times New Roman" w:eastAsia="Times New Roman" w:hAnsi="Times New Roman" w:cs="Times New Roman"/>
          <w:sz w:val="20"/>
          <w:szCs w:val="20"/>
        </w:rPr>
        <w:t xml:space="preserve">note </w:t>
      </w: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 xml:space="preserve"> NOTEREF _Ref125925952 \h </w:instrText>
      </w:r>
      <w:r>
        <w:rPr>
          <w:rFonts w:ascii="Times New Roman" w:eastAsia="Times New Roman" w:hAnsi="Times New Roman" w:cs="Times New Roman"/>
          <w:sz w:val="20"/>
          <w:szCs w:val="20"/>
        </w:rPr>
      </w:r>
      <w:r>
        <w:rPr>
          <w:rFonts w:ascii="Times New Roman" w:eastAsia="Times New Roman" w:hAnsi="Times New Roman" w:cs="Times New Roman"/>
          <w:sz w:val="20"/>
          <w:szCs w:val="20"/>
        </w:rPr>
        <w:fldChar w:fldCharType="separate"/>
      </w:r>
      <w:r>
        <w:rPr>
          <w:rFonts w:ascii="Times New Roman" w:eastAsia="Times New Roman" w:hAnsi="Times New Roman" w:cs="Times New Roman"/>
          <w:sz w:val="20"/>
          <w:szCs w:val="20"/>
        </w:rPr>
        <w:t>3</w:t>
      </w:r>
      <w:r>
        <w:rPr>
          <w:rFonts w:ascii="Times New Roman" w:eastAsia="Times New Roman" w:hAnsi="Times New Roman" w:cs="Times New Roman"/>
          <w:sz w:val="20"/>
          <w:szCs w:val="20"/>
        </w:rPr>
        <w:fldChar w:fldCharType="end"/>
      </w:r>
      <w:r>
        <w:rPr>
          <w:rFonts w:ascii="Times New Roman" w:eastAsia="Times New Roman" w:hAnsi="Times New Roman" w:cs="Times New Roman"/>
          <w:sz w:val="20"/>
          <w:szCs w:val="20"/>
        </w:rPr>
        <w:t xml:space="preserve"> </w:t>
      </w:r>
      <w:r w:rsidRPr="0008722F">
        <w:rPr>
          <w:rFonts w:ascii="Times New Roman" w:eastAsia="Times New Roman" w:hAnsi="Times New Roman" w:cs="Times New Roman"/>
          <w:sz w:val="20"/>
          <w:szCs w:val="20"/>
        </w:rPr>
        <w:t xml:space="preserve">(“The vast majority of PTA detainees are Muslim men from Batticola and Mawanella”); Amnesty International, </w:t>
      </w:r>
      <w:hyperlink r:id="rId7">
        <w:r w:rsidRPr="0008722F">
          <w:rPr>
            <w:rFonts w:ascii="Times New Roman" w:eastAsia="Times New Roman" w:hAnsi="Times New Roman" w:cs="Times New Roman"/>
            <w:i/>
            <w:color w:val="1155CC"/>
            <w:sz w:val="20"/>
            <w:szCs w:val="20"/>
            <w:u w:val="single"/>
          </w:rPr>
          <w:t>Sri Lankan Authorities must end violence and discrimination against Muslims</w:t>
        </w:r>
      </w:hyperlink>
      <w:r w:rsidRPr="0008722F">
        <w:rPr>
          <w:rFonts w:ascii="Times New Roman" w:eastAsia="Times New Roman" w:hAnsi="Times New Roman" w:cs="Times New Roman"/>
          <w:sz w:val="20"/>
          <w:szCs w:val="20"/>
        </w:rPr>
        <w:t xml:space="preserve"> (Oct. 17, 2021).</w:t>
      </w:r>
    </w:p>
  </w:footnote>
  <w:footnote w:id="11">
    <w:p w14:paraId="00000141" w14:textId="77777777"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r w:rsidRPr="0008722F">
        <w:rPr>
          <w:rFonts w:ascii="Times New Roman" w:eastAsia="Times New Roman" w:hAnsi="Times New Roman" w:cs="Times New Roman"/>
          <w:i/>
          <w:sz w:val="20"/>
          <w:szCs w:val="20"/>
        </w:rPr>
        <w:t>See, e.g</w:t>
      </w:r>
      <w:r w:rsidRPr="0008722F">
        <w:rPr>
          <w:rFonts w:ascii="Times New Roman" w:eastAsia="Times New Roman" w:hAnsi="Times New Roman" w:cs="Times New Roman"/>
          <w:sz w:val="20"/>
          <w:szCs w:val="20"/>
        </w:rPr>
        <w:t xml:space="preserve">., OHCHR, </w:t>
      </w:r>
      <w:r w:rsidRPr="0008722F">
        <w:rPr>
          <w:rFonts w:ascii="Times New Roman" w:eastAsia="Times New Roman" w:hAnsi="Times New Roman" w:cs="Times New Roman"/>
          <w:i/>
          <w:sz w:val="20"/>
          <w:szCs w:val="20"/>
        </w:rPr>
        <w:t>Situation of Human Rights in Sri Lanka</w:t>
      </w:r>
      <w:r w:rsidRPr="0008722F">
        <w:rPr>
          <w:rFonts w:ascii="Times New Roman" w:eastAsia="Times New Roman" w:hAnsi="Times New Roman" w:cs="Times New Roman"/>
          <w:sz w:val="20"/>
          <w:szCs w:val="20"/>
        </w:rPr>
        <w:t xml:space="preserve"> (Oct. 4, 2022), U.N. Doc. A/HRC/51/5. </w:t>
      </w:r>
    </w:p>
  </w:footnote>
  <w:footnote w:id="12">
    <w:p w14:paraId="00000142" w14:textId="77777777"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UN Special Procedures Press Release,</w:t>
      </w:r>
      <w:r w:rsidRPr="0008722F">
        <w:rPr>
          <w:rFonts w:ascii="Times New Roman" w:eastAsia="Times New Roman" w:hAnsi="Times New Roman" w:cs="Times New Roman"/>
          <w:i/>
          <w:sz w:val="20"/>
          <w:szCs w:val="20"/>
        </w:rPr>
        <w:t xml:space="preserve"> </w:t>
      </w:r>
      <w:hyperlink r:id="rId8">
        <w:r w:rsidRPr="0008722F">
          <w:rPr>
            <w:rFonts w:ascii="Times New Roman" w:eastAsia="Times New Roman" w:hAnsi="Times New Roman" w:cs="Times New Roman"/>
            <w:i/>
            <w:color w:val="1155CC"/>
            <w:sz w:val="20"/>
            <w:szCs w:val="20"/>
            <w:u w:val="single"/>
          </w:rPr>
          <w:t>Sri Lanka, UN experts call for swift suspension of Prevention of Terrorism Act and reform of counter-terrorism law</w:t>
        </w:r>
      </w:hyperlink>
      <w:r w:rsidRPr="0008722F">
        <w:rPr>
          <w:rFonts w:ascii="Times New Roman" w:eastAsia="Times New Roman" w:hAnsi="Times New Roman" w:cs="Times New Roman"/>
          <w:sz w:val="20"/>
          <w:szCs w:val="20"/>
        </w:rPr>
        <w:t xml:space="preserve"> (Mar. 20, 2022). </w:t>
      </w:r>
    </w:p>
  </w:footnote>
  <w:footnote w:id="13">
    <w:p w14:paraId="00000143" w14:textId="77777777"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hyperlink r:id="rId9">
        <w:r w:rsidRPr="0008722F">
          <w:rPr>
            <w:rFonts w:ascii="Times New Roman" w:eastAsia="Times New Roman" w:hAnsi="Times New Roman" w:cs="Times New Roman"/>
            <w:i/>
            <w:color w:val="1155CC"/>
            <w:sz w:val="20"/>
            <w:szCs w:val="20"/>
            <w:u w:val="single"/>
          </w:rPr>
          <w:t>Sri Lanka mulls repealing controversial anti-terror law</w:t>
        </w:r>
      </w:hyperlink>
      <w:r w:rsidRPr="0008722F">
        <w:rPr>
          <w:rFonts w:ascii="Times New Roman" w:eastAsia="Times New Roman" w:hAnsi="Times New Roman" w:cs="Times New Roman"/>
          <w:sz w:val="20"/>
          <w:szCs w:val="20"/>
        </w:rPr>
        <w:t xml:space="preserve">, The Hindu, (Nov. 20, 2022) (Justice Minister Wijeyadasa Rajapakshe: “The drafting of a new act is currently in the process after careful examination by a group of experts."). </w:t>
      </w:r>
    </w:p>
  </w:footnote>
  <w:footnote w:id="14">
    <w:p w14:paraId="00000144" w14:textId="77777777"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hyperlink r:id="rId10">
        <w:r w:rsidRPr="0008722F">
          <w:rPr>
            <w:rFonts w:ascii="Times New Roman" w:eastAsia="Times New Roman" w:hAnsi="Times New Roman" w:cs="Times New Roman"/>
            <w:i/>
            <w:color w:val="1155CC"/>
            <w:sz w:val="20"/>
            <w:szCs w:val="20"/>
            <w:u w:val="single"/>
          </w:rPr>
          <w:t>Moves to Pay Millions to Officials Victimised by Yahapalana Govt</w:t>
        </w:r>
      </w:hyperlink>
      <w:r w:rsidRPr="0008722F">
        <w:rPr>
          <w:rFonts w:ascii="Times New Roman" w:eastAsia="Times New Roman" w:hAnsi="Times New Roman" w:cs="Times New Roman"/>
          <w:i/>
          <w:sz w:val="20"/>
          <w:szCs w:val="20"/>
        </w:rPr>
        <w:t>.</w:t>
      </w:r>
      <w:r w:rsidRPr="0008722F">
        <w:rPr>
          <w:rFonts w:ascii="Times New Roman" w:eastAsia="Times New Roman" w:hAnsi="Times New Roman" w:cs="Times New Roman"/>
          <w:sz w:val="20"/>
          <w:szCs w:val="20"/>
        </w:rPr>
        <w:t>, The Sunday Times (Aug. 14, 2022).</w:t>
      </w:r>
    </w:p>
  </w:footnote>
  <w:footnote w:id="15">
    <w:p w14:paraId="0000019B" w14:textId="77777777"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Minoli De Soysa, </w:t>
      </w:r>
      <w:r w:rsidRPr="0008722F">
        <w:rPr>
          <w:rFonts w:ascii="Times New Roman" w:eastAsia="Times New Roman" w:hAnsi="Times New Roman" w:cs="Times New Roman"/>
          <w:i/>
          <w:color w:val="1155CC"/>
          <w:sz w:val="20"/>
          <w:szCs w:val="20"/>
          <w:u w:val="single"/>
        </w:rPr>
        <w:t>The Urgent Need to Repeal a Law that Cannot be Reformed</w:t>
      </w:r>
      <w:r w:rsidRPr="0008722F">
        <w:rPr>
          <w:rFonts w:ascii="Times New Roman" w:eastAsia="Times New Roman" w:hAnsi="Times New Roman" w:cs="Times New Roman"/>
          <w:sz w:val="20"/>
          <w:szCs w:val="20"/>
        </w:rPr>
        <w:t xml:space="preserve">, Groundviews (Sept. 29, 2022) (quoting lawyer and former Human Rights Commissioner Ghazali Hussain). </w:t>
      </w:r>
    </w:p>
  </w:footnote>
  <w:footnote w:id="16">
    <w:p w14:paraId="00000145" w14:textId="77777777"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r w:rsidRPr="0008722F">
        <w:rPr>
          <w:rFonts w:ascii="Times New Roman" w:eastAsia="Times New Roman" w:hAnsi="Times New Roman" w:cs="Times New Roman"/>
          <w:i/>
          <w:sz w:val="20"/>
          <w:szCs w:val="20"/>
        </w:rPr>
        <w:t>See</w:t>
      </w:r>
      <w:r w:rsidRPr="0008722F">
        <w:rPr>
          <w:rFonts w:ascii="Times New Roman" w:eastAsia="Times New Roman" w:hAnsi="Times New Roman" w:cs="Times New Roman"/>
          <w:sz w:val="20"/>
          <w:szCs w:val="20"/>
        </w:rPr>
        <w:t xml:space="preserve"> </w:t>
      </w:r>
      <w:hyperlink r:id="rId11">
        <w:r w:rsidRPr="0008722F">
          <w:rPr>
            <w:rFonts w:ascii="Times New Roman" w:eastAsia="Times New Roman" w:hAnsi="Times New Roman" w:cs="Times New Roman"/>
            <w:i/>
            <w:color w:val="1155CC"/>
            <w:sz w:val="20"/>
            <w:szCs w:val="20"/>
            <w:u w:val="single"/>
          </w:rPr>
          <w:t>Misuse of ICCPR Act and Judicial System to Stifle Freedom of Expression in Sri Lanka</w:t>
        </w:r>
      </w:hyperlink>
      <w:r w:rsidRPr="0008722F">
        <w:rPr>
          <w:rFonts w:ascii="Times New Roman" w:eastAsia="Times New Roman" w:hAnsi="Times New Roman" w:cs="Times New Roman"/>
          <w:i/>
          <w:sz w:val="20"/>
          <w:szCs w:val="20"/>
        </w:rPr>
        <w:t xml:space="preserve">, </w:t>
      </w:r>
      <w:r w:rsidRPr="0008722F">
        <w:rPr>
          <w:rFonts w:ascii="Times New Roman" w:eastAsia="Times New Roman" w:hAnsi="Times New Roman" w:cs="Times New Roman"/>
          <w:sz w:val="20"/>
          <w:szCs w:val="20"/>
        </w:rPr>
        <w:t>Monitor Tracking Civic Space (May 7, 2019). </w:t>
      </w:r>
    </w:p>
  </w:footnote>
  <w:footnote w:id="17">
    <w:p w14:paraId="00000146" w14:textId="77777777"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r w:rsidRPr="0008722F">
        <w:rPr>
          <w:rFonts w:ascii="Times New Roman" w:eastAsia="Times New Roman" w:hAnsi="Times New Roman" w:cs="Times New Roman"/>
          <w:i/>
          <w:sz w:val="20"/>
          <w:szCs w:val="20"/>
        </w:rPr>
        <w:t>See</w:t>
      </w:r>
      <w:r w:rsidRPr="0008722F">
        <w:rPr>
          <w:rFonts w:ascii="Times New Roman" w:eastAsia="Times New Roman" w:hAnsi="Times New Roman" w:cs="Times New Roman"/>
          <w:sz w:val="20"/>
          <w:szCs w:val="20"/>
        </w:rPr>
        <w:t xml:space="preserve"> Amani Nilar, </w:t>
      </w:r>
      <w:hyperlink r:id="rId12">
        <w:r w:rsidRPr="0008722F">
          <w:rPr>
            <w:rFonts w:ascii="Times New Roman" w:eastAsia="Times New Roman" w:hAnsi="Times New Roman" w:cs="Times New Roman"/>
            <w:i/>
            <w:color w:val="1155CC"/>
            <w:sz w:val="20"/>
            <w:szCs w:val="20"/>
            <w:u w:val="single"/>
          </w:rPr>
          <w:t>Tense situation due to IUSF-Police standoff at protest</w:t>
        </w:r>
      </w:hyperlink>
      <w:r w:rsidRPr="0008722F">
        <w:rPr>
          <w:rFonts w:ascii="Times New Roman" w:eastAsia="Times New Roman" w:hAnsi="Times New Roman" w:cs="Times New Roman"/>
          <w:sz w:val="20"/>
          <w:szCs w:val="20"/>
        </w:rPr>
        <w:t>, News First (Oct. 18, 2022).</w:t>
      </w:r>
    </w:p>
  </w:footnote>
  <w:footnote w:id="18">
    <w:p w14:paraId="00000147" w14:textId="77777777"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rPr>
        <w:t xml:space="preserve"> </w:t>
      </w:r>
      <w:hyperlink r:id="rId13">
        <w:r w:rsidRPr="0008722F">
          <w:rPr>
            <w:rFonts w:ascii="Times New Roman" w:eastAsia="Times New Roman" w:hAnsi="Times New Roman" w:cs="Times New Roman"/>
            <w:i/>
            <w:color w:val="1155CC"/>
            <w:sz w:val="20"/>
            <w:szCs w:val="20"/>
            <w:u w:val="single"/>
          </w:rPr>
          <w:t>IUSF protest: SL authorities urged to act with restraint</w:t>
        </w:r>
      </w:hyperlink>
      <w:r w:rsidRPr="0008722F">
        <w:rPr>
          <w:rFonts w:ascii="Times New Roman" w:eastAsia="Times New Roman" w:hAnsi="Times New Roman" w:cs="Times New Roman"/>
          <w:sz w:val="20"/>
          <w:szCs w:val="20"/>
        </w:rPr>
        <w:t>, News Wire</w:t>
      </w:r>
      <w:r w:rsidRPr="0008722F">
        <w:rPr>
          <w:rFonts w:ascii="Times New Roman" w:eastAsia="Times New Roman" w:hAnsi="Times New Roman" w:cs="Times New Roman"/>
          <w:i/>
          <w:sz w:val="20"/>
          <w:szCs w:val="20"/>
        </w:rPr>
        <w:t xml:space="preserve"> </w:t>
      </w:r>
      <w:r w:rsidRPr="0008722F">
        <w:rPr>
          <w:rFonts w:ascii="Times New Roman" w:eastAsia="Times New Roman" w:hAnsi="Times New Roman" w:cs="Times New Roman"/>
          <w:sz w:val="20"/>
          <w:szCs w:val="20"/>
        </w:rPr>
        <w:t>(Oct. 18, 2022).</w:t>
      </w:r>
    </w:p>
  </w:footnote>
  <w:footnote w:id="19">
    <w:p w14:paraId="00000148" w14:textId="24553F55"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CEDAW, </w:t>
      </w:r>
      <w:r w:rsidRPr="0008722F">
        <w:rPr>
          <w:rFonts w:ascii="Times New Roman" w:eastAsia="Times New Roman" w:hAnsi="Times New Roman" w:cs="Times New Roman"/>
          <w:i/>
          <w:sz w:val="20"/>
          <w:szCs w:val="20"/>
        </w:rPr>
        <w:t xml:space="preserve">supra </w:t>
      </w:r>
      <w:r w:rsidRPr="0008722F">
        <w:rPr>
          <w:rFonts w:ascii="Times New Roman" w:eastAsia="Times New Roman" w:hAnsi="Times New Roman" w:cs="Times New Roman"/>
          <w:sz w:val="20"/>
          <w:szCs w:val="20"/>
        </w:rPr>
        <w:t xml:space="preserve">note </w:t>
      </w: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 xml:space="preserve"> NOTEREF _Ref125923532 \h </w:instrText>
      </w:r>
      <w:r>
        <w:rPr>
          <w:rFonts w:ascii="Times New Roman" w:eastAsia="Times New Roman" w:hAnsi="Times New Roman" w:cs="Times New Roman"/>
          <w:sz w:val="20"/>
          <w:szCs w:val="20"/>
        </w:rPr>
      </w:r>
      <w:r>
        <w:rPr>
          <w:rFonts w:ascii="Times New Roman" w:eastAsia="Times New Roman" w:hAnsi="Times New Roman" w:cs="Times New Roman"/>
          <w:sz w:val="20"/>
          <w:szCs w:val="20"/>
        </w:rPr>
        <w:fldChar w:fldCharType="separate"/>
      </w:r>
      <w:r>
        <w:rPr>
          <w:rFonts w:ascii="Times New Roman" w:eastAsia="Times New Roman" w:hAnsi="Times New Roman" w:cs="Times New Roman"/>
          <w:sz w:val="20"/>
          <w:szCs w:val="20"/>
        </w:rPr>
        <w:t>1</w:t>
      </w:r>
      <w:r>
        <w:rPr>
          <w:rFonts w:ascii="Times New Roman" w:eastAsia="Times New Roman" w:hAnsi="Times New Roman" w:cs="Times New Roman"/>
          <w:sz w:val="20"/>
          <w:szCs w:val="20"/>
        </w:rPr>
        <w:fldChar w:fldCharType="end"/>
      </w:r>
      <w:r w:rsidRPr="0008722F">
        <w:rPr>
          <w:rFonts w:ascii="Times New Roman" w:eastAsia="Times New Roman" w:hAnsi="Times New Roman" w:cs="Times New Roman"/>
          <w:sz w:val="20"/>
          <w:szCs w:val="20"/>
        </w:rPr>
        <w:t>, ¶11(b).</w:t>
      </w:r>
    </w:p>
  </w:footnote>
  <w:footnote w:id="20">
    <w:p w14:paraId="00000149" w14:textId="77777777"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CEDAW, </w:t>
      </w:r>
      <w:r w:rsidRPr="0008722F">
        <w:rPr>
          <w:rFonts w:ascii="Times New Roman" w:eastAsia="Times New Roman" w:hAnsi="Times New Roman" w:cs="Times New Roman"/>
          <w:i/>
          <w:sz w:val="20"/>
          <w:szCs w:val="20"/>
        </w:rPr>
        <w:t>Ninth periodic report submitted by Sri Lanka under article 18 of the Convention, due in 2021</w:t>
      </w:r>
      <w:r w:rsidRPr="0008722F">
        <w:rPr>
          <w:rFonts w:ascii="Times New Roman" w:eastAsia="Times New Roman" w:hAnsi="Times New Roman" w:cs="Times New Roman"/>
          <w:sz w:val="20"/>
          <w:szCs w:val="20"/>
        </w:rPr>
        <w:t xml:space="preserve"> (Aug. 10, 2022), U.N. Doc. CEDAW/C/LKA/9, ¶ 20 [hereinafter </w:t>
      </w:r>
      <w:r w:rsidRPr="001D5F31">
        <w:rPr>
          <w:rFonts w:ascii="Times New Roman" w:eastAsia="Times New Roman" w:hAnsi="Times New Roman" w:cs="Times New Roman"/>
          <w:iCs/>
          <w:sz w:val="20"/>
          <w:szCs w:val="20"/>
        </w:rPr>
        <w:t>Government Report</w:t>
      </w:r>
      <w:r w:rsidRPr="0008722F">
        <w:rPr>
          <w:rFonts w:ascii="Times New Roman" w:eastAsia="Times New Roman" w:hAnsi="Times New Roman" w:cs="Times New Roman"/>
          <w:sz w:val="20"/>
          <w:szCs w:val="20"/>
        </w:rPr>
        <w:t>].</w:t>
      </w:r>
    </w:p>
  </w:footnote>
  <w:footnote w:id="21">
    <w:p w14:paraId="0000014A" w14:textId="77777777" w:rsidR="00AB24B2" w:rsidRPr="0008722F" w:rsidRDefault="00AB24B2">
      <w:pPr>
        <w:spacing w:line="240" w:lineRule="auto"/>
        <w:rPr>
          <w:rFonts w:ascii="Times New Roman" w:eastAsia="Garamond"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r w:rsidRPr="0008722F">
        <w:rPr>
          <w:rFonts w:ascii="Times New Roman" w:eastAsia="Times New Roman" w:hAnsi="Times New Roman" w:cs="Times New Roman"/>
          <w:i/>
          <w:sz w:val="20"/>
          <w:szCs w:val="20"/>
        </w:rPr>
        <w:t xml:space="preserve">Id. </w:t>
      </w:r>
    </w:p>
  </w:footnote>
  <w:footnote w:id="22">
    <w:p w14:paraId="0000014B" w14:textId="77777777"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CEDAW, </w:t>
      </w:r>
      <w:hyperlink r:id="rId14">
        <w:r w:rsidRPr="0008722F">
          <w:rPr>
            <w:rFonts w:ascii="Times New Roman" w:eastAsia="Times New Roman" w:hAnsi="Times New Roman" w:cs="Times New Roman"/>
            <w:i/>
            <w:color w:val="1155CC"/>
            <w:sz w:val="20"/>
            <w:szCs w:val="20"/>
            <w:u w:val="single"/>
          </w:rPr>
          <w:t>Views adopted by the Committee under article 7 (3) of the Optional Protocol, concerning Communication No.134/2018</w:t>
        </w:r>
      </w:hyperlink>
      <w:r w:rsidRPr="0008722F">
        <w:rPr>
          <w:rFonts w:ascii="Times New Roman" w:eastAsia="Times New Roman" w:hAnsi="Times New Roman" w:cs="Times New Roman"/>
          <w:sz w:val="20"/>
          <w:szCs w:val="20"/>
        </w:rPr>
        <w:t xml:space="preserve"> (March 23, 2022), U.N. Doc. CEDAW/C/81/D/134/2018. </w:t>
      </w:r>
    </w:p>
  </w:footnote>
  <w:footnote w:id="23">
    <w:p w14:paraId="0000014C" w14:textId="77777777" w:rsidR="00AB24B2" w:rsidRPr="0008722F" w:rsidRDefault="00AB24B2">
      <w:pPr>
        <w:spacing w:line="240" w:lineRule="auto"/>
        <w:rPr>
          <w:rFonts w:ascii="Times New Roman" w:eastAsia="Times New Roman" w:hAnsi="Times New Roman" w:cs="Times New Roman"/>
          <w:i/>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r w:rsidRPr="0008722F">
        <w:rPr>
          <w:rFonts w:ascii="Times New Roman" w:eastAsia="Times New Roman" w:hAnsi="Times New Roman" w:cs="Times New Roman"/>
          <w:i/>
          <w:sz w:val="20"/>
          <w:szCs w:val="20"/>
        </w:rPr>
        <w:t xml:space="preserve">Id. </w:t>
      </w:r>
    </w:p>
  </w:footnote>
  <w:footnote w:id="24">
    <w:p w14:paraId="000001C2" w14:textId="77777777"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Dulya de Silva, </w:t>
      </w:r>
      <w:hyperlink r:id="rId15">
        <w:r w:rsidRPr="0008722F">
          <w:rPr>
            <w:rFonts w:ascii="Times New Roman" w:eastAsia="Times New Roman" w:hAnsi="Times New Roman" w:cs="Times New Roman"/>
            <w:i/>
            <w:color w:val="1155CC"/>
            <w:sz w:val="20"/>
            <w:szCs w:val="20"/>
            <w:u w:val="single"/>
          </w:rPr>
          <w:t>Sri Lanka amends emergency law to protect LGBTQI+ community</w:t>
        </w:r>
      </w:hyperlink>
      <w:r w:rsidRPr="0008722F">
        <w:rPr>
          <w:rFonts w:ascii="Times New Roman" w:eastAsia="Times New Roman" w:hAnsi="Times New Roman" w:cs="Times New Roman"/>
          <w:sz w:val="20"/>
          <w:szCs w:val="20"/>
        </w:rPr>
        <w:t xml:space="preserve">, Economy Next (Aug. 7, 2022). </w:t>
      </w:r>
    </w:p>
  </w:footnote>
  <w:footnote w:id="25">
    <w:p w14:paraId="000001A4" w14:textId="639A04A4"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Government Report, ¶ 88; Sri Lanka Constitution, Ch. 32 Vagrants</w:t>
      </w:r>
      <w:r w:rsidRPr="0008722F">
        <w:rPr>
          <w:rFonts w:ascii="Times New Roman" w:eastAsia="Times New Roman" w:hAnsi="Times New Roman" w:cs="Times New Roman"/>
          <w:i/>
          <w:sz w:val="20"/>
          <w:szCs w:val="20"/>
        </w:rPr>
        <w:t xml:space="preserve"> </w:t>
      </w:r>
      <w:r w:rsidRPr="0008722F">
        <w:rPr>
          <w:rFonts w:ascii="Times New Roman" w:eastAsia="Times New Roman" w:hAnsi="Times New Roman" w:cs="Times New Roman"/>
          <w:sz w:val="20"/>
          <w:szCs w:val="20"/>
        </w:rPr>
        <w:t>§ 3(2) (1841).</w:t>
      </w:r>
    </w:p>
  </w:footnote>
  <w:footnote w:id="26">
    <w:p w14:paraId="000001A5" w14:textId="77777777"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Garamond" w:hAnsi="Times New Roman" w:cs="Times New Roman"/>
          <w:sz w:val="20"/>
          <w:szCs w:val="20"/>
        </w:rPr>
        <w:t xml:space="preserve"> </w:t>
      </w:r>
      <w:r w:rsidRPr="0008722F">
        <w:rPr>
          <w:rFonts w:ascii="Times New Roman" w:eastAsia="Times New Roman" w:hAnsi="Times New Roman" w:cs="Times New Roman"/>
          <w:sz w:val="20"/>
          <w:szCs w:val="20"/>
        </w:rPr>
        <w:t xml:space="preserve">Government Report, ¶ 88; International Commission of Jurists,  </w:t>
      </w:r>
      <w:hyperlink r:id="rId16">
        <w:r w:rsidRPr="0008722F">
          <w:rPr>
            <w:rFonts w:ascii="Times New Roman" w:eastAsia="Times New Roman" w:hAnsi="Times New Roman" w:cs="Times New Roman"/>
            <w:i/>
            <w:color w:val="1155CC"/>
            <w:sz w:val="20"/>
            <w:szCs w:val="20"/>
            <w:u w:val="single"/>
          </w:rPr>
          <w:t xml:space="preserve">Sri Lanka’s Vagrants Ordinance No. 4 of 1841: A Colonial Relic Long Overdue for Repeal </w:t>
        </w:r>
      </w:hyperlink>
      <w:r w:rsidRPr="0008722F">
        <w:rPr>
          <w:rFonts w:ascii="Times New Roman" w:eastAsia="Times New Roman" w:hAnsi="Times New Roman" w:cs="Times New Roman"/>
          <w:sz w:val="20"/>
          <w:szCs w:val="20"/>
        </w:rPr>
        <w:t>(Dec. 2021)</w:t>
      </w:r>
      <w:r w:rsidRPr="0008722F">
        <w:rPr>
          <w:rFonts w:ascii="Times New Roman" w:eastAsia="Garamond" w:hAnsi="Times New Roman" w:cs="Times New Roman"/>
          <w:sz w:val="20"/>
          <w:szCs w:val="20"/>
        </w:rPr>
        <w:t xml:space="preserve">; </w:t>
      </w:r>
      <w:hyperlink r:id="rId17">
        <w:r w:rsidRPr="0008722F">
          <w:rPr>
            <w:rFonts w:ascii="Times New Roman" w:eastAsia="Times New Roman" w:hAnsi="Times New Roman" w:cs="Times New Roman"/>
            <w:i/>
            <w:color w:val="1155CC"/>
            <w:sz w:val="20"/>
            <w:szCs w:val="20"/>
            <w:u w:val="single"/>
          </w:rPr>
          <w:t>Backlash Against Police Use of Archaic Law to Arrest Female Sex Workers,</w:t>
        </w:r>
      </w:hyperlink>
      <w:r w:rsidRPr="0008722F">
        <w:rPr>
          <w:rFonts w:ascii="Times New Roman" w:eastAsia="Times New Roman" w:hAnsi="Times New Roman" w:cs="Times New Roman"/>
          <w:sz w:val="20"/>
          <w:szCs w:val="20"/>
        </w:rPr>
        <w:t xml:space="preserve"> The Sunday Times (Apr. 11, 2021).</w:t>
      </w:r>
    </w:p>
  </w:footnote>
  <w:footnote w:id="27">
    <w:p w14:paraId="000001A6" w14:textId="333B46C8"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CEDAW, </w:t>
      </w:r>
      <w:r w:rsidRPr="0008722F">
        <w:rPr>
          <w:rFonts w:ascii="Times New Roman" w:eastAsia="Times New Roman" w:hAnsi="Times New Roman" w:cs="Times New Roman"/>
          <w:i/>
          <w:sz w:val="20"/>
          <w:szCs w:val="20"/>
        </w:rPr>
        <w:t xml:space="preserve">supra </w:t>
      </w:r>
      <w:r w:rsidRPr="0008722F">
        <w:rPr>
          <w:rFonts w:ascii="Times New Roman" w:eastAsia="Times New Roman" w:hAnsi="Times New Roman" w:cs="Times New Roman"/>
          <w:sz w:val="20"/>
          <w:szCs w:val="20"/>
        </w:rPr>
        <w:t xml:space="preserve">note </w:t>
      </w: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 xml:space="preserve"> NOTEREF _Ref125923532 \h </w:instrText>
      </w:r>
      <w:r>
        <w:rPr>
          <w:rFonts w:ascii="Times New Roman" w:eastAsia="Times New Roman" w:hAnsi="Times New Roman" w:cs="Times New Roman"/>
          <w:sz w:val="20"/>
          <w:szCs w:val="20"/>
        </w:rPr>
      </w:r>
      <w:r>
        <w:rPr>
          <w:rFonts w:ascii="Times New Roman" w:eastAsia="Times New Roman" w:hAnsi="Times New Roman" w:cs="Times New Roman"/>
          <w:sz w:val="20"/>
          <w:szCs w:val="20"/>
        </w:rPr>
        <w:fldChar w:fldCharType="separate"/>
      </w:r>
      <w:r>
        <w:rPr>
          <w:rFonts w:ascii="Times New Roman" w:eastAsia="Times New Roman" w:hAnsi="Times New Roman" w:cs="Times New Roman"/>
          <w:sz w:val="20"/>
          <w:szCs w:val="20"/>
        </w:rPr>
        <w:t>1</w:t>
      </w:r>
      <w:r>
        <w:rPr>
          <w:rFonts w:ascii="Times New Roman" w:eastAsia="Times New Roman" w:hAnsi="Times New Roman" w:cs="Times New Roman"/>
          <w:sz w:val="20"/>
          <w:szCs w:val="20"/>
        </w:rPr>
        <w:fldChar w:fldCharType="end"/>
      </w:r>
      <w:r w:rsidRPr="0008722F">
        <w:rPr>
          <w:rFonts w:ascii="Times New Roman" w:eastAsia="Times New Roman" w:hAnsi="Times New Roman" w:cs="Times New Roman"/>
          <w:sz w:val="20"/>
          <w:szCs w:val="20"/>
        </w:rPr>
        <w:t>, ¶¶ 26, 27(g).</w:t>
      </w:r>
    </w:p>
  </w:footnote>
  <w:footnote w:id="28">
    <w:p w14:paraId="000001C4" w14:textId="6B293304" w:rsidR="00AB24B2" w:rsidRPr="0008722F" w:rsidRDefault="00AB24B2">
      <w:pPr>
        <w:spacing w:line="240" w:lineRule="auto"/>
        <w:rPr>
          <w:rFonts w:ascii="Times New Roman" w:eastAsia="Garamond"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Government Report, ¶ 88.</w:t>
      </w:r>
    </w:p>
  </w:footnote>
  <w:footnote w:id="29">
    <w:p w14:paraId="0000014D" w14:textId="08B0B53B"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CEDAW, </w:t>
      </w:r>
      <w:r w:rsidRPr="0008722F">
        <w:rPr>
          <w:rFonts w:ascii="Times New Roman" w:eastAsia="Times New Roman" w:hAnsi="Times New Roman" w:cs="Times New Roman"/>
          <w:i/>
          <w:sz w:val="20"/>
          <w:szCs w:val="20"/>
        </w:rPr>
        <w:t xml:space="preserve">supra </w:t>
      </w:r>
      <w:r w:rsidRPr="0008722F">
        <w:rPr>
          <w:rFonts w:ascii="Times New Roman" w:eastAsia="Times New Roman" w:hAnsi="Times New Roman" w:cs="Times New Roman"/>
          <w:sz w:val="20"/>
          <w:szCs w:val="20"/>
        </w:rPr>
        <w:t xml:space="preserve">note </w:t>
      </w: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 xml:space="preserve"> NOTEREF _Ref125923532 \h </w:instrText>
      </w:r>
      <w:r>
        <w:rPr>
          <w:rFonts w:ascii="Times New Roman" w:eastAsia="Times New Roman" w:hAnsi="Times New Roman" w:cs="Times New Roman"/>
          <w:sz w:val="20"/>
          <w:szCs w:val="20"/>
        </w:rPr>
      </w:r>
      <w:r>
        <w:rPr>
          <w:rFonts w:ascii="Times New Roman" w:eastAsia="Times New Roman" w:hAnsi="Times New Roman" w:cs="Times New Roman"/>
          <w:sz w:val="20"/>
          <w:szCs w:val="20"/>
        </w:rPr>
        <w:fldChar w:fldCharType="separate"/>
      </w:r>
      <w:r>
        <w:rPr>
          <w:rFonts w:ascii="Times New Roman" w:eastAsia="Times New Roman" w:hAnsi="Times New Roman" w:cs="Times New Roman"/>
          <w:sz w:val="20"/>
          <w:szCs w:val="20"/>
        </w:rPr>
        <w:t>1</w:t>
      </w:r>
      <w:r>
        <w:rPr>
          <w:rFonts w:ascii="Times New Roman" w:eastAsia="Times New Roman" w:hAnsi="Times New Roman" w:cs="Times New Roman"/>
          <w:sz w:val="20"/>
          <w:szCs w:val="20"/>
        </w:rPr>
        <w:fldChar w:fldCharType="end"/>
      </w:r>
      <w:r w:rsidRPr="0008722F">
        <w:rPr>
          <w:rFonts w:ascii="Times New Roman" w:eastAsia="Times New Roman" w:hAnsi="Times New Roman" w:cs="Times New Roman"/>
          <w:sz w:val="20"/>
          <w:szCs w:val="20"/>
        </w:rPr>
        <w:t>, ¶ 13(a)</w:t>
      </w:r>
      <w:r w:rsidRPr="0008722F">
        <w:rPr>
          <w:rFonts w:ascii="Times New Roman" w:hAnsi="Times New Roman" w:cs="Times New Roman"/>
          <w:sz w:val="20"/>
          <w:szCs w:val="20"/>
        </w:rPr>
        <w:t xml:space="preserve">; </w:t>
      </w:r>
      <w:r w:rsidRPr="0008722F">
        <w:rPr>
          <w:rFonts w:ascii="Times New Roman" w:eastAsia="Times New Roman" w:hAnsi="Times New Roman" w:cs="Times New Roman"/>
          <w:sz w:val="20"/>
          <w:szCs w:val="20"/>
        </w:rPr>
        <w:t xml:space="preserve">Lia Nadaraia, Rapporteur, </w:t>
      </w:r>
      <w:r w:rsidRPr="0008722F">
        <w:rPr>
          <w:rFonts w:ascii="Times New Roman" w:eastAsia="Times New Roman" w:hAnsi="Times New Roman" w:cs="Times New Roman"/>
          <w:i/>
          <w:sz w:val="20"/>
          <w:szCs w:val="20"/>
        </w:rPr>
        <w:t>Follow-up on Concluding Observations of the Committee on the Elimination of Discrimination Against Women</w:t>
      </w:r>
      <w:r w:rsidRPr="0008722F">
        <w:rPr>
          <w:rFonts w:ascii="Times New Roman" w:eastAsia="Times New Roman" w:hAnsi="Times New Roman" w:cs="Times New Roman"/>
          <w:sz w:val="20"/>
          <w:szCs w:val="20"/>
        </w:rPr>
        <w:t xml:space="preserve"> (Mar. 11, 2020), U.N. Doc. MK/follow-up/Sri Lanka/75, 1.</w:t>
      </w:r>
    </w:p>
  </w:footnote>
  <w:footnote w:id="30">
    <w:p w14:paraId="0000014E" w14:textId="77C64464"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Pr>
          <w:rFonts w:ascii="Times New Roman" w:eastAsia="Times New Roman" w:hAnsi="Times New Roman" w:cs="Times New Roman"/>
          <w:sz w:val="20"/>
          <w:szCs w:val="20"/>
        </w:rPr>
        <w:t xml:space="preserve"> </w:t>
      </w:r>
      <w:hyperlink r:id="rId18">
        <w:r w:rsidRPr="0008722F">
          <w:rPr>
            <w:rFonts w:ascii="Times New Roman" w:eastAsia="Times New Roman" w:hAnsi="Times New Roman" w:cs="Times New Roman"/>
            <w:i/>
            <w:color w:val="1155CC"/>
            <w:sz w:val="20"/>
            <w:szCs w:val="20"/>
            <w:u w:val="single"/>
          </w:rPr>
          <w:t>Sri Lanka parliament passes Land Development (Amendment) Bill; gender equality in inheritance sought</w:t>
        </w:r>
      </w:hyperlink>
      <w:r>
        <w:rPr>
          <w:rFonts w:ascii="Times New Roman" w:eastAsia="Times New Roman" w:hAnsi="Times New Roman" w:cs="Times New Roman"/>
          <w:i/>
          <w:color w:val="1155CC"/>
          <w:sz w:val="20"/>
          <w:szCs w:val="20"/>
          <w:u w:val="single"/>
        </w:rPr>
        <w:t xml:space="preserve">, </w:t>
      </w:r>
      <w:r w:rsidRPr="0008722F">
        <w:rPr>
          <w:rFonts w:ascii="Times New Roman" w:eastAsia="Times New Roman" w:hAnsi="Times New Roman" w:cs="Times New Roman"/>
          <w:sz w:val="20"/>
          <w:szCs w:val="20"/>
        </w:rPr>
        <w:t>Economy Next (Mar. 12, 2022).</w:t>
      </w:r>
    </w:p>
  </w:footnote>
  <w:footnote w:id="31">
    <w:p w14:paraId="000001C3" w14:textId="77777777"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Government Report, ¶ 23.</w:t>
      </w:r>
    </w:p>
  </w:footnote>
  <w:footnote w:id="32">
    <w:p w14:paraId="0000014F" w14:textId="767F4B17"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CEDAW, </w:t>
      </w:r>
      <w:r w:rsidRPr="0008722F">
        <w:rPr>
          <w:rFonts w:ascii="Times New Roman" w:eastAsia="Times New Roman" w:hAnsi="Times New Roman" w:cs="Times New Roman"/>
          <w:i/>
          <w:sz w:val="20"/>
          <w:szCs w:val="20"/>
        </w:rPr>
        <w:t xml:space="preserve">supra </w:t>
      </w:r>
      <w:r w:rsidRPr="0008722F">
        <w:rPr>
          <w:rFonts w:ascii="Times New Roman" w:eastAsia="Times New Roman" w:hAnsi="Times New Roman" w:cs="Times New Roman"/>
          <w:sz w:val="20"/>
          <w:szCs w:val="20"/>
        </w:rPr>
        <w:t xml:space="preserve">note </w:t>
      </w: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 xml:space="preserve"> NOTEREF _Ref125923532 \h </w:instrText>
      </w:r>
      <w:r>
        <w:rPr>
          <w:rFonts w:ascii="Times New Roman" w:eastAsia="Times New Roman" w:hAnsi="Times New Roman" w:cs="Times New Roman"/>
          <w:sz w:val="20"/>
          <w:szCs w:val="20"/>
        </w:rPr>
      </w:r>
      <w:r>
        <w:rPr>
          <w:rFonts w:ascii="Times New Roman" w:eastAsia="Times New Roman" w:hAnsi="Times New Roman" w:cs="Times New Roman"/>
          <w:sz w:val="20"/>
          <w:szCs w:val="20"/>
        </w:rPr>
        <w:fldChar w:fldCharType="separate"/>
      </w:r>
      <w:r>
        <w:rPr>
          <w:rFonts w:ascii="Times New Roman" w:eastAsia="Times New Roman" w:hAnsi="Times New Roman" w:cs="Times New Roman"/>
          <w:sz w:val="20"/>
          <w:szCs w:val="20"/>
        </w:rPr>
        <w:t>1</w:t>
      </w:r>
      <w:r>
        <w:rPr>
          <w:rFonts w:ascii="Times New Roman" w:eastAsia="Times New Roman" w:hAnsi="Times New Roman" w:cs="Times New Roman"/>
          <w:sz w:val="20"/>
          <w:szCs w:val="20"/>
        </w:rPr>
        <w:fldChar w:fldCharType="end"/>
      </w:r>
      <w:r w:rsidRPr="0008722F">
        <w:rPr>
          <w:rFonts w:ascii="Times New Roman" w:eastAsia="Times New Roman" w:hAnsi="Times New Roman" w:cs="Times New Roman"/>
          <w:sz w:val="20"/>
          <w:szCs w:val="20"/>
        </w:rPr>
        <w:t>, ¶ 14(e). ¶ 44.</w:t>
      </w:r>
    </w:p>
  </w:footnote>
  <w:footnote w:id="33">
    <w:p w14:paraId="00000150" w14:textId="77777777"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Lia Nadaraia, Rapporteur, </w:t>
      </w:r>
      <w:r w:rsidRPr="0008722F">
        <w:rPr>
          <w:rFonts w:ascii="Times New Roman" w:eastAsia="Times New Roman" w:hAnsi="Times New Roman" w:cs="Times New Roman"/>
          <w:i/>
          <w:sz w:val="20"/>
          <w:szCs w:val="20"/>
        </w:rPr>
        <w:t>Follow-up on Concluding Observations of the Committee on the Elimination of Discrimination Against Women</w:t>
      </w:r>
      <w:r w:rsidRPr="0008722F">
        <w:rPr>
          <w:rFonts w:ascii="Times New Roman" w:eastAsia="Times New Roman" w:hAnsi="Times New Roman" w:cs="Times New Roman"/>
          <w:sz w:val="20"/>
          <w:szCs w:val="20"/>
        </w:rPr>
        <w:t xml:space="preserve"> (Mar. 11, 2020), U.N. Doc. MK/follow-up/Sri Lanka/75, 1.</w:t>
      </w:r>
    </w:p>
  </w:footnote>
  <w:footnote w:id="34">
    <w:p w14:paraId="00000151" w14:textId="77777777"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hyperlink r:id="rId19">
        <w:r w:rsidRPr="0008722F">
          <w:rPr>
            <w:rFonts w:ascii="Times New Roman" w:eastAsia="Times New Roman" w:hAnsi="Times New Roman" w:cs="Times New Roman"/>
            <w:i/>
            <w:color w:val="1155CC"/>
            <w:sz w:val="20"/>
            <w:szCs w:val="20"/>
            <w:u w:val="single"/>
          </w:rPr>
          <w:t>Statement: Progressive Decisions by Cabinet of Ministers on Substantive MMDA Reform are Welcome</w:t>
        </w:r>
      </w:hyperlink>
      <w:r w:rsidRPr="0008722F">
        <w:rPr>
          <w:rFonts w:ascii="Times New Roman" w:eastAsia="Times New Roman" w:hAnsi="Times New Roman" w:cs="Times New Roman"/>
          <w:sz w:val="20"/>
          <w:szCs w:val="20"/>
        </w:rPr>
        <w:t xml:space="preserve">, Muslim Personal Law Reform Action Group (Jul. 8, 2021).  </w:t>
      </w:r>
    </w:p>
  </w:footnote>
  <w:footnote w:id="35">
    <w:p w14:paraId="00000152" w14:textId="77777777"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Mirudhula Thambiah, </w:t>
      </w:r>
      <w:hyperlink r:id="rId20">
        <w:r w:rsidRPr="0008722F">
          <w:rPr>
            <w:rFonts w:ascii="Times New Roman" w:eastAsia="Times New Roman" w:hAnsi="Times New Roman" w:cs="Times New Roman"/>
            <w:i/>
            <w:color w:val="1155CC"/>
            <w:sz w:val="20"/>
            <w:szCs w:val="20"/>
            <w:u w:val="single"/>
          </w:rPr>
          <w:t>SC rejects Muslim women’s bid to apply as Quazis</w:t>
        </w:r>
      </w:hyperlink>
      <w:r w:rsidRPr="0008722F">
        <w:rPr>
          <w:rFonts w:ascii="Times New Roman" w:eastAsia="Times New Roman" w:hAnsi="Times New Roman" w:cs="Times New Roman"/>
          <w:sz w:val="20"/>
          <w:szCs w:val="20"/>
        </w:rPr>
        <w:t>, The Morning (2022).</w:t>
      </w:r>
    </w:p>
  </w:footnote>
  <w:footnote w:id="36">
    <w:p w14:paraId="00000153" w14:textId="21CA51EE"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Pr>
          <w:rFonts w:ascii="Times New Roman" w:hAnsi="Times New Roman" w:cs="Times New Roman"/>
        </w:rPr>
        <w:t xml:space="preserve"> </w:t>
      </w:r>
      <w:hyperlink r:id="rId21">
        <w:r w:rsidRPr="0008722F">
          <w:rPr>
            <w:rFonts w:ascii="Times New Roman" w:eastAsia="Times New Roman" w:hAnsi="Times New Roman" w:cs="Times New Roman"/>
            <w:i/>
            <w:color w:val="1155CC"/>
            <w:sz w:val="20"/>
            <w:szCs w:val="20"/>
            <w:u w:val="single"/>
          </w:rPr>
          <w:t>The centenary event of the All Ceylon Jamiyyathul Ulama</w:t>
        </w:r>
      </w:hyperlink>
      <w:r w:rsidRPr="0008722F">
        <w:rPr>
          <w:rFonts w:ascii="Times New Roman" w:eastAsia="Times New Roman" w:hAnsi="Times New Roman" w:cs="Times New Roman"/>
          <w:sz w:val="20"/>
          <w:szCs w:val="20"/>
        </w:rPr>
        <w:t>, All Ceylon Jamiyyathul Ulama Media Division (Jan. 20, 2023).</w:t>
      </w:r>
      <w:r>
        <w:rPr>
          <w:rFonts w:ascii="Times New Roman" w:eastAsia="Times New Roman" w:hAnsi="Times New Roman" w:cs="Times New Roman"/>
          <w:sz w:val="20"/>
          <w:szCs w:val="20"/>
        </w:rPr>
        <w:t>AP</w:t>
      </w:r>
    </w:p>
  </w:footnote>
  <w:footnote w:id="37">
    <w:p w14:paraId="00000154" w14:textId="5AE2867D" w:rsidR="00AB24B2" w:rsidRPr="0008722F" w:rsidRDefault="00AB24B2">
      <w:pPr>
        <w:spacing w:line="240" w:lineRule="auto"/>
        <w:rPr>
          <w:rFonts w:ascii="Times New Roman" w:eastAsia="Times New Roman" w:hAnsi="Times New Roman" w:cs="Times New Roman"/>
          <w:i/>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CEDAW, </w:t>
      </w:r>
      <w:r w:rsidRPr="0008722F">
        <w:rPr>
          <w:rFonts w:ascii="Times New Roman" w:eastAsia="Times New Roman" w:hAnsi="Times New Roman" w:cs="Times New Roman"/>
          <w:i/>
          <w:sz w:val="20"/>
          <w:szCs w:val="20"/>
        </w:rPr>
        <w:t xml:space="preserve">supra </w:t>
      </w:r>
      <w:r w:rsidRPr="0008722F">
        <w:rPr>
          <w:rFonts w:ascii="Times New Roman" w:eastAsia="Times New Roman" w:hAnsi="Times New Roman" w:cs="Times New Roman"/>
          <w:sz w:val="20"/>
          <w:szCs w:val="20"/>
        </w:rPr>
        <w:t xml:space="preserve">note </w:t>
      </w: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 xml:space="preserve"> NOTEREF _Ref125923532 \h </w:instrText>
      </w:r>
      <w:r>
        <w:rPr>
          <w:rFonts w:ascii="Times New Roman" w:eastAsia="Times New Roman" w:hAnsi="Times New Roman" w:cs="Times New Roman"/>
          <w:sz w:val="20"/>
          <w:szCs w:val="20"/>
        </w:rPr>
      </w:r>
      <w:r>
        <w:rPr>
          <w:rFonts w:ascii="Times New Roman" w:eastAsia="Times New Roman" w:hAnsi="Times New Roman" w:cs="Times New Roman"/>
          <w:sz w:val="20"/>
          <w:szCs w:val="20"/>
        </w:rPr>
        <w:fldChar w:fldCharType="separate"/>
      </w:r>
      <w:r>
        <w:rPr>
          <w:rFonts w:ascii="Times New Roman" w:eastAsia="Times New Roman" w:hAnsi="Times New Roman" w:cs="Times New Roman"/>
          <w:sz w:val="20"/>
          <w:szCs w:val="20"/>
        </w:rPr>
        <w:t>1</w:t>
      </w:r>
      <w:r>
        <w:rPr>
          <w:rFonts w:ascii="Times New Roman" w:eastAsia="Times New Roman" w:hAnsi="Times New Roman" w:cs="Times New Roman"/>
          <w:sz w:val="20"/>
          <w:szCs w:val="20"/>
        </w:rPr>
        <w:fldChar w:fldCharType="end"/>
      </w:r>
      <w:r w:rsidRPr="0008722F">
        <w:rPr>
          <w:rFonts w:ascii="Times New Roman" w:eastAsia="Times New Roman" w:hAnsi="Times New Roman" w:cs="Times New Roman"/>
          <w:sz w:val="20"/>
          <w:szCs w:val="20"/>
        </w:rPr>
        <w:t>, ¶ 22(b).</w:t>
      </w:r>
    </w:p>
  </w:footnote>
  <w:footnote w:id="38">
    <w:p w14:paraId="000001C6" w14:textId="77777777"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Government Report, ¶ 56.</w:t>
      </w:r>
    </w:p>
  </w:footnote>
  <w:footnote w:id="39">
    <w:p w14:paraId="000001A3" w14:textId="7CDAD3AB" w:rsidR="00AB24B2" w:rsidRPr="0008722F" w:rsidRDefault="00AB24B2">
      <w:pPr>
        <w:spacing w:line="240" w:lineRule="auto"/>
        <w:rPr>
          <w:rFonts w:ascii="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r w:rsidRPr="0008722F">
        <w:rPr>
          <w:rFonts w:ascii="Times New Roman" w:eastAsia="Times New Roman" w:hAnsi="Times New Roman" w:cs="Times New Roman"/>
          <w:i/>
          <w:sz w:val="20"/>
          <w:szCs w:val="20"/>
        </w:rPr>
        <w:t xml:space="preserve">Id. </w:t>
      </w:r>
      <w:r w:rsidRPr="0008722F">
        <w:rPr>
          <w:rFonts w:ascii="Times New Roman" w:eastAsia="Times New Roman" w:hAnsi="Times New Roman" w:cs="Times New Roman"/>
          <w:sz w:val="20"/>
          <w:szCs w:val="20"/>
        </w:rPr>
        <w:t>at ¶ 61.</w:t>
      </w:r>
    </w:p>
  </w:footnote>
  <w:footnote w:id="40">
    <w:p w14:paraId="000001A2" w14:textId="77777777" w:rsidR="00AB24B2" w:rsidRPr="0008722F" w:rsidRDefault="00AB24B2">
      <w:pPr>
        <w:spacing w:line="240" w:lineRule="auto"/>
        <w:rPr>
          <w:rFonts w:ascii="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r w:rsidRPr="0008722F">
        <w:rPr>
          <w:rFonts w:ascii="Times New Roman" w:eastAsia="Times New Roman" w:hAnsi="Times New Roman" w:cs="Times New Roman"/>
          <w:i/>
          <w:sz w:val="20"/>
          <w:szCs w:val="20"/>
        </w:rPr>
        <w:t xml:space="preserve">Id. </w:t>
      </w:r>
      <w:r w:rsidRPr="0008722F">
        <w:rPr>
          <w:rFonts w:ascii="Times New Roman" w:eastAsia="Times New Roman" w:hAnsi="Times New Roman" w:cs="Times New Roman"/>
          <w:sz w:val="20"/>
          <w:szCs w:val="20"/>
        </w:rPr>
        <w:t>at ¶ 71.</w:t>
      </w:r>
    </w:p>
  </w:footnote>
  <w:footnote w:id="41">
    <w:p w14:paraId="00000195" w14:textId="77777777" w:rsidR="00AB24B2" w:rsidRPr="0008722F" w:rsidRDefault="00AB24B2">
      <w:pPr>
        <w:spacing w:line="240" w:lineRule="auto"/>
        <w:rPr>
          <w:rFonts w:ascii="Times New Roman" w:eastAsia="Times New Roman" w:hAnsi="Times New Roman" w:cs="Times New Roman"/>
          <w:color w:val="FF0000"/>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hyperlink r:id="rId22">
        <w:r w:rsidRPr="0008722F">
          <w:rPr>
            <w:rFonts w:ascii="Times New Roman" w:eastAsia="Times New Roman" w:hAnsi="Times New Roman" w:cs="Times New Roman"/>
            <w:color w:val="1155CC"/>
            <w:sz w:val="20"/>
            <w:szCs w:val="20"/>
            <w:u w:val="single"/>
          </w:rPr>
          <w:t>OHCHR Sri Lanka accountability project</w:t>
        </w:r>
      </w:hyperlink>
      <w:r w:rsidRPr="0008722F">
        <w:rPr>
          <w:rFonts w:ascii="Times New Roman" w:eastAsia="Times New Roman" w:hAnsi="Times New Roman" w:cs="Times New Roman"/>
          <w:color w:val="444444"/>
          <w:sz w:val="20"/>
          <w:szCs w:val="20"/>
        </w:rPr>
        <w:t xml:space="preserve"> (2021). </w:t>
      </w:r>
    </w:p>
  </w:footnote>
  <w:footnote w:id="42">
    <w:p w14:paraId="00000155" w14:textId="77777777"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OHCHR, </w:t>
      </w:r>
      <w:r w:rsidRPr="0008722F">
        <w:rPr>
          <w:rFonts w:ascii="Times New Roman" w:eastAsia="Times New Roman" w:hAnsi="Times New Roman" w:cs="Times New Roman"/>
          <w:i/>
          <w:sz w:val="20"/>
          <w:szCs w:val="20"/>
        </w:rPr>
        <w:t>Promoting Reconciliation, Accountability and Human Rights in Sri Lanka</w:t>
      </w:r>
      <w:r w:rsidRPr="0008722F">
        <w:rPr>
          <w:rFonts w:ascii="Times New Roman" w:eastAsia="Times New Roman" w:hAnsi="Times New Roman" w:cs="Times New Roman"/>
          <w:sz w:val="20"/>
          <w:szCs w:val="20"/>
        </w:rPr>
        <w:t xml:space="preserve"> (Feb. 8, 2021), U.N. Doc. A/HRC/46/20, ¶ 7.  </w:t>
      </w:r>
    </w:p>
  </w:footnote>
  <w:footnote w:id="43">
    <w:p w14:paraId="00000156" w14:textId="77777777" w:rsidR="00AB24B2" w:rsidRPr="0008722F" w:rsidRDefault="00AB24B2">
      <w:pPr>
        <w:spacing w:line="240" w:lineRule="auto"/>
        <w:rPr>
          <w:rFonts w:ascii="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hyperlink r:id="rId23">
        <w:r w:rsidRPr="0008722F">
          <w:rPr>
            <w:rFonts w:ascii="Times New Roman" w:eastAsia="Times New Roman" w:hAnsi="Times New Roman" w:cs="Times New Roman"/>
            <w:i/>
            <w:color w:val="1155CC"/>
            <w:sz w:val="20"/>
            <w:szCs w:val="20"/>
            <w:u w:val="single"/>
          </w:rPr>
          <w:t>Survey Finds 20.4% women in Sri Lanka experienced violence by intimate partner</w:t>
        </w:r>
      </w:hyperlink>
      <w:r w:rsidRPr="0008722F">
        <w:rPr>
          <w:rFonts w:ascii="Times New Roman" w:eastAsia="Times New Roman" w:hAnsi="Times New Roman" w:cs="Times New Roman"/>
          <w:sz w:val="20"/>
          <w:szCs w:val="20"/>
        </w:rPr>
        <w:t>, Newswire (Nov. 24, 2021).</w:t>
      </w:r>
    </w:p>
  </w:footnote>
  <w:footnote w:id="44">
    <w:p w14:paraId="00000157" w14:textId="77777777" w:rsidR="00AB24B2" w:rsidRPr="0008722F" w:rsidRDefault="00AB24B2">
      <w:pPr>
        <w:spacing w:line="240" w:lineRule="auto"/>
        <w:rPr>
          <w:rFonts w:ascii="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hyperlink r:id="rId24">
        <w:r w:rsidRPr="0008722F">
          <w:rPr>
            <w:rFonts w:ascii="Times New Roman" w:eastAsia="Times New Roman" w:hAnsi="Times New Roman" w:cs="Times New Roman"/>
            <w:i/>
            <w:color w:val="1155CC"/>
            <w:sz w:val="20"/>
            <w:szCs w:val="20"/>
            <w:u w:val="single"/>
          </w:rPr>
          <w:t>Upholding the Dignity of Women and Girls</w:t>
        </w:r>
      </w:hyperlink>
      <w:r w:rsidRPr="0008722F">
        <w:rPr>
          <w:rFonts w:ascii="Times New Roman" w:eastAsia="Times New Roman" w:hAnsi="Times New Roman" w:cs="Times New Roman"/>
          <w:sz w:val="20"/>
          <w:szCs w:val="20"/>
        </w:rPr>
        <w:t>, UNFPA Sri Lanka (Aug. 2022).</w:t>
      </w:r>
    </w:p>
  </w:footnote>
  <w:footnote w:id="45">
    <w:p w14:paraId="00000159" w14:textId="77777777"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U.N. General Assembly, </w:t>
      </w:r>
      <w:hyperlink r:id="rId25">
        <w:r w:rsidRPr="0008722F">
          <w:rPr>
            <w:rFonts w:ascii="Times New Roman" w:eastAsia="Times New Roman" w:hAnsi="Times New Roman" w:cs="Times New Roman"/>
            <w:color w:val="1155CC"/>
            <w:sz w:val="20"/>
            <w:szCs w:val="20"/>
            <w:u w:val="single"/>
          </w:rPr>
          <w:t xml:space="preserve"> </w:t>
        </w:r>
      </w:hyperlink>
      <w:hyperlink r:id="rId26">
        <w:r w:rsidRPr="0008722F">
          <w:rPr>
            <w:rFonts w:ascii="Times New Roman" w:eastAsia="Times New Roman" w:hAnsi="Times New Roman" w:cs="Times New Roman"/>
            <w:i/>
            <w:color w:val="1155CC"/>
            <w:sz w:val="20"/>
            <w:szCs w:val="20"/>
            <w:u w:val="single"/>
          </w:rPr>
          <w:t>Report of the Special Rapporteur on violence against women, its causes and consequences</w:t>
        </w:r>
      </w:hyperlink>
      <w:r w:rsidRPr="0008722F">
        <w:rPr>
          <w:rFonts w:ascii="Times New Roman" w:eastAsia="Times New Roman" w:hAnsi="Times New Roman" w:cs="Times New Roman"/>
          <w:sz w:val="20"/>
          <w:szCs w:val="20"/>
        </w:rPr>
        <w:t xml:space="preserve"> (Aug. 21, 2013), U.N. Doc. A/68/340. </w:t>
      </w:r>
    </w:p>
  </w:footnote>
  <w:footnote w:id="46">
    <w:p w14:paraId="0000015A" w14:textId="2EF823BC"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OHCHR</w:t>
      </w:r>
      <w:r>
        <w:rPr>
          <w:rFonts w:ascii="Times New Roman" w:hAnsi="Times New Roman" w:cs="Times New Roman"/>
        </w:rPr>
        <w:t xml:space="preserve">, </w:t>
      </w:r>
      <w:hyperlink r:id="rId27">
        <w:r w:rsidRPr="0008722F">
          <w:rPr>
            <w:rFonts w:ascii="Times New Roman" w:eastAsia="Times New Roman" w:hAnsi="Times New Roman" w:cs="Times New Roman"/>
            <w:i/>
            <w:color w:val="1155CC"/>
            <w:sz w:val="20"/>
            <w:szCs w:val="20"/>
            <w:u w:val="single"/>
          </w:rPr>
          <w:t>Women and Detention</w:t>
        </w:r>
      </w:hyperlink>
      <w:r>
        <w:rPr>
          <w:rFonts w:ascii="Times New Roman" w:eastAsia="Times New Roman" w:hAnsi="Times New Roman" w:cs="Times New Roman"/>
          <w:i/>
          <w:sz w:val="20"/>
          <w:szCs w:val="20"/>
        </w:rPr>
        <w:t xml:space="preserve"> </w:t>
      </w:r>
      <w:r w:rsidRPr="0008722F">
        <w:rPr>
          <w:rFonts w:ascii="Times New Roman" w:eastAsia="Times New Roman" w:hAnsi="Times New Roman" w:cs="Times New Roman"/>
          <w:sz w:val="20"/>
          <w:szCs w:val="20"/>
        </w:rPr>
        <w:t xml:space="preserve">(Sept. 2014) (finding “extremely severe” impact of even short period of imprisonment if the prisoner is the primary caregiver of the children, including “damaging, long-term consequences for the children”); </w:t>
      </w:r>
      <w:r w:rsidRPr="0008722F">
        <w:rPr>
          <w:rFonts w:ascii="Times New Roman" w:eastAsia="Times New Roman" w:hAnsi="Times New Roman" w:cs="Times New Roman"/>
          <w:i/>
          <w:sz w:val="20"/>
          <w:szCs w:val="20"/>
        </w:rPr>
        <w:t>see also</w:t>
      </w:r>
      <w:r w:rsidRPr="0008722F">
        <w:rPr>
          <w:rFonts w:ascii="Times New Roman" w:eastAsia="Times New Roman" w:hAnsi="Times New Roman" w:cs="Times New Roman"/>
          <w:sz w:val="20"/>
          <w:szCs w:val="20"/>
        </w:rPr>
        <w:t xml:space="preserve"> Beth Van Schaack, </w:t>
      </w:r>
      <w:hyperlink r:id="rId28">
        <w:r w:rsidRPr="0008722F">
          <w:rPr>
            <w:rFonts w:ascii="Times New Roman" w:eastAsia="Times New Roman" w:hAnsi="Times New Roman" w:cs="Times New Roman"/>
            <w:i/>
            <w:color w:val="1155CC"/>
            <w:sz w:val="20"/>
            <w:szCs w:val="20"/>
            <w:u w:val="single"/>
          </w:rPr>
          <w:t>The Torture of Forcibly Separating Children From Their Parents</w:t>
        </w:r>
      </w:hyperlink>
      <w:hyperlink r:id="rId29">
        <w:r w:rsidRPr="0008722F">
          <w:rPr>
            <w:rFonts w:ascii="Times New Roman" w:eastAsia="Times New Roman" w:hAnsi="Times New Roman" w:cs="Times New Roman"/>
            <w:color w:val="1155CC"/>
            <w:sz w:val="20"/>
            <w:szCs w:val="20"/>
            <w:u w:val="single"/>
          </w:rPr>
          <w:t>,</w:t>
        </w:r>
      </w:hyperlink>
      <w:r w:rsidRPr="0008722F">
        <w:rPr>
          <w:rFonts w:ascii="Times New Roman" w:eastAsia="Times New Roman" w:hAnsi="Times New Roman" w:cs="Times New Roman"/>
          <w:sz w:val="20"/>
          <w:szCs w:val="20"/>
        </w:rPr>
        <w:t xml:space="preserve"> JustSecurity, (Oct. 18, 2018). </w:t>
      </w:r>
    </w:p>
  </w:footnote>
  <w:footnote w:id="47">
    <w:p w14:paraId="000001A1" w14:textId="007FA4CA"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Shreen Saroor, </w:t>
      </w:r>
      <w:hyperlink r:id="rId30">
        <w:r w:rsidRPr="0008722F">
          <w:rPr>
            <w:rFonts w:ascii="Times New Roman" w:eastAsia="Times New Roman" w:hAnsi="Times New Roman" w:cs="Times New Roman"/>
            <w:i/>
            <w:color w:val="1155CC"/>
            <w:sz w:val="20"/>
            <w:szCs w:val="20"/>
            <w:u w:val="single"/>
          </w:rPr>
          <w:t>The Tragic Lives of Women Victims of the PTA</w:t>
        </w:r>
      </w:hyperlink>
      <w:r w:rsidRPr="0008722F">
        <w:rPr>
          <w:rFonts w:ascii="Times New Roman" w:eastAsia="Times New Roman" w:hAnsi="Times New Roman" w:cs="Times New Roman"/>
          <w:sz w:val="20"/>
          <w:szCs w:val="20"/>
        </w:rPr>
        <w:t>,</w:t>
      </w:r>
      <w:r w:rsidRPr="0008722F">
        <w:rPr>
          <w:rFonts w:ascii="Times New Roman" w:eastAsia="Times New Roman" w:hAnsi="Times New Roman" w:cs="Times New Roman"/>
          <w:i/>
          <w:sz w:val="20"/>
          <w:szCs w:val="20"/>
        </w:rPr>
        <w:t xml:space="preserve"> </w:t>
      </w:r>
      <w:r w:rsidRPr="0008722F">
        <w:rPr>
          <w:rFonts w:ascii="Times New Roman" w:eastAsia="Times New Roman" w:hAnsi="Times New Roman" w:cs="Times New Roman"/>
          <w:sz w:val="20"/>
          <w:szCs w:val="20"/>
        </w:rPr>
        <w:t>Ground</w:t>
      </w:r>
      <w:r>
        <w:rPr>
          <w:rFonts w:ascii="Times New Roman" w:eastAsia="Times New Roman" w:hAnsi="Times New Roman" w:cs="Times New Roman"/>
          <w:sz w:val="20"/>
          <w:szCs w:val="20"/>
        </w:rPr>
        <w:t>v</w:t>
      </w:r>
      <w:r w:rsidRPr="0008722F">
        <w:rPr>
          <w:rFonts w:ascii="Times New Roman" w:eastAsia="Times New Roman" w:hAnsi="Times New Roman" w:cs="Times New Roman"/>
          <w:sz w:val="20"/>
          <w:szCs w:val="20"/>
        </w:rPr>
        <w:t xml:space="preserve">iews (Feb. 9, 2022). </w:t>
      </w:r>
    </w:p>
  </w:footnote>
  <w:footnote w:id="48">
    <w:p w14:paraId="0000015B" w14:textId="388ADF04"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CEDAW,</w:t>
      </w:r>
      <w:r w:rsidRPr="0008722F">
        <w:rPr>
          <w:rFonts w:ascii="Times New Roman" w:eastAsia="Times New Roman" w:hAnsi="Times New Roman" w:cs="Times New Roman"/>
          <w:i/>
          <w:sz w:val="20"/>
          <w:szCs w:val="20"/>
        </w:rPr>
        <w:t xml:space="preserve"> supra </w:t>
      </w:r>
      <w:r w:rsidRPr="0008722F">
        <w:rPr>
          <w:rFonts w:ascii="Times New Roman" w:eastAsia="Times New Roman" w:hAnsi="Times New Roman" w:cs="Times New Roman"/>
          <w:sz w:val="20"/>
          <w:szCs w:val="20"/>
        </w:rPr>
        <w:t xml:space="preserve">note </w:t>
      </w: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 xml:space="preserve"> NOTEREF _Ref125923532 \h </w:instrText>
      </w:r>
      <w:r>
        <w:rPr>
          <w:rFonts w:ascii="Times New Roman" w:eastAsia="Times New Roman" w:hAnsi="Times New Roman" w:cs="Times New Roman"/>
          <w:sz w:val="20"/>
          <w:szCs w:val="20"/>
        </w:rPr>
      </w:r>
      <w:r>
        <w:rPr>
          <w:rFonts w:ascii="Times New Roman" w:eastAsia="Times New Roman" w:hAnsi="Times New Roman" w:cs="Times New Roman"/>
          <w:sz w:val="20"/>
          <w:szCs w:val="20"/>
        </w:rPr>
        <w:fldChar w:fldCharType="separate"/>
      </w:r>
      <w:r>
        <w:rPr>
          <w:rFonts w:ascii="Times New Roman" w:eastAsia="Times New Roman" w:hAnsi="Times New Roman" w:cs="Times New Roman"/>
          <w:sz w:val="20"/>
          <w:szCs w:val="20"/>
        </w:rPr>
        <w:t>1</w:t>
      </w:r>
      <w:r>
        <w:rPr>
          <w:rFonts w:ascii="Times New Roman" w:eastAsia="Times New Roman" w:hAnsi="Times New Roman" w:cs="Times New Roman"/>
          <w:sz w:val="20"/>
          <w:szCs w:val="20"/>
        </w:rPr>
        <w:fldChar w:fldCharType="end"/>
      </w:r>
      <w:r w:rsidRPr="0008722F">
        <w:rPr>
          <w:rFonts w:ascii="Times New Roman" w:eastAsia="Times New Roman" w:hAnsi="Times New Roman" w:cs="Times New Roman"/>
          <w:sz w:val="20"/>
          <w:szCs w:val="20"/>
        </w:rPr>
        <w:t>, ¶ 37(b).</w:t>
      </w:r>
    </w:p>
  </w:footnote>
  <w:footnote w:id="49">
    <w:p w14:paraId="0000015C" w14:textId="557B75E4"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r w:rsidRPr="0008722F">
        <w:rPr>
          <w:rFonts w:ascii="Times New Roman" w:eastAsia="Times New Roman" w:hAnsi="Times New Roman" w:cs="Times New Roman"/>
          <w:i/>
          <w:sz w:val="20"/>
          <w:szCs w:val="20"/>
        </w:rPr>
        <w:t xml:space="preserve">Id. </w:t>
      </w:r>
      <w:r w:rsidRPr="0008722F">
        <w:rPr>
          <w:rFonts w:ascii="Times New Roman" w:eastAsia="Times New Roman" w:hAnsi="Times New Roman" w:cs="Times New Roman"/>
          <w:sz w:val="20"/>
          <w:szCs w:val="20"/>
        </w:rPr>
        <w:t>at ¶ 24(b).</w:t>
      </w:r>
    </w:p>
  </w:footnote>
  <w:footnote w:id="50">
    <w:p w14:paraId="0000015D" w14:textId="031D2E91" w:rsidR="00AB24B2" w:rsidRPr="0008722F" w:rsidRDefault="00AB24B2">
      <w:pPr>
        <w:spacing w:line="240" w:lineRule="auto"/>
        <w:rPr>
          <w:rFonts w:ascii="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Government Report, ¶ 123.</w:t>
      </w:r>
    </w:p>
  </w:footnote>
  <w:footnote w:id="51">
    <w:p w14:paraId="0000019F" w14:textId="77777777" w:rsidR="00AB24B2" w:rsidRPr="0008722F" w:rsidRDefault="00AB24B2">
      <w:pPr>
        <w:spacing w:line="240" w:lineRule="auto"/>
        <w:rPr>
          <w:rFonts w:ascii="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hAnsi="Times New Roman" w:cs="Times New Roman"/>
          <w:sz w:val="20"/>
          <w:szCs w:val="20"/>
        </w:rPr>
        <w:t xml:space="preserve"> </w:t>
      </w:r>
      <w:r w:rsidRPr="0008722F">
        <w:rPr>
          <w:rFonts w:ascii="Times New Roman" w:eastAsia="Times New Roman" w:hAnsi="Times New Roman" w:cs="Times New Roman"/>
          <w:i/>
          <w:sz w:val="20"/>
          <w:szCs w:val="20"/>
        </w:rPr>
        <w:t xml:space="preserve">Id. </w:t>
      </w:r>
      <w:r w:rsidRPr="0008722F">
        <w:rPr>
          <w:rFonts w:ascii="Times New Roman" w:eastAsia="Times New Roman" w:hAnsi="Times New Roman" w:cs="Times New Roman"/>
          <w:sz w:val="20"/>
          <w:szCs w:val="20"/>
        </w:rPr>
        <w:t>at ¶ 75.</w:t>
      </w:r>
    </w:p>
  </w:footnote>
  <w:footnote w:id="52">
    <w:p w14:paraId="0000015E" w14:textId="15C92E9F"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hyperlink r:id="rId31">
        <w:r w:rsidRPr="0008722F">
          <w:rPr>
            <w:rFonts w:ascii="Times New Roman" w:eastAsia="Times New Roman" w:hAnsi="Times New Roman" w:cs="Times New Roman"/>
            <w:i/>
            <w:color w:val="1155CC"/>
            <w:sz w:val="20"/>
            <w:szCs w:val="20"/>
            <w:u w:val="single"/>
          </w:rPr>
          <w:t>Survey Finds Paying Bribes Acceptable to a Quarter of Lankans</w:t>
        </w:r>
      </w:hyperlink>
      <w:r w:rsidRPr="0008722F">
        <w:rPr>
          <w:rFonts w:ascii="Times New Roman" w:eastAsia="Times New Roman" w:hAnsi="Times New Roman" w:cs="Times New Roman"/>
          <w:sz w:val="20"/>
          <w:szCs w:val="20"/>
        </w:rPr>
        <w:t xml:space="preserve">, Colombo Gazette (Dec. 9, 2019); Hasini Rupasinghe, </w:t>
      </w:r>
      <w:hyperlink r:id="rId32">
        <w:r w:rsidRPr="0008722F">
          <w:rPr>
            <w:rFonts w:ascii="Times New Roman" w:eastAsia="Times New Roman" w:hAnsi="Times New Roman" w:cs="Times New Roman"/>
            <w:i/>
            <w:color w:val="1155CC"/>
            <w:sz w:val="20"/>
            <w:szCs w:val="20"/>
            <w:u w:val="single"/>
          </w:rPr>
          <w:t>Sexual Bribery in Sri Lanka: Victims Continue to Cry in Silence</w:t>
        </w:r>
      </w:hyperlink>
      <w:r w:rsidRPr="0008722F">
        <w:rPr>
          <w:rFonts w:ascii="Times New Roman" w:eastAsia="Times New Roman" w:hAnsi="Times New Roman" w:cs="Times New Roman"/>
          <w:sz w:val="20"/>
          <w:szCs w:val="20"/>
        </w:rPr>
        <w:t xml:space="preserve">, DailyMirror Online (June 14, 2018); Dinali Wijayasooriya, </w:t>
      </w:r>
      <w:hyperlink r:id="rId33">
        <w:r w:rsidRPr="0008722F">
          <w:rPr>
            <w:rFonts w:ascii="Times New Roman" w:eastAsia="Times New Roman" w:hAnsi="Times New Roman" w:cs="Times New Roman"/>
            <w:i/>
            <w:color w:val="1155CC"/>
            <w:sz w:val="20"/>
            <w:szCs w:val="20"/>
            <w:u w:val="single"/>
          </w:rPr>
          <w:t>Zero Tolerance on Sexual Bribery</w:t>
        </w:r>
      </w:hyperlink>
      <w:r w:rsidRPr="0008722F">
        <w:rPr>
          <w:rFonts w:ascii="Times New Roman" w:eastAsia="Times New Roman" w:hAnsi="Times New Roman" w:cs="Times New Roman"/>
          <w:sz w:val="20"/>
          <w:szCs w:val="20"/>
        </w:rPr>
        <w:t xml:space="preserve">, DailyMirror Online (Dec. 17, 2019); </w:t>
      </w:r>
      <w:r>
        <w:rPr>
          <w:rFonts w:ascii="Times New Roman" w:eastAsia="Times New Roman" w:hAnsi="Times New Roman" w:cs="Times New Roman"/>
          <w:sz w:val="20"/>
          <w:szCs w:val="20"/>
        </w:rPr>
        <w:t>Kshama Ranawama</w:t>
      </w:r>
      <w:r w:rsidRPr="0008722F">
        <w:rPr>
          <w:rFonts w:ascii="Times New Roman" w:eastAsia="Times New Roman" w:hAnsi="Times New Roman" w:cs="Times New Roman"/>
          <w:sz w:val="20"/>
          <w:szCs w:val="20"/>
        </w:rPr>
        <w:t>,</w:t>
      </w:r>
      <w:hyperlink r:id="rId34">
        <w:r w:rsidRPr="0008722F">
          <w:rPr>
            <w:rFonts w:ascii="Times New Roman" w:eastAsia="Times New Roman" w:hAnsi="Times New Roman" w:cs="Times New Roman"/>
            <w:color w:val="1155CC"/>
            <w:sz w:val="20"/>
            <w:szCs w:val="20"/>
            <w:u w:val="single"/>
          </w:rPr>
          <w:t xml:space="preserve"> </w:t>
        </w:r>
      </w:hyperlink>
      <w:hyperlink r:id="rId35">
        <w:r w:rsidRPr="0008722F">
          <w:rPr>
            <w:rFonts w:ascii="Times New Roman" w:eastAsia="Times New Roman" w:hAnsi="Times New Roman" w:cs="Times New Roman"/>
            <w:i/>
            <w:color w:val="1155CC"/>
            <w:sz w:val="20"/>
            <w:szCs w:val="20"/>
            <w:u w:val="single"/>
          </w:rPr>
          <w:t>It’s Time to Combat Sexual Bribery</w:t>
        </w:r>
      </w:hyperlink>
      <w:r w:rsidRPr="0008722F">
        <w:rPr>
          <w:rFonts w:ascii="Times New Roman" w:eastAsia="Times New Roman" w:hAnsi="Times New Roman" w:cs="Times New Roman"/>
          <w:sz w:val="20"/>
          <w:szCs w:val="20"/>
        </w:rPr>
        <w:t>, Ceylon Independent (</w:t>
      </w:r>
      <w:r>
        <w:rPr>
          <w:rFonts w:ascii="Times New Roman" w:eastAsia="Times New Roman" w:hAnsi="Times New Roman" w:cs="Times New Roman"/>
          <w:sz w:val="20"/>
          <w:szCs w:val="20"/>
        </w:rPr>
        <w:t>Feb. 12</w:t>
      </w:r>
      <w:r w:rsidRPr="0008722F">
        <w:rPr>
          <w:rFonts w:ascii="Times New Roman" w:eastAsia="Times New Roman" w:hAnsi="Times New Roman" w:cs="Times New Roman"/>
          <w:sz w:val="20"/>
          <w:szCs w:val="20"/>
        </w:rPr>
        <w:t>, 2019)</w:t>
      </w:r>
      <w:hyperlink r:id="rId36">
        <w:r w:rsidRPr="0008722F">
          <w:rPr>
            <w:rFonts w:ascii="Times New Roman" w:eastAsia="Times New Roman" w:hAnsi="Times New Roman" w:cs="Times New Roman"/>
            <w:sz w:val="20"/>
            <w:szCs w:val="20"/>
          </w:rPr>
          <w:t>.</w:t>
        </w:r>
      </w:hyperlink>
    </w:p>
  </w:footnote>
  <w:footnote w:id="53">
    <w:p w14:paraId="0000015F" w14:textId="77777777"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hyperlink r:id="rId37">
        <w:r w:rsidRPr="0008722F">
          <w:rPr>
            <w:rFonts w:ascii="Times New Roman" w:eastAsia="Times New Roman" w:hAnsi="Times New Roman" w:cs="Times New Roman"/>
            <w:i/>
            <w:color w:val="1155CC"/>
            <w:sz w:val="20"/>
            <w:szCs w:val="20"/>
            <w:u w:val="single"/>
          </w:rPr>
          <w:t>2021 Country Report on Human Rights Practices in Sri Lanka</w:t>
        </w:r>
      </w:hyperlink>
      <w:r w:rsidRPr="0008722F">
        <w:rPr>
          <w:rFonts w:ascii="Times New Roman" w:eastAsia="Times New Roman" w:hAnsi="Times New Roman" w:cs="Times New Roman"/>
          <w:sz w:val="20"/>
          <w:szCs w:val="20"/>
        </w:rPr>
        <w:t>, U.S. Department of State, (2021) [2021 U.S. D.O.S. Report].</w:t>
      </w:r>
    </w:p>
  </w:footnote>
  <w:footnote w:id="54">
    <w:p w14:paraId="00000160" w14:textId="620E4853" w:rsidR="00AB24B2" w:rsidRPr="0008722F" w:rsidRDefault="00AB24B2">
      <w:pPr>
        <w:spacing w:line="240" w:lineRule="auto"/>
        <w:rPr>
          <w:rFonts w:ascii="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hAnsi="Times New Roman" w:cs="Times New Roman"/>
          <w:sz w:val="18"/>
          <w:szCs w:val="18"/>
        </w:rPr>
        <w:t xml:space="preserve"> </w:t>
      </w:r>
      <w:r w:rsidRPr="0008722F">
        <w:rPr>
          <w:rFonts w:ascii="Times New Roman" w:eastAsia="Times New Roman" w:hAnsi="Times New Roman" w:cs="Times New Roman"/>
          <w:sz w:val="20"/>
          <w:szCs w:val="20"/>
        </w:rPr>
        <w:t xml:space="preserve">Ranawama, </w:t>
      </w:r>
      <w:hyperlink r:id="rId38">
        <w:r w:rsidRPr="0008722F">
          <w:rPr>
            <w:rFonts w:ascii="Times New Roman" w:eastAsia="Times New Roman" w:hAnsi="Times New Roman" w:cs="Times New Roman"/>
            <w:i/>
            <w:color w:val="1155CC"/>
            <w:sz w:val="20"/>
            <w:szCs w:val="20"/>
            <w:u w:val="single"/>
          </w:rPr>
          <w:t>It’s Time to Combat Sexual Bribery</w:t>
        </w:r>
      </w:hyperlink>
      <w:r w:rsidRPr="0008722F">
        <w:rPr>
          <w:rFonts w:ascii="Times New Roman" w:eastAsia="Times New Roman" w:hAnsi="Times New Roman" w:cs="Times New Roman"/>
          <w:sz w:val="20"/>
          <w:szCs w:val="20"/>
        </w:rPr>
        <w:t>, Ceylon Independent (Feb. 12, 2019).</w:t>
      </w:r>
      <w:r w:rsidRPr="0008722F">
        <w:rPr>
          <w:rFonts w:ascii="Times New Roman" w:eastAsia="Times New Roman" w:hAnsi="Times New Roman" w:cs="Times New Roman"/>
        </w:rPr>
        <w:t xml:space="preserve"> </w:t>
      </w:r>
    </w:p>
  </w:footnote>
  <w:footnote w:id="55">
    <w:p w14:paraId="00000161" w14:textId="58F98BB1"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hyperlink r:id="rId39">
        <w:r w:rsidRPr="0008722F">
          <w:rPr>
            <w:rFonts w:ascii="Times New Roman" w:eastAsia="Times New Roman" w:hAnsi="Times New Roman" w:cs="Times New Roman"/>
            <w:i/>
            <w:color w:val="1155CC"/>
            <w:sz w:val="20"/>
            <w:szCs w:val="20"/>
            <w:u w:val="single"/>
          </w:rPr>
          <w:t>Asking for My Soul: A Study on Sexual Bribery in the Health and Justice Sectors in Sri Lanka</w:t>
        </w:r>
      </w:hyperlink>
      <w:r w:rsidRPr="0008722F">
        <w:rPr>
          <w:rFonts w:ascii="Times New Roman" w:eastAsia="Times New Roman" w:hAnsi="Times New Roman" w:cs="Times New Roman"/>
          <w:sz w:val="20"/>
          <w:szCs w:val="20"/>
        </w:rPr>
        <w:t>, Center for Equality and Justice (Nov. 2022).</w:t>
      </w:r>
    </w:p>
  </w:footnote>
  <w:footnote w:id="56">
    <w:p w14:paraId="00000162" w14:textId="77777777"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r w:rsidRPr="0008722F">
        <w:rPr>
          <w:rFonts w:ascii="Times New Roman" w:eastAsia="Times New Roman" w:hAnsi="Times New Roman" w:cs="Times New Roman"/>
          <w:i/>
          <w:sz w:val="20"/>
          <w:szCs w:val="20"/>
        </w:rPr>
        <w:t xml:space="preserve">Id. </w:t>
      </w:r>
      <w:r w:rsidRPr="0008722F">
        <w:rPr>
          <w:rFonts w:ascii="Times New Roman" w:eastAsia="Times New Roman" w:hAnsi="Times New Roman" w:cs="Times New Roman"/>
          <w:sz w:val="20"/>
          <w:szCs w:val="20"/>
        </w:rPr>
        <w:t xml:space="preserve">at 19. </w:t>
      </w:r>
    </w:p>
  </w:footnote>
  <w:footnote w:id="57">
    <w:p w14:paraId="00000163" w14:textId="77777777"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hyperlink r:id="rId40">
        <w:r w:rsidRPr="0008722F">
          <w:rPr>
            <w:rFonts w:ascii="Times New Roman" w:eastAsia="Times New Roman" w:hAnsi="Times New Roman" w:cs="Times New Roman"/>
            <w:i/>
            <w:color w:val="1155CC"/>
            <w:sz w:val="20"/>
            <w:szCs w:val="20"/>
            <w:u w:val="single"/>
          </w:rPr>
          <w:t>Sexual Bribery in Sri Lanka: Victims continue to Cry in silence</w:t>
        </w:r>
      </w:hyperlink>
      <w:r w:rsidRPr="0008722F">
        <w:rPr>
          <w:rFonts w:ascii="Times New Roman" w:eastAsia="Times New Roman" w:hAnsi="Times New Roman" w:cs="Times New Roman"/>
          <w:sz w:val="20"/>
          <w:szCs w:val="20"/>
        </w:rPr>
        <w:t>, Daily Mirror Online (Jun. 14, 2018).</w:t>
      </w:r>
    </w:p>
  </w:footnote>
  <w:footnote w:id="58">
    <w:p w14:paraId="00000164" w14:textId="3C14BD45"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CEDAW, </w:t>
      </w:r>
      <w:r w:rsidRPr="0008722F">
        <w:rPr>
          <w:rFonts w:ascii="Times New Roman" w:eastAsia="Times New Roman" w:hAnsi="Times New Roman" w:cs="Times New Roman"/>
          <w:i/>
          <w:sz w:val="20"/>
          <w:szCs w:val="20"/>
        </w:rPr>
        <w:t xml:space="preserve">supra </w:t>
      </w:r>
      <w:r w:rsidRPr="0008722F">
        <w:rPr>
          <w:rFonts w:ascii="Times New Roman" w:eastAsia="Times New Roman" w:hAnsi="Times New Roman" w:cs="Times New Roman"/>
          <w:sz w:val="20"/>
          <w:szCs w:val="20"/>
        </w:rPr>
        <w:t xml:space="preserve">note </w:t>
      </w: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 xml:space="preserve"> NOTEREF _Ref125923532 \h </w:instrText>
      </w:r>
      <w:r>
        <w:rPr>
          <w:rFonts w:ascii="Times New Roman" w:eastAsia="Times New Roman" w:hAnsi="Times New Roman" w:cs="Times New Roman"/>
          <w:sz w:val="20"/>
          <w:szCs w:val="20"/>
        </w:rPr>
      </w:r>
      <w:r>
        <w:rPr>
          <w:rFonts w:ascii="Times New Roman" w:eastAsia="Times New Roman" w:hAnsi="Times New Roman" w:cs="Times New Roman"/>
          <w:sz w:val="20"/>
          <w:szCs w:val="20"/>
        </w:rPr>
        <w:fldChar w:fldCharType="separate"/>
      </w:r>
      <w:r>
        <w:rPr>
          <w:rFonts w:ascii="Times New Roman" w:eastAsia="Times New Roman" w:hAnsi="Times New Roman" w:cs="Times New Roman"/>
          <w:sz w:val="20"/>
          <w:szCs w:val="20"/>
        </w:rPr>
        <w:t>1</w:t>
      </w:r>
      <w:r>
        <w:rPr>
          <w:rFonts w:ascii="Times New Roman" w:eastAsia="Times New Roman" w:hAnsi="Times New Roman" w:cs="Times New Roman"/>
          <w:sz w:val="20"/>
          <w:szCs w:val="20"/>
        </w:rPr>
        <w:fldChar w:fldCharType="end"/>
      </w:r>
      <w:r w:rsidRPr="0008722F">
        <w:rPr>
          <w:rFonts w:ascii="Times New Roman" w:eastAsia="Times New Roman" w:hAnsi="Times New Roman" w:cs="Times New Roman"/>
          <w:sz w:val="20"/>
          <w:szCs w:val="20"/>
        </w:rPr>
        <w:t xml:space="preserve">, ¶ 26. </w:t>
      </w:r>
    </w:p>
  </w:footnote>
  <w:footnote w:id="59">
    <w:p w14:paraId="00000165" w14:textId="77777777"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r w:rsidRPr="0008722F">
        <w:rPr>
          <w:rFonts w:ascii="Times New Roman" w:eastAsia="Times New Roman" w:hAnsi="Times New Roman" w:cs="Times New Roman"/>
          <w:i/>
          <w:sz w:val="20"/>
          <w:szCs w:val="20"/>
        </w:rPr>
        <w:t xml:space="preserve">Id. </w:t>
      </w:r>
      <w:r w:rsidRPr="0008722F">
        <w:rPr>
          <w:rFonts w:ascii="Times New Roman" w:eastAsia="Times New Roman" w:hAnsi="Times New Roman" w:cs="Times New Roman"/>
          <w:sz w:val="20"/>
          <w:szCs w:val="20"/>
        </w:rPr>
        <w:t xml:space="preserve">at </w:t>
      </w:r>
      <w:r w:rsidRPr="0008722F">
        <w:rPr>
          <w:rFonts w:ascii="Times New Roman" w:eastAsia="Times New Roman" w:hAnsi="Times New Roman" w:cs="Times New Roman"/>
          <w:color w:val="202124"/>
          <w:sz w:val="20"/>
          <w:szCs w:val="20"/>
        </w:rPr>
        <w:t>¶ 82</w:t>
      </w:r>
      <w:r w:rsidRPr="0008722F">
        <w:rPr>
          <w:rFonts w:ascii="Times New Roman" w:eastAsia="Times New Roman" w:hAnsi="Times New Roman" w:cs="Times New Roman"/>
          <w:color w:val="202124"/>
          <w:sz w:val="21"/>
          <w:szCs w:val="21"/>
        </w:rPr>
        <w:t>.</w:t>
      </w:r>
    </w:p>
  </w:footnote>
  <w:footnote w:id="60">
    <w:p w14:paraId="0000019D" w14:textId="3BB45B1C" w:rsidR="00AB24B2" w:rsidRPr="0008722F" w:rsidRDefault="00AB24B2">
      <w:pPr>
        <w:spacing w:line="240" w:lineRule="auto"/>
        <w:rPr>
          <w:rFonts w:ascii="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hAnsi="Times New Roman" w:cs="Times New Roman"/>
          <w:sz w:val="20"/>
          <w:szCs w:val="20"/>
        </w:rPr>
        <w:t xml:space="preserve"> </w:t>
      </w:r>
      <w:r w:rsidRPr="0008722F">
        <w:rPr>
          <w:rFonts w:ascii="Times New Roman" w:eastAsia="Times New Roman" w:hAnsi="Times New Roman" w:cs="Times New Roman"/>
          <w:sz w:val="20"/>
          <w:szCs w:val="20"/>
        </w:rPr>
        <w:t>Government Report</w:t>
      </w:r>
      <w:r w:rsidRPr="0008722F">
        <w:rPr>
          <w:rFonts w:ascii="Times New Roman" w:eastAsia="Times New Roman" w:hAnsi="Times New Roman" w:cs="Times New Roman"/>
          <w:i/>
          <w:sz w:val="20"/>
          <w:szCs w:val="20"/>
        </w:rPr>
        <w:t>,</w:t>
      </w:r>
      <w:r w:rsidRPr="0008722F">
        <w:rPr>
          <w:rFonts w:ascii="Times New Roman" w:eastAsia="Times New Roman" w:hAnsi="Times New Roman" w:cs="Times New Roman"/>
          <w:sz w:val="20"/>
          <w:szCs w:val="20"/>
        </w:rPr>
        <w:t xml:space="preserve"> ¶ 86. </w:t>
      </w:r>
    </w:p>
  </w:footnote>
  <w:footnote w:id="61">
    <w:p w14:paraId="00000166" w14:textId="77777777" w:rsidR="00AB24B2" w:rsidRPr="0008722F" w:rsidRDefault="00AB24B2">
      <w:pPr>
        <w:spacing w:line="240" w:lineRule="auto"/>
        <w:rPr>
          <w:rFonts w:ascii="Times New Roman" w:hAnsi="Times New Roman" w:cs="Times New Roman"/>
          <w:sz w:val="18"/>
          <w:szCs w:val="18"/>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Dr. D M Pamela Pieris, </w:t>
      </w:r>
      <w:hyperlink r:id="rId41">
        <w:r w:rsidRPr="0008722F">
          <w:rPr>
            <w:rFonts w:ascii="Times New Roman" w:eastAsia="Times New Roman" w:hAnsi="Times New Roman" w:cs="Times New Roman"/>
            <w:i/>
            <w:color w:val="1155CC"/>
            <w:sz w:val="20"/>
            <w:szCs w:val="20"/>
            <w:u w:val="single"/>
          </w:rPr>
          <w:t>Child Sex Trafficking in the Tourism Sector in Sri Lanka</w:t>
        </w:r>
      </w:hyperlink>
      <w:r w:rsidRPr="0008722F">
        <w:rPr>
          <w:rFonts w:ascii="Times New Roman" w:eastAsia="Times New Roman" w:hAnsi="Times New Roman" w:cs="Times New Roman"/>
          <w:sz w:val="20"/>
          <w:szCs w:val="20"/>
        </w:rPr>
        <w:t xml:space="preserve">, Save the Children (2020); U.S. Department of State, </w:t>
      </w:r>
      <w:hyperlink r:id="rId42" w:anchor=":~:text=The%20majority%20of%20Sri%20Lankan,garment%2C%20and%20domestic%20service%20sectors">
        <w:r w:rsidRPr="0008722F">
          <w:rPr>
            <w:rFonts w:ascii="Times New Roman" w:eastAsia="Times New Roman" w:hAnsi="Times New Roman" w:cs="Times New Roman"/>
            <w:i/>
            <w:color w:val="1155CC"/>
            <w:sz w:val="20"/>
            <w:szCs w:val="20"/>
            <w:u w:val="single"/>
          </w:rPr>
          <w:t>2022 Trafficking in Persons Report: Sri Lanka</w:t>
        </w:r>
      </w:hyperlink>
      <w:r w:rsidRPr="0008722F">
        <w:rPr>
          <w:rFonts w:ascii="Times New Roman" w:hAnsi="Times New Roman" w:cs="Times New Roman"/>
          <w:sz w:val="18"/>
          <w:szCs w:val="18"/>
        </w:rPr>
        <w:t>.</w:t>
      </w:r>
    </w:p>
  </w:footnote>
  <w:footnote w:id="62">
    <w:p w14:paraId="00000167" w14:textId="111820A2" w:rsidR="00AB24B2" w:rsidRPr="0008722F" w:rsidRDefault="00AB24B2">
      <w:pPr>
        <w:spacing w:line="240" w:lineRule="auto"/>
        <w:rPr>
          <w:rFonts w:ascii="Times New Roman" w:eastAsia="Times New Roman" w:hAnsi="Times New Roman" w:cs="Times New Roman"/>
          <w:i/>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hyperlink r:id="rId43">
        <w:r w:rsidRPr="0008722F">
          <w:rPr>
            <w:rFonts w:ascii="Times New Roman" w:eastAsia="Times New Roman" w:hAnsi="Times New Roman" w:cs="Times New Roman"/>
            <w:i/>
            <w:color w:val="1155CC"/>
            <w:sz w:val="20"/>
            <w:szCs w:val="20"/>
            <w:u w:val="single"/>
          </w:rPr>
          <w:t>Child Labor and Forced Labor Reports: Sri Lanka (2021)</w:t>
        </w:r>
      </w:hyperlink>
      <w:r w:rsidRPr="0008722F">
        <w:rPr>
          <w:rFonts w:ascii="Times New Roman" w:eastAsia="Times New Roman" w:hAnsi="Times New Roman" w:cs="Times New Roman"/>
          <w:sz w:val="20"/>
          <w:szCs w:val="20"/>
        </w:rPr>
        <w:t>, U.S. Department of Labor</w:t>
      </w:r>
      <w:r w:rsidRPr="0008722F">
        <w:rPr>
          <w:rFonts w:ascii="Times New Roman" w:eastAsia="Times New Roman" w:hAnsi="Times New Roman" w:cs="Times New Roman"/>
          <w:i/>
          <w:sz w:val="20"/>
          <w:szCs w:val="20"/>
        </w:rPr>
        <w:t>.</w:t>
      </w:r>
    </w:p>
  </w:footnote>
  <w:footnote w:id="63">
    <w:p w14:paraId="00000168" w14:textId="77777777" w:rsidR="00AB24B2" w:rsidRPr="0008722F" w:rsidRDefault="00AB24B2">
      <w:pPr>
        <w:spacing w:line="240" w:lineRule="auto"/>
        <w:rPr>
          <w:rFonts w:ascii="Times New Roman" w:eastAsia="Times New Roman" w:hAnsi="Times New Roman" w:cs="Times New Roman"/>
          <w:i/>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r w:rsidRPr="0008722F">
        <w:rPr>
          <w:rFonts w:ascii="Times New Roman" w:eastAsia="Times New Roman" w:hAnsi="Times New Roman" w:cs="Times New Roman"/>
          <w:i/>
          <w:sz w:val="20"/>
          <w:szCs w:val="20"/>
        </w:rPr>
        <w:t xml:space="preserve">Id. </w:t>
      </w:r>
    </w:p>
  </w:footnote>
  <w:footnote w:id="64">
    <w:p w14:paraId="00000169" w14:textId="77777777" w:rsidR="00AB24B2" w:rsidRPr="0008722F" w:rsidRDefault="00AB24B2">
      <w:pPr>
        <w:spacing w:line="240" w:lineRule="auto"/>
        <w:rPr>
          <w:rFonts w:ascii="Times New Roman" w:eastAsia="Times New Roman" w:hAnsi="Times New Roman" w:cs="Times New Roman"/>
          <w:i/>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r w:rsidRPr="0008722F">
        <w:rPr>
          <w:rFonts w:ascii="Times New Roman" w:eastAsia="Times New Roman" w:hAnsi="Times New Roman" w:cs="Times New Roman"/>
          <w:i/>
          <w:sz w:val="20"/>
          <w:szCs w:val="20"/>
        </w:rPr>
        <w:t xml:space="preserve">Id. </w:t>
      </w:r>
    </w:p>
  </w:footnote>
  <w:footnote w:id="65">
    <w:p w14:paraId="0000016A" w14:textId="77777777" w:rsidR="00AB24B2" w:rsidRPr="0008722F" w:rsidRDefault="00AB24B2">
      <w:pPr>
        <w:spacing w:line="240" w:lineRule="auto"/>
        <w:rPr>
          <w:rFonts w:ascii="Times New Roman" w:eastAsia="Times New Roman" w:hAnsi="Times New Roman" w:cs="Times New Roman"/>
          <w:i/>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r w:rsidRPr="0008722F">
        <w:rPr>
          <w:rFonts w:ascii="Times New Roman" w:eastAsia="Times New Roman" w:hAnsi="Times New Roman" w:cs="Times New Roman"/>
          <w:i/>
          <w:sz w:val="20"/>
          <w:szCs w:val="20"/>
        </w:rPr>
        <w:t xml:space="preserve">Id. </w:t>
      </w:r>
    </w:p>
  </w:footnote>
  <w:footnote w:id="66">
    <w:p w14:paraId="0000016B" w14:textId="77777777"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hyperlink r:id="rId44">
        <w:r w:rsidRPr="0008722F">
          <w:rPr>
            <w:rFonts w:ascii="Times New Roman" w:eastAsia="Times New Roman" w:hAnsi="Times New Roman" w:cs="Times New Roman"/>
            <w:i/>
            <w:color w:val="1155CC"/>
            <w:sz w:val="20"/>
            <w:szCs w:val="20"/>
            <w:u w:val="single"/>
          </w:rPr>
          <w:t>2022 Trafficking in Persons Report: Sri Lanka</w:t>
        </w:r>
      </w:hyperlink>
      <w:r w:rsidRPr="0008722F">
        <w:rPr>
          <w:rFonts w:ascii="Times New Roman" w:eastAsia="Times New Roman" w:hAnsi="Times New Roman" w:cs="Times New Roman"/>
          <w:sz w:val="20"/>
          <w:szCs w:val="20"/>
        </w:rPr>
        <w:t>, U.S. Department of State.</w:t>
      </w:r>
    </w:p>
  </w:footnote>
  <w:footnote w:id="67">
    <w:p w14:paraId="0000016C" w14:textId="08D2AAE3" w:rsidR="00AB24B2" w:rsidRPr="0008722F" w:rsidRDefault="00AB24B2">
      <w:pPr>
        <w:spacing w:line="240" w:lineRule="auto"/>
        <w:rPr>
          <w:rFonts w:ascii="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hyperlink r:id="rId45">
        <w:r w:rsidRPr="0008722F">
          <w:rPr>
            <w:rFonts w:ascii="Times New Roman" w:eastAsia="Times New Roman" w:hAnsi="Times New Roman" w:cs="Times New Roman"/>
            <w:i/>
            <w:color w:val="1155CC"/>
            <w:sz w:val="20"/>
            <w:szCs w:val="20"/>
            <w:u w:val="single"/>
          </w:rPr>
          <w:t>Optimizing Screening and Support Services for Gender-Based Violence and Trafficking in Persons Victims: Sri Lanka</w:t>
        </w:r>
      </w:hyperlink>
      <w:r w:rsidRPr="0008722F">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w:t>
      </w:r>
      <w:r w:rsidRPr="0008722F">
        <w:rPr>
          <w:rFonts w:ascii="Times New Roman" w:eastAsia="Times New Roman" w:hAnsi="Times New Roman" w:cs="Times New Roman"/>
          <w:sz w:val="20"/>
          <w:szCs w:val="20"/>
        </w:rPr>
        <w:t>The Asia Foundation (2021), 59-60.</w:t>
      </w:r>
    </w:p>
  </w:footnote>
  <w:footnote w:id="68">
    <w:p w14:paraId="0000016D" w14:textId="77777777"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r w:rsidRPr="0008722F">
        <w:rPr>
          <w:rFonts w:ascii="Times New Roman" w:eastAsia="Times New Roman" w:hAnsi="Times New Roman" w:cs="Times New Roman"/>
          <w:i/>
          <w:sz w:val="20"/>
          <w:szCs w:val="20"/>
        </w:rPr>
        <w:t xml:space="preserve">Id. </w:t>
      </w:r>
      <w:r w:rsidRPr="0008722F">
        <w:rPr>
          <w:rFonts w:ascii="Times New Roman" w:eastAsia="Times New Roman" w:hAnsi="Times New Roman" w:cs="Times New Roman"/>
          <w:sz w:val="20"/>
          <w:szCs w:val="20"/>
        </w:rPr>
        <w:t>at 61.</w:t>
      </w:r>
    </w:p>
  </w:footnote>
  <w:footnote w:id="69">
    <w:p w14:paraId="0000019E" w14:textId="77777777"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r w:rsidRPr="0008722F">
        <w:rPr>
          <w:rFonts w:ascii="Times New Roman" w:eastAsia="Times New Roman" w:hAnsi="Times New Roman" w:cs="Times New Roman"/>
          <w:i/>
          <w:color w:val="1155CC"/>
          <w:sz w:val="20"/>
          <w:szCs w:val="20"/>
          <w:u w:val="single"/>
        </w:rPr>
        <w:t>Migration Surges in Sri Lanka Amid the Ongoing Humanitarian Crisis</w:t>
      </w:r>
      <w:r w:rsidRPr="0008722F">
        <w:rPr>
          <w:rFonts w:ascii="Times New Roman" w:eastAsia="Times New Roman" w:hAnsi="Times New Roman" w:cs="Times New Roman"/>
          <w:sz w:val="20"/>
          <w:szCs w:val="20"/>
        </w:rPr>
        <w:t>, Freedom Collaborative (Aug. 26, 2022)</w:t>
      </w:r>
      <w:r w:rsidRPr="0008722F">
        <w:rPr>
          <w:rFonts w:ascii="Times New Roman" w:eastAsia="Times New Roman" w:hAnsi="Times New Roman" w:cs="Times New Roman"/>
          <w:color w:val="333333"/>
          <w:sz w:val="20"/>
          <w:szCs w:val="20"/>
          <w:highlight w:val="white"/>
        </w:rPr>
        <w:t xml:space="preserve">. </w:t>
      </w:r>
    </w:p>
  </w:footnote>
  <w:footnote w:id="70">
    <w:p w14:paraId="0000016E" w14:textId="77777777"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r w:rsidRPr="0008722F">
        <w:rPr>
          <w:rFonts w:ascii="Times New Roman" w:eastAsia="Times New Roman" w:hAnsi="Times New Roman" w:cs="Times New Roman"/>
          <w:i/>
          <w:sz w:val="20"/>
          <w:szCs w:val="20"/>
        </w:rPr>
        <w:t xml:space="preserve">Id. </w:t>
      </w:r>
      <w:r w:rsidRPr="0008722F">
        <w:rPr>
          <w:rFonts w:ascii="Times New Roman" w:eastAsia="Times New Roman" w:hAnsi="Times New Roman" w:cs="Times New Roman"/>
          <w:sz w:val="20"/>
          <w:szCs w:val="20"/>
        </w:rPr>
        <w:t xml:space="preserve"> </w:t>
      </w:r>
    </w:p>
  </w:footnote>
  <w:footnote w:id="71">
    <w:p w14:paraId="0000016F" w14:textId="77777777"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r w:rsidRPr="0008722F">
        <w:rPr>
          <w:rFonts w:ascii="Times New Roman" w:eastAsia="Times New Roman" w:hAnsi="Times New Roman" w:cs="Times New Roman"/>
          <w:i/>
          <w:sz w:val="20"/>
          <w:szCs w:val="20"/>
        </w:rPr>
        <w:t xml:space="preserve">Id. </w:t>
      </w:r>
      <w:r w:rsidRPr="0008722F">
        <w:rPr>
          <w:rFonts w:ascii="Times New Roman" w:eastAsia="Times New Roman" w:hAnsi="Times New Roman" w:cs="Times New Roman"/>
          <w:sz w:val="20"/>
          <w:szCs w:val="20"/>
        </w:rPr>
        <w:t xml:space="preserve"> </w:t>
      </w:r>
    </w:p>
  </w:footnote>
  <w:footnote w:id="72">
    <w:p w14:paraId="000001AE" w14:textId="627F0B99" w:rsidR="00AB24B2" w:rsidRPr="0008722F" w:rsidRDefault="00AB24B2">
      <w:pPr>
        <w:spacing w:line="240" w:lineRule="auto"/>
        <w:rPr>
          <w:rFonts w:ascii="Times New Roman" w:eastAsia="Garamond"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hyperlink r:id="rId46">
        <w:r w:rsidRPr="0008722F">
          <w:rPr>
            <w:rFonts w:ascii="Times New Roman" w:eastAsia="Times New Roman" w:hAnsi="Times New Roman" w:cs="Times New Roman"/>
            <w:i/>
            <w:color w:val="1155CC"/>
            <w:sz w:val="20"/>
            <w:szCs w:val="20"/>
            <w:u w:val="single"/>
          </w:rPr>
          <w:t>Optimizing Screening and Support Services for Gender-Based Violence and Trafficking in Persons Victims: Sri Lanka</w:t>
        </w:r>
      </w:hyperlink>
      <w:r>
        <w:rPr>
          <w:rFonts w:ascii="Times New Roman" w:eastAsia="Times New Roman" w:hAnsi="Times New Roman" w:cs="Times New Roman"/>
          <w:sz w:val="20"/>
          <w:szCs w:val="20"/>
        </w:rPr>
        <w:t>,</w:t>
      </w:r>
      <w:r w:rsidRPr="0008722F">
        <w:rPr>
          <w:rFonts w:ascii="Times New Roman" w:eastAsia="Times New Roman" w:hAnsi="Times New Roman" w:cs="Times New Roman"/>
          <w:sz w:val="20"/>
          <w:szCs w:val="20"/>
        </w:rPr>
        <w:t xml:space="preserve"> </w:t>
      </w:r>
      <w:r>
        <w:rPr>
          <w:rFonts w:ascii="Times New Roman" w:eastAsia="Times New Roman" w:hAnsi="Times New Roman" w:cs="Times New Roman"/>
          <w:i/>
          <w:iCs/>
          <w:sz w:val="20"/>
          <w:szCs w:val="20"/>
        </w:rPr>
        <w:t xml:space="preserve">supra </w:t>
      </w:r>
      <w:r>
        <w:rPr>
          <w:rFonts w:ascii="Times New Roman" w:eastAsia="Times New Roman" w:hAnsi="Times New Roman" w:cs="Times New Roman"/>
          <w:sz w:val="20"/>
          <w:szCs w:val="20"/>
        </w:rPr>
        <w:t xml:space="preserve">note </w:t>
      </w: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 xml:space="preserve"> NOTEREF _Ref125925221 \h </w:instrText>
      </w:r>
      <w:r>
        <w:rPr>
          <w:rFonts w:ascii="Times New Roman" w:eastAsia="Times New Roman" w:hAnsi="Times New Roman" w:cs="Times New Roman"/>
          <w:sz w:val="20"/>
          <w:szCs w:val="20"/>
        </w:rPr>
      </w:r>
      <w:r>
        <w:rPr>
          <w:rFonts w:ascii="Times New Roman" w:eastAsia="Times New Roman" w:hAnsi="Times New Roman" w:cs="Times New Roman"/>
          <w:sz w:val="20"/>
          <w:szCs w:val="20"/>
        </w:rPr>
        <w:fldChar w:fldCharType="separate"/>
      </w:r>
      <w:r>
        <w:rPr>
          <w:rFonts w:ascii="Times New Roman" w:eastAsia="Times New Roman" w:hAnsi="Times New Roman" w:cs="Times New Roman"/>
          <w:sz w:val="20"/>
          <w:szCs w:val="20"/>
        </w:rPr>
        <w:t>67</w:t>
      </w:r>
      <w:r>
        <w:rPr>
          <w:rFonts w:ascii="Times New Roman" w:eastAsia="Times New Roman" w:hAnsi="Times New Roman" w:cs="Times New Roman"/>
          <w:sz w:val="20"/>
          <w:szCs w:val="20"/>
        </w:rPr>
        <w:fldChar w:fldCharType="end"/>
      </w:r>
      <w:r>
        <w:rPr>
          <w:rFonts w:ascii="Times New Roman" w:eastAsia="Times New Roman" w:hAnsi="Times New Roman" w:cs="Times New Roman"/>
          <w:sz w:val="20"/>
          <w:szCs w:val="20"/>
        </w:rPr>
        <w:t>, at</w:t>
      </w:r>
      <w:r w:rsidRPr="0008722F">
        <w:rPr>
          <w:rFonts w:ascii="Times New Roman" w:eastAsia="Times New Roman" w:hAnsi="Times New Roman" w:cs="Times New Roman"/>
          <w:sz w:val="20"/>
          <w:szCs w:val="20"/>
        </w:rPr>
        <w:t xml:space="preserve"> 59-60.</w:t>
      </w:r>
    </w:p>
  </w:footnote>
  <w:footnote w:id="73">
    <w:p w14:paraId="000001AF" w14:textId="68C3671F"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r w:rsidRPr="001D5F31">
        <w:rPr>
          <w:rFonts w:ascii="Times New Roman" w:hAnsi="Times New Roman" w:cs="Times New Roman"/>
          <w:i/>
          <w:iCs/>
        </w:rPr>
        <w:t>Id.</w:t>
      </w:r>
      <w:r>
        <w:rPr>
          <w:rFonts w:ascii="Times New Roman" w:hAnsi="Times New Roman" w:cs="Times New Roman"/>
        </w:rPr>
        <w:t xml:space="preserve"> at</w:t>
      </w:r>
      <w:r w:rsidRPr="0008722F">
        <w:rPr>
          <w:rFonts w:ascii="Times New Roman" w:eastAsia="Times New Roman" w:hAnsi="Times New Roman" w:cs="Times New Roman"/>
          <w:sz w:val="20"/>
          <w:szCs w:val="20"/>
        </w:rPr>
        <w:t xml:space="preserve"> 61-62. </w:t>
      </w:r>
    </w:p>
  </w:footnote>
  <w:footnote w:id="74">
    <w:p w14:paraId="3804EC2F" w14:textId="77777777" w:rsidR="00AB24B2" w:rsidRPr="0008722F" w:rsidRDefault="00AB24B2" w:rsidP="00D65520">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hyperlink r:id="rId47">
        <w:r w:rsidRPr="0008722F">
          <w:rPr>
            <w:rFonts w:ascii="Times New Roman" w:eastAsia="Times New Roman" w:hAnsi="Times New Roman" w:cs="Times New Roman"/>
            <w:i/>
            <w:color w:val="1155CC"/>
            <w:sz w:val="20"/>
            <w:szCs w:val="20"/>
            <w:u w:val="single"/>
          </w:rPr>
          <w:t>No Trials, only Tribulations for Tamil Victims of Sri Lanka’s Conflict-related Sexual Violence</w:t>
        </w:r>
      </w:hyperlink>
      <w:r w:rsidRPr="0008722F">
        <w:rPr>
          <w:rFonts w:ascii="Times New Roman" w:eastAsia="Times New Roman" w:hAnsi="Times New Roman" w:cs="Times New Roman"/>
          <w:sz w:val="20"/>
          <w:szCs w:val="20"/>
        </w:rPr>
        <w:t>, People for Equity and Relief in Lanka</w:t>
      </w:r>
      <w:hyperlink r:id="rId48">
        <w:r w:rsidRPr="0008722F">
          <w:rPr>
            <w:rFonts w:ascii="Times New Roman" w:eastAsia="Times New Roman" w:hAnsi="Times New Roman" w:cs="Times New Roman"/>
            <w:i/>
            <w:color w:val="1155CC"/>
            <w:sz w:val="20"/>
            <w:szCs w:val="20"/>
            <w:u w:val="single"/>
          </w:rPr>
          <w:t xml:space="preserve"> </w:t>
        </w:r>
      </w:hyperlink>
      <w:r w:rsidRPr="0008722F">
        <w:rPr>
          <w:rFonts w:ascii="Times New Roman" w:eastAsia="Times New Roman" w:hAnsi="Times New Roman" w:cs="Times New Roman"/>
          <w:sz w:val="20"/>
          <w:szCs w:val="20"/>
        </w:rPr>
        <w:t xml:space="preserve">(Aug. 2022), 22. </w:t>
      </w:r>
    </w:p>
  </w:footnote>
  <w:footnote w:id="75">
    <w:p w14:paraId="2FE5A4BD" w14:textId="77777777" w:rsidR="00AB24B2" w:rsidRPr="0008722F" w:rsidRDefault="00AB24B2" w:rsidP="00D65520">
      <w:pPr>
        <w:spacing w:line="240" w:lineRule="auto"/>
        <w:rPr>
          <w:rFonts w:ascii="Times New Roman" w:eastAsia="Times New Roman" w:hAnsi="Times New Roman" w:cs="Times New Roman"/>
          <w:i/>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r w:rsidRPr="0008722F">
        <w:rPr>
          <w:rFonts w:ascii="Times New Roman" w:eastAsia="Times New Roman" w:hAnsi="Times New Roman" w:cs="Times New Roman"/>
          <w:i/>
          <w:sz w:val="20"/>
          <w:szCs w:val="20"/>
        </w:rPr>
        <w:t xml:space="preserve">Id. </w:t>
      </w:r>
    </w:p>
  </w:footnote>
  <w:footnote w:id="76">
    <w:p w14:paraId="17EDB317" w14:textId="77777777" w:rsidR="00AB24B2" w:rsidRPr="0008722F" w:rsidRDefault="00AB24B2" w:rsidP="00D65520">
      <w:pPr>
        <w:spacing w:line="240" w:lineRule="auto"/>
        <w:rPr>
          <w:rFonts w:ascii="Times New Roman" w:eastAsia="Times New Roman" w:hAnsi="Times New Roman" w:cs="Times New Roman"/>
          <w:i/>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r w:rsidRPr="0008722F">
        <w:rPr>
          <w:rFonts w:ascii="Times New Roman" w:eastAsia="Times New Roman" w:hAnsi="Times New Roman" w:cs="Times New Roman"/>
          <w:i/>
          <w:sz w:val="20"/>
          <w:szCs w:val="20"/>
        </w:rPr>
        <w:t xml:space="preserve">Id. </w:t>
      </w:r>
    </w:p>
  </w:footnote>
  <w:footnote w:id="77">
    <w:p w14:paraId="14FC3753" w14:textId="77777777" w:rsidR="00AB24B2" w:rsidRPr="0008722F" w:rsidRDefault="00AB24B2" w:rsidP="00D65520">
      <w:pPr>
        <w:spacing w:line="240" w:lineRule="auto"/>
        <w:rPr>
          <w:rFonts w:ascii="Times New Roman" w:eastAsia="Times New Roman" w:hAnsi="Times New Roman" w:cs="Times New Roman"/>
          <w:i/>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r w:rsidRPr="0008722F">
        <w:rPr>
          <w:rFonts w:ascii="Times New Roman" w:eastAsia="Times New Roman" w:hAnsi="Times New Roman" w:cs="Times New Roman"/>
          <w:i/>
          <w:sz w:val="20"/>
          <w:szCs w:val="20"/>
        </w:rPr>
        <w:t xml:space="preserve">Id. </w:t>
      </w:r>
    </w:p>
  </w:footnote>
  <w:footnote w:id="78">
    <w:p w14:paraId="2AE326F2" w14:textId="77777777" w:rsidR="00AB24B2" w:rsidRPr="0008722F" w:rsidRDefault="00AB24B2" w:rsidP="00D65520">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hyperlink r:id="rId49">
        <w:r w:rsidRPr="001D5F31">
          <w:rPr>
            <w:rFonts w:ascii="Times New Roman" w:eastAsia="Times New Roman" w:hAnsi="Times New Roman" w:cs="Times New Roman"/>
            <w:i/>
            <w:color w:val="1155CC"/>
            <w:sz w:val="20"/>
            <w:szCs w:val="20"/>
            <w:u w:val="single"/>
          </w:rPr>
          <w:t>Vishwamadu Military Rape Case: These Crimes are Not Committed by the Military Alone</w:t>
        </w:r>
      </w:hyperlink>
      <w:r w:rsidRPr="0008722F">
        <w:rPr>
          <w:rFonts w:ascii="Times New Roman" w:eastAsia="Times New Roman" w:hAnsi="Times New Roman" w:cs="Times New Roman"/>
          <w:sz w:val="20"/>
          <w:szCs w:val="20"/>
        </w:rPr>
        <w:t>, Sri Lanka Brief (Aug. 10, 2015).</w:t>
      </w:r>
    </w:p>
  </w:footnote>
  <w:footnote w:id="79">
    <w:p w14:paraId="6759E9CE" w14:textId="77777777" w:rsidR="00AB24B2" w:rsidRPr="0008722F" w:rsidRDefault="00AB24B2" w:rsidP="00D65520">
      <w:pPr>
        <w:spacing w:line="240" w:lineRule="auto"/>
        <w:rPr>
          <w:rFonts w:ascii="Times New Roman" w:eastAsia="Times New Roman" w:hAnsi="Times New Roman" w:cs="Times New Roman"/>
          <w:i/>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r w:rsidRPr="0008722F">
        <w:rPr>
          <w:rFonts w:ascii="Times New Roman" w:eastAsia="Times New Roman" w:hAnsi="Times New Roman" w:cs="Times New Roman"/>
          <w:i/>
          <w:sz w:val="20"/>
          <w:szCs w:val="20"/>
        </w:rPr>
        <w:t xml:space="preserve">Id. </w:t>
      </w:r>
    </w:p>
  </w:footnote>
  <w:footnote w:id="80">
    <w:p w14:paraId="7F6B6025" w14:textId="77777777" w:rsidR="00AB24B2" w:rsidRPr="0008722F" w:rsidRDefault="00AB24B2" w:rsidP="00D65520">
      <w:pPr>
        <w:spacing w:line="240" w:lineRule="auto"/>
        <w:rPr>
          <w:rFonts w:ascii="Times New Roman" w:eastAsia="Times New Roman" w:hAnsi="Times New Roman" w:cs="Times New Roman"/>
          <w:i/>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r w:rsidRPr="0008722F">
        <w:rPr>
          <w:rFonts w:ascii="Times New Roman" w:eastAsia="Times New Roman" w:hAnsi="Times New Roman" w:cs="Times New Roman"/>
          <w:i/>
          <w:sz w:val="20"/>
          <w:szCs w:val="20"/>
        </w:rPr>
        <w:t xml:space="preserve">Id. </w:t>
      </w:r>
    </w:p>
  </w:footnote>
  <w:footnote w:id="81">
    <w:p w14:paraId="55546340" w14:textId="7C6BCEE0" w:rsidR="00AB24B2" w:rsidRPr="0008722F" w:rsidRDefault="00AB24B2" w:rsidP="00D65520">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hyperlink r:id="rId50">
        <w:r w:rsidRPr="0008722F">
          <w:rPr>
            <w:rFonts w:ascii="Times New Roman" w:eastAsia="Times New Roman" w:hAnsi="Times New Roman" w:cs="Times New Roman"/>
            <w:i/>
            <w:color w:val="1155CC"/>
            <w:sz w:val="20"/>
            <w:szCs w:val="20"/>
            <w:u w:val="single"/>
          </w:rPr>
          <w:t>No Trials, only Tribulations for Tamil Victims of Sri Lanka’s Conflict-related Sexual Violence</w:t>
        </w:r>
      </w:hyperlink>
      <w:r>
        <w:rPr>
          <w:rFonts w:ascii="Times New Roman" w:eastAsia="Times New Roman" w:hAnsi="Times New Roman" w:cs="Times New Roman"/>
          <w:sz w:val="20"/>
          <w:szCs w:val="20"/>
        </w:rPr>
        <w:t xml:space="preserve">, </w:t>
      </w:r>
      <w:r>
        <w:rPr>
          <w:rFonts w:ascii="Times New Roman" w:eastAsia="Times New Roman" w:hAnsi="Times New Roman" w:cs="Times New Roman"/>
          <w:i/>
          <w:iCs/>
          <w:sz w:val="20"/>
          <w:szCs w:val="20"/>
        </w:rPr>
        <w:t xml:space="preserve">supra </w:t>
      </w:r>
      <w:r w:rsidRPr="005A23F6">
        <w:rPr>
          <w:rFonts w:ascii="Times New Roman" w:eastAsia="Times New Roman" w:hAnsi="Times New Roman" w:cs="Times New Roman"/>
          <w:sz w:val="20"/>
          <w:szCs w:val="20"/>
        </w:rPr>
        <w:t>note</w:t>
      </w:r>
      <w:r w:rsidR="005A23F6">
        <w:rPr>
          <w:rFonts w:ascii="Times New Roman" w:eastAsia="Times New Roman" w:hAnsi="Times New Roman" w:cs="Times New Roman"/>
          <w:sz w:val="20"/>
          <w:szCs w:val="20"/>
        </w:rPr>
        <w:t xml:space="preserve"> 74</w:t>
      </w:r>
      <w:r>
        <w:rPr>
          <w:rFonts w:ascii="Times New Roman" w:eastAsia="Times New Roman" w:hAnsi="Times New Roman" w:cs="Times New Roman"/>
          <w:sz w:val="20"/>
          <w:szCs w:val="20"/>
        </w:rPr>
        <w:t xml:space="preserve">, at </w:t>
      </w:r>
      <w:r w:rsidRPr="0008722F">
        <w:rPr>
          <w:rFonts w:ascii="Times New Roman" w:eastAsia="Times New Roman" w:hAnsi="Times New Roman" w:cs="Times New Roman"/>
          <w:sz w:val="20"/>
          <w:szCs w:val="20"/>
        </w:rPr>
        <w:t>22.</w:t>
      </w:r>
    </w:p>
  </w:footnote>
  <w:footnote w:id="82">
    <w:p w14:paraId="000001B0" w14:textId="77777777"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hyperlink r:id="rId51">
        <w:r w:rsidRPr="0008722F">
          <w:rPr>
            <w:rFonts w:ascii="Times New Roman" w:eastAsia="Times New Roman" w:hAnsi="Times New Roman" w:cs="Times New Roman"/>
            <w:i/>
            <w:color w:val="1155CC"/>
            <w:sz w:val="20"/>
            <w:szCs w:val="20"/>
            <w:u w:val="single"/>
          </w:rPr>
          <w:t>Why Accessing Justice is Challenging for Victims of Sexual and Gender-Based Violence?</w:t>
        </w:r>
      </w:hyperlink>
      <w:r w:rsidRPr="0008722F">
        <w:rPr>
          <w:rFonts w:ascii="Times New Roman" w:eastAsia="Times New Roman" w:hAnsi="Times New Roman" w:cs="Times New Roman"/>
          <w:sz w:val="20"/>
          <w:szCs w:val="20"/>
        </w:rPr>
        <w:t xml:space="preserve">, Women in Need (June 2019), 8. </w:t>
      </w:r>
    </w:p>
  </w:footnote>
  <w:footnote w:id="83">
    <w:p w14:paraId="000001B1" w14:textId="77777777" w:rsidR="00AB24B2" w:rsidRPr="0008722F" w:rsidRDefault="00AB24B2">
      <w:pPr>
        <w:spacing w:line="240" w:lineRule="auto"/>
        <w:rPr>
          <w:rFonts w:ascii="Times New Roman" w:eastAsia="Times New Roman" w:hAnsi="Times New Roman" w:cs="Times New Roman"/>
          <w:i/>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r w:rsidRPr="0008722F">
        <w:rPr>
          <w:rFonts w:ascii="Times New Roman" w:eastAsia="Times New Roman" w:hAnsi="Times New Roman" w:cs="Times New Roman"/>
          <w:i/>
          <w:sz w:val="20"/>
          <w:szCs w:val="20"/>
        </w:rPr>
        <w:t xml:space="preserve">Id. </w:t>
      </w:r>
    </w:p>
  </w:footnote>
  <w:footnote w:id="84">
    <w:p w14:paraId="000001B2" w14:textId="1F8A431F" w:rsidR="00AB24B2" w:rsidRPr="0008722F" w:rsidRDefault="00AB24B2">
      <w:pPr>
        <w:spacing w:line="240" w:lineRule="auto"/>
        <w:rPr>
          <w:rFonts w:ascii="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hyperlink r:id="rId52">
        <w:r w:rsidRPr="0008722F">
          <w:rPr>
            <w:rFonts w:ascii="Times New Roman" w:eastAsia="Times New Roman" w:hAnsi="Times New Roman" w:cs="Times New Roman"/>
            <w:i/>
            <w:color w:val="1155CC"/>
            <w:sz w:val="20"/>
            <w:szCs w:val="20"/>
            <w:u w:val="single"/>
          </w:rPr>
          <w:t>Sexual Bribery in Sri Lanka: Victims continue to Cry in silence</w:t>
        </w:r>
      </w:hyperlink>
      <w:r>
        <w:rPr>
          <w:rFonts w:ascii="Times New Roman" w:eastAsia="Times New Roman" w:hAnsi="Times New Roman" w:cs="Times New Roman"/>
          <w:sz w:val="20"/>
          <w:szCs w:val="20"/>
        </w:rPr>
        <w:t xml:space="preserve">, </w:t>
      </w:r>
      <w:r>
        <w:rPr>
          <w:rFonts w:ascii="Times New Roman" w:eastAsia="Times New Roman" w:hAnsi="Times New Roman" w:cs="Times New Roman"/>
          <w:i/>
          <w:iCs/>
          <w:sz w:val="20"/>
          <w:szCs w:val="20"/>
        </w:rPr>
        <w:t xml:space="preserve">supra </w:t>
      </w:r>
      <w:r>
        <w:rPr>
          <w:rFonts w:ascii="Times New Roman" w:eastAsia="Times New Roman" w:hAnsi="Times New Roman" w:cs="Times New Roman"/>
          <w:sz w:val="20"/>
          <w:szCs w:val="20"/>
        </w:rPr>
        <w:t xml:space="preserve">note </w:t>
      </w: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 xml:space="preserve"> NOTEREF _Ref125927229 \h </w:instrText>
      </w:r>
      <w:r>
        <w:rPr>
          <w:rFonts w:ascii="Times New Roman" w:eastAsia="Times New Roman" w:hAnsi="Times New Roman" w:cs="Times New Roman"/>
          <w:sz w:val="20"/>
          <w:szCs w:val="20"/>
        </w:rPr>
      </w:r>
      <w:r>
        <w:rPr>
          <w:rFonts w:ascii="Times New Roman" w:eastAsia="Times New Roman" w:hAnsi="Times New Roman" w:cs="Times New Roman"/>
          <w:sz w:val="20"/>
          <w:szCs w:val="20"/>
        </w:rPr>
        <w:fldChar w:fldCharType="separate"/>
      </w:r>
      <w:r>
        <w:rPr>
          <w:rFonts w:ascii="Times New Roman" w:eastAsia="Times New Roman" w:hAnsi="Times New Roman" w:cs="Times New Roman"/>
          <w:sz w:val="20"/>
          <w:szCs w:val="20"/>
        </w:rPr>
        <w:t>57</w:t>
      </w:r>
      <w:r>
        <w:rPr>
          <w:rFonts w:ascii="Times New Roman" w:eastAsia="Times New Roman" w:hAnsi="Times New Roman" w:cs="Times New Roman"/>
          <w:sz w:val="20"/>
          <w:szCs w:val="20"/>
        </w:rPr>
        <w:fldChar w:fldCharType="end"/>
      </w:r>
      <w:r w:rsidRPr="0008722F">
        <w:rPr>
          <w:rFonts w:ascii="Times New Roman" w:eastAsia="Times New Roman" w:hAnsi="Times New Roman" w:cs="Times New Roman"/>
          <w:sz w:val="20"/>
          <w:szCs w:val="20"/>
        </w:rPr>
        <w:t>.</w:t>
      </w:r>
    </w:p>
  </w:footnote>
  <w:footnote w:id="85">
    <w:p w14:paraId="000001B3" w14:textId="4B7E5D57" w:rsidR="00AB24B2" w:rsidRPr="0008722F" w:rsidRDefault="00AB24B2">
      <w:pPr>
        <w:spacing w:line="240" w:lineRule="auto"/>
        <w:rPr>
          <w:rFonts w:ascii="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hyperlink r:id="rId53">
        <w:r w:rsidRPr="0008722F">
          <w:rPr>
            <w:rFonts w:ascii="Times New Roman" w:eastAsia="Times New Roman" w:hAnsi="Times New Roman" w:cs="Times New Roman"/>
            <w:i/>
            <w:color w:val="1155CC"/>
            <w:sz w:val="20"/>
            <w:szCs w:val="20"/>
            <w:u w:val="single"/>
          </w:rPr>
          <w:t>Why Accessing Justice is Challenging for Victims of Sexual and Gender-Based Violence?</w:t>
        </w:r>
      </w:hyperlink>
      <w:r>
        <w:rPr>
          <w:rFonts w:ascii="Times New Roman" w:eastAsia="Times New Roman" w:hAnsi="Times New Roman" w:cs="Times New Roman"/>
          <w:sz w:val="20"/>
          <w:szCs w:val="20"/>
        </w:rPr>
        <w:t xml:space="preserve">, </w:t>
      </w:r>
      <w:r>
        <w:rPr>
          <w:rFonts w:ascii="Times New Roman" w:eastAsia="Times New Roman" w:hAnsi="Times New Roman" w:cs="Times New Roman"/>
          <w:i/>
          <w:iCs/>
          <w:sz w:val="20"/>
          <w:szCs w:val="20"/>
        </w:rPr>
        <w:t xml:space="preserve">supra </w:t>
      </w:r>
      <w:r w:rsidRPr="005A23F6">
        <w:rPr>
          <w:rFonts w:ascii="Times New Roman" w:eastAsia="Times New Roman" w:hAnsi="Times New Roman" w:cs="Times New Roman"/>
          <w:sz w:val="20"/>
          <w:szCs w:val="20"/>
        </w:rPr>
        <w:t>note</w:t>
      </w:r>
      <w:r>
        <w:rPr>
          <w:rFonts w:ascii="Times New Roman" w:eastAsia="Times New Roman" w:hAnsi="Times New Roman" w:cs="Times New Roman"/>
          <w:sz w:val="20"/>
          <w:szCs w:val="20"/>
        </w:rPr>
        <w:t xml:space="preserve"> </w:t>
      </w:r>
      <w:r w:rsidR="005A23F6">
        <w:rPr>
          <w:rFonts w:ascii="Times New Roman" w:eastAsia="Times New Roman" w:hAnsi="Times New Roman" w:cs="Times New Roman"/>
          <w:sz w:val="20"/>
          <w:szCs w:val="20"/>
        </w:rPr>
        <w:t>82</w:t>
      </w:r>
      <w:r>
        <w:rPr>
          <w:rFonts w:ascii="Times New Roman" w:eastAsia="Times New Roman" w:hAnsi="Times New Roman" w:cs="Times New Roman"/>
          <w:sz w:val="20"/>
          <w:szCs w:val="20"/>
        </w:rPr>
        <w:t xml:space="preserve"> at </w:t>
      </w:r>
      <w:r w:rsidRPr="0008722F">
        <w:rPr>
          <w:rFonts w:ascii="Times New Roman" w:eastAsia="Times New Roman" w:hAnsi="Times New Roman" w:cs="Times New Roman"/>
          <w:sz w:val="20"/>
          <w:szCs w:val="20"/>
        </w:rPr>
        <w:t>8.</w:t>
      </w:r>
    </w:p>
  </w:footnote>
  <w:footnote w:id="86">
    <w:p w14:paraId="000001B4" w14:textId="5373F35B" w:rsidR="00AB24B2" w:rsidRPr="0008722F" w:rsidRDefault="00AB24B2">
      <w:pPr>
        <w:spacing w:line="240" w:lineRule="auto"/>
        <w:rPr>
          <w:rFonts w:ascii="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r w:rsidRPr="001D5F31">
        <w:rPr>
          <w:rFonts w:ascii="Times New Roman" w:hAnsi="Times New Roman" w:cs="Times New Roman"/>
          <w:i/>
          <w:iCs/>
        </w:rPr>
        <w:t>Id.</w:t>
      </w:r>
      <w:r>
        <w:rPr>
          <w:rFonts w:ascii="Times New Roman" w:hAnsi="Times New Roman" w:cs="Times New Roman"/>
        </w:rPr>
        <w:t xml:space="preserve"> </w:t>
      </w:r>
    </w:p>
  </w:footnote>
  <w:footnote w:id="87">
    <w:p w14:paraId="000001B5" w14:textId="50058B1A" w:rsidR="00AB24B2" w:rsidRPr="0008722F" w:rsidRDefault="00AB24B2">
      <w:pPr>
        <w:spacing w:line="240" w:lineRule="auto"/>
        <w:rPr>
          <w:rFonts w:ascii="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hyperlink r:id="rId54">
        <w:r w:rsidRPr="0008722F">
          <w:rPr>
            <w:rFonts w:ascii="Times New Roman" w:eastAsia="Times New Roman" w:hAnsi="Times New Roman" w:cs="Times New Roman"/>
            <w:i/>
            <w:color w:val="1155CC"/>
            <w:sz w:val="20"/>
            <w:szCs w:val="20"/>
            <w:u w:val="single"/>
          </w:rPr>
          <w:t>Optimizing Screening and Support Services for Gender-Based Violence and Trafficking in Persons Victims: Sri Lanka</w:t>
        </w:r>
      </w:hyperlink>
      <w:r w:rsidRPr="0008722F">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w:t>
      </w:r>
      <w:r w:rsidRPr="0008722F">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eastAsia="Times New Roman" w:hAnsi="Times New Roman" w:cs="Times New Roman"/>
          <w:i/>
          <w:iCs/>
          <w:sz w:val="20"/>
          <w:szCs w:val="20"/>
        </w:rPr>
        <w:t xml:space="preserve">supra </w:t>
      </w:r>
      <w:r>
        <w:rPr>
          <w:rFonts w:ascii="Times New Roman" w:eastAsia="Times New Roman" w:hAnsi="Times New Roman" w:cs="Times New Roman"/>
          <w:sz w:val="20"/>
          <w:szCs w:val="20"/>
        </w:rPr>
        <w:t xml:space="preserve">note </w:t>
      </w: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 xml:space="preserve"> NOTEREF _Ref125925221 \h </w:instrText>
      </w:r>
      <w:r>
        <w:rPr>
          <w:rFonts w:ascii="Times New Roman" w:eastAsia="Times New Roman" w:hAnsi="Times New Roman" w:cs="Times New Roman"/>
          <w:sz w:val="20"/>
          <w:szCs w:val="20"/>
        </w:rPr>
      </w:r>
      <w:r>
        <w:rPr>
          <w:rFonts w:ascii="Times New Roman" w:eastAsia="Times New Roman" w:hAnsi="Times New Roman" w:cs="Times New Roman"/>
          <w:sz w:val="20"/>
          <w:szCs w:val="20"/>
        </w:rPr>
        <w:fldChar w:fldCharType="separate"/>
      </w:r>
      <w:r>
        <w:rPr>
          <w:rFonts w:ascii="Times New Roman" w:eastAsia="Times New Roman" w:hAnsi="Times New Roman" w:cs="Times New Roman"/>
          <w:sz w:val="20"/>
          <w:szCs w:val="20"/>
        </w:rPr>
        <w:t>67</w:t>
      </w:r>
      <w:r>
        <w:rPr>
          <w:rFonts w:ascii="Times New Roman" w:eastAsia="Times New Roman" w:hAnsi="Times New Roman" w:cs="Times New Roman"/>
          <w:sz w:val="20"/>
          <w:szCs w:val="20"/>
        </w:rPr>
        <w:fldChar w:fldCharType="end"/>
      </w:r>
      <w:r>
        <w:rPr>
          <w:rFonts w:ascii="Times New Roman" w:eastAsia="Times New Roman" w:hAnsi="Times New Roman" w:cs="Times New Roman"/>
          <w:sz w:val="20"/>
          <w:szCs w:val="20"/>
        </w:rPr>
        <w:t>, at</w:t>
      </w:r>
      <w:r w:rsidRPr="0008722F">
        <w:rPr>
          <w:rFonts w:ascii="Times New Roman" w:eastAsia="Times New Roman" w:hAnsi="Times New Roman" w:cs="Times New Roman"/>
          <w:sz w:val="20"/>
          <w:szCs w:val="20"/>
        </w:rPr>
        <w:t xml:space="preserve"> 61. </w:t>
      </w:r>
    </w:p>
  </w:footnote>
  <w:footnote w:id="88">
    <w:p w14:paraId="000001B6" w14:textId="6951E2FA" w:rsidR="00AB24B2" w:rsidRPr="0008722F" w:rsidRDefault="00AB24B2">
      <w:pPr>
        <w:spacing w:line="240" w:lineRule="auto"/>
        <w:rPr>
          <w:rFonts w:ascii="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hyperlink r:id="rId55">
        <w:r w:rsidRPr="0008722F">
          <w:rPr>
            <w:rFonts w:ascii="Times New Roman" w:eastAsia="Times New Roman" w:hAnsi="Times New Roman" w:cs="Times New Roman"/>
            <w:i/>
            <w:color w:val="1155CC"/>
            <w:sz w:val="20"/>
            <w:szCs w:val="20"/>
            <w:u w:val="single"/>
          </w:rPr>
          <w:t>Why Accessing Justice is Challenging for Victims of Sexual and Gender-Based Violence?</w:t>
        </w:r>
      </w:hyperlink>
      <w:r>
        <w:rPr>
          <w:rFonts w:ascii="Times New Roman" w:eastAsia="Times New Roman" w:hAnsi="Times New Roman" w:cs="Times New Roman"/>
          <w:sz w:val="20"/>
          <w:szCs w:val="20"/>
        </w:rPr>
        <w:t xml:space="preserve">, </w:t>
      </w:r>
      <w:r>
        <w:rPr>
          <w:rFonts w:ascii="Times New Roman" w:eastAsia="Times New Roman" w:hAnsi="Times New Roman" w:cs="Times New Roman"/>
          <w:i/>
          <w:iCs/>
          <w:sz w:val="20"/>
          <w:szCs w:val="20"/>
        </w:rPr>
        <w:t xml:space="preserve">supra </w:t>
      </w:r>
      <w:r w:rsidRPr="005A23F6">
        <w:rPr>
          <w:rFonts w:ascii="Times New Roman" w:eastAsia="Times New Roman" w:hAnsi="Times New Roman" w:cs="Times New Roman"/>
          <w:sz w:val="20"/>
          <w:szCs w:val="20"/>
        </w:rPr>
        <w:t>note</w:t>
      </w:r>
      <w:r>
        <w:rPr>
          <w:rFonts w:ascii="Times New Roman" w:eastAsia="Times New Roman" w:hAnsi="Times New Roman" w:cs="Times New Roman"/>
          <w:sz w:val="20"/>
          <w:szCs w:val="20"/>
        </w:rPr>
        <w:t xml:space="preserve"> </w:t>
      </w:r>
      <w:r w:rsidR="005A23F6">
        <w:rPr>
          <w:rFonts w:ascii="Times New Roman" w:eastAsia="Times New Roman" w:hAnsi="Times New Roman" w:cs="Times New Roman"/>
          <w:sz w:val="20"/>
          <w:szCs w:val="20"/>
        </w:rPr>
        <w:t>82</w:t>
      </w:r>
      <w:r>
        <w:rPr>
          <w:rFonts w:ascii="Times New Roman" w:eastAsia="Times New Roman" w:hAnsi="Times New Roman" w:cs="Times New Roman"/>
          <w:sz w:val="20"/>
          <w:szCs w:val="20"/>
        </w:rPr>
        <w:t xml:space="preserve"> at </w:t>
      </w:r>
      <w:r w:rsidRPr="0008722F">
        <w:rPr>
          <w:rFonts w:ascii="Times New Roman" w:eastAsia="Times New Roman" w:hAnsi="Times New Roman" w:cs="Times New Roman"/>
          <w:sz w:val="20"/>
          <w:szCs w:val="20"/>
        </w:rPr>
        <w:t>8-10.</w:t>
      </w:r>
    </w:p>
  </w:footnote>
  <w:footnote w:id="89">
    <w:p w14:paraId="000001B7" w14:textId="60F0989D"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OHCHR, </w:t>
      </w:r>
      <w:r>
        <w:rPr>
          <w:rFonts w:ascii="Times New Roman" w:eastAsia="Times New Roman" w:hAnsi="Times New Roman" w:cs="Times New Roman"/>
          <w:i/>
          <w:iCs/>
          <w:sz w:val="20"/>
          <w:szCs w:val="20"/>
        </w:rPr>
        <w:t xml:space="preserve">supra </w:t>
      </w:r>
      <w:r>
        <w:rPr>
          <w:rFonts w:ascii="Times New Roman" w:eastAsia="Times New Roman" w:hAnsi="Times New Roman" w:cs="Times New Roman"/>
          <w:sz w:val="20"/>
          <w:szCs w:val="20"/>
        </w:rPr>
        <w:t xml:space="preserve">note </w:t>
      </w: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 xml:space="preserve"> NOTEREF _Ref125926808 \h </w:instrText>
      </w:r>
      <w:r>
        <w:rPr>
          <w:rFonts w:ascii="Times New Roman" w:eastAsia="Times New Roman" w:hAnsi="Times New Roman" w:cs="Times New Roman"/>
          <w:sz w:val="20"/>
          <w:szCs w:val="20"/>
        </w:rPr>
      </w:r>
      <w:r>
        <w:rPr>
          <w:rFonts w:ascii="Times New Roman" w:eastAsia="Times New Roman" w:hAnsi="Times New Roman" w:cs="Times New Roman"/>
          <w:sz w:val="20"/>
          <w:szCs w:val="20"/>
        </w:rPr>
        <w:fldChar w:fldCharType="separate"/>
      </w:r>
      <w:r>
        <w:rPr>
          <w:rFonts w:ascii="Times New Roman" w:eastAsia="Times New Roman" w:hAnsi="Times New Roman" w:cs="Times New Roman"/>
          <w:sz w:val="20"/>
          <w:szCs w:val="20"/>
        </w:rPr>
        <w:t>11</w:t>
      </w:r>
      <w:r>
        <w:rPr>
          <w:rFonts w:ascii="Times New Roman" w:eastAsia="Times New Roman" w:hAnsi="Times New Roman" w:cs="Times New Roman"/>
          <w:sz w:val="20"/>
          <w:szCs w:val="20"/>
        </w:rPr>
        <w:fldChar w:fldCharType="end"/>
      </w:r>
      <w:r w:rsidR="005A23F6">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w:t>
      </w:r>
      <w:r w:rsidR="005A23F6">
        <w:rPr>
          <w:rFonts w:ascii="Times New Roman" w:eastAsia="Times New Roman" w:hAnsi="Times New Roman" w:cs="Times New Roman"/>
          <w:sz w:val="20"/>
          <w:szCs w:val="20"/>
        </w:rPr>
        <w:t>¶</w:t>
      </w:r>
      <w:r w:rsidRPr="0008722F">
        <w:rPr>
          <w:rFonts w:ascii="Times New Roman" w:eastAsia="Times New Roman" w:hAnsi="Times New Roman" w:cs="Times New Roman"/>
          <w:sz w:val="20"/>
          <w:szCs w:val="20"/>
        </w:rPr>
        <w:t>32.</w:t>
      </w:r>
    </w:p>
  </w:footnote>
  <w:footnote w:id="90">
    <w:p w14:paraId="000001B8" w14:textId="77777777" w:rsidR="00AB24B2" w:rsidRPr="0008722F" w:rsidRDefault="00AB24B2">
      <w:pPr>
        <w:spacing w:line="240" w:lineRule="auto"/>
        <w:rPr>
          <w:rFonts w:ascii="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hyperlink r:id="rId56">
        <w:r w:rsidRPr="0008722F">
          <w:rPr>
            <w:rFonts w:ascii="Times New Roman" w:eastAsia="Times New Roman" w:hAnsi="Times New Roman" w:cs="Times New Roman"/>
            <w:i/>
            <w:color w:val="1155CC"/>
            <w:sz w:val="20"/>
            <w:szCs w:val="20"/>
            <w:u w:val="single"/>
          </w:rPr>
          <w:t>ICJ Submission to the UN Human Rights Committee in Advance of the Examination of Sri Lanka’s Sixth Periodic Report Under Article 40 of the International Covenant on Civil and Political Rights</w:t>
        </w:r>
      </w:hyperlink>
      <w:r w:rsidRPr="0008722F">
        <w:rPr>
          <w:rFonts w:ascii="Times New Roman" w:eastAsia="Times New Roman" w:hAnsi="Times New Roman" w:cs="Times New Roman"/>
          <w:sz w:val="20"/>
          <w:szCs w:val="20"/>
        </w:rPr>
        <w:t xml:space="preserve"> (May 30, 2022), 4. </w:t>
      </w:r>
    </w:p>
  </w:footnote>
  <w:footnote w:id="91">
    <w:p w14:paraId="000001B9" w14:textId="0A4B80FD" w:rsidR="00AB24B2" w:rsidRPr="0008722F" w:rsidRDefault="00AB24B2">
      <w:pPr>
        <w:spacing w:line="240" w:lineRule="auto"/>
        <w:rPr>
          <w:rFonts w:ascii="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r w:rsidRPr="001D5F31">
        <w:rPr>
          <w:rFonts w:ascii="Times New Roman" w:hAnsi="Times New Roman" w:cs="Times New Roman"/>
          <w:i/>
          <w:iCs/>
          <w:sz w:val="20"/>
          <w:szCs w:val="20"/>
        </w:rPr>
        <w:t>Id.</w:t>
      </w:r>
      <w:r>
        <w:rPr>
          <w:rFonts w:ascii="Times New Roman" w:hAnsi="Times New Roman" w:cs="Times New Roman"/>
        </w:rPr>
        <w:t xml:space="preserve"> </w:t>
      </w:r>
      <w:r w:rsidRPr="0008722F">
        <w:rPr>
          <w:rFonts w:ascii="Times New Roman" w:eastAsia="Times New Roman" w:hAnsi="Times New Roman" w:cs="Times New Roman"/>
          <w:sz w:val="20"/>
          <w:szCs w:val="20"/>
        </w:rPr>
        <w:t xml:space="preserve"> </w:t>
      </w:r>
    </w:p>
  </w:footnote>
  <w:footnote w:id="92">
    <w:p w14:paraId="00000179" w14:textId="39EFD909"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CEDAW, </w:t>
      </w:r>
      <w:r w:rsidRPr="0008722F">
        <w:rPr>
          <w:rFonts w:ascii="Times New Roman" w:eastAsia="Times New Roman" w:hAnsi="Times New Roman" w:cs="Times New Roman"/>
          <w:i/>
          <w:sz w:val="20"/>
          <w:szCs w:val="20"/>
        </w:rPr>
        <w:t xml:space="preserve">supra </w:t>
      </w:r>
      <w:r w:rsidRPr="0008722F">
        <w:rPr>
          <w:rFonts w:ascii="Times New Roman" w:eastAsia="Times New Roman" w:hAnsi="Times New Roman" w:cs="Times New Roman"/>
          <w:sz w:val="20"/>
          <w:szCs w:val="20"/>
        </w:rPr>
        <w:t xml:space="preserve">note </w:t>
      </w: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 xml:space="preserve"> NOTEREF _Ref125923532 \h </w:instrText>
      </w:r>
      <w:r>
        <w:rPr>
          <w:rFonts w:ascii="Times New Roman" w:eastAsia="Times New Roman" w:hAnsi="Times New Roman" w:cs="Times New Roman"/>
          <w:sz w:val="20"/>
          <w:szCs w:val="20"/>
        </w:rPr>
      </w:r>
      <w:r>
        <w:rPr>
          <w:rFonts w:ascii="Times New Roman" w:eastAsia="Times New Roman" w:hAnsi="Times New Roman" w:cs="Times New Roman"/>
          <w:sz w:val="20"/>
          <w:szCs w:val="20"/>
        </w:rPr>
        <w:fldChar w:fldCharType="separate"/>
      </w:r>
      <w:r>
        <w:rPr>
          <w:rFonts w:ascii="Times New Roman" w:eastAsia="Times New Roman" w:hAnsi="Times New Roman" w:cs="Times New Roman"/>
          <w:sz w:val="20"/>
          <w:szCs w:val="20"/>
        </w:rPr>
        <w:t>1</w:t>
      </w:r>
      <w:r>
        <w:rPr>
          <w:rFonts w:ascii="Times New Roman" w:eastAsia="Times New Roman" w:hAnsi="Times New Roman" w:cs="Times New Roman"/>
          <w:sz w:val="20"/>
          <w:szCs w:val="20"/>
        </w:rPr>
        <w:fldChar w:fldCharType="end"/>
      </w:r>
      <w:r w:rsidR="005A23F6">
        <w:rPr>
          <w:rFonts w:ascii="Times New Roman" w:eastAsia="Times New Roman" w:hAnsi="Times New Roman" w:cs="Times New Roman"/>
          <w:sz w:val="20"/>
          <w:szCs w:val="20"/>
        </w:rPr>
        <w:t xml:space="preserve">, </w:t>
      </w:r>
      <w:r w:rsidR="005A23F6">
        <w:rPr>
          <w:rFonts w:ascii="Times New Roman" w:eastAsia="Times New Roman" w:hAnsi="Times New Roman" w:cs="Times New Roman"/>
          <w:color w:val="202124"/>
          <w:sz w:val="20"/>
          <w:szCs w:val="20"/>
        </w:rPr>
        <w:t>¶</w:t>
      </w:r>
      <w:r w:rsidRPr="0008722F">
        <w:rPr>
          <w:rFonts w:ascii="Times New Roman" w:eastAsia="Times New Roman" w:hAnsi="Times New Roman" w:cs="Times New Roman"/>
          <w:color w:val="202124"/>
          <w:sz w:val="20"/>
          <w:szCs w:val="20"/>
        </w:rPr>
        <w:t>38.</w:t>
      </w:r>
    </w:p>
  </w:footnote>
  <w:footnote w:id="93">
    <w:p w14:paraId="0000017A" w14:textId="046C4791"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hyperlink r:id="rId57">
        <w:r w:rsidRPr="0008722F">
          <w:rPr>
            <w:rFonts w:ascii="Times New Roman" w:eastAsia="Times New Roman" w:hAnsi="Times New Roman" w:cs="Times New Roman"/>
            <w:i/>
            <w:color w:val="1155CC"/>
            <w:sz w:val="20"/>
            <w:szCs w:val="20"/>
            <w:u w:val="single"/>
          </w:rPr>
          <w:t>Family Background Report Requirement for Migrant Workers Revised</w:t>
        </w:r>
      </w:hyperlink>
      <w:r w:rsidRPr="0008722F">
        <w:rPr>
          <w:rFonts w:ascii="Times New Roman" w:eastAsia="Times New Roman" w:hAnsi="Times New Roman" w:cs="Times New Roman"/>
          <w:sz w:val="20"/>
          <w:szCs w:val="20"/>
        </w:rPr>
        <w:t xml:space="preserve">, </w:t>
      </w:r>
      <w:r w:rsidR="00420C64">
        <w:rPr>
          <w:rFonts w:ascii="Times New Roman" w:eastAsia="Times New Roman" w:hAnsi="Times New Roman" w:cs="Times New Roman"/>
          <w:sz w:val="20"/>
          <w:szCs w:val="20"/>
        </w:rPr>
        <w:t>H</w:t>
      </w:r>
      <w:r w:rsidRPr="0008722F">
        <w:rPr>
          <w:rFonts w:ascii="Times New Roman" w:eastAsia="Times New Roman" w:hAnsi="Times New Roman" w:cs="Times New Roman"/>
          <w:sz w:val="20"/>
          <w:szCs w:val="20"/>
        </w:rPr>
        <w:t xml:space="preserve">iru News (June 29, 2022). </w:t>
      </w:r>
    </w:p>
  </w:footnote>
  <w:footnote w:id="94">
    <w:p w14:paraId="0000019C" w14:textId="14B72057"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r w:rsidRPr="001D5F31">
        <w:rPr>
          <w:rFonts w:ascii="Times New Roman" w:eastAsia="Times New Roman" w:hAnsi="Times New Roman" w:cs="Times New Roman"/>
          <w:i/>
          <w:iCs/>
          <w:sz w:val="20"/>
          <w:szCs w:val="20"/>
        </w:rPr>
        <w:t>Id.</w:t>
      </w:r>
      <w:r>
        <w:rPr>
          <w:rFonts w:ascii="Times New Roman" w:eastAsia="Times New Roman" w:hAnsi="Times New Roman" w:cs="Times New Roman"/>
          <w:sz w:val="20"/>
          <w:szCs w:val="20"/>
        </w:rPr>
        <w:t xml:space="preserve"> </w:t>
      </w:r>
    </w:p>
  </w:footnote>
  <w:footnote w:id="95">
    <w:p w14:paraId="000001C5" w14:textId="77777777"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hyperlink r:id="rId58">
        <w:r w:rsidRPr="0008722F">
          <w:rPr>
            <w:rFonts w:ascii="Times New Roman" w:eastAsia="Times New Roman" w:hAnsi="Times New Roman" w:cs="Times New Roman"/>
            <w:i/>
            <w:color w:val="1155CC"/>
            <w:sz w:val="20"/>
            <w:szCs w:val="20"/>
            <w:u w:val="single"/>
          </w:rPr>
          <w:t>Crisis-hit Sri Lanka allows younger women to work abroad</w:t>
        </w:r>
      </w:hyperlink>
      <w:r w:rsidRPr="0008722F">
        <w:rPr>
          <w:rFonts w:ascii="Times New Roman" w:eastAsia="Times New Roman" w:hAnsi="Times New Roman" w:cs="Times New Roman"/>
          <w:i/>
          <w:sz w:val="20"/>
          <w:szCs w:val="20"/>
        </w:rPr>
        <w:t>,</w:t>
      </w:r>
      <w:r w:rsidRPr="0008722F">
        <w:rPr>
          <w:rFonts w:ascii="Times New Roman" w:eastAsia="Times New Roman" w:hAnsi="Times New Roman" w:cs="Times New Roman"/>
          <w:sz w:val="20"/>
          <w:szCs w:val="20"/>
        </w:rPr>
        <w:t xml:space="preserve"> Arab News (June 21, 2022).</w:t>
      </w:r>
    </w:p>
  </w:footnote>
  <w:footnote w:id="96">
    <w:p w14:paraId="000001A7" w14:textId="77777777"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International Labour Organization, Violence and Harassment Convention No. 190 (2019), Arts. 4(1) and 7(1). </w:t>
      </w:r>
    </w:p>
  </w:footnote>
  <w:footnote w:id="97">
    <w:p w14:paraId="000001A8" w14:textId="6C3B0588" w:rsidR="00AB24B2" w:rsidRPr="0008722F" w:rsidRDefault="00AB24B2">
      <w:pPr>
        <w:spacing w:line="240" w:lineRule="auto"/>
        <w:rPr>
          <w:rFonts w:ascii="Times New Roman" w:eastAsia="Garamond"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Garamond" w:hAnsi="Times New Roman" w:cs="Times New Roman"/>
          <w:sz w:val="20"/>
          <w:szCs w:val="20"/>
        </w:rPr>
        <w:t xml:space="preserve"> CEDAW, </w:t>
      </w:r>
      <w:r w:rsidRPr="0008722F">
        <w:rPr>
          <w:rFonts w:ascii="Times New Roman" w:eastAsia="Times New Roman" w:hAnsi="Times New Roman" w:cs="Times New Roman"/>
          <w:i/>
          <w:sz w:val="20"/>
          <w:szCs w:val="20"/>
        </w:rPr>
        <w:t xml:space="preserve">supra </w:t>
      </w:r>
      <w:r w:rsidRPr="0008722F">
        <w:rPr>
          <w:rFonts w:ascii="Times New Roman" w:eastAsia="Times New Roman" w:hAnsi="Times New Roman" w:cs="Times New Roman"/>
          <w:sz w:val="20"/>
          <w:szCs w:val="20"/>
        </w:rPr>
        <w:t xml:space="preserve">note </w:t>
      </w: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 xml:space="preserve"> NOTEREF _Ref125923532 \h </w:instrText>
      </w:r>
      <w:r>
        <w:rPr>
          <w:rFonts w:ascii="Times New Roman" w:eastAsia="Times New Roman" w:hAnsi="Times New Roman" w:cs="Times New Roman"/>
          <w:sz w:val="20"/>
          <w:szCs w:val="20"/>
        </w:rPr>
      </w:r>
      <w:r>
        <w:rPr>
          <w:rFonts w:ascii="Times New Roman" w:eastAsia="Times New Roman" w:hAnsi="Times New Roman" w:cs="Times New Roman"/>
          <w:sz w:val="20"/>
          <w:szCs w:val="20"/>
        </w:rPr>
        <w:fldChar w:fldCharType="separate"/>
      </w:r>
      <w:r>
        <w:rPr>
          <w:rFonts w:ascii="Times New Roman" w:eastAsia="Times New Roman" w:hAnsi="Times New Roman" w:cs="Times New Roman"/>
          <w:sz w:val="20"/>
          <w:szCs w:val="20"/>
        </w:rPr>
        <w:t>1</w:t>
      </w:r>
      <w:r>
        <w:rPr>
          <w:rFonts w:ascii="Times New Roman" w:eastAsia="Times New Roman" w:hAnsi="Times New Roman" w:cs="Times New Roman"/>
          <w:sz w:val="20"/>
          <w:szCs w:val="20"/>
        </w:rPr>
        <w:fldChar w:fldCharType="end"/>
      </w:r>
      <w:r w:rsidRPr="0008722F">
        <w:rPr>
          <w:rFonts w:ascii="Times New Roman" w:eastAsia="Times New Roman" w:hAnsi="Times New Roman" w:cs="Times New Roman"/>
          <w:sz w:val="20"/>
          <w:szCs w:val="20"/>
        </w:rPr>
        <w:t>,</w:t>
      </w:r>
      <w:r w:rsidRPr="0008722F">
        <w:rPr>
          <w:rFonts w:ascii="Times New Roman" w:eastAsia="Garamond" w:hAnsi="Times New Roman" w:cs="Times New Roman"/>
          <w:sz w:val="20"/>
          <w:szCs w:val="20"/>
        </w:rPr>
        <w:t xml:space="preserve"> ¶ 33.</w:t>
      </w:r>
    </w:p>
  </w:footnote>
  <w:footnote w:id="98">
    <w:p w14:paraId="000001C7" w14:textId="04D1273A" w:rsidR="00AB24B2" w:rsidRPr="0008722F" w:rsidRDefault="00AB24B2">
      <w:pPr>
        <w:spacing w:line="240" w:lineRule="auto"/>
        <w:rPr>
          <w:rFonts w:ascii="Times New Roman" w:eastAsia="Garamond"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Garamond" w:hAnsi="Times New Roman" w:cs="Times New Roman"/>
          <w:sz w:val="20"/>
          <w:szCs w:val="20"/>
        </w:rPr>
        <w:t xml:space="preserve"> </w:t>
      </w:r>
      <w:r>
        <w:rPr>
          <w:rFonts w:ascii="Times New Roman" w:eastAsia="Garamond" w:hAnsi="Times New Roman" w:cs="Times New Roman"/>
          <w:sz w:val="20"/>
          <w:szCs w:val="20"/>
        </w:rPr>
        <w:t>Government Report</w:t>
      </w:r>
      <w:r w:rsidRPr="0008722F">
        <w:rPr>
          <w:rFonts w:ascii="Times New Roman" w:eastAsia="Times New Roman" w:hAnsi="Times New Roman" w:cs="Times New Roman"/>
          <w:sz w:val="20"/>
          <w:szCs w:val="20"/>
        </w:rPr>
        <w:t xml:space="preserve">, </w:t>
      </w:r>
      <w:r w:rsidRPr="0008722F">
        <w:rPr>
          <w:rFonts w:ascii="Times New Roman" w:eastAsia="Garamond" w:hAnsi="Times New Roman" w:cs="Times New Roman"/>
          <w:sz w:val="20"/>
          <w:szCs w:val="20"/>
        </w:rPr>
        <w:t>¶ 107.</w:t>
      </w:r>
    </w:p>
  </w:footnote>
  <w:footnote w:id="99">
    <w:p w14:paraId="000001A9" w14:textId="77777777" w:rsidR="00AB24B2" w:rsidRPr="0008722F" w:rsidRDefault="00AB24B2">
      <w:pPr>
        <w:spacing w:line="240" w:lineRule="auto"/>
        <w:rPr>
          <w:rFonts w:ascii="Times New Roman" w:eastAsia="Garamond"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Garamond" w:hAnsi="Times New Roman" w:cs="Times New Roman"/>
          <w:sz w:val="20"/>
          <w:szCs w:val="20"/>
        </w:rPr>
        <w:t xml:space="preserve"> </w:t>
      </w:r>
      <w:r w:rsidRPr="001D5F31">
        <w:rPr>
          <w:rFonts w:ascii="Times New Roman" w:eastAsia="Garamond" w:hAnsi="Times New Roman" w:cs="Times New Roman"/>
          <w:i/>
          <w:iCs/>
          <w:sz w:val="20"/>
          <w:szCs w:val="20"/>
        </w:rPr>
        <w:t>Economic Summary: Sri Lanka 2021</w:t>
      </w:r>
      <w:r w:rsidRPr="0008722F">
        <w:rPr>
          <w:rFonts w:ascii="Times New Roman" w:eastAsia="Garamond" w:hAnsi="Times New Roman" w:cs="Times New Roman"/>
          <w:sz w:val="20"/>
          <w:szCs w:val="20"/>
        </w:rPr>
        <w:t>, World Bank.</w:t>
      </w:r>
    </w:p>
  </w:footnote>
  <w:footnote w:id="100">
    <w:p w14:paraId="000001AA" w14:textId="77777777" w:rsidR="00AB24B2" w:rsidRPr="0008722F" w:rsidRDefault="00AB24B2">
      <w:pPr>
        <w:spacing w:line="240" w:lineRule="auto"/>
        <w:rPr>
          <w:rFonts w:ascii="Times New Roman" w:eastAsia="Garamond" w:hAnsi="Times New Roman" w:cs="Times New Roman"/>
          <w:i/>
          <w:sz w:val="20"/>
          <w:szCs w:val="20"/>
        </w:rPr>
      </w:pPr>
      <w:r w:rsidRPr="0008722F">
        <w:rPr>
          <w:rFonts w:ascii="Times New Roman" w:hAnsi="Times New Roman" w:cs="Times New Roman"/>
          <w:vertAlign w:val="superscript"/>
        </w:rPr>
        <w:footnoteRef/>
      </w:r>
      <w:r w:rsidRPr="0008722F">
        <w:rPr>
          <w:rFonts w:ascii="Times New Roman" w:eastAsia="Garamond" w:hAnsi="Times New Roman" w:cs="Times New Roman"/>
          <w:sz w:val="20"/>
          <w:szCs w:val="20"/>
        </w:rPr>
        <w:t xml:space="preserve"> </w:t>
      </w:r>
      <w:r w:rsidRPr="0008722F">
        <w:rPr>
          <w:rFonts w:ascii="Times New Roman" w:eastAsia="Garamond" w:hAnsi="Times New Roman" w:cs="Times New Roman"/>
          <w:i/>
          <w:sz w:val="20"/>
          <w:szCs w:val="20"/>
        </w:rPr>
        <w:t>Id.</w:t>
      </w:r>
    </w:p>
  </w:footnote>
  <w:footnote w:id="101">
    <w:p w14:paraId="000001AB" w14:textId="77777777" w:rsidR="00AB24B2" w:rsidRPr="0008722F" w:rsidRDefault="00AB24B2">
      <w:pPr>
        <w:spacing w:line="240" w:lineRule="auto"/>
        <w:rPr>
          <w:rFonts w:ascii="Times New Roman" w:eastAsia="Garamond" w:hAnsi="Times New Roman" w:cs="Times New Roman"/>
          <w:i/>
          <w:sz w:val="20"/>
          <w:szCs w:val="20"/>
        </w:rPr>
      </w:pPr>
      <w:r w:rsidRPr="0008722F">
        <w:rPr>
          <w:rFonts w:ascii="Times New Roman" w:hAnsi="Times New Roman" w:cs="Times New Roman"/>
          <w:vertAlign w:val="superscript"/>
        </w:rPr>
        <w:footnoteRef/>
      </w:r>
      <w:r w:rsidRPr="0008722F">
        <w:rPr>
          <w:rFonts w:ascii="Times New Roman" w:eastAsia="Garamond" w:hAnsi="Times New Roman" w:cs="Times New Roman"/>
          <w:sz w:val="20"/>
          <w:szCs w:val="20"/>
        </w:rPr>
        <w:t xml:space="preserve"> </w:t>
      </w:r>
      <w:r w:rsidRPr="0008722F">
        <w:rPr>
          <w:rFonts w:ascii="Times New Roman" w:eastAsia="Garamond" w:hAnsi="Times New Roman" w:cs="Times New Roman"/>
          <w:i/>
          <w:sz w:val="20"/>
          <w:szCs w:val="20"/>
        </w:rPr>
        <w:t>Id.</w:t>
      </w:r>
    </w:p>
  </w:footnote>
  <w:footnote w:id="102">
    <w:p w14:paraId="000001A0" w14:textId="77777777"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hyperlink r:id="rId59">
        <w:r w:rsidRPr="001D5F31">
          <w:rPr>
            <w:rFonts w:ascii="Times New Roman" w:eastAsia="Times New Roman" w:hAnsi="Times New Roman" w:cs="Times New Roman"/>
            <w:i/>
            <w:color w:val="1155CC"/>
            <w:sz w:val="20"/>
            <w:szCs w:val="20"/>
            <w:u w:val="single"/>
          </w:rPr>
          <w:t>Why union-busting must go out of fashion at Next</w:t>
        </w:r>
      </w:hyperlink>
      <w:r w:rsidRPr="001D5F31">
        <w:rPr>
          <w:rFonts w:ascii="Times New Roman" w:eastAsia="Times New Roman" w:hAnsi="Times New Roman" w:cs="Times New Roman"/>
          <w:sz w:val="20"/>
          <w:szCs w:val="20"/>
          <w:u w:val="single"/>
        </w:rPr>
        <w:t>,</w:t>
      </w:r>
      <w:r w:rsidRPr="0008722F">
        <w:rPr>
          <w:rFonts w:ascii="Times New Roman" w:eastAsia="Times New Roman" w:hAnsi="Times New Roman" w:cs="Times New Roman"/>
          <w:sz w:val="20"/>
          <w:szCs w:val="20"/>
        </w:rPr>
        <w:t xml:space="preserve"> War on Want (Dec. 3, 2021). </w:t>
      </w:r>
    </w:p>
  </w:footnote>
  <w:footnote w:id="103">
    <w:p w14:paraId="0000017B" w14:textId="77777777"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r w:rsidRPr="0008722F">
        <w:rPr>
          <w:rFonts w:ascii="Times New Roman" w:eastAsia="Times New Roman" w:hAnsi="Times New Roman" w:cs="Times New Roman"/>
          <w:i/>
          <w:sz w:val="20"/>
          <w:szCs w:val="20"/>
        </w:rPr>
        <w:t xml:space="preserve">Id. </w:t>
      </w:r>
    </w:p>
  </w:footnote>
  <w:footnote w:id="104">
    <w:p w14:paraId="0000017C" w14:textId="77777777"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r w:rsidRPr="0008722F">
        <w:rPr>
          <w:rFonts w:ascii="Times New Roman" w:eastAsia="Times New Roman" w:hAnsi="Times New Roman" w:cs="Times New Roman"/>
          <w:i/>
          <w:sz w:val="20"/>
          <w:szCs w:val="20"/>
        </w:rPr>
        <w:t xml:space="preserve">Id. </w:t>
      </w:r>
    </w:p>
  </w:footnote>
  <w:footnote w:id="105">
    <w:p w14:paraId="0000017D" w14:textId="77777777"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hyperlink r:id="rId60">
        <w:r w:rsidRPr="001D5F31">
          <w:rPr>
            <w:rFonts w:ascii="Times New Roman" w:eastAsia="Times New Roman" w:hAnsi="Times New Roman" w:cs="Times New Roman"/>
            <w:i/>
            <w:iCs/>
            <w:color w:val="1155CC"/>
            <w:sz w:val="20"/>
            <w:szCs w:val="20"/>
            <w:u w:val="single"/>
          </w:rPr>
          <w:t>Brunch Live: Beyond the Fence; Free Trade Zone workers in the pandemic</w:t>
        </w:r>
      </w:hyperlink>
      <w:r w:rsidRPr="0008722F">
        <w:rPr>
          <w:rFonts w:ascii="Times New Roman" w:eastAsia="Times New Roman" w:hAnsi="Times New Roman" w:cs="Times New Roman"/>
          <w:sz w:val="20"/>
          <w:szCs w:val="20"/>
        </w:rPr>
        <w:t>, The Morning (2021).</w:t>
      </w:r>
    </w:p>
  </w:footnote>
  <w:footnote w:id="106">
    <w:p w14:paraId="0000017E" w14:textId="77777777"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r w:rsidRPr="0008722F">
        <w:rPr>
          <w:rFonts w:ascii="Times New Roman" w:eastAsia="Times New Roman" w:hAnsi="Times New Roman" w:cs="Times New Roman"/>
          <w:i/>
          <w:sz w:val="20"/>
          <w:szCs w:val="20"/>
        </w:rPr>
        <w:t xml:space="preserve">Id. </w:t>
      </w:r>
    </w:p>
  </w:footnote>
  <w:footnote w:id="107">
    <w:p w14:paraId="0000017F" w14:textId="77777777"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Government Report, </w:t>
      </w:r>
      <w:r w:rsidRPr="0008722F">
        <w:rPr>
          <w:rFonts w:ascii="Times New Roman" w:eastAsia="Times New Roman" w:hAnsi="Times New Roman" w:cs="Times New Roman"/>
          <w:color w:val="202124"/>
          <w:sz w:val="20"/>
          <w:szCs w:val="20"/>
        </w:rPr>
        <w:t>¶ 44.</w:t>
      </w:r>
    </w:p>
  </w:footnote>
  <w:footnote w:id="108">
    <w:p w14:paraId="00000180" w14:textId="77777777" w:rsidR="00AB24B2" w:rsidRPr="0008722F" w:rsidRDefault="00AB24B2">
      <w:pPr>
        <w:spacing w:line="240" w:lineRule="auto"/>
        <w:rPr>
          <w:rFonts w:ascii="Times New Roman" w:eastAsia="Times New Roman" w:hAnsi="Times New Roman" w:cs="Times New Roman"/>
          <w:i/>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r w:rsidRPr="0008722F">
        <w:rPr>
          <w:rFonts w:ascii="Times New Roman" w:eastAsia="Times New Roman" w:hAnsi="Times New Roman" w:cs="Times New Roman"/>
          <w:i/>
          <w:sz w:val="20"/>
          <w:szCs w:val="20"/>
        </w:rPr>
        <w:t xml:space="preserve">Id. </w:t>
      </w:r>
    </w:p>
  </w:footnote>
  <w:footnote w:id="109">
    <w:p w14:paraId="00000181" w14:textId="77777777" w:rsidR="00AB24B2" w:rsidRPr="0008722F" w:rsidRDefault="00AB24B2">
      <w:pPr>
        <w:spacing w:line="240" w:lineRule="auto"/>
        <w:rPr>
          <w:rFonts w:ascii="Times New Roman" w:eastAsia="Times New Roman" w:hAnsi="Times New Roman" w:cs="Times New Roman"/>
          <w:i/>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r w:rsidRPr="0008722F">
        <w:rPr>
          <w:rFonts w:ascii="Times New Roman" w:eastAsia="Times New Roman" w:hAnsi="Times New Roman" w:cs="Times New Roman"/>
          <w:i/>
          <w:sz w:val="20"/>
          <w:szCs w:val="20"/>
        </w:rPr>
        <w:t xml:space="preserve">Id. </w:t>
      </w:r>
    </w:p>
  </w:footnote>
  <w:footnote w:id="110">
    <w:p w14:paraId="00000182" w14:textId="77777777" w:rsidR="00AB24B2" w:rsidRPr="0008722F" w:rsidRDefault="00AB24B2">
      <w:pPr>
        <w:spacing w:line="240" w:lineRule="auto"/>
        <w:rPr>
          <w:rFonts w:ascii="Times New Roman" w:eastAsia="Times New Roman" w:hAnsi="Times New Roman" w:cs="Times New Roman"/>
          <w:i/>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r w:rsidRPr="0008722F">
        <w:rPr>
          <w:rFonts w:ascii="Times New Roman" w:eastAsia="Times New Roman" w:hAnsi="Times New Roman" w:cs="Times New Roman"/>
          <w:i/>
          <w:sz w:val="20"/>
          <w:szCs w:val="20"/>
        </w:rPr>
        <w:t xml:space="preserve">Id. </w:t>
      </w:r>
    </w:p>
  </w:footnote>
  <w:footnote w:id="111">
    <w:p w14:paraId="00000183" w14:textId="77777777"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r w:rsidRPr="0008722F">
        <w:rPr>
          <w:rFonts w:ascii="Times New Roman" w:eastAsia="Times New Roman" w:hAnsi="Times New Roman" w:cs="Times New Roman"/>
          <w:i/>
          <w:sz w:val="20"/>
          <w:szCs w:val="20"/>
        </w:rPr>
        <w:t>Id.</w:t>
      </w:r>
      <w:r w:rsidRPr="0008722F">
        <w:rPr>
          <w:rFonts w:ascii="Times New Roman" w:eastAsia="Times New Roman" w:hAnsi="Times New Roman" w:cs="Times New Roman"/>
          <w:sz w:val="20"/>
          <w:szCs w:val="20"/>
        </w:rPr>
        <w:t xml:space="preserve"> </w:t>
      </w:r>
    </w:p>
  </w:footnote>
  <w:footnote w:id="112">
    <w:p w14:paraId="00000184" w14:textId="77777777" w:rsidR="00AB24B2" w:rsidRPr="0008722F" w:rsidRDefault="00AB24B2">
      <w:pPr>
        <w:spacing w:line="240" w:lineRule="auto"/>
        <w:rPr>
          <w:rFonts w:ascii="Times New Roman" w:eastAsia="Times New Roman" w:hAnsi="Times New Roman" w:cs="Times New Roman"/>
          <w:i/>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r w:rsidRPr="0008722F">
        <w:rPr>
          <w:rFonts w:ascii="Times New Roman" w:eastAsia="Times New Roman" w:hAnsi="Times New Roman" w:cs="Times New Roman"/>
          <w:i/>
          <w:sz w:val="20"/>
          <w:szCs w:val="20"/>
        </w:rPr>
        <w:t xml:space="preserve">Id. </w:t>
      </w:r>
    </w:p>
  </w:footnote>
  <w:footnote w:id="113">
    <w:p w14:paraId="00000185" w14:textId="3108EF8F"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CEDAW, </w:t>
      </w:r>
      <w:r w:rsidRPr="0008722F">
        <w:rPr>
          <w:rFonts w:ascii="Times New Roman" w:eastAsia="Times New Roman" w:hAnsi="Times New Roman" w:cs="Times New Roman"/>
          <w:i/>
          <w:sz w:val="20"/>
          <w:szCs w:val="20"/>
        </w:rPr>
        <w:t xml:space="preserve">supra </w:t>
      </w:r>
      <w:r w:rsidRPr="0008722F">
        <w:rPr>
          <w:rFonts w:ascii="Times New Roman" w:eastAsia="Times New Roman" w:hAnsi="Times New Roman" w:cs="Times New Roman"/>
          <w:sz w:val="20"/>
          <w:szCs w:val="20"/>
        </w:rPr>
        <w:t xml:space="preserve">note </w:t>
      </w: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 xml:space="preserve"> NOTEREF _Ref125923532 \h </w:instrText>
      </w:r>
      <w:r>
        <w:rPr>
          <w:rFonts w:ascii="Times New Roman" w:eastAsia="Times New Roman" w:hAnsi="Times New Roman" w:cs="Times New Roman"/>
          <w:sz w:val="20"/>
          <w:szCs w:val="20"/>
        </w:rPr>
      </w:r>
      <w:r>
        <w:rPr>
          <w:rFonts w:ascii="Times New Roman" w:eastAsia="Times New Roman" w:hAnsi="Times New Roman" w:cs="Times New Roman"/>
          <w:sz w:val="20"/>
          <w:szCs w:val="20"/>
        </w:rPr>
        <w:fldChar w:fldCharType="separate"/>
      </w:r>
      <w:r>
        <w:rPr>
          <w:rFonts w:ascii="Times New Roman" w:eastAsia="Times New Roman" w:hAnsi="Times New Roman" w:cs="Times New Roman"/>
          <w:sz w:val="20"/>
          <w:szCs w:val="20"/>
        </w:rPr>
        <w:t>1</w:t>
      </w:r>
      <w:r>
        <w:rPr>
          <w:rFonts w:ascii="Times New Roman" w:eastAsia="Times New Roman" w:hAnsi="Times New Roman" w:cs="Times New Roman"/>
          <w:sz w:val="20"/>
          <w:szCs w:val="20"/>
        </w:rPr>
        <w:fldChar w:fldCharType="end"/>
      </w:r>
      <w:r w:rsidRPr="0008722F">
        <w:rPr>
          <w:rFonts w:ascii="Times New Roman" w:eastAsia="Times New Roman" w:hAnsi="Times New Roman" w:cs="Times New Roman"/>
          <w:sz w:val="20"/>
          <w:szCs w:val="20"/>
        </w:rPr>
        <w:t xml:space="preserve">, </w:t>
      </w:r>
      <w:r w:rsidRPr="0008722F">
        <w:rPr>
          <w:rFonts w:ascii="Times New Roman" w:eastAsia="Times New Roman" w:hAnsi="Times New Roman" w:cs="Times New Roman"/>
          <w:color w:val="202124"/>
          <w:sz w:val="20"/>
          <w:szCs w:val="20"/>
        </w:rPr>
        <w:t>¶ 42.</w:t>
      </w:r>
    </w:p>
  </w:footnote>
  <w:footnote w:id="114">
    <w:p w14:paraId="00000186" w14:textId="77777777" w:rsidR="00AB24B2" w:rsidRPr="0008722F" w:rsidRDefault="00AB24B2">
      <w:pPr>
        <w:spacing w:line="240" w:lineRule="auto"/>
        <w:rPr>
          <w:rFonts w:ascii="Times New Roman" w:eastAsia="Times New Roman" w:hAnsi="Times New Roman" w:cs="Times New Roman"/>
          <w:i/>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r w:rsidRPr="0008722F">
        <w:rPr>
          <w:rFonts w:ascii="Times New Roman" w:eastAsia="Times New Roman" w:hAnsi="Times New Roman" w:cs="Times New Roman"/>
          <w:i/>
          <w:color w:val="202124"/>
          <w:sz w:val="20"/>
          <w:szCs w:val="20"/>
        </w:rPr>
        <w:t xml:space="preserve">Id. </w:t>
      </w:r>
    </w:p>
  </w:footnote>
  <w:footnote w:id="115">
    <w:p w14:paraId="00000187" w14:textId="6909C7CE"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hyperlink r:id="rId61">
        <w:r w:rsidRPr="0008722F">
          <w:rPr>
            <w:rFonts w:ascii="Times New Roman" w:eastAsia="Times New Roman" w:hAnsi="Times New Roman" w:cs="Times New Roman"/>
            <w:i/>
            <w:color w:val="1155CC"/>
            <w:sz w:val="20"/>
            <w:szCs w:val="20"/>
            <w:u w:val="single"/>
          </w:rPr>
          <w:t>Figure Analysis 2021: Sri Lanka</w:t>
        </w:r>
      </w:hyperlink>
      <w:r w:rsidRPr="0008722F">
        <w:rPr>
          <w:rFonts w:ascii="Times New Roman" w:eastAsia="Times New Roman" w:hAnsi="Times New Roman" w:cs="Times New Roman"/>
          <w:i/>
          <w:sz w:val="20"/>
          <w:szCs w:val="20"/>
        </w:rPr>
        <w:t xml:space="preserve">, </w:t>
      </w:r>
      <w:r w:rsidRPr="0008722F">
        <w:rPr>
          <w:rFonts w:ascii="Times New Roman" w:eastAsia="Times New Roman" w:hAnsi="Times New Roman" w:cs="Times New Roman"/>
          <w:sz w:val="20"/>
          <w:szCs w:val="20"/>
        </w:rPr>
        <w:t>Internal Displacement Monitoring Centre (I</w:t>
      </w:r>
      <w:r>
        <w:rPr>
          <w:rFonts w:ascii="Times New Roman" w:eastAsia="Times New Roman" w:hAnsi="Times New Roman" w:cs="Times New Roman"/>
          <w:sz w:val="20"/>
          <w:szCs w:val="20"/>
        </w:rPr>
        <w:t>D</w:t>
      </w:r>
      <w:r w:rsidRPr="0008722F">
        <w:rPr>
          <w:rFonts w:ascii="Times New Roman" w:eastAsia="Times New Roman" w:hAnsi="Times New Roman" w:cs="Times New Roman"/>
          <w:sz w:val="20"/>
          <w:szCs w:val="20"/>
        </w:rPr>
        <w:t>MC)</w:t>
      </w:r>
      <w:r w:rsidRPr="0008722F">
        <w:rPr>
          <w:rFonts w:ascii="Times New Roman" w:eastAsia="Times New Roman" w:hAnsi="Times New Roman" w:cs="Times New Roman"/>
          <w:i/>
          <w:sz w:val="20"/>
          <w:szCs w:val="20"/>
        </w:rPr>
        <w:t xml:space="preserve"> </w:t>
      </w:r>
      <w:r w:rsidRPr="0008722F">
        <w:rPr>
          <w:rFonts w:ascii="Times New Roman" w:eastAsia="Times New Roman" w:hAnsi="Times New Roman" w:cs="Times New Roman"/>
          <w:sz w:val="20"/>
          <w:szCs w:val="20"/>
        </w:rPr>
        <w:t xml:space="preserve">(Dec. 2021). </w:t>
      </w:r>
    </w:p>
  </w:footnote>
  <w:footnote w:id="116">
    <w:p w14:paraId="00000188" w14:textId="03B58E90" w:rsidR="00AB24B2" w:rsidRPr="0008722F" w:rsidRDefault="00AB24B2">
      <w:pPr>
        <w:spacing w:line="240" w:lineRule="auto"/>
        <w:rPr>
          <w:rFonts w:ascii="Times New Roman" w:eastAsia="Garamond"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hyperlink r:id="rId62">
        <w:r w:rsidRPr="0008722F">
          <w:rPr>
            <w:rFonts w:ascii="Times New Roman" w:eastAsia="Times New Roman" w:hAnsi="Times New Roman" w:cs="Times New Roman"/>
            <w:i/>
            <w:color w:val="1155CC"/>
            <w:sz w:val="20"/>
            <w:szCs w:val="20"/>
            <w:u w:val="single"/>
          </w:rPr>
          <w:t>Severity of Internal Displacement</w:t>
        </w:r>
      </w:hyperlink>
      <w:r w:rsidRPr="0008722F">
        <w:rPr>
          <w:rFonts w:ascii="Times New Roman" w:eastAsia="Times New Roman" w:hAnsi="Times New Roman" w:cs="Times New Roman"/>
          <w:sz w:val="20"/>
          <w:szCs w:val="20"/>
        </w:rPr>
        <w:t>, IDMC, (Nov. 2021)</w:t>
      </w:r>
      <w:r>
        <w:rPr>
          <w:rFonts w:ascii="Times New Roman" w:eastAsia="Times New Roman" w:hAnsi="Times New Roman" w:cs="Times New Roman"/>
          <w:sz w:val="20"/>
          <w:szCs w:val="20"/>
        </w:rPr>
        <w:t>,</w:t>
      </w:r>
      <w:r w:rsidRPr="0008722F">
        <w:rPr>
          <w:rFonts w:ascii="Times New Roman" w:eastAsia="Times New Roman" w:hAnsi="Times New Roman" w:cs="Times New Roman"/>
          <w:sz w:val="20"/>
          <w:szCs w:val="20"/>
        </w:rPr>
        <w:t xml:space="preserve"> 78; </w:t>
      </w:r>
      <w:hyperlink r:id="rId63" w:anchor=":~:text=This%20submission%20provides%20an%20overview,June%20to%2027%20July%202022">
        <w:r w:rsidRPr="0008722F">
          <w:rPr>
            <w:rFonts w:ascii="Times New Roman" w:eastAsia="Times New Roman" w:hAnsi="Times New Roman" w:cs="Times New Roman"/>
            <w:i/>
            <w:color w:val="1155CC"/>
            <w:sz w:val="20"/>
            <w:szCs w:val="20"/>
            <w:u w:val="single"/>
          </w:rPr>
          <w:t>Human Rights Watch Submission to the UN Human Rights Committee in advance of its review of Sri Lanka</w:t>
        </w:r>
      </w:hyperlink>
      <w:r w:rsidRPr="0008722F">
        <w:rPr>
          <w:rFonts w:ascii="Times New Roman" w:eastAsia="Times New Roman" w:hAnsi="Times New Roman" w:cs="Times New Roman"/>
          <w:sz w:val="20"/>
          <w:szCs w:val="20"/>
        </w:rPr>
        <w:t>, Human Rights Watch (May 2022)</w:t>
      </w:r>
      <w:r w:rsidRPr="0008722F">
        <w:rPr>
          <w:rFonts w:ascii="Times New Roman" w:eastAsia="Garamond" w:hAnsi="Times New Roman" w:cs="Times New Roman"/>
          <w:sz w:val="20"/>
          <w:szCs w:val="20"/>
        </w:rPr>
        <w:t xml:space="preserve">. </w:t>
      </w:r>
    </w:p>
  </w:footnote>
  <w:footnote w:id="117">
    <w:p w14:paraId="00000189" w14:textId="77042486"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O</w:t>
      </w:r>
      <w:bookmarkStart w:id="31" w:name="_GoBack"/>
      <w:bookmarkEnd w:id="31"/>
      <w:r w:rsidRPr="0008722F">
        <w:rPr>
          <w:rFonts w:ascii="Times New Roman" w:eastAsia="Times New Roman" w:hAnsi="Times New Roman" w:cs="Times New Roman"/>
          <w:sz w:val="20"/>
          <w:szCs w:val="20"/>
        </w:rPr>
        <w:t>HCHR,</w:t>
      </w:r>
      <w:r>
        <w:rPr>
          <w:rFonts w:ascii="Times New Roman" w:eastAsia="Times New Roman" w:hAnsi="Times New Roman" w:cs="Times New Roman"/>
          <w:sz w:val="20"/>
          <w:szCs w:val="20"/>
        </w:rPr>
        <w:t xml:space="preserve"> </w:t>
      </w:r>
      <w:r>
        <w:rPr>
          <w:rFonts w:ascii="Times New Roman" w:eastAsia="Times New Roman" w:hAnsi="Times New Roman" w:cs="Times New Roman"/>
          <w:i/>
          <w:iCs/>
          <w:sz w:val="20"/>
          <w:szCs w:val="20"/>
        </w:rPr>
        <w:t xml:space="preserve">supra </w:t>
      </w:r>
      <w:r>
        <w:rPr>
          <w:rFonts w:ascii="Times New Roman" w:eastAsia="Times New Roman" w:hAnsi="Times New Roman" w:cs="Times New Roman"/>
          <w:sz w:val="20"/>
          <w:szCs w:val="20"/>
        </w:rPr>
        <w:t>note</w:t>
      </w:r>
      <w:r w:rsidRPr="0008722F">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 xml:space="preserve"> NOTEREF _Ref125926808 \h </w:instrText>
      </w:r>
      <w:r>
        <w:rPr>
          <w:rFonts w:ascii="Times New Roman" w:eastAsia="Times New Roman" w:hAnsi="Times New Roman" w:cs="Times New Roman"/>
          <w:sz w:val="20"/>
          <w:szCs w:val="20"/>
        </w:rPr>
      </w:r>
      <w:r>
        <w:rPr>
          <w:rFonts w:ascii="Times New Roman" w:eastAsia="Times New Roman" w:hAnsi="Times New Roman" w:cs="Times New Roman"/>
          <w:sz w:val="20"/>
          <w:szCs w:val="20"/>
        </w:rPr>
        <w:fldChar w:fldCharType="separate"/>
      </w:r>
      <w:r>
        <w:rPr>
          <w:rFonts w:ascii="Times New Roman" w:eastAsia="Times New Roman" w:hAnsi="Times New Roman" w:cs="Times New Roman"/>
          <w:sz w:val="20"/>
          <w:szCs w:val="20"/>
        </w:rPr>
        <w:t>11</w:t>
      </w:r>
      <w:r>
        <w:rPr>
          <w:rFonts w:ascii="Times New Roman" w:eastAsia="Times New Roman" w:hAnsi="Times New Roman" w:cs="Times New Roman"/>
          <w:sz w:val="20"/>
          <w:szCs w:val="20"/>
        </w:rPr>
        <w:fldChar w:fldCharType="end"/>
      </w:r>
      <w:r>
        <w:rPr>
          <w:rFonts w:ascii="Times New Roman" w:eastAsia="Times New Roman" w:hAnsi="Times New Roman" w:cs="Times New Roman"/>
          <w:sz w:val="20"/>
          <w:szCs w:val="20"/>
        </w:rPr>
        <w:t xml:space="preserve">, at </w:t>
      </w:r>
      <w:r w:rsidRPr="0008722F">
        <w:rPr>
          <w:rFonts w:ascii="Times New Roman" w:eastAsia="Times New Roman" w:hAnsi="Times New Roman" w:cs="Times New Roman"/>
          <w:sz w:val="20"/>
          <w:szCs w:val="20"/>
        </w:rPr>
        <w:t>¶¶ 25, 46-47.</w:t>
      </w:r>
    </w:p>
  </w:footnote>
  <w:footnote w:id="118">
    <w:p w14:paraId="0000018A" w14:textId="490229DE"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Sarala Emmanuel &amp; Shreen Sa</w:t>
      </w:r>
      <w:r>
        <w:rPr>
          <w:rFonts w:ascii="Times New Roman" w:eastAsia="Times New Roman" w:hAnsi="Times New Roman" w:cs="Times New Roman"/>
          <w:sz w:val="20"/>
          <w:szCs w:val="20"/>
        </w:rPr>
        <w:t>r</w:t>
      </w:r>
      <w:r w:rsidRPr="0008722F">
        <w:rPr>
          <w:rFonts w:ascii="Times New Roman" w:eastAsia="Times New Roman" w:hAnsi="Times New Roman" w:cs="Times New Roman"/>
          <w:sz w:val="20"/>
          <w:szCs w:val="20"/>
        </w:rPr>
        <w:t xml:space="preserve">oor, </w:t>
      </w:r>
      <w:hyperlink r:id="rId64" w:history="1">
        <w:r w:rsidRPr="00C952DD">
          <w:rPr>
            <w:rStyle w:val="Hyperlink"/>
            <w:rFonts w:ascii="Times New Roman" w:eastAsia="Times New Roman" w:hAnsi="Times New Roman" w:cs="Times New Roman"/>
            <w:i/>
            <w:sz w:val="20"/>
            <w:szCs w:val="20"/>
          </w:rPr>
          <w:t>Experiences of Gendered Norms and Mobilizing for Rights of Women Living With Disabilities in the Post-war Context in Sri Lanka</w:t>
        </w:r>
      </w:hyperlink>
      <w:r w:rsidRPr="0008722F">
        <w:rPr>
          <w:rFonts w:ascii="Times New Roman" w:eastAsia="Times New Roman" w:hAnsi="Times New Roman" w:cs="Times New Roman"/>
          <w:sz w:val="20"/>
          <w:szCs w:val="20"/>
        </w:rPr>
        <w:t>, Frontiers in Sociology (Apr. 2022).</w:t>
      </w:r>
    </w:p>
  </w:footnote>
  <w:footnote w:id="119">
    <w:p w14:paraId="0000018B" w14:textId="6D616997" w:rsidR="00AB24B2" w:rsidRPr="0008722F" w:rsidRDefault="00AB24B2" w:rsidP="00F77DF9">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Yathursha Ulakentheran et al., </w:t>
      </w:r>
      <w:hyperlink r:id="rId65" w:history="1">
        <w:r w:rsidRPr="007A51AB">
          <w:rPr>
            <w:rStyle w:val="Hyperlink"/>
            <w:rFonts w:ascii="Times New Roman" w:hAnsi="Times New Roman" w:cs="Times New Roman"/>
            <w:i/>
            <w:iCs/>
            <w:sz w:val="20"/>
            <w:szCs w:val="20"/>
          </w:rPr>
          <w:t>Women</w:t>
        </w:r>
        <w:r w:rsidRPr="001D5F31">
          <w:rPr>
            <w:rStyle w:val="Hyperlink"/>
            <w:i/>
            <w:iCs/>
          </w:rPr>
          <w:t xml:space="preserve">, </w:t>
        </w:r>
        <w:r w:rsidRPr="00C952DD">
          <w:rPr>
            <w:rStyle w:val="Hyperlink"/>
            <w:rFonts w:ascii="Times New Roman" w:eastAsia="Times New Roman" w:hAnsi="Times New Roman" w:cs="Times New Roman"/>
            <w:i/>
            <w:iCs/>
            <w:sz w:val="20"/>
            <w:szCs w:val="20"/>
          </w:rPr>
          <w:t>Land</w:t>
        </w:r>
        <w:r w:rsidRPr="00C952DD">
          <w:rPr>
            <w:rStyle w:val="Hyperlink"/>
            <w:rFonts w:ascii="Times New Roman" w:eastAsia="Times New Roman" w:hAnsi="Times New Roman" w:cs="Times New Roman"/>
            <w:i/>
            <w:sz w:val="20"/>
            <w:szCs w:val="20"/>
          </w:rPr>
          <w:t xml:space="preserve"> and Livelihoods in Post-War Northern Sri Lanka</w:t>
        </w:r>
      </w:hyperlink>
      <w:r w:rsidRPr="0008722F">
        <w:rPr>
          <w:rFonts w:ascii="Times New Roman" w:eastAsia="Times New Roman" w:hAnsi="Times New Roman" w:cs="Times New Roman"/>
          <w:sz w:val="20"/>
          <w:szCs w:val="20"/>
        </w:rPr>
        <w:t>, Jamhoor (Mar. 29, 2022).</w:t>
      </w:r>
    </w:p>
  </w:footnote>
  <w:footnote w:id="120">
    <w:p w14:paraId="000001AC" w14:textId="5753DAF3" w:rsidR="00AB24B2" w:rsidRPr="0008722F" w:rsidRDefault="00AB24B2">
      <w:pPr>
        <w:spacing w:line="240" w:lineRule="auto"/>
        <w:rPr>
          <w:rFonts w:ascii="Times New Roman" w:eastAsia="Times New Roman" w:hAnsi="Times New Roman" w:cs="Times New Roman"/>
          <w:sz w:val="20"/>
          <w:szCs w:val="20"/>
          <w:highlight w:val="red"/>
        </w:rPr>
      </w:pPr>
      <w:r w:rsidRPr="0008722F">
        <w:rPr>
          <w:rFonts w:ascii="Times New Roman" w:hAnsi="Times New Roman" w:cs="Times New Roman"/>
          <w:vertAlign w:val="superscript"/>
        </w:rPr>
        <w:footnoteRef/>
      </w:r>
      <w:r w:rsidR="005A23F6">
        <w:rPr>
          <w:rFonts w:ascii="Times New Roman" w:eastAsia="Times New Roman" w:hAnsi="Times New Roman" w:cs="Times New Roman"/>
          <w:color w:val="000000" w:themeColor="text1"/>
          <w:sz w:val="20"/>
          <w:szCs w:val="20"/>
        </w:rPr>
        <w:t xml:space="preserve"> </w:t>
      </w:r>
      <w:r w:rsidR="005A23F6" w:rsidRPr="005A23F6">
        <w:rPr>
          <w:rFonts w:ascii="Times New Roman" w:eastAsia="Times New Roman" w:hAnsi="Times New Roman" w:cs="Times New Roman"/>
          <w:i/>
          <w:color w:val="000000" w:themeColor="text1"/>
          <w:sz w:val="20"/>
          <w:szCs w:val="20"/>
        </w:rPr>
        <w:t>Id</w:t>
      </w:r>
      <w:r w:rsidRPr="005A23F6">
        <w:rPr>
          <w:rFonts w:ascii="Times New Roman" w:eastAsia="Times New Roman" w:hAnsi="Times New Roman" w:cs="Times New Roman"/>
          <w:i/>
          <w:color w:val="000000" w:themeColor="text1"/>
          <w:sz w:val="20"/>
          <w:szCs w:val="20"/>
        </w:rPr>
        <w:t>.</w:t>
      </w:r>
      <w:r>
        <w:rPr>
          <w:rFonts w:ascii="Times New Roman" w:eastAsia="Times New Roman" w:hAnsi="Times New Roman" w:cs="Times New Roman"/>
          <w:color w:val="000000" w:themeColor="text1"/>
          <w:sz w:val="20"/>
          <w:szCs w:val="20"/>
        </w:rPr>
        <w:t xml:space="preserve"> </w:t>
      </w:r>
    </w:p>
  </w:footnote>
  <w:footnote w:id="121">
    <w:p w14:paraId="0000018D" w14:textId="77777777"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hyperlink r:id="rId66">
        <w:r w:rsidRPr="0008722F">
          <w:rPr>
            <w:rFonts w:ascii="Times New Roman" w:eastAsia="Times New Roman" w:hAnsi="Times New Roman" w:cs="Times New Roman"/>
            <w:i/>
            <w:color w:val="1155CC"/>
            <w:sz w:val="20"/>
            <w:szCs w:val="20"/>
            <w:u w:val="single"/>
          </w:rPr>
          <w:t>Governance Failure, Economic Corruption and Nepotism, Impunity, and Grave Human Rights Violations</w:t>
        </w:r>
      </w:hyperlink>
      <w:r w:rsidRPr="0008722F">
        <w:rPr>
          <w:rFonts w:ascii="Times New Roman" w:eastAsia="Times New Roman" w:hAnsi="Times New Roman" w:cs="Times New Roman"/>
          <w:sz w:val="20"/>
          <w:szCs w:val="20"/>
        </w:rPr>
        <w:t>, Women’s Action Network (WAN) and the University of Minnesota Human Rights Litigation and Advocacy Clinic</w:t>
      </w:r>
    </w:p>
    <w:p w14:paraId="0000018E" w14:textId="77777777"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eastAsia="Times New Roman" w:hAnsi="Times New Roman" w:cs="Times New Roman"/>
          <w:sz w:val="20"/>
          <w:szCs w:val="20"/>
          <w:shd w:val="clear" w:color="auto" w:fill="FDFDFD"/>
        </w:rPr>
        <w:t xml:space="preserve">(Jul. 14, 2022), ¶¶ 40-41. </w:t>
      </w:r>
    </w:p>
  </w:footnote>
  <w:footnote w:id="122">
    <w:p w14:paraId="0000018F" w14:textId="03BFEE72"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r w:rsidRPr="0008722F">
        <w:rPr>
          <w:rFonts w:ascii="Times New Roman" w:eastAsia="Times New Roman" w:hAnsi="Times New Roman" w:cs="Times New Roman"/>
          <w:i/>
          <w:sz w:val="20"/>
          <w:szCs w:val="20"/>
        </w:rPr>
        <w:t xml:space="preserve">Id. </w:t>
      </w:r>
      <w:r w:rsidRPr="0008722F">
        <w:rPr>
          <w:rFonts w:ascii="Times New Roman" w:eastAsia="Times New Roman" w:hAnsi="Times New Roman" w:cs="Times New Roman"/>
          <w:sz w:val="20"/>
          <w:szCs w:val="20"/>
        </w:rPr>
        <w:t xml:space="preserve">¶ 41. </w:t>
      </w:r>
    </w:p>
  </w:footnote>
  <w:footnote w:id="123">
    <w:p w14:paraId="00000190" w14:textId="77777777"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r w:rsidRPr="0008722F">
        <w:rPr>
          <w:rFonts w:ascii="Times New Roman" w:eastAsia="Times New Roman" w:hAnsi="Times New Roman" w:cs="Times New Roman"/>
          <w:i/>
          <w:sz w:val="20"/>
          <w:szCs w:val="20"/>
        </w:rPr>
        <w:t xml:space="preserve">Id. </w:t>
      </w:r>
      <w:r w:rsidRPr="0008722F">
        <w:rPr>
          <w:rFonts w:ascii="Times New Roman" w:eastAsia="Times New Roman" w:hAnsi="Times New Roman" w:cs="Times New Roman"/>
          <w:sz w:val="20"/>
          <w:szCs w:val="20"/>
        </w:rPr>
        <w:t xml:space="preserve"> </w:t>
      </w:r>
    </w:p>
  </w:footnote>
  <w:footnote w:id="124">
    <w:p w14:paraId="00000191" w14:textId="77777777" w:rsidR="00AB24B2" w:rsidRPr="0008722F" w:rsidRDefault="00AB24B2">
      <w:pPr>
        <w:spacing w:line="240" w:lineRule="auto"/>
        <w:rPr>
          <w:rFonts w:ascii="Times New Roman" w:eastAsia="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w:t>
      </w:r>
      <w:r w:rsidRPr="0008722F">
        <w:rPr>
          <w:rFonts w:ascii="Times New Roman" w:eastAsia="Times New Roman" w:hAnsi="Times New Roman" w:cs="Times New Roman"/>
          <w:i/>
          <w:sz w:val="20"/>
          <w:szCs w:val="20"/>
        </w:rPr>
        <w:t>Id.; See also</w:t>
      </w:r>
      <w:r w:rsidRPr="0008722F">
        <w:rPr>
          <w:rFonts w:ascii="Times New Roman" w:eastAsia="Times New Roman" w:hAnsi="Times New Roman" w:cs="Times New Roman"/>
          <w:sz w:val="20"/>
          <w:szCs w:val="20"/>
        </w:rPr>
        <w:t xml:space="preserve"> </w:t>
      </w:r>
      <w:hyperlink r:id="rId67">
        <w:r w:rsidRPr="0008722F">
          <w:rPr>
            <w:rFonts w:ascii="Times New Roman" w:eastAsia="Times New Roman" w:hAnsi="Times New Roman" w:cs="Times New Roman"/>
            <w:i/>
            <w:color w:val="1155CC"/>
            <w:sz w:val="20"/>
            <w:szCs w:val="20"/>
            <w:u w:val="single"/>
          </w:rPr>
          <w:t>Sri Lanka: Devastating crisis for children, a ‘cautionary tale’ for South Asia</w:t>
        </w:r>
      </w:hyperlink>
      <w:r w:rsidRPr="0008722F">
        <w:rPr>
          <w:rFonts w:ascii="Times New Roman" w:eastAsia="Times New Roman" w:hAnsi="Times New Roman" w:cs="Times New Roman"/>
          <w:sz w:val="20"/>
          <w:szCs w:val="20"/>
        </w:rPr>
        <w:t xml:space="preserve">, UN News (Aug. 26, 2022). </w:t>
      </w:r>
    </w:p>
  </w:footnote>
  <w:footnote w:id="125">
    <w:p w14:paraId="00000193" w14:textId="77777777" w:rsidR="00AB24B2" w:rsidRPr="0008722F" w:rsidRDefault="00AB24B2">
      <w:pPr>
        <w:spacing w:line="240" w:lineRule="auto"/>
        <w:rPr>
          <w:rFonts w:ascii="Times New Roman" w:hAnsi="Times New Roman" w:cs="Times New Roman"/>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18"/>
          <w:szCs w:val="18"/>
        </w:rPr>
        <w:t xml:space="preserve"> </w:t>
      </w:r>
      <w:r w:rsidRPr="0008722F">
        <w:rPr>
          <w:rFonts w:ascii="Times New Roman" w:eastAsia="Times New Roman" w:hAnsi="Times New Roman" w:cs="Times New Roman"/>
          <w:sz w:val="20"/>
          <w:szCs w:val="20"/>
        </w:rPr>
        <w:t xml:space="preserve">Senuka Jayakody, </w:t>
      </w:r>
      <w:hyperlink r:id="rId68">
        <w:r w:rsidRPr="0008722F">
          <w:rPr>
            <w:rFonts w:ascii="Times New Roman" w:eastAsia="Times New Roman" w:hAnsi="Times New Roman" w:cs="Times New Roman"/>
            <w:i/>
            <w:color w:val="1155CC"/>
            <w:sz w:val="20"/>
            <w:szCs w:val="20"/>
            <w:u w:val="single"/>
          </w:rPr>
          <w:t>Lingering fears over child marriage, statutory rape resurface</w:t>
        </w:r>
      </w:hyperlink>
      <w:r w:rsidRPr="0008722F">
        <w:rPr>
          <w:rFonts w:ascii="Times New Roman" w:eastAsia="Times New Roman" w:hAnsi="Times New Roman" w:cs="Times New Roman"/>
          <w:sz w:val="20"/>
          <w:szCs w:val="20"/>
        </w:rPr>
        <w:t>, The Sunday Times (Oct. 30, 2022).</w:t>
      </w:r>
    </w:p>
  </w:footnote>
  <w:footnote w:id="126">
    <w:p w14:paraId="00000194" w14:textId="77777777" w:rsidR="00AB24B2" w:rsidRDefault="00AB24B2">
      <w:pPr>
        <w:spacing w:line="261" w:lineRule="auto"/>
        <w:jc w:val="both"/>
        <w:rPr>
          <w:sz w:val="20"/>
          <w:szCs w:val="20"/>
        </w:rPr>
      </w:pPr>
      <w:r w:rsidRPr="0008722F">
        <w:rPr>
          <w:rFonts w:ascii="Times New Roman" w:hAnsi="Times New Roman" w:cs="Times New Roman"/>
          <w:vertAlign w:val="superscript"/>
        </w:rPr>
        <w:footnoteRef/>
      </w:r>
      <w:r w:rsidRPr="0008722F">
        <w:rPr>
          <w:rFonts w:ascii="Times New Roman" w:eastAsia="Times New Roman" w:hAnsi="Times New Roman" w:cs="Times New Roman"/>
          <w:sz w:val="20"/>
          <w:szCs w:val="20"/>
        </w:rPr>
        <w:t xml:space="preserve"> Special Rapporteur on Contemporary Forms of Slavery, Including its Causes and Consequences, </w:t>
      </w:r>
      <w:hyperlink r:id="rId69">
        <w:r w:rsidRPr="0008722F">
          <w:rPr>
            <w:rFonts w:ascii="Times New Roman" w:eastAsia="Times New Roman" w:hAnsi="Times New Roman" w:cs="Times New Roman"/>
            <w:i/>
            <w:color w:val="1155CC"/>
            <w:sz w:val="20"/>
            <w:szCs w:val="20"/>
            <w:u w:val="single"/>
          </w:rPr>
          <w:t>End of Mission Statement on Country visit to Sri Lanka</w:t>
        </w:r>
      </w:hyperlink>
      <w:r w:rsidRPr="0008722F">
        <w:rPr>
          <w:rFonts w:ascii="Times New Roman" w:eastAsia="Times New Roman" w:hAnsi="Times New Roman" w:cs="Times New Roman"/>
          <w:sz w:val="20"/>
          <w:szCs w:val="20"/>
        </w:rPr>
        <w:t xml:space="preserve"> (Nov. 26-Dec. 3, 2021), 3.</w:t>
      </w:r>
      <w:r>
        <w:rPr>
          <w:rFonts w:ascii="Times New Roman" w:eastAsia="Times New Roman" w:hAnsi="Times New Roman" w:cs="Times New Roman"/>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197" w14:textId="77777777" w:rsidR="00AB24B2" w:rsidRDefault="00AB24B2">
    <w:pPr>
      <w:jc w:val="center"/>
      <w:rPr>
        <w:rFonts w:ascii="Times New Roman" w:eastAsia="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268EA"/>
    <w:multiLevelType w:val="multilevel"/>
    <w:tmpl w:val="4B86D9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D2D5DB2"/>
    <w:multiLevelType w:val="multilevel"/>
    <w:tmpl w:val="85A800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5F8246B1"/>
    <w:multiLevelType w:val="multilevel"/>
    <w:tmpl w:val="8CB6B5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9646C75"/>
    <w:multiLevelType w:val="multilevel"/>
    <w:tmpl w:val="23C6A6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7B104D0"/>
    <w:multiLevelType w:val="multilevel"/>
    <w:tmpl w:val="BA70D9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1B9"/>
    <w:rsid w:val="00031BF6"/>
    <w:rsid w:val="0008722F"/>
    <w:rsid w:val="000921DA"/>
    <w:rsid w:val="0010249A"/>
    <w:rsid w:val="0014163E"/>
    <w:rsid w:val="001A1136"/>
    <w:rsid w:val="001D5F31"/>
    <w:rsid w:val="001F795E"/>
    <w:rsid w:val="0024430F"/>
    <w:rsid w:val="002C347E"/>
    <w:rsid w:val="003708CC"/>
    <w:rsid w:val="0037206F"/>
    <w:rsid w:val="00406AC6"/>
    <w:rsid w:val="00411C07"/>
    <w:rsid w:val="00420C64"/>
    <w:rsid w:val="004318D5"/>
    <w:rsid w:val="00461BD4"/>
    <w:rsid w:val="004E0F30"/>
    <w:rsid w:val="005340A2"/>
    <w:rsid w:val="0057347B"/>
    <w:rsid w:val="0058100D"/>
    <w:rsid w:val="00587224"/>
    <w:rsid w:val="005A23F6"/>
    <w:rsid w:val="005D468E"/>
    <w:rsid w:val="005F21B9"/>
    <w:rsid w:val="00612CB9"/>
    <w:rsid w:val="00616CBE"/>
    <w:rsid w:val="00637449"/>
    <w:rsid w:val="00661330"/>
    <w:rsid w:val="006841A4"/>
    <w:rsid w:val="006D0289"/>
    <w:rsid w:val="00717099"/>
    <w:rsid w:val="007A51AB"/>
    <w:rsid w:val="007E5D09"/>
    <w:rsid w:val="008A02A1"/>
    <w:rsid w:val="00933223"/>
    <w:rsid w:val="0098166A"/>
    <w:rsid w:val="009925A3"/>
    <w:rsid w:val="009A0780"/>
    <w:rsid w:val="009B004E"/>
    <w:rsid w:val="009B320A"/>
    <w:rsid w:val="009E0D43"/>
    <w:rsid w:val="009F4CA2"/>
    <w:rsid w:val="00AB24B2"/>
    <w:rsid w:val="00AE3D97"/>
    <w:rsid w:val="00B0421C"/>
    <w:rsid w:val="00B62EA2"/>
    <w:rsid w:val="00B90415"/>
    <w:rsid w:val="00B91E8E"/>
    <w:rsid w:val="00B942C0"/>
    <w:rsid w:val="00BF2FCC"/>
    <w:rsid w:val="00C137F4"/>
    <w:rsid w:val="00C165EB"/>
    <w:rsid w:val="00C21096"/>
    <w:rsid w:val="00C5116D"/>
    <w:rsid w:val="00C8775F"/>
    <w:rsid w:val="00C952DD"/>
    <w:rsid w:val="00CC1ED7"/>
    <w:rsid w:val="00D16399"/>
    <w:rsid w:val="00D24ED5"/>
    <w:rsid w:val="00D54066"/>
    <w:rsid w:val="00D65520"/>
    <w:rsid w:val="00D74CDB"/>
    <w:rsid w:val="00D90137"/>
    <w:rsid w:val="00D95A2E"/>
    <w:rsid w:val="00DB37F1"/>
    <w:rsid w:val="00DC0B70"/>
    <w:rsid w:val="00DE0DF4"/>
    <w:rsid w:val="00DF5981"/>
    <w:rsid w:val="00E05124"/>
    <w:rsid w:val="00E20EEC"/>
    <w:rsid w:val="00E2534D"/>
    <w:rsid w:val="00E62D7B"/>
    <w:rsid w:val="00E6365C"/>
    <w:rsid w:val="00E97CF1"/>
    <w:rsid w:val="00EA2E8E"/>
    <w:rsid w:val="00F77D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04892E"/>
  <w15:docId w15:val="{5714F715-4889-7146-A929-E6CE2CEF4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8A4C2E"/>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4C2E"/>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232681"/>
    <w:rPr>
      <w:b/>
      <w:bCs/>
    </w:rPr>
  </w:style>
  <w:style w:type="character" w:customStyle="1" w:styleId="CommentSubjectChar">
    <w:name w:val="Comment Subject Char"/>
    <w:basedOn w:val="CommentTextChar"/>
    <w:link w:val="CommentSubject"/>
    <w:uiPriority w:val="99"/>
    <w:semiHidden/>
    <w:rsid w:val="00232681"/>
    <w:rPr>
      <w:b/>
      <w:bCs/>
      <w:sz w:val="20"/>
      <w:szCs w:val="20"/>
    </w:rPr>
  </w:style>
  <w:style w:type="character" w:styleId="Hyperlink">
    <w:name w:val="Hyperlink"/>
    <w:basedOn w:val="DefaultParagraphFont"/>
    <w:uiPriority w:val="99"/>
    <w:unhideWhenUsed/>
    <w:rsid w:val="00232681"/>
    <w:rPr>
      <w:color w:val="0000FF" w:themeColor="hyperlink"/>
      <w:u w:val="single"/>
    </w:rPr>
  </w:style>
  <w:style w:type="paragraph" w:styleId="ListParagraph">
    <w:name w:val="List Paragraph"/>
    <w:basedOn w:val="Normal"/>
    <w:uiPriority w:val="34"/>
    <w:qFormat/>
    <w:rsid w:val="00DA7998"/>
    <w:pPr>
      <w:ind w:left="720"/>
      <w:contextualSpacing/>
    </w:pPr>
  </w:style>
  <w:style w:type="paragraph" w:styleId="Revision">
    <w:name w:val="Revision"/>
    <w:hidden/>
    <w:uiPriority w:val="99"/>
    <w:semiHidden/>
    <w:rsid w:val="005D0026"/>
    <w:pPr>
      <w:spacing w:line="240" w:lineRule="auto"/>
    </w:pPr>
  </w:style>
  <w:style w:type="character" w:customStyle="1" w:styleId="UnresolvedMention1">
    <w:name w:val="Unresolved Mention1"/>
    <w:basedOn w:val="DefaultParagraphFont"/>
    <w:uiPriority w:val="99"/>
    <w:semiHidden/>
    <w:unhideWhenUsed/>
    <w:rsid w:val="00033F67"/>
    <w:rPr>
      <w:color w:val="605E5C"/>
      <w:shd w:val="clear" w:color="auto" w:fill="E1DFDD"/>
    </w:rPr>
  </w:style>
  <w:style w:type="character" w:customStyle="1" w:styleId="UnresolvedMention2">
    <w:name w:val="Unresolved Mention2"/>
    <w:basedOn w:val="DefaultParagraphFont"/>
    <w:uiPriority w:val="99"/>
    <w:semiHidden/>
    <w:unhideWhenUsed/>
    <w:rsid w:val="006841A4"/>
    <w:rPr>
      <w:color w:val="605E5C"/>
      <w:shd w:val="clear" w:color="auto" w:fill="E1DFDD"/>
    </w:rPr>
  </w:style>
  <w:style w:type="character" w:styleId="FollowedHyperlink">
    <w:name w:val="FollowedHyperlink"/>
    <w:basedOn w:val="DefaultParagraphFont"/>
    <w:uiPriority w:val="99"/>
    <w:semiHidden/>
    <w:unhideWhenUsed/>
    <w:rsid w:val="006841A4"/>
    <w:rPr>
      <w:color w:val="800080" w:themeColor="followedHyperlink"/>
      <w:u w:val="single"/>
    </w:rPr>
  </w:style>
  <w:style w:type="paragraph" w:styleId="TOC1">
    <w:name w:val="toc 1"/>
    <w:basedOn w:val="Normal"/>
    <w:next w:val="Normal"/>
    <w:autoRedefine/>
    <w:uiPriority w:val="39"/>
    <w:unhideWhenUsed/>
    <w:rsid w:val="00B62EA2"/>
    <w:pPr>
      <w:spacing w:after="100"/>
    </w:pPr>
  </w:style>
  <w:style w:type="paragraph" w:styleId="TOC2">
    <w:name w:val="toc 2"/>
    <w:basedOn w:val="Normal"/>
    <w:next w:val="Normal"/>
    <w:autoRedefine/>
    <w:uiPriority w:val="39"/>
    <w:unhideWhenUsed/>
    <w:rsid w:val="00B62EA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jmgreen@umn.edu"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www.newswire.lk/2022/10/18/iusf-protest-sl-authorities-urged-to-act-with-restraint/" TargetMode="External"/><Relationship Id="rId18" Type="http://schemas.openxmlformats.org/officeDocument/2006/relationships/hyperlink" Target="https://economynext.com/sri-lanka-parliament-passes-land-development-amendment-bill-gender-equality-in-inheritance-sought-91579/" TargetMode="External"/><Relationship Id="rId26" Type="http://schemas.openxmlformats.org/officeDocument/2006/relationships/hyperlink" Target="https://www.ohchr.org/sites/default/files/Documents/Issues/Women/A-68-340.pdf" TargetMode="External"/><Relationship Id="rId39" Type="http://schemas.openxmlformats.org/officeDocument/2006/relationships/hyperlink" Target="https://cejsrilanka.org/wp-content/uploads/Asking-for-my-soul-Briefing-paper.pdf" TargetMode="External"/><Relationship Id="rId21" Type="http://schemas.openxmlformats.org/officeDocument/2006/relationships/hyperlink" Target="https://acju.lk/en/news/acju-news/2846-the-centenary-event-of-acju" TargetMode="External"/><Relationship Id="rId34" Type="http://schemas.openxmlformats.org/officeDocument/2006/relationships/hyperlink" Target="http://www.independent.lk/its-time-to-combat-sexual-bribery/" TargetMode="External"/><Relationship Id="rId42" Type="http://schemas.openxmlformats.org/officeDocument/2006/relationships/hyperlink" Target="https://www.state.gov/reports/2022-trafficking-in-persons-report/sri-lanka/" TargetMode="External"/><Relationship Id="rId47" Type="http://schemas.openxmlformats.org/officeDocument/2006/relationships/hyperlink" Target="https://pearlaction.org/wp-content/uploads/2022/08/No-Trials-Only-Tribulations-for-Tamil-Victims-of-Sri-Lankas-CRSV-August-2022.pdf" TargetMode="External"/><Relationship Id="rId50" Type="http://schemas.openxmlformats.org/officeDocument/2006/relationships/hyperlink" Target="https://pearlaction.org/wp-content/uploads/2022/08/No-Trials-Only-Tribulations-for-Tamil-Victims-of-Sri-Lankas-CRSV-August-2022.pdf" TargetMode="External"/><Relationship Id="rId55" Type="http://schemas.openxmlformats.org/officeDocument/2006/relationships/hyperlink" Target="https://asiafoundation.org/wp-content/uploads/2021/09/Sri-Lanka_-Inside-Justice-Summary-Report.pdf" TargetMode="External"/><Relationship Id="rId63" Type="http://schemas.openxmlformats.org/officeDocument/2006/relationships/hyperlink" Target="https://www.hrw.org/news/2022/06/01/human-rights-watch-submission-un-human-rights-committee-advance-its-review-sri" TargetMode="External"/><Relationship Id="rId68" Type="http://schemas.openxmlformats.org/officeDocument/2006/relationships/hyperlink" Target="https://www.sundaytimes.lk/221030/news/lingering-fears-over-child-marriage-statutory-rape-resurface-500299.html" TargetMode="External"/><Relationship Id="rId7" Type="http://schemas.openxmlformats.org/officeDocument/2006/relationships/hyperlink" Target="https://www.amnesty.org/en/latest/news/2021/10/sri-lanka-authorities-must-end-violence-and-discrimination-against-muslims/" TargetMode="External"/><Relationship Id="rId2" Type="http://schemas.openxmlformats.org/officeDocument/2006/relationships/hyperlink" Target="https://www.aljazeera.com/features/2019/6/16/muslims-targeted-with-arbitrary-arrests-after-easter-massacre" TargetMode="External"/><Relationship Id="rId16" Type="http://schemas.openxmlformats.org/officeDocument/2006/relationships/hyperlink" Target="https://icj2.wpenginepowered.com/wp-content/uploads/2022/01/Sri-Lanka-Briefing-Paper-A-Colonial-Relic-Long-Overdue-for-Repeal-2021-ENG.pdf" TargetMode="External"/><Relationship Id="rId29" Type="http://schemas.openxmlformats.org/officeDocument/2006/relationships/hyperlink" Target="https://www.justsecurity.org/61138/torture-forcibly-separating-children-parents/" TargetMode="External"/><Relationship Id="rId1" Type="http://schemas.openxmlformats.org/officeDocument/2006/relationships/hyperlink" Target="https://groundviews.org/2021/01/27/living-in-hell-the-plight-of-prisoners-held-under-the-pta/" TargetMode="External"/><Relationship Id="rId6" Type="http://schemas.openxmlformats.org/officeDocument/2006/relationships/hyperlink" Target="https://www.hrcsl.lk/wp-content/uploads/2020/01/Prison-Report-Final-2.pdf" TargetMode="External"/><Relationship Id="rId11" Type="http://schemas.openxmlformats.org/officeDocument/2006/relationships/hyperlink" Target="https://monitor.civicus.org/updates/2019/07/05/iccpr-act-and-judicial-system-being-misused-stifle-freedom-expression-sri-lanka/" TargetMode="External"/><Relationship Id="rId24" Type="http://schemas.openxmlformats.org/officeDocument/2006/relationships/hyperlink" Target="https://srilanka.unfpa.org/sites/default/files/pub-pdf/unfpasrilanka_appeal_010822_1.pdf" TargetMode="External"/><Relationship Id="rId32" Type="http://schemas.openxmlformats.org/officeDocument/2006/relationships/hyperlink" Target="https://www.dailymirror.lk/article/Sexual-bribery-in-Sri-Lanka-Victims-continue-to-Cry-in-silence-151257.html" TargetMode="External"/><Relationship Id="rId37" Type="http://schemas.openxmlformats.org/officeDocument/2006/relationships/hyperlink" Target="https://www.state.gov/reports/2021-country-reports-on-human-rights-practices/sri-lanka/" TargetMode="External"/><Relationship Id="rId40" Type="http://schemas.openxmlformats.org/officeDocument/2006/relationships/hyperlink" Target="https://www.dailymirror.lk/article/sexual-bribery-in-sri-lanka-victims-continue-to-cry-in-silence-151257.html" TargetMode="External"/><Relationship Id="rId45" Type="http://schemas.openxmlformats.org/officeDocument/2006/relationships/hyperlink" Target="https://asiafoundation.org/wp-content/uploads/2022/02/Sri-Lanka_Optimizing-Screening-and-Support-Services-for-Gender-Based-Violence-and-Trafficking-in-Person-Victims.pdf" TargetMode="External"/><Relationship Id="rId53" Type="http://schemas.openxmlformats.org/officeDocument/2006/relationships/hyperlink" Target="https://asiafoundation.org/wp-content/uploads/2021/09/Sri-Lanka_-Inside-Justice-Summary-Report.pdf" TargetMode="External"/><Relationship Id="rId58" Type="http://schemas.openxmlformats.org/officeDocument/2006/relationships/hyperlink" Target="https://www.arabnews.com/node/2107626/world" TargetMode="External"/><Relationship Id="rId66" Type="http://schemas.openxmlformats.org/officeDocument/2006/relationships/hyperlink" Target="https://docs.google.com/document/d/1cc_l0L4HikItBpKiTo14GwjC1yU8re_j/edit?usp=sharing&amp;ouid=108230486658235977197&amp;rtpof=true&amp;sd=true" TargetMode="External"/><Relationship Id="rId5" Type="http://schemas.openxmlformats.org/officeDocument/2006/relationships/hyperlink" Target="https://www.moneycontrol.com/news/trends/features/the-criminal-justice-system-in-south-asia-is-discriminatory-and-violent-ambika-satkunanathan-7509391.htm" TargetMode="External"/><Relationship Id="rId15" Type="http://schemas.openxmlformats.org/officeDocument/2006/relationships/hyperlink" Target="https://economynext.com/sri-lanka-amends-emergency-law-to-protect-lgbtqi-community-98281/" TargetMode="External"/><Relationship Id="rId23" Type="http://schemas.openxmlformats.org/officeDocument/2006/relationships/hyperlink" Target="https://www.newswire.lk/2021/11/24/unfpa-launches-programme-to-end-domestic-violee/" TargetMode="External"/><Relationship Id="rId28" Type="http://schemas.openxmlformats.org/officeDocument/2006/relationships/hyperlink" Target="https://www.justsecurity.org/61138/torture-forcibly-separating-children-parents/" TargetMode="External"/><Relationship Id="rId36" Type="http://schemas.openxmlformats.org/officeDocument/2006/relationships/hyperlink" Target="http://www.independent.lk/its-time-to-combat-sexual-bribery/." TargetMode="External"/><Relationship Id="rId49" Type="http://schemas.openxmlformats.org/officeDocument/2006/relationships/hyperlink" Target="https://srilankabrief.org/vishwamadu-military-rape-case-these-crimes-are-not-committed-by-the-military-alone-wan/" TargetMode="External"/><Relationship Id="rId57" Type="http://schemas.openxmlformats.org/officeDocument/2006/relationships/hyperlink" Target="https://www.hirunews.lk/english/308390/family-background-report-requirement-for-migrant-workers-revised" TargetMode="External"/><Relationship Id="rId61" Type="http://schemas.openxmlformats.org/officeDocument/2006/relationships/hyperlink" Target="https://www.internal-displacement.org/sites/default/files/figures-analysis-2021-lka.pdf" TargetMode="External"/><Relationship Id="rId10" Type="http://schemas.openxmlformats.org/officeDocument/2006/relationships/hyperlink" Target="https://www.sundaytimes.lk/220814/news/moves-to-pay-millions-to-officials-victimised-by-yahapalana-govt-491824.html" TargetMode="External"/><Relationship Id="rId19" Type="http://schemas.openxmlformats.org/officeDocument/2006/relationships/hyperlink" Target="https://www.mmdasrilanka.org/statement-progressive-decisions-by-cabinet-of-ministers-on-substantive-mmda-reform-are-welcome/" TargetMode="External"/><Relationship Id="rId31" Type="http://schemas.openxmlformats.org/officeDocument/2006/relationships/hyperlink" Target="https://colombogazette.com/2019/12/09/survey-finds-paying-bribes-acceptable-to-a-quarter-of-sri-lankans/" TargetMode="External"/><Relationship Id="rId44" Type="http://schemas.openxmlformats.org/officeDocument/2006/relationships/hyperlink" Target="https://www.state.gov/reports/2022-trafficking-in-persons-report/sri-lanka/" TargetMode="External"/><Relationship Id="rId52" Type="http://schemas.openxmlformats.org/officeDocument/2006/relationships/hyperlink" Target="https://www.dailymirror.lk/article/sexual-bribery-in-sri-lanka-victims-continue-to-cry-in-silence-151257.html" TargetMode="External"/><Relationship Id="rId60" Type="http://schemas.openxmlformats.org/officeDocument/2006/relationships/hyperlink" Target="https://www.themorning.lk/articles/145379" TargetMode="External"/><Relationship Id="rId65" Type="http://schemas.openxmlformats.org/officeDocument/2006/relationships/hyperlink" Target="https://www.jamhoor.org/read/women-land-and-livelihoods-in-post-war-northern-sri-lanka" TargetMode="External"/><Relationship Id="rId4" Type="http://schemas.openxmlformats.org/officeDocument/2006/relationships/hyperlink" Target="https://economynext.com/sri-lankas-overcrowded-jails-tense-over-covid-19-62500/" TargetMode="External"/><Relationship Id="rId9" Type="http://schemas.openxmlformats.org/officeDocument/2006/relationships/hyperlink" Target="https://www.thehindu.com/news/international/sri-lanka-mulls-repealing-controversial-anti-terror-law/article66160643.ece" TargetMode="External"/><Relationship Id="rId14" Type="http://schemas.openxmlformats.org/officeDocument/2006/relationships/hyperlink" Target="https://www.humandignitytrust.org/wp-content/uploads/resources/CEDAW-C-81-D-134-2018-English-clean-copy.pdf" TargetMode="External"/><Relationship Id="rId22" Type="http://schemas.openxmlformats.org/officeDocument/2006/relationships/hyperlink" Target="https://www.ohchr.org/en/hr-bodies/hrc/sri-lanka-accountability/index" TargetMode="External"/><Relationship Id="rId27" Type="http://schemas.openxmlformats.org/officeDocument/2006/relationships/hyperlink" Target="https://www.ohchr.org/sites/default/files/Documents/Issues/Women/WRGS/OnePagers/Women_and_Detention.pdf" TargetMode="External"/><Relationship Id="rId30" Type="http://schemas.openxmlformats.org/officeDocument/2006/relationships/hyperlink" Target="https://groundviews.org/2022/02/09/the-tragic-lives-of-women-victims-of-the-pta/" TargetMode="External"/><Relationship Id="rId35" Type="http://schemas.openxmlformats.org/officeDocument/2006/relationships/hyperlink" Target="http://www.independent.lk/its-time-to-combat-sexual-bribery/" TargetMode="External"/><Relationship Id="rId43" Type="http://schemas.openxmlformats.org/officeDocument/2006/relationships/hyperlink" Target="https://www.dol.gov/agencies/ilab/resources/reports/child-labor/sri-lanka" TargetMode="External"/><Relationship Id="rId48" Type="http://schemas.openxmlformats.org/officeDocument/2006/relationships/hyperlink" Target="https://pearlaction.org/wp-content/uploads/2022/08/No-Trials-Only-Tribulations-for-Tamil-Victims-of-Sri-Lankas-CRSV-August-2022.pdf" TargetMode="External"/><Relationship Id="rId56" Type="http://schemas.openxmlformats.org/officeDocument/2006/relationships/hyperlink" Target="https://tbinternet.ohchr.org/Treaties/CCPR/Shared%20Documents/LKA/INT_CCPR_CSS_LKA_48843_E.pdf" TargetMode="External"/><Relationship Id="rId64" Type="http://schemas.openxmlformats.org/officeDocument/2006/relationships/hyperlink" Target="https://www.frontiersin.org/articles/10.3389/fsoc.2022.715240/full" TargetMode="External"/><Relationship Id="rId69" Type="http://schemas.openxmlformats.org/officeDocument/2006/relationships/hyperlink" Target="https://srilanka.un.org/sites/default/files/2021-12/End%20of%20Mission%20Report.pdf" TargetMode="External"/><Relationship Id="rId8" Type="http://schemas.openxmlformats.org/officeDocument/2006/relationships/hyperlink" Target="https://www.ohchr.org/en/press-releases/2022/03/sri-lanka-un-experts-call-swift-suspension-prevention-terrorism-act-and" TargetMode="External"/><Relationship Id="rId51" Type="http://schemas.openxmlformats.org/officeDocument/2006/relationships/hyperlink" Target="https://asiafoundation.org/wp-content/uploads/2021/09/Sri-Lanka_-Inside-Justice-Summary-Report.pdf" TargetMode="External"/><Relationship Id="rId3" Type="http://schemas.openxmlformats.org/officeDocument/2006/relationships/hyperlink" Target="http://www.colombopage.com/archive_21B/Sep07_1630957412CH.php" TargetMode="External"/><Relationship Id="rId12" Type="http://schemas.openxmlformats.org/officeDocument/2006/relationships/hyperlink" Target="https://www.newsfirst.lk/2022/10/18/tense-situation-due-to-iusf-police-standoff-at-protest/" TargetMode="External"/><Relationship Id="rId17" Type="http://schemas.openxmlformats.org/officeDocument/2006/relationships/hyperlink" Target="https://www.sundaytimes.lk/210411/news/backlash-against-police-use-of-archaic-law-to-arrest-female-sex-workers-439574.html" TargetMode="External"/><Relationship Id="rId25" Type="http://schemas.openxmlformats.org/officeDocument/2006/relationships/hyperlink" Target="https://www.ohchr.org/sites/default/files/Documents/Issues/Women/A-68-340.pdf" TargetMode="External"/><Relationship Id="rId33" Type="http://schemas.openxmlformats.org/officeDocument/2006/relationships/hyperlink" Target="https://www.dailymirror.lk/news-features/Zero-tolerance-on-sexual-bribery/131-179673" TargetMode="External"/><Relationship Id="rId38" Type="http://schemas.openxmlformats.org/officeDocument/2006/relationships/hyperlink" Target="http://www.independent.lk/its-time-to-combat-sexual-bribery/" TargetMode="External"/><Relationship Id="rId46" Type="http://schemas.openxmlformats.org/officeDocument/2006/relationships/hyperlink" Target="https://asiafoundation.org/wp-content/uploads/2022/02/Sri-Lanka_Optimizing-Screening-and-Support-Services-for-Gender-Based-Violence-and-Trafficking-in-Person-Victims.pdf" TargetMode="External"/><Relationship Id="rId59" Type="http://schemas.openxmlformats.org/officeDocument/2006/relationships/hyperlink" Target="https://waronwant.org/news-analysis/why-union-busting-must-go-out-fashion-next" TargetMode="External"/><Relationship Id="rId67" Type="http://schemas.openxmlformats.org/officeDocument/2006/relationships/hyperlink" Target="https://news.un.org/en/story/2022/08/1125522" TargetMode="External"/><Relationship Id="rId20" Type="http://schemas.openxmlformats.org/officeDocument/2006/relationships/hyperlink" Target="https://www.themorning.lk/sc-rejects-muslim-womens-bid-to-apply-as-quazis/" TargetMode="External"/><Relationship Id="rId41" Type="http://schemas.openxmlformats.org/officeDocument/2006/relationships/hyperlink" Target="https://srilanka.savethechildren.net/sites/srilanka.savethechildren.net/files/library/Child%20Sex%20Trafficking%20in%20the%20Tourism%20Sector%20in%20Sri%20Lanka_SavetheChildren.pdf" TargetMode="External"/><Relationship Id="rId54" Type="http://schemas.openxmlformats.org/officeDocument/2006/relationships/hyperlink" Target="https://asiafoundation.org/wp-content/uploads/2022/02/Sri-Lanka_Optimizing-Screening-and-Support-Services-for-Gender-Based-Violence-and-Trafficking-in-Person-Victims.pdf" TargetMode="External"/><Relationship Id="rId62" Type="http://schemas.openxmlformats.org/officeDocument/2006/relationships/hyperlink" Target="https://www.internal-displacement.org/sites/default/files/publications/documents/2021.11.04_IDMC_SeverityOfDesplacement2021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sERe151mN9Uj/i/jAk5zoZ3hYoQ==">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74B0406-885C-4C52-B73C-9C6AC72F6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6712</Words>
  <Characters>38739</Characters>
  <Application>Microsoft Office Word</Application>
  <DocSecurity>0</DocSecurity>
  <Lines>717</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Jennifer M Green</dc:creator>
  <cp:lastModifiedBy>Jennifer M Green</cp:lastModifiedBy>
  <cp:revision>4</cp:revision>
  <cp:lastPrinted>2023-01-30T23:56:00Z</cp:lastPrinted>
  <dcterms:created xsi:type="dcterms:W3CDTF">2023-02-06T05:47:00Z</dcterms:created>
  <dcterms:modified xsi:type="dcterms:W3CDTF">2023-02-06T05:52:00Z</dcterms:modified>
</cp:coreProperties>
</file>