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9EC868C" w:rsidR="00AD1D12" w:rsidRPr="007073F7" w:rsidRDefault="003A14DC" w:rsidP="006B1F8D">
      <w:pPr>
        <w:spacing w:line="276" w:lineRule="auto"/>
        <w:ind w:right="-30"/>
        <w:jc w:val="both"/>
        <w:rPr>
          <w:rFonts w:ascii="Arial" w:hAnsi="Arial" w:cs="Arial"/>
          <w:sz w:val="21"/>
          <w:szCs w:val="21"/>
          <w:lang w:val="en-GB"/>
        </w:rPr>
      </w:pPr>
      <w:r w:rsidRPr="007073F7">
        <w:rPr>
          <w:rFonts w:ascii="Arial" w:hAnsi="Arial" w:cs="Arial"/>
          <w:noProof/>
          <w:sz w:val="21"/>
          <w:szCs w:val="21"/>
          <w:lang w:val="en-GB"/>
        </w:rPr>
        <w:drawing>
          <wp:anchor distT="0" distB="0" distL="0" distR="0" simplePos="0" relativeHeight="251659264" behindDoc="1" locked="0" layoutInCell="1" hidden="0" allowOverlap="1" wp14:anchorId="2E068E4E" wp14:editId="72CAFAAB">
            <wp:simplePos x="0" y="0"/>
            <wp:positionH relativeFrom="column">
              <wp:posOffset>-507258</wp:posOffset>
            </wp:positionH>
            <wp:positionV relativeFrom="paragraph">
              <wp:posOffset>-427165</wp:posOffset>
            </wp:positionV>
            <wp:extent cx="3550808" cy="926321"/>
            <wp:effectExtent l="0" t="0" r="0" b="0"/>
            <wp:wrapNone/>
            <wp:docPr id="430286450" name="image2.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430286450" name="image2.png" descr="A black background with white text&#10;&#10;AI-generated content may be incorrect."/>
                    <pic:cNvPicPr preferRelativeResize="0"/>
                  </pic:nvPicPr>
                  <pic:blipFill>
                    <a:blip r:embed="rId9"/>
                    <a:srcRect t="22924" b="20828"/>
                    <a:stretch>
                      <a:fillRect/>
                    </a:stretch>
                  </pic:blipFill>
                  <pic:spPr>
                    <a:xfrm>
                      <a:off x="0" y="0"/>
                      <a:ext cx="3565509" cy="930156"/>
                    </a:xfrm>
                    <a:prstGeom prst="rect">
                      <a:avLst/>
                    </a:prstGeom>
                    <a:ln/>
                  </pic:spPr>
                </pic:pic>
              </a:graphicData>
            </a:graphic>
            <wp14:sizeRelH relativeFrom="margin">
              <wp14:pctWidth>0</wp14:pctWidth>
            </wp14:sizeRelH>
            <wp14:sizeRelV relativeFrom="margin">
              <wp14:pctHeight>0</wp14:pctHeight>
            </wp14:sizeRelV>
          </wp:anchor>
        </w:drawing>
      </w:r>
      <w:r w:rsidRPr="007073F7">
        <w:rPr>
          <w:rFonts w:ascii="Arial" w:hAnsi="Arial" w:cs="Arial"/>
          <w:noProof/>
          <w:sz w:val="21"/>
          <w:szCs w:val="21"/>
          <w:lang w:val="en-GB"/>
        </w:rPr>
        <w:drawing>
          <wp:anchor distT="114300" distB="114300" distL="114300" distR="114300" simplePos="0" relativeHeight="251661312" behindDoc="1" locked="0" layoutInCell="1" hidden="0" allowOverlap="1" wp14:anchorId="6158C4C2" wp14:editId="74293726">
            <wp:simplePos x="0" y="0"/>
            <wp:positionH relativeFrom="column">
              <wp:posOffset>3385996</wp:posOffset>
            </wp:positionH>
            <wp:positionV relativeFrom="paragraph">
              <wp:posOffset>-425513</wp:posOffset>
            </wp:positionV>
            <wp:extent cx="2643612" cy="926465"/>
            <wp:effectExtent l="0" t="0" r="0" b="635"/>
            <wp:wrapNone/>
            <wp:docPr id="430286449" name="image1.png" descr="A white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430286449" name="image1.png" descr="A white text on a white background&#10;&#10;AI-generated content may be incorrect."/>
                    <pic:cNvPicPr preferRelativeResize="0"/>
                  </pic:nvPicPr>
                  <pic:blipFill>
                    <a:blip r:embed="rId10"/>
                    <a:srcRect/>
                    <a:stretch>
                      <a:fillRect/>
                    </a:stretch>
                  </pic:blipFill>
                  <pic:spPr>
                    <a:xfrm>
                      <a:off x="0" y="0"/>
                      <a:ext cx="2654185" cy="930171"/>
                    </a:xfrm>
                    <a:prstGeom prst="rect">
                      <a:avLst/>
                    </a:prstGeom>
                    <a:ln/>
                  </pic:spPr>
                </pic:pic>
              </a:graphicData>
            </a:graphic>
            <wp14:sizeRelH relativeFrom="margin">
              <wp14:pctWidth>0</wp14:pctWidth>
            </wp14:sizeRelH>
            <wp14:sizeRelV relativeFrom="margin">
              <wp14:pctHeight>0</wp14:pctHeight>
            </wp14:sizeRelV>
          </wp:anchor>
        </w:drawing>
      </w:r>
    </w:p>
    <w:p w14:paraId="00000002" w14:textId="08DF9AAB" w:rsidR="00AD1D12" w:rsidRPr="007073F7" w:rsidRDefault="00AD1D12" w:rsidP="006B1F8D">
      <w:pPr>
        <w:spacing w:line="276" w:lineRule="auto"/>
        <w:jc w:val="both"/>
        <w:rPr>
          <w:rFonts w:ascii="Arial" w:hAnsi="Arial" w:cs="Arial"/>
          <w:sz w:val="21"/>
          <w:szCs w:val="21"/>
          <w:lang w:val="en-GB"/>
        </w:rPr>
      </w:pPr>
    </w:p>
    <w:p w14:paraId="00000003" w14:textId="1D8CDA0F" w:rsidR="00AD1D12" w:rsidRPr="007073F7" w:rsidRDefault="00AD1D12" w:rsidP="006B1F8D">
      <w:pPr>
        <w:spacing w:line="276" w:lineRule="auto"/>
        <w:jc w:val="both"/>
        <w:rPr>
          <w:rFonts w:ascii="Arial" w:hAnsi="Arial" w:cs="Arial"/>
          <w:sz w:val="21"/>
          <w:szCs w:val="21"/>
          <w:lang w:val="en-GB"/>
        </w:rPr>
      </w:pPr>
    </w:p>
    <w:p w14:paraId="00000004" w14:textId="3F96327D" w:rsidR="00AD1D12" w:rsidRPr="007073F7" w:rsidRDefault="003A14DC" w:rsidP="006B1F8D">
      <w:pPr>
        <w:spacing w:line="276" w:lineRule="auto"/>
        <w:jc w:val="both"/>
        <w:rPr>
          <w:rFonts w:ascii="Arial" w:hAnsi="Arial" w:cs="Arial"/>
          <w:sz w:val="21"/>
          <w:szCs w:val="21"/>
          <w:lang w:val="en-GB"/>
        </w:rPr>
      </w:pPr>
      <w:r w:rsidRPr="007073F7">
        <w:rPr>
          <w:rFonts w:ascii="Arial" w:hAnsi="Arial" w:cs="Arial"/>
          <w:noProof/>
          <w:sz w:val="21"/>
          <w:szCs w:val="21"/>
          <w:lang w:val="en-GB"/>
        </w:rPr>
        <mc:AlternateContent>
          <mc:Choice Requires="wps">
            <w:drawing>
              <wp:anchor distT="0" distB="0" distL="114300" distR="114300" simplePos="0" relativeHeight="251664384" behindDoc="0" locked="0" layoutInCell="1" allowOverlap="1" wp14:anchorId="3B21ED32" wp14:editId="113234A2">
                <wp:simplePos x="0" y="0"/>
                <wp:positionH relativeFrom="column">
                  <wp:posOffset>-393405</wp:posOffset>
                </wp:positionH>
                <wp:positionV relativeFrom="paragraph">
                  <wp:posOffset>140896</wp:posOffset>
                </wp:positionV>
                <wp:extent cx="6418063" cy="0"/>
                <wp:effectExtent l="0" t="0" r="8255" b="12700"/>
                <wp:wrapNone/>
                <wp:docPr id="966545442" name="Straight Connector 2"/>
                <wp:cNvGraphicFramePr/>
                <a:graphic xmlns:a="http://schemas.openxmlformats.org/drawingml/2006/main">
                  <a:graphicData uri="http://schemas.microsoft.com/office/word/2010/wordprocessingShape">
                    <wps:wsp>
                      <wps:cNvCnPr/>
                      <wps:spPr>
                        <a:xfrm>
                          <a:off x="0" y="0"/>
                          <a:ext cx="641806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F786C"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11.1pt" to="474.3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" strokecolor="black [3213]" strokeweight=".5pt">
                <v:stroke joinstyle="miter"/>
              </v:line>
            </w:pict>
          </mc:Fallback>
        </mc:AlternateContent>
      </w:r>
    </w:p>
    <w:p w14:paraId="00000016" w14:textId="77777777" w:rsidR="00AD1D12" w:rsidRPr="007073F7" w:rsidRDefault="00AD1D12" w:rsidP="006B1F8D">
      <w:pPr>
        <w:spacing w:line="276" w:lineRule="auto"/>
        <w:jc w:val="both"/>
        <w:rPr>
          <w:rFonts w:ascii="Arial" w:hAnsi="Arial" w:cs="Arial"/>
          <w:spacing w:val="-2"/>
          <w:sz w:val="21"/>
          <w:szCs w:val="21"/>
          <w:lang w:val="en-GB"/>
        </w:rPr>
      </w:pPr>
    </w:p>
    <w:p w14:paraId="30737FC6" w14:textId="77777777" w:rsidR="003A14DC" w:rsidRPr="007073F7" w:rsidRDefault="003A14DC" w:rsidP="006B1F8D">
      <w:pPr>
        <w:jc w:val="both"/>
        <w:rPr>
          <w:rFonts w:ascii="Arial" w:hAnsi="Arial" w:cs="Arial"/>
          <w:b/>
          <w:bCs/>
          <w:sz w:val="32"/>
          <w:szCs w:val="32"/>
          <w:lang w:val="en-GB"/>
        </w:rPr>
      </w:pPr>
    </w:p>
    <w:p w14:paraId="5CD9C6BA" w14:textId="23F04B3D" w:rsidR="005F7BDF" w:rsidRPr="007073F7" w:rsidRDefault="005F7BDF" w:rsidP="005F7BDF">
      <w:pPr>
        <w:jc w:val="center"/>
        <w:rPr>
          <w:rFonts w:ascii="Arial" w:hAnsi="Arial" w:cs="Arial"/>
          <w:b/>
          <w:bCs/>
          <w:sz w:val="48"/>
          <w:szCs w:val="48"/>
          <w:lang w:val="en-GB"/>
        </w:rPr>
      </w:pPr>
      <w:r w:rsidRPr="007073F7">
        <w:rPr>
          <w:rFonts w:ascii="Arial" w:hAnsi="Arial" w:cs="Arial"/>
          <w:b/>
          <w:bCs/>
          <w:sz w:val="48"/>
          <w:szCs w:val="48"/>
          <w:lang w:val="en-GB"/>
        </w:rPr>
        <w:t>CLANN PROJECT</w:t>
      </w:r>
    </w:p>
    <w:p w14:paraId="465A8DB7" w14:textId="77777777" w:rsidR="005564B5" w:rsidRPr="007073F7" w:rsidRDefault="005564B5" w:rsidP="005F7BDF">
      <w:pPr>
        <w:jc w:val="center"/>
        <w:rPr>
          <w:rFonts w:ascii="Arial" w:hAnsi="Arial" w:cs="Arial"/>
          <w:b/>
          <w:bCs/>
          <w:sz w:val="48"/>
          <w:szCs w:val="48"/>
          <w:lang w:val="en-GB"/>
        </w:rPr>
      </w:pPr>
    </w:p>
    <w:p w14:paraId="4569CCFB" w14:textId="77777777" w:rsidR="005F7BDF" w:rsidRPr="007073F7" w:rsidRDefault="005F7BDF" w:rsidP="005F7BDF">
      <w:pPr>
        <w:jc w:val="center"/>
        <w:rPr>
          <w:rFonts w:ascii="Arial" w:hAnsi="Arial" w:cs="Arial"/>
          <w:b/>
          <w:bCs/>
          <w:sz w:val="40"/>
          <w:szCs w:val="40"/>
          <w:lang w:val="en-GB"/>
        </w:rPr>
      </w:pPr>
    </w:p>
    <w:p w14:paraId="12B164C8" w14:textId="4302C8AF" w:rsidR="005F7BDF" w:rsidRPr="007073F7" w:rsidRDefault="005F7BDF" w:rsidP="005F7BDF">
      <w:pPr>
        <w:jc w:val="center"/>
        <w:rPr>
          <w:rFonts w:ascii="Arial" w:hAnsi="Arial" w:cs="Arial"/>
          <w:b/>
          <w:bCs/>
          <w:sz w:val="40"/>
          <w:szCs w:val="40"/>
          <w:lang w:val="en-GB"/>
        </w:rPr>
      </w:pPr>
      <w:r w:rsidRPr="007073F7">
        <w:rPr>
          <w:rFonts w:ascii="Arial" w:hAnsi="Arial" w:cs="Arial"/>
          <w:b/>
          <w:bCs/>
          <w:sz w:val="40"/>
          <w:szCs w:val="40"/>
          <w:lang w:val="en-GB"/>
        </w:rPr>
        <w:t>SUBMISSION TO THE</w:t>
      </w:r>
    </w:p>
    <w:p w14:paraId="3A73F80A" w14:textId="77777777" w:rsidR="005F7BDF" w:rsidRPr="007073F7" w:rsidRDefault="005F7BDF" w:rsidP="005F7BDF">
      <w:pPr>
        <w:jc w:val="center"/>
        <w:rPr>
          <w:rFonts w:ascii="Arial" w:hAnsi="Arial" w:cs="Arial"/>
          <w:b/>
          <w:bCs/>
          <w:sz w:val="40"/>
          <w:szCs w:val="40"/>
          <w:lang w:val="en-GB"/>
        </w:rPr>
      </w:pPr>
      <w:r w:rsidRPr="007073F7">
        <w:rPr>
          <w:rFonts w:ascii="Arial" w:hAnsi="Arial" w:cs="Arial"/>
          <w:b/>
          <w:bCs/>
          <w:sz w:val="40"/>
          <w:szCs w:val="40"/>
          <w:lang w:val="en-GB"/>
        </w:rPr>
        <w:t xml:space="preserve">UN COMMITTEE ON THE ELIMINATION </w:t>
      </w:r>
    </w:p>
    <w:p w14:paraId="0DFF77FE" w14:textId="77777777" w:rsidR="005F7BDF" w:rsidRPr="007073F7" w:rsidRDefault="005F7BDF" w:rsidP="005F7BDF">
      <w:pPr>
        <w:jc w:val="center"/>
        <w:rPr>
          <w:rFonts w:ascii="Arial" w:hAnsi="Arial" w:cs="Arial"/>
          <w:b/>
          <w:bCs/>
          <w:sz w:val="40"/>
          <w:szCs w:val="40"/>
          <w:lang w:val="en-GB"/>
        </w:rPr>
      </w:pPr>
      <w:r w:rsidRPr="007073F7">
        <w:rPr>
          <w:rFonts w:ascii="Arial" w:hAnsi="Arial" w:cs="Arial"/>
          <w:b/>
          <w:bCs/>
          <w:sz w:val="40"/>
          <w:szCs w:val="40"/>
          <w:lang w:val="en-GB"/>
        </w:rPr>
        <w:t>OF DISCRIMINATION AGAINST WOMEN</w:t>
      </w:r>
    </w:p>
    <w:p w14:paraId="1CAB1561" w14:textId="77777777" w:rsidR="005F7BDF" w:rsidRPr="007073F7" w:rsidRDefault="005F7BDF" w:rsidP="005F7BDF">
      <w:pPr>
        <w:jc w:val="center"/>
        <w:rPr>
          <w:rFonts w:ascii="Arial" w:hAnsi="Arial" w:cs="Arial"/>
          <w:b/>
          <w:bCs/>
          <w:sz w:val="28"/>
          <w:szCs w:val="28"/>
          <w:lang w:val="en-GB"/>
        </w:rPr>
      </w:pPr>
    </w:p>
    <w:p w14:paraId="6A5FF65D" w14:textId="77777777" w:rsidR="005F7BDF" w:rsidRPr="007073F7" w:rsidRDefault="005F7BDF" w:rsidP="005F7BDF">
      <w:pPr>
        <w:jc w:val="center"/>
        <w:rPr>
          <w:rFonts w:ascii="Arial" w:hAnsi="Arial" w:cs="Arial"/>
          <w:b/>
          <w:bCs/>
          <w:sz w:val="28"/>
          <w:szCs w:val="28"/>
          <w:lang w:val="en-GB"/>
        </w:rPr>
      </w:pPr>
      <w:r w:rsidRPr="007073F7">
        <w:rPr>
          <w:rFonts w:ascii="Arial" w:hAnsi="Arial" w:cs="Arial"/>
          <w:b/>
          <w:bCs/>
          <w:sz w:val="28"/>
          <w:szCs w:val="28"/>
          <w:lang w:val="en-GB"/>
        </w:rPr>
        <w:t>IN RESPECT OF</w:t>
      </w:r>
    </w:p>
    <w:p w14:paraId="7E7B3C9A" w14:textId="77777777" w:rsidR="005F7BDF" w:rsidRPr="007073F7" w:rsidRDefault="005F7BDF" w:rsidP="005F7BDF">
      <w:pPr>
        <w:jc w:val="center"/>
        <w:rPr>
          <w:rFonts w:ascii="Arial" w:hAnsi="Arial" w:cs="Arial"/>
          <w:b/>
          <w:bCs/>
          <w:sz w:val="40"/>
          <w:szCs w:val="40"/>
          <w:lang w:val="en-GB"/>
        </w:rPr>
      </w:pPr>
    </w:p>
    <w:p w14:paraId="5E2B9B08" w14:textId="77777777" w:rsidR="005F7BDF" w:rsidRPr="007073F7" w:rsidRDefault="005F7BDF" w:rsidP="005F7BDF">
      <w:pPr>
        <w:jc w:val="center"/>
        <w:rPr>
          <w:rFonts w:ascii="Arial" w:hAnsi="Arial" w:cs="Arial"/>
          <w:b/>
          <w:bCs/>
          <w:sz w:val="40"/>
          <w:szCs w:val="40"/>
          <w:lang w:val="en-GB"/>
        </w:rPr>
      </w:pPr>
      <w:r w:rsidRPr="007073F7">
        <w:rPr>
          <w:rFonts w:ascii="Arial" w:hAnsi="Arial" w:cs="Arial"/>
          <w:b/>
          <w:bCs/>
          <w:sz w:val="40"/>
          <w:szCs w:val="40"/>
          <w:lang w:val="en-GB"/>
        </w:rPr>
        <w:t>IRELAND</w:t>
      </w:r>
    </w:p>
    <w:p w14:paraId="49E77A3E" w14:textId="77777777" w:rsidR="005F7BDF" w:rsidRPr="007073F7" w:rsidRDefault="005F7BDF" w:rsidP="005F7BDF">
      <w:pPr>
        <w:jc w:val="center"/>
        <w:rPr>
          <w:rFonts w:ascii="Arial" w:hAnsi="Arial" w:cs="Arial"/>
          <w:b/>
          <w:bCs/>
          <w:sz w:val="40"/>
          <w:szCs w:val="40"/>
          <w:lang w:val="en-GB"/>
        </w:rPr>
      </w:pPr>
      <w:r w:rsidRPr="007073F7">
        <w:rPr>
          <w:rFonts w:ascii="Arial" w:hAnsi="Arial" w:cs="Arial"/>
          <w:b/>
          <w:bCs/>
          <w:sz w:val="40"/>
          <w:szCs w:val="40"/>
          <w:lang w:val="en-GB"/>
        </w:rPr>
        <w:t>(for the 91</w:t>
      </w:r>
      <w:r w:rsidRPr="007073F7">
        <w:rPr>
          <w:rFonts w:ascii="Arial" w:hAnsi="Arial" w:cs="Arial"/>
          <w:b/>
          <w:bCs/>
          <w:sz w:val="40"/>
          <w:szCs w:val="40"/>
          <w:vertAlign w:val="superscript"/>
          <w:lang w:val="en-GB"/>
        </w:rPr>
        <w:t>st</w:t>
      </w:r>
      <w:r w:rsidRPr="007073F7">
        <w:rPr>
          <w:rFonts w:ascii="Arial" w:hAnsi="Arial" w:cs="Arial"/>
          <w:b/>
          <w:bCs/>
          <w:sz w:val="40"/>
          <w:szCs w:val="40"/>
          <w:lang w:val="en-GB"/>
        </w:rPr>
        <w:t xml:space="preserve"> Session)</w:t>
      </w:r>
    </w:p>
    <w:p w14:paraId="50496B6C" w14:textId="77777777" w:rsidR="005F7BDF" w:rsidRPr="007073F7" w:rsidRDefault="005F7BDF" w:rsidP="005F7BDF">
      <w:pPr>
        <w:shd w:val="clear" w:color="auto" w:fill="FFFFFF"/>
        <w:jc w:val="center"/>
        <w:rPr>
          <w:rFonts w:ascii="Arial" w:hAnsi="Arial" w:cs="Arial"/>
          <w:b/>
          <w:bCs/>
          <w:color w:val="222222"/>
          <w:lang w:val="en-GB"/>
        </w:rPr>
      </w:pPr>
    </w:p>
    <w:p w14:paraId="581FC0DB" w14:textId="77777777" w:rsidR="005F7BDF" w:rsidRPr="007073F7" w:rsidRDefault="005F7BDF" w:rsidP="005F7BDF">
      <w:pPr>
        <w:shd w:val="clear" w:color="auto" w:fill="FFFFFF"/>
        <w:rPr>
          <w:rFonts w:ascii="Arial" w:hAnsi="Arial" w:cs="Arial"/>
          <w:b/>
          <w:bCs/>
          <w:color w:val="222222"/>
          <w:lang w:val="en-GB"/>
        </w:rPr>
      </w:pPr>
    </w:p>
    <w:p w14:paraId="553675D0" w14:textId="77777777" w:rsidR="005F7BDF" w:rsidRPr="007073F7" w:rsidRDefault="005F7BDF" w:rsidP="005F7BDF">
      <w:pPr>
        <w:shd w:val="clear" w:color="auto" w:fill="FFFFFF"/>
        <w:jc w:val="center"/>
        <w:rPr>
          <w:rFonts w:ascii="Arial" w:hAnsi="Arial" w:cs="Arial"/>
          <w:b/>
          <w:bCs/>
          <w:color w:val="222222"/>
          <w:lang w:val="en-GB"/>
        </w:rPr>
      </w:pPr>
    </w:p>
    <w:p w14:paraId="255287C1" w14:textId="0801F5E8" w:rsidR="005F7BDF" w:rsidRPr="007073F7" w:rsidRDefault="00B62AF4" w:rsidP="005F7BDF">
      <w:pPr>
        <w:shd w:val="clear" w:color="auto" w:fill="FFFFFF"/>
        <w:jc w:val="center"/>
        <w:rPr>
          <w:rFonts w:ascii="Arial" w:hAnsi="Arial" w:cs="Arial"/>
          <w:b/>
          <w:bCs/>
          <w:color w:val="222222"/>
          <w:sz w:val="32"/>
          <w:szCs w:val="32"/>
          <w:lang w:val="en-GB"/>
        </w:rPr>
      </w:pPr>
      <w:r w:rsidRPr="007073F7">
        <w:rPr>
          <w:rFonts w:ascii="Arial" w:hAnsi="Arial" w:cs="Arial"/>
          <w:b/>
          <w:bCs/>
          <w:color w:val="222222"/>
          <w:sz w:val="32"/>
          <w:szCs w:val="32"/>
          <w:lang w:val="en-GB"/>
        </w:rPr>
        <w:t>19</w:t>
      </w:r>
      <w:r w:rsidRPr="007073F7">
        <w:rPr>
          <w:rFonts w:ascii="Arial" w:hAnsi="Arial" w:cs="Arial"/>
          <w:b/>
          <w:bCs/>
          <w:color w:val="222222"/>
          <w:sz w:val="32"/>
          <w:szCs w:val="32"/>
          <w:vertAlign w:val="superscript"/>
          <w:lang w:val="en-GB"/>
        </w:rPr>
        <w:t>th</w:t>
      </w:r>
      <w:r w:rsidRPr="007073F7">
        <w:rPr>
          <w:rFonts w:ascii="Arial" w:hAnsi="Arial" w:cs="Arial"/>
          <w:b/>
          <w:bCs/>
          <w:color w:val="222222"/>
          <w:sz w:val="32"/>
          <w:szCs w:val="32"/>
          <w:lang w:val="en-GB"/>
        </w:rPr>
        <w:t xml:space="preserve"> </w:t>
      </w:r>
      <w:r w:rsidR="005F7BDF" w:rsidRPr="007073F7">
        <w:rPr>
          <w:rFonts w:ascii="Arial" w:hAnsi="Arial" w:cs="Arial"/>
          <w:b/>
          <w:bCs/>
          <w:color w:val="222222"/>
          <w:sz w:val="32"/>
          <w:szCs w:val="32"/>
          <w:lang w:val="en-GB"/>
        </w:rPr>
        <w:t>May 2025</w:t>
      </w:r>
    </w:p>
    <w:p w14:paraId="6A2EACC2" w14:textId="77777777" w:rsidR="005F7BDF" w:rsidRPr="007073F7" w:rsidRDefault="005F7BDF" w:rsidP="005F7BDF">
      <w:pPr>
        <w:shd w:val="clear" w:color="auto" w:fill="FFFFFF"/>
        <w:rPr>
          <w:rFonts w:ascii="Arial" w:hAnsi="Arial" w:cs="Arial"/>
          <w:b/>
          <w:bCs/>
          <w:color w:val="222222"/>
          <w:lang w:val="en-GB"/>
        </w:rPr>
      </w:pPr>
    </w:p>
    <w:p w14:paraId="1BA690C8" w14:textId="77777777" w:rsidR="005F7BDF" w:rsidRPr="007073F7" w:rsidRDefault="005F7BDF" w:rsidP="005F7BDF">
      <w:pPr>
        <w:shd w:val="clear" w:color="auto" w:fill="FFFFFF"/>
        <w:rPr>
          <w:rFonts w:ascii="Arial" w:hAnsi="Arial" w:cs="Arial"/>
          <w:b/>
          <w:bCs/>
          <w:color w:val="222222"/>
          <w:lang w:val="en-GB"/>
        </w:rPr>
      </w:pPr>
    </w:p>
    <w:p w14:paraId="600CF743" w14:textId="77777777" w:rsidR="005F7BDF" w:rsidRPr="007073F7" w:rsidRDefault="005F7BDF" w:rsidP="005F7BDF">
      <w:pPr>
        <w:shd w:val="clear" w:color="auto" w:fill="FFFFFF"/>
        <w:jc w:val="center"/>
        <w:rPr>
          <w:rFonts w:ascii="Arial" w:hAnsi="Arial" w:cs="Arial"/>
          <w:b/>
          <w:bCs/>
          <w:color w:val="222222"/>
          <w:lang w:val="en-GB"/>
        </w:rPr>
      </w:pPr>
    </w:p>
    <w:p w14:paraId="6C769E6D" w14:textId="77777777" w:rsidR="005F7BDF" w:rsidRPr="007073F7" w:rsidRDefault="005F7BDF" w:rsidP="005F7BDF">
      <w:pPr>
        <w:shd w:val="clear" w:color="auto" w:fill="FFFFFF"/>
        <w:jc w:val="center"/>
        <w:rPr>
          <w:rFonts w:ascii="Arial" w:hAnsi="Arial" w:cs="Arial"/>
          <w:b/>
          <w:bCs/>
          <w:color w:val="222222"/>
          <w:lang w:val="en-GB"/>
        </w:rPr>
      </w:pPr>
      <w:r w:rsidRPr="007073F7">
        <w:rPr>
          <w:rFonts w:ascii="Arial" w:hAnsi="Arial" w:cs="Arial"/>
          <w:b/>
          <w:bCs/>
          <w:color w:val="222222"/>
          <w:lang w:val="en-GB"/>
        </w:rPr>
        <w:t>Authors:</w:t>
      </w:r>
    </w:p>
    <w:p w14:paraId="1DA8BAAE" w14:textId="77777777" w:rsidR="005F7BDF" w:rsidRPr="007073F7" w:rsidRDefault="005F7BDF" w:rsidP="005F7BDF">
      <w:pPr>
        <w:shd w:val="clear" w:color="auto" w:fill="FFFFFF"/>
        <w:rPr>
          <w:rFonts w:ascii="Arial" w:hAnsi="Arial" w:cs="Arial"/>
          <w:b/>
          <w:color w:val="222222"/>
          <w:lang w:val="en-GB"/>
        </w:rPr>
      </w:pPr>
    </w:p>
    <w:p w14:paraId="6D0E5B15" w14:textId="77777777" w:rsidR="005F7BDF" w:rsidRPr="007073F7" w:rsidRDefault="005F7BDF" w:rsidP="005F7BDF">
      <w:pPr>
        <w:shd w:val="clear" w:color="auto" w:fill="FFFFFF"/>
        <w:jc w:val="center"/>
        <w:rPr>
          <w:rFonts w:ascii="Arial" w:hAnsi="Arial" w:cs="Arial"/>
          <w:b/>
          <w:color w:val="222222"/>
          <w:lang w:val="en-GB"/>
        </w:rPr>
      </w:pPr>
      <w:r w:rsidRPr="007073F7">
        <w:rPr>
          <w:rFonts w:ascii="Arial" w:hAnsi="Arial" w:cs="Arial"/>
          <w:b/>
          <w:color w:val="222222"/>
          <w:lang w:val="en-GB"/>
        </w:rPr>
        <w:t>Dr Claire McGettrick, born Lorraine Hughes</w:t>
      </w:r>
    </w:p>
    <w:p w14:paraId="5AC92578"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Clann Project Co-Director</w:t>
      </w:r>
    </w:p>
    <w:p w14:paraId="71AF5BB6"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 xml:space="preserve">Email: </w:t>
      </w:r>
      <w:hyperlink r:id="rId11" w:history="1">
        <w:r w:rsidRPr="007073F7">
          <w:rPr>
            <w:rStyle w:val="Hyperlink"/>
            <w:rFonts w:ascii="Arial" w:hAnsi="Arial" w:cs="Arial"/>
            <w:bCs/>
            <w:color w:val="8E3D14"/>
            <w:lang w:val="en-GB"/>
          </w:rPr>
          <w:t>claire@adoption.ie</w:t>
        </w:r>
      </w:hyperlink>
    </w:p>
    <w:p w14:paraId="6F5E3D44" w14:textId="77777777" w:rsidR="005F7BDF" w:rsidRPr="007073F7" w:rsidRDefault="005F7BDF" w:rsidP="005F7BDF">
      <w:pPr>
        <w:shd w:val="clear" w:color="auto" w:fill="FFFFFF"/>
        <w:jc w:val="center"/>
        <w:rPr>
          <w:rFonts w:ascii="Arial" w:hAnsi="Arial" w:cs="Arial"/>
          <w:b/>
          <w:bCs/>
          <w:color w:val="222222"/>
          <w:lang w:val="en-GB"/>
        </w:rPr>
      </w:pPr>
    </w:p>
    <w:p w14:paraId="0D614621" w14:textId="77777777" w:rsidR="005F7BDF" w:rsidRPr="007073F7" w:rsidRDefault="005F7BDF" w:rsidP="005F7BDF">
      <w:pPr>
        <w:shd w:val="clear" w:color="auto" w:fill="FFFFFF"/>
        <w:jc w:val="center"/>
        <w:rPr>
          <w:rFonts w:ascii="Arial" w:hAnsi="Arial" w:cs="Arial"/>
          <w:b/>
          <w:color w:val="222222"/>
          <w:lang w:val="en-GB"/>
        </w:rPr>
      </w:pPr>
      <w:r w:rsidRPr="007073F7">
        <w:rPr>
          <w:rFonts w:ascii="Arial" w:hAnsi="Arial" w:cs="Arial"/>
          <w:b/>
          <w:color w:val="222222"/>
          <w:lang w:val="en-GB"/>
        </w:rPr>
        <w:t>Dr Maeve O’Rourke</w:t>
      </w:r>
    </w:p>
    <w:p w14:paraId="67CC0D2B"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Clann Project Co-Director</w:t>
      </w:r>
    </w:p>
    <w:p w14:paraId="1A2218C5"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Irish Centre for Human Rights, School of Law, University of Galway</w:t>
      </w:r>
    </w:p>
    <w:p w14:paraId="291CF17E" w14:textId="77777777" w:rsidR="005F7BDF" w:rsidRPr="007073F7" w:rsidRDefault="005F7BDF" w:rsidP="005F7BDF">
      <w:pPr>
        <w:jc w:val="center"/>
        <w:rPr>
          <w:rFonts w:ascii="Arial" w:hAnsi="Arial" w:cs="Arial"/>
          <w:b/>
          <w:bCs/>
          <w:sz w:val="30"/>
          <w:szCs w:val="30"/>
          <w:lang w:val="en-GB"/>
        </w:rPr>
      </w:pPr>
      <w:r w:rsidRPr="007073F7">
        <w:rPr>
          <w:rFonts w:ascii="Arial" w:hAnsi="Arial" w:cs="Arial"/>
          <w:bCs/>
          <w:color w:val="222222"/>
          <w:lang w:val="en-GB"/>
        </w:rPr>
        <w:t xml:space="preserve">Email: </w:t>
      </w:r>
      <w:hyperlink r:id="rId12" w:history="1">
        <w:r w:rsidRPr="007073F7">
          <w:rPr>
            <w:rStyle w:val="Hyperlink"/>
            <w:rFonts w:ascii="Arial" w:hAnsi="Arial" w:cs="Arial"/>
            <w:bCs/>
            <w:color w:val="8D3D14"/>
            <w:lang w:val="en-GB"/>
          </w:rPr>
          <w:t>maeve.orourke@nuigalway.ie</w:t>
        </w:r>
      </w:hyperlink>
    </w:p>
    <w:p w14:paraId="566943E4" w14:textId="77777777" w:rsidR="005F7BDF" w:rsidRPr="007073F7" w:rsidRDefault="005F7BDF" w:rsidP="005F7BDF">
      <w:pPr>
        <w:shd w:val="clear" w:color="auto" w:fill="FFFFFF"/>
        <w:jc w:val="center"/>
        <w:rPr>
          <w:rFonts w:ascii="Arial" w:hAnsi="Arial" w:cs="Arial"/>
          <w:b/>
          <w:bCs/>
          <w:color w:val="222222"/>
          <w:lang w:val="en-GB"/>
        </w:rPr>
      </w:pPr>
    </w:p>
    <w:p w14:paraId="1F5E68DB" w14:textId="77777777" w:rsidR="005F7BDF" w:rsidRPr="007073F7" w:rsidRDefault="005F7BDF" w:rsidP="005F7BDF">
      <w:pPr>
        <w:shd w:val="clear" w:color="auto" w:fill="FFFFFF"/>
        <w:jc w:val="center"/>
        <w:rPr>
          <w:rFonts w:ascii="Arial" w:hAnsi="Arial" w:cs="Arial"/>
          <w:b/>
          <w:bCs/>
          <w:smallCaps/>
          <w:color w:val="222222"/>
          <w:lang w:val="en-GB"/>
        </w:rPr>
      </w:pPr>
      <w:r w:rsidRPr="007073F7">
        <w:rPr>
          <w:rFonts w:ascii="Arial" w:hAnsi="Arial" w:cs="Arial"/>
          <w:b/>
          <w:bCs/>
          <w:smallCaps/>
          <w:color w:val="222222"/>
          <w:lang w:val="en-GB"/>
        </w:rPr>
        <w:t>with:</w:t>
      </w:r>
    </w:p>
    <w:p w14:paraId="03E96A09" w14:textId="77777777" w:rsidR="005F7BDF" w:rsidRPr="007073F7" w:rsidRDefault="005F7BDF" w:rsidP="005F7BDF">
      <w:pPr>
        <w:spacing w:line="276" w:lineRule="auto"/>
        <w:jc w:val="center"/>
        <w:rPr>
          <w:rFonts w:ascii="Arial" w:hAnsi="Arial" w:cs="Arial"/>
          <w:b/>
          <w:bCs/>
          <w:lang w:val="en-GB"/>
        </w:rPr>
      </w:pPr>
    </w:p>
    <w:p w14:paraId="2C9591E5" w14:textId="4B1ED499" w:rsidR="005F7BDF" w:rsidRPr="007073F7" w:rsidRDefault="00B62AF4" w:rsidP="005F7BDF">
      <w:pPr>
        <w:spacing w:line="276" w:lineRule="auto"/>
        <w:jc w:val="center"/>
        <w:rPr>
          <w:rFonts w:ascii="Arial" w:hAnsi="Arial" w:cs="Arial"/>
          <w:b/>
          <w:bCs/>
          <w:lang w:val="en-GB"/>
        </w:rPr>
      </w:pPr>
      <w:r w:rsidRPr="007073F7">
        <w:rPr>
          <w:rFonts w:ascii="Arial" w:hAnsi="Arial" w:cs="Arial"/>
          <w:b/>
          <w:bCs/>
          <w:lang w:val="en-GB"/>
        </w:rPr>
        <w:t xml:space="preserve">Mary Harney, </w:t>
      </w:r>
      <w:r w:rsidR="005F7BDF" w:rsidRPr="007073F7">
        <w:rPr>
          <w:rFonts w:ascii="Arial" w:hAnsi="Arial" w:cs="Arial"/>
          <w:b/>
          <w:bCs/>
          <w:lang w:val="en-GB"/>
        </w:rPr>
        <w:t>Emily Donnellan, Rebecca Grant, Lisa Murray,</w:t>
      </w:r>
    </w:p>
    <w:p w14:paraId="010AC1A2" w14:textId="337D5EA8" w:rsidR="005F7BDF" w:rsidRPr="007073F7" w:rsidRDefault="005F7BDF" w:rsidP="005F7BDF">
      <w:pPr>
        <w:spacing w:line="276" w:lineRule="auto"/>
        <w:jc w:val="center"/>
        <w:rPr>
          <w:rFonts w:ascii="Arial" w:hAnsi="Arial" w:cs="Arial"/>
          <w:b/>
          <w:bCs/>
          <w:lang w:val="en-GB"/>
        </w:rPr>
      </w:pPr>
      <w:r w:rsidRPr="007073F7">
        <w:rPr>
          <w:rFonts w:ascii="Arial" w:hAnsi="Arial" w:cs="Arial"/>
          <w:b/>
          <w:bCs/>
          <w:lang w:val="en-GB"/>
        </w:rPr>
        <w:t>Laura Turrión Callejo and Maggie Vahey</w:t>
      </w:r>
    </w:p>
    <w:p w14:paraId="14B30340" w14:textId="77777777" w:rsidR="005F7BDF" w:rsidRPr="007073F7" w:rsidRDefault="005F7BDF" w:rsidP="005F7BDF">
      <w:pPr>
        <w:spacing w:line="276" w:lineRule="auto"/>
        <w:jc w:val="center"/>
        <w:rPr>
          <w:rFonts w:ascii="Arial" w:hAnsi="Arial" w:cs="Arial"/>
          <w:b/>
          <w:bCs/>
          <w:lang w:val="en-GB"/>
        </w:rPr>
      </w:pPr>
    </w:p>
    <w:p w14:paraId="329065D9"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Postgraduate Researchers</w:t>
      </w:r>
    </w:p>
    <w:p w14:paraId="68A012A1" w14:textId="77777777" w:rsidR="005F7BDF" w:rsidRPr="007073F7" w:rsidRDefault="005F7BDF" w:rsidP="005F7BDF">
      <w:pPr>
        <w:shd w:val="clear" w:color="auto" w:fill="FFFFFF"/>
        <w:jc w:val="center"/>
        <w:rPr>
          <w:rFonts w:ascii="Arial" w:hAnsi="Arial" w:cs="Arial"/>
          <w:bCs/>
          <w:color w:val="222222"/>
          <w:lang w:val="en-GB"/>
        </w:rPr>
      </w:pPr>
      <w:r w:rsidRPr="007073F7">
        <w:rPr>
          <w:rFonts w:ascii="Arial" w:hAnsi="Arial" w:cs="Arial"/>
          <w:bCs/>
          <w:color w:val="222222"/>
          <w:lang w:val="en-GB"/>
        </w:rPr>
        <w:t>Irish Centre for Human Rights, School of Law, University of Galway</w:t>
      </w:r>
    </w:p>
    <w:p w14:paraId="424663D3" w14:textId="77777777" w:rsidR="003A14DC" w:rsidRPr="007073F7" w:rsidRDefault="003A14DC" w:rsidP="006B1F8D">
      <w:pPr>
        <w:spacing w:line="276" w:lineRule="auto"/>
        <w:jc w:val="both"/>
        <w:rPr>
          <w:rFonts w:ascii="Arial" w:hAnsi="Arial" w:cs="Arial"/>
          <w:b/>
          <w:bCs/>
          <w:lang w:val="en-GB"/>
        </w:rPr>
        <w:sectPr w:rsidR="003A14DC" w:rsidRPr="007073F7" w:rsidSect="003A14DC">
          <w:footerReference w:type="even" r:id="rId13"/>
          <w:footerReference w:type="default" r:id="rId14"/>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240B8FFF" w14:textId="44241179" w:rsidR="00F7471E" w:rsidRPr="007073F7" w:rsidRDefault="003A14DC" w:rsidP="000A2B61">
      <w:pPr>
        <w:spacing w:line="360" w:lineRule="auto"/>
        <w:ind w:left="851" w:hanging="851"/>
        <w:jc w:val="both"/>
        <w:rPr>
          <w:rFonts w:ascii="Arial" w:hAnsi="Arial" w:cs="Arial"/>
          <w:b/>
          <w:bCs/>
          <w:lang w:val="en-GB"/>
        </w:rPr>
      </w:pPr>
      <w:r w:rsidRPr="007073F7">
        <w:rPr>
          <w:rFonts w:ascii="Arial" w:hAnsi="Arial" w:cs="Arial"/>
          <w:b/>
          <w:bCs/>
          <w:lang w:val="en-GB"/>
        </w:rPr>
        <w:lastRenderedPageBreak/>
        <w:t>1.</w:t>
      </w:r>
      <w:r w:rsidRPr="007073F7">
        <w:rPr>
          <w:rFonts w:ascii="Arial" w:hAnsi="Arial" w:cs="Arial"/>
          <w:b/>
          <w:bCs/>
          <w:lang w:val="en-GB"/>
        </w:rPr>
        <w:tab/>
        <w:t>INTRODUCTION</w:t>
      </w:r>
    </w:p>
    <w:p w14:paraId="6AB63C3C" w14:textId="09FD8701" w:rsidR="00E24095" w:rsidRPr="007073F7" w:rsidRDefault="00680076" w:rsidP="006B1F8D">
      <w:pPr>
        <w:spacing w:line="360" w:lineRule="auto"/>
        <w:jc w:val="both"/>
        <w:rPr>
          <w:rFonts w:ascii="Arial" w:hAnsi="Arial" w:cs="Arial"/>
          <w:b/>
          <w:bCs/>
          <w:lang w:val="en-GB"/>
        </w:rPr>
      </w:pPr>
      <w:r w:rsidRPr="00680076">
        <w:rPr>
          <w:rFonts w:ascii="Arial" w:hAnsi="Arial" w:cs="Arial"/>
          <w:lang w:val="en-GB"/>
        </w:rPr>
        <w:t xml:space="preserve">The Clann Project is </w:t>
      </w:r>
      <w:r w:rsidR="00402C79">
        <w:rPr>
          <w:rFonts w:ascii="Arial" w:hAnsi="Arial" w:cs="Arial"/>
          <w:lang w:val="en-GB"/>
        </w:rPr>
        <w:t>joint</w:t>
      </w:r>
      <w:r w:rsidRPr="00680076">
        <w:rPr>
          <w:rFonts w:ascii="Arial" w:hAnsi="Arial" w:cs="Arial"/>
          <w:lang w:val="en-GB"/>
        </w:rPr>
        <w:t xml:space="preserve"> initiative by Adoption Rights Alliance</w:t>
      </w:r>
      <w:r w:rsidR="00402C79" w:rsidRPr="007073F7">
        <w:rPr>
          <w:rFonts w:ascii="Arial" w:hAnsi="Arial" w:cs="Arial"/>
          <w:vertAlign w:val="superscript"/>
          <w:lang w:val="en-GB"/>
        </w:rPr>
        <w:footnoteReference w:id="1"/>
      </w:r>
      <w:r w:rsidRPr="00680076">
        <w:rPr>
          <w:rFonts w:ascii="Arial" w:hAnsi="Arial" w:cs="Arial"/>
          <w:lang w:val="en-GB"/>
        </w:rPr>
        <w:t xml:space="preserve"> and JFM Research</w:t>
      </w:r>
      <w:r w:rsidR="00402C79">
        <w:rPr>
          <w:rFonts w:ascii="Arial" w:hAnsi="Arial" w:cs="Arial"/>
          <w:lang w:val="en-GB"/>
        </w:rPr>
        <w:t>,</w:t>
      </w:r>
      <w:r w:rsidR="00402C79" w:rsidRPr="007073F7">
        <w:rPr>
          <w:rFonts w:ascii="Arial" w:hAnsi="Arial" w:cs="Arial"/>
          <w:vertAlign w:val="superscript"/>
          <w:lang w:val="en-GB"/>
        </w:rPr>
        <w:footnoteReference w:id="2"/>
      </w:r>
      <w:r w:rsidR="00402C79">
        <w:rPr>
          <w:rFonts w:ascii="Arial" w:hAnsi="Arial" w:cs="Arial"/>
          <w:lang w:val="en-GB"/>
        </w:rPr>
        <w:t xml:space="preserve"> which was </w:t>
      </w:r>
      <w:r w:rsidR="003632D2">
        <w:rPr>
          <w:rFonts w:ascii="Arial" w:hAnsi="Arial" w:cs="Arial"/>
          <w:lang w:val="en-GB"/>
        </w:rPr>
        <w:t>initially</w:t>
      </w:r>
      <w:r w:rsidR="00402C79">
        <w:rPr>
          <w:rFonts w:ascii="Arial" w:hAnsi="Arial" w:cs="Arial"/>
          <w:lang w:val="en-GB"/>
        </w:rPr>
        <w:t xml:space="preserve"> established </w:t>
      </w:r>
      <w:r w:rsidR="00402C79" w:rsidRPr="003632D2">
        <w:rPr>
          <w:rFonts w:ascii="Arial" w:hAnsi="Arial" w:cs="Arial"/>
          <w:lang w:val="en-GB"/>
        </w:rPr>
        <w:t xml:space="preserve">provide </w:t>
      </w:r>
      <w:r w:rsidR="003632D2" w:rsidRPr="003632D2">
        <w:rPr>
          <w:rFonts w:ascii="Arial" w:hAnsi="Arial" w:cs="Arial"/>
          <w:lang w:val="en-GB"/>
        </w:rPr>
        <w:t>free legal</w:t>
      </w:r>
      <w:r w:rsidR="00402C79">
        <w:rPr>
          <w:rFonts w:ascii="Arial" w:hAnsi="Arial" w:cs="Arial"/>
          <w:lang w:val="en-GB"/>
        </w:rPr>
        <w:t xml:space="preserve"> assistance to </w:t>
      </w:r>
      <w:r w:rsidR="003632D2">
        <w:rPr>
          <w:rFonts w:ascii="Arial" w:hAnsi="Arial" w:cs="Arial"/>
          <w:lang w:val="en-GB"/>
        </w:rPr>
        <w:t>people</w:t>
      </w:r>
      <w:r w:rsidR="00402C79">
        <w:rPr>
          <w:rFonts w:ascii="Arial" w:hAnsi="Arial" w:cs="Arial"/>
          <w:lang w:val="en-GB"/>
        </w:rPr>
        <w:t xml:space="preserve"> who wished to give evidence to the Mother and Baby Homes Commission of Investigation (MBHCOI)</w:t>
      </w:r>
      <w:r w:rsidRPr="00680076">
        <w:rPr>
          <w:rFonts w:ascii="Arial" w:hAnsi="Arial" w:cs="Arial"/>
          <w:lang w:val="en-GB"/>
        </w:rPr>
        <w:t>.</w:t>
      </w:r>
      <w:r w:rsidR="00402C79" w:rsidRPr="007073F7">
        <w:rPr>
          <w:rFonts w:ascii="Arial" w:hAnsi="Arial" w:cs="Arial"/>
          <w:vertAlign w:val="superscript"/>
          <w:lang w:val="en-GB"/>
        </w:rPr>
        <w:footnoteReference w:id="3"/>
      </w:r>
      <w:r w:rsidR="00402C79">
        <w:rPr>
          <w:rFonts w:ascii="Arial" w:hAnsi="Arial" w:cs="Arial"/>
          <w:lang w:val="en-GB"/>
        </w:rPr>
        <w:t xml:space="preserve"> </w:t>
      </w:r>
      <w:r w:rsidR="003A14DC" w:rsidRPr="007073F7">
        <w:rPr>
          <w:rFonts w:ascii="Arial" w:hAnsi="Arial" w:cs="Arial"/>
          <w:lang w:val="en-GB"/>
        </w:rPr>
        <w:t xml:space="preserve">This </w:t>
      </w:r>
      <w:r w:rsidR="0038280F">
        <w:rPr>
          <w:rFonts w:ascii="Arial" w:hAnsi="Arial" w:cs="Arial"/>
          <w:lang w:val="en-GB"/>
        </w:rPr>
        <w:t xml:space="preserve">group </w:t>
      </w:r>
      <w:r w:rsidR="003A14DC" w:rsidRPr="007073F7">
        <w:rPr>
          <w:rFonts w:ascii="Arial" w:hAnsi="Arial" w:cs="Arial"/>
          <w:lang w:val="en-GB"/>
        </w:rPr>
        <w:t xml:space="preserve">submission provides </w:t>
      </w:r>
      <w:r w:rsidR="00EE5D58" w:rsidRPr="007073F7">
        <w:rPr>
          <w:rFonts w:ascii="Arial" w:hAnsi="Arial" w:cs="Arial"/>
          <w:lang w:val="en-GB"/>
        </w:rPr>
        <w:t xml:space="preserve">the </w:t>
      </w:r>
      <w:r w:rsidR="00956232" w:rsidRPr="007073F7">
        <w:rPr>
          <w:rFonts w:ascii="Arial" w:hAnsi="Arial" w:cs="Arial"/>
          <w:lang w:val="en-GB"/>
        </w:rPr>
        <w:t xml:space="preserve">United Nations </w:t>
      </w:r>
      <w:r w:rsidR="00EE5D58" w:rsidRPr="007073F7">
        <w:rPr>
          <w:rFonts w:ascii="Arial" w:hAnsi="Arial" w:cs="Arial"/>
          <w:lang w:val="en-GB"/>
        </w:rPr>
        <w:t xml:space="preserve">Committee on </w:t>
      </w:r>
      <w:r w:rsidR="00956232" w:rsidRPr="007073F7">
        <w:rPr>
          <w:rFonts w:ascii="Arial" w:hAnsi="Arial" w:cs="Arial"/>
          <w:lang w:val="en-GB"/>
        </w:rPr>
        <w:t>t</w:t>
      </w:r>
      <w:r w:rsidR="00EE5D58" w:rsidRPr="007073F7">
        <w:rPr>
          <w:rFonts w:ascii="Arial" w:hAnsi="Arial" w:cs="Arial"/>
          <w:lang w:val="en-GB"/>
        </w:rPr>
        <w:t xml:space="preserve">he Elimination of Discrimination Against Women </w:t>
      </w:r>
      <w:r w:rsidR="00152FC5" w:rsidRPr="007073F7">
        <w:rPr>
          <w:rFonts w:ascii="Arial" w:hAnsi="Arial" w:cs="Arial"/>
          <w:lang w:val="en-GB"/>
        </w:rPr>
        <w:t xml:space="preserve">(the Committee) </w:t>
      </w:r>
      <w:r w:rsidR="00EE5D58" w:rsidRPr="007073F7">
        <w:rPr>
          <w:rFonts w:ascii="Arial" w:hAnsi="Arial" w:cs="Arial"/>
          <w:lang w:val="en-GB"/>
        </w:rPr>
        <w:t>with</w:t>
      </w:r>
      <w:r w:rsidR="00EE5D58" w:rsidRPr="007073F7">
        <w:rPr>
          <w:rFonts w:ascii="Arial" w:hAnsi="Arial" w:cs="Arial"/>
          <w:b/>
          <w:bCs/>
          <w:lang w:val="en-GB"/>
        </w:rPr>
        <w:t xml:space="preserve"> </w:t>
      </w:r>
      <w:r w:rsidR="003A14DC" w:rsidRPr="007073F7">
        <w:rPr>
          <w:rFonts w:ascii="Arial" w:hAnsi="Arial" w:cs="Arial"/>
          <w:lang w:val="en-GB"/>
        </w:rPr>
        <w:t xml:space="preserve">up-to-date information regarding access to justice and reparation for family separation abuses perpetrated during the </w:t>
      </w:r>
      <w:r w:rsidR="008F0890" w:rsidRPr="007073F7">
        <w:rPr>
          <w:rFonts w:ascii="Arial" w:hAnsi="Arial" w:cs="Arial"/>
          <w:lang w:val="en-GB"/>
        </w:rPr>
        <w:t>twentieth</w:t>
      </w:r>
      <w:r w:rsidR="003A14DC" w:rsidRPr="007073F7">
        <w:rPr>
          <w:rFonts w:ascii="Arial" w:hAnsi="Arial" w:cs="Arial"/>
          <w:lang w:val="en-GB"/>
        </w:rPr>
        <w:t xml:space="preserve"> century with ongoing aspects and impacts to this day.</w:t>
      </w:r>
    </w:p>
    <w:p w14:paraId="055F1B29" w14:textId="77777777" w:rsidR="00E24095" w:rsidRPr="007073F7" w:rsidRDefault="00E24095" w:rsidP="006B1F8D">
      <w:pPr>
        <w:spacing w:line="360" w:lineRule="auto"/>
        <w:jc w:val="both"/>
        <w:rPr>
          <w:rFonts w:ascii="Arial" w:hAnsi="Arial" w:cs="Arial"/>
          <w:lang w:val="en-GB"/>
        </w:rPr>
      </w:pPr>
    </w:p>
    <w:p w14:paraId="0000001D" w14:textId="555291EA"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We acknowledge that </w:t>
      </w:r>
      <w:r w:rsidR="00003E72" w:rsidRPr="007073F7">
        <w:rPr>
          <w:rFonts w:ascii="Arial" w:hAnsi="Arial" w:cs="Arial"/>
          <w:lang w:val="en-GB"/>
        </w:rPr>
        <w:t xml:space="preserve">the Government has made </w:t>
      </w:r>
      <w:r w:rsidRPr="007073F7">
        <w:rPr>
          <w:rFonts w:ascii="Arial" w:hAnsi="Arial" w:cs="Arial"/>
          <w:lang w:val="en-GB"/>
        </w:rPr>
        <w:t xml:space="preserve">some progress </w:t>
      </w:r>
      <w:r w:rsidR="00EE5D58" w:rsidRPr="007073F7">
        <w:rPr>
          <w:rFonts w:ascii="Arial" w:hAnsi="Arial" w:cs="Arial"/>
          <w:lang w:val="en-GB"/>
        </w:rPr>
        <w:t>in recent years</w:t>
      </w:r>
      <w:r w:rsidRPr="007073F7">
        <w:rPr>
          <w:rFonts w:ascii="Arial" w:hAnsi="Arial" w:cs="Arial"/>
          <w:lang w:val="en-GB"/>
        </w:rPr>
        <w:t xml:space="preserve">: </w:t>
      </w:r>
      <w:r w:rsidR="00312A05" w:rsidRPr="007073F7">
        <w:rPr>
          <w:rFonts w:ascii="Arial" w:hAnsi="Arial" w:cs="Arial"/>
          <w:lang w:val="en-GB"/>
        </w:rPr>
        <w:t xml:space="preserve">in January </w:t>
      </w:r>
      <w:r w:rsidR="007958F2" w:rsidRPr="007073F7">
        <w:rPr>
          <w:rFonts w:ascii="Arial" w:hAnsi="Arial" w:cs="Arial"/>
          <w:lang w:val="en-GB"/>
        </w:rPr>
        <w:t xml:space="preserve">of </w:t>
      </w:r>
      <w:r w:rsidR="00EE5D58" w:rsidRPr="007073F7">
        <w:rPr>
          <w:rFonts w:ascii="Arial" w:hAnsi="Arial" w:cs="Arial"/>
          <w:lang w:val="en-GB"/>
        </w:rPr>
        <w:t>2021</w:t>
      </w:r>
      <w:r w:rsidR="00312A05" w:rsidRPr="007073F7">
        <w:rPr>
          <w:rFonts w:ascii="Arial" w:hAnsi="Arial" w:cs="Arial"/>
          <w:lang w:val="en-GB"/>
        </w:rPr>
        <w:t xml:space="preserve">, the Taoiseach delivered an official State apology; </w:t>
      </w:r>
      <w:r w:rsidRPr="007073F7">
        <w:rPr>
          <w:rFonts w:ascii="Arial" w:hAnsi="Arial" w:cs="Arial"/>
          <w:lang w:val="en-GB"/>
        </w:rPr>
        <w:t xml:space="preserve">many adopted and boarded out people have obtained certain identifying information under the </w:t>
      </w:r>
      <w:r w:rsidRPr="007073F7">
        <w:rPr>
          <w:rFonts w:ascii="Arial" w:hAnsi="Arial" w:cs="Arial"/>
          <w:i/>
          <w:lang w:val="en-GB"/>
        </w:rPr>
        <w:t>Birth Information and Tracing Act 2022</w:t>
      </w:r>
      <w:r w:rsidR="00610992" w:rsidRPr="007073F7">
        <w:rPr>
          <w:rFonts w:ascii="Arial" w:hAnsi="Arial" w:cs="Arial"/>
          <w:lang w:val="en-GB"/>
        </w:rPr>
        <w:t>;</w:t>
      </w:r>
      <w:r w:rsidRPr="007073F7">
        <w:rPr>
          <w:rFonts w:ascii="Arial" w:hAnsi="Arial" w:cs="Arial"/>
          <w:lang w:val="en-GB"/>
        </w:rPr>
        <w:t xml:space="preserve"> a limited cohort of people have received small payments (in exchange for a legal waiver of their rights against the State) under the </w:t>
      </w:r>
      <w:r w:rsidRPr="007073F7">
        <w:rPr>
          <w:rFonts w:ascii="Arial" w:hAnsi="Arial" w:cs="Arial"/>
          <w:i/>
          <w:lang w:val="en-GB"/>
        </w:rPr>
        <w:t>Mother and Baby Institutions Payment Scheme Act 2023</w:t>
      </w:r>
      <w:r w:rsidR="00610992" w:rsidRPr="007073F7">
        <w:rPr>
          <w:rFonts w:ascii="Arial" w:hAnsi="Arial" w:cs="Arial"/>
          <w:lang w:val="en-GB"/>
        </w:rPr>
        <w:t>;</w:t>
      </w:r>
      <w:r w:rsidRPr="007073F7">
        <w:rPr>
          <w:rFonts w:ascii="Arial" w:hAnsi="Arial" w:cs="Arial"/>
          <w:lang w:val="en-GB"/>
        </w:rPr>
        <w:t xml:space="preserve"> steps are being taken to set up a process of exhuming remains at the former Tuam Mother and Baby institutional site</w:t>
      </w:r>
      <w:r w:rsidR="00610992" w:rsidRPr="007073F7">
        <w:rPr>
          <w:rFonts w:ascii="Arial" w:hAnsi="Arial" w:cs="Arial"/>
          <w:lang w:val="en-GB"/>
        </w:rPr>
        <w:t>;</w:t>
      </w:r>
      <w:r w:rsidRPr="007073F7">
        <w:rPr>
          <w:rFonts w:ascii="Arial" w:hAnsi="Arial" w:cs="Arial"/>
          <w:lang w:val="en-GB"/>
        </w:rPr>
        <w:t xml:space="preserve"> legislation has been passed to required private holders of institutional and family separation records to preserve and not to destroy or alter them or remove them from the jurisdiction</w:t>
      </w:r>
      <w:r w:rsidR="00610992" w:rsidRPr="007073F7">
        <w:rPr>
          <w:rFonts w:ascii="Arial" w:hAnsi="Arial" w:cs="Arial"/>
          <w:lang w:val="en-GB"/>
        </w:rPr>
        <w:t>;</w:t>
      </w:r>
      <w:r w:rsidRPr="007073F7">
        <w:rPr>
          <w:rFonts w:ascii="Arial" w:hAnsi="Arial" w:cs="Arial"/>
          <w:lang w:val="en-GB"/>
        </w:rPr>
        <w:t xml:space="preserve"> and plans are underway for a National Centre for Research and Remembrance. </w:t>
      </w:r>
    </w:p>
    <w:p w14:paraId="0000001E" w14:textId="77777777" w:rsidR="00AD1D12" w:rsidRPr="007073F7" w:rsidRDefault="00AD1D12" w:rsidP="006B1F8D">
      <w:pPr>
        <w:spacing w:line="360" w:lineRule="auto"/>
        <w:jc w:val="both"/>
        <w:rPr>
          <w:rFonts w:ascii="Arial" w:hAnsi="Arial" w:cs="Arial"/>
          <w:highlight w:val="yellow"/>
          <w:lang w:val="en-GB"/>
        </w:rPr>
      </w:pPr>
    </w:p>
    <w:p w14:paraId="2F3176A2" w14:textId="17825E5B" w:rsidR="002E2E8F" w:rsidRPr="00FE35F2" w:rsidRDefault="006C0CAA" w:rsidP="002E2E8F">
      <w:pPr>
        <w:spacing w:line="360" w:lineRule="auto"/>
        <w:jc w:val="both"/>
        <w:rPr>
          <w:rFonts w:ascii="Arial" w:hAnsi="Arial" w:cs="Arial"/>
          <w:b/>
          <w:bCs/>
          <w:lang w:val="en-GB"/>
        </w:rPr>
      </w:pPr>
      <w:r w:rsidRPr="007073F7">
        <w:rPr>
          <w:rFonts w:ascii="Arial" w:hAnsi="Arial" w:cs="Arial"/>
          <w:lang w:val="en-GB"/>
        </w:rPr>
        <w:t>However, the purpose of this submission is to highlight the ways in which many affected people</w:t>
      </w:r>
      <w:r w:rsidRPr="007073F7">
        <w:rPr>
          <w:rFonts w:ascii="Arial" w:hAnsi="Arial" w:cs="Arial"/>
          <w:vertAlign w:val="superscript"/>
          <w:lang w:val="en-GB"/>
        </w:rPr>
        <w:footnoteReference w:id="4"/>
      </w:r>
      <w:r w:rsidRPr="007073F7">
        <w:rPr>
          <w:rFonts w:ascii="Arial" w:hAnsi="Arial" w:cs="Arial"/>
          <w:lang w:val="en-GB"/>
        </w:rPr>
        <w:t xml:space="preserve"> have been excluded from the progress made since the State apology, and how the Government’s claimed justice and redress measures are in numerous respects discriminatory and inadequate.</w:t>
      </w:r>
      <w:r w:rsidR="002E2E8F">
        <w:rPr>
          <w:rFonts w:ascii="Arial" w:hAnsi="Arial" w:cs="Arial"/>
          <w:lang w:val="en-GB"/>
        </w:rPr>
        <w:t xml:space="preserve"> </w:t>
      </w:r>
      <w:r w:rsidR="002E2E8F" w:rsidRPr="007073F7">
        <w:rPr>
          <w:rFonts w:ascii="Arial" w:hAnsi="Arial" w:cs="Arial"/>
          <w:lang w:val="en-GB"/>
        </w:rPr>
        <w:t>The State continues its practice, identified by the Committee in its 2017 Concluding Observations, of failing to the whole spectrum of abuses perpetrated against women and girls and their children through the forced family separation system.</w:t>
      </w:r>
      <w:r w:rsidR="002E2E8F" w:rsidRPr="007073F7">
        <w:rPr>
          <w:rFonts w:ascii="Arial" w:hAnsi="Arial" w:cs="Arial"/>
          <w:vertAlign w:val="superscript"/>
          <w:lang w:val="en-GB"/>
        </w:rPr>
        <w:footnoteReference w:id="5"/>
      </w:r>
      <w:r w:rsidR="00956232" w:rsidRPr="007073F7">
        <w:rPr>
          <w:rFonts w:ascii="Arial" w:hAnsi="Arial" w:cs="Arial"/>
          <w:lang w:val="en-GB"/>
        </w:rPr>
        <w:t xml:space="preserve"> </w:t>
      </w:r>
      <w:r w:rsidR="002E2E8F" w:rsidRPr="00FE35F2">
        <w:rPr>
          <w:rFonts w:ascii="Arial" w:hAnsi="Arial" w:cs="Arial"/>
          <w:b/>
          <w:bCs/>
          <w:lang w:val="en-GB"/>
        </w:rPr>
        <w:t>T</w:t>
      </w:r>
      <w:r w:rsidR="002E2E8F" w:rsidRPr="00FE35F2">
        <w:rPr>
          <w:rFonts w:ascii="Arial" w:hAnsi="Arial" w:cs="Arial"/>
          <w:b/>
          <w:bCs/>
          <w:lang w:val="en-GB"/>
        </w:rPr>
        <w:t xml:space="preserve">o contextualise the Government’s policies in relation to forced family separation abuses, </w:t>
      </w:r>
      <w:r w:rsidR="002E2E8F" w:rsidRPr="00FE35F2">
        <w:rPr>
          <w:rFonts w:ascii="Arial" w:hAnsi="Arial" w:cs="Arial"/>
          <w:b/>
          <w:bCs/>
          <w:lang w:val="en-GB"/>
        </w:rPr>
        <w:t xml:space="preserve">we encourage the Committee to read Clann’s </w:t>
      </w:r>
      <w:r w:rsidR="002E2E8F" w:rsidRPr="00FE35F2">
        <w:rPr>
          <w:rFonts w:ascii="Arial" w:hAnsi="Arial" w:cs="Arial"/>
          <w:b/>
          <w:bCs/>
          <w:i/>
          <w:iCs/>
          <w:lang w:val="en-GB"/>
        </w:rPr>
        <w:lastRenderedPageBreak/>
        <w:t xml:space="preserve">Briefing Note </w:t>
      </w:r>
      <w:r w:rsidR="00736C9E">
        <w:rPr>
          <w:rFonts w:ascii="Arial" w:hAnsi="Arial" w:cs="Arial"/>
          <w:b/>
          <w:bCs/>
          <w:i/>
          <w:iCs/>
          <w:lang w:val="en-GB"/>
        </w:rPr>
        <w:t>Providing Context to</w:t>
      </w:r>
      <w:r w:rsidR="002E2E8F" w:rsidRPr="00FE35F2">
        <w:rPr>
          <w:rFonts w:ascii="Arial" w:hAnsi="Arial" w:cs="Arial"/>
          <w:b/>
          <w:bCs/>
          <w:i/>
          <w:iCs/>
          <w:lang w:val="en-GB"/>
        </w:rPr>
        <w:t xml:space="preserve"> the Irish State’s Response to Forced Family Separation Abuses</w:t>
      </w:r>
      <w:r w:rsidR="002E2E8F" w:rsidRPr="00FE35F2">
        <w:rPr>
          <w:rFonts w:ascii="Arial" w:hAnsi="Arial" w:cs="Arial"/>
          <w:b/>
          <w:bCs/>
          <w:lang w:val="en-GB"/>
        </w:rPr>
        <w:t>.</w:t>
      </w:r>
      <w:r w:rsidR="002E2E8F" w:rsidRPr="00FE35F2">
        <w:rPr>
          <w:rFonts w:ascii="Arial" w:hAnsi="Arial" w:cs="Arial"/>
          <w:b/>
          <w:bCs/>
          <w:vertAlign w:val="superscript"/>
          <w:lang w:val="en-GB"/>
        </w:rPr>
        <w:footnoteReference w:id="6"/>
      </w:r>
      <w:r w:rsidR="002E2E8F" w:rsidRPr="00FE35F2">
        <w:rPr>
          <w:rFonts w:ascii="Arial" w:hAnsi="Arial" w:cs="Arial"/>
          <w:b/>
          <w:bCs/>
          <w:lang w:val="en-GB"/>
        </w:rPr>
        <w:t xml:space="preserve"> </w:t>
      </w:r>
    </w:p>
    <w:p w14:paraId="02A707F8" w14:textId="77777777" w:rsidR="00B026F3" w:rsidRPr="007073F7" w:rsidRDefault="00B026F3" w:rsidP="006B1F8D">
      <w:pPr>
        <w:spacing w:line="360" w:lineRule="auto"/>
        <w:jc w:val="both"/>
        <w:rPr>
          <w:rFonts w:ascii="Arial" w:hAnsi="Arial" w:cs="Arial"/>
          <w:lang w:val="en-GB"/>
        </w:rPr>
      </w:pPr>
    </w:p>
    <w:p w14:paraId="6C51722B" w14:textId="5A9770E1" w:rsidR="00672317" w:rsidRPr="007073F7" w:rsidRDefault="00555FE2" w:rsidP="00672317">
      <w:pPr>
        <w:spacing w:line="360" w:lineRule="auto"/>
        <w:ind w:left="851" w:hanging="851"/>
        <w:jc w:val="both"/>
        <w:rPr>
          <w:rFonts w:ascii="Arial" w:hAnsi="Arial" w:cs="Arial"/>
          <w:b/>
          <w:bCs/>
          <w:lang w:val="en-GB"/>
        </w:rPr>
      </w:pPr>
      <w:r w:rsidRPr="007073F7">
        <w:rPr>
          <w:rFonts w:ascii="Arial" w:hAnsi="Arial" w:cs="Arial"/>
          <w:b/>
          <w:bCs/>
          <w:lang w:val="en-GB"/>
        </w:rPr>
        <w:t>RECOMMENDED QUESTIONS FOR THE IRISH GOVERNMENT</w:t>
      </w:r>
    </w:p>
    <w:p w14:paraId="1BD0C07B" w14:textId="3274DE6B" w:rsidR="002E6B49" w:rsidRPr="007073F7" w:rsidRDefault="002E6B49" w:rsidP="002E6B49">
      <w:pPr>
        <w:spacing w:line="360" w:lineRule="auto"/>
        <w:jc w:val="both"/>
        <w:rPr>
          <w:rFonts w:ascii="Arial" w:hAnsi="Arial" w:cs="Arial"/>
          <w:lang w:val="en-GB"/>
        </w:rPr>
      </w:pPr>
      <w:r w:rsidRPr="007073F7">
        <w:rPr>
          <w:rFonts w:ascii="Arial" w:hAnsi="Arial" w:cs="Arial"/>
          <w:lang w:val="en-GB"/>
        </w:rPr>
        <w:t>Based on the below analysis we suggest</w:t>
      </w:r>
      <w:r w:rsidR="00956232" w:rsidRPr="007073F7">
        <w:rPr>
          <w:rFonts w:ascii="Arial" w:hAnsi="Arial" w:cs="Arial"/>
          <w:lang w:val="en-GB"/>
        </w:rPr>
        <w:t xml:space="preserve"> </w:t>
      </w:r>
      <w:r w:rsidRPr="007073F7">
        <w:rPr>
          <w:rFonts w:ascii="Arial" w:hAnsi="Arial" w:cs="Arial"/>
          <w:lang w:val="en-GB"/>
        </w:rPr>
        <w:t xml:space="preserve">the following </w:t>
      </w:r>
      <w:r w:rsidR="00956232" w:rsidRPr="007073F7">
        <w:rPr>
          <w:rFonts w:ascii="Arial" w:hAnsi="Arial" w:cs="Arial"/>
          <w:lang w:val="en-GB"/>
        </w:rPr>
        <w:t>questions that you may wish to ask of the Government, to encourage fulfilment of its obligations to cease</w:t>
      </w:r>
      <w:r w:rsidRPr="007073F7">
        <w:rPr>
          <w:rFonts w:ascii="Arial" w:hAnsi="Arial" w:cs="Arial"/>
          <w:lang w:val="en-GB"/>
        </w:rPr>
        <w:t>—</w:t>
      </w:r>
      <w:r w:rsidR="00956232" w:rsidRPr="007073F7">
        <w:rPr>
          <w:rFonts w:ascii="Arial" w:hAnsi="Arial" w:cs="Arial"/>
          <w:lang w:val="en-GB"/>
        </w:rPr>
        <w:t>and</w:t>
      </w:r>
      <w:r w:rsidRPr="007073F7">
        <w:rPr>
          <w:rFonts w:ascii="Arial" w:hAnsi="Arial" w:cs="Arial"/>
          <w:lang w:val="en-GB"/>
        </w:rPr>
        <w:t xml:space="preserve"> </w:t>
      </w:r>
      <w:r w:rsidR="00956232" w:rsidRPr="007073F7">
        <w:rPr>
          <w:rFonts w:ascii="Arial" w:hAnsi="Arial" w:cs="Arial"/>
          <w:lang w:val="en-GB"/>
        </w:rPr>
        <w:t>to ensure truth, justice, reparation, memorialisation and guarantees of non-recurrence in respect of</w:t>
      </w:r>
      <w:r w:rsidRPr="007073F7">
        <w:rPr>
          <w:rFonts w:ascii="Arial" w:hAnsi="Arial" w:cs="Arial"/>
          <w:lang w:val="en-GB"/>
        </w:rPr>
        <w:t>—</w:t>
      </w:r>
      <w:r w:rsidR="00956232" w:rsidRPr="007073F7">
        <w:rPr>
          <w:rFonts w:ascii="Arial" w:hAnsi="Arial" w:cs="Arial"/>
          <w:lang w:val="en-GB"/>
        </w:rPr>
        <w:t>the</w:t>
      </w:r>
      <w:r w:rsidRPr="007073F7">
        <w:rPr>
          <w:rFonts w:ascii="Arial" w:hAnsi="Arial" w:cs="Arial"/>
          <w:lang w:val="en-GB"/>
        </w:rPr>
        <w:t xml:space="preserve"> </w:t>
      </w:r>
      <w:r w:rsidR="00956232" w:rsidRPr="007073F7">
        <w:rPr>
          <w:rFonts w:ascii="Arial" w:hAnsi="Arial" w:cs="Arial"/>
          <w:lang w:val="en-GB"/>
        </w:rPr>
        <w:t xml:space="preserve">gross and systematic human rights abuses arising from Ireland’s twentieth century family separation system. </w:t>
      </w:r>
    </w:p>
    <w:p w14:paraId="41DB2DD4" w14:textId="77777777" w:rsidR="002E6B49" w:rsidRPr="007073F7" w:rsidRDefault="002E6B49" w:rsidP="002E6B49">
      <w:pPr>
        <w:jc w:val="both"/>
        <w:rPr>
          <w:rFonts w:ascii="Arial" w:hAnsi="Arial" w:cs="Arial"/>
          <w:lang w:val="en-GB"/>
        </w:rPr>
      </w:pPr>
    </w:p>
    <w:p w14:paraId="79E32CD3" w14:textId="2248886C" w:rsidR="002E6B49" w:rsidRPr="005D177E" w:rsidRDefault="002E6B49" w:rsidP="002E6B49">
      <w:pPr>
        <w:spacing w:line="276" w:lineRule="auto"/>
        <w:jc w:val="both"/>
        <w:rPr>
          <w:rFonts w:ascii="Arial" w:hAnsi="Arial" w:cs="Arial"/>
          <w:b/>
          <w:bCs/>
          <w:lang w:val="en-GB"/>
        </w:rPr>
      </w:pPr>
      <w:r w:rsidRPr="005D177E">
        <w:rPr>
          <w:rFonts w:ascii="Arial" w:hAnsi="Arial" w:cs="Arial"/>
          <w:b/>
          <w:bCs/>
          <w:lang w:val="en-GB"/>
        </w:rPr>
        <w:t>Scope and Basis of State Response</w:t>
      </w:r>
    </w:p>
    <w:p w14:paraId="10D05043" w14:textId="77777777" w:rsidR="002E6B49" w:rsidRPr="005D177E" w:rsidRDefault="002E6B49" w:rsidP="002E6B49">
      <w:pPr>
        <w:spacing w:line="276" w:lineRule="auto"/>
        <w:jc w:val="both"/>
        <w:rPr>
          <w:rFonts w:ascii="Arial" w:hAnsi="Arial" w:cs="Arial"/>
          <w:b/>
          <w:bCs/>
          <w:lang w:val="en-GB"/>
        </w:rPr>
      </w:pPr>
    </w:p>
    <w:p w14:paraId="1600FA1B" w14:textId="6215912E" w:rsidR="002E6B49" w:rsidRPr="005D177E" w:rsidRDefault="002E6B49"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list the impugned sections of the MBHCOI </w:t>
      </w:r>
      <w:r w:rsidRPr="005D177E">
        <w:rPr>
          <w:rFonts w:ascii="Arial" w:hAnsi="Arial" w:cs="Arial"/>
          <w:i/>
          <w:iCs/>
          <w:sz w:val="24"/>
          <w:szCs w:val="24"/>
          <w:lang w:val="en-GB"/>
        </w:rPr>
        <w:t>Final Report</w:t>
      </w:r>
      <w:r w:rsidRPr="005D177E">
        <w:rPr>
          <w:rFonts w:ascii="Arial" w:hAnsi="Arial" w:cs="Arial"/>
          <w:sz w:val="24"/>
          <w:szCs w:val="24"/>
          <w:lang w:val="en-GB"/>
        </w:rPr>
        <w:t xml:space="preserve"> alongside the dedicated webpage for the </w:t>
      </w:r>
      <w:r w:rsidRPr="005D177E">
        <w:rPr>
          <w:rFonts w:ascii="Arial" w:hAnsi="Arial" w:cs="Arial"/>
          <w:i/>
          <w:iCs/>
          <w:sz w:val="24"/>
          <w:szCs w:val="24"/>
          <w:lang w:val="en-GB"/>
        </w:rPr>
        <w:t>Report</w:t>
      </w:r>
      <w:r w:rsidRPr="005D177E">
        <w:rPr>
          <w:rFonts w:ascii="Arial" w:hAnsi="Arial" w:cs="Arial"/>
          <w:sz w:val="24"/>
          <w:szCs w:val="24"/>
          <w:lang w:val="en-GB"/>
        </w:rPr>
        <w:t xml:space="preserve"> on the Government’s website, and not merely on the MBHCOI webpage?</w:t>
      </w:r>
    </w:p>
    <w:p w14:paraId="71C0B07B" w14:textId="77777777" w:rsidR="002E6B49" w:rsidRPr="005D177E" w:rsidRDefault="002E6B49" w:rsidP="002E6B49">
      <w:pPr>
        <w:pStyle w:val="ListParagraph"/>
        <w:spacing w:after="0" w:line="276" w:lineRule="auto"/>
        <w:rPr>
          <w:rFonts w:ascii="Arial" w:hAnsi="Arial" w:cs="Arial"/>
          <w:sz w:val="24"/>
          <w:szCs w:val="24"/>
          <w:lang w:val="en-GB"/>
        </w:rPr>
      </w:pPr>
    </w:p>
    <w:p w14:paraId="0018AA11" w14:textId="69563480" w:rsidR="002E6B49"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Will the Government acknowledge and apologise for all forced family separation and institutional human rights violations perpetrated against unmarried mothers and their children</w:t>
      </w:r>
      <w:r w:rsidR="002E6B49" w:rsidRPr="005D177E">
        <w:rPr>
          <w:rFonts w:ascii="Arial" w:hAnsi="Arial" w:cs="Arial"/>
          <w:sz w:val="24"/>
          <w:szCs w:val="24"/>
          <w:lang w:val="en-GB"/>
        </w:rPr>
        <w:t>?</w:t>
      </w:r>
    </w:p>
    <w:p w14:paraId="537E831B" w14:textId="77777777" w:rsidR="002E6B49" w:rsidRPr="005D177E" w:rsidRDefault="002E6B49" w:rsidP="002E6B49">
      <w:pPr>
        <w:pStyle w:val="ListParagraph"/>
        <w:spacing w:after="0" w:line="276" w:lineRule="auto"/>
        <w:rPr>
          <w:rFonts w:ascii="Arial" w:hAnsi="Arial" w:cs="Arial"/>
          <w:sz w:val="24"/>
          <w:szCs w:val="24"/>
          <w:lang w:val="en-GB"/>
        </w:rPr>
      </w:pPr>
    </w:p>
    <w:p w14:paraId="38DF3B62" w14:textId="16567E52" w:rsidR="002E6B49"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revise its ‘Action Plan for Survivors and Former Residents of Mother and Baby and County Home Institutions’ to ensure that all </w:t>
      </w:r>
      <w:r w:rsidR="001D130F" w:rsidRPr="005D177E">
        <w:rPr>
          <w:rFonts w:ascii="Arial" w:hAnsi="Arial" w:cs="Arial"/>
          <w:sz w:val="24"/>
          <w:szCs w:val="24"/>
          <w:lang w:val="en-GB"/>
        </w:rPr>
        <w:t xml:space="preserve">affected </w:t>
      </w:r>
      <w:r w:rsidRPr="005D177E">
        <w:rPr>
          <w:rFonts w:ascii="Arial" w:hAnsi="Arial" w:cs="Arial"/>
          <w:sz w:val="24"/>
          <w:szCs w:val="24"/>
          <w:lang w:val="en-GB"/>
        </w:rPr>
        <w:t>individuals are included in its language and scope</w:t>
      </w:r>
      <w:r w:rsidR="002E6B49" w:rsidRPr="005D177E">
        <w:rPr>
          <w:rFonts w:ascii="Arial" w:hAnsi="Arial" w:cs="Arial"/>
          <w:sz w:val="24"/>
          <w:szCs w:val="24"/>
          <w:lang w:val="en-GB"/>
        </w:rPr>
        <w:t>?</w:t>
      </w:r>
    </w:p>
    <w:p w14:paraId="2B7E013A" w14:textId="77777777" w:rsidR="002E6B49" w:rsidRPr="005D177E" w:rsidRDefault="002E6B49" w:rsidP="002E6B49">
      <w:pPr>
        <w:spacing w:line="276" w:lineRule="auto"/>
        <w:rPr>
          <w:rFonts w:ascii="Arial" w:hAnsi="Arial" w:cs="Arial"/>
          <w:lang w:val="en-GB"/>
        </w:rPr>
      </w:pPr>
    </w:p>
    <w:p w14:paraId="62D3119F" w14:textId="1FD8F708" w:rsidR="002E6B49" w:rsidRPr="005D177E" w:rsidRDefault="002E6B49" w:rsidP="00362B27">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immediately appoint affected people to all </w:t>
      </w:r>
      <w:r w:rsidR="001D130F" w:rsidRPr="005D177E">
        <w:rPr>
          <w:rFonts w:ascii="Arial" w:hAnsi="Arial" w:cs="Arial"/>
          <w:sz w:val="24"/>
          <w:szCs w:val="24"/>
          <w:lang w:val="en-GB"/>
        </w:rPr>
        <w:t xml:space="preserve">Steering and </w:t>
      </w:r>
      <w:r w:rsidRPr="005D177E">
        <w:rPr>
          <w:rFonts w:ascii="Arial" w:hAnsi="Arial" w:cs="Arial"/>
          <w:sz w:val="24"/>
          <w:szCs w:val="24"/>
          <w:lang w:val="en-GB"/>
        </w:rPr>
        <w:t>Sub-Groups of the National Centre for Research and Remembrance</w:t>
      </w:r>
      <w:r w:rsidR="005D177E">
        <w:rPr>
          <w:rFonts w:ascii="Arial" w:hAnsi="Arial" w:cs="Arial"/>
          <w:sz w:val="24"/>
          <w:szCs w:val="24"/>
          <w:lang w:val="en-GB"/>
        </w:rPr>
        <w:t>,</w:t>
      </w:r>
      <w:r w:rsidRPr="005D177E">
        <w:rPr>
          <w:rFonts w:ascii="Arial" w:hAnsi="Arial" w:cs="Arial"/>
          <w:sz w:val="24"/>
          <w:szCs w:val="24"/>
          <w:lang w:val="en-GB"/>
        </w:rPr>
        <w:t xml:space="preserve"> </w:t>
      </w:r>
      <w:r w:rsidR="00362B27" w:rsidRPr="005D177E">
        <w:rPr>
          <w:rFonts w:ascii="Arial" w:hAnsi="Arial" w:cs="Arial"/>
          <w:sz w:val="24"/>
          <w:szCs w:val="24"/>
          <w:lang w:val="en-GB"/>
        </w:rPr>
        <w:t xml:space="preserve">and </w:t>
      </w:r>
      <w:r w:rsidRPr="005D177E">
        <w:rPr>
          <w:rFonts w:ascii="Arial" w:hAnsi="Arial" w:cs="Arial"/>
          <w:sz w:val="24"/>
          <w:szCs w:val="24"/>
          <w:lang w:val="en-GB"/>
        </w:rPr>
        <w:t xml:space="preserve">ensure that forced family separation and other non-institutional abuses are included in </w:t>
      </w:r>
      <w:r w:rsidR="001D130F" w:rsidRPr="005D177E">
        <w:rPr>
          <w:rFonts w:ascii="Arial" w:hAnsi="Arial" w:cs="Arial"/>
          <w:sz w:val="24"/>
          <w:szCs w:val="24"/>
          <w:lang w:val="en-GB"/>
        </w:rPr>
        <w:t>the Centre’s</w:t>
      </w:r>
      <w:r w:rsidRPr="005D177E">
        <w:rPr>
          <w:rFonts w:ascii="Arial" w:hAnsi="Arial" w:cs="Arial"/>
          <w:sz w:val="24"/>
          <w:szCs w:val="24"/>
          <w:lang w:val="en-GB"/>
        </w:rPr>
        <w:t xml:space="preserve"> design?</w:t>
      </w:r>
    </w:p>
    <w:p w14:paraId="3FF1852C" w14:textId="77777777" w:rsidR="0038129C" w:rsidRDefault="0038129C" w:rsidP="002E6B49">
      <w:pPr>
        <w:spacing w:line="276" w:lineRule="auto"/>
        <w:rPr>
          <w:rFonts w:ascii="Arial" w:hAnsi="Arial" w:cs="Arial"/>
          <w:b/>
          <w:bCs/>
          <w:lang w:val="en-GB"/>
        </w:rPr>
      </w:pPr>
    </w:p>
    <w:p w14:paraId="3207E630" w14:textId="2CE7493D" w:rsidR="002E6B49" w:rsidRPr="005D177E" w:rsidRDefault="002E6B49" w:rsidP="002E6B49">
      <w:pPr>
        <w:spacing w:line="276" w:lineRule="auto"/>
        <w:rPr>
          <w:rFonts w:ascii="Arial" w:hAnsi="Arial" w:cs="Arial"/>
          <w:b/>
          <w:bCs/>
          <w:lang w:val="en-GB"/>
        </w:rPr>
      </w:pPr>
      <w:r w:rsidRPr="005D177E">
        <w:rPr>
          <w:rFonts w:ascii="Arial" w:hAnsi="Arial" w:cs="Arial"/>
          <w:b/>
          <w:bCs/>
          <w:lang w:val="en-GB"/>
        </w:rPr>
        <w:t>Information Access and Preservation</w:t>
      </w:r>
    </w:p>
    <w:p w14:paraId="779468E1" w14:textId="77777777" w:rsidR="002E6B49" w:rsidRPr="005D177E" w:rsidRDefault="002E6B49" w:rsidP="002E6B49">
      <w:pPr>
        <w:spacing w:line="276" w:lineRule="auto"/>
        <w:rPr>
          <w:rFonts w:ascii="Arial" w:hAnsi="Arial" w:cs="Arial"/>
          <w:b/>
          <w:bCs/>
          <w:lang w:val="en-GB"/>
        </w:rPr>
      </w:pPr>
    </w:p>
    <w:p w14:paraId="330BE936" w14:textId="073BE058" w:rsidR="00956232"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remove the requirement for </w:t>
      </w:r>
      <w:r w:rsidR="001D130F" w:rsidRPr="005D177E">
        <w:rPr>
          <w:rFonts w:ascii="Arial" w:hAnsi="Arial" w:cs="Arial"/>
          <w:sz w:val="24"/>
          <w:szCs w:val="24"/>
          <w:lang w:val="en-GB"/>
        </w:rPr>
        <w:t>certain applicants</w:t>
      </w:r>
      <w:r w:rsidRPr="005D177E">
        <w:rPr>
          <w:rFonts w:ascii="Arial" w:hAnsi="Arial" w:cs="Arial"/>
          <w:sz w:val="24"/>
          <w:szCs w:val="24"/>
          <w:lang w:val="en-GB"/>
        </w:rPr>
        <w:t xml:space="preserve"> to attend an Information Session as stipulated under Section 17 of the </w:t>
      </w:r>
      <w:r w:rsidRPr="005D177E">
        <w:rPr>
          <w:rFonts w:ascii="Arial" w:hAnsi="Arial" w:cs="Arial"/>
          <w:i/>
          <w:sz w:val="24"/>
          <w:szCs w:val="24"/>
          <w:lang w:val="en-GB"/>
        </w:rPr>
        <w:t>Birth (Information and Tracing) Act 2022</w:t>
      </w:r>
      <w:r w:rsidR="00362B27" w:rsidRPr="005D177E">
        <w:rPr>
          <w:rFonts w:ascii="Arial" w:hAnsi="Arial" w:cs="Arial"/>
          <w:i/>
          <w:sz w:val="24"/>
          <w:szCs w:val="24"/>
          <w:lang w:val="en-GB"/>
        </w:rPr>
        <w:t xml:space="preserve"> (BITA)</w:t>
      </w:r>
      <w:r w:rsidR="002E6B49" w:rsidRPr="005D177E">
        <w:rPr>
          <w:rFonts w:ascii="Arial" w:hAnsi="Arial" w:cs="Arial"/>
          <w:iCs/>
          <w:sz w:val="24"/>
          <w:szCs w:val="24"/>
          <w:lang w:val="en-GB"/>
        </w:rPr>
        <w:t>?</w:t>
      </w:r>
    </w:p>
    <w:p w14:paraId="32F457AF" w14:textId="77777777" w:rsidR="002E6B49" w:rsidRPr="005D177E" w:rsidRDefault="002E6B49" w:rsidP="001D130F">
      <w:pPr>
        <w:spacing w:line="276" w:lineRule="auto"/>
        <w:rPr>
          <w:rFonts w:ascii="Arial" w:hAnsi="Arial" w:cs="Arial"/>
          <w:lang w:val="en-GB"/>
        </w:rPr>
      </w:pPr>
    </w:p>
    <w:p w14:paraId="16DF1413" w14:textId="70DA3D20" w:rsidR="00956232"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w:t>
      </w:r>
      <w:r w:rsidR="00111D01" w:rsidRPr="005D177E">
        <w:rPr>
          <w:rFonts w:ascii="Arial" w:hAnsi="Arial" w:cs="Arial"/>
          <w:iCs/>
          <w:sz w:val="24"/>
          <w:szCs w:val="24"/>
          <w:lang w:val="en-GB"/>
        </w:rPr>
        <w:t xml:space="preserve">ensure that all records relating to </w:t>
      </w:r>
      <w:r w:rsidR="001D130F" w:rsidRPr="005D177E">
        <w:rPr>
          <w:rFonts w:ascii="Arial" w:hAnsi="Arial" w:cs="Arial"/>
          <w:iCs/>
          <w:sz w:val="24"/>
          <w:szCs w:val="24"/>
          <w:lang w:val="en-GB"/>
        </w:rPr>
        <w:t xml:space="preserve">Ireland’s </w:t>
      </w:r>
      <w:r w:rsidR="00111D01" w:rsidRPr="005D177E">
        <w:rPr>
          <w:rFonts w:ascii="Arial" w:hAnsi="Arial" w:cs="Arial"/>
          <w:iCs/>
          <w:sz w:val="24"/>
          <w:szCs w:val="24"/>
          <w:lang w:val="en-GB"/>
        </w:rPr>
        <w:t>system of forced family separation and institutionalisation</w:t>
      </w:r>
      <w:r w:rsidR="00C44358">
        <w:rPr>
          <w:rFonts w:ascii="Arial" w:hAnsi="Arial" w:cs="Arial"/>
          <w:sz w:val="24"/>
          <w:szCs w:val="24"/>
          <w:lang w:val="en-GB"/>
        </w:rPr>
        <w:t xml:space="preserve"> (regardless of their location)</w:t>
      </w:r>
      <w:r w:rsidR="00111D01" w:rsidRPr="005D177E">
        <w:rPr>
          <w:rFonts w:ascii="Arial" w:hAnsi="Arial" w:cs="Arial"/>
          <w:sz w:val="24"/>
          <w:szCs w:val="24"/>
          <w:lang w:val="en-GB"/>
        </w:rPr>
        <w:t xml:space="preserve"> </w:t>
      </w:r>
      <w:r w:rsidR="00111D01" w:rsidRPr="005D177E">
        <w:rPr>
          <w:rFonts w:ascii="Arial" w:hAnsi="Arial" w:cs="Arial"/>
          <w:iCs/>
          <w:sz w:val="24"/>
          <w:szCs w:val="24"/>
          <w:lang w:val="en-GB"/>
        </w:rPr>
        <w:t>are safeguarded, centralised in the NCRR and made available to those affected</w:t>
      </w:r>
      <w:r w:rsidR="002E6B49" w:rsidRPr="005D177E">
        <w:rPr>
          <w:rFonts w:ascii="Arial" w:hAnsi="Arial" w:cs="Arial"/>
          <w:sz w:val="24"/>
          <w:szCs w:val="24"/>
          <w:lang w:val="en-GB"/>
        </w:rPr>
        <w:t>?</w:t>
      </w:r>
    </w:p>
    <w:p w14:paraId="3DDFEDA0" w14:textId="77777777" w:rsidR="00956232" w:rsidRPr="005D177E" w:rsidRDefault="00956232" w:rsidP="00111D01">
      <w:pPr>
        <w:spacing w:line="276" w:lineRule="auto"/>
        <w:rPr>
          <w:rFonts w:ascii="Arial" w:hAnsi="Arial" w:cs="Arial"/>
          <w:lang w:val="en-GB"/>
        </w:rPr>
      </w:pPr>
    </w:p>
    <w:p w14:paraId="467766B9" w14:textId="673BFAFC" w:rsidR="00956232" w:rsidRPr="005D177E" w:rsidRDefault="00956232" w:rsidP="001D130F">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lastRenderedPageBreak/>
        <w:t xml:space="preserve">Will the Government amend the </w:t>
      </w:r>
      <w:r w:rsidR="00111D01" w:rsidRPr="005D177E">
        <w:rPr>
          <w:rFonts w:ascii="Arial" w:hAnsi="Arial" w:cs="Arial"/>
          <w:i/>
          <w:sz w:val="24"/>
          <w:szCs w:val="24"/>
          <w:lang w:val="en-GB"/>
        </w:rPr>
        <w:t>BITA</w:t>
      </w:r>
      <w:r w:rsidRPr="005D177E">
        <w:rPr>
          <w:rFonts w:ascii="Arial" w:hAnsi="Arial" w:cs="Arial"/>
          <w:iCs/>
          <w:sz w:val="24"/>
          <w:szCs w:val="24"/>
          <w:lang w:val="en-GB"/>
        </w:rPr>
        <w:t xml:space="preserve"> to ensure that</w:t>
      </w:r>
      <w:r w:rsidR="001D130F" w:rsidRPr="005D177E">
        <w:rPr>
          <w:rFonts w:ascii="Arial" w:hAnsi="Arial" w:cs="Arial"/>
          <w:iCs/>
          <w:sz w:val="24"/>
          <w:szCs w:val="24"/>
          <w:lang w:val="en-GB"/>
        </w:rPr>
        <w:t>:</w:t>
      </w:r>
      <w:r w:rsidRPr="005D177E">
        <w:rPr>
          <w:rFonts w:ascii="Arial" w:hAnsi="Arial" w:cs="Arial"/>
          <w:iCs/>
          <w:sz w:val="24"/>
          <w:szCs w:val="24"/>
          <w:lang w:val="en-GB"/>
        </w:rPr>
        <w:t xml:space="preserve"> </w:t>
      </w:r>
      <w:r w:rsidR="001D130F" w:rsidRPr="005D177E">
        <w:rPr>
          <w:rFonts w:ascii="Arial" w:hAnsi="Arial" w:cs="Arial"/>
          <w:iCs/>
          <w:sz w:val="24"/>
          <w:szCs w:val="24"/>
          <w:lang w:val="en-GB"/>
        </w:rPr>
        <w:t>(</w:t>
      </w:r>
      <w:proofErr w:type="spellStart"/>
      <w:r w:rsidR="001D130F" w:rsidRPr="005D177E">
        <w:rPr>
          <w:rFonts w:ascii="Arial" w:hAnsi="Arial" w:cs="Arial"/>
          <w:iCs/>
          <w:sz w:val="24"/>
          <w:szCs w:val="24"/>
          <w:lang w:val="en-GB"/>
        </w:rPr>
        <w:t>i</w:t>
      </w:r>
      <w:proofErr w:type="spellEnd"/>
      <w:r w:rsidR="001D130F" w:rsidRPr="005D177E">
        <w:rPr>
          <w:rFonts w:ascii="Arial" w:hAnsi="Arial" w:cs="Arial"/>
          <w:iCs/>
          <w:sz w:val="24"/>
          <w:szCs w:val="24"/>
          <w:lang w:val="en-GB"/>
        </w:rPr>
        <w:t xml:space="preserve">) </w:t>
      </w:r>
      <w:r w:rsidRPr="005D177E">
        <w:rPr>
          <w:rFonts w:ascii="Arial" w:hAnsi="Arial" w:cs="Arial"/>
          <w:iCs/>
          <w:sz w:val="24"/>
          <w:szCs w:val="24"/>
          <w:lang w:val="en-GB"/>
        </w:rPr>
        <w:t xml:space="preserve">all applicants are provided with a schedule of </w:t>
      </w:r>
      <w:r w:rsidR="00111D01" w:rsidRPr="005D177E">
        <w:rPr>
          <w:rFonts w:ascii="Arial" w:hAnsi="Arial" w:cs="Arial"/>
          <w:iCs/>
          <w:sz w:val="24"/>
          <w:szCs w:val="24"/>
          <w:lang w:val="en-GB"/>
        </w:rPr>
        <w:t xml:space="preserve">their </w:t>
      </w:r>
      <w:r w:rsidRPr="005D177E">
        <w:rPr>
          <w:rFonts w:ascii="Arial" w:hAnsi="Arial" w:cs="Arial"/>
          <w:iCs/>
          <w:sz w:val="24"/>
          <w:szCs w:val="24"/>
          <w:lang w:val="en-GB"/>
        </w:rPr>
        <w:t>record</w:t>
      </w:r>
      <w:r w:rsidR="00111D01" w:rsidRPr="005D177E">
        <w:rPr>
          <w:rFonts w:ascii="Arial" w:hAnsi="Arial" w:cs="Arial"/>
          <w:iCs/>
          <w:sz w:val="24"/>
          <w:szCs w:val="24"/>
          <w:lang w:val="en-GB"/>
        </w:rPr>
        <w:t>s</w:t>
      </w:r>
      <w:r w:rsidR="001D130F" w:rsidRPr="005D177E">
        <w:rPr>
          <w:rFonts w:ascii="Arial" w:hAnsi="Arial" w:cs="Arial"/>
          <w:iCs/>
          <w:sz w:val="24"/>
          <w:szCs w:val="24"/>
          <w:lang w:val="en-GB"/>
        </w:rPr>
        <w:t xml:space="preserve">; and (ii) </w:t>
      </w:r>
      <w:r w:rsidRPr="005D177E">
        <w:rPr>
          <w:rFonts w:ascii="Arial" w:hAnsi="Arial" w:cs="Arial"/>
          <w:iCs/>
          <w:sz w:val="24"/>
          <w:szCs w:val="24"/>
          <w:lang w:val="en-GB"/>
        </w:rPr>
        <w:t>no records are withheld or redacted</w:t>
      </w:r>
      <w:r w:rsidR="002E6B49" w:rsidRPr="005D177E">
        <w:rPr>
          <w:rFonts w:ascii="Arial" w:hAnsi="Arial" w:cs="Arial"/>
          <w:iCs/>
          <w:sz w:val="24"/>
          <w:szCs w:val="24"/>
          <w:lang w:val="en-GB"/>
        </w:rPr>
        <w:t>?</w:t>
      </w:r>
    </w:p>
    <w:p w14:paraId="53647F0F" w14:textId="77777777" w:rsidR="00111D01" w:rsidRPr="005D177E" w:rsidRDefault="00111D01" w:rsidP="002E6B49">
      <w:pPr>
        <w:spacing w:line="276" w:lineRule="auto"/>
        <w:rPr>
          <w:rFonts w:ascii="Arial" w:hAnsi="Arial" w:cs="Arial"/>
          <w:lang w:val="en-GB"/>
        </w:rPr>
      </w:pPr>
    </w:p>
    <w:p w14:paraId="0F620054" w14:textId="5D384965" w:rsidR="002E6B49" w:rsidRPr="005D177E" w:rsidRDefault="002E6B49" w:rsidP="002E6B49">
      <w:pPr>
        <w:spacing w:line="276" w:lineRule="auto"/>
        <w:rPr>
          <w:rFonts w:ascii="Arial" w:hAnsi="Arial" w:cs="Arial"/>
          <w:b/>
          <w:bCs/>
          <w:lang w:val="en-GB"/>
        </w:rPr>
      </w:pPr>
      <w:r w:rsidRPr="005D177E">
        <w:rPr>
          <w:rFonts w:ascii="Arial" w:hAnsi="Arial" w:cs="Arial"/>
          <w:b/>
          <w:bCs/>
          <w:lang w:val="en-GB"/>
        </w:rPr>
        <w:t>Deaths and Burials</w:t>
      </w:r>
    </w:p>
    <w:p w14:paraId="42604A56" w14:textId="77777777" w:rsidR="002E6B49" w:rsidRPr="005D177E" w:rsidRDefault="002E6B49" w:rsidP="002E6B49">
      <w:pPr>
        <w:spacing w:line="276" w:lineRule="auto"/>
        <w:rPr>
          <w:rFonts w:ascii="Arial" w:hAnsi="Arial" w:cs="Arial"/>
          <w:b/>
          <w:bCs/>
          <w:lang w:val="en-GB"/>
        </w:rPr>
      </w:pPr>
    </w:p>
    <w:p w14:paraId="5032FFBE" w14:textId="52148470" w:rsidR="00956232"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amend the </w:t>
      </w:r>
      <w:r w:rsidRPr="005D177E">
        <w:rPr>
          <w:rFonts w:ascii="Arial" w:hAnsi="Arial" w:cs="Arial"/>
          <w:i/>
          <w:sz w:val="24"/>
          <w:szCs w:val="24"/>
          <w:lang w:val="en-GB"/>
        </w:rPr>
        <w:t>Institutional Burials Act 2022</w:t>
      </w:r>
      <w:r w:rsidRPr="005D177E">
        <w:rPr>
          <w:rFonts w:ascii="Arial" w:hAnsi="Arial" w:cs="Arial"/>
          <w:iCs/>
          <w:sz w:val="24"/>
          <w:szCs w:val="24"/>
          <w:lang w:val="en-GB"/>
        </w:rPr>
        <w:t xml:space="preserve"> </w:t>
      </w:r>
      <w:r w:rsidR="00111D01" w:rsidRPr="005D177E">
        <w:rPr>
          <w:rFonts w:ascii="Arial" w:hAnsi="Arial" w:cs="Arial"/>
          <w:i/>
          <w:sz w:val="24"/>
          <w:szCs w:val="24"/>
          <w:lang w:val="en-GB"/>
        </w:rPr>
        <w:t>(IBA)</w:t>
      </w:r>
      <w:r w:rsidR="001D130F" w:rsidRPr="005D177E">
        <w:rPr>
          <w:rFonts w:ascii="Arial" w:hAnsi="Arial" w:cs="Arial"/>
          <w:iCs/>
          <w:sz w:val="24"/>
          <w:szCs w:val="24"/>
          <w:lang w:val="en-GB"/>
        </w:rPr>
        <w:t>: (</w:t>
      </w:r>
      <w:proofErr w:type="spellStart"/>
      <w:r w:rsidR="001D130F" w:rsidRPr="005D177E">
        <w:rPr>
          <w:rFonts w:ascii="Arial" w:hAnsi="Arial" w:cs="Arial"/>
          <w:iCs/>
          <w:sz w:val="24"/>
          <w:szCs w:val="24"/>
          <w:lang w:val="en-GB"/>
        </w:rPr>
        <w:t>i</w:t>
      </w:r>
      <w:proofErr w:type="spellEnd"/>
      <w:r w:rsidR="001D130F" w:rsidRPr="005D177E">
        <w:rPr>
          <w:rFonts w:ascii="Arial" w:hAnsi="Arial" w:cs="Arial"/>
          <w:iCs/>
          <w:sz w:val="24"/>
          <w:szCs w:val="24"/>
          <w:lang w:val="en-GB"/>
        </w:rPr>
        <w:t>)</w:t>
      </w:r>
      <w:r w:rsidRPr="005D177E">
        <w:rPr>
          <w:rFonts w:ascii="Arial" w:hAnsi="Arial" w:cs="Arial"/>
          <w:iCs/>
          <w:sz w:val="24"/>
          <w:szCs w:val="24"/>
          <w:lang w:val="en-GB"/>
        </w:rPr>
        <w:t xml:space="preserve"> </w:t>
      </w:r>
      <w:r w:rsidR="0038129C" w:rsidRPr="005D177E">
        <w:rPr>
          <w:rFonts w:ascii="Arial" w:hAnsi="Arial" w:cs="Arial"/>
          <w:iCs/>
          <w:sz w:val="24"/>
          <w:szCs w:val="24"/>
          <w:lang w:val="en-GB"/>
        </w:rPr>
        <w:t xml:space="preserve">to provide a mechanism for human rights compliant investigations to establish the identities of and the </w:t>
      </w:r>
      <w:r w:rsidR="0038129C">
        <w:rPr>
          <w:rFonts w:ascii="Arial" w:hAnsi="Arial" w:cs="Arial"/>
          <w:iCs/>
          <w:sz w:val="24"/>
          <w:szCs w:val="24"/>
          <w:lang w:val="en-GB"/>
        </w:rPr>
        <w:t xml:space="preserve">causes and </w:t>
      </w:r>
      <w:r w:rsidR="0038129C" w:rsidRPr="005D177E">
        <w:rPr>
          <w:rFonts w:ascii="Arial" w:hAnsi="Arial" w:cs="Arial"/>
          <w:iCs/>
          <w:sz w:val="24"/>
          <w:szCs w:val="24"/>
          <w:lang w:val="en-GB"/>
        </w:rPr>
        <w:t xml:space="preserve">circumstances </w:t>
      </w:r>
      <w:r w:rsidR="0038129C">
        <w:rPr>
          <w:rFonts w:ascii="Arial" w:hAnsi="Arial" w:cs="Arial"/>
          <w:iCs/>
          <w:sz w:val="24"/>
          <w:szCs w:val="24"/>
          <w:lang w:val="en-GB"/>
        </w:rPr>
        <w:t xml:space="preserve">of </w:t>
      </w:r>
      <w:r w:rsidR="0038129C" w:rsidRPr="005D177E">
        <w:rPr>
          <w:rFonts w:ascii="Arial" w:hAnsi="Arial" w:cs="Arial"/>
          <w:iCs/>
          <w:sz w:val="24"/>
          <w:szCs w:val="24"/>
          <w:lang w:val="en-GB"/>
        </w:rPr>
        <w:t>the deaths and burials of women and children</w:t>
      </w:r>
      <w:r w:rsidR="001D130F" w:rsidRPr="005D177E">
        <w:rPr>
          <w:rFonts w:ascii="Arial" w:hAnsi="Arial" w:cs="Arial"/>
          <w:iCs/>
          <w:sz w:val="24"/>
          <w:szCs w:val="24"/>
          <w:lang w:val="en-GB"/>
        </w:rPr>
        <w:t xml:space="preserve">; (ii) </w:t>
      </w:r>
      <w:r w:rsidR="001D130F" w:rsidRPr="005D177E">
        <w:rPr>
          <w:rFonts w:ascii="Arial" w:hAnsi="Arial" w:cs="Arial"/>
          <w:iCs/>
          <w:sz w:val="24"/>
          <w:szCs w:val="24"/>
          <w:lang w:val="en-GB"/>
        </w:rPr>
        <w:t>to include human rights compliant tests and procedures in the event that evidence emerges that the deaths of mothers and infants were ‘violent or unnatural’</w:t>
      </w:r>
      <w:r w:rsidR="001D130F" w:rsidRPr="005D177E">
        <w:rPr>
          <w:rFonts w:ascii="Arial" w:hAnsi="Arial" w:cs="Arial"/>
          <w:iCs/>
          <w:sz w:val="24"/>
          <w:szCs w:val="24"/>
          <w:lang w:val="en-GB"/>
        </w:rPr>
        <w:t xml:space="preserve">; (iii) </w:t>
      </w:r>
      <w:r w:rsidR="001D130F" w:rsidRPr="005D177E">
        <w:rPr>
          <w:rFonts w:ascii="Arial" w:hAnsi="Arial" w:cs="Arial"/>
          <w:iCs/>
          <w:sz w:val="24"/>
          <w:szCs w:val="24"/>
          <w:lang w:val="en-GB"/>
        </w:rPr>
        <w:t xml:space="preserve">to </w:t>
      </w:r>
      <w:r w:rsidR="0038129C">
        <w:rPr>
          <w:rFonts w:ascii="Arial" w:hAnsi="Arial" w:cs="Arial"/>
          <w:iCs/>
          <w:sz w:val="24"/>
          <w:szCs w:val="24"/>
          <w:lang w:val="en-GB"/>
        </w:rPr>
        <w:t>ensure that all relatives are proactively located, provided with information and records, and enabled to engage with the processes established by the legislation</w:t>
      </w:r>
      <w:r w:rsidR="00D77D81">
        <w:rPr>
          <w:rFonts w:ascii="Arial" w:hAnsi="Arial" w:cs="Arial"/>
          <w:iCs/>
          <w:sz w:val="24"/>
          <w:szCs w:val="24"/>
          <w:lang w:val="en-GB"/>
        </w:rPr>
        <w:t>;</w:t>
      </w:r>
      <w:r w:rsidR="00D77D81" w:rsidRPr="00D77D81">
        <w:rPr>
          <w:rFonts w:ascii="Arial" w:hAnsi="Arial" w:cs="Arial"/>
          <w:iCs/>
          <w:sz w:val="24"/>
          <w:szCs w:val="24"/>
          <w:lang w:val="en-GB"/>
        </w:rPr>
        <w:t xml:space="preserve"> </w:t>
      </w:r>
      <w:r w:rsidR="00D77D81">
        <w:rPr>
          <w:rFonts w:ascii="Arial" w:hAnsi="Arial" w:cs="Arial"/>
          <w:iCs/>
          <w:sz w:val="24"/>
          <w:szCs w:val="24"/>
          <w:lang w:val="en-GB"/>
        </w:rPr>
        <w:t>and</w:t>
      </w:r>
      <w:r w:rsidR="00D77D81">
        <w:rPr>
          <w:rFonts w:ascii="Arial" w:hAnsi="Arial" w:cs="Arial"/>
          <w:iCs/>
          <w:sz w:val="24"/>
          <w:szCs w:val="24"/>
          <w:lang w:val="en-GB"/>
        </w:rPr>
        <w:t xml:space="preserve"> (iv) </w:t>
      </w:r>
      <w:r w:rsidR="00D77D81" w:rsidRPr="005D177E">
        <w:rPr>
          <w:rFonts w:ascii="Arial" w:hAnsi="Arial" w:cs="Arial"/>
          <w:iCs/>
          <w:sz w:val="24"/>
          <w:szCs w:val="24"/>
          <w:lang w:val="en-GB"/>
        </w:rPr>
        <w:t>to</w:t>
      </w:r>
      <w:r w:rsidR="00D77D81" w:rsidRPr="005D177E">
        <w:rPr>
          <w:rFonts w:ascii="Arial" w:hAnsi="Arial" w:cs="Arial"/>
          <w:sz w:val="24"/>
          <w:szCs w:val="24"/>
          <w:lang w:val="en-GB"/>
        </w:rPr>
        <w:t xml:space="preserve"> </w:t>
      </w:r>
      <w:r w:rsidR="00D77D81">
        <w:rPr>
          <w:rFonts w:ascii="Arial" w:hAnsi="Arial" w:cs="Arial"/>
          <w:sz w:val="24"/>
          <w:szCs w:val="24"/>
          <w:lang w:val="en-GB"/>
        </w:rPr>
        <w:t>widen</w:t>
      </w:r>
      <w:r w:rsidR="00D77D81" w:rsidRPr="005D177E">
        <w:rPr>
          <w:rFonts w:ascii="Arial" w:hAnsi="Arial" w:cs="Arial"/>
          <w:sz w:val="24"/>
          <w:szCs w:val="24"/>
          <w:lang w:val="en-GB"/>
        </w:rPr>
        <w:t xml:space="preserve"> the criteria according to which an ‘Authorised Intervention’ would be permitted under the legislation</w:t>
      </w:r>
      <w:r w:rsidR="0038129C">
        <w:rPr>
          <w:rFonts w:ascii="Arial" w:hAnsi="Arial" w:cs="Arial"/>
          <w:iCs/>
          <w:sz w:val="24"/>
          <w:szCs w:val="24"/>
          <w:lang w:val="en-GB"/>
        </w:rPr>
        <w:t>?</w:t>
      </w:r>
    </w:p>
    <w:p w14:paraId="29B8E95D" w14:textId="77777777" w:rsidR="002E6B49" w:rsidRPr="00D77D81" w:rsidRDefault="002E6B49" w:rsidP="00D77D81">
      <w:pPr>
        <w:spacing w:line="276" w:lineRule="auto"/>
        <w:rPr>
          <w:rFonts w:ascii="Arial" w:hAnsi="Arial" w:cs="Arial"/>
          <w:lang w:val="en-GB"/>
        </w:rPr>
      </w:pPr>
    </w:p>
    <w:p w14:paraId="442089EC" w14:textId="7762E2BC" w:rsidR="00956232" w:rsidRPr="005D177E" w:rsidRDefault="00956232" w:rsidP="002E6B49">
      <w:pPr>
        <w:pStyle w:val="ListParagraph"/>
        <w:numPr>
          <w:ilvl w:val="0"/>
          <w:numId w:val="30"/>
        </w:numPr>
        <w:spacing w:after="0" w:line="276" w:lineRule="auto"/>
        <w:rPr>
          <w:rFonts w:ascii="Arial" w:hAnsi="Arial" w:cs="Arial"/>
          <w:iCs/>
          <w:sz w:val="24"/>
          <w:szCs w:val="24"/>
          <w:lang w:val="en-GB"/>
        </w:rPr>
      </w:pPr>
      <w:r w:rsidRPr="005D177E">
        <w:rPr>
          <w:rFonts w:ascii="Arial" w:hAnsi="Arial" w:cs="Arial"/>
          <w:sz w:val="24"/>
          <w:szCs w:val="24"/>
          <w:lang w:val="en-GB"/>
        </w:rPr>
        <w:t xml:space="preserve">Will the Government activate the </w:t>
      </w:r>
      <w:proofErr w:type="gramStart"/>
      <w:r w:rsidRPr="005D177E">
        <w:rPr>
          <w:rFonts w:ascii="Arial" w:hAnsi="Arial" w:cs="Arial"/>
          <w:sz w:val="24"/>
          <w:szCs w:val="24"/>
          <w:lang w:val="en-GB"/>
        </w:rPr>
        <w:t>Coroner</w:t>
      </w:r>
      <w:proofErr w:type="gramEnd"/>
      <w:r w:rsidRPr="005D177E">
        <w:rPr>
          <w:rFonts w:ascii="Arial" w:hAnsi="Arial" w:cs="Arial"/>
          <w:sz w:val="24"/>
          <w:szCs w:val="24"/>
          <w:lang w:val="en-GB"/>
        </w:rPr>
        <w:t xml:space="preserve"> jurisdiction to investigate the deaths of children and women in Mother and Baby Homes and related institutions</w:t>
      </w:r>
      <w:r w:rsidR="002E6B49" w:rsidRPr="005D177E">
        <w:rPr>
          <w:rFonts w:ascii="Arial" w:hAnsi="Arial" w:cs="Arial"/>
          <w:sz w:val="24"/>
          <w:szCs w:val="24"/>
          <w:lang w:val="en-GB"/>
        </w:rPr>
        <w:t>?</w:t>
      </w:r>
    </w:p>
    <w:p w14:paraId="72AEE29B" w14:textId="77777777" w:rsidR="002E6B49" w:rsidRPr="005D177E" w:rsidRDefault="002E6B49" w:rsidP="002E6B49">
      <w:pPr>
        <w:spacing w:line="276" w:lineRule="auto"/>
        <w:rPr>
          <w:rFonts w:ascii="Arial" w:hAnsi="Arial" w:cs="Arial"/>
          <w:lang w:val="en-GB"/>
        </w:rPr>
      </w:pPr>
    </w:p>
    <w:p w14:paraId="0938CD05" w14:textId="4F136D1D" w:rsidR="00907F87" w:rsidRPr="005D177E" w:rsidRDefault="002E6B49" w:rsidP="00C722B6">
      <w:pPr>
        <w:spacing w:line="276" w:lineRule="auto"/>
        <w:ind w:left="360"/>
        <w:rPr>
          <w:rFonts w:ascii="Arial" w:hAnsi="Arial" w:cs="Arial"/>
          <w:b/>
          <w:bCs/>
          <w:lang w:val="en-GB"/>
        </w:rPr>
      </w:pPr>
      <w:r w:rsidRPr="005D177E">
        <w:rPr>
          <w:rFonts w:ascii="Arial" w:hAnsi="Arial" w:cs="Arial"/>
          <w:b/>
          <w:bCs/>
          <w:lang w:val="en-GB"/>
        </w:rPr>
        <w:t xml:space="preserve">Mother and Baby Institutions Payment Scheme </w:t>
      </w:r>
    </w:p>
    <w:p w14:paraId="11296674" w14:textId="77777777" w:rsidR="00907F87" w:rsidRPr="005D177E" w:rsidRDefault="00907F87" w:rsidP="00907F87">
      <w:pPr>
        <w:pStyle w:val="ListParagraph"/>
        <w:spacing w:after="0" w:line="276" w:lineRule="auto"/>
        <w:rPr>
          <w:rFonts w:ascii="Arial" w:hAnsi="Arial" w:cs="Arial"/>
          <w:iCs/>
          <w:sz w:val="24"/>
          <w:szCs w:val="24"/>
          <w:lang w:val="en-GB"/>
        </w:rPr>
      </w:pPr>
    </w:p>
    <w:p w14:paraId="1F327B31" w14:textId="3B34BF23" w:rsidR="00956232" w:rsidRPr="005D177E" w:rsidRDefault="00C722B6" w:rsidP="002E6B49">
      <w:pPr>
        <w:pStyle w:val="ListParagraph"/>
        <w:numPr>
          <w:ilvl w:val="0"/>
          <w:numId w:val="30"/>
        </w:numPr>
        <w:spacing w:after="0" w:line="276" w:lineRule="auto"/>
        <w:rPr>
          <w:rFonts w:ascii="Arial" w:hAnsi="Arial" w:cs="Arial"/>
          <w:iCs/>
          <w:sz w:val="24"/>
          <w:szCs w:val="24"/>
          <w:lang w:val="en-GB"/>
        </w:rPr>
      </w:pPr>
      <w:r w:rsidRPr="005D177E">
        <w:rPr>
          <w:rFonts w:ascii="Arial" w:hAnsi="Arial" w:cs="Arial"/>
          <w:sz w:val="24"/>
          <w:szCs w:val="24"/>
          <w:lang w:val="en-GB"/>
        </w:rPr>
        <w:t xml:space="preserve">Will the Government amend the </w:t>
      </w:r>
      <w:r w:rsidRPr="005D177E">
        <w:rPr>
          <w:rFonts w:ascii="Arial" w:hAnsi="Arial" w:cs="Arial"/>
          <w:i/>
          <w:sz w:val="24"/>
          <w:szCs w:val="24"/>
          <w:lang w:val="en-GB"/>
        </w:rPr>
        <w:t>Mother and Baby Institutions Payment Scheme Act 2023 (MBIPSA)</w:t>
      </w:r>
      <w:r w:rsidR="005D177E" w:rsidRPr="005D177E">
        <w:rPr>
          <w:rFonts w:ascii="Arial" w:hAnsi="Arial" w:cs="Arial"/>
          <w:iCs/>
          <w:sz w:val="24"/>
          <w:szCs w:val="24"/>
          <w:lang w:val="en-GB"/>
        </w:rPr>
        <w:t>: (</w:t>
      </w:r>
      <w:proofErr w:type="spellStart"/>
      <w:r w:rsidR="005D177E" w:rsidRPr="005D177E">
        <w:rPr>
          <w:rFonts w:ascii="Arial" w:hAnsi="Arial" w:cs="Arial"/>
          <w:iCs/>
          <w:sz w:val="24"/>
          <w:szCs w:val="24"/>
          <w:lang w:val="en-GB"/>
        </w:rPr>
        <w:t>i</w:t>
      </w:r>
      <w:proofErr w:type="spellEnd"/>
      <w:r w:rsidR="005D177E" w:rsidRPr="005D177E">
        <w:rPr>
          <w:rFonts w:ascii="Arial" w:hAnsi="Arial" w:cs="Arial"/>
          <w:iCs/>
          <w:sz w:val="24"/>
          <w:szCs w:val="24"/>
          <w:lang w:val="en-GB"/>
        </w:rPr>
        <w:t>)</w:t>
      </w:r>
      <w:r w:rsidR="00907F87" w:rsidRPr="005D177E">
        <w:rPr>
          <w:rFonts w:ascii="Arial" w:hAnsi="Arial" w:cs="Arial"/>
          <w:iCs/>
          <w:sz w:val="24"/>
          <w:szCs w:val="24"/>
          <w:lang w:val="en-GB"/>
        </w:rPr>
        <w:t xml:space="preserve"> </w:t>
      </w:r>
      <w:r w:rsidR="005D177E" w:rsidRPr="005D177E">
        <w:rPr>
          <w:rFonts w:ascii="Arial" w:hAnsi="Arial" w:cs="Arial"/>
          <w:iCs/>
          <w:sz w:val="24"/>
          <w:szCs w:val="24"/>
          <w:lang w:val="en-GB"/>
        </w:rPr>
        <w:t xml:space="preserve">to </w:t>
      </w:r>
      <w:r w:rsidR="00956232" w:rsidRPr="005D177E">
        <w:rPr>
          <w:rFonts w:ascii="Arial" w:hAnsi="Arial" w:cs="Arial"/>
          <w:iCs/>
          <w:sz w:val="24"/>
          <w:szCs w:val="24"/>
          <w:lang w:val="en-GB"/>
        </w:rPr>
        <w:t xml:space="preserve">include </w:t>
      </w:r>
      <w:r w:rsidR="00956232" w:rsidRPr="00977CE3">
        <w:rPr>
          <w:rFonts w:ascii="Arial" w:hAnsi="Arial" w:cs="Arial"/>
          <w:iCs/>
          <w:sz w:val="24"/>
          <w:szCs w:val="24"/>
          <w:lang w:val="en-GB"/>
        </w:rPr>
        <w:t>all</w:t>
      </w:r>
      <w:r w:rsidR="00956232" w:rsidRPr="005D177E">
        <w:rPr>
          <w:rFonts w:ascii="Arial" w:hAnsi="Arial" w:cs="Arial"/>
          <w:iCs/>
          <w:sz w:val="24"/>
          <w:szCs w:val="24"/>
          <w:lang w:val="en-GB"/>
        </w:rPr>
        <w:t xml:space="preserve"> affected </w:t>
      </w:r>
      <w:r w:rsidR="005C3BFA" w:rsidRPr="005D177E">
        <w:rPr>
          <w:rFonts w:ascii="Arial" w:hAnsi="Arial" w:cs="Arial"/>
          <w:iCs/>
          <w:sz w:val="24"/>
          <w:szCs w:val="24"/>
          <w:lang w:val="en-GB"/>
        </w:rPr>
        <w:t>people</w:t>
      </w:r>
      <w:r w:rsidR="005D177E" w:rsidRPr="005D177E">
        <w:rPr>
          <w:rFonts w:ascii="Arial" w:hAnsi="Arial" w:cs="Arial"/>
          <w:iCs/>
          <w:sz w:val="24"/>
          <w:szCs w:val="24"/>
          <w:lang w:val="en-GB"/>
        </w:rPr>
        <w:t xml:space="preserve">; (ii) to </w:t>
      </w:r>
      <w:r w:rsidR="005D177E" w:rsidRPr="005D177E">
        <w:rPr>
          <w:rFonts w:ascii="Arial" w:hAnsi="Arial" w:cs="Arial"/>
          <w:iCs/>
          <w:sz w:val="24"/>
          <w:szCs w:val="24"/>
          <w:lang w:val="en-GB"/>
        </w:rPr>
        <w:t>ensure that the payments are reflective of the gross and systematic human rights violations involve</w:t>
      </w:r>
      <w:r w:rsidR="005D177E" w:rsidRPr="005D177E">
        <w:rPr>
          <w:rFonts w:ascii="Arial" w:hAnsi="Arial" w:cs="Arial"/>
          <w:iCs/>
          <w:sz w:val="24"/>
          <w:szCs w:val="24"/>
          <w:lang w:val="en-GB"/>
        </w:rPr>
        <w:t>d; (</w:t>
      </w:r>
      <w:r w:rsidR="005C3BFA">
        <w:rPr>
          <w:rFonts w:ascii="Arial" w:hAnsi="Arial" w:cs="Arial"/>
          <w:iCs/>
          <w:sz w:val="24"/>
          <w:szCs w:val="24"/>
          <w:lang w:val="en-GB"/>
        </w:rPr>
        <w:t>iii</w:t>
      </w:r>
      <w:r w:rsidR="005D177E" w:rsidRPr="005D177E">
        <w:rPr>
          <w:rFonts w:ascii="Arial" w:hAnsi="Arial" w:cs="Arial"/>
          <w:iCs/>
          <w:sz w:val="24"/>
          <w:szCs w:val="24"/>
          <w:lang w:val="en-GB"/>
        </w:rPr>
        <w:t xml:space="preserve">) </w:t>
      </w:r>
      <w:r w:rsidR="005D177E" w:rsidRPr="005D177E">
        <w:rPr>
          <w:rFonts w:ascii="Arial" w:hAnsi="Arial" w:cs="Arial"/>
          <w:iCs/>
          <w:sz w:val="24"/>
          <w:szCs w:val="24"/>
          <w:lang w:val="en-GB"/>
        </w:rPr>
        <w:t>to remove the requirement to waive a right of action against the State in exchange for a minimal payment</w:t>
      </w:r>
      <w:r w:rsidR="005D177E" w:rsidRPr="005D177E">
        <w:rPr>
          <w:rFonts w:ascii="Arial" w:hAnsi="Arial" w:cs="Arial"/>
          <w:iCs/>
          <w:sz w:val="24"/>
          <w:szCs w:val="24"/>
          <w:lang w:val="en-GB"/>
        </w:rPr>
        <w:t>; (</w:t>
      </w:r>
      <w:r w:rsidR="005C3BFA">
        <w:rPr>
          <w:rFonts w:ascii="Arial" w:hAnsi="Arial" w:cs="Arial"/>
          <w:iCs/>
          <w:sz w:val="24"/>
          <w:szCs w:val="24"/>
          <w:lang w:val="en-GB"/>
        </w:rPr>
        <w:t>i</w:t>
      </w:r>
      <w:r w:rsidR="005D177E" w:rsidRPr="005D177E">
        <w:rPr>
          <w:rFonts w:ascii="Arial" w:hAnsi="Arial" w:cs="Arial"/>
          <w:iCs/>
          <w:sz w:val="24"/>
          <w:szCs w:val="24"/>
          <w:lang w:val="en-GB"/>
        </w:rPr>
        <w:t>v)</w:t>
      </w:r>
      <w:r w:rsidR="005D177E" w:rsidRPr="005D177E">
        <w:rPr>
          <w:rFonts w:ascii="Arial" w:hAnsi="Arial" w:cs="Arial"/>
          <w:iCs/>
          <w:sz w:val="24"/>
          <w:szCs w:val="24"/>
          <w:lang w:val="en-GB"/>
        </w:rPr>
        <w:t xml:space="preserve"> to allow all applicants to apply for a review and appeal</w:t>
      </w:r>
      <w:r w:rsidR="005D177E" w:rsidRPr="005D177E">
        <w:rPr>
          <w:rFonts w:ascii="Arial" w:hAnsi="Arial" w:cs="Arial"/>
          <w:iCs/>
          <w:sz w:val="24"/>
          <w:szCs w:val="24"/>
          <w:lang w:val="en-GB"/>
        </w:rPr>
        <w:t>; (v)</w:t>
      </w:r>
      <w:r w:rsidR="005D177E" w:rsidRPr="005D177E">
        <w:rPr>
          <w:rFonts w:ascii="Arial" w:hAnsi="Arial" w:cs="Arial"/>
          <w:i/>
          <w:sz w:val="24"/>
          <w:szCs w:val="24"/>
          <w:lang w:val="en-GB"/>
        </w:rPr>
        <w:t xml:space="preserve"> </w:t>
      </w:r>
      <w:r w:rsidR="005D177E" w:rsidRPr="005D177E">
        <w:rPr>
          <w:rFonts w:ascii="Arial" w:hAnsi="Arial" w:cs="Arial"/>
          <w:iCs/>
          <w:sz w:val="24"/>
          <w:szCs w:val="24"/>
          <w:lang w:val="en-GB"/>
        </w:rPr>
        <w:t>to remove the requirement to accept or reject a payment offer within six months</w:t>
      </w:r>
      <w:r w:rsidR="005D177E" w:rsidRPr="005D177E">
        <w:rPr>
          <w:rFonts w:ascii="Arial" w:hAnsi="Arial" w:cs="Arial"/>
          <w:iCs/>
          <w:sz w:val="24"/>
          <w:szCs w:val="24"/>
          <w:lang w:val="en-GB"/>
        </w:rPr>
        <w:t xml:space="preserve">; (vi) </w:t>
      </w:r>
      <w:r w:rsidR="005D177E" w:rsidRPr="005D177E">
        <w:rPr>
          <w:rFonts w:ascii="Arial" w:hAnsi="Arial" w:cs="Arial"/>
          <w:iCs/>
          <w:sz w:val="24"/>
          <w:szCs w:val="24"/>
          <w:lang w:val="en-GB"/>
        </w:rPr>
        <w:t>to allow applicants to apply more than once</w:t>
      </w:r>
      <w:r w:rsidR="005D177E" w:rsidRPr="005D177E">
        <w:rPr>
          <w:rFonts w:ascii="Arial" w:hAnsi="Arial" w:cs="Arial"/>
          <w:iCs/>
          <w:sz w:val="24"/>
          <w:szCs w:val="24"/>
          <w:lang w:val="en-GB"/>
        </w:rPr>
        <w:t>;</w:t>
      </w:r>
      <w:r w:rsidR="005D177E" w:rsidRPr="005D177E">
        <w:rPr>
          <w:rFonts w:ascii="Arial" w:hAnsi="Arial" w:cs="Arial"/>
          <w:iCs/>
          <w:sz w:val="24"/>
          <w:szCs w:val="24"/>
          <w:lang w:val="en-GB"/>
        </w:rPr>
        <w:t xml:space="preserve"> and </w:t>
      </w:r>
      <w:r w:rsidR="005D177E" w:rsidRPr="005D177E">
        <w:rPr>
          <w:rFonts w:ascii="Arial" w:hAnsi="Arial" w:cs="Arial"/>
          <w:iCs/>
          <w:sz w:val="24"/>
          <w:szCs w:val="24"/>
          <w:lang w:val="en-GB"/>
        </w:rPr>
        <w:t>(</w:t>
      </w:r>
      <w:r w:rsidR="005C3BFA">
        <w:rPr>
          <w:rFonts w:ascii="Arial" w:hAnsi="Arial" w:cs="Arial"/>
          <w:iCs/>
          <w:sz w:val="24"/>
          <w:szCs w:val="24"/>
          <w:lang w:val="en-GB"/>
        </w:rPr>
        <w:t>vii</w:t>
      </w:r>
      <w:r w:rsidR="005D177E" w:rsidRPr="005D177E">
        <w:rPr>
          <w:rFonts w:ascii="Arial" w:hAnsi="Arial" w:cs="Arial"/>
          <w:iCs/>
          <w:sz w:val="24"/>
          <w:szCs w:val="24"/>
          <w:lang w:val="en-GB"/>
        </w:rPr>
        <w:t xml:space="preserve">) </w:t>
      </w:r>
      <w:r w:rsidR="005D177E" w:rsidRPr="005D177E">
        <w:rPr>
          <w:rFonts w:ascii="Arial" w:hAnsi="Arial" w:cs="Arial"/>
          <w:iCs/>
          <w:sz w:val="24"/>
          <w:szCs w:val="24"/>
          <w:lang w:val="en-GB"/>
        </w:rPr>
        <w:t>to remove the closing date of the scheme?</w:t>
      </w:r>
    </w:p>
    <w:p w14:paraId="137B87F2" w14:textId="77777777" w:rsidR="00956232" w:rsidRPr="005D177E" w:rsidRDefault="00956232" w:rsidP="00807C33">
      <w:pPr>
        <w:spacing w:line="276" w:lineRule="auto"/>
        <w:rPr>
          <w:rFonts w:ascii="Arial" w:hAnsi="Arial" w:cs="Arial"/>
          <w:iCs/>
          <w:lang w:val="en-GB"/>
        </w:rPr>
      </w:pPr>
    </w:p>
    <w:p w14:paraId="051B02FE" w14:textId="1411F9E6" w:rsidR="00956232"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amend the </w:t>
      </w:r>
      <w:r w:rsidR="00807C33" w:rsidRPr="005D177E">
        <w:rPr>
          <w:rFonts w:ascii="Arial" w:hAnsi="Arial" w:cs="Arial"/>
          <w:i/>
          <w:sz w:val="24"/>
          <w:szCs w:val="24"/>
          <w:lang w:val="en-GB"/>
        </w:rPr>
        <w:t>MBIPSA</w:t>
      </w:r>
      <w:r w:rsidR="00807C33" w:rsidRPr="005D177E">
        <w:rPr>
          <w:rFonts w:ascii="Arial" w:hAnsi="Arial" w:cs="Arial"/>
          <w:iCs/>
          <w:sz w:val="24"/>
          <w:szCs w:val="24"/>
          <w:lang w:val="en-GB"/>
        </w:rPr>
        <w:t xml:space="preserve"> </w:t>
      </w:r>
      <w:r w:rsidRPr="005D177E">
        <w:rPr>
          <w:rFonts w:ascii="Arial" w:hAnsi="Arial" w:cs="Arial"/>
          <w:iCs/>
          <w:sz w:val="24"/>
          <w:szCs w:val="24"/>
          <w:lang w:val="en-GB"/>
        </w:rPr>
        <w:t xml:space="preserve">and the </w:t>
      </w:r>
      <w:r w:rsidRPr="005D177E">
        <w:rPr>
          <w:rFonts w:ascii="Arial" w:hAnsi="Arial" w:cs="Arial"/>
          <w:i/>
          <w:sz w:val="24"/>
          <w:szCs w:val="24"/>
          <w:lang w:val="en-GB"/>
        </w:rPr>
        <w:t>Redress for Women Resident in Certain Institutions Act 2015</w:t>
      </w:r>
      <w:r w:rsidRPr="005D177E">
        <w:rPr>
          <w:rFonts w:ascii="Arial" w:hAnsi="Arial" w:cs="Arial"/>
          <w:iCs/>
          <w:sz w:val="24"/>
          <w:szCs w:val="24"/>
          <w:lang w:val="en-GB"/>
        </w:rPr>
        <w:t xml:space="preserve"> to ensure that the healthcare provided is as recommended in Appendix G of the </w:t>
      </w:r>
      <w:r w:rsidRPr="005D177E">
        <w:rPr>
          <w:rFonts w:ascii="Arial" w:hAnsi="Arial" w:cs="Arial"/>
          <w:i/>
          <w:sz w:val="24"/>
          <w:szCs w:val="24"/>
          <w:lang w:val="en-GB"/>
        </w:rPr>
        <w:t>Magdalen Commission Report</w:t>
      </w:r>
      <w:r w:rsidR="002E6B49" w:rsidRPr="005D177E">
        <w:rPr>
          <w:rFonts w:ascii="Arial" w:hAnsi="Arial" w:cs="Arial"/>
          <w:iCs/>
          <w:sz w:val="24"/>
          <w:szCs w:val="24"/>
          <w:lang w:val="en-GB"/>
        </w:rPr>
        <w:t>?</w:t>
      </w:r>
    </w:p>
    <w:p w14:paraId="2291FC99" w14:textId="77777777" w:rsidR="00956232" w:rsidRPr="005D177E" w:rsidRDefault="00956232" w:rsidP="005D177E">
      <w:pPr>
        <w:spacing w:line="276" w:lineRule="auto"/>
        <w:rPr>
          <w:rFonts w:ascii="Arial" w:hAnsi="Arial" w:cs="Arial"/>
          <w:lang w:val="en-GB"/>
        </w:rPr>
      </w:pPr>
    </w:p>
    <w:p w14:paraId="55943F57" w14:textId="7B5E3E04" w:rsidR="00956232" w:rsidRPr="005D177E" w:rsidRDefault="00956232" w:rsidP="002E6B49">
      <w:pPr>
        <w:pStyle w:val="ListParagraph"/>
        <w:numPr>
          <w:ilvl w:val="0"/>
          <w:numId w:val="30"/>
        </w:numPr>
        <w:spacing w:after="0" w:line="276" w:lineRule="auto"/>
        <w:rPr>
          <w:rFonts w:ascii="Arial" w:hAnsi="Arial" w:cs="Arial"/>
          <w:sz w:val="24"/>
          <w:szCs w:val="24"/>
          <w:lang w:val="en-GB"/>
        </w:rPr>
      </w:pPr>
      <w:r w:rsidRPr="005D177E">
        <w:rPr>
          <w:rFonts w:ascii="Arial" w:hAnsi="Arial" w:cs="Arial"/>
          <w:sz w:val="24"/>
          <w:szCs w:val="24"/>
          <w:lang w:val="en-GB"/>
        </w:rPr>
        <w:t xml:space="preserve">Will the Government instruct the Office of the Chief Deciding Officer to amend the MBIPS application portal to allow any person to make an application to the </w:t>
      </w:r>
      <w:proofErr w:type="gramStart"/>
      <w:r w:rsidRPr="005D177E">
        <w:rPr>
          <w:rFonts w:ascii="Arial" w:hAnsi="Arial" w:cs="Arial"/>
          <w:sz w:val="24"/>
          <w:szCs w:val="24"/>
          <w:lang w:val="en-GB"/>
        </w:rPr>
        <w:t>Mother</w:t>
      </w:r>
      <w:proofErr w:type="gramEnd"/>
      <w:r w:rsidRPr="005D177E">
        <w:rPr>
          <w:rFonts w:ascii="Arial" w:hAnsi="Arial" w:cs="Arial"/>
          <w:sz w:val="24"/>
          <w:szCs w:val="24"/>
          <w:lang w:val="en-GB"/>
        </w:rPr>
        <w:t xml:space="preserve"> and Baby Institutions Payment Scheme</w:t>
      </w:r>
      <w:r w:rsidR="002E6B49" w:rsidRPr="005D177E">
        <w:rPr>
          <w:rFonts w:ascii="Arial" w:hAnsi="Arial" w:cs="Arial"/>
          <w:sz w:val="24"/>
          <w:szCs w:val="24"/>
          <w:lang w:val="en-GB"/>
        </w:rPr>
        <w:t>?</w:t>
      </w:r>
    </w:p>
    <w:p w14:paraId="287322B5" w14:textId="77777777" w:rsidR="00657407" w:rsidRPr="005D177E" w:rsidRDefault="00657407" w:rsidP="00657407">
      <w:pPr>
        <w:pStyle w:val="ListParagraph"/>
        <w:spacing w:line="276" w:lineRule="auto"/>
        <w:rPr>
          <w:rFonts w:ascii="Arial" w:hAnsi="Arial" w:cs="Arial"/>
          <w:sz w:val="24"/>
          <w:szCs w:val="24"/>
          <w:lang w:val="en-GB"/>
        </w:rPr>
      </w:pPr>
    </w:p>
    <w:p w14:paraId="2C8FC84A" w14:textId="1E0AC376" w:rsidR="00956232" w:rsidRPr="005D177E" w:rsidRDefault="00657407" w:rsidP="002E6B49">
      <w:pPr>
        <w:pStyle w:val="ListParagraph"/>
        <w:numPr>
          <w:ilvl w:val="0"/>
          <w:numId w:val="30"/>
        </w:numPr>
        <w:spacing w:line="276" w:lineRule="auto"/>
        <w:rPr>
          <w:rFonts w:ascii="Arial" w:hAnsi="Arial" w:cs="Arial"/>
          <w:sz w:val="24"/>
          <w:szCs w:val="24"/>
          <w:lang w:val="en-GB"/>
        </w:rPr>
      </w:pPr>
      <w:r w:rsidRPr="005D177E">
        <w:rPr>
          <w:rFonts w:ascii="Arial" w:hAnsi="Arial" w:cs="Arial"/>
          <w:sz w:val="24"/>
          <w:szCs w:val="24"/>
          <w:lang w:val="en-GB"/>
        </w:rPr>
        <w:t xml:space="preserve">Will the Government ensure that the </w:t>
      </w:r>
      <w:proofErr w:type="gramStart"/>
      <w:r w:rsidRPr="005D177E">
        <w:rPr>
          <w:rFonts w:ascii="Arial" w:hAnsi="Arial" w:cs="Arial"/>
          <w:iCs/>
          <w:sz w:val="24"/>
          <w:szCs w:val="24"/>
          <w:lang w:val="en-GB"/>
        </w:rPr>
        <w:t>Mother</w:t>
      </w:r>
      <w:proofErr w:type="gramEnd"/>
      <w:r w:rsidRPr="005D177E">
        <w:rPr>
          <w:rFonts w:ascii="Arial" w:hAnsi="Arial" w:cs="Arial"/>
          <w:iCs/>
          <w:sz w:val="24"/>
          <w:szCs w:val="24"/>
          <w:lang w:val="en-GB"/>
        </w:rPr>
        <w:t xml:space="preserve"> and Baby Institutions Payment Scheme is advertised widely both nationally and internationally, via a range of means</w:t>
      </w:r>
      <w:r w:rsidRPr="005D177E">
        <w:rPr>
          <w:rFonts w:ascii="Arial" w:hAnsi="Arial" w:cs="Arial"/>
          <w:sz w:val="24"/>
          <w:szCs w:val="24"/>
          <w:lang w:val="en-GB"/>
        </w:rPr>
        <w:t>?</w:t>
      </w:r>
    </w:p>
    <w:p w14:paraId="0C756F0B" w14:textId="77777777" w:rsidR="008F2BCB" w:rsidRPr="007073F7" w:rsidRDefault="008F2BCB" w:rsidP="006B1F8D">
      <w:pPr>
        <w:spacing w:line="360" w:lineRule="auto"/>
        <w:jc w:val="both"/>
        <w:rPr>
          <w:rFonts w:ascii="Arial" w:hAnsi="Arial" w:cs="Arial"/>
          <w:lang w:val="en-GB"/>
        </w:rPr>
      </w:pPr>
    </w:p>
    <w:p w14:paraId="328ECD13" w14:textId="77777777" w:rsidR="003632D2" w:rsidRDefault="003632D2">
      <w:pPr>
        <w:spacing w:after="160" w:line="259" w:lineRule="auto"/>
        <w:jc w:val="both"/>
        <w:rPr>
          <w:rFonts w:ascii="Arial" w:hAnsi="Arial" w:cs="Arial"/>
          <w:b/>
          <w:lang w:val="en-GB"/>
        </w:rPr>
      </w:pPr>
      <w:r>
        <w:rPr>
          <w:rFonts w:ascii="Arial" w:hAnsi="Arial" w:cs="Arial"/>
          <w:b/>
          <w:lang w:val="en-GB"/>
        </w:rPr>
        <w:br w:type="page"/>
      </w:r>
    </w:p>
    <w:p w14:paraId="00000022" w14:textId="7F6A781C" w:rsidR="00AD1D12" w:rsidRPr="007073F7" w:rsidRDefault="001F47D0" w:rsidP="006B1F8D">
      <w:pPr>
        <w:spacing w:line="360" w:lineRule="auto"/>
        <w:ind w:left="851" w:hanging="851"/>
        <w:jc w:val="both"/>
        <w:rPr>
          <w:rFonts w:ascii="Arial" w:hAnsi="Arial" w:cs="Arial"/>
          <w:b/>
          <w:lang w:val="en-GB"/>
        </w:rPr>
      </w:pPr>
      <w:r>
        <w:rPr>
          <w:rFonts w:ascii="Arial" w:hAnsi="Arial" w:cs="Arial"/>
          <w:b/>
          <w:lang w:val="en-GB"/>
        </w:rPr>
        <w:lastRenderedPageBreak/>
        <w:t>2</w:t>
      </w:r>
      <w:r w:rsidR="0000326A" w:rsidRPr="007073F7">
        <w:rPr>
          <w:rFonts w:ascii="Arial" w:hAnsi="Arial" w:cs="Arial"/>
          <w:b/>
          <w:lang w:val="en-GB"/>
        </w:rPr>
        <w:t>.</w:t>
      </w:r>
      <w:r w:rsidR="0000326A" w:rsidRPr="007073F7">
        <w:rPr>
          <w:rFonts w:ascii="Arial" w:hAnsi="Arial" w:cs="Arial"/>
          <w:b/>
          <w:lang w:val="en-GB"/>
        </w:rPr>
        <w:tab/>
        <w:t>THE BIRTH (INFORMATION AND TRACING) ACT 2022</w:t>
      </w:r>
    </w:p>
    <w:p w14:paraId="00000023" w14:textId="3CE98E9D"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The </w:t>
      </w:r>
      <w:r w:rsidRPr="007073F7">
        <w:rPr>
          <w:rFonts w:ascii="Arial" w:hAnsi="Arial" w:cs="Arial"/>
          <w:i/>
          <w:lang w:val="en-GB"/>
        </w:rPr>
        <w:t>Birth (Information and Tracing) Act 2022</w:t>
      </w:r>
      <w:r w:rsidRPr="007073F7">
        <w:rPr>
          <w:rFonts w:ascii="Arial" w:hAnsi="Arial" w:cs="Arial"/>
          <w:lang w:val="en-GB"/>
        </w:rPr>
        <w:t xml:space="preserve"> </w:t>
      </w:r>
      <w:r w:rsidRPr="007073F7">
        <w:rPr>
          <w:rFonts w:ascii="Arial" w:hAnsi="Arial" w:cs="Arial"/>
          <w:i/>
          <w:lang w:val="en-GB"/>
        </w:rPr>
        <w:t xml:space="preserve">(BITA) </w:t>
      </w:r>
      <w:r w:rsidRPr="007073F7">
        <w:rPr>
          <w:rFonts w:ascii="Arial" w:hAnsi="Arial" w:cs="Arial"/>
          <w:lang w:val="en-GB"/>
        </w:rPr>
        <w:t xml:space="preserve">was adopted and commenced in 2022. While a significant milestone, the </w:t>
      </w:r>
      <w:r w:rsidRPr="007073F7">
        <w:rPr>
          <w:rFonts w:ascii="Arial" w:hAnsi="Arial" w:cs="Arial"/>
          <w:i/>
          <w:lang w:val="en-GB"/>
        </w:rPr>
        <w:t xml:space="preserve">BITA </w:t>
      </w:r>
      <w:r w:rsidRPr="007073F7">
        <w:rPr>
          <w:rFonts w:ascii="Arial" w:hAnsi="Arial" w:cs="Arial"/>
          <w:lang w:val="en-GB"/>
        </w:rPr>
        <w:t xml:space="preserve">does not represent a human rights-compliant response to the information access problems faced to this day by mothers whose children were unlawfully taken from them through Ireland’s </w:t>
      </w:r>
      <w:r w:rsidR="00610992" w:rsidRPr="007073F7">
        <w:rPr>
          <w:rFonts w:ascii="Arial" w:hAnsi="Arial" w:cs="Arial"/>
          <w:lang w:val="en-GB"/>
        </w:rPr>
        <w:t>twentieth century</w:t>
      </w:r>
      <w:r w:rsidRPr="007073F7">
        <w:rPr>
          <w:rFonts w:ascii="Arial" w:hAnsi="Arial" w:cs="Arial"/>
          <w:lang w:val="en-GB"/>
        </w:rPr>
        <w:t xml:space="preserve"> forced family separation system, and by adopted people and others separated from their mothers and family as children, and by relatives of the deceased. </w:t>
      </w:r>
    </w:p>
    <w:p w14:paraId="00000024" w14:textId="77777777" w:rsidR="00AD1D12" w:rsidRPr="007073F7" w:rsidRDefault="00AD1D12" w:rsidP="006B1F8D">
      <w:pPr>
        <w:spacing w:line="360" w:lineRule="auto"/>
        <w:jc w:val="both"/>
        <w:rPr>
          <w:rFonts w:ascii="Arial" w:hAnsi="Arial" w:cs="Arial"/>
          <w:lang w:val="en-GB"/>
        </w:rPr>
      </w:pPr>
    </w:p>
    <w:p w14:paraId="00000025" w14:textId="02A2CBB9" w:rsidR="00AD1D12" w:rsidRPr="007073F7" w:rsidRDefault="001F47D0" w:rsidP="006B1F8D">
      <w:pPr>
        <w:spacing w:line="360" w:lineRule="auto"/>
        <w:ind w:left="851" w:hanging="851"/>
        <w:jc w:val="both"/>
        <w:rPr>
          <w:rFonts w:ascii="Arial" w:hAnsi="Arial" w:cs="Arial"/>
          <w:b/>
          <w:lang w:val="en-GB"/>
        </w:rPr>
      </w:pPr>
      <w:r>
        <w:rPr>
          <w:rFonts w:ascii="Arial" w:hAnsi="Arial" w:cs="Arial"/>
          <w:b/>
          <w:lang w:val="en-GB"/>
        </w:rPr>
        <w:t>2</w:t>
      </w:r>
      <w:r w:rsidR="00112D41" w:rsidRPr="007073F7">
        <w:rPr>
          <w:rFonts w:ascii="Arial" w:hAnsi="Arial" w:cs="Arial"/>
          <w:b/>
          <w:lang w:val="en-GB"/>
        </w:rPr>
        <w:t>.1</w:t>
      </w:r>
      <w:r w:rsidR="00112D41" w:rsidRPr="007073F7">
        <w:rPr>
          <w:rFonts w:ascii="Arial" w:hAnsi="Arial" w:cs="Arial"/>
          <w:b/>
          <w:lang w:val="en-GB"/>
        </w:rPr>
        <w:tab/>
        <w:t>Information Session</w:t>
      </w:r>
    </w:p>
    <w:p w14:paraId="0FDB6BEF" w14:textId="27AE3EF0" w:rsidR="007773B1" w:rsidRPr="007073F7" w:rsidRDefault="00112D41" w:rsidP="0086372F">
      <w:pPr>
        <w:spacing w:line="360" w:lineRule="auto"/>
        <w:jc w:val="both"/>
        <w:rPr>
          <w:rFonts w:ascii="Arial" w:hAnsi="Arial" w:cs="Arial"/>
          <w:lang w:val="en-GB"/>
        </w:rPr>
      </w:pPr>
      <w:r w:rsidRPr="007073F7">
        <w:rPr>
          <w:rFonts w:ascii="Arial" w:hAnsi="Arial" w:cs="Arial"/>
          <w:lang w:val="en-GB"/>
        </w:rPr>
        <w:t xml:space="preserve">The </w:t>
      </w:r>
      <w:r w:rsidRPr="007073F7">
        <w:rPr>
          <w:rFonts w:ascii="Arial" w:hAnsi="Arial" w:cs="Arial"/>
          <w:i/>
          <w:lang w:val="en-GB"/>
        </w:rPr>
        <w:t>BITA</w:t>
      </w:r>
      <w:r w:rsidRPr="007073F7">
        <w:rPr>
          <w:rFonts w:ascii="Arial" w:hAnsi="Arial" w:cs="Arial"/>
          <w:lang w:val="en-GB"/>
        </w:rPr>
        <w:t xml:space="preserve"> makes provision for adopted people and others separated from family as children to access their birth certificates and (some) records</w:t>
      </w:r>
      <w:r w:rsidR="00521FC0" w:rsidRPr="007073F7">
        <w:rPr>
          <w:rFonts w:ascii="Arial" w:hAnsi="Arial" w:cs="Arial"/>
          <w:lang w:val="en-GB"/>
        </w:rPr>
        <w:t>.</w:t>
      </w:r>
      <w:r w:rsidR="000010CE" w:rsidRPr="007073F7">
        <w:rPr>
          <w:rFonts w:ascii="Arial" w:hAnsi="Arial" w:cs="Arial"/>
          <w:lang w:val="en-GB"/>
        </w:rPr>
        <w:t xml:space="preserve"> </w:t>
      </w:r>
      <w:r w:rsidR="00521FC0" w:rsidRPr="007073F7">
        <w:rPr>
          <w:rFonts w:ascii="Arial" w:hAnsi="Arial" w:cs="Arial"/>
          <w:b/>
          <w:bCs/>
          <w:lang w:val="en-GB"/>
        </w:rPr>
        <w:t>C</w:t>
      </w:r>
      <w:r w:rsidR="000010CE" w:rsidRPr="007073F7">
        <w:rPr>
          <w:rFonts w:ascii="Arial" w:hAnsi="Arial" w:cs="Arial"/>
          <w:b/>
          <w:bCs/>
          <w:lang w:val="en-GB"/>
        </w:rPr>
        <w:t>rucially</w:t>
      </w:r>
      <w:r w:rsidRPr="007073F7">
        <w:rPr>
          <w:rFonts w:ascii="Arial" w:hAnsi="Arial" w:cs="Arial"/>
          <w:b/>
          <w:bCs/>
          <w:lang w:val="en-GB"/>
        </w:rPr>
        <w:t>,</w:t>
      </w:r>
      <w:r w:rsidR="00521FC0" w:rsidRPr="007073F7">
        <w:rPr>
          <w:rFonts w:ascii="Arial" w:hAnsi="Arial" w:cs="Arial"/>
          <w:b/>
          <w:bCs/>
          <w:lang w:val="en-GB"/>
        </w:rPr>
        <w:t xml:space="preserve"> </w:t>
      </w:r>
      <w:r w:rsidRPr="007073F7">
        <w:rPr>
          <w:rFonts w:ascii="Arial" w:hAnsi="Arial" w:cs="Arial"/>
          <w:b/>
          <w:bCs/>
          <w:lang w:val="en-GB"/>
        </w:rPr>
        <w:t>this access is not unconditional</w:t>
      </w:r>
      <w:r w:rsidR="000010CE" w:rsidRPr="007073F7">
        <w:rPr>
          <w:rFonts w:ascii="Arial" w:hAnsi="Arial" w:cs="Arial"/>
          <w:b/>
          <w:bCs/>
          <w:lang w:val="en-GB"/>
        </w:rPr>
        <w:t>.</w:t>
      </w:r>
      <w:r w:rsidRPr="007073F7">
        <w:rPr>
          <w:rFonts w:ascii="Arial" w:hAnsi="Arial" w:cs="Arial"/>
          <w:lang w:val="en-GB"/>
        </w:rPr>
        <w:t xml:space="preserve"> </w:t>
      </w:r>
      <w:r w:rsidR="00D77D81">
        <w:rPr>
          <w:rFonts w:ascii="Arial" w:hAnsi="Arial" w:cs="Arial"/>
          <w:lang w:val="en-GB"/>
        </w:rPr>
        <w:t>A</w:t>
      </w:r>
      <w:r w:rsidR="00D77D81">
        <w:rPr>
          <w:rFonts w:ascii="Arial" w:hAnsi="Arial" w:cs="Arial"/>
          <w:lang w:val="en-GB"/>
        </w:rPr>
        <w:t>lthough birth certificates are public records,</w:t>
      </w:r>
      <w:r w:rsidR="00D77D81">
        <w:rPr>
          <w:rFonts w:ascii="Arial" w:hAnsi="Arial" w:cs="Arial"/>
          <w:lang w:val="en-GB"/>
        </w:rPr>
        <w:t xml:space="preserve"> and </w:t>
      </w:r>
      <w:r w:rsidRPr="007073F7">
        <w:rPr>
          <w:rFonts w:ascii="Arial" w:hAnsi="Arial" w:cs="Arial"/>
          <w:lang w:val="en-GB"/>
        </w:rPr>
        <w:t>despite strong objections from affected people and their allies,</w:t>
      </w:r>
      <w:r w:rsidRPr="007073F7">
        <w:rPr>
          <w:rFonts w:ascii="Arial" w:hAnsi="Arial" w:cs="Arial"/>
          <w:vertAlign w:val="superscript"/>
          <w:lang w:val="en-GB"/>
        </w:rPr>
        <w:footnoteReference w:id="7"/>
      </w:r>
      <w:r w:rsidRPr="007073F7">
        <w:rPr>
          <w:rFonts w:ascii="Arial" w:hAnsi="Arial" w:cs="Arial"/>
          <w:lang w:val="en-GB"/>
        </w:rPr>
        <w:t xml:space="preserve"> </w:t>
      </w:r>
      <w:r w:rsidR="00D77D81">
        <w:rPr>
          <w:rFonts w:ascii="Arial" w:hAnsi="Arial" w:cs="Arial"/>
          <w:lang w:val="en-GB"/>
        </w:rPr>
        <w:t xml:space="preserve">and </w:t>
      </w:r>
      <w:r w:rsidRPr="007073F7">
        <w:rPr>
          <w:rFonts w:ascii="Arial" w:hAnsi="Arial" w:cs="Arial"/>
          <w:lang w:val="en-GB"/>
        </w:rPr>
        <w:t xml:space="preserve">under the </w:t>
      </w:r>
      <w:r w:rsidRPr="007073F7">
        <w:rPr>
          <w:rFonts w:ascii="Arial" w:hAnsi="Arial" w:cs="Arial"/>
          <w:i/>
          <w:lang w:val="en-GB"/>
        </w:rPr>
        <w:t>BITA</w:t>
      </w:r>
      <w:r w:rsidRPr="007073F7">
        <w:rPr>
          <w:rFonts w:ascii="Arial" w:hAnsi="Arial" w:cs="Arial"/>
          <w:lang w:val="en-GB"/>
        </w:rPr>
        <w:t xml:space="preserve">, </w:t>
      </w:r>
      <w:r w:rsidR="00D77D81">
        <w:rPr>
          <w:rFonts w:ascii="Arial" w:hAnsi="Arial" w:cs="Arial"/>
          <w:lang w:val="en-GB"/>
        </w:rPr>
        <w:t>certain applicants</w:t>
      </w:r>
      <w:r w:rsidRPr="007073F7">
        <w:rPr>
          <w:rFonts w:ascii="Arial" w:hAnsi="Arial" w:cs="Arial"/>
          <w:lang w:val="en-GB"/>
        </w:rPr>
        <w:t xml:space="preserve"> </w:t>
      </w:r>
      <w:r w:rsidRPr="007073F7">
        <w:rPr>
          <w:rFonts w:ascii="Arial" w:hAnsi="Arial" w:cs="Arial"/>
          <w:b/>
          <w:bCs/>
          <w:lang w:val="en-GB"/>
        </w:rPr>
        <w:t>must engage in a cumbersome</w:t>
      </w:r>
      <w:r w:rsidR="00610992" w:rsidRPr="007073F7">
        <w:rPr>
          <w:rFonts w:ascii="Arial" w:hAnsi="Arial" w:cs="Arial"/>
          <w:b/>
          <w:bCs/>
          <w:lang w:val="en-GB"/>
        </w:rPr>
        <w:t>,</w:t>
      </w:r>
      <w:r w:rsidRPr="007073F7">
        <w:rPr>
          <w:rFonts w:ascii="Arial" w:hAnsi="Arial" w:cs="Arial"/>
          <w:b/>
          <w:bCs/>
          <w:lang w:val="en-GB"/>
        </w:rPr>
        <w:t xml:space="preserve"> discriminatory </w:t>
      </w:r>
      <w:r w:rsidR="00610992" w:rsidRPr="007073F7">
        <w:rPr>
          <w:rFonts w:ascii="Arial" w:hAnsi="Arial" w:cs="Arial"/>
          <w:b/>
          <w:bCs/>
          <w:lang w:val="en-GB"/>
        </w:rPr>
        <w:t xml:space="preserve">and intrusive </w:t>
      </w:r>
      <w:r w:rsidRPr="007073F7">
        <w:rPr>
          <w:rFonts w:ascii="Arial" w:hAnsi="Arial" w:cs="Arial"/>
          <w:b/>
          <w:bCs/>
          <w:lang w:val="en-GB"/>
        </w:rPr>
        <w:t>process to access their own birth certificate and (some) records</w:t>
      </w:r>
      <w:r w:rsidRPr="007073F7">
        <w:rPr>
          <w:rFonts w:ascii="Arial" w:hAnsi="Arial" w:cs="Arial"/>
          <w:lang w:val="en-GB"/>
        </w:rPr>
        <w:t>.</w:t>
      </w:r>
      <w:r w:rsidRPr="007073F7">
        <w:rPr>
          <w:rFonts w:ascii="Arial" w:hAnsi="Arial" w:cs="Arial"/>
          <w:vertAlign w:val="superscript"/>
          <w:lang w:val="en-GB"/>
        </w:rPr>
        <w:footnoteReference w:id="8"/>
      </w:r>
      <w:r w:rsidRPr="007073F7">
        <w:rPr>
          <w:rFonts w:ascii="Arial" w:hAnsi="Arial" w:cs="Arial"/>
          <w:lang w:val="en-GB"/>
        </w:rPr>
        <w:t xml:space="preserve"> If one or both of an adopted or boarded out person’s parents registers a preference for no contact, the person must attend a mandatory</w:t>
      </w:r>
      <w:r w:rsidR="006F1778">
        <w:rPr>
          <w:rFonts w:ascii="Arial" w:hAnsi="Arial" w:cs="Arial"/>
          <w:lang w:val="en-GB"/>
        </w:rPr>
        <w:t xml:space="preserve"> </w:t>
      </w:r>
      <w:r w:rsidR="00C7627E" w:rsidRPr="007073F7">
        <w:rPr>
          <w:rFonts w:ascii="Arial" w:hAnsi="Arial" w:cs="Arial"/>
          <w:lang w:val="en-GB"/>
        </w:rPr>
        <w:t>Information Session</w:t>
      </w:r>
      <w:r w:rsidRPr="007073F7">
        <w:rPr>
          <w:rFonts w:ascii="Arial" w:hAnsi="Arial" w:cs="Arial"/>
          <w:lang w:val="en-GB"/>
        </w:rPr>
        <w:t xml:space="preserve"> </w:t>
      </w:r>
      <w:r w:rsidR="00521FC0" w:rsidRPr="007073F7">
        <w:rPr>
          <w:rFonts w:ascii="Arial" w:hAnsi="Arial" w:cs="Arial"/>
          <w:lang w:val="en-GB"/>
        </w:rPr>
        <w:t>about their parents’ privacy rights</w:t>
      </w:r>
      <w:r w:rsidR="00521FC0" w:rsidRPr="007073F7">
        <w:rPr>
          <w:rFonts w:ascii="Arial" w:hAnsi="Arial" w:cs="Arial"/>
          <w:vertAlign w:val="superscript"/>
          <w:lang w:val="en-GB"/>
        </w:rPr>
        <w:t xml:space="preserve"> </w:t>
      </w:r>
      <w:r w:rsidRPr="007073F7">
        <w:rPr>
          <w:rFonts w:ascii="Arial" w:hAnsi="Arial" w:cs="Arial"/>
          <w:lang w:val="en-GB"/>
        </w:rPr>
        <w:t xml:space="preserve">with a ‘designated person’ </w:t>
      </w:r>
      <w:r w:rsidR="00797ACB" w:rsidRPr="007073F7">
        <w:rPr>
          <w:rFonts w:ascii="Arial" w:hAnsi="Arial" w:cs="Arial"/>
          <w:lang w:val="en-GB"/>
        </w:rPr>
        <w:t>in</w:t>
      </w:r>
      <w:r w:rsidRPr="007073F7">
        <w:rPr>
          <w:rFonts w:ascii="Arial" w:hAnsi="Arial" w:cs="Arial"/>
          <w:lang w:val="en-GB"/>
        </w:rPr>
        <w:t xml:space="preserve"> the Adoption Authority of Ireland (AAI) before the State will release their birth certificate and records.</w:t>
      </w:r>
      <w:r w:rsidRPr="007073F7">
        <w:rPr>
          <w:rFonts w:ascii="Arial" w:hAnsi="Arial" w:cs="Arial"/>
          <w:vertAlign w:val="superscript"/>
          <w:lang w:val="en-GB"/>
        </w:rPr>
        <w:footnoteReference w:id="9"/>
      </w:r>
      <w:r w:rsidR="00641179" w:rsidRPr="007073F7">
        <w:rPr>
          <w:rFonts w:ascii="Arial" w:hAnsi="Arial" w:cs="Arial"/>
          <w:lang w:val="en-GB"/>
        </w:rPr>
        <w:t xml:space="preserve"> The Information Session is contrary to the recommendations of eight United Nations Special Procedures, who wrote to the Irish Government in November 2021.</w:t>
      </w:r>
      <w:r w:rsidR="00641179" w:rsidRPr="007073F7">
        <w:rPr>
          <w:rStyle w:val="FootnoteReference"/>
          <w:rFonts w:ascii="Arial" w:hAnsi="Arial" w:cs="Arial"/>
          <w:lang w:val="en-GB"/>
        </w:rPr>
        <w:footnoteReference w:id="10"/>
      </w:r>
      <w:r w:rsidR="00410E01" w:rsidRPr="007073F7">
        <w:rPr>
          <w:rFonts w:ascii="Arial" w:hAnsi="Arial" w:cs="Arial"/>
          <w:lang w:val="en-GB"/>
        </w:rPr>
        <w:t xml:space="preserve"> </w:t>
      </w:r>
      <w:r w:rsidR="00D77D81">
        <w:rPr>
          <w:rFonts w:ascii="Arial" w:hAnsi="Arial" w:cs="Arial"/>
          <w:lang w:val="en-GB"/>
        </w:rPr>
        <w:t>T</w:t>
      </w:r>
      <w:r w:rsidR="00410E01" w:rsidRPr="007073F7">
        <w:rPr>
          <w:rFonts w:ascii="Arial" w:hAnsi="Arial" w:cs="Arial"/>
          <w:lang w:val="en-GB"/>
        </w:rPr>
        <w:t xml:space="preserve">he eight Special Procedures </w:t>
      </w:r>
      <w:r w:rsidR="00641179" w:rsidRPr="007073F7">
        <w:rPr>
          <w:rFonts w:ascii="Arial" w:hAnsi="Arial" w:cs="Arial"/>
          <w:lang w:val="en-GB"/>
        </w:rPr>
        <w:t>called for a ‘</w:t>
      </w:r>
      <w:r w:rsidR="00641179" w:rsidRPr="007073F7">
        <w:rPr>
          <w:rFonts w:ascii="Arial" w:hAnsi="Arial" w:cs="Arial"/>
          <w:b/>
          <w:lang w:val="en-GB"/>
        </w:rPr>
        <w:t>clear and transparent procedure for unconditional access</w:t>
      </w:r>
      <w:r w:rsidR="00641179" w:rsidRPr="007073F7">
        <w:rPr>
          <w:rFonts w:ascii="Arial" w:hAnsi="Arial" w:cs="Arial"/>
          <w:lang w:val="en-GB"/>
        </w:rPr>
        <w:t xml:space="preserve"> to information and archives, which can enable victims and relatives to establish their identity, as well as the fate of disappeared relatives’.</w:t>
      </w:r>
      <w:r w:rsidR="00410E01" w:rsidRPr="007073F7">
        <w:rPr>
          <w:rStyle w:val="FootnoteReference"/>
          <w:rFonts w:ascii="Arial" w:hAnsi="Arial" w:cs="Arial"/>
          <w:lang w:val="en-GB"/>
        </w:rPr>
        <w:footnoteReference w:id="11"/>
      </w:r>
    </w:p>
    <w:p w14:paraId="00000029" w14:textId="77777777" w:rsidR="00AD1D12" w:rsidRPr="007073F7" w:rsidRDefault="00AD1D12" w:rsidP="006B1F8D">
      <w:pPr>
        <w:spacing w:line="360" w:lineRule="auto"/>
        <w:jc w:val="both"/>
        <w:rPr>
          <w:rFonts w:ascii="Arial" w:hAnsi="Arial" w:cs="Arial"/>
          <w:lang w:val="en-GB"/>
        </w:rPr>
      </w:pPr>
    </w:p>
    <w:p w14:paraId="59482205" w14:textId="77777777" w:rsidR="00835473" w:rsidRDefault="00835473">
      <w:pPr>
        <w:spacing w:after="160" w:line="259" w:lineRule="auto"/>
        <w:jc w:val="both"/>
        <w:rPr>
          <w:rFonts w:ascii="Arial" w:hAnsi="Arial" w:cs="Arial"/>
          <w:b/>
          <w:lang w:val="en-GB"/>
        </w:rPr>
      </w:pPr>
      <w:r>
        <w:rPr>
          <w:rFonts w:ascii="Arial" w:hAnsi="Arial" w:cs="Arial"/>
          <w:b/>
          <w:lang w:val="en-GB"/>
        </w:rPr>
        <w:br w:type="page"/>
      </w:r>
    </w:p>
    <w:p w14:paraId="0000002A" w14:textId="700DB791" w:rsidR="00AD1D12" w:rsidRPr="007073F7" w:rsidRDefault="00FE35F2" w:rsidP="006610E5">
      <w:pPr>
        <w:spacing w:line="360" w:lineRule="auto"/>
        <w:ind w:left="851" w:hanging="851"/>
        <w:jc w:val="both"/>
        <w:rPr>
          <w:rFonts w:ascii="Arial" w:hAnsi="Arial" w:cs="Arial"/>
          <w:b/>
          <w:lang w:val="en-GB"/>
        </w:rPr>
      </w:pPr>
      <w:r>
        <w:rPr>
          <w:rFonts w:ascii="Arial" w:hAnsi="Arial" w:cs="Arial"/>
          <w:b/>
          <w:lang w:val="en-GB"/>
        </w:rPr>
        <w:lastRenderedPageBreak/>
        <w:t>2</w:t>
      </w:r>
      <w:r w:rsidR="00112D41" w:rsidRPr="007073F7">
        <w:rPr>
          <w:rFonts w:ascii="Arial" w:hAnsi="Arial" w:cs="Arial"/>
          <w:b/>
          <w:lang w:val="en-GB"/>
        </w:rPr>
        <w:t>.2</w:t>
      </w:r>
      <w:r w:rsidR="00112D41" w:rsidRPr="007073F7">
        <w:rPr>
          <w:rFonts w:ascii="Arial" w:hAnsi="Arial" w:cs="Arial"/>
          <w:b/>
          <w:lang w:val="en-GB"/>
        </w:rPr>
        <w:tab/>
      </w:r>
      <w:r w:rsidR="00D77D81">
        <w:rPr>
          <w:rFonts w:ascii="Arial" w:hAnsi="Arial" w:cs="Arial"/>
          <w:b/>
          <w:lang w:val="en-GB"/>
        </w:rPr>
        <w:t>Affected People Excluded</w:t>
      </w:r>
      <w:r w:rsidR="00112D41" w:rsidRPr="007073F7">
        <w:rPr>
          <w:rFonts w:ascii="Arial" w:hAnsi="Arial" w:cs="Arial"/>
          <w:b/>
          <w:lang w:val="en-GB"/>
        </w:rPr>
        <w:t xml:space="preserve"> </w:t>
      </w:r>
      <w:r w:rsidR="0054432D" w:rsidRPr="007073F7">
        <w:rPr>
          <w:rFonts w:ascii="Arial" w:hAnsi="Arial" w:cs="Arial"/>
          <w:b/>
          <w:lang w:val="en-GB"/>
        </w:rPr>
        <w:t>from</w:t>
      </w:r>
      <w:r w:rsidR="00112D41" w:rsidRPr="007073F7">
        <w:rPr>
          <w:rFonts w:ascii="Arial" w:hAnsi="Arial" w:cs="Arial"/>
          <w:b/>
          <w:lang w:val="en-GB"/>
        </w:rPr>
        <w:t xml:space="preserve"> Accessing Records</w:t>
      </w:r>
    </w:p>
    <w:p w14:paraId="0D8EBFD6" w14:textId="0214A344" w:rsidR="00C00343"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A significant number of affected people are excluded from accessing records under the </w:t>
      </w:r>
      <w:r w:rsidRPr="007073F7">
        <w:rPr>
          <w:rFonts w:ascii="Arial" w:hAnsi="Arial" w:cs="Arial"/>
          <w:i/>
          <w:lang w:val="en-GB"/>
        </w:rPr>
        <w:t>BITA</w:t>
      </w:r>
      <w:r w:rsidR="002F5B2C" w:rsidRPr="007073F7">
        <w:rPr>
          <w:rFonts w:ascii="Arial" w:hAnsi="Arial" w:cs="Arial"/>
          <w:lang w:val="en-GB"/>
        </w:rPr>
        <w:t>, for example</w:t>
      </w:r>
      <w:r w:rsidRPr="007073F7">
        <w:rPr>
          <w:rFonts w:ascii="Arial" w:hAnsi="Arial" w:cs="Arial"/>
          <w:lang w:val="en-GB"/>
        </w:rPr>
        <w:t>: most mothers,</w:t>
      </w:r>
      <w:r w:rsidR="001F47D0" w:rsidRPr="007073F7">
        <w:rPr>
          <w:rFonts w:ascii="Arial" w:hAnsi="Arial" w:cs="Arial"/>
          <w:vertAlign w:val="superscript"/>
          <w:lang w:val="en-GB"/>
        </w:rPr>
        <w:footnoteReference w:id="12"/>
      </w:r>
      <w:r w:rsidRPr="007073F7">
        <w:rPr>
          <w:rFonts w:ascii="Arial" w:hAnsi="Arial" w:cs="Arial"/>
          <w:lang w:val="en-GB"/>
        </w:rPr>
        <w:t xml:space="preserve"> most relatives,</w:t>
      </w:r>
      <w:r w:rsidR="001F47D0" w:rsidRPr="007073F7">
        <w:rPr>
          <w:rFonts w:ascii="Arial" w:hAnsi="Arial" w:cs="Arial"/>
          <w:vertAlign w:val="superscript"/>
          <w:lang w:val="en-GB"/>
        </w:rPr>
        <w:footnoteReference w:id="13"/>
      </w:r>
      <w:r w:rsidRPr="007073F7">
        <w:rPr>
          <w:rFonts w:ascii="Arial" w:hAnsi="Arial" w:cs="Arial"/>
          <w:lang w:val="en-GB"/>
        </w:rPr>
        <w:t xml:space="preserve"> many people who were adopted outside the State,</w:t>
      </w:r>
      <w:r w:rsidR="001F47D0" w:rsidRPr="007073F7">
        <w:rPr>
          <w:rFonts w:ascii="Arial" w:hAnsi="Arial" w:cs="Arial"/>
          <w:vertAlign w:val="superscript"/>
          <w:lang w:val="en-GB"/>
        </w:rPr>
        <w:footnoteReference w:id="14"/>
      </w:r>
      <w:r w:rsidR="001F47D0">
        <w:rPr>
          <w:rFonts w:ascii="Arial" w:hAnsi="Arial" w:cs="Arial"/>
          <w:vertAlign w:val="superscript"/>
          <w:lang w:val="en-GB"/>
        </w:rPr>
        <w:t xml:space="preserve"> </w:t>
      </w:r>
      <w:r w:rsidRPr="007073F7">
        <w:rPr>
          <w:rFonts w:ascii="Arial" w:hAnsi="Arial" w:cs="Arial"/>
          <w:lang w:val="en-GB"/>
        </w:rPr>
        <w:t>certain people who were otherwise illegally adopted,</w:t>
      </w:r>
      <w:r w:rsidR="001F47D0" w:rsidRPr="007073F7">
        <w:rPr>
          <w:rFonts w:ascii="Arial" w:hAnsi="Arial" w:cs="Arial"/>
          <w:vertAlign w:val="superscript"/>
          <w:lang w:val="en-GB"/>
        </w:rPr>
        <w:footnoteReference w:id="15"/>
      </w:r>
      <w:r w:rsidRPr="007073F7">
        <w:rPr>
          <w:rFonts w:ascii="Arial" w:hAnsi="Arial" w:cs="Arial"/>
          <w:lang w:val="en-GB"/>
        </w:rPr>
        <w:t xml:space="preserve"> people who were in non-adoptive ‘care’ settings,</w:t>
      </w:r>
      <w:r w:rsidR="001F47D0" w:rsidRPr="007073F7">
        <w:rPr>
          <w:rFonts w:ascii="Arial" w:hAnsi="Arial" w:cs="Arial"/>
          <w:vertAlign w:val="superscript"/>
          <w:lang w:val="en-GB"/>
        </w:rPr>
        <w:footnoteReference w:id="16"/>
      </w:r>
      <w:r w:rsidRPr="007073F7">
        <w:rPr>
          <w:rFonts w:ascii="Arial" w:hAnsi="Arial" w:cs="Arial"/>
          <w:lang w:val="en-GB"/>
        </w:rPr>
        <w:t xml:space="preserve"> and people who were not in institutions listed in the </w:t>
      </w:r>
      <w:r w:rsidRPr="007073F7">
        <w:rPr>
          <w:rFonts w:ascii="Arial" w:hAnsi="Arial" w:cs="Arial"/>
          <w:i/>
          <w:iCs/>
          <w:lang w:val="en-GB"/>
        </w:rPr>
        <w:t>Schedule</w:t>
      </w:r>
      <w:r w:rsidRPr="007073F7">
        <w:rPr>
          <w:rFonts w:ascii="Arial" w:hAnsi="Arial" w:cs="Arial"/>
          <w:lang w:val="en-GB"/>
        </w:rPr>
        <w:t xml:space="preserve"> attached to the Bill.</w:t>
      </w:r>
      <w:r w:rsidR="001F47D0" w:rsidRPr="007073F7">
        <w:rPr>
          <w:rFonts w:ascii="Arial" w:hAnsi="Arial" w:cs="Arial"/>
          <w:vertAlign w:val="superscript"/>
          <w:lang w:val="en-GB"/>
        </w:rPr>
        <w:footnoteReference w:id="17"/>
      </w:r>
      <w:r w:rsidR="001F47D0" w:rsidRPr="007073F7">
        <w:rPr>
          <w:rFonts w:ascii="Arial" w:hAnsi="Arial" w:cs="Arial"/>
          <w:lang w:val="en-GB"/>
        </w:rPr>
        <w:t xml:space="preserve"> </w:t>
      </w:r>
      <w:r w:rsidR="002F5B2C" w:rsidRPr="007073F7">
        <w:rPr>
          <w:rFonts w:ascii="Arial" w:hAnsi="Arial" w:cs="Arial"/>
          <w:lang w:val="en-GB"/>
        </w:rPr>
        <w:t xml:space="preserve">Save for a small number of exceptions, </w:t>
      </w:r>
      <w:r w:rsidRPr="007073F7">
        <w:rPr>
          <w:rFonts w:ascii="Arial" w:hAnsi="Arial" w:cs="Arial"/>
          <w:lang w:val="en-GB"/>
        </w:rPr>
        <w:t xml:space="preserve">the legislation only provides records to </w:t>
      </w:r>
      <w:r w:rsidR="002F5B2C" w:rsidRPr="007073F7">
        <w:rPr>
          <w:rFonts w:ascii="Arial" w:hAnsi="Arial" w:cs="Arial"/>
          <w:lang w:val="en-GB"/>
        </w:rPr>
        <w:t xml:space="preserve">a cohort of </w:t>
      </w:r>
      <w:r w:rsidRPr="007073F7">
        <w:rPr>
          <w:rFonts w:ascii="Arial" w:hAnsi="Arial" w:cs="Arial"/>
          <w:lang w:val="en-GB"/>
        </w:rPr>
        <w:t>individuals termed ‘relevant persons’</w:t>
      </w:r>
      <w:r w:rsidR="006F1778">
        <w:rPr>
          <w:rFonts w:ascii="Arial" w:hAnsi="Arial" w:cs="Arial"/>
          <w:lang w:val="en-GB"/>
        </w:rPr>
        <w:t xml:space="preserve">—that is, </w:t>
      </w:r>
      <w:r w:rsidRPr="007073F7">
        <w:rPr>
          <w:rFonts w:ascii="Arial" w:hAnsi="Arial" w:cs="Arial"/>
          <w:lang w:val="en-GB"/>
        </w:rPr>
        <w:t xml:space="preserve">an adopted person, an illegally adopted person, a boarded or ‘nursed out’ out person, or a person who was confined in an institution named in the </w:t>
      </w:r>
      <w:r w:rsidR="0030129C" w:rsidRPr="007073F7">
        <w:rPr>
          <w:rFonts w:ascii="Arial" w:hAnsi="Arial" w:cs="Arial"/>
          <w:i/>
          <w:iCs/>
          <w:lang w:val="en-GB"/>
        </w:rPr>
        <w:t>S</w:t>
      </w:r>
      <w:r w:rsidRPr="007073F7">
        <w:rPr>
          <w:rFonts w:ascii="Arial" w:hAnsi="Arial" w:cs="Arial"/>
          <w:i/>
          <w:iCs/>
          <w:lang w:val="en-GB"/>
        </w:rPr>
        <w:t>chedule</w:t>
      </w:r>
      <w:r w:rsidRPr="007073F7">
        <w:rPr>
          <w:rFonts w:ascii="Arial" w:hAnsi="Arial" w:cs="Arial"/>
          <w:lang w:val="en-GB"/>
        </w:rPr>
        <w:t xml:space="preserve"> attached to the legislation.</w:t>
      </w:r>
      <w:r w:rsidRPr="007073F7">
        <w:rPr>
          <w:rFonts w:ascii="Arial" w:hAnsi="Arial" w:cs="Arial"/>
          <w:vertAlign w:val="superscript"/>
          <w:lang w:val="en-GB"/>
        </w:rPr>
        <w:footnoteReference w:id="18"/>
      </w:r>
      <w:r w:rsidR="00C00343" w:rsidRPr="007073F7">
        <w:rPr>
          <w:rFonts w:ascii="Arial" w:hAnsi="Arial" w:cs="Arial"/>
          <w:lang w:val="en-GB"/>
        </w:rPr>
        <w:t xml:space="preserve"> However, the </w:t>
      </w:r>
      <w:r w:rsidR="00C00343" w:rsidRPr="007073F7">
        <w:rPr>
          <w:rFonts w:ascii="Arial" w:hAnsi="Arial" w:cs="Arial"/>
          <w:i/>
          <w:iCs/>
          <w:lang w:val="en-GB"/>
        </w:rPr>
        <w:t xml:space="preserve">Schedule </w:t>
      </w:r>
      <w:r w:rsidR="00C00343" w:rsidRPr="007073F7">
        <w:rPr>
          <w:rFonts w:ascii="Arial" w:hAnsi="Arial" w:cs="Arial"/>
          <w:lang w:val="en-GB"/>
        </w:rPr>
        <w:t xml:space="preserve">of institutions covered under the </w:t>
      </w:r>
      <w:r w:rsidR="00C00343" w:rsidRPr="007073F7">
        <w:rPr>
          <w:rFonts w:ascii="Arial" w:hAnsi="Arial" w:cs="Arial"/>
          <w:i/>
          <w:lang w:val="en-GB"/>
        </w:rPr>
        <w:t>BITA</w:t>
      </w:r>
      <w:r w:rsidR="00C00343" w:rsidRPr="007073F7">
        <w:rPr>
          <w:rFonts w:ascii="Arial" w:hAnsi="Arial" w:cs="Arial"/>
          <w:lang w:val="en-GB"/>
        </w:rPr>
        <w:t xml:space="preserve"> is limited to the 14 Mother and Baby Homes investigated by the </w:t>
      </w:r>
      <w:r w:rsidR="00CB79AC">
        <w:rPr>
          <w:rFonts w:ascii="Arial" w:hAnsi="Arial" w:cs="Arial"/>
          <w:lang w:val="en-GB"/>
        </w:rPr>
        <w:t xml:space="preserve">MBHCOI </w:t>
      </w:r>
      <w:r w:rsidR="00C00343" w:rsidRPr="007073F7">
        <w:rPr>
          <w:rFonts w:ascii="Arial" w:hAnsi="Arial" w:cs="Arial"/>
          <w:lang w:val="en-GB"/>
        </w:rPr>
        <w:t>and 30 County Home institutions, whereas</w:t>
      </w:r>
      <w:r w:rsidR="00BA2F56" w:rsidRPr="007073F7">
        <w:rPr>
          <w:rFonts w:ascii="Arial" w:hAnsi="Arial" w:cs="Arial"/>
          <w:lang w:val="en-GB"/>
        </w:rPr>
        <w:t xml:space="preserve">, </w:t>
      </w:r>
      <w:r w:rsidR="00C00343" w:rsidRPr="007073F7">
        <w:rPr>
          <w:rFonts w:ascii="Arial" w:hAnsi="Arial" w:cs="Arial"/>
          <w:lang w:val="en-GB"/>
        </w:rPr>
        <w:t xml:space="preserve">Clann is aware of over 180 entities that were involved in forcibly separating unmarried mothers and their children during the </w:t>
      </w:r>
      <w:r w:rsidR="00C7627E" w:rsidRPr="007073F7">
        <w:rPr>
          <w:rFonts w:ascii="Arial" w:hAnsi="Arial" w:cs="Arial"/>
          <w:lang w:val="en-GB"/>
        </w:rPr>
        <w:t>twentieth</w:t>
      </w:r>
      <w:r w:rsidR="00C00343" w:rsidRPr="007073F7">
        <w:rPr>
          <w:rFonts w:ascii="Arial" w:hAnsi="Arial" w:cs="Arial"/>
          <w:lang w:val="en-GB"/>
        </w:rPr>
        <w:t xml:space="preserve"> century</w:t>
      </w:r>
      <w:r w:rsidR="00C00343" w:rsidRPr="003D06EE">
        <w:rPr>
          <w:rFonts w:ascii="Arial" w:hAnsi="Arial" w:cs="Arial"/>
          <w:lang w:val="en-GB"/>
        </w:rPr>
        <w:t>.</w:t>
      </w:r>
      <w:r w:rsidR="00C00343" w:rsidRPr="003D06EE">
        <w:rPr>
          <w:rFonts w:ascii="Arial" w:hAnsi="Arial" w:cs="Arial"/>
          <w:vertAlign w:val="superscript"/>
          <w:lang w:val="en-GB"/>
        </w:rPr>
        <w:footnoteReference w:id="19"/>
      </w:r>
      <w:r w:rsidR="00C00343" w:rsidRPr="007073F7">
        <w:rPr>
          <w:rFonts w:ascii="Arial" w:hAnsi="Arial" w:cs="Arial"/>
          <w:lang w:val="en-GB"/>
        </w:rPr>
        <w:t xml:space="preserve"> </w:t>
      </w:r>
    </w:p>
    <w:p w14:paraId="00000044" w14:textId="77777777" w:rsidR="00AD1D12" w:rsidRPr="007073F7" w:rsidRDefault="00AD1D12" w:rsidP="006B1F8D">
      <w:pPr>
        <w:spacing w:line="360" w:lineRule="auto"/>
        <w:jc w:val="both"/>
        <w:rPr>
          <w:rFonts w:ascii="Arial" w:hAnsi="Arial" w:cs="Arial"/>
          <w:lang w:val="en-GB"/>
        </w:rPr>
      </w:pPr>
    </w:p>
    <w:p w14:paraId="00000045" w14:textId="7335436E" w:rsidR="00AD1D12" w:rsidRPr="007073F7" w:rsidRDefault="00FE35F2" w:rsidP="006610E5">
      <w:pPr>
        <w:spacing w:line="360" w:lineRule="auto"/>
        <w:ind w:left="851" w:hanging="851"/>
        <w:jc w:val="both"/>
        <w:rPr>
          <w:rFonts w:ascii="Arial" w:hAnsi="Arial" w:cs="Arial"/>
          <w:b/>
          <w:bCs/>
          <w:iCs/>
          <w:highlight w:val="yellow"/>
          <w:lang w:val="en-GB"/>
        </w:rPr>
      </w:pPr>
      <w:r>
        <w:rPr>
          <w:rFonts w:ascii="Arial" w:hAnsi="Arial" w:cs="Arial"/>
          <w:b/>
          <w:bCs/>
          <w:iCs/>
          <w:lang w:val="en-GB"/>
        </w:rPr>
        <w:t>2</w:t>
      </w:r>
      <w:r w:rsidR="00112D41" w:rsidRPr="007073F7">
        <w:rPr>
          <w:rFonts w:ascii="Arial" w:hAnsi="Arial" w:cs="Arial"/>
          <w:b/>
          <w:bCs/>
          <w:iCs/>
          <w:lang w:val="en-GB"/>
        </w:rPr>
        <w:t>.</w:t>
      </w:r>
      <w:r w:rsidR="002F5B2C" w:rsidRPr="007073F7">
        <w:rPr>
          <w:rFonts w:ascii="Arial" w:hAnsi="Arial" w:cs="Arial"/>
          <w:b/>
          <w:bCs/>
          <w:iCs/>
          <w:lang w:val="en-GB"/>
        </w:rPr>
        <w:t>3</w:t>
      </w:r>
      <w:r w:rsidR="00112D41" w:rsidRPr="007073F7">
        <w:rPr>
          <w:rFonts w:ascii="Arial" w:hAnsi="Arial" w:cs="Arial"/>
          <w:b/>
          <w:bCs/>
          <w:iCs/>
          <w:lang w:val="en-GB"/>
        </w:rPr>
        <w:tab/>
        <w:t>Records Not Covered By BITA</w:t>
      </w:r>
    </w:p>
    <w:p w14:paraId="35DFB79B" w14:textId="4B954491" w:rsidR="00205CE5" w:rsidRPr="003D06EE" w:rsidRDefault="000F6FE7" w:rsidP="006B1F8D">
      <w:pPr>
        <w:spacing w:line="360" w:lineRule="auto"/>
        <w:jc w:val="both"/>
        <w:rPr>
          <w:rFonts w:ascii="Arial" w:hAnsi="Arial" w:cs="Arial"/>
          <w:lang w:val="en-GB"/>
        </w:rPr>
      </w:pPr>
      <w:r w:rsidRPr="007073F7">
        <w:rPr>
          <w:rFonts w:ascii="Arial" w:hAnsi="Arial" w:cs="Arial"/>
          <w:lang w:val="en-GB"/>
        </w:rPr>
        <w:t>Access to records represents one of the most significant issues for affected people, both in their efforts to understand and document their abusive experiences and for obtaining reparation.</w:t>
      </w:r>
      <w:r w:rsidRPr="007073F7">
        <w:rPr>
          <w:rFonts w:ascii="Arial" w:hAnsi="Arial" w:cs="Arial"/>
          <w:vertAlign w:val="superscript"/>
          <w:lang w:val="en-GB"/>
        </w:rPr>
        <w:footnoteReference w:id="20"/>
      </w:r>
      <w:r w:rsidRPr="007073F7">
        <w:rPr>
          <w:rFonts w:ascii="Arial" w:hAnsi="Arial" w:cs="Arial"/>
          <w:lang w:val="en-GB"/>
        </w:rPr>
        <w:t xml:space="preserve"> </w:t>
      </w:r>
      <w:r w:rsidR="004071DB">
        <w:rPr>
          <w:rFonts w:ascii="Arial" w:hAnsi="Arial" w:cs="Arial"/>
          <w:lang w:val="en-GB"/>
        </w:rPr>
        <w:t>T</w:t>
      </w:r>
      <w:r w:rsidR="00EC620F" w:rsidRPr="007073F7">
        <w:rPr>
          <w:rFonts w:ascii="Arial" w:hAnsi="Arial" w:cs="Arial"/>
          <w:lang w:val="en-GB"/>
        </w:rPr>
        <w:t xml:space="preserve">he 500 individuals who participated </w:t>
      </w:r>
      <w:r w:rsidRPr="007073F7">
        <w:rPr>
          <w:rFonts w:ascii="Arial" w:hAnsi="Arial" w:cs="Arial"/>
          <w:lang w:val="en-GB"/>
        </w:rPr>
        <w:t xml:space="preserve">in the Government-sponsored OAK consultation </w:t>
      </w:r>
      <w:r w:rsidR="00EC620F" w:rsidRPr="007073F7">
        <w:rPr>
          <w:rFonts w:ascii="Arial" w:hAnsi="Arial" w:cs="Arial"/>
          <w:lang w:val="en-GB"/>
        </w:rPr>
        <w:t>insisted</w:t>
      </w:r>
      <w:r w:rsidRPr="007073F7">
        <w:rPr>
          <w:rFonts w:ascii="Arial" w:hAnsi="Arial" w:cs="Arial"/>
          <w:lang w:val="en-GB"/>
        </w:rPr>
        <w:t xml:space="preserve"> that the issue of access to records ‘overshadowed all others in relation to ensuring access to the [Payment Scheme]’.</w:t>
      </w:r>
      <w:r w:rsidRPr="007073F7">
        <w:rPr>
          <w:rFonts w:ascii="Arial" w:hAnsi="Arial" w:cs="Arial"/>
          <w:vertAlign w:val="superscript"/>
          <w:lang w:val="en-GB"/>
        </w:rPr>
        <w:footnoteReference w:id="21"/>
      </w:r>
      <w:r w:rsidRPr="007073F7">
        <w:rPr>
          <w:rFonts w:ascii="Arial" w:hAnsi="Arial" w:cs="Arial"/>
          <w:lang w:val="en-GB"/>
        </w:rPr>
        <w:t xml:space="preserve"> Yet, the </w:t>
      </w:r>
      <w:r w:rsidRPr="007073F7">
        <w:rPr>
          <w:rFonts w:ascii="Arial" w:hAnsi="Arial" w:cs="Arial"/>
          <w:i/>
          <w:lang w:val="en-GB"/>
        </w:rPr>
        <w:t>BITA</w:t>
      </w:r>
      <w:r w:rsidRPr="007073F7">
        <w:rPr>
          <w:rFonts w:ascii="Arial" w:hAnsi="Arial" w:cs="Arial"/>
          <w:lang w:val="en-GB"/>
        </w:rPr>
        <w:t xml:space="preserve"> excludes access to many important types of record</w:t>
      </w:r>
      <w:r w:rsidR="003D06EE">
        <w:rPr>
          <w:rFonts w:ascii="Arial" w:hAnsi="Arial" w:cs="Arial"/>
          <w:lang w:val="en-GB"/>
        </w:rPr>
        <w:t xml:space="preserve">, and its </w:t>
      </w:r>
      <w:r w:rsidRPr="007073F7">
        <w:rPr>
          <w:rFonts w:ascii="Arial" w:hAnsi="Arial" w:cs="Arial"/>
          <w:lang w:val="en-GB"/>
        </w:rPr>
        <w:t>definition of ‘relevant records’ is overwhelmingly restrictive</w:t>
      </w:r>
      <w:r w:rsidR="00E650F6" w:rsidRPr="007073F7">
        <w:rPr>
          <w:rFonts w:ascii="Arial" w:hAnsi="Arial" w:cs="Arial"/>
          <w:lang w:val="en-GB"/>
        </w:rPr>
        <w:t>.</w:t>
      </w:r>
      <w:r w:rsidR="00FE35F2" w:rsidRPr="007073F7">
        <w:rPr>
          <w:rFonts w:ascii="Arial" w:hAnsi="Arial" w:cs="Arial"/>
          <w:vertAlign w:val="superscript"/>
          <w:lang w:val="en-GB"/>
        </w:rPr>
        <w:footnoteReference w:id="22"/>
      </w:r>
      <w:r w:rsidR="00E650F6" w:rsidRPr="007073F7">
        <w:rPr>
          <w:rFonts w:ascii="Arial" w:hAnsi="Arial" w:cs="Arial"/>
          <w:lang w:val="en-GB"/>
        </w:rPr>
        <w:t xml:space="preserve"> </w:t>
      </w:r>
      <w:r w:rsidR="00AB08C3">
        <w:rPr>
          <w:rFonts w:ascii="Arial" w:hAnsi="Arial" w:cs="Arial"/>
          <w:lang w:val="en-GB"/>
        </w:rPr>
        <w:t>Additionally, t</w:t>
      </w:r>
      <w:r w:rsidR="00205CE5" w:rsidRPr="007073F7">
        <w:rPr>
          <w:rFonts w:ascii="Arial" w:hAnsi="Arial" w:cs="Arial"/>
          <w:lang w:val="en-GB"/>
        </w:rPr>
        <w:t xml:space="preserve">he </w:t>
      </w:r>
      <w:r w:rsidR="00205CE5" w:rsidRPr="007073F7">
        <w:rPr>
          <w:rFonts w:ascii="Arial" w:hAnsi="Arial" w:cs="Arial"/>
          <w:i/>
          <w:lang w:val="en-GB"/>
        </w:rPr>
        <w:t xml:space="preserve">BITA </w:t>
      </w:r>
      <w:r w:rsidR="00205CE5" w:rsidRPr="007073F7">
        <w:rPr>
          <w:rFonts w:ascii="Arial" w:hAnsi="Arial" w:cs="Arial"/>
          <w:lang w:val="en-GB"/>
        </w:rPr>
        <w:t xml:space="preserve">provides no mechanism for affected people to access the administrative records of institutions, agencies and individuals involved in forced family separation. Many of these administrative records lie in the archives of previous inquiries into institutional abuse, where they are inaccessible to </w:t>
      </w:r>
      <w:r w:rsidR="00205CE5" w:rsidRPr="007073F7">
        <w:rPr>
          <w:rFonts w:ascii="Arial" w:hAnsi="Arial" w:cs="Arial"/>
          <w:lang w:val="en-GB"/>
        </w:rPr>
        <w:lastRenderedPageBreak/>
        <w:t xml:space="preserve">affected people or the </w:t>
      </w:r>
      <w:proofErr w:type="gramStart"/>
      <w:r w:rsidR="00205CE5" w:rsidRPr="007073F7">
        <w:rPr>
          <w:rFonts w:ascii="Arial" w:hAnsi="Arial" w:cs="Arial"/>
          <w:lang w:val="en-GB"/>
        </w:rPr>
        <w:t>general public</w:t>
      </w:r>
      <w:proofErr w:type="gramEnd"/>
      <w:r w:rsidR="00205CE5" w:rsidRPr="007073F7">
        <w:rPr>
          <w:rFonts w:ascii="Arial" w:hAnsi="Arial" w:cs="Arial"/>
          <w:lang w:val="en-GB"/>
        </w:rPr>
        <w:t xml:space="preserve"> and effectively ‘sealed’.</w:t>
      </w:r>
      <w:r w:rsidR="00205CE5" w:rsidRPr="007073F7">
        <w:rPr>
          <w:rFonts w:ascii="Arial" w:hAnsi="Arial" w:cs="Arial"/>
          <w:vertAlign w:val="superscript"/>
          <w:lang w:val="en-GB"/>
        </w:rPr>
        <w:footnoteReference w:id="23"/>
      </w:r>
      <w:r w:rsidR="00205CE5" w:rsidRPr="007073F7">
        <w:rPr>
          <w:rFonts w:ascii="Arial" w:hAnsi="Arial" w:cs="Arial"/>
          <w:lang w:val="en-GB"/>
        </w:rPr>
        <w:t xml:space="preserve"> Many additional administrative records remain in the custody of a wide array of State and non-State bodies. It is a violation of the right to an effective investigation under European and international human rights law that so many of the State’s previous inquiries into so-called ‘historical’ abuse have happened in secret, refusing </w:t>
      </w:r>
      <w:r w:rsidR="00957C61">
        <w:rPr>
          <w:rFonts w:ascii="Arial" w:hAnsi="Arial" w:cs="Arial"/>
          <w:lang w:val="en-GB"/>
        </w:rPr>
        <w:t>affected</w:t>
      </w:r>
      <w:r w:rsidR="00205CE5" w:rsidRPr="007073F7">
        <w:rPr>
          <w:rFonts w:ascii="Arial" w:hAnsi="Arial" w:cs="Arial"/>
          <w:lang w:val="en-GB"/>
        </w:rPr>
        <w:t xml:space="preserve"> people access to the administrative records gathered and refusing them the opportunity to comment on these records.</w:t>
      </w:r>
    </w:p>
    <w:p w14:paraId="319E7EBC" w14:textId="4FFACD0B" w:rsidR="00434BA5" w:rsidRPr="007073F7" w:rsidRDefault="00434BA5">
      <w:pPr>
        <w:spacing w:after="160" w:line="259" w:lineRule="auto"/>
        <w:jc w:val="both"/>
        <w:rPr>
          <w:rFonts w:ascii="Arial" w:hAnsi="Arial" w:cs="Arial"/>
          <w:b/>
          <w:bCs/>
          <w:iCs/>
          <w:lang w:val="en-GB"/>
        </w:rPr>
      </w:pPr>
    </w:p>
    <w:p w14:paraId="32C07757" w14:textId="7EEDD725" w:rsidR="00205CE5" w:rsidRPr="007073F7" w:rsidRDefault="00AB08C3" w:rsidP="006B1F8D">
      <w:pPr>
        <w:spacing w:line="360" w:lineRule="auto"/>
        <w:ind w:left="851" w:hanging="851"/>
        <w:jc w:val="both"/>
        <w:rPr>
          <w:rFonts w:ascii="Arial" w:hAnsi="Arial" w:cs="Arial"/>
          <w:b/>
          <w:bCs/>
          <w:iCs/>
          <w:lang w:val="en-GB"/>
        </w:rPr>
      </w:pPr>
      <w:r>
        <w:rPr>
          <w:rFonts w:ascii="Arial" w:hAnsi="Arial" w:cs="Arial"/>
          <w:b/>
          <w:bCs/>
          <w:iCs/>
          <w:lang w:val="en-GB"/>
        </w:rPr>
        <w:t>2</w:t>
      </w:r>
      <w:r w:rsidR="00205CE5" w:rsidRPr="007073F7">
        <w:rPr>
          <w:rFonts w:ascii="Arial" w:hAnsi="Arial" w:cs="Arial"/>
          <w:b/>
          <w:bCs/>
          <w:iCs/>
          <w:lang w:val="en-GB"/>
        </w:rPr>
        <w:t>.</w:t>
      </w:r>
      <w:r w:rsidR="000C0ECC" w:rsidRPr="007073F7">
        <w:rPr>
          <w:rFonts w:ascii="Arial" w:hAnsi="Arial" w:cs="Arial"/>
          <w:b/>
          <w:bCs/>
          <w:iCs/>
          <w:lang w:val="en-GB"/>
        </w:rPr>
        <w:t>4</w:t>
      </w:r>
      <w:r w:rsidR="00205CE5" w:rsidRPr="007073F7">
        <w:rPr>
          <w:rFonts w:ascii="Arial" w:hAnsi="Arial" w:cs="Arial"/>
          <w:b/>
          <w:bCs/>
          <w:iCs/>
          <w:lang w:val="en-GB"/>
        </w:rPr>
        <w:tab/>
      </w:r>
      <w:r w:rsidR="00030D1E" w:rsidRPr="007073F7">
        <w:rPr>
          <w:rFonts w:ascii="Arial" w:hAnsi="Arial" w:cs="Arial"/>
          <w:b/>
          <w:bCs/>
          <w:iCs/>
          <w:lang w:val="en-GB"/>
        </w:rPr>
        <w:t>Affected People’s Experiences Accessing</w:t>
      </w:r>
      <w:r w:rsidR="000C0ECC" w:rsidRPr="007073F7">
        <w:rPr>
          <w:rFonts w:ascii="Arial" w:hAnsi="Arial" w:cs="Arial"/>
          <w:b/>
          <w:bCs/>
          <w:iCs/>
          <w:lang w:val="en-GB"/>
        </w:rPr>
        <w:t xml:space="preserve"> Records</w:t>
      </w:r>
    </w:p>
    <w:p w14:paraId="10246F01" w14:textId="6EFB1E78" w:rsidR="001167B3" w:rsidRPr="007073F7" w:rsidRDefault="00E92F44" w:rsidP="006B1F8D">
      <w:pPr>
        <w:spacing w:line="360" w:lineRule="auto"/>
        <w:jc w:val="both"/>
        <w:rPr>
          <w:rFonts w:ascii="Arial" w:hAnsi="Arial" w:cs="Arial"/>
          <w:lang w:val="en-GB"/>
        </w:rPr>
      </w:pPr>
      <w:r w:rsidRPr="007073F7">
        <w:rPr>
          <w:rFonts w:ascii="Arial" w:hAnsi="Arial" w:cs="Arial"/>
          <w:lang w:val="en-GB"/>
        </w:rPr>
        <w:t xml:space="preserve">Despite </w:t>
      </w:r>
      <w:r>
        <w:rPr>
          <w:rFonts w:ascii="Arial" w:hAnsi="Arial" w:cs="Arial"/>
          <w:lang w:val="en-GB"/>
        </w:rPr>
        <w:t>repeated Ministerial</w:t>
      </w:r>
      <w:r w:rsidRPr="007073F7">
        <w:rPr>
          <w:rFonts w:ascii="Arial" w:hAnsi="Arial" w:cs="Arial"/>
          <w:lang w:val="en-GB"/>
        </w:rPr>
        <w:t xml:space="preserve"> assurances</w:t>
      </w:r>
      <w:r>
        <w:rPr>
          <w:rFonts w:ascii="Arial" w:hAnsi="Arial" w:cs="Arial"/>
          <w:lang w:val="en-GB"/>
        </w:rPr>
        <w:t xml:space="preserve"> </w:t>
      </w:r>
      <w:r w:rsidRPr="007073F7">
        <w:rPr>
          <w:rFonts w:ascii="Arial" w:hAnsi="Arial" w:cs="Arial"/>
          <w:lang w:val="en-GB"/>
        </w:rPr>
        <w:t xml:space="preserve">that </w:t>
      </w:r>
      <w:r>
        <w:rPr>
          <w:rFonts w:ascii="Arial" w:hAnsi="Arial" w:cs="Arial"/>
          <w:lang w:val="en-GB"/>
        </w:rPr>
        <w:t xml:space="preserve">records would be neither redacted nor held back </w:t>
      </w:r>
      <w:r w:rsidRPr="007073F7">
        <w:rPr>
          <w:rFonts w:ascii="Arial" w:hAnsi="Arial" w:cs="Arial"/>
          <w:lang w:val="en-GB"/>
        </w:rPr>
        <w:t xml:space="preserve">under the </w:t>
      </w:r>
      <w:r w:rsidRPr="007073F7">
        <w:rPr>
          <w:rFonts w:ascii="Arial" w:hAnsi="Arial" w:cs="Arial"/>
          <w:i/>
          <w:iCs/>
          <w:lang w:val="en-GB"/>
        </w:rPr>
        <w:t>BITA</w:t>
      </w:r>
      <w:r>
        <w:rPr>
          <w:rFonts w:ascii="Arial" w:hAnsi="Arial" w:cs="Arial"/>
          <w:lang w:val="en-GB"/>
        </w:rPr>
        <w:t>,</w:t>
      </w:r>
      <w:r w:rsidRPr="007073F7">
        <w:rPr>
          <w:rFonts w:ascii="Arial" w:hAnsi="Arial" w:cs="Arial"/>
          <w:vertAlign w:val="superscript"/>
          <w:lang w:val="en-GB"/>
        </w:rPr>
        <w:footnoteReference w:id="24"/>
      </w:r>
      <w:r w:rsidRPr="007073F7">
        <w:rPr>
          <w:rFonts w:ascii="Arial" w:hAnsi="Arial" w:cs="Arial"/>
          <w:lang w:val="en-GB"/>
        </w:rPr>
        <w:t xml:space="preserve"> affected people have found that in practice, State agencies are redacting some records. Furthermore, affected people who have </w:t>
      </w:r>
      <w:r w:rsidR="003D06EE">
        <w:rPr>
          <w:rFonts w:ascii="Arial" w:hAnsi="Arial" w:cs="Arial"/>
          <w:lang w:val="en-GB"/>
        </w:rPr>
        <w:t xml:space="preserve">obtained </w:t>
      </w:r>
      <w:r w:rsidRPr="007073F7">
        <w:rPr>
          <w:rFonts w:ascii="Arial" w:hAnsi="Arial" w:cs="Arial"/>
          <w:lang w:val="en-GB"/>
        </w:rPr>
        <w:t xml:space="preserve">a schedule of their records </w:t>
      </w:r>
      <w:r w:rsidR="000B0F6F">
        <w:rPr>
          <w:rFonts w:ascii="Arial" w:hAnsi="Arial" w:cs="Arial"/>
          <w:lang w:val="en-GB"/>
        </w:rPr>
        <w:t xml:space="preserve">under the General Data Protection Regulation (GDPR) </w:t>
      </w:r>
      <w:r w:rsidRPr="007073F7">
        <w:rPr>
          <w:rFonts w:ascii="Arial" w:hAnsi="Arial" w:cs="Arial"/>
          <w:lang w:val="en-GB"/>
        </w:rPr>
        <w:t xml:space="preserve">have discovered that many records are being withheld from them under the </w:t>
      </w:r>
      <w:r w:rsidRPr="007073F7">
        <w:rPr>
          <w:rFonts w:ascii="Arial" w:hAnsi="Arial" w:cs="Arial"/>
          <w:i/>
          <w:iCs/>
          <w:lang w:val="en-GB"/>
        </w:rPr>
        <w:t>BITA</w:t>
      </w:r>
      <w:r w:rsidRPr="007073F7">
        <w:rPr>
          <w:rFonts w:ascii="Arial" w:hAnsi="Arial" w:cs="Arial"/>
          <w:lang w:val="en-GB"/>
        </w:rPr>
        <w:t xml:space="preserve"> system.</w:t>
      </w:r>
      <w:r w:rsidRPr="007073F7">
        <w:rPr>
          <w:rFonts w:ascii="Arial" w:hAnsi="Arial" w:cs="Arial"/>
          <w:vertAlign w:val="superscript"/>
          <w:lang w:val="en-GB"/>
        </w:rPr>
        <w:footnoteReference w:id="25"/>
      </w:r>
      <w:r w:rsidRPr="007073F7">
        <w:rPr>
          <w:rFonts w:ascii="Arial" w:hAnsi="Arial" w:cs="Arial"/>
          <w:lang w:val="en-GB"/>
        </w:rPr>
        <w:t xml:space="preserve"> </w:t>
      </w:r>
      <w:r w:rsidR="000B0F6F">
        <w:rPr>
          <w:rFonts w:ascii="Arial" w:hAnsi="Arial" w:cs="Arial"/>
          <w:lang w:val="en-GB"/>
        </w:rPr>
        <w:t>Importantly</w:t>
      </w:r>
      <w:r>
        <w:rPr>
          <w:rFonts w:ascii="Arial" w:hAnsi="Arial" w:cs="Arial"/>
          <w:lang w:val="en-GB"/>
        </w:rPr>
        <w:t>, t</w:t>
      </w:r>
      <w:r w:rsidR="001167B3" w:rsidRPr="007073F7">
        <w:rPr>
          <w:rFonts w:ascii="Arial" w:hAnsi="Arial" w:cs="Arial"/>
          <w:lang w:val="en-GB"/>
        </w:rPr>
        <w:t xml:space="preserve">he </w:t>
      </w:r>
      <w:r w:rsidR="001167B3" w:rsidRPr="007073F7">
        <w:rPr>
          <w:rFonts w:ascii="Arial" w:hAnsi="Arial" w:cs="Arial"/>
          <w:i/>
          <w:lang w:val="en-GB"/>
        </w:rPr>
        <w:t xml:space="preserve">BITA </w:t>
      </w:r>
      <w:r w:rsidR="001167B3" w:rsidRPr="007073F7">
        <w:rPr>
          <w:rFonts w:ascii="Arial" w:hAnsi="Arial" w:cs="Arial"/>
          <w:lang w:val="en-GB"/>
        </w:rPr>
        <w:t xml:space="preserve">does not entitle the requester to a schedule of records held on their adoption file or of records relating to them which are held elsewhere. Thus, to obtain a schedule of records held by </w:t>
      </w:r>
      <w:r w:rsidR="000B0F6F">
        <w:rPr>
          <w:rFonts w:ascii="Arial" w:hAnsi="Arial" w:cs="Arial"/>
          <w:lang w:val="en-GB"/>
        </w:rPr>
        <w:t>State agencies</w:t>
      </w:r>
      <w:r w:rsidR="001167B3" w:rsidRPr="007073F7">
        <w:rPr>
          <w:rFonts w:ascii="Arial" w:hAnsi="Arial" w:cs="Arial"/>
          <w:lang w:val="en-GB"/>
        </w:rPr>
        <w:t xml:space="preserve">, affected people must </w:t>
      </w:r>
      <w:r w:rsidR="002D3AA8" w:rsidRPr="007073F7">
        <w:rPr>
          <w:rFonts w:ascii="Arial" w:hAnsi="Arial" w:cs="Arial"/>
          <w:lang w:val="en-GB"/>
        </w:rPr>
        <w:t xml:space="preserve">also </w:t>
      </w:r>
      <w:r w:rsidR="001167B3" w:rsidRPr="007073F7">
        <w:rPr>
          <w:rFonts w:ascii="Arial" w:hAnsi="Arial" w:cs="Arial"/>
          <w:lang w:val="en-GB"/>
        </w:rPr>
        <w:t>submit a GDPR subject access request</w:t>
      </w:r>
      <w:r w:rsidR="00BA19D7" w:rsidRPr="007073F7">
        <w:rPr>
          <w:rFonts w:ascii="Arial" w:hAnsi="Arial" w:cs="Arial"/>
          <w:lang w:val="en-GB"/>
        </w:rPr>
        <w:t xml:space="preserve"> (SAR</w:t>
      </w:r>
      <w:r w:rsidR="00AB08C3">
        <w:rPr>
          <w:rFonts w:ascii="Arial" w:hAnsi="Arial" w:cs="Arial"/>
          <w:lang w:val="en-GB"/>
        </w:rPr>
        <w:t>)</w:t>
      </w:r>
      <w:r w:rsidR="00DF7763" w:rsidRPr="007073F7">
        <w:rPr>
          <w:rFonts w:ascii="Arial" w:hAnsi="Arial" w:cs="Arial"/>
          <w:lang w:val="en-GB"/>
        </w:rPr>
        <w:t xml:space="preserve">. </w:t>
      </w:r>
      <w:r w:rsidR="000B0F6F">
        <w:rPr>
          <w:rFonts w:ascii="Arial" w:hAnsi="Arial" w:cs="Arial"/>
          <w:lang w:val="en-GB"/>
        </w:rPr>
        <w:t>N</w:t>
      </w:r>
      <w:r w:rsidR="001167B3" w:rsidRPr="007073F7">
        <w:rPr>
          <w:rFonts w:ascii="Arial" w:hAnsi="Arial" w:cs="Arial"/>
          <w:lang w:val="en-GB"/>
        </w:rPr>
        <w:t xml:space="preserve">ot all affected people are aware of this strategy, </w:t>
      </w:r>
      <w:r w:rsidR="000B0F6F">
        <w:rPr>
          <w:rFonts w:ascii="Arial" w:hAnsi="Arial" w:cs="Arial"/>
          <w:lang w:val="en-GB"/>
        </w:rPr>
        <w:t>and thus</w:t>
      </w:r>
      <w:r w:rsidR="001167B3" w:rsidRPr="007073F7">
        <w:rPr>
          <w:rFonts w:ascii="Arial" w:hAnsi="Arial" w:cs="Arial"/>
          <w:lang w:val="en-GB"/>
        </w:rPr>
        <w:t xml:space="preserve">, in the absence of </w:t>
      </w:r>
      <w:r w:rsidR="002D3AA8" w:rsidRPr="007073F7">
        <w:rPr>
          <w:rFonts w:ascii="Arial" w:hAnsi="Arial" w:cs="Arial"/>
          <w:lang w:val="en-GB"/>
        </w:rPr>
        <w:t>automatic</w:t>
      </w:r>
      <w:r w:rsidR="001167B3" w:rsidRPr="007073F7">
        <w:rPr>
          <w:rFonts w:ascii="Arial" w:hAnsi="Arial" w:cs="Arial"/>
          <w:lang w:val="en-GB"/>
        </w:rPr>
        <w:t xml:space="preserve"> access to a schedule, many have no way of knowing if records have been withheld from them.</w:t>
      </w:r>
      <w:r w:rsidR="001167B3" w:rsidRPr="007073F7">
        <w:rPr>
          <w:rFonts w:ascii="Arial" w:hAnsi="Arial" w:cs="Arial"/>
          <w:b/>
          <w:lang w:val="en-GB"/>
        </w:rPr>
        <w:t xml:space="preserve"> </w:t>
      </w:r>
    </w:p>
    <w:p w14:paraId="547BCEBF" w14:textId="77777777" w:rsidR="003E4FC3" w:rsidRPr="007073F7" w:rsidRDefault="003E4FC3" w:rsidP="006B1F8D">
      <w:pPr>
        <w:spacing w:line="360" w:lineRule="auto"/>
        <w:jc w:val="both"/>
        <w:rPr>
          <w:rFonts w:ascii="Arial" w:hAnsi="Arial" w:cs="Arial"/>
          <w:lang w:val="en-GB"/>
        </w:rPr>
      </w:pPr>
    </w:p>
    <w:p w14:paraId="4E57E53F" w14:textId="1A067A39" w:rsidR="003E4FC3" w:rsidRDefault="000B0F6F" w:rsidP="006B1F8D">
      <w:pPr>
        <w:spacing w:line="360" w:lineRule="auto"/>
        <w:jc w:val="both"/>
        <w:rPr>
          <w:rFonts w:ascii="Arial" w:hAnsi="Arial" w:cs="Arial"/>
          <w:lang w:val="en-GB"/>
        </w:rPr>
      </w:pPr>
      <w:r>
        <w:rPr>
          <w:rFonts w:ascii="Arial" w:hAnsi="Arial" w:cs="Arial"/>
          <w:lang w:val="en-GB"/>
        </w:rPr>
        <w:t>Currently</w:t>
      </w:r>
      <w:r w:rsidR="00F649AC" w:rsidRPr="007073F7">
        <w:rPr>
          <w:rFonts w:ascii="Arial" w:hAnsi="Arial" w:cs="Arial"/>
          <w:lang w:val="en-GB"/>
        </w:rPr>
        <w:t xml:space="preserve">, there is no centralised mechanism whereby affected people can make one application to a single entity </w:t>
      </w:r>
      <w:r w:rsidR="0043209A" w:rsidRPr="007073F7">
        <w:rPr>
          <w:rFonts w:ascii="Arial" w:hAnsi="Arial" w:cs="Arial"/>
          <w:lang w:val="en-GB"/>
        </w:rPr>
        <w:t xml:space="preserve">and receive all records relating to their situation. </w:t>
      </w:r>
      <w:r w:rsidR="00F649AC" w:rsidRPr="007073F7">
        <w:rPr>
          <w:rFonts w:ascii="Arial" w:hAnsi="Arial" w:cs="Arial"/>
          <w:lang w:val="en-GB"/>
        </w:rPr>
        <w:t>I</w:t>
      </w:r>
      <w:r w:rsidR="0043209A" w:rsidRPr="007073F7">
        <w:rPr>
          <w:rFonts w:ascii="Arial" w:hAnsi="Arial" w:cs="Arial"/>
          <w:lang w:val="en-GB"/>
        </w:rPr>
        <w:t xml:space="preserve">nstead, </w:t>
      </w:r>
      <w:r w:rsidR="00607C96" w:rsidRPr="007073F7">
        <w:rPr>
          <w:rFonts w:ascii="Arial" w:hAnsi="Arial" w:cs="Arial"/>
          <w:lang w:val="en-GB"/>
        </w:rPr>
        <w:t>to</w:t>
      </w:r>
      <w:r w:rsidR="006902DE" w:rsidRPr="007073F7">
        <w:rPr>
          <w:rFonts w:ascii="Arial" w:hAnsi="Arial" w:cs="Arial"/>
          <w:lang w:val="en-GB"/>
        </w:rPr>
        <w:t xml:space="preserve"> get the bare minimum of what they are entitled to</w:t>
      </w:r>
      <w:r w:rsidR="00BA19D7" w:rsidRPr="007073F7">
        <w:rPr>
          <w:rFonts w:ascii="Arial" w:hAnsi="Arial" w:cs="Arial"/>
          <w:lang w:val="en-GB"/>
        </w:rPr>
        <w:t xml:space="preserve"> under Irish law</w:t>
      </w:r>
      <w:r w:rsidR="00F649AC" w:rsidRPr="007073F7">
        <w:rPr>
          <w:rFonts w:ascii="Arial" w:hAnsi="Arial" w:cs="Arial"/>
          <w:lang w:val="en-GB"/>
        </w:rPr>
        <w:t>, affected</w:t>
      </w:r>
      <w:r w:rsidR="003E4FC3" w:rsidRPr="007073F7">
        <w:rPr>
          <w:rFonts w:ascii="Arial" w:hAnsi="Arial" w:cs="Arial"/>
          <w:lang w:val="en-GB"/>
        </w:rPr>
        <w:t xml:space="preserve"> </w:t>
      </w:r>
      <w:r w:rsidR="00F649AC" w:rsidRPr="007073F7">
        <w:rPr>
          <w:rFonts w:ascii="Arial" w:hAnsi="Arial" w:cs="Arial"/>
          <w:lang w:val="en-GB"/>
        </w:rPr>
        <w:t xml:space="preserve">people </w:t>
      </w:r>
      <w:r w:rsidR="003E4FC3" w:rsidRPr="007073F7">
        <w:rPr>
          <w:rFonts w:ascii="Arial" w:hAnsi="Arial" w:cs="Arial"/>
          <w:lang w:val="en-GB"/>
        </w:rPr>
        <w:t xml:space="preserve">have no other option but to </w:t>
      </w:r>
      <w:r w:rsidR="006902DE" w:rsidRPr="007073F7">
        <w:rPr>
          <w:rFonts w:ascii="Arial" w:hAnsi="Arial" w:cs="Arial"/>
          <w:lang w:val="en-GB"/>
        </w:rPr>
        <w:t xml:space="preserve">submit </w:t>
      </w:r>
      <w:r w:rsidR="0043209A" w:rsidRPr="007073F7">
        <w:rPr>
          <w:rFonts w:ascii="Arial" w:hAnsi="Arial" w:cs="Arial"/>
          <w:lang w:val="en-GB"/>
        </w:rPr>
        <w:t>several</w:t>
      </w:r>
      <w:r w:rsidR="006902DE" w:rsidRPr="007073F7">
        <w:rPr>
          <w:rFonts w:ascii="Arial" w:hAnsi="Arial" w:cs="Arial"/>
          <w:lang w:val="en-GB"/>
        </w:rPr>
        <w:t xml:space="preserve"> GDPR </w:t>
      </w:r>
      <w:r w:rsidR="003E4FC3" w:rsidRPr="007073F7">
        <w:rPr>
          <w:rFonts w:ascii="Arial" w:hAnsi="Arial" w:cs="Arial"/>
          <w:lang w:val="en-GB"/>
        </w:rPr>
        <w:t>SAR</w:t>
      </w:r>
      <w:r w:rsidR="0043209A" w:rsidRPr="007073F7">
        <w:rPr>
          <w:rFonts w:ascii="Arial" w:hAnsi="Arial" w:cs="Arial"/>
          <w:lang w:val="en-GB"/>
        </w:rPr>
        <w:t>s to a range of data controllers</w:t>
      </w:r>
      <w:r w:rsidR="0043209A" w:rsidRPr="007073F7">
        <w:rPr>
          <w:rFonts w:ascii="Arial" w:hAnsi="Arial" w:cs="Arial"/>
          <w:vertAlign w:val="superscript"/>
          <w:lang w:val="en-GB"/>
        </w:rPr>
        <w:footnoteReference w:id="26"/>
      </w:r>
      <w:r w:rsidR="0043209A" w:rsidRPr="007073F7">
        <w:rPr>
          <w:rFonts w:ascii="Arial" w:hAnsi="Arial" w:cs="Arial"/>
          <w:lang w:val="en-GB"/>
        </w:rPr>
        <w:t xml:space="preserve"> </w:t>
      </w:r>
      <w:r w:rsidR="006902DE" w:rsidRPr="007073F7">
        <w:rPr>
          <w:rFonts w:ascii="Arial" w:hAnsi="Arial" w:cs="Arial"/>
          <w:lang w:val="en-GB"/>
        </w:rPr>
        <w:t xml:space="preserve">alongside their application under </w:t>
      </w:r>
      <w:r w:rsidR="00BA19D7" w:rsidRPr="007073F7">
        <w:rPr>
          <w:rFonts w:ascii="Arial" w:hAnsi="Arial" w:cs="Arial"/>
          <w:lang w:val="en-GB"/>
        </w:rPr>
        <w:t xml:space="preserve">the </w:t>
      </w:r>
      <w:r w:rsidR="00BA19D7" w:rsidRPr="007073F7">
        <w:rPr>
          <w:rFonts w:ascii="Arial" w:hAnsi="Arial" w:cs="Arial"/>
          <w:i/>
          <w:iCs/>
          <w:lang w:val="en-GB"/>
        </w:rPr>
        <w:t>BITA</w:t>
      </w:r>
      <w:r w:rsidR="006902DE" w:rsidRPr="007073F7">
        <w:rPr>
          <w:rFonts w:ascii="Arial" w:hAnsi="Arial" w:cs="Arial"/>
          <w:i/>
          <w:iCs/>
          <w:lang w:val="en-GB"/>
        </w:rPr>
        <w:t>.</w:t>
      </w:r>
      <w:r w:rsidR="00BA19D7" w:rsidRPr="007073F7">
        <w:rPr>
          <w:rFonts w:ascii="Arial" w:hAnsi="Arial" w:cs="Arial"/>
          <w:lang w:val="en-GB"/>
        </w:rPr>
        <w:t xml:space="preserve"> </w:t>
      </w:r>
      <w:r w:rsidR="003E4FC3" w:rsidRPr="007073F7">
        <w:rPr>
          <w:rFonts w:ascii="Arial" w:hAnsi="Arial" w:cs="Arial"/>
          <w:lang w:val="en-GB"/>
        </w:rPr>
        <w:t>T</w:t>
      </w:r>
      <w:r w:rsidR="006902DE" w:rsidRPr="007073F7">
        <w:rPr>
          <w:rFonts w:ascii="Arial" w:hAnsi="Arial" w:cs="Arial"/>
          <w:lang w:val="en-GB"/>
        </w:rPr>
        <w:t xml:space="preserve">his is because some records </w:t>
      </w:r>
      <w:r w:rsidR="00BA19D7" w:rsidRPr="007073F7">
        <w:rPr>
          <w:rFonts w:ascii="Arial" w:hAnsi="Arial" w:cs="Arial"/>
          <w:lang w:val="en-GB"/>
        </w:rPr>
        <w:t>are only accessible via</w:t>
      </w:r>
      <w:r w:rsidR="006902DE" w:rsidRPr="007073F7">
        <w:rPr>
          <w:rFonts w:ascii="Arial" w:hAnsi="Arial" w:cs="Arial"/>
          <w:lang w:val="en-GB"/>
        </w:rPr>
        <w:t xml:space="preserve"> </w:t>
      </w:r>
      <w:r w:rsidR="00BA19D7" w:rsidRPr="007073F7">
        <w:rPr>
          <w:rFonts w:ascii="Arial" w:hAnsi="Arial" w:cs="Arial"/>
          <w:lang w:val="en-GB"/>
        </w:rPr>
        <w:t>a</w:t>
      </w:r>
      <w:r w:rsidR="006902DE" w:rsidRPr="007073F7">
        <w:rPr>
          <w:rFonts w:ascii="Arial" w:hAnsi="Arial" w:cs="Arial"/>
          <w:lang w:val="en-GB"/>
        </w:rPr>
        <w:t xml:space="preserve"> GDPR </w:t>
      </w:r>
      <w:r w:rsidR="00BA19D7" w:rsidRPr="007073F7">
        <w:rPr>
          <w:rFonts w:ascii="Arial" w:hAnsi="Arial" w:cs="Arial"/>
          <w:lang w:val="en-GB"/>
        </w:rPr>
        <w:t xml:space="preserve">SAR </w:t>
      </w:r>
      <w:r w:rsidR="006902DE" w:rsidRPr="007073F7">
        <w:rPr>
          <w:rFonts w:ascii="Arial" w:hAnsi="Arial" w:cs="Arial"/>
          <w:lang w:val="en-GB"/>
        </w:rPr>
        <w:t xml:space="preserve">but not the </w:t>
      </w:r>
      <w:r w:rsidR="00BA19D7" w:rsidRPr="007073F7">
        <w:rPr>
          <w:rFonts w:ascii="Arial" w:hAnsi="Arial" w:cs="Arial"/>
          <w:i/>
          <w:iCs/>
          <w:lang w:val="en-GB"/>
        </w:rPr>
        <w:t>BITA</w:t>
      </w:r>
      <w:r w:rsidR="006902DE" w:rsidRPr="007073F7">
        <w:rPr>
          <w:rFonts w:ascii="Arial" w:hAnsi="Arial" w:cs="Arial"/>
          <w:lang w:val="en-GB"/>
        </w:rPr>
        <w:t xml:space="preserve">, and </w:t>
      </w:r>
      <w:r w:rsidR="00BA19D7" w:rsidRPr="007073F7">
        <w:rPr>
          <w:rFonts w:ascii="Arial" w:hAnsi="Arial" w:cs="Arial"/>
          <w:lang w:val="en-GB"/>
        </w:rPr>
        <w:t>other</w:t>
      </w:r>
      <w:r w:rsidR="006902DE" w:rsidRPr="007073F7">
        <w:rPr>
          <w:rFonts w:ascii="Arial" w:hAnsi="Arial" w:cs="Arial"/>
          <w:lang w:val="en-GB"/>
        </w:rPr>
        <w:t xml:space="preserve"> records </w:t>
      </w:r>
      <w:r w:rsidR="00116D4B" w:rsidRPr="007073F7">
        <w:rPr>
          <w:rFonts w:ascii="Arial" w:hAnsi="Arial" w:cs="Arial"/>
          <w:lang w:val="en-GB"/>
        </w:rPr>
        <w:t xml:space="preserve">are only accessible via </w:t>
      </w:r>
      <w:r w:rsidR="006902DE" w:rsidRPr="007073F7">
        <w:rPr>
          <w:rFonts w:ascii="Arial" w:hAnsi="Arial" w:cs="Arial"/>
          <w:lang w:val="en-GB"/>
        </w:rPr>
        <w:t xml:space="preserve">the </w:t>
      </w:r>
      <w:r w:rsidR="00116D4B" w:rsidRPr="007073F7">
        <w:rPr>
          <w:rFonts w:ascii="Arial" w:hAnsi="Arial" w:cs="Arial"/>
          <w:i/>
          <w:iCs/>
          <w:lang w:val="en-GB"/>
        </w:rPr>
        <w:t>BITA</w:t>
      </w:r>
      <w:r w:rsidR="006902DE" w:rsidRPr="007073F7">
        <w:rPr>
          <w:rFonts w:ascii="Arial" w:hAnsi="Arial" w:cs="Arial"/>
          <w:lang w:val="en-GB"/>
        </w:rPr>
        <w:t xml:space="preserve"> but not </w:t>
      </w:r>
      <w:r w:rsidR="00116D4B" w:rsidRPr="007073F7">
        <w:rPr>
          <w:rFonts w:ascii="Arial" w:hAnsi="Arial" w:cs="Arial"/>
          <w:lang w:val="en-GB"/>
        </w:rPr>
        <w:t>a GDPR SAR</w:t>
      </w:r>
      <w:r w:rsidR="006902DE" w:rsidRPr="007073F7">
        <w:rPr>
          <w:rFonts w:ascii="Arial" w:hAnsi="Arial" w:cs="Arial"/>
          <w:lang w:val="en-GB"/>
        </w:rPr>
        <w:t>.</w:t>
      </w:r>
      <w:r w:rsidR="00116D4B" w:rsidRPr="007073F7">
        <w:rPr>
          <w:rFonts w:ascii="Arial" w:hAnsi="Arial" w:cs="Arial"/>
          <w:lang w:val="en-GB"/>
        </w:rPr>
        <w:t xml:space="preserve"> While </w:t>
      </w:r>
      <w:r w:rsidR="006902DE" w:rsidRPr="007073F7">
        <w:rPr>
          <w:rFonts w:ascii="Arial" w:hAnsi="Arial" w:cs="Arial"/>
          <w:lang w:val="en-GB"/>
        </w:rPr>
        <w:t xml:space="preserve">some records will be released under both the GDPR and the new system, </w:t>
      </w:r>
      <w:r w:rsidR="006902DE" w:rsidRPr="007073F7">
        <w:rPr>
          <w:rFonts w:ascii="Arial" w:hAnsi="Arial" w:cs="Arial"/>
          <w:b/>
          <w:bCs/>
          <w:lang w:val="en-GB"/>
        </w:rPr>
        <w:t xml:space="preserve">crucially, </w:t>
      </w:r>
      <w:r w:rsidR="00116D4B" w:rsidRPr="007073F7">
        <w:rPr>
          <w:rFonts w:ascii="Arial" w:hAnsi="Arial" w:cs="Arial"/>
          <w:b/>
          <w:bCs/>
          <w:lang w:val="en-GB"/>
        </w:rPr>
        <w:t>there are other</w:t>
      </w:r>
      <w:r w:rsidR="006902DE" w:rsidRPr="007073F7">
        <w:rPr>
          <w:rFonts w:ascii="Arial" w:hAnsi="Arial" w:cs="Arial"/>
          <w:b/>
          <w:bCs/>
          <w:lang w:val="en-GB"/>
        </w:rPr>
        <w:t xml:space="preserve"> records </w:t>
      </w:r>
      <w:r w:rsidR="00116D4B" w:rsidRPr="007073F7">
        <w:rPr>
          <w:rFonts w:ascii="Arial" w:hAnsi="Arial" w:cs="Arial"/>
          <w:b/>
          <w:bCs/>
          <w:lang w:val="en-GB"/>
        </w:rPr>
        <w:t xml:space="preserve">which </w:t>
      </w:r>
      <w:r w:rsidR="006902DE" w:rsidRPr="007073F7">
        <w:rPr>
          <w:rFonts w:ascii="Arial" w:hAnsi="Arial" w:cs="Arial"/>
          <w:b/>
          <w:bCs/>
          <w:lang w:val="en-GB"/>
        </w:rPr>
        <w:t xml:space="preserve">will not be </w:t>
      </w:r>
      <w:r w:rsidR="006902DE" w:rsidRPr="007073F7">
        <w:rPr>
          <w:rFonts w:ascii="Arial" w:hAnsi="Arial" w:cs="Arial"/>
          <w:b/>
          <w:bCs/>
          <w:lang w:val="en-GB"/>
        </w:rPr>
        <w:lastRenderedPageBreak/>
        <w:t>released at all under either system.</w:t>
      </w:r>
      <w:r w:rsidR="003E4FC3" w:rsidRPr="007073F7">
        <w:rPr>
          <w:rFonts w:ascii="Arial" w:hAnsi="Arial" w:cs="Arial"/>
          <w:lang w:val="en-GB"/>
        </w:rPr>
        <w:t xml:space="preserve"> </w:t>
      </w:r>
      <w:r w:rsidR="00EA2804" w:rsidRPr="007073F7">
        <w:rPr>
          <w:rFonts w:ascii="Arial" w:hAnsi="Arial" w:cs="Arial"/>
          <w:lang w:val="en-GB"/>
        </w:rPr>
        <w:t xml:space="preserve">Moreover, as discussed in the next section, there are other records still which remain in private hands and have not been transferred </w:t>
      </w:r>
      <w:r w:rsidR="00700157" w:rsidRPr="007073F7">
        <w:rPr>
          <w:rFonts w:ascii="Arial" w:hAnsi="Arial" w:cs="Arial"/>
          <w:lang w:val="en-GB"/>
        </w:rPr>
        <w:t>to State authorities.</w:t>
      </w:r>
    </w:p>
    <w:p w14:paraId="461BD73C" w14:textId="11E6EED2" w:rsidR="008C1825" w:rsidRPr="007073F7" w:rsidRDefault="008C1825">
      <w:pPr>
        <w:spacing w:after="160" w:line="259" w:lineRule="auto"/>
        <w:jc w:val="both"/>
        <w:rPr>
          <w:rFonts w:ascii="Arial" w:hAnsi="Arial" w:cs="Arial"/>
          <w:b/>
          <w:bCs/>
          <w:iCs/>
          <w:lang w:val="en-GB"/>
        </w:rPr>
      </w:pPr>
    </w:p>
    <w:p w14:paraId="6FD8E967" w14:textId="25907A09" w:rsidR="000C0ECC" w:rsidRPr="007073F7" w:rsidRDefault="00AB08C3" w:rsidP="006B1F8D">
      <w:pPr>
        <w:spacing w:line="360" w:lineRule="auto"/>
        <w:ind w:left="851" w:hanging="851"/>
        <w:jc w:val="both"/>
        <w:rPr>
          <w:rFonts w:ascii="Arial" w:hAnsi="Arial" w:cs="Arial"/>
          <w:b/>
          <w:bCs/>
          <w:iCs/>
          <w:lang w:val="en-GB"/>
        </w:rPr>
      </w:pPr>
      <w:r>
        <w:rPr>
          <w:rFonts w:ascii="Arial" w:hAnsi="Arial" w:cs="Arial"/>
          <w:b/>
          <w:bCs/>
          <w:iCs/>
          <w:lang w:val="en-GB"/>
        </w:rPr>
        <w:t>2</w:t>
      </w:r>
      <w:r w:rsidR="000C0ECC" w:rsidRPr="007073F7">
        <w:rPr>
          <w:rFonts w:ascii="Arial" w:hAnsi="Arial" w:cs="Arial"/>
          <w:b/>
          <w:bCs/>
          <w:iCs/>
          <w:lang w:val="en-GB"/>
        </w:rPr>
        <w:t>.</w:t>
      </w:r>
      <w:r w:rsidR="00465B97" w:rsidRPr="007073F7">
        <w:rPr>
          <w:rFonts w:ascii="Arial" w:hAnsi="Arial" w:cs="Arial"/>
          <w:b/>
          <w:bCs/>
          <w:iCs/>
          <w:lang w:val="en-GB"/>
        </w:rPr>
        <w:t>5</w:t>
      </w:r>
      <w:r w:rsidR="000C0ECC" w:rsidRPr="007073F7">
        <w:rPr>
          <w:rFonts w:ascii="Arial" w:hAnsi="Arial" w:cs="Arial"/>
          <w:b/>
          <w:bCs/>
          <w:iCs/>
          <w:lang w:val="en-GB"/>
        </w:rPr>
        <w:tab/>
        <w:t>Safeguarding of Records</w:t>
      </w:r>
    </w:p>
    <w:p w14:paraId="6F7F0C74" w14:textId="77777777" w:rsidR="000C0ECC" w:rsidRPr="007073F7" w:rsidRDefault="000C0ECC" w:rsidP="006B1F8D">
      <w:pPr>
        <w:spacing w:line="360" w:lineRule="auto"/>
        <w:jc w:val="both"/>
        <w:rPr>
          <w:rFonts w:ascii="Arial" w:hAnsi="Arial" w:cs="Arial"/>
          <w:lang w:val="en-GB"/>
        </w:rPr>
      </w:pPr>
    </w:p>
    <w:p w14:paraId="3FF062E0" w14:textId="340C115F" w:rsidR="000C0ECC" w:rsidRPr="007073F7" w:rsidRDefault="00AB08C3" w:rsidP="006B1F8D">
      <w:pPr>
        <w:spacing w:line="360" w:lineRule="auto"/>
        <w:ind w:left="851" w:hanging="851"/>
        <w:jc w:val="both"/>
        <w:rPr>
          <w:rFonts w:ascii="Arial" w:hAnsi="Arial" w:cs="Arial"/>
          <w:lang w:val="en-GB"/>
        </w:rPr>
      </w:pPr>
      <w:r>
        <w:rPr>
          <w:rFonts w:ascii="Arial" w:hAnsi="Arial" w:cs="Arial"/>
          <w:i/>
          <w:lang w:val="en-GB"/>
        </w:rPr>
        <w:t>2</w:t>
      </w:r>
      <w:r w:rsidR="000C0ECC" w:rsidRPr="007073F7">
        <w:rPr>
          <w:rFonts w:ascii="Arial" w:hAnsi="Arial" w:cs="Arial"/>
          <w:i/>
          <w:lang w:val="en-GB"/>
        </w:rPr>
        <w:t>.</w:t>
      </w:r>
      <w:r w:rsidR="00465B97" w:rsidRPr="007073F7">
        <w:rPr>
          <w:rFonts w:ascii="Arial" w:hAnsi="Arial" w:cs="Arial"/>
          <w:i/>
          <w:lang w:val="en-GB"/>
        </w:rPr>
        <w:t>5</w:t>
      </w:r>
      <w:r w:rsidR="000C0ECC" w:rsidRPr="007073F7">
        <w:rPr>
          <w:rFonts w:ascii="Arial" w:hAnsi="Arial" w:cs="Arial"/>
          <w:i/>
          <w:lang w:val="en-GB"/>
        </w:rPr>
        <w:t>.1</w:t>
      </w:r>
      <w:r w:rsidR="000C0ECC" w:rsidRPr="007073F7">
        <w:rPr>
          <w:rFonts w:ascii="Arial" w:hAnsi="Arial" w:cs="Arial"/>
          <w:i/>
          <w:lang w:val="en-GB"/>
        </w:rPr>
        <w:tab/>
      </w:r>
      <w:r w:rsidR="00754738" w:rsidRPr="007073F7">
        <w:rPr>
          <w:rFonts w:ascii="Arial" w:hAnsi="Arial" w:cs="Arial"/>
          <w:i/>
          <w:lang w:val="en-GB"/>
        </w:rPr>
        <w:t xml:space="preserve">Records Not Transferred to </w:t>
      </w:r>
      <w:r w:rsidR="003E5855" w:rsidRPr="007073F7">
        <w:rPr>
          <w:rFonts w:ascii="Arial" w:hAnsi="Arial" w:cs="Arial"/>
          <w:i/>
          <w:lang w:val="en-GB"/>
        </w:rPr>
        <w:t>State Agencies</w:t>
      </w:r>
    </w:p>
    <w:p w14:paraId="6C06394E" w14:textId="310F336C" w:rsidR="008079D9" w:rsidRPr="007073F7" w:rsidRDefault="00E20B78" w:rsidP="006B1F8D">
      <w:pPr>
        <w:spacing w:line="360" w:lineRule="auto"/>
        <w:jc w:val="both"/>
        <w:rPr>
          <w:rFonts w:ascii="Arial" w:hAnsi="Arial" w:cs="Arial"/>
          <w:lang w:val="en-GB"/>
        </w:rPr>
      </w:pPr>
      <w:r w:rsidRPr="007073F7">
        <w:rPr>
          <w:rFonts w:ascii="Arial" w:hAnsi="Arial" w:cs="Arial"/>
          <w:lang w:val="en-GB"/>
        </w:rPr>
        <w:t xml:space="preserve">Affected people who have received </w:t>
      </w:r>
      <w:r w:rsidR="00EA2804" w:rsidRPr="007073F7">
        <w:rPr>
          <w:rFonts w:ascii="Arial" w:hAnsi="Arial" w:cs="Arial"/>
          <w:lang w:val="en-GB"/>
        </w:rPr>
        <w:t xml:space="preserve">records under the </w:t>
      </w:r>
      <w:r w:rsidR="00EA2804" w:rsidRPr="007073F7">
        <w:rPr>
          <w:rFonts w:ascii="Arial" w:hAnsi="Arial" w:cs="Arial"/>
          <w:i/>
          <w:iCs/>
          <w:lang w:val="en-GB"/>
        </w:rPr>
        <w:t>BITA</w:t>
      </w:r>
      <w:r w:rsidR="00EA2804" w:rsidRPr="007073F7">
        <w:rPr>
          <w:rFonts w:ascii="Arial" w:hAnsi="Arial" w:cs="Arial"/>
          <w:lang w:val="en-GB"/>
        </w:rPr>
        <w:t xml:space="preserve"> have reported to the Clann Project that certain categories of records have not been released to them</w:t>
      </w:r>
      <w:r w:rsidR="003D06EE">
        <w:rPr>
          <w:rFonts w:ascii="Arial" w:hAnsi="Arial" w:cs="Arial"/>
          <w:lang w:val="en-GB"/>
        </w:rPr>
        <w:t xml:space="preserve">, including </w:t>
      </w:r>
      <w:r w:rsidR="00EA2804" w:rsidRPr="007073F7">
        <w:rPr>
          <w:rFonts w:ascii="Arial" w:hAnsi="Arial" w:cs="Arial"/>
          <w:lang w:val="en-GB"/>
        </w:rPr>
        <w:t>the minutes of adoption agency case committees that made decisions on the placement of children, other administrative records from former adoption agencies</w:t>
      </w:r>
      <w:r w:rsidR="00C17F14" w:rsidRPr="007073F7">
        <w:rPr>
          <w:rFonts w:ascii="Arial" w:hAnsi="Arial" w:cs="Arial"/>
          <w:lang w:val="en-GB"/>
        </w:rPr>
        <w:t>,</w:t>
      </w:r>
      <w:r w:rsidR="00EA2804" w:rsidRPr="007073F7">
        <w:rPr>
          <w:rFonts w:ascii="Arial" w:hAnsi="Arial" w:cs="Arial"/>
          <w:lang w:val="en-GB"/>
        </w:rPr>
        <w:t xml:space="preserve"> and records relating to the medical care of children in a range of institutions. </w:t>
      </w:r>
      <w:r w:rsidR="00C17F14" w:rsidRPr="007073F7">
        <w:rPr>
          <w:rFonts w:ascii="Arial" w:hAnsi="Arial" w:cs="Arial"/>
          <w:lang w:val="en-GB"/>
        </w:rPr>
        <w:t xml:space="preserve">Clann is also aware of other categories of records </w:t>
      </w:r>
      <w:r w:rsidR="00C12113" w:rsidRPr="007073F7">
        <w:rPr>
          <w:rFonts w:ascii="Arial" w:hAnsi="Arial" w:cs="Arial"/>
          <w:lang w:val="en-GB"/>
        </w:rPr>
        <w:t xml:space="preserve">that </w:t>
      </w:r>
      <w:r w:rsidR="00607C96" w:rsidRPr="007073F7">
        <w:rPr>
          <w:rFonts w:ascii="Arial" w:hAnsi="Arial" w:cs="Arial"/>
          <w:lang w:val="en-GB"/>
        </w:rPr>
        <w:t>are covered under the</w:t>
      </w:r>
      <w:r w:rsidR="00C12113" w:rsidRPr="007073F7">
        <w:rPr>
          <w:rFonts w:ascii="Arial" w:hAnsi="Arial" w:cs="Arial"/>
          <w:lang w:val="en-GB"/>
        </w:rPr>
        <w:t xml:space="preserve"> </w:t>
      </w:r>
      <w:proofErr w:type="gramStart"/>
      <w:r w:rsidR="00C12113" w:rsidRPr="007073F7">
        <w:rPr>
          <w:rFonts w:ascii="Arial" w:hAnsi="Arial" w:cs="Arial"/>
          <w:i/>
          <w:iCs/>
          <w:lang w:val="en-GB"/>
        </w:rPr>
        <w:t>BITA</w:t>
      </w:r>
      <w:proofErr w:type="gramEnd"/>
      <w:r w:rsidR="00C12113" w:rsidRPr="007073F7">
        <w:rPr>
          <w:rFonts w:ascii="Arial" w:hAnsi="Arial" w:cs="Arial"/>
          <w:lang w:val="en-GB"/>
        </w:rPr>
        <w:t xml:space="preserve"> but </w:t>
      </w:r>
      <w:r w:rsidR="00C17F14" w:rsidRPr="007073F7">
        <w:rPr>
          <w:rFonts w:ascii="Arial" w:hAnsi="Arial" w:cs="Arial"/>
          <w:lang w:val="en-GB"/>
        </w:rPr>
        <w:t xml:space="preserve">which have not been transferred to the State, including admissions registers from nursing homes that organised (often illegal) adoptions and records from private hospitals that were involved in adoption placements. </w:t>
      </w:r>
      <w:r w:rsidR="00754738" w:rsidRPr="007073F7">
        <w:rPr>
          <w:rFonts w:ascii="Arial" w:hAnsi="Arial" w:cs="Arial"/>
          <w:lang w:val="en-GB"/>
        </w:rPr>
        <w:t xml:space="preserve">The AAI has a statutory remit under the </w:t>
      </w:r>
      <w:r w:rsidR="00754738" w:rsidRPr="007073F7">
        <w:rPr>
          <w:rFonts w:ascii="Arial" w:hAnsi="Arial" w:cs="Arial"/>
          <w:i/>
          <w:iCs/>
          <w:lang w:val="en-GB"/>
        </w:rPr>
        <w:t>BITA</w:t>
      </w:r>
      <w:r w:rsidR="00754738" w:rsidRPr="007073F7">
        <w:rPr>
          <w:rFonts w:ascii="Arial" w:hAnsi="Arial" w:cs="Arial"/>
          <w:lang w:val="en-GB"/>
        </w:rPr>
        <w:t xml:space="preserve"> to safeguard ‘relevant </w:t>
      </w:r>
      <w:proofErr w:type="gramStart"/>
      <w:r w:rsidR="00754738" w:rsidRPr="007073F7">
        <w:rPr>
          <w:rFonts w:ascii="Arial" w:hAnsi="Arial" w:cs="Arial"/>
          <w:lang w:val="en-GB"/>
        </w:rPr>
        <w:t>records’</w:t>
      </w:r>
      <w:proofErr w:type="gramEnd"/>
      <w:r w:rsidR="00754738" w:rsidRPr="007073F7">
        <w:rPr>
          <w:rFonts w:ascii="Arial" w:hAnsi="Arial" w:cs="Arial"/>
          <w:lang w:val="en-GB"/>
        </w:rPr>
        <w:t>.</w:t>
      </w:r>
      <w:r w:rsidR="00A219CE" w:rsidRPr="007073F7">
        <w:rPr>
          <w:rFonts w:ascii="Arial" w:hAnsi="Arial" w:cs="Arial"/>
          <w:lang w:val="en-GB"/>
        </w:rPr>
        <w:t xml:space="preserve"> </w:t>
      </w:r>
      <w:r w:rsidR="008079D9" w:rsidRPr="007073F7">
        <w:rPr>
          <w:rFonts w:ascii="Arial" w:hAnsi="Arial" w:cs="Arial"/>
          <w:lang w:val="en-GB"/>
        </w:rPr>
        <w:t>Specifically, the Authority can issue a direction to record holders to transfer ‘relevant records’ to it.</w:t>
      </w:r>
      <w:r w:rsidR="008079D9" w:rsidRPr="007073F7">
        <w:rPr>
          <w:rFonts w:ascii="Arial" w:hAnsi="Arial" w:cs="Arial"/>
          <w:vertAlign w:val="superscript"/>
          <w:lang w:val="en-GB"/>
        </w:rPr>
        <w:footnoteReference w:id="27"/>
      </w:r>
      <w:r w:rsidR="008079D9" w:rsidRPr="007073F7">
        <w:rPr>
          <w:rFonts w:ascii="Arial" w:hAnsi="Arial" w:cs="Arial"/>
          <w:lang w:val="en-GB"/>
        </w:rPr>
        <w:t xml:space="preserve"> </w:t>
      </w:r>
      <w:r w:rsidR="00471DDC">
        <w:rPr>
          <w:rFonts w:ascii="Arial" w:hAnsi="Arial" w:cs="Arial"/>
          <w:lang w:val="en-GB"/>
        </w:rPr>
        <w:t>T</w:t>
      </w:r>
      <w:r w:rsidR="00700157" w:rsidRPr="007073F7">
        <w:rPr>
          <w:rFonts w:ascii="Arial" w:hAnsi="Arial" w:cs="Arial"/>
          <w:lang w:val="en-GB"/>
        </w:rPr>
        <w:t xml:space="preserve">he </w:t>
      </w:r>
      <w:r w:rsidR="00700157" w:rsidRPr="007073F7">
        <w:rPr>
          <w:rFonts w:ascii="Arial" w:hAnsi="Arial" w:cs="Arial"/>
          <w:i/>
          <w:iCs/>
          <w:lang w:val="en-GB"/>
        </w:rPr>
        <w:t xml:space="preserve">BITA </w:t>
      </w:r>
      <w:r w:rsidR="008079D9" w:rsidRPr="007073F7">
        <w:rPr>
          <w:rFonts w:ascii="Arial" w:hAnsi="Arial" w:cs="Arial"/>
          <w:lang w:val="en-GB"/>
        </w:rPr>
        <w:t xml:space="preserve">guidelines </w:t>
      </w:r>
      <w:r w:rsidR="003D06EE">
        <w:rPr>
          <w:rFonts w:ascii="Arial" w:hAnsi="Arial" w:cs="Arial"/>
          <w:lang w:val="en-GB"/>
        </w:rPr>
        <w:t>state</w:t>
      </w:r>
      <w:r w:rsidR="008079D9" w:rsidRPr="007073F7">
        <w:rPr>
          <w:rFonts w:ascii="Arial" w:hAnsi="Arial" w:cs="Arial"/>
          <w:lang w:val="en-GB"/>
        </w:rPr>
        <w:t xml:space="preserve"> that</w:t>
      </w:r>
      <w:r w:rsidR="00700157" w:rsidRPr="007073F7">
        <w:rPr>
          <w:rFonts w:ascii="Arial" w:hAnsi="Arial" w:cs="Arial"/>
          <w:lang w:val="en-GB"/>
        </w:rPr>
        <w:t xml:space="preserve"> ‘every effort should be made’ not only to provide access to information requested, but also to ‘other information’ which may assist an affected person ‘in understanding their birth origin story’.</w:t>
      </w:r>
      <w:r w:rsidR="00700157" w:rsidRPr="007073F7">
        <w:rPr>
          <w:rFonts w:ascii="Arial" w:hAnsi="Arial" w:cs="Arial"/>
          <w:vertAlign w:val="superscript"/>
          <w:lang w:val="en-GB"/>
        </w:rPr>
        <w:footnoteReference w:id="28"/>
      </w:r>
      <w:r w:rsidR="00700157" w:rsidRPr="007073F7">
        <w:rPr>
          <w:rFonts w:ascii="Arial" w:hAnsi="Arial" w:cs="Arial"/>
          <w:lang w:val="en-GB"/>
        </w:rPr>
        <w:t xml:space="preserve"> </w:t>
      </w:r>
      <w:r w:rsidR="003D06EE" w:rsidRPr="003D06EE">
        <w:rPr>
          <w:rFonts w:ascii="Arial" w:hAnsi="Arial" w:cs="Arial"/>
          <w:b/>
          <w:bCs/>
          <w:lang w:val="en-GB"/>
        </w:rPr>
        <w:t>T</w:t>
      </w:r>
      <w:r w:rsidR="008079D9" w:rsidRPr="003D06EE">
        <w:rPr>
          <w:rFonts w:ascii="Arial" w:hAnsi="Arial" w:cs="Arial"/>
          <w:b/>
          <w:bCs/>
          <w:lang w:val="en-GB"/>
        </w:rPr>
        <w:t xml:space="preserve">here is </w:t>
      </w:r>
      <w:r w:rsidR="00700157" w:rsidRPr="003D06EE">
        <w:rPr>
          <w:rFonts w:ascii="Arial" w:hAnsi="Arial" w:cs="Arial"/>
          <w:b/>
          <w:bCs/>
          <w:lang w:val="en-GB"/>
        </w:rPr>
        <w:t xml:space="preserve">both </w:t>
      </w:r>
      <w:r w:rsidR="008079D9" w:rsidRPr="003D06EE">
        <w:rPr>
          <w:rFonts w:ascii="Arial" w:hAnsi="Arial" w:cs="Arial"/>
          <w:b/>
          <w:bCs/>
          <w:lang w:val="en-GB"/>
        </w:rPr>
        <w:t xml:space="preserve">a significant public interest </w:t>
      </w:r>
      <w:r w:rsidR="00700157" w:rsidRPr="003D06EE">
        <w:rPr>
          <w:rFonts w:ascii="Arial" w:hAnsi="Arial" w:cs="Arial"/>
          <w:b/>
          <w:bCs/>
          <w:lang w:val="en-GB"/>
        </w:rPr>
        <w:t xml:space="preserve">and a positive obligation on </w:t>
      </w:r>
      <w:r w:rsidR="008079D9" w:rsidRPr="003D06EE">
        <w:rPr>
          <w:rFonts w:ascii="Arial" w:hAnsi="Arial" w:cs="Arial"/>
          <w:b/>
          <w:bCs/>
          <w:lang w:val="en-GB"/>
        </w:rPr>
        <w:t xml:space="preserve">the </w:t>
      </w:r>
      <w:r w:rsidR="00700157" w:rsidRPr="003D06EE">
        <w:rPr>
          <w:rFonts w:ascii="Arial" w:hAnsi="Arial" w:cs="Arial"/>
          <w:b/>
          <w:bCs/>
          <w:lang w:val="en-GB"/>
        </w:rPr>
        <w:t>AAI</w:t>
      </w:r>
      <w:r w:rsidR="008079D9" w:rsidRPr="003D06EE">
        <w:rPr>
          <w:rFonts w:ascii="Arial" w:hAnsi="Arial" w:cs="Arial"/>
          <w:b/>
          <w:bCs/>
          <w:lang w:val="en-GB"/>
        </w:rPr>
        <w:t xml:space="preserve"> to </w:t>
      </w:r>
      <w:r w:rsidR="00700157" w:rsidRPr="003D06EE">
        <w:rPr>
          <w:rFonts w:ascii="Arial" w:hAnsi="Arial" w:cs="Arial"/>
          <w:b/>
          <w:bCs/>
          <w:lang w:val="en-GB"/>
        </w:rPr>
        <w:t xml:space="preserve">safeguard and make available all records which are not currently in the custody of State authorities. </w:t>
      </w:r>
      <w:bookmarkStart w:id="0" w:name="s48._p2"/>
      <w:bookmarkEnd w:id="0"/>
    </w:p>
    <w:p w14:paraId="36EDA1D4" w14:textId="77777777" w:rsidR="00754738" w:rsidRPr="007073F7" w:rsidRDefault="00754738" w:rsidP="006B1F8D">
      <w:pPr>
        <w:spacing w:line="360" w:lineRule="auto"/>
        <w:jc w:val="both"/>
        <w:rPr>
          <w:rFonts w:ascii="Arial" w:hAnsi="Arial" w:cs="Arial"/>
          <w:lang w:val="en-GB"/>
        </w:rPr>
      </w:pPr>
    </w:p>
    <w:p w14:paraId="23ABE4B6" w14:textId="455B6FB6" w:rsidR="00D3282F" w:rsidRPr="007073F7" w:rsidRDefault="00AB08C3" w:rsidP="006B1F8D">
      <w:pPr>
        <w:spacing w:line="360" w:lineRule="auto"/>
        <w:ind w:left="851" w:hanging="851"/>
        <w:jc w:val="both"/>
        <w:rPr>
          <w:rFonts w:ascii="Arial" w:hAnsi="Arial" w:cs="Arial"/>
          <w:i/>
          <w:lang w:val="en-GB"/>
        </w:rPr>
      </w:pPr>
      <w:r>
        <w:rPr>
          <w:rFonts w:ascii="Arial" w:hAnsi="Arial" w:cs="Arial"/>
          <w:i/>
          <w:iCs/>
          <w:lang w:val="en-GB"/>
        </w:rPr>
        <w:t>2</w:t>
      </w:r>
      <w:r w:rsidR="008C6736" w:rsidRPr="007073F7">
        <w:rPr>
          <w:rFonts w:ascii="Arial" w:hAnsi="Arial" w:cs="Arial"/>
          <w:i/>
          <w:iCs/>
          <w:lang w:val="en-GB"/>
        </w:rPr>
        <w:t>.5.2</w:t>
      </w:r>
      <w:r w:rsidR="008C6736" w:rsidRPr="007073F7">
        <w:rPr>
          <w:rFonts w:ascii="Arial" w:hAnsi="Arial" w:cs="Arial"/>
          <w:i/>
          <w:iCs/>
          <w:lang w:val="en-GB"/>
        </w:rPr>
        <w:tab/>
      </w:r>
      <w:r w:rsidR="00D3282F" w:rsidRPr="007073F7">
        <w:rPr>
          <w:rFonts w:ascii="Arial" w:hAnsi="Arial" w:cs="Arial"/>
          <w:i/>
          <w:lang w:val="en-GB"/>
        </w:rPr>
        <w:t>Maternity Protection, Employment Equality and Preservation of Certain Records Act 2024</w:t>
      </w:r>
    </w:p>
    <w:p w14:paraId="1471E50C" w14:textId="7DA4BC48" w:rsidR="00D3282F" w:rsidRPr="007073F7" w:rsidRDefault="00D3282F" w:rsidP="006B1F8D">
      <w:pPr>
        <w:spacing w:line="360" w:lineRule="auto"/>
        <w:jc w:val="both"/>
        <w:rPr>
          <w:rFonts w:ascii="Arial" w:hAnsi="Arial" w:cs="Arial"/>
          <w:lang w:val="en-GB"/>
        </w:rPr>
      </w:pPr>
      <w:r w:rsidRPr="007073F7">
        <w:rPr>
          <w:rFonts w:ascii="Arial" w:hAnsi="Arial" w:cs="Arial"/>
          <w:lang w:val="en-GB"/>
        </w:rPr>
        <w:t>In October 2024, the Government passed legislation which places certain statutory obligations on the private holders of records concerning Ireland’s twentieth-century institutional and family separation system.</w:t>
      </w:r>
      <w:r w:rsidRPr="007073F7">
        <w:rPr>
          <w:rFonts w:ascii="Arial" w:hAnsi="Arial" w:cs="Arial"/>
          <w:vertAlign w:val="superscript"/>
          <w:lang w:val="en-GB"/>
        </w:rPr>
        <w:footnoteReference w:id="29"/>
      </w:r>
      <w:r w:rsidRPr="007073F7">
        <w:rPr>
          <w:rFonts w:ascii="Arial" w:hAnsi="Arial" w:cs="Arial"/>
          <w:lang w:val="en-GB"/>
        </w:rPr>
        <w:t xml:space="preserve"> The legislation makes it an offence for any person or private organisation (other than affected people) to destroy or alter relevant records, or to remove them from the jurisdiction of Ireland. If requested by the National </w:t>
      </w:r>
      <w:r w:rsidRPr="007073F7">
        <w:rPr>
          <w:rFonts w:ascii="Arial" w:hAnsi="Arial" w:cs="Arial"/>
          <w:lang w:val="en-GB"/>
        </w:rPr>
        <w:lastRenderedPageBreak/>
        <w:t xml:space="preserve">Archives of Ireland, any person or organisation must produce an inventory of the records they hold. While </w:t>
      </w:r>
      <w:r w:rsidR="003D06EE">
        <w:rPr>
          <w:rFonts w:ascii="Arial" w:hAnsi="Arial" w:cs="Arial"/>
          <w:lang w:val="en-GB"/>
        </w:rPr>
        <w:t>we</w:t>
      </w:r>
      <w:r w:rsidRPr="007073F7">
        <w:rPr>
          <w:rFonts w:ascii="Arial" w:hAnsi="Arial" w:cs="Arial"/>
          <w:lang w:val="en-GB"/>
        </w:rPr>
        <w:t xml:space="preserve"> welcome this legislation, it does little proactively to ensure that affected people have access to these records (particularly where the records are not deemed susceptible to personal data access requests under data protection law).</w:t>
      </w:r>
    </w:p>
    <w:p w14:paraId="0000004B" w14:textId="77777777" w:rsidR="00AD1D12" w:rsidRPr="007073F7" w:rsidRDefault="00AD1D12" w:rsidP="006B1F8D">
      <w:pPr>
        <w:spacing w:line="360" w:lineRule="auto"/>
        <w:jc w:val="both"/>
        <w:rPr>
          <w:rFonts w:ascii="Arial" w:hAnsi="Arial" w:cs="Arial"/>
          <w:lang w:val="en-GB"/>
        </w:rPr>
      </w:pPr>
    </w:p>
    <w:p w14:paraId="0000004D" w14:textId="36049CB1" w:rsidR="00AD1D12" w:rsidRPr="007073F7" w:rsidRDefault="00AB08C3" w:rsidP="006B1F8D">
      <w:pPr>
        <w:spacing w:line="360" w:lineRule="auto"/>
        <w:ind w:left="851" w:hanging="851"/>
        <w:jc w:val="both"/>
        <w:rPr>
          <w:rFonts w:ascii="Arial" w:hAnsi="Arial" w:cs="Arial"/>
          <w:lang w:val="en-GB"/>
        </w:rPr>
      </w:pPr>
      <w:r>
        <w:rPr>
          <w:rFonts w:ascii="Arial" w:hAnsi="Arial" w:cs="Arial"/>
          <w:b/>
          <w:lang w:val="en-GB"/>
        </w:rPr>
        <w:t>3</w:t>
      </w:r>
      <w:r w:rsidR="0000326A" w:rsidRPr="007073F7">
        <w:rPr>
          <w:rFonts w:ascii="Arial" w:hAnsi="Arial" w:cs="Arial"/>
          <w:b/>
          <w:lang w:val="en-GB"/>
        </w:rPr>
        <w:t>.</w:t>
      </w:r>
      <w:r w:rsidR="0000326A" w:rsidRPr="007073F7">
        <w:rPr>
          <w:rFonts w:ascii="Arial" w:hAnsi="Arial" w:cs="Arial"/>
          <w:b/>
          <w:lang w:val="en-GB"/>
        </w:rPr>
        <w:tab/>
        <w:t>THE INSTITUTIONAL BURIALS ACT 2022</w:t>
      </w:r>
    </w:p>
    <w:p w14:paraId="0000004E" w14:textId="3E22AC20"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The </w:t>
      </w:r>
      <w:r w:rsidRPr="007073F7">
        <w:rPr>
          <w:rFonts w:ascii="Arial" w:hAnsi="Arial" w:cs="Arial"/>
          <w:i/>
          <w:lang w:val="en-GB"/>
        </w:rPr>
        <w:t>Institutional Burials Act 2022</w:t>
      </w:r>
      <w:r w:rsidRPr="007073F7">
        <w:rPr>
          <w:rFonts w:ascii="Arial" w:hAnsi="Arial" w:cs="Arial"/>
          <w:lang w:val="en-GB"/>
        </w:rPr>
        <w:t xml:space="preserve"> </w:t>
      </w:r>
      <w:r w:rsidR="00BC5692" w:rsidRPr="007073F7">
        <w:rPr>
          <w:rFonts w:ascii="Arial" w:hAnsi="Arial" w:cs="Arial"/>
          <w:lang w:val="en-GB"/>
        </w:rPr>
        <w:t>(</w:t>
      </w:r>
      <w:r w:rsidR="00BC5692" w:rsidRPr="007073F7">
        <w:rPr>
          <w:rFonts w:ascii="Arial" w:hAnsi="Arial" w:cs="Arial"/>
          <w:i/>
          <w:iCs/>
          <w:lang w:val="en-GB"/>
        </w:rPr>
        <w:t>IBA</w:t>
      </w:r>
      <w:r w:rsidR="00BC5692" w:rsidRPr="007073F7">
        <w:rPr>
          <w:rFonts w:ascii="Arial" w:hAnsi="Arial" w:cs="Arial"/>
          <w:lang w:val="en-GB"/>
        </w:rPr>
        <w:t xml:space="preserve">) </w:t>
      </w:r>
      <w:r w:rsidRPr="007073F7">
        <w:rPr>
          <w:rFonts w:ascii="Arial" w:hAnsi="Arial" w:cs="Arial"/>
          <w:lang w:val="en-GB"/>
        </w:rPr>
        <w:t>was commenced in July 2022 and, to date, the Government has established one Office of the Director of Authorised Intervention</w:t>
      </w:r>
      <w:r w:rsidR="00606FDB" w:rsidRPr="007073F7">
        <w:rPr>
          <w:rFonts w:ascii="Arial" w:hAnsi="Arial" w:cs="Arial"/>
          <w:lang w:val="en-GB"/>
        </w:rPr>
        <w:t>—</w:t>
      </w:r>
      <w:r w:rsidRPr="007073F7">
        <w:rPr>
          <w:rFonts w:ascii="Arial" w:hAnsi="Arial" w:cs="Arial"/>
          <w:lang w:val="en-GB"/>
        </w:rPr>
        <w:t>for the Tuam Mother and Baby Institution site (ODAIT)</w:t>
      </w:r>
      <w:r w:rsidR="00606FDB" w:rsidRPr="007073F7">
        <w:rPr>
          <w:rFonts w:ascii="Arial" w:hAnsi="Arial" w:cs="Arial"/>
          <w:lang w:val="en-GB"/>
        </w:rPr>
        <w:t>—</w:t>
      </w:r>
      <w:r w:rsidRPr="007073F7">
        <w:rPr>
          <w:rFonts w:ascii="Arial" w:hAnsi="Arial" w:cs="Arial"/>
          <w:lang w:val="en-GB"/>
        </w:rPr>
        <w:t>pursuant to the legislation.</w:t>
      </w:r>
      <w:r w:rsidRPr="007073F7">
        <w:rPr>
          <w:rFonts w:ascii="Arial" w:hAnsi="Arial" w:cs="Arial"/>
          <w:vertAlign w:val="superscript"/>
          <w:lang w:val="en-GB"/>
        </w:rPr>
        <w:footnoteReference w:id="30"/>
      </w:r>
      <w:r w:rsidRPr="007073F7">
        <w:rPr>
          <w:rFonts w:ascii="Arial" w:hAnsi="Arial" w:cs="Arial"/>
          <w:lang w:val="en-GB"/>
        </w:rPr>
        <w:t xml:space="preserve"> The ODAIT has not yet begun exhumations; it is currently setting up the necessary processes and procedures, and it is inviting DNA samples from ‘vulnerable and elderly’ eligible individuals prior to opening its ‘full identification programme’.</w:t>
      </w:r>
      <w:r w:rsidRPr="007073F7">
        <w:rPr>
          <w:rFonts w:ascii="Arial" w:hAnsi="Arial" w:cs="Arial"/>
          <w:vertAlign w:val="superscript"/>
          <w:lang w:val="en-GB"/>
        </w:rPr>
        <w:footnoteReference w:id="31"/>
      </w:r>
      <w:r w:rsidR="000010CE" w:rsidRPr="007073F7">
        <w:rPr>
          <w:rFonts w:ascii="Arial" w:hAnsi="Arial" w:cs="Arial"/>
          <w:lang w:val="en-GB"/>
        </w:rPr>
        <w:t xml:space="preserve"> According to </w:t>
      </w:r>
      <w:r w:rsidR="00391D6F" w:rsidRPr="007073F7">
        <w:rPr>
          <w:rFonts w:ascii="Arial" w:hAnsi="Arial" w:cs="Arial"/>
          <w:lang w:val="en-GB"/>
        </w:rPr>
        <w:t xml:space="preserve">recent </w:t>
      </w:r>
      <w:r w:rsidR="003D06EE">
        <w:rPr>
          <w:rFonts w:ascii="Arial" w:hAnsi="Arial" w:cs="Arial"/>
          <w:lang w:val="en-GB"/>
        </w:rPr>
        <w:t>Government</w:t>
      </w:r>
      <w:r w:rsidR="003D06EE" w:rsidRPr="007073F7">
        <w:rPr>
          <w:rFonts w:ascii="Arial" w:hAnsi="Arial" w:cs="Arial"/>
          <w:lang w:val="en-GB"/>
        </w:rPr>
        <w:t xml:space="preserve"> </w:t>
      </w:r>
      <w:r w:rsidR="000010CE" w:rsidRPr="007073F7">
        <w:rPr>
          <w:rFonts w:ascii="Arial" w:hAnsi="Arial" w:cs="Arial"/>
          <w:lang w:val="en-GB"/>
        </w:rPr>
        <w:t>correspondence</w:t>
      </w:r>
      <w:r w:rsidR="00391D6F" w:rsidRPr="007073F7">
        <w:rPr>
          <w:rFonts w:ascii="Arial" w:hAnsi="Arial" w:cs="Arial"/>
          <w:lang w:val="en-GB"/>
        </w:rPr>
        <w:t>, exhumations are due to commence ‘in the second half of June this year’.</w:t>
      </w:r>
      <w:r w:rsidR="00391D6F" w:rsidRPr="007073F7">
        <w:rPr>
          <w:rFonts w:ascii="Arial" w:hAnsi="Arial" w:cs="Arial"/>
          <w:vertAlign w:val="superscript"/>
          <w:lang w:val="en-GB"/>
        </w:rPr>
        <w:footnoteReference w:id="32"/>
      </w:r>
    </w:p>
    <w:p w14:paraId="57B66DDB" w14:textId="77777777" w:rsidR="00FA66C8" w:rsidRPr="007073F7" w:rsidRDefault="00FA66C8" w:rsidP="006B1F8D">
      <w:pPr>
        <w:spacing w:line="360" w:lineRule="auto"/>
        <w:jc w:val="both"/>
        <w:rPr>
          <w:rFonts w:ascii="Arial" w:hAnsi="Arial" w:cs="Arial"/>
          <w:lang w:val="en-GB"/>
        </w:rPr>
      </w:pPr>
    </w:p>
    <w:p w14:paraId="1DAD64C9" w14:textId="03D824DC" w:rsidR="00FA66C8" w:rsidRPr="007073F7" w:rsidRDefault="00AB08C3" w:rsidP="00FA66C8">
      <w:pPr>
        <w:spacing w:line="360" w:lineRule="auto"/>
        <w:ind w:left="851" w:hanging="851"/>
        <w:jc w:val="both"/>
        <w:rPr>
          <w:rFonts w:ascii="Arial" w:hAnsi="Arial" w:cs="Arial"/>
          <w:b/>
          <w:bCs/>
          <w:spacing w:val="-4"/>
          <w:lang w:val="en-GB"/>
        </w:rPr>
      </w:pPr>
      <w:r>
        <w:rPr>
          <w:rFonts w:ascii="Arial" w:hAnsi="Arial" w:cs="Arial"/>
          <w:b/>
          <w:bCs/>
          <w:spacing w:val="-4"/>
          <w:lang w:val="en-GB"/>
        </w:rPr>
        <w:t>3</w:t>
      </w:r>
      <w:r w:rsidR="00FA66C8" w:rsidRPr="007073F7">
        <w:rPr>
          <w:rFonts w:ascii="Arial" w:hAnsi="Arial" w:cs="Arial"/>
          <w:b/>
          <w:bCs/>
          <w:spacing w:val="-4"/>
          <w:lang w:val="en-GB"/>
        </w:rPr>
        <w:t>.1</w:t>
      </w:r>
      <w:r w:rsidR="00FA66C8" w:rsidRPr="007073F7">
        <w:rPr>
          <w:rFonts w:ascii="Arial" w:hAnsi="Arial" w:cs="Arial"/>
          <w:b/>
          <w:bCs/>
          <w:spacing w:val="-4"/>
          <w:lang w:val="en-GB"/>
        </w:rPr>
        <w:tab/>
      </w:r>
      <w:r w:rsidR="009E15CB" w:rsidRPr="007073F7">
        <w:rPr>
          <w:rFonts w:ascii="Arial" w:hAnsi="Arial" w:cs="Arial"/>
          <w:b/>
          <w:bCs/>
          <w:spacing w:val="-4"/>
          <w:lang w:val="en-GB"/>
        </w:rPr>
        <w:t xml:space="preserve">Issues Raised in </w:t>
      </w:r>
      <w:r w:rsidR="00FA66C8" w:rsidRPr="007073F7">
        <w:rPr>
          <w:rFonts w:ascii="Arial" w:hAnsi="Arial" w:cs="Arial"/>
          <w:b/>
          <w:bCs/>
          <w:spacing w:val="-4"/>
          <w:lang w:val="en-GB"/>
        </w:rPr>
        <w:t xml:space="preserve">Correspondence from </w:t>
      </w:r>
      <w:r w:rsidR="009E15CB" w:rsidRPr="007073F7">
        <w:rPr>
          <w:rFonts w:ascii="Arial" w:hAnsi="Arial" w:cs="Arial"/>
          <w:b/>
          <w:bCs/>
          <w:spacing w:val="-4"/>
          <w:lang w:val="en-GB"/>
        </w:rPr>
        <w:t>United Nations Special Procedures</w:t>
      </w:r>
    </w:p>
    <w:p w14:paraId="20003EC6" w14:textId="53321207" w:rsidR="00FA66C8" w:rsidRPr="007073F7" w:rsidRDefault="00FA66C8" w:rsidP="00FA66C8">
      <w:pPr>
        <w:spacing w:line="360" w:lineRule="auto"/>
        <w:jc w:val="both"/>
        <w:rPr>
          <w:rFonts w:ascii="Arial" w:hAnsi="Arial" w:cs="Arial"/>
          <w:lang w:val="en-GB"/>
        </w:rPr>
      </w:pPr>
      <w:r w:rsidRPr="007073F7">
        <w:rPr>
          <w:rFonts w:ascii="Arial" w:hAnsi="Arial" w:cs="Arial"/>
          <w:lang w:val="en-GB"/>
        </w:rPr>
        <w:t xml:space="preserve">In </w:t>
      </w:r>
      <w:r w:rsidR="00E13574" w:rsidRPr="007073F7">
        <w:rPr>
          <w:rFonts w:ascii="Arial" w:hAnsi="Arial" w:cs="Arial"/>
          <w:lang w:val="en-GB"/>
        </w:rPr>
        <w:t>their</w:t>
      </w:r>
      <w:r w:rsidRPr="007073F7">
        <w:rPr>
          <w:rFonts w:ascii="Arial" w:hAnsi="Arial" w:cs="Arial"/>
          <w:lang w:val="en-GB"/>
        </w:rPr>
        <w:t xml:space="preserve"> </w:t>
      </w:r>
      <w:r w:rsidR="00E13574" w:rsidRPr="007073F7">
        <w:rPr>
          <w:rFonts w:ascii="Arial" w:hAnsi="Arial" w:cs="Arial"/>
          <w:lang w:val="en-GB"/>
        </w:rPr>
        <w:t>November 2021 letter</w:t>
      </w:r>
      <w:r w:rsidRPr="007073F7">
        <w:rPr>
          <w:rFonts w:ascii="Arial" w:hAnsi="Arial" w:cs="Arial"/>
          <w:lang w:val="en-GB"/>
        </w:rPr>
        <w:t xml:space="preserve"> to the Government, </w:t>
      </w:r>
      <w:r w:rsidR="00E13574" w:rsidRPr="007073F7">
        <w:rPr>
          <w:rFonts w:ascii="Arial" w:hAnsi="Arial" w:cs="Arial"/>
          <w:lang w:val="en-GB"/>
        </w:rPr>
        <w:t>the eight UN Special Procedures</w:t>
      </w:r>
      <w:r w:rsidRPr="007073F7">
        <w:rPr>
          <w:rFonts w:ascii="Arial" w:hAnsi="Arial" w:cs="Arial"/>
          <w:lang w:val="en-GB"/>
        </w:rPr>
        <w:t xml:space="preserve"> identified as potential ‘obstacles to undertaking effective investigations into the deaths that occurred in the Mother and Baby homes and analogous institutions’: (</w:t>
      </w:r>
      <w:proofErr w:type="spellStart"/>
      <w:r w:rsidRPr="007073F7">
        <w:rPr>
          <w:rFonts w:ascii="Arial" w:hAnsi="Arial" w:cs="Arial"/>
          <w:lang w:val="en-GB"/>
        </w:rPr>
        <w:t>i</w:t>
      </w:r>
      <w:proofErr w:type="spellEnd"/>
      <w:r w:rsidRPr="007073F7">
        <w:rPr>
          <w:rFonts w:ascii="Arial" w:hAnsi="Arial" w:cs="Arial"/>
          <w:lang w:val="en-GB"/>
        </w:rPr>
        <w:t>) the criteria according to which an ‘Authorised Intervention’ would be permitted under the legislation, (ii) the discretionary nature of the legislative power to establish an ‘Authorised Intervention’, and (iii) the wholesale absence of inquests into the deaths of children and women in Mother and Baby and related institutions</w:t>
      </w:r>
      <w:r w:rsidR="00E13574" w:rsidRPr="007073F7">
        <w:rPr>
          <w:rFonts w:ascii="Arial" w:hAnsi="Arial" w:cs="Arial"/>
          <w:lang w:val="en-GB"/>
        </w:rPr>
        <w:t>.</w:t>
      </w:r>
      <w:r w:rsidR="00E13574" w:rsidRPr="007073F7">
        <w:rPr>
          <w:rFonts w:ascii="Arial" w:hAnsi="Arial" w:cs="Arial"/>
          <w:vertAlign w:val="superscript"/>
          <w:lang w:val="en-GB"/>
        </w:rPr>
        <w:footnoteReference w:id="33"/>
      </w:r>
      <w:r w:rsidRPr="007073F7">
        <w:rPr>
          <w:rFonts w:ascii="Arial" w:hAnsi="Arial" w:cs="Arial"/>
          <w:lang w:val="en-GB"/>
        </w:rPr>
        <w:t xml:space="preserve"> The </w:t>
      </w:r>
      <w:r w:rsidRPr="007073F7">
        <w:rPr>
          <w:rFonts w:ascii="Arial" w:hAnsi="Arial" w:cs="Arial"/>
          <w:i/>
          <w:iCs/>
          <w:lang w:val="en-GB"/>
        </w:rPr>
        <w:t>IBA</w:t>
      </w:r>
      <w:r w:rsidRPr="007073F7">
        <w:rPr>
          <w:rFonts w:ascii="Arial" w:hAnsi="Arial" w:cs="Arial"/>
          <w:i/>
          <w:lang w:val="en-GB"/>
        </w:rPr>
        <w:t xml:space="preserve"> </w:t>
      </w:r>
      <w:r w:rsidRPr="007073F7">
        <w:rPr>
          <w:rFonts w:ascii="Arial" w:hAnsi="Arial" w:cs="Arial"/>
          <w:lang w:val="en-GB"/>
        </w:rPr>
        <w:t>does not address these concerns in that:</w:t>
      </w:r>
    </w:p>
    <w:p w14:paraId="4474FDE8" w14:textId="77777777" w:rsidR="00FA66C8" w:rsidRPr="007073F7" w:rsidRDefault="00FA66C8" w:rsidP="00FA66C8">
      <w:pPr>
        <w:spacing w:line="276" w:lineRule="auto"/>
        <w:jc w:val="both"/>
        <w:rPr>
          <w:rFonts w:ascii="Arial" w:hAnsi="Arial" w:cs="Arial"/>
          <w:lang w:val="en-GB"/>
        </w:rPr>
      </w:pPr>
    </w:p>
    <w:p w14:paraId="573D8E2A" w14:textId="77777777" w:rsidR="00FA66C8" w:rsidRPr="007073F7" w:rsidRDefault="00FA66C8" w:rsidP="00FA66C8">
      <w:pPr>
        <w:pStyle w:val="ListParagraph"/>
        <w:numPr>
          <w:ilvl w:val="0"/>
          <w:numId w:val="26"/>
        </w:numPr>
        <w:spacing w:after="0" w:line="276" w:lineRule="auto"/>
        <w:ind w:left="851" w:hanging="567"/>
        <w:rPr>
          <w:rFonts w:ascii="Arial" w:hAnsi="Arial" w:cs="Arial"/>
          <w:sz w:val="24"/>
          <w:szCs w:val="24"/>
          <w:lang w:val="en-GB"/>
        </w:rPr>
      </w:pPr>
      <w:r w:rsidRPr="007073F7">
        <w:rPr>
          <w:rFonts w:ascii="Arial" w:hAnsi="Arial" w:cs="Arial"/>
          <w:sz w:val="24"/>
          <w:szCs w:val="24"/>
          <w:lang w:val="en-GB"/>
        </w:rPr>
        <w:t xml:space="preserve">The </w:t>
      </w:r>
      <w:r w:rsidRPr="007073F7">
        <w:rPr>
          <w:rFonts w:ascii="Arial" w:hAnsi="Arial" w:cs="Arial"/>
          <w:i/>
          <w:iCs/>
          <w:sz w:val="24"/>
          <w:szCs w:val="24"/>
          <w:lang w:val="en-GB"/>
        </w:rPr>
        <w:t>IBA</w:t>
      </w:r>
      <w:r w:rsidRPr="007073F7">
        <w:rPr>
          <w:rFonts w:ascii="Arial" w:hAnsi="Arial" w:cs="Arial"/>
          <w:sz w:val="24"/>
          <w:szCs w:val="24"/>
          <w:lang w:val="en-GB"/>
        </w:rPr>
        <w:t xml:space="preserve"> provides for exhumation, identification and re-burial of remains; it does not provide for any investigation(s) into the cause or circumstances of death.</w:t>
      </w:r>
      <w:r w:rsidRPr="007073F7">
        <w:rPr>
          <w:rFonts w:ascii="Arial" w:hAnsi="Arial" w:cs="Arial"/>
          <w:vertAlign w:val="superscript"/>
          <w:lang w:val="en-GB"/>
        </w:rPr>
        <w:footnoteReference w:id="34"/>
      </w:r>
    </w:p>
    <w:p w14:paraId="6F83B5C6" w14:textId="77777777" w:rsidR="00FA66C8" w:rsidRPr="007073F7" w:rsidRDefault="00FA66C8" w:rsidP="00FA66C8">
      <w:pPr>
        <w:pStyle w:val="ListParagraph"/>
        <w:spacing w:after="0" w:line="276" w:lineRule="auto"/>
        <w:ind w:left="851"/>
        <w:rPr>
          <w:rFonts w:ascii="Arial" w:hAnsi="Arial" w:cs="Arial"/>
          <w:sz w:val="24"/>
          <w:szCs w:val="24"/>
          <w:lang w:val="en-GB"/>
        </w:rPr>
      </w:pPr>
    </w:p>
    <w:p w14:paraId="2AE168F0" w14:textId="465CBB63" w:rsidR="00FA66C8" w:rsidRPr="007073F7" w:rsidRDefault="00FA66C8" w:rsidP="00FA66C8">
      <w:pPr>
        <w:pStyle w:val="ListParagraph"/>
        <w:numPr>
          <w:ilvl w:val="0"/>
          <w:numId w:val="26"/>
        </w:numPr>
        <w:spacing w:after="0" w:line="276" w:lineRule="auto"/>
        <w:ind w:left="851" w:hanging="567"/>
        <w:rPr>
          <w:rFonts w:ascii="Arial" w:hAnsi="Arial" w:cs="Arial"/>
          <w:sz w:val="24"/>
          <w:szCs w:val="24"/>
          <w:lang w:val="en-GB"/>
        </w:rPr>
      </w:pPr>
      <w:r w:rsidRPr="007073F7">
        <w:rPr>
          <w:rFonts w:ascii="Arial" w:hAnsi="Arial" w:cs="Arial"/>
          <w:sz w:val="24"/>
          <w:szCs w:val="24"/>
          <w:lang w:val="en-GB"/>
        </w:rPr>
        <w:t xml:space="preserve">Under the </w:t>
      </w:r>
      <w:r w:rsidRPr="007073F7">
        <w:rPr>
          <w:rFonts w:ascii="Arial" w:hAnsi="Arial" w:cs="Arial"/>
          <w:i/>
          <w:iCs/>
          <w:sz w:val="24"/>
          <w:szCs w:val="24"/>
          <w:lang w:val="en-GB"/>
        </w:rPr>
        <w:t>IBA</w:t>
      </w:r>
      <w:r w:rsidRPr="007073F7">
        <w:rPr>
          <w:rFonts w:ascii="Arial" w:hAnsi="Arial" w:cs="Arial"/>
          <w:sz w:val="24"/>
          <w:szCs w:val="24"/>
          <w:lang w:val="en-GB"/>
        </w:rPr>
        <w:t xml:space="preserve">, an ‘Office of Director of Authorised Intervention’ </w:t>
      </w:r>
      <w:r w:rsidR="00471DDC">
        <w:rPr>
          <w:rFonts w:ascii="Arial" w:hAnsi="Arial" w:cs="Arial"/>
          <w:sz w:val="24"/>
          <w:szCs w:val="24"/>
          <w:lang w:val="en-GB"/>
        </w:rPr>
        <w:t xml:space="preserve">(ODAI) </w:t>
      </w:r>
      <w:r w:rsidRPr="007073F7">
        <w:rPr>
          <w:rFonts w:ascii="Arial" w:hAnsi="Arial" w:cs="Arial"/>
          <w:sz w:val="24"/>
          <w:szCs w:val="24"/>
          <w:lang w:val="en-GB"/>
        </w:rPr>
        <w:t>may be established only in relation to institutional burials that are considered ‘manifestly inappropriate’,</w:t>
      </w:r>
      <w:r w:rsidRPr="007073F7">
        <w:rPr>
          <w:rFonts w:ascii="Arial" w:hAnsi="Arial" w:cs="Arial"/>
          <w:vertAlign w:val="superscript"/>
          <w:lang w:val="en-GB"/>
        </w:rPr>
        <w:footnoteReference w:id="35"/>
      </w:r>
      <w:r w:rsidRPr="007073F7">
        <w:rPr>
          <w:rFonts w:ascii="Arial" w:hAnsi="Arial" w:cs="Arial"/>
          <w:sz w:val="24"/>
          <w:szCs w:val="24"/>
          <w:lang w:val="en-GB"/>
        </w:rPr>
        <w:t xml:space="preserve"> which means </w:t>
      </w:r>
      <w:proofErr w:type="spellStart"/>
      <w:r w:rsidRPr="007073F7">
        <w:rPr>
          <w:rFonts w:ascii="Arial" w:hAnsi="Arial" w:cs="Arial"/>
          <w:sz w:val="24"/>
          <w:szCs w:val="24"/>
          <w:lang w:val="en-GB"/>
        </w:rPr>
        <w:t>uncoffined</w:t>
      </w:r>
      <w:proofErr w:type="spellEnd"/>
      <w:r w:rsidRPr="007073F7">
        <w:rPr>
          <w:rFonts w:ascii="Arial" w:hAnsi="Arial" w:cs="Arial"/>
          <w:sz w:val="24"/>
          <w:szCs w:val="24"/>
          <w:lang w:val="en-GB"/>
        </w:rPr>
        <w:t xml:space="preserve">, buried contrary to the Burial Grounds Regulations, buried in a way considered to be undignified, or buried in a manner </w:t>
      </w:r>
      <w:r w:rsidRPr="007073F7">
        <w:rPr>
          <w:rFonts w:ascii="Arial" w:hAnsi="Arial" w:cs="Arial"/>
          <w:sz w:val="24"/>
          <w:szCs w:val="24"/>
          <w:lang w:val="en-GB"/>
        </w:rPr>
        <w:lastRenderedPageBreak/>
        <w:t>or location considered ‘repugnant to common decency’.</w:t>
      </w:r>
      <w:r w:rsidRPr="007073F7">
        <w:rPr>
          <w:rFonts w:ascii="Arial" w:hAnsi="Arial" w:cs="Arial"/>
          <w:vertAlign w:val="superscript"/>
          <w:lang w:val="en-GB"/>
        </w:rPr>
        <w:footnoteReference w:id="36"/>
      </w:r>
      <w:r w:rsidRPr="007073F7">
        <w:rPr>
          <w:rFonts w:ascii="Arial" w:hAnsi="Arial" w:cs="Arial"/>
          <w:sz w:val="24"/>
          <w:szCs w:val="24"/>
          <w:lang w:val="en-GB"/>
        </w:rPr>
        <w:t xml:space="preserve"> Therefore, the test for an ‘Authorised Intervention’ is not whether remains are unknown, or burial locations are unknown, or the suspected or apparent cause or circumstances of death raise a </w:t>
      </w:r>
      <w:r w:rsidRPr="007073F7">
        <w:rPr>
          <w:rFonts w:ascii="Arial" w:hAnsi="Arial" w:cs="Arial"/>
          <w:i/>
          <w:sz w:val="24"/>
          <w:szCs w:val="24"/>
          <w:lang w:val="en-GB"/>
        </w:rPr>
        <w:t xml:space="preserve">prima facie </w:t>
      </w:r>
      <w:r w:rsidRPr="007073F7">
        <w:rPr>
          <w:rFonts w:ascii="Arial" w:hAnsi="Arial" w:cs="Arial"/>
          <w:sz w:val="24"/>
          <w:szCs w:val="24"/>
          <w:lang w:val="en-GB"/>
        </w:rPr>
        <w:t>issue under the right to life, liberty, freedom from servitude, freedom from torture or other ill-treatment, and/or respect for private and family life.</w:t>
      </w:r>
    </w:p>
    <w:p w14:paraId="24838A58" w14:textId="77777777" w:rsidR="00FA66C8" w:rsidRPr="007073F7" w:rsidRDefault="00FA66C8" w:rsidP="00FA66C8">
      <w:pPr>
        <w:spacing w:line="276" w:lineRule="auto"/>
        <w:rPr>
          <w:rFonts w:ascii="Arial" w:hAnsi="Arial" w:cs="Arial"/>
          <w:lang w:val="en-GB"/>
        </w:rPr>
      </w:pPr>
    </w:p>
    <w:p w14:paraId="655F0C90" w14:textId="77777777" w:rsidR="00FA66C8" w:rsidRPr="007073F7" w:rsidRDefault="00FA66C8" w:rsidP="00FA66C8">
      <w:pPr>
        <w:pStyle w:val="ListParagraph"/>
        <w:numPr>
          <w:ilvl w:val="0"/>
          <w:numId w:val="26"/>
        </w:numPr>
        <w:spacing w:after="0" w:line="276" w:lineRule="auto"/>
        <w:ind w:left="851" w:hanging="567"/>
        <w:rPr>
          <w:rFonts w:ascii="Arial" w:hAnsi="Arial" w:cs="Arial"/>
          <w:sz w:val="24"/>
          <w:szCs w:val="24"/>
          <w:lang w:val="en-GB"/>
        </w:rPr>
      </w:pPr>
      <w:r w:rsidRPr="007073F7">
        <w:rPr>
          <w:rFonts w:ascii="Arial" w:hAnsi="Arial" w:cs="Arial"/>
          <w:sz w:val="24"/>
          <w:szCs w:val="24"/>
          <w:lang w:val="en-GB"/>
        </w:rPr>
        <w:t xml:space="preserve">The </w:t>
      </w:r>
      <w:r w:rsidRPr="007073F7">
        <w:rPr>
          <w:rFonts w:ascii="Arial" w:hAnsi="Arial" w:cs="Arial"/>
          <w:i/>
          <w:iCs/>
          <w:sz w:val="24"/>
          <w:szCs w:val="24"/>
          <w:lang w:val="en-GB"/>
        </w:rPr>
        <w:t>IBA</w:t>
      </w:r>
      <w:r w:rsidRPr="007073F7">
        <w:rPr>
          <w:rFonts w:ascii="Arial" w:hAnsi="Arial" w:cs="Arial"/>
          <w:i/>
          <w:sz w:val="24"/>
          <w:szCs w:val="24"/>
          <w:lang w:val="en-GB"/>
        </w:rPr>
        <w:t xml:space="preserve"> </w:t>
      </w:r>
      <w:r w:rsidRPr="007073F7">
        <w:rPr>
          <w:rFonts w:ascii="Arial" w:hAnsi="Arial" w:cs="Arial"/>
          <w:sz w:val="24"/>
          <w:szCs w:val="24"/>
          <w:lang w:val="en-GB"/>
        </w:rPr>
        <w:t>requires the Director of the ‘Authorised Intervention’ to notify An Garda Síochána (the police) and the Coroner ‘where evidence emerges that human remains were buried following death in violent or unnatural circumstances’.</w:t>
      </w:r>
      <w:r w:rsidRPr="007073F7">
        <w:rPr>
          <w:rFonts w:ascii="Arial" w:hAnsi="Arial" w:cs="Arial"/>
          <w:vertAlign w:val="superscript"/>
          <w:lang w:val="en-GB"/>
        </w:rPr>
        <w:footnoteReference w:id="37"/>
      </w:r>
      <w:r w:rsidRPr="007073F7">
        <w:rPr>
          <w:rFonts w:ascii="Arial" w:hAnsi="Arial" w:cs="Arial"/>
          <w:sz w:val="24"/>
          <w:szCs w:val="24"/>
          <w:lang w:val="en-GB"/>
        </w:rPr>
        <w:t xml:space="preserve"> The </w:t>
      </w:r>
      <w:r w:rsidRPr="007073F7">
        <w:rPr>
          <w:rFonts w:ascii="Arial" w:hAnsi="Arial" w:cs="Arial"/>
          <w:i/>
          <w:sz w:val="24"/>
          <w:szCs w:val="24"/>
          <w:lang w:val="en-GB"/>
        </w:rPr>
        <w:t xml:space="preserve">Act </w:t>
      </w:r>
      <w:r w:rsidRPr="007073F7">
        <w:rPr>
          <w:rFonts w:ascii="Arial" w:hAnsi="Arial" w:cs="Arial"/>
          <w:sz w:val="24"/>
          <w:szCs w:val="24"/>
          <w:lang w:val="en-GB"/>
        </w:rPr>
        <w:t xml:space="preserve">does not state what tests or procedures are to be applied in identifying or adjudicating such a possibility, and the legislation as a whole clearly implies that what is currently known about the Mother and Baby institutions and the deaths of mothers and infants there, generally speaking, is not to be considered ‘violent or unnatural’. </w:t>
      </w:r>
    </w:p>
    <w:p w14:paraId="0A71CBCE" w14:textId="77777777" w:rsidR="00FA66C8" w:rsidRPr="007073F7" w:rsidRDefault="00FA66C8" w:rsidP="00FA66C8">
      <w:pPr>
        <w:spacing w:line="276" w:lineRule="auto"/>
        <w:rPr>
          <w:rFonts w:ascii="Arial" w:hAnsi="Arial" w:cs="Arial"/>
          <w:lang w:val="en-GB"/>
        </w:rPr>
      </w:pPr>
    </w:p>
    <w:p w14:paraId="4AA448FF" w14:textId="6047D889" w:rsidR="00FA66C8" w:rsidRPr="007073F7" w:rsidRDefault="00FA66C8" w:rsidP="00FA66C8">
      <w:pPr>
        <w:pStyle w:val="ListParagraph"/>
        <w:numPr>
          <w:ilvl w:val="0"/>
          <w:numId w:val="26"/>
        </w:numPr>
        <w:spacing w:after="0" w:line="276" w:lineRule="auto"/>
        <w:ind w:left="851" w:hanging="567"/>
        <w:rPr>
          <w:rFonts w:ascii="Arial" w:hAnsi="Arial" w:cs="Arial"/>
          <w:sz w:val="24"/>
          <w:szCs w:val="24"/>
          <w:lang w:val="en-GB"/>
        </w:rPr>
      </w:pPr>
      <w:r w:rsidRPr="007073F7">
        <w:rPr>
          <w:rFonts w:ascii="Arial" w:hAnsi="Arial" w:cs="Arial"/>
          <w:sz w:val="24"/>
          <w:szCs w:val="24"/>
          <w:lang w:val="en-GB"/>
        </w:rPr>
        <w:t xml:space="preserve">Although the </w:t>
      </w:r>
      <w:r w:rsidRPr="007073F7">
        <w:rPr>
          <w:rFonts w:ascii="Arial" w:hAnsi="Arial" w:cs="Arial"/>
          <w:i/>
          <w:iCs/>
          <w:sz w:val="24"/>
          <w:szCs w:val="24"/>
          <w:lang w:val="en-GB"/>
        </w:rPr>
        <w:t>IBA</w:t>
      </w:r>
      <w:r w:rsidRPr="007073F7">
        <w:rPr>
          <w:rFonts w:ascii="Arial" w:hAnsi="Arial" w:cs="Arial"/>
          <w:i/>
          <w:sz w:val="24"/>
          <w:szCs w:val="24"/>
          <w:lang w:val="en-GB"/>
        </w:rPr>
        <w:t xml:space="preserve"> </w:t>
      </w:r>
      <w:r w:rsidRPr="007073F7">
        <w:rPr>
          <w:rFonts w:ascii="Arial" w:hAnsi="Arial" w:cs="Arial"/>
          <w:sz w:val="24"/>
          <w:szCs w:val="24"/>
          <w:lang w:val="en-GB"/>
        </w:rPr>
        <w:t xml:space="preserve">gives the </w:t>
      </w:r>
      <w:r w:rsidR="00471DDC">
        <w:rPr>
          <w:rFonts w:ascii="Arial" w:hAnsi="Arial" w:cs="Arial"/>
          <w:sz w:val="24"/>
          <w:szCs w:val="24"/>
          <w:lang w:val="en-GB"/>
        </w:rPr>
        <w:t>ODAI</w:t>
      </w:r>
      <w:r w:rsidR="00471DDC" w:rsidRPr="007073F7">
        <w:rPr>
          <w:rFonts w:ascii="Arial" w:hAnsi="Arial" w:cs="Arial"/>
          <w:sz w:val="24"/>
          <w:szCs w:val="24"/>
          <w:lang w:val="en-GB"/>
        </w:rPr>
        <w:t xml:space="preserve"> </w:t>
      </w:r>
      <w:r w:rsidRPr="007073F7">
        <w:rPr>
          <w:rFonts w:ascii="Arial" w:hAnsi="Arial" w:cs="Arial"/>
          <w:sz w:val="24"/>
          <w:szCs w:val="24"/>
          <w:lang w:val="en-GB"/>
        </w:rPr>
        <w:t>unparalleled powers to obtain records from any source ‘for the purposes of assisting him or her in performing his or her functions’,</w:t>
      </w:r>
      <w:r w:rsidRPr="007073F7">
        <w:rPr>
          <w:rFonts w:ascii="Arial" w:hAnsi="Arial" w:cs="Arial"/>
          <w:vertAlign w:val="superscript"/>
          <w:lang w:val="en-GB"/>
        </w:rPr>
        <w:footnoteReference w:id="38"/>
      </w:r>
      <w:r w:rsidRPr="007073F7">
        <w:rPr>
          <w:rFonts w:ascii="Arial" w:hAnsi="Arial" w:cs="Arial"/>
          <w:sz w:val="24"/>
          <w:szCs w:val="24"/>
          <w:lang w:val="en-GB"/>
        </w:rPr>
        <w:t xml:space="preserve"> the </w:t>
      </w:r>
      <w:r w:rsidRPr="007073F7">
        <w:rPr>
          <w:rFonts w:ascii="Arial" w:hAnsi="Arial" w:cs="Arial"/>
          <w:i/>
          <w:sz w:val="24"/>
          <w:szCs w:val="24"/>
          <w:lang w:val="en-GB"/>
        </w:rPr>
        <w:t xml:space="preserve">Act </w:t>
      </w:r>
      <w:r w:rsidRPr="007073F7">
        <w:rPr>
          <w:rFonts w:ascii="Arial" w:hAnsi="Arial" w:cs="Arial"/>
          <w:sz w:val="24"/>
          <w:szCs w:val="24"/>
          <w:lang w:val="en-GB"/>
        </w:rPr>
        <w:t>does not make specific provision for either (</w:t>
      </w:r>
      <w:proofErr w:type="spellStart"/>
      <w:r w:rsidRPr="007073F7">
        <w:rPr>
          <w:rFonts w:ascii="Arial" w:hAnsi="Arial" w:cs="Arial"/>
          <w:sz w:val="24"/>
          <w:szCs w:val="24"/>
          <w:lang w:val="en-GB"/>
        </w:rPr>
        <w:t>i</w:t>
      </w:r>
      <w:proofErr w:type="spellEnd"/>
      <w:r w:rsidRPr="007073F7">
        <w:rPr>
          <w:rFonts w:ascii="Arial" w:hAnsi="Arial" w:cs="Arial"/>
          <w:sz w:val="24"/>
          <w:szCs w:val="24"/>
          <w:lang w:val="en-GB"/>
        </w:rPr>
        <w:t xml:space="preserve">) public disclosure or disclosure to affected relatives of information relevant to the operation of an institution and the circumstances of deaths and burials there, or (ii) proactive tracing of relatives who may not already know that they are entitled to provide a DNA sample or otherwise to engage with the process established by the legislation. </w:t>
      </w:r>
    </w:p>
    <w:p w14:paraId="1B912A18" w14:textId="77777777" w:rsidR="00FA66C8" w:rsidRPr="007073F7" w:rsidRDefault="00FA66C8" w:rsidP="00FA66C8">
      <w:pPr>
        <w:spacing w:line="360" w:lineRule="auto"/>
        <w:jc w:val="both"/>
        <w:rPr>
          <w:rFonts w:ascii="Arial" w:hAnsi="Arial" w:cs="Arial"/>
          <w:lang w:val="en-GB"/>
        </w:rPr>
      </w:pPr>
    </w:p>
    <w:p w14:paraId="2B088AD3" w14:textId="3585BBEB" w:rsidR="00FA66C8" w:rsidRPr="007073F7" w:rsidRDefault="00AB08C3" w:rsidP="00FA66C8">
      <w:pPr>
        <w:spacing w:line="360" w:lineRule="auto"/>
        <w:ind w:left="851" w:hanging="851"/>
        <w:jc w:val="both"/>
        <w:rPr>
          <w:rFonts w:ascii="Arial" w:hAnsi="Arial" w:cs="Arial"/>
          <w:b/>
          <w:bCs/>
          <w:lang w:val="en-GB"/>
        </w:rPr>
      </w:pPr>
      <w:r>
        <w:rPr>
          <w:rFonts w:ascii="Arial" w:hAnsi="Arial" w:cs="Arial"/>
          <w:b/>
          <w:bCs/>
          <w:lang w:val="en-GB"/>
        </w:rPr>
        <w:t>3</w:t>
      </w:r>
      <w:r w:rsidR="00FA66C8" w:rsidRPr="007073F7">
        <w:rPr>
          <w:rFonts w:ascii="Arial" w:hAnsi="Arial" w:cs="Arial"/>
          <w:b/>
          <w:bCs/>
          <w:lang w:val="en-GB"/>
        </w:rPr>
        <w:t>.2</w:t>
      </w:r>
      <w:r w:rsidR="00FA66C8" w:rsidRPr="007073F7">
        <w:rPr>
          <w:rFonts w:ascii="Arial" w:hAnsi="Arial" w:cs="Arial"/>
          <w:b/>
          <w:bCs/>
          <w:lang w:val="en-GB"/>
        </w:rPr>
        <w:tab/>
        <w:t>The Role of the Coroner</w:t>
      </w:r>
    </w:p>
    <w:p w14:paraId="01C28BA9" w14:textId="77777777" w:rsidR="00FA66C8" w:rsidRPr="007073F7" w:rsidRDefault="00FA66C8" w:rsidP="00FA66C8">
      <w:pPr>
        <w:spacing w:line="360" w:lineRule="auto"/>
        <w:jc w:val="both"/>
        <w:rPr>
          <w:rFonts w:ascii="Arial" w:hAnsi="Arial" w:cs="Arial"/>
          <w:lang w:val="en-GB"/>
        </w:rPr>
      </w:pPr>
      <w:r w:rsidRPr="007073F7">
        <w:rPr>
          <w:rFonts w:ascii="Arial" w:hAnsi="Arial" w:cs="Arial"/>
          <w:lang w:val="en-GB"/>
        </w:rPr>
        <w:t>As emphasised by a coalition of lawyers, affected people and researchers in pre-legislative submissions on the legislation, the Irish Government should be activating the Coroner jurisdiction to investigate the deaths of children and women in Mother and Baby Homes and related institutions–including where exhumations are not possible because bodies are irrecoverable.</w:t>
      </w:r>
      <w:r w:rsidRPr="007073F7">
        <w:rPr>
          <w:rFonts w:ascii="Arial" w:hAnsi="Arial" w:cs="Arial"/>
          <w:vertAlign w:val="superscript"/>
          <w:lang w:val="en-GB"/>
        </w:rPr>
        <w:footnoteReference w:id="39"/>
      </w:r>
      <w:r w:rsidRPr="007073F7">
        <w:rPr>
          <w:rFonts w:ascii="Arial" w:hAnsi="Arial" w:cs="Arial"/>
          <w:lang w:val="en-GB"/>
        </w:rPr>
        <w:t xml:space="preserve"> The </w:t>
      </w:r>
      <w:r w:rsidRPr="007073F7">
        <w:rPr>
          <w:rFonts w:ascii="Arial" w:hAnsi="Arial" w:cs="Arial"/>
          <w:i/>
          <w:lang w:val="en-GB"/>
        </w:rPr>
        <w:t xml:space="preserve">Coroners Act 1962 </w:t>
      </w:r>
      <w:r w:rsidRPr="007073F7">
        <w:rPr>
          <w:rFonts w:ascii="Arial" w:hAnsi="Arial" w:cs="Arial"/>
          <w:iCs/>
          <w:lang w:val="en-GB"/>
        </w:rPr>
        <w:t xml:space="preserve">(as amended) </w:t>
      </w:r>
      <w:r w:rsidRPr="007073F7">
        <w:rPr>
          <w:rFonts w:ascii="Arial" w:hAnsi="Arial" w:cs="Arial"/>
          <w:lang w:val="en-GB"/>
        </w:rPr>
        <w:t>permits the Attorney General to direct the holding of inquests, and numerous families have stated their wish for inquests to take place.</w:t>
      </w:r>
      <w:r w:rsidRPr="007073F7">
        <w:rPr>
          <w:rFonts w:ascii="Arial" w:hAnsi="Arial" w:cs="Arial"/>
          <w:vertAlign w:val="superscript"/>
          <w:lang w:val="en-GB"/>
        </w:rPr>
        <w:footnoteReference w:id="40"/>
      </w:r>
      <w:r w:rsidRPr="007073F7">
        <w:rPr>
          <w:rFonts w:ascii="Arial" w:hAnsi="Arial" w:cs="Arial"/>
          <w:lang w:val="en-GB"/>
        </w:rPr>
        <w:t xml:space="preserve"> Families of children who died in the Bessborough Mother and Baby Home in Cork have also repeatedly requested the State to purchase the </w:t>
      </w:r>
      <w:r w:rsidRPr="007073F7">
        <w:rPr>
          <w:rFonts w:ascii="Arial" w:hAnsi="Arial" w:cs="Arial"/>
          <w:lang w:val="en-GB"/>
        </w:rPr>
        <w:lastRenderedPageBreak/>
        <w:t>institutional grounds which are in the hands of private property developers—bearing in mind that the MBHCOI found 923 children to have died in Bessborough between 1922 and 1998</w:t>
      </w:r>
      <w:r w:rsidRPr="007073F7">
        <w:rPr>
          <w:rFonts w:ascii="Arial" w:hAnsi="Arial" w:cs="Arial"/>
          <w:vertAlign w:val="superscript"/>
          <w:lang w:val="en-GB"/>
        </w:rPr>
        <w:footnoteReference w:id="41"/>
      </w:r>
      <w:r w:rsidRPr="007073F7">
        <w:rPr>
          <w:rFonts w:ascii="Arial" w:hAnsi="Arial" w:cs="Arial"/>
          <w:lang w:val="en-GB"/>
        </w:rPr>
        <w:t xml:space="preserve"> and the religious congregation has never produced a burial register or any other evidence of burial locations for the vast majority of those children who therefore remain missing.</w:t>
      </w:r>
      <w:r w:rsidRPr="007073F7">
        <w:rPr>
          <w:rFonts w:ascii="Arial" w:hAnsi="Arial" w:cs="Arial"/>
          <w:vertAlign w:val="superscript"/>
          <w:lang w:val="en-GB"/>
        </w:rPr>
        <w:footnoteReference w:id="42"/>
      </w:r>
      <w:r w:rsidRPr="007073F7">
        <w:rPr>
          <w:rFonts w:ascii="Arial" w:hAnsi="Arial" w:cs="Arial"/>
          <w:lang w:val="en-GB"/>
        </w:rPr>
        <w:t xml:space="preserve"> Furthermore, of 31 mothers who died in Bessborough in the same timeframe, burial records have been produced for only 12.</w:t>
      </w:r>
      <w:r w:rsidRPr="007073F7">
        <w:rPr>
          <w:rFonts w:ascii="Arial" w:hAnsi="Arial" w:cs="Arial"/>
          <w:vertAlign w:val="superscript"/>
          <w:lang w:val="en-GB"/>
        </w:rPr>
        <w:footnoteReference w:id="43"/>
      </w:r>
    </w:p>
    <w:p w14:paraId="1F747F0E" w14:textId="77777777" w:rsidR="00FA66C8" w:rsidRPr="007073F7" w:rsidRDefault="00FA66C8" w:rsidP="00FA66C8">
      <w:pPr>
        <w:spacing w:line="360" w:lineRule="auto"/>
        <w:jc w:val="both"/>
        <w:rPr>
          <w:rFonts w:ascii="Arial" w:hAnsi="Arial" w:cs="Arial"/>
          <w:lang w:val="en-GB"/>
        </w:rPr>
      </w:pPr>
    </w:p>
    <w:p w14:paraId="533AF974" w14:textId="61290B6E" w:rsidR="00FA66C8" w:rsidRPr="007073F7" w:rsidRDefault="00AB08C3" w:rsidP="00FA66C8">
      <w:pPr>
        <w:spacing w:line="360" w:lineRule="auto"/>
        <w:ind w:left="851" w:hanging="851"/>
        <w:jc w:val="both"/>
        <w:rPr>
          <w:rFonts w:ascii="Arial" w:hAnsi="Arial" w:cs="Arial"/>
          <w:b/>
          <w:bCs/>
          <w:lang w:val="en-GB"/>
        </w:rPr>
      </w:pPr>
      <w:r>
        <w:rPr>
          <w:rFonts w:ascii="Arial" w:hAnsi="Arial" w:cs="Arial"/>
          <w:b/>
          <w:bCs/>
          <w:lang w:val="en-GB"/>
        </w:rPr>
        <w:t>3</w:t>
      </w:r>
      <w:r w:rsidR="00FA66C8" w:rsidRPr="007073F7">
        <w:rPr>
          <w:rFonts w:ascii="Arial" w:hAnsi="Arial" w:cs="Arial"/>
          <w:b/>
          <w:bCs/>
          <w:lang w:val="en-GB"/>
        </w:rPr>
        <w:t>.3</w:t>
      </w:r>
      <w:r w:rsidR="00FA66C8" w:rsidRPr="007073F7">
        <w:rPr>
          <w:rFonts w:ascii="Arial" w:hAnsi="Arial" w:cs="Arial"/>
          <w:b/>
          <w:bCs/>
          <w:lang w:val="en-GB"/>
        </w:rPr>
        <w:tab/>
        <w:t>Mortality Rates</w:t>
      </w:r>
    </w:p>
    <w:p w14:paraId="1880BEEB" w14:textId="3F97CC7E" w:rsidR="00FA66C8" w:rsidRPr="007073F7" w:rsidRDefault="00FA66C8" w:rsidP="00FA66C8">
      <w:pPr>
        <w:spacing w:line="360" w:lineRule="auto"/>
        <w:jc w:val="both"/>
        <w:rPr>
          <w:rFonts w:ascii="Arial" w:hAnsi="Arial" w:cs="Arial"/>
          <w:highlight w:val="white"/>
          <w:lang w:val="en-GB"/>
        </w:rPr>
      </w:pPr>
      <w:r w:rsidRPr="007073F7">
        <w:rPr>
          <w:rFonts w:ascii="Arial" w:hAnsi="Arial" w:cs="Arial"/>
          <w:lang w:val="en-GB"/>
        </w:rPr>
        <w:t xml:space="preserve">According to the MBHCOI </w:t>
      </w:r>
      <w:r w:rsidRPr="007073F7">
        <w:rPr>
          <w:rFonts w:ascii="Arial" w:hAnsi="Arial" w:cs="Arial"/>
          <w:i/>
          <w:iCs/>
          <w:lang w:val="en-GB"/>
        </w:rPr>
        <w:t>Final Report</w:t>
      </w:r>
      <w:r w:rsidRPr="007073F7">
        <w:rPr>
          <w:rFonts w:ascii="Arial" w:hAnsi="Arial" w:cs="Arial"/>
          <w:lang w:val="en-GB"/>
        </w:rPr>
        <w:t>, in 18 Mother and Baby institutions (which is only a fraction of the institutions and entities involved in separating unmarried families) approximately 9,000 children died from the foundation of the State in 1922 onwards: amounting to 15% of the children who were in those institutions.</w:t>
      </w:r>
      <w:r w:rsidRPr="007073F7">
        <w:rPr>
          <w:rFonts w:ascii="Arial" w:hAnsi="Arial" w:cs="Arial"/>
          <w:vertAlign w:val="superscript"/>
          <w:lang w:val="en-GB"/>
        </w:rPr>
        <w:footnoteReference w:id="44"/>
      </w:r>
      <w:r w:rsidRPr="007073F7">
        <w:rPr>
          <w:rFonts w:ascii="Arial" w:hAnsi="Arial" w:cs="Arial"/>
          <w:lang w:val="en-GB"/>
        </w:rPr>
        <w:t xml:space="preserve"> A further 200 mothers died while confined in an institution investigated by the MBHCOI.</w:t>
      </w:r>
      <w:r w:rsidRPr="007073F7">
        <w:rPr>
          <w:rFonts w:ascii="Arial" w:hAnsi="Arial" w:cs="Arial"/>
          <w:vertAlign w:val="superscript"/>
          <w:lang w:val="en-GB"/>
        </w:rPr>
        <w:footnoteReference w:id="45"/>
      </w:r>
      <w:r w:rsidRPr="007073F7">
        <w:rPr>
          <w:rFonts w:ascii="Arial" w:hAnsi="Arial" w:cs="Arial"/>
          <w:lang w:val="en-GB"/>
        </w:rPr>
        <w:t xml:space="preserve"> The MBHCOI </w:t>
      </w:r>
      <w:r w:rsidRPr="007073F7">
        <w:rPr>
          <w:rFonts w:ascii="Arial" w:hAnsi="Arial" w:cs="Arial"/>
          <w:i/>
          <w:iCs/>
          <w:lang w:val="en-GB"/>
        </w:rPr>
        <w:t>Final Report</w:t>
      </w:r>
      <w:r w:rsidRPr="007073F7">
        <w:rPr>
          <w:rFonts w:ascii="Arial" w:hAnsi="Arial" w:cs="Arial"/>
          <w:lang w:val="en-GB"/>
        </w:rPr>
        <w:t xml:space="preserve"> observes that ‘[m]</w:t>
      </w:r>
      <w:proofErr w:type="spellStart"/>
      <w:r w:rsidRPr="007073F7">
        <w:rPr>
          <w:rFonts w:ascii="Arial" w:hAnsi="Arial" w:cs="Arial"/>
          <w:lang w:val="en-GB"/>
        </w:rPr>
        <w:t>ortality</w:t>
      </w:r>
      <w:proofErr w:type="spellEnd"/>
      <w:r w:rsidRPr="007073F7">
        <w:rPr>
          <w:rFonts w:ascii="Arial" w:hAnsi="Arial" w:cs="Arial"/>
          <w:lang w:val="en-GB"/>
        </w:rPr>
        <w:t xml:space="preserve"> rates in each of the institutions were very high in the period compared to the overall national rate of infant mortality’.</w:t>
      </w:r>
      <w:r w:rsidRPr="007073F7">
        <w:rPr>
          <w:rFonts w:ascii="Arial" w:hAnsi="Arial" w:cs="Arial"/>
          <w:vertAlign w:val="superscript"/>
          <w:lang w:val="en-GB"/>
        </w:rPr>
        <w:footnoteReference w:id="46"/>
      </w:r>
      <w:r w:rsidRPr="007073F7">
        <w:rPr>
          <w:rFonts w:ascii="Arial" w:hAnsi="Arial" w:cs="Arial"/>
          <w:lang w:val="en-GB"/>
        </w:rPr>
        <w:t xml:space="preserve"> </w:t>
      </w:r>
      <w:r w:rsidRPr="007073F7">
        <w:rPr>
          <w:rFonts w:ascii="Arial" w:hAnsi="Arial" w:cs="Arial"/>
          <w:highlight w:val="white"/>
          <w:lang w:val="en-GB"/>
        </w:rPr>
        <w:t>This higher-than-average rate of mortality continued into the 1980s.</w:t>
      </w:r>
      <w:r w:rsidRPr="007073F7">
        <w:rPr>
          <w:rFonts w:ascii="Arial" w:hAnsi="Arial" w:cs="Arial"/>
          <w:highlight w:val="white"/>
          <w:vertAlign w:val="superscript"/>
          <w:lang w:val="en-GB"/>
        </w:rPr>
        <w:footnoteReference w:id="47"/>
      </w:r>
      <w:r w:rsidRPr="007073F7">
        <w:rPr>
          <w:rFonts w:ascii="Arial" w:hAnsi="Arial" w:cs="Arial"/>
          <w:highlight w:val="white"/>
          <w:lang w:val="en-GB"/>
        </w:rPr>
        <w:t xml:space="preserve"> The MBHCOI </w:t>
      </w:r>
      <w:r w:rsidRPr="007073F7">
        <w:rPr>
          <w:rFonts w:ascii="Arial" w:hAnsi="Arial" w:cs="Arial"/>
          <w:i/>
          <w:iCs/>
          <w:highlight w:val="white"/>
          <w:lang w:val="en-GB"/>
        </w:rPr>
        <w:t>Report</w:t>
      </w:r>
      <w:r w:rsidRPr="007073F7">
        <w:rPr>
          <w:rFonts w:ascii="Arial" w:hAnsi="Arial" w:cs="Arial"/>
          <w:highlight w:val="white"/>
          <w:lang w:val="en-GB"/>
        </w:rPr>
        <w:t xml:space="preserve"> further acknowledges that </w:t>
      </w:r>
      <w:r w:rsidRPr="007073F7">
        <w:rPr>
          <w:rFonts w:ascii="Arial" w:hAnsi="Arial" w:cs="Arial"/>
          <w:lang w:val="en-GB"/>
        </w:rPr>
        <w:t>‘Maternal mortality in the homes was higher than the national rate until the 1970s’.</w:t>
      </w:r>
      <w:r w:rsidRPr="007073F7">
        <w:rPr>
          <w:rFonts w:ascii="Arial" w:hAnsi="Arial" w:cs="Arial"/>
          <w:vertAlign w:val="superscript"/>
          <w:lang w:val="en-GB"/>
        </w:rPr>
        <w:footnoteReference w:id="48"/>
      </w:r>
      <w:r w:rsidRPr="007073F7">
        <w:rPr>
          <w:rFonts w:ascii="Arial" w:hAnsi="Arial" w:cs="Arial"/>
          <w:lang w:val="en-GB"/>
        </w:rPr>
        <w:t xml:space="preserve"> </w:t>
      </w:r>
      <w:r w:rsidRPr="007073F7">
        <w:rPr>
          <w:rFonts w:ascii="Arial" w:hAnsi="Arial" w:cs="Arial"/>
          <w:highlight w:val="white"/>
          <w:lang w:val="en-GB"/>
        </w:rPr>
        <w:t xml:space="preserve">The </w:t>
      </w:r>
      <w:r w:rsidRPr="007073F7">
        <w:rPr>
          <w:rFonts w:ascii="Arial" w:hAnsi="Arial" w:cs="Arial"/>
          <w:i/>
          <w:iCs/>
          <w:highlight w:val="white"/>
          <w:lang w:val="en-GB"/>
        </w:rPr>
        <w:t>Report</w:t>
      </w:r>
      <w:r w:rsidRPr="007073F7">
        <w:rPr>
          <w:rFonts w:ascii="Arial" w:hAnsi="Arial" w:cs="Arial"/>
          <w:highlight w:val="white"/>
          <w:lang w:val="en-GB"/>
        </w:rPr>
        <w:t xml:space="preserve"> notes in relation to child/infant deaths that ‘A relatively high percentage of deaths (18%) [in the largest institutions] were classified as “non-specific” as they did not have adequately specific information to ascertain a primary cause’.</w:t>
      </w:r>
      <w:r w:rsidRPr="007073F7">
        <w:rPr>
          <w:rFonts w:ascii="Arial" w:hAnsi="Arial" w:cs="Arial"/>
          <w:highlight w:val="white"/>
          <w:vertAlign w:val="superscript"/>
          <w:lang w:val="en-GB"/>
        </w:rPr>
        <w:footnoteReference w:id="49"/>
      </w:r>
      <w:r w:rsidRPr="007073F7">
        <w:rPr>
          <w:rFonts w:ascii="Arial" w:hAnsi="Arial" w:cs="Arial"/>
          <w:highlight w:val="white"/>
          <w:lang w:val="en-GB"/>
        </w:rPr>
        <w:t xml:space="preserve"> </w:t>
      </w:r>
    </w:p>
    <w:p w14:paraId="1E2906CE" w14:textId="77777777" w:rsidR="00FA66C8" w:rsidRPr="007073F7" w:rsidRDefault="00FA66C8" w:rsidP="00FA66C8">
      <w:pPr>
        <w:spacing w:line="360" w:lineRule="auto"/>
        <w:jc w:val="both"/>
        <w:rPr>
          <w:rFonts w:ascii="Arial" w:hAnsi="Arial" w:cs="Arial"/>
          <w:highlight w:val="white"/>
          <w:lang w:val="en-GB"/>
        </w:rPr>
      </w:pPr>
    </w:p>
    <w:p w14:paraId="26F6C09D" w14:textId="345F2986" w:rsidR="00FA66C8" w:rsidRPr="007073F7" w:rsidRDefault="00FA66C8" w:rsidP="00FA66C8">
      <w:pPr>
        <w:spacing w:line="360" w:lineRule="auto"/>
        <w:jc w:val="both"/>
        <w:rPr>
          <w:rFonts w:ascii="Arial" w:hAnsi="Arial" w:cs="Arial"/>
          <w:highlight w:val="white"/>
          <w:lang w:val="en-GB"/>
        </w:rPr>
      </w:pPr>
      <w:r w:rsidRPr="007073F7">
        <w:rPr>
          <w:rFonts w:ascii="Arial" w:hAnsi="Arial" w:cs="Arial"/>
          <w:highlight w:val="white"/>
          <w:lang w:val="en-GB"/>
        </w:rPr>
        <w:t>Nonetheless, incredibly, the MBHCOI’s findings include that ‘the institutions provided a refuge’;</w:t>
      </w:r>
      <w:r w:rsidRPr="007073F7">
        <w:rPr>
          <w:rFonts w:ascii="Arial" w:hAnsi="Arial" w:cs="Arial"/>
          <w:highlight w:val="white"/>
          <w:vertAlign w:val="superscript"/>
          <w:lang w:val="en-GB"/>
        </w:rPr>
        <w:footnoteReference w:id="50"/>
      </w:r>
      <w:r w:rsidRPr="007073F7">
        <w:rPr>
          <w:rFonts w:ascii="Arial" w:hAnsi="Arial" w:cs="Arial"/>
          <w:highlight w:val="white"/>
          <w:lang w:val="en-GB"/>
        </w:rPr>
        <w:t xml:space="preserve"> that ‘[u]</w:t>
      </w:r>
      <w:proofErr w:type="spellStart"/>
      <w:r w:rsidRPr="007073F7">
        <w:rPr>
          <w:rFonts w:ascii="Arial" w:hAnsi="Arial" w:cs="Arial"/>
          <w:highlight w:val="white"/>
          <w:lang w:val="en-GB"/>
        </w:rPr>
        <w:t>ntil</w:t>
      </w:r>
      <w:proofErr w:type="spellEnd"/>
      <w:r w:rsidRPr="007073F7">
        <w:rPr>
          <w:rFonts w:ascii="Arial" w:hAnsi="Arial" w:cs="Arial"/>
          <w:highlight w:val="white"/>
          <w:lang w:val="en-GB"/>
        </w:rPr>
        <w:t xml:space="preserve"> the 1960s or the 1970s, the quality of maternity care in mother and baby homes was probably superior to that available to the majority of Irish women at the time’</w:t>
      </w:r>
      <w:r w:rsidRPr="007073F7">
        <w:rPr>
          <w:rFonts w:ascii="Arial" w:hAnsi="Arial" w:cs="Arial"/>
          <w:lang w:val="en-GB"/>
        </w:rPr>
        <w:t>,</w:t>
      </w:r>
      <w:r w:rsidRPr="007073F7">
        <w:rPr>
          <w:rFonts w:ascii="Arial" w:hAnsi="Arial" w:cs="Arial"/>
          <w:vertAlign w:val="superscript"/>
          <w:lang w:val="en-GB"/>
        </w:rPr>
        <w:footnoteReference w:id="51"/>
      </w:r>
      <w:r w:rsidRPr="007073F7">
        <w:rPr>
          <w:rFonts w:ascii="Arial" w:hAnsi="Arial" w:cs="Arial"/>
          <w:lang w:val="en-GB"/>
        </w:rPr>
        <w:t xml:space="preserve"> </w:t>
      </w:r>
      <w:r w:rsidRPr="007073F7">
        <w:rPr>
          <w:rFonts w:ascii="Arial" w:hAnsi="Arial" w:cs="Arial"/>
          <w:highlight w:val="white"/>
          <w:lang w:val="en-GB"/>
        </w:rPr>
        <w:t xml:space="preserve">and that ‘In cases where the mothers were in the homes when the child died, it is possible that they knew the burial arrangements or would have been told if they </w:t>
      </w:r>
      <w:r w:rsidRPr="007073F7">
        <w:rPr>
          <w:rFonts w:ascii="Arial" w:hAnsi="Arial" w:cs="Arial"/>
          <w:highlight w:val="white"/>
          <w:lang w:val="en-GB"/>
        </w:rPr>
        <w:lastRenderedPageBreak/>
        <w:t>asked. It is arguable that no other family member is entitled to that information’.</w:t>
      </w:r>
      <w:r w:rsidRPr="007073F7">
        <w:rPr>
          <w:rFonts w:ascii="Arial" w:hAnsi="Arial" w:cs="Arial"/>
          <w:vertAlign w:val="superscript"/>
          <w:lang w:val="en-GB"/>
        </w:rPr>
        <w:footnoteReference w:id="52"/>
      </w:r>
      <w:r w:rsidRPr="007073F7">
        <w:rPr>
          <w:rFonts w:ascii="Arial" w:hAnsi="Arial" w:cs="Arial"/>
          <w:highlight w:val="white"/>
          <w:lang w:val="en-GB"/>
        </w:rPr>
        <w:t xml:space="preserve"> The MBHCOI did not apply a right to life framework of analysis–whether using the Irish Constitution, European human rights law or international human rights law. </w:t>
      </w:r>
      <w:r w:rsidR="00DD7383">
        <w:rPr>
          <w:rFonts w:ascii="Arial" w:hAnsi="Arial" w:cs="Arial"/>
          <w:highlight w:val="white"/>
          <w:lang w:val="en-GB"/>
        </w:rPr>
        <w:t>Furthermore</w:t>
      </w:r>
      <w:r w:rsidRPr="00DD7383">
        <w:rPr>
          <w:rFonts w:ascii="Arial" w:hAnsi="Arial" w:cs="Arial"/>
          <w:lang w:val="en-GB"/>
        </w:rPr>
        <w:t>,</w:t>
      </w:r>
      <w:r w:rsidRPr="007073F7">
        <w:rPr>
          <w:rFonts w:ascii="Arial" w:hAnsi="Arial" w:cs="Arial"/>
          <w:lang w:val="en-GB"/>
        </w:rPr>
        <w:t xml:space="preserve"> </w:t>
      </w:r>
      <w:r w:rsidRPr="007073F7">
        <w:rPr>
          <w:rFonts w:ascii="Arial" w:hAnsi="Arial" w:cs="Arial"/>
          <w:highlight w:val="white"/>
          <w:lang w:val="en-GB"/>
        </w:rPr>
        <w:t xml:space="preserve">the MBHCOI </w:t>
      </w:r>
      <w:r w:rsidRPr="007073F7">
        <w:rPr>
          <w:rFonts w:ascii="Arial" w:hAnsi="Arial" w:cs="Arial"/>
          <w:i/>
          <w:iCs/>
          <w:highlight w:val="white"/>
          <w:lang w:val="en-GB"/>
        </w:rPr>
        <w:t>Report’s</w:t>
      </w:r>
      <w:r w:rsidRPr="007073F7">
        <w:rPr>
          <w:rFonts w:ascii="Arial" w:hAnsi="Arial" w:cs="Arial"/>
          <w:highlight w:val="white"/>
          <w:lang w:val="en-GB"/>
        </w:rPr>
        <w:t xml:space="preserve"> findings also deny the overwhelming evidence (including on the face of the </w:t>
      </w:r>
      <w:r w:rsidRPr="007073F7">
        <w:rPr>
          <w:rFonts w:ascii="Arial" w:hAnsi="Arial" w:cs="Arial"/>
          <w:i/>
          <w:iCs/>
          <w:highlight w:val="white"/>
          <w:lang w:val="en-GB"/>
        </w:rPr>
        <w:t>Report</w:t>
      </w:r>
      <w:r w:rsidRPr="007073F7">
        <w:rPr>
          <w:rFonts w:ascii="Arial" w:hAnsi="Arial" w:cs="Arial"/>
          <w:highlight w:val="white"/>
          <w:lang w:val="en-GB"/>
        </w:rPr>
        <w:t xml:space="preserve"> itself) that mothers and children were routinely arbitrarily deprived of their liberty, forcibly separated, and subjected to exploitation and neglect in the institutions.</w:t>
      </w:r>
    </w:p>
    <w:p w14:paraId="63480E37" w14:textId="77777777" w:rsidR="00FA66C8" w:rsidRPr="007073F7" w:rsidRDefault="00FA66C8" w:rsidP="00FA66C8">
      <w:pPr>
        <w:spacing w:line="360" w:lineRule="auto"/>
        <w:jc w:val="both"/>
        <w:rPr>
          <w:rFonts w:ascii="Arial" w:hAnsi="Arial" w:cs="Arial"/>
          <w:highlight w:val="white"/>
          <w:lang w:val="en-GB"/>
        </w:rPr>
      </w:pPr>
    </w:p>
    <w:p w14:paraId="5E56433F" w14:textId="1CC9B721" w:rsidR="00FA66C8" w:rsidRPr="007073F7" w:rsidRDefault="00AB08C3" w:rsidP="00FA66C8">
      <w:pPr>
        <w:spacing w:line="360" w:lineRule="auto"/>
        <w:ind w:left="851" w:hanging="851"/>
        <w:jc w:val="both"/>
        <w:rPr>
          <w:rFonts w:ascii="Arial" w:hAnsi="Arial" w:cs="Arial"/>
          <w:b/>
          <w:bCs/>
          <w:lang w:val="en-GB"/>
        </w:rPr>
      </w:pPr>
      <w:r>
        <w:rPr>
          <w:rFonts w:ascii="Arial" w:hAnsi="Arial" w:cs="Arial"/>
          <w:b/>
          <w:bCs/>
          <w:lang w:val="en-GB"/>
        </w:rPr>
        <w:t>3</w:t>
      </w:r>
      <w:r w:rsidR="00FA66C8" w:rsidRPr="007073F7">
        <w:rPr>
          <w:rFonts w:ascii="Arial" w:hAnsi="Arial" w:cs="Arial"/>
          <w:b/>
          <w:bCs/>
          <w:lang w:val="en-GB"/>
        </w:rPr>
        <w:t>.4</w:t>
      </w:r>
      <w:r w:rsidR="00FA66C8" w:rsidRPr="007073F7">
        <w:rPr>
          <w:rFonts w:ascii="Arial" w:hAnsi="Arial" w:cs="Arial"/>
          <w:b/>
          <w:bCs/>
          <w:lang w:val="en-GB"/>
        </w:rPr>
        <w:tab/>
        <w:t>Records Relating to the Deaths of Infants and Mothers</w:t>
      </w:r>
    </w:p>
    <w:p w14:paraId="2E5EBDFA" w14:textId="0BA3CBC4" w:rsidR="00FA66C8" w:rsidRPr="007073F7" w:rsidRDefault="00FA66C8" w:rsidP="00FA66C8">
      <w:pPr>
        <w:spacing w:line="360" w:lineRule="auto"/>
        <w:jc w:val="both"/>
        <w:rPr>
          <w:rFonts w:ascii="Arial" w:hAnsi="Arial" w:cs="Arial"/>
          <w:lang w:val="en-GB"/>
        </w:rPr>
      </w:pPr>
      <w:r w:rsidRPr="007073F7">
        <w:rPr>
          <w:rFonts w:ascii="Arial" w:hAnsi="Arial" w:cs="Arial"/>
          <w:lang w:val="en-GB"/>
        </w:rPr>
        <w:t xml:space="preserve">The identities of hundreds of children who died in the institutions from 1922 onwards remain undisclosed. The MBHCOI </w:t>
      </w:r>
      <w:r w:rsidRPr="007073F7">
        <w:rPr>
          <w:rFonts w:ascii="Arial" w:hAnsi="Arial" w:cs="Arial"/>
          <w:i/>
          <w:iCs/>
          <w:lang w:val="en-GB"/>
        </w:rPr>
        <w:t>Report</w:t>
      </w:r>
      <w:r w:rsidRPr="007073F7">
        <w:rPr>
          <w:rFonts w:ascii="Arial" w:hAnsi="Arial" w:cs="Arial"/>
          <w:lang w:val="en-GB"/>
        </w:rPr>
        <w:t xml:space="preserve"> states that its information on child deaths comes from the State’s General Register Office (GRO)</w:t>
      </w:r>
      <w:r w:rsidRPr="007073F7">
        <w:rPr>
          <w:rFonts w:ascii="Arial" w:hAnsi="Arial" w:cs="Arial"/>
          <w:vertAlign w:val="superscript"/>
          <w:lang w:val="en-GB"/>
        </w:rPr>
        <w:footnoteReference w:id="53"/>
      </w:r>
      <w:r w:rsidRPr="007073F7">
        <w:rPr>
          <w:rFonts w:ascii="Arial" w:hAnsi="Arial" w:cs="Arial"/>
          <w:lang w:val="en-GB"/>
        </w:rPr>
        <w:t xml:space="preserve"> and the privately created institutional records—although it is not entirely clear what type of records the Commission is referring to in this regard and these privately created records are held confidentially within the MBHCOI archive. The </w:t>
      </w:r>
      <w:r w:rsidRPr="007073F7">
        <w:rPr>
          <w:rFonts w:ascii="Arial" w:hAnsi="Arial" w:cs="Arial"/>
          <w:i/>
          <w:iCs/>
          <w:lang w:val="en-GB"/>
        </w:rPr>
        <w:t>Report</w:t>
      </w:r>
      <w:r w:rsidRPr="007073F7">
        <w:rPr>
          <w:rFonts w:ascii="Arial" w:hAnsi="Arial" w:cs="Arial"/>
          <w:lang w:val="en-GB"/>
        </w:rPr>
        <w:t xml:space="preserve"> provides no information about the children who died in St Gerard’s,</w:t>
      </w:r>
      <w:r w:rsidRPr="007073F7">
        <w:rPr>
          <w:rFonts w:ascii="Arial" w:hAnsi="Arial" w:cs="Arial"/>
          <w:vertAlign w:val="superscript"/>
          <w:lang w:val="en-GB"/>
        </w:rPr>
        <w:footnoteReference w:id="54"/>
      </w:r>
      <w:r w:rsidRPr="007073F7">
        <w:rPr>
          <w:rFonts w:ascii="Arial" w:hAnsi="Arial" w:cs="Arial"/>
          <w:lang w:val="en-GB"/>
        </w:rPr>
        <w:t xml:space="preserve"> the MBHCOI found no GRO records for the Regina Coeli Hostel (although it states that 107 deaths occurred at that institution, of 734 deaths ‘associated with’ the institution),</w:t>
      </w:r>
      <w:r w:rsidRPr="007073F7">
        <w:rPr>
          <w:rFonts w:ascii="Arial" w:hAnsi="Arial" w:cs="Arial"/>
          <w:vertAlign w:val="superscript"/>
          <w:lang w:val="en-GB"/>
        </w:rPr>
        <w:footnoteReference w:id="55"/>
      </w:r>
      <w:r w:rsidRPr="007073F7">
        <w:rPr>
          <w:rFonts w:ascii="Arial" w:hAnsi="Arial" w:cs="Arial"/>
          <w:lang w:val="en-GB"/>
        </w:rPr>
        <w:t xml:space="preserve"> and other institutions have GRO records but not for deaths recorded privately by the institutions: this is the case for Dublin Union (104 deaths), Tuam (6 deaths), Bessborough (11 deaths), Sean Ross (2 deaths), Castlepollard (17 deaths), Dunboyne (5 deaths), Bethany (6 deaths), Denny (8 deaths), Cork County Hospital (33), </w:t>
      </w:r>
      <w:proofErr w:type="spellStart"/>
      <w:r w:rsidRPr="007073F7">
        <w:rPr>
          <w:rFonts w:ascii="Arial" w:hAnsi="Arial" w:cs="Arial"/>
          <w:lang w:val="en-GB"/>
        </w:rPr>
        <w:t>Stranorlar</w:t>
      </w:r>
      <w:proofErr w:type="spellEnd"/>
      <w:r w:rsidRPr="007073F7">
        <w:rPr>
          <w:rFonts w:ascii="Arial" w:hAnsi="Arial" w:cs="Arial"/>
          <w:lang w:val="en-GB"/>
        </w:rPr>
        <w:t xml:space="preserve"> (4 deaths), and Thomastown (8 deaths).</w:t>
      </w:r>
      <w:r w:rsidRPr="007073F7">
        <w:rPr>
          <w:rFonts w:ascii="Arial" w:hAnsi="Arial" w:cs="Arial"/>
          <w:vertAlign w:val="superscript"/>
          <w:lang w:val="en-GB"/>
        </w:rPr>
        <w:footnoteReference w:id="56"/>
      </w:r>
      <w:r w:rsidRPr="007073F7">
        <w:rPr>
          <w:rFonts w:ascii="Arial" w:hAnsi="Arial" w:cs="Arial"/>
          <w:lang w:val="en-GB"/>
        </w:rPr>
        <w:t xml:space="preserve"> </w:t>
      </w:r>
    </w:p>
    <w:p w14:paraId="03AADD7E" w14:textId="77777777" w:rsidR="00FA66C8" w:rsidRPr="007073F7" w:rsidRDefault="00FA66C8" w:rsidP="00FA66C8">
      <w:pPr>
        <w:spacing w:line="360" w:lineRule="auto"/>
        <w:jc w:val="both"/>
        <w:rPr>
          <w:rFonts w:ascii="Arial" w:hAnsi="Arial" w:cs="Arial"/>
          <w:lang w:val="en-GB"/>
        </w:rPr>
      </w:pPr>
    </w:p>
    <w:p w14:paraId="4CFFCAB1" w14:textId="77777777" w:rsidR="00FA66C8" w:rsidRPr="007073F7" w:rsidRDefault="00FA66C8" w:rsidP="00FA66C8">
      <w:pPr>
        <w:spacing w:line="360" w:lineRule="auto"/>
        <w:jc w:val="both"/>
        <w:rPr>
          <w:rFonts w:ascii="Arial" w:hAnsi="Arial" w:cs="Arial"/>
          <w:lang w:val="en-GB"/>
        </w:rPr>
      </w:pPr>
      <w:r w:rsidRPr="007073F7">
        <w:rPr>
          <w:rFonts w:ascii="Arial" w:hAnsi="Arial" w:cs="Arial"/>
          <w:lang w:val="en-GB"/>
        </w:rPr>
        <w:t>The burial places of thousands of individuals who died in the institutions (both children and mothers) remain undisclosed.</w:t>
      </w:r>
      <w:r w:rsidRPr="007073F7">
        <w:rPr>
          <w:rFonts w:ascii="Arial" w:hAnsi="Arial" w:cs="Arial"/>
          <w:vertAlign w:val="superscript"/>
          <w:lang w:val="en-GB"/>
        </w:rPr>
        <w:footnoteReference w:id="57"/>
      </w:r>
    </w:p>
    <w:p w14:paraId="0C0FD0AE" w14:textId="77777777" w:rsidR="00FA66C8" w:rsidRPr="007073F7" w:rsidRDefault="00FA66C8" w:rsidP="00FA66C8">
      <w:pPr>
        <w:spacing w:line="360" w:lineRule="auto"/>
        <w:jc w:val="both"/>
        <w:rPr>
          <w:rFonts w:ascii="Arial" w:hAnsi="Arial" w:cs="Arial"/>
          <w:lang w:val="en-GB"/>
        </w:rPr>
      </w:pPr>
    </w:p>
    <w:p w14:paraId="55C557A9" w14:textId="77777777" w:rsidR="00FA66C8" w:rsidRPr="007073F7" w:rsidRDefault="00FA66C8" w:rsidP="00FA66C8">
      <w:pPr>
        <w:spacing w:line="360" w:lineRule="auto"/>
        <w:jc w:val="both"/>
        <w:rPr>
          <w:rFonts w:ascii="Arial" w:hAnsi="Arial" w:cs="Arial"/>
          <w:lang w:val="en-GB"/>
        </w:rPr>
      </w:pPr>
      <w:r w:rsidRPr="007073F7">
        <w:rPr>
          <w:rFonts w:ascii="Arial" w:hAnsi="Arial" w:cs="Arial"/>
          <w:lang w:val="en-GB"/>
        </w:rPr>
        <w:t xml:space="preserve">Furthermore, the identities and whereabouts of children and women who died in numerous other institutions and entities involved in separating unmarried mothers and </w:t>
      </w:r>
      <w:r w:rsidRPr="007073F7">
        <w:rPr>
          <w:rFonts w:ascii="Arial" w:hAnsi="Arial" w:cs="Arial"/>
          <w:lang w:val="en-GB"/>
        </w:rPr>
        <w:lastRenderedPageBreak/>
        <w:t xml:space="preserve">their children beyond the 18 institutions subject to the MBHCOI’s remit remain </w:t>
      </w:r>
      <w:proofErr w:type="spellStart"/>
      <w:r w:rsidRPr="007073F7">
        <w:rPr>
          <w:rFonts w:ascii="Arial" w:hAnsi="Arial" w:cs="Arial"/>
          <w:lang w:val="en-GB"/>
        </w:rPr>
        <w:t>uninvestigated</w:t>
      </w:r>
      <w:proofErr w:type="spellEnd"/>
      <w:r w:rsidRPr="007073F7">
        <w:rPr>
          <w:rFonts w:ascii="Arial" w:hAnsi="Arial" w:cs="Arial"/>
          <w:lang w:val="en-GB"/>
        </w:rPr>
        <w:t>.</w:t>
      </w:r>
      <w:r w:rsidRPr="007073F7">
        <w:rPr>
          <w:rFonts w:ascii="Arial" w:hAnsi="Arial" w:cs="Arial"/>
          <w:vertAlign w:val="superscript"/>
          <w:lang w:val="en-GB"/>
        </w:rPr>
        <w:footnoteReference w:id="58"/>
      </w:r>
    </w:p>
    <w:p w14:paraId="0EC0CDEE" w14:textId="77777777" w:rsidR="00FA66C8" w:rsidRPr="007073F7" w:rsidRDefault="00FA66C8" w:rsidP="00FA66C8">
      <w:pPr>
        <w:spacing w:line="360" w:lineRule="auto"/>
        <w:jc w:val="both"/>
        <w:rPr>
          <w:rFonts w:ascii="Arial" w:hAnsi="Arial" w:cs="Arial"/>
          <w:lang w:val="en-GB"/>
        </w:rPr>
      </w:pPr>
    </w:p>
    <w:p w14:paraId="15A8EDA5" w14:textId="54A07536" w:rsidR="00FA66C8" w:rsidRPr="007073F7" w:rsidRDefault="00FA66C8" w:rsidP="00FA66C8">
      <w:pPr>
        <w:spacing w:line="360" w:lineRule="auto"/>
        <w:jc w:val="both"/>
        <w:rPr>
          <w:rFonts w:ascii="Arial" w:hAnsi="Arial" w:cs="Arial"/>
          <w:lang w:val="en-GB"/>
        </w:rPr>
      </w:pPr>
      <w:r w:rsidRPr="007073F7">
        <w:rPr>
          <w:rFonts w:ascii="Arial" w:hAnsi="Arial" w:cs="Arial"/>
          <w:lang w:val="en-GB"/>
        </w:rPr>
        <w:t>Even considering the 18 institutions that fell within the MBHCOI’s remit, the Commission cannot be considered to have investigated these deaths effectively for reasons including that the MBHCOI’s Terms of Reference precluded it from assisting any family or individual to trace their relative,</w:t>
      </w:r>
      <w:r w:rsidRPr="007073F7">
        <w:rPr>
          <w:rFonts w:ascii="Arial" w:hAnsi="Arial" w:cs="Arial"/>
          <w:vertAlign w:val="superscript"/>
          <w:lang w:val="en-GB"/>
        </w:rPr>
        <w:footnoteReference w:id="59"/>
      </w:r>
      <w:r w:rsidRPr="007073F7">
        <w:rPr>
          <w:rFonts w:ascii="Arial" w:hAnsi="Arial" w:cs="Arial"/>
          <w:lang w:val="en-GB"/>
        </w:rPr>
        <w:t xml:space="preserve"> and the Commission declined throughout its work to provide any person affected by the matters under investigation with access to any of the personal or familial records that it held in relation to them, or to any of the broader administrative records of the system under investigation.</w:t>
      </w:r>
      <w:r w:rsidRPr="007073F7">
        <w:rPr>
          <w:rFonts w:ascii="Arial" w:hAnsi="Arial" w:cs="Arial"/>
          <w:vertAlign w:val="superscript"/>
          <w:lang w:val="en-GB"/>
        </w:rPr>
        <w:footnoteReference w:id="60"/>
      </w:r>
      <w:r w:rsidRPr="007073F7">
        <w:rPr>
          <w:rFonts w:ascii="Arial" w:hAnsi="Arial" w:cs="Arial"/>
          <w:lang w:val="en-GB"/>
        </w:rPr>
        <w:t xml:space="preserve"> Moreover, the additional investigative shortcomings of the MBHCOI led to eight High Court declarations (agreed to by Government in 2021), which established that affected people were denied their fair procedures rights to be heard by the MBHCOI (contrary to how alleged wrongdoers were treated).</w:t>
      </w:r>
      <w:r w:rsidR="00DD7383" w:rsidRPr="007073F7">
        <w:rPr>
          <w:rFonts w:ascii="Arial" w:hAnsi="Arial" w:cs="Arial"/>
          <w:vertAlign w:val="superscript"/>
          <w:lang w:val="en-GB"/>
        </w:rPr>
        <w:footnoteReference w:id="61"/>
      </w:r>
    </w:p>
    <w:p w14:paraId="0000005A" w14:textId="77777777" w:rsidR="00AD1D12" w:rsidRPr="007073F7" w:rsidRDefault="00AD1D12" w:rsidP="006B1F8D">
      <w:pPr>
        <w:spacing w:line="360" w:lineRule="auto"/>
        <w:jc w:val="both"/>
        <w:rPr>
          <w:rFonts w:ascii="Arial" w:hAnsi="Arial" w:cs="Arial"/>
          <w:lang w:val="en-GB"/>
        </w:rPr>
      </w:pPr>
    </w:p>
    <w:p w14:paraId="0000005B" w14:textId="1DBDCFB3" w:rsidR="00AD1D12" w:rsidRPr="007073F7" w:rsidRDefault="00AB08C3" w:rsidP="006B1F8D">
      <w:pPr>
        <w:spacing w:line="360" w:lineRule="auto"/>
        <w:ind w:left="851" w:hanging="851"/>
        <w:jc w:val="both"/>
        <w:rPr>
          <w:rFonts w:ascii="Arial" w:hAnsi="Arial" w:cs="Arial"/>
          <w:b/>
          <w:lang w:val="en-GB"/>
        </w:rPr>
      </w:pPr>
      <w:r>
        <w:rPr>
          <w:rFonts w:ascii="Arial" w:hAnsi="Arial" w:cs="Arial"/>
          <w:b/>
          <w:lang w:val="en-GB"/>
        </w:rPr>
        <w:t>4</w:t>
      </w:r>
      <w:r w:rsidR="0000326A" w:rsidRPr="007073F7">
        <w:rPr>
          <w:rFonts w:ascii="Arial" w:hAnsi="Arial" w:cs="Arial"/>
          <w:b/>
          <w:lang w:val="en-GB"/>
        </w:rPr>
        <w:t>.</w:t>
      </w:r>
      <w:r w:rsidR="0000326A" w:rsidRPr="007073F7">
        <w:rPr>
          <w:rFonts w:ascii="Arial" w:hAnsi="Arial" w:cs="Arial"/>
          <w:b/>
          <w:lang w:val="en-GB"/>
        </w:rPr>
        <w:tab/>
        <w:t xml:space="preserve">MOTHER AND BABY INSTITUTIONS PAYMENT SCHEME  </w:t>
      </w:r>
    </w:p>
    <w:p w14:paraId="2B2A9BD8" w14:textId="3A6B51AE" w:rsidR="00BE29C7" w:rsidRPr="007073F7" w:rsidRDefault="00F3328F" w:rsidP="006B1F8D">
      <w:pPr>
        <w:spacing w:line="360" w:lineRule="auto"/>
        <w:jc w:val="both"/>
        <w:rPr>
          <w:rFonts w:ascii="Arial" w:hAnsi="Arial" w:cs="Arial"/>
          <w:lang w:val="en-GB"/>
        </w:rPr>
      </w:pPr>
      <w:r w:rsidRPr="007073F7">
        <w:rPr>
          <w:rFonts w:ascii="Arial" w:hAnsi="Arial" w:cs="Arial"/>
          <w:lang w:val="en-GB"/>
        </w:rPr>
        <w:t>This section sets out several human rights-related problems relating to the exclusionary Mother and Baby Institutions Payment Scheme (</w:t>
      </w:r>
      <w:r w:rsidR="00C9381B" w:rsidRPr="007073F7">
        <w:rPr>
          <w:rFonts w:ascii="Arial" w:hAnsi="Arial" w:cs="Arial"/>
          <w:lang w:val="en-GB"/>
        </w:rPr>
        <w:t>MBIPS</w:t>
      </w:r>
      <w:r w:rsidRPr="007073F7">
        <w:rPr>
          <w:rFonts w:ascii="Arial" w:hAnsi="Arial" w:cs="Arial"/>
          <w:lang w:val="en-GB"/>
        </w:rPr>
        <w:t xml:space="preserve">), which the Government began to administer in March 2024, pursuant to the </w:t>
      </w:r>
      <w:proofErr w:type="gramStart"/>
      <w:r w:rsidRPr="007073F7">
        <w:rPr>
          <w:rFonts w:ascii="Arial" w:hAnsi="Arial" w:cs="Arial"/>
          <w:i/>
          <w:lang w:val="en-GB"/>
        </w:rPr>
        <w:t>Mother</w:t>
      </w:r>
      <w:proofErr w:type="gramEnd"/>
      <w:r w:rsidRPr="007073F7">
        <w:rPr>
          <w:rFonts w:ascii="Arial" w:hAnsi="Arial" w:cs="Arial"/>
          <w:i/>
          <w:lang w:val="en-GB"/>
        </w:rPr>
        <w:t xml:space="preserve"> and Baby Institutions Payment Scheme Act 2023</w:t>
      </w:r>
      <w:r w:rsidR="00C9381B" w:rsidRPr="007073F7">
        <w:rPr>
          <w:rFonts w:ascii="Arial" w:hAnsi="Arial" w:cs="Arial"/>
          <w:i/>
          <w:lang w:val="en-GB"/>
        </w:rPr>
        <w:t xml:space="preserve"> </w:t>
      </w:r>
      <w:r w:rsidR="00C9381B" w:rsidRPr="007073F7">
        <w:rPr>
          <w:rFonts w:ascii="Arial" w:hAnsi="Arial" w:cs="Arial"/>
          <w:iCs/>
          <w:lang w:val="en-GB"/>
        </w:rPr>
        <w:t>(</w:t>
      </w:r>
      <w:r w:rsidR="00C9381B" w:rsidRPr="007073F7">
        <w:rPr>
          <w:rFonts w:ascii="Arial" w:hAnsi="Arial" w:cs="Arial"/>
          <w:i/>
          <w:lang w:val="en-GB"/>
        </w:rPr>
        <w:t>MBIPSA</w:t>
      </w:r>
      <w:r w:rsidR="00C9381B" w:rsidRPr="007073F7">
        <w:rPr>
          <w:rFonts w:ascii="Arial" w:hAnsi="Arial" w:cs="Arial"/>
          <w:iCs/>
          <w:lang w:val="en-GB"/>
        </w:rPr>
        <w:t>)</w:t>
      </w:r>
      <w:r w:rsidRPr="007073F7">
        <w:rPr>
          <w:rFonts w:ascii="Arial" w:hAnsi="Arial" w:cs="Arial"/>
          <w:iCs/>
          <w:lang w:val="en-GB"/>
        </w:rPr>
        <w:t xml:space="preserve">. </w:t>
      </w:r>
      <w:r w:rsidR="00ED0740">
        <w:rPr>
          <w:rFonts w:ascii="Arial" w:hAnsi="Arial" w:cs="Arial"/>
          <w:lang w:val="en-GB"/>
        </w:rPr>
        <w:t>T</w:t>
      </w:r>
      <w:r w:rsidR="00C9381B" w:rsidRPr="007073F7">
        <w:rPr>
          <w:rFonts w:ascii="Arial" w:hAnsi="Arial" w:cs="Arial"/>
          <w:lang w:val="en-GB"/>
        </w:rPr>
        <w:t xml:space="preserve">he terms of the </w:t>
      </w:r>
      <w:r w:rsidR="00BE29C7" w:rsidRPr="007073F7">
        <w:rPr>
          <w:rFonts w:ascii="Arial" w:hAnsi="Arial" w:cs="Arial"/>
          <w:lang w:val="en-GB"/>
        </w:rPr>
        <w:t>scheme</w:t>
      </w:r>
      <w:r w:rsidR="00C9381B" w:rsidRPr="007073F7">
        <w:rPr>
          <w:rFonts w:ascii="Arial" w:hAnsi="Arial" w:cs="Arial"/>
          <w:lang w:val="en-GB"/>
        </w:rPr>
        <w:t xml:space="preserve"> are based on the </w:t>
      </w:r>
      <w:r w:rsidR="00BE29C7" w:rsidRPr="007073F7">
        <w:rPr>
          <w:rFonts w:ascii="Arial" w:hAnsi="Arial" w:cs="Arial"/>
          <w:lang w:val="en-GB"/>
        </w:rPr>
        <w:t xml:space="preserve">Terms of Reference and the </w:t>
      </w:r>
      <w:r w:rsidR="00C9381B" w:rsidRPr="007073F7">
        <w:rPr>
          <w:rFonts w:ascii="Arial" w:hAnsi="Arial" w:cs="Arial"/>
          <w:lang w:val="en-GB"/>
        </w:rPr>
        <w:t xml:space="preserve">findings of the MBHCOI. </w:t>
      </w:r>
      <w:r w:rsidR="00BE29C7" w:rsidRPr="007073F7">
        <w:rPr>
          <w:rFonts w:ascii="Arial" w:hAnsi="Arial" w:cs="Arial"/>
          <w:lang w:val="en-GB"/>
        </w:rPr>
        <w:t xml:space="preserve">However, the MBHCOI’s scope was extremely </w:t>
      </w:r>
      <w:r w:rsidR="00682473" w:rsidRPr="007073F7">
        <w:rPr>
          <w:rFonts w:ascii="Arial" w:hAnsi="Arial" w:cs="Arial"/>
          <w:lang w:val="en-GB"/>
        </w:rPr>
        <w:t xml:space="preserve">limited, </w:t>
      </w:r>
      <w:r w:rsidR="00BE29C7" w:rsidRPr="007073F7">
        <w:rPr>
          <w:rFonts w:ascii="Arial" w:hAnsi="Arial" w:cs="Arial"/>
          <w:lang w:val="en-GB"/>
        </w:rPr>
        <w:t>its findings are deeply flawed and widely contested by affected people</w:t>
      </w:r>
      <w:r w:rsidR="00ED0740">
        <w:rPr>
          <w:rFonts w:ascii="Arial" w:hAnsi="Arial" w:cs="Arial"/>
          <w:lang w:val="en-GB"/>
        </w:rPr>
        <w:t xml:space="preserve">, and, as noted above, </w:t>
      </w:r>
      <w:r w:rsidR="00682473" w:rsidRPr="007073F7">
        <w:rPr>
          <w:rFonts w:ascii="Arial" w:hAnsi="Arial" w:cs="Arial"/>
          <w:lang w:val="en-GB"/>
        </w:rPr>
        <w:t>t</w:t>
      </w:r>
      <w:r w:rsidR="00BE29C7" w:rsidRPr="007073F7">
        <w:rPr>
          <w:rFonts w:ascii="Arial" w:hAnsi="Arial" w:cs="Arial"/>
          <w:lang w:val="en-GB"/>
        </w:rPr>
        <w:t xml:space="preserve">he Irish High Court </w:t>
      </w:r>
      <w:r w:rsidR="00ED0740">
        <w:rPr>
          <w:rFonts w:ascii="Arial" w:hAnsi="Arial" w:cs="Arial"/>
          <w:lang w:val="en-GB"/>
        </w:rPr>
        <w:t>declared in 2021</w:t>
      </w:r>
      <w:r w:rsidR="00BE29C7" w:rsidRPr="007073F7">
        <w:rPr>
          <w:rFonts w:ascii="Arial" w:hAnsi="Arial" w:cs="Arial"/>
          <w:lang w:val="en-GB"/>
        </w:rPr>
        <w:t xml:space="preserve"> that the </w:t>
      </w:r>
      <w:r w:rsidR="00ED0740">
        <w:rPr>
          <w:rFonts w:ascii="Arial" w:hAnsi="Arial" w:cs="Arial"/>
          <w:lang w:val="en-GB"/>
        </w:rPr>
        <w:t xml:space="preserve">Commission </w:t>
      </w:r>
      <w:r w:rsidR="00BE29C7" w:rsidRPr="007073F7">
        <w:rPr>
          <w:rFonts w:ascii="Arial" w:hAnsi="Arial" w:cs="Arial"/>
          <w:lang w:val="en-GB"/>
        </w:rPr>
        <w:t>unlawfully denied survivors</w:t>
      </w:r>
      <w:r w:rsidR="00DD7383">
        <w:rPr>
          <w:rFonts w:ascii="Arial" w:hAnsi="Arial" w:cs="Arial"/>
          <w:lang w:val="en-GB"/>
        </w:rPr>
        <w:t xml:space="preserve"> and affected </w:t>
      </w:r>
      <w:r w:rsidR="00ED0740">
        <w:rPr>
          <w:rFonts w:ascii="Arial" w:hAnsi="Arial" w:cs="Arial"/>
          <w:lang w:val="en-GB"/>
        </w:rPr>
        <w:t>people</w:t>
      </w:r>
      <w:r w:rsidR="00BE29C7" w:rsidRPr="007073F7">
        <w:rPr>
          <w:rFonts w:ascii="Arial" w:hAnsi="Arial" w:cs="Arial"/>
          <w:lang w:val="en-GB"/>
        </w:rPr>
        <w:t xml:space="preserve"> </w:t>
      </w:r>
      <w:r w:rsidR="00ED0740">
        <w:rPr>
          <w:rFonts w:ascii="Arial" w:hAnsi="Arial" w:cs="Arial"/>
          <w:lang w:val="en-GB"/>
        </w:rPr>
        <w:t>an</w:t>
      </w:r>
      <w:r w:rsidR="00BE29C7" w:rsidRPr="007073F7">
        <w:rPr>
          <w:rFonts w:ascii="Arial" w:hAnsi="Arial" w:cs="Arial"/>
          <w:lang w:val="en-GB"/>
        </w:rPr>
        <w:t xml:space="preserve"> opportunity to comment on the Commission’s draft findings.</w:t>
      </w:r>
      <w:r w:rsidR="00BE29C7" w:rsidRPr="007073F7">
        <w:rPr>
          <w:rFonts w:ascii="Arial" w:hAnsi="Arial" w:cs="Arial"/>
          <w:vertAlign w:val="superscript"/>
          <w:lang w:val="en-GB"/>
        </w:rPr>
        <w:footnoteReference w:id="62"/>
      </w:r>
      <w:r w:rsidRPr="007073F7">
        <w:rPr>
          <w:rFonts w:ascii="Arial" w:hAnsi="Arial" w:cs="Arial"/>
          <w:lang w:val="en-GB"/>
        </w:rPr>
        <w:t xml:space="preserve"> </w:t>
      </w:r>
      <w:r w:rsidR="00DD7383">
        <w:rPr>
          <w:rFonts w:ascii="Arial" w:hAnsi="Arial" w:cs="Arial"/>
          <w:lang w:val="en-GB"/>
        </w:rPr>
        <w:t>Additionally</w:t>
      </w:r>
      <w:r w:rsidR="00C9381B" w:rsidRPr="007073F7">
        <w:rPr>
          <w:rFonts w:ascii="Arial" w:hAnsi="Arial" w:cs="Arial"/>
          <w:lang w:val="en-GB"/>
        </w:rPr>
        <w:t xml:space="preserve">, the </w:t>
      </w:r>
      <w:r w:rsidR="00BE29C7" w:rsidRPr="007073F7">
        <w:rPr>
          <w:rFonts w:ascii="Arial" w:hAnsi="Arial" w:cs="Arial"/>
          <w:lang w:val="en-GB"/>
        </w:rPr>
        <w:t>MBIPS</w:t>
      </w:r>
      <w:r w:rsidR="00C9381B" w:rsidRPr="007073F7">
        <w:rPr>
          <w:rFonts w:ascii="Arial" w:hAnsi="Arial" w:cs="Arial"/>
          <w:lang w:val="en-GB"/>
        </w:rPr>
        <w:t xml:space="preserve"> fails to adhere to Ireland’s human rights obligations</w:t>
      </w:r>
      <w:r w:rsidR="00B17A01" w:rsidRPr="007073F7">
        <w:rPr>
          <w:rFonts w:ascii="Arial" w:hAnsi="Arial" w:cs="Arial"/>
          <w:lang w:val="en-GB"/>
        </w:rPr>
        <w:t>, which were emphasised in relation to forced family separation by</w:t>
      </w:r>
      <w:r w:rsidR="00E13574" w:rsidRPr="007073F7">
        <w:rPr>
          <w:rFonts w:ascii="Arial" w:hAnsi="Arial" w:cs="Arial"/>
          <w:lang w:val="en-GB"/>
        </w:rPr>
        <w:t xml:space="preserve"> the</w:t>
      </w:r>
      <w:r w:rsidR="00B17A01" w:rsidRPr="007073F7">
        <w:rPr>
          <w:rFonts w:ascii="Arial" w:hAnsi="Arial" w:cs="Arial"/>
          <w:lang w:val="en-GB"/>
        </w:rPr>
        <w:t xml:space="preserve"> eight United Nations Special Procedures in </w:t>
      </w:r>
      <w:r w:rsidR="00E13574" w:rsidRPr="007073F7">
        <w:rPr>
          <w:rFonts w:ascii="Arial" w:hAnsi="Arial" w:cs="Arial"/>
          <w:lang w:val="en-GB"/>
        </w:rPr>
        <w:t>their</w:t>
      </w:r>
      <w:r w:rsidR="00B17A01" w:rsidRPr="007073F7">
        <w:rPr>
          <w:rFonts w:ascii="Arial" w:hAnsi="Arial" w:cs="Arial"/>
          <w:lang w:val="en-GB"/>
        </w:rPr>
        <w:t xml:space="preserve"> November 2021 letter to Ireland,</w:t>
      </w:r>
      <w:r w:rsidR="00B17A01" w:rsidRPr="007073F7">
        <w:rPr>
          <w:rStyle w:val="FootnoteReference"/>
          <w:rFonts w:ascii="Arial" w:hAnsi="Arial" w:cs="Arial"/>
          <w:lang w:val="en-GB"/>
        </w:rPr>
        <w:footnoteReference w:id="63"/>
      </w:r>
      <w:r w:rsidR="00B17A01" w:rsidRPr="007073F7">
        <w:rPr>
          <w:rFonts w:ascii="Arial" w:hAnsi="Arial" w:cs="Arial"/>
          <w:lang w:val="en-GB"/>
        </w:rPr>
        <w:t xml:space="preserve"> and</w:t>
      </w:r>
      <w:r w:rsidR="00C9381B" w:rsidRPr="007073F7">
        <w:rPr>
          <w:rFonts w:ascii="Arial" w:hAnsi="Arial" w:cs="Arial"/>
          <w:lang w:val="en-GB"/>
        </w:rPr>
        <w:t xml:space="preserve"> highlighted by th</w:t>
      </w:r>
      <w:r w:rsidR="00BE76E7" w:rsidRPr="007073F7">
        <w:rPr>
          <w:rFonts w:ascii="Arial" w:hAnsi="Arial" w:cs="Arial"/>
          <w:lang w:val="en-GB"/>
        </w:rPr>
        <w:t xml:space="preserve">is Committee </w:t>
      </w:r>
      <w:r w:rsidR="00B17A01" w:rsidRPr="007073F7">
        <w:rPr>
          <w:rFonts w:ascii="Arial" w:hAnsi="Arial" w:cs="Arial"/>
          <w:lang w:val="en-GB"/>
        </w:rPr>
        <w:t xml:space="preserve">in its </w:t>
      </w:r>
      <w:r w:rsidR="00BE76E7" w:rsidRPr="007073F7">
        <w:rPr>
          <w:rFonts w:ascii="Arial" w:hAnsi="Arial" w:cs="Arial"/>
          <w:lang w:val="en-GB"/>
        </w:rPr>
        <w:t>2017 Concluding Observations,</w:t>
      </w:r>
      <w:r w:rsidR="004B3A21" w:rsidRPr="007073F7">
        <w:rPr>
          <w:rFonts w:ascii="Arial" w:hAnsi="Arial" w:cs="Arial"/>
          <w:vertAlign w:val="superscript"/>
          <w:lang w:val="en-GB"/>
        </w:rPr>
        <w:footnoteReference w:id="64"/>
      </w:r>
      <w:r w:rsidR="004B3A21" w:rsidRPr="007073F7">
        <w:rPr>
          <w:rFonts w:ascii="Arial" w:hAnsi="Arial" w:cs="Arial"/>
          <w:lang w:val="en-GB"/>
        </w:rPr>
        <w:t xml:space="preserve"> </w:t>
      </w:r>
      <w:r w:rsidR="00BE76E7" w:rsidRPr="007073F7">
        <w:rPr>
          <w:rFonts w:ascii="Arial" w:hAnsi="Arial" w:cs="Arial"/>
          <w:lang w:val="en-GB"/>
        </w:rPr>
        <w:t xml:space="preserve"> and </w:t>
      </w:r>
      <w:r w:rsidR="00B17A01" w:rsidRPr="007073F7">
        <w:rPr>
          <w:rFonts w:ascii="Arial" w:hAnsi="Arial" w:cs="Arial"/>
          <w:lang w:val="en-GB"/>
        </w:rPr>
        <w:lastRenderedPageBreak/>
        <w:t xml:space="preserve">further raised </w:t>
      </w:r>
      <w:r w:rsidR="00BE76E7" w:rsidRPr="007073F7">
        <w:rPr>
          <w:rFonts w:ascii="Arial" w:hAnsi="Arial" w:cs="Arial"/>
          <w:lang w:val="en-GB"/>
        </w:rPr>
        <w:t xml:space="preserve">in </w:t>
      </w:r>
      <w:r w:rsidR="00B17A01" w:rsidRPr="007073F7">
        <w:rPr>
          <w:rFonts w:ascii="Arial" w:hAnsi="Arial" w:cs="Arial"/>
          <w:lang w:val="en-GB"/>
        </w:rPr>
        <w:t>a 2023</w:t>
      </w:r>
      <w:r w:rsidR="00C9381B" w:rsidRPr="007073F7">
        <w:rPr>
          <w:rFonts w:ascii="Arial" w:hAnsi="Arial" w:cs="Arial"/>
          <w:lang w:val="en-GB"/>
        </w:rPr>
        <w:t xml:space="preserve"> recommendation </w:t>
      </w:r>
      <w:r w:rsidR="00B17A01" w:rsidRPr="007073F7">
        <w:rPr>
          <w:rFonts w:ascii="Arial" w:hAnsi="Arial" w:cs="Arial"/>
          <w:lang w:val="en-GB"/>
        </w:rPr>
        <w:t>of</w:t>
      </w:r>
      <w:r w:rsidR="00C9381B" w:rsidRPr="007073F7">
        <w:rPr>
          <w:rFonts w:ascii="Arial" w:hAnsi="Arial" w:cs="Arial"/>
          <w:lang w:val="en-GB"/>
        </w:rPr>
        <w:t xml:space="preserve"> the Committee on the Rights of the Child.</w:t>
      </w:r>
      <w:r w:rsidR="00C9381B" w:rsidRPr="007073F7">
        <w:rPr>
          <w:rFonts w:ascii="Arial" w:hAnsi="Arial" w:cs="Arial"/>
          <w:vertAlign w:val="superscript"/>
          <w:lang w:val="en-GB"/>
        </w:rPr>
        <w:footnoteReference w:id="65"/>
      </w:r>
      <w:r w:rsidR="00C9381B" w:rsidRPr="007073F7">
        <w:rPr>
          <w:rFonts w:ascii="Arial" w:hAnsi="Arial" w:cs="Arial"/>
          <w:lang w:val="en-GB"/>
        </w:rPr>
        <w:t xml:space="preserve"> Moreover, </w:t>
      </w:r>
      <w:r w:rsidR="00BE29C7" w:rsidRPr="007073F7">
        <w:rPr>
          <w:rFonts w:ascii="Arial" w:hAnsi="Arial" w:cs="Arial"/>
          <w:lang w:val="en-GB"/>
        </w:rPr>
        <w:t>as of 23</w:t>
      </w:r>
      <w:r w:rsidR="00BE29C7" w:rsidRPr="007073F7">
        <w:rPr>
          <w:rFonts w:ascii="Arial" w:hAnsi="Arial" w:cs="Arial"/>
          <w:vertAlign w:val="superscript"/>
          <w:lang w:val="en-GB"/>
        </w:rPr>
        <w:t>rd</w:t>
      </w:r>
      <w:r w:rsidR="00BE29C7" w:rsidRPr="007073F7">
        <w:rPr>
          <w:rFonts w:ascii="Arial" w:hAnsi="Arial" w:cs="Arial"/>
          <w:lang w:val="en-GB"/>
        </w:rPr>
        <w:t xml:space="preserve"> March 2025, </w:t>
      </w:r>
      <w:r w:rsidR="00C9381B" w:rsidRPr="007073F7">
        <w:rPr>
          <w:rFonts w:ascii="Arial" w:hAnsi="Arial" w:cs="Arial"/>
          <w:lang w:val="en-GB"/>
        </w:rPr>
        <w:t xml:space="preserve">the Government has spent </w:t>
      </w:r>
      <w:r w:rsidRPr="007073F7">
        <w:rPr>
          <w:rFonts w:ascii="Arial" w:hAnsi="Arial" w:cs="Arial"/>
          <w:lang w:val="en-GB"/>
        </w:rPr>
        <w:t>only 7.75</w:t>
      </w:r>
      <w:r w:rsidR="00C9381B" w:rsidRPr="007073F7">
        <w:rPr>
          <w:rFonts w:ascii="Arial" w:hAnsi="Arial" w:cs="Arial"/>
          <w:lang w:val="en-GB"/>
        </w:rPr>
        <w:t xml:space="preserve">% of the allotted budget for the </w:t>
      </w:r>
      <w:r w:rsidR="00BE29C7" w:rsidRPr="007073F7">
        <w:rPr>
          <w:rFonts w:ascii="Arial" w:hAnsi="Arial" w:cs="Arial"/>
          <w:lang w:val="en-GB"/>
        </w:rPr>
        <w:t>MBIPS</w:t>
      </w:r>
      <w:r w:rsidR="00C9381B" w:rsidRPr="007073F7">
        <w:rPr>
          <w:rFonts w:ascii="Arial" w:hAnsi="Arial" w:cs="Arial"/>
          <w:lang w:val="en-GB"/>
        </w:rPr>
        <w:t>.</w:t>
      </w:r>
      <w:r w:rsidR="00C9381B" w:rsidRPr="007073F7">
        <w:rPr>
          <w:rFonts w:ascii="Arial" w:hAnsi="Arial" w:cs="Arial"/>
          <w:vertAlign w:val="superscript"/>
          <w:lang w:val="en-GB"/>
        </w:rPr>
        <w:footnoteReference w:id="66"/>
      </w:r>
      <w:r w:rsidR="00C9381B" w:rsidRPr="007073F7">
        <w:rPr>
          <w:rFonts w:ascii="Arial" w:hAnsi="Arial" w:cs="Arial"/>
          <w:lang w:val="en-GB"/>
        </w:rPr>
        <w:t xml:space="preserve"> This demonstrates that the </w:t>
      </w:r>
      <w:r w:rsidRPr="007073F7">
        <w:rPr>
          <w:rFonts w:ascii="Arial" w:hAnsi="Arial" w:cs="Arial"/>
          <w:lang w:val="en-GB"/>
        </w:rPr>
        <w:t>MBIPS</w:t>
      </w:r>
      <w:r w:rsidR="00C9381B" w:rsidRPr="007073F7">
        <w:rPr>
          <w:rFonts w:ascii="Arial" w:hAnsi="Arial" w:cs="Arial"/>
          <w:lang w:val="en-GB"/>
        </w:rPr>
        <w:t xml:space="preserve"> is not fit for purpose</w:t>
      </w:r>
      <w:r w:rsidRPr="007073F7">
        <w:rPr>
          <w:rFonts w:ascii="Arial" w:hAnsi="Arial" w:cs="Arial"/>
          <w:lang w:val="en-GB"/>
        </w:rPr>
        <w:t xml:space="preserve"> and reinforces the fact that t</w:t>
      </w:r>
      <w:r w:rsidR="00BE29C7" w:rsidRPr="007073F7">
        <w:rPr>
          <w:rFonts w:ascii="Arial" w:hAnsi="Arial" w:cs="Arial"/>
          <w:lang w:val="en-GB"/>
        </w:rPr>
        <w:t xml:space="preserve">he current design of the </w:t>
      </w:r>
      <w:r w:rsidRPr="007073F7">
        <w:rPr>
          <w:rFonts w:ascii="Arial" w:hAnsi="Arial" w:cs="Arial"/>
          <w:lang w:val="en-GB"/>
        </w:rPr>
        <w:t>Scheme, which stems</w:t>
      </w:r>
      <w:r w:rsidR="00BE29C7" w:rsidRPr="007073F7">
        <w:rPr>
          <w:rFonts w:ascii="Arial" w:hAnsi="Arial" w:cs="Arial"/>
          <w:lang w:val="en-GB"/>
        </w:rPr>
        <w:t xml:space="preserve"> from a flawed report, is entirely inadequate. </w:t>
      </w:r>
    </w:p>
    <w:p w14:paraId="0000005D" w14:textId="77777777" w:rsidR="00AD1D12" w:rsidRPr="007073F7" w:rsidRDefault="00AD1D12" w:rsidP="006B1F8D">
      <w:pPr>
        <w:spacing w:line="360" w:lineRule="auto"/>
        <w:jc w:val="both"/>
        <w:rPr>
          <w:rFonts w:ascii="Arial" w:hAnsi="Arial" w:cs="Arial"/>
          <w:lang w:val="en-GB"/>
        </w:rPr>
      </w:pPr>
    </w:p>
    <w:p w14:paraId="0000005E" w14:textId="44E993A3"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.1</w:t>
      </w:r>
      <w:r w:rsidR="00112D41" w:rsidRPr="007073F7">
        <w:rPr>
          <w:rFonts w:ascii="Arial" w:hAnsi="Arial" w:cs="Arial"/>
          <w:b/>
          <w:lang w:val="en-GB"/>
        </w:rPr>
        <w:tab/>
        <w:t>Failure to Acknowledge Forced Family Separation and Related Issues</w:t>
      </w:r>
    </w:p>
    <w:p w14:paraId="00000061" w14:textId="41176FE4" w:rsidR="00AD1D12" w:rsidRPr="007073F7" w:rsidRDefault="001445CC" w:rsidP="006B1F8D">
      <w:pPr>
        <w:spacing w:line="360" w:lineRule="auto"/>
        <w:jc w:val="both"/>
        <w:rPr>
          <w:rFonts w:ascii="Arial" w:hAnsi="Arial" w:cs="Arial"/>
          <w:b/>
          <w:bCs/>
          <w:lang w:val="en-GB"/>
        </w:rPr>
      </w:pPr>
      <w:r>
        <w:rPr>
          <w:rFonts w:ascii="Arial" w:hAnsi="Arial" w:cs="Arial"/>
          <w:lang w:val="en-GB"/>
        </w:rPr>
        <w:t>R</w:t>
      </w:r>
      <w:r w:rsidR="00F3328F" w:rsidRPr="007073F7">
        <w:rPr>
          <w:rFonts w:ascii="Arial" w:hAnsi="Arial" w:cs="Arial"/>
          <w:lang w:val="en-GB"/>
        </w:rPr>
        <w:t xml:space="preserve">egardless of their circumstances, affected people have consistently identified forced family separation as a </w:t>
      </w:r>
      <w:r w:rsidR="00D83D06" w:rsidRPr="007073F7">
        <w:rPr>
          <w:rFonts w:ascii="Arial" w:hAnsi="Arial" w:cs="Arial"/>
          <w:lang w:val="en-GB"/>
        </w:rPr>
        <w:t>primary</w:t>
      </w:r>
      <w:r w:rsidR="00F3328F" w:rsidRPr="007073F7">
        <w:rPr>
          <w:rFonts w:ascii="Arial" w:hAnsi="Arial" w:cs="Arial"/>
          <w:lang w:val="en-GB"/>
        </w:rPr>
        <w:t xml:space="preserve"> </w:t>
      </w:r>
      <w:r w:rsidR="00D83D06" w:rsidRPr="007073F7">
        <w:rPr>
          <w:rFonts w:ascii="Arial" w:hAnsi="Arial" w:cs="Arial"/>
          <w:lang w:val="en-GB"/>
        </w:rPr>
        <w:t>harm for which reparation should be provided</w:t>
      </w:r>
      <w:r w:rsidR="00F3328F" w:rsidRPr="007073F7">
        <w:rPr>
          <w:rFonts w:ascii="Arial" w:hAnsi="Arial" w:cs="Arial"/>
          <w:lang w:val="en-GB"/>
        </w:rPr>
        <w:t>.</w:t>
      </w:r>
      <w:r w:rsidR="00F3328F" w:rsidRPr="007073F7">
        <w:rPr>
          <w:rFonts w:ascii="Arial" w:hAnsi="Arial" w:cs="Arial"/>
          <w:vertAlign w:val="superscript"/>
          <w:lang w:val="en-GB"/>
        </w:rPr>
        <w:footnoteReference w:id="67"/>
      </w:r>
      <w:r w:rsidR="00F3328F" w:rsidRPr="007073F7">
        <w:rPr>
          <w:rFonts w:ascii="Arial" w:hAnsi="Arial" w:cs="Arial"/>
          <w:lang w:val="en-GB"/>
        </w:rPr>
        <w:t xml:space="preserve"> </w:t>
      </w:r>
      <w:r w:rsidR="00112D41" w:rsidRPr="007073F7">
        <w:rPr>
          <w:rFonts w:ascii="Arial" w:hAnsi="Arial" w:cs="Arial"/>
          <w:lang w:val="en-GB"/>
        </w:rPr>
        <w:t xml:space="preserve">Despite </w:t>
      </w:r>
      <w:r w:rsidR="004F2763" w:rsidRPr="007073F7">
        <w:rPr>
          <w:rFonts w:ascii="Arial" w:hAnsi="Arial" w:cs="Arial"/>
          <w:lang w:val="en-GB"/>
        </w:rPr>
        <w:t>this</w:t>
      </w:r>
      <w:r w:rsidR="00112D41" w:rsidRPr="007073F7">
        <w:rPr>
          <w:rFonts w:ascii="Arial" w:hAnsi="Arial" w:cs="Arial"/>
          <w:lang w:val="en-GB"/>
        </w:rPr>
        <w:t xml:space="preserve">, the </w:t>
      </w:r>
      <w:r w:rsidR="00F3328F" w:rsidRPr="007073F7">
        <w:rPr>
          <w:rFonts w:ascii="Arial" w:hAnsi="Arial" w:cs="Arial"/>
          <w:lang w:val="en-GB"/>
        </w:rPr>
        <w:t>MBIPS</w:t>
      </w:r>
      <w:r w:rsidR="00112D41" w:rsidRPr="007073F7">
        <w:rPr>
          <w:rFonts w:ascii="Arial" w:hAnsi="Arial" w:cs="Arial"/>
          <w:lang w:val="en-GB"/>
        </w:rPr>
        <w:t xml:space="preserve"> fails to recognise forced family separation and other abuses associated with it. For example, eligibility for the </w:t>
      </w:r>
      <w:r w:rsidR="00F3328F" w:rsidRPr="007073F7">
        <w:rPr>
          <w:rFonts w:ascii="Arial" w:hAnsi="Arial" w:cs="Arial"/>
          <w:lang w:val="en-GB"/>
        </w:rPr>
        <w:t xml:space="preserve">MBIPS </w:t>
      </w:r>
      <w:r w:rsidR="00112D41" w:rsidRPr="007073F7">
        <w:rPr>
          <w:rFonts w:ascii="Arial" w:hAnsi="Arial" w:cs="Arial"/>
          <w:lang w:val="en-GB"/>
        </w:rPr>
        <w:t xml:space="preserve">omits everyone who spent less than </w:t>
      </w:r>
      <w:r w:rsidR="00D83D06" w:rsidRPr="007073F7">
        <w:rPr>
          <w:rFonts w:ascii="Arial" w:hAnsi="Arial" w:cs="Arial"/>
          <w:lang w:val="en-GB"/>
        </w:rPr>
        <w:t>six</w:t>
      </w:r>
      <w:r w:rsidR="00112D41" w:rsidRPr="007073F7">
        <w:rPr>
          <w:rFonts w:ascii="Arial" w:hAnsi="Arial" w:cs="Arial"/>
          <w:lang w:val="en-GB"/>
        </w:rPr>
        <w:t xml:space="preserve"> months as a baby in an institution before being separated from their mother,</w:t>
      </w:r>
      <w:r w:rsidR="00112D41" w:rsidRPr="007073F7">
        <w:rPr>
          <w:rFonts w:ascii="Arial" w:hAnsi="Arial" w:cs="Arial"/>
          <w:vertAlign w:val="superscript"/>
          <w:lang w:val="en-GB"/>
        </w:rPr>
        <w:footnoteReference w:id="68"/>
      </w:r>
      <w:r w:rsidR="00112D41" w:rsidRPr="007073F7">
        <w:rPr>
          <w:rFonts w:ascii="Arial" w:hAnsi="Arial" w:cs="Arial"/>
          <w:lang w:val="en-GB"/>
        </w:rPr>
        <w:t xml:space="preserve"> </w:t>
      </w:r>
      <w:r w:rsidR="00112D41" w:rsidRPr="007073F7">
        <w:rPr>
          <w:rFonts w:ascii="Arial" w:hAnsi="Arial" w:cs="Arial"/>
          <w:b/>
          <w:bCs/>
          <w:lang w:val="en-GB"/>
        </w:rPr>
        <w:t xml:space="preserve">thus excluding 24,000 people who were confined in the </w:t>
      </w:r>
      <w:proofErr w:type="gramStart"/>
      <w:r w:rsidR="00112D41" w:rsidRPr="007073F7">
        <w:rPr>
          <w:rFonts w:ascii="Arial" w:hAnsi="Arial" w:cs="Arial"/>
          <w:b/>
          <w:bCs/>
          <w:lang w:val="en-GB"/>
        </w:rPr>
        <w:t>Mother</w:t>
      </w:r>
      <w:proofErr w:type="gramEnd"/>
      <w:r w:rsidR="00112D41" w:rsidRPr="007073F7">
        <w:rPr>
          <w:rFonts w:ascii="Arial" w:hAnsi="Arial" w:cs="Arial"/>
          <w:b/>
          <w:bCs/>
          <w:lang w:val="en-GB"/>
        </w:rPr>
        <w:t xml:space="preserve"> and Baby Institutions otherwise covered by the scheme.</w:t>
      </w:r>
      <w:r w:rsidR="00112D41" w:rsidRPr="007073F7">
        <w:rPr>
          <w:rFonts w:ascii="Arial" w:hAnsi="Arial" w:cs="Arial"/>
          <w:b/>
          <w:bCs/>
          <w:vertAlign w:val="superscript"/>
          <w:lang w:val="en-GB"/>
        </w:rPr>
        <w:footnoteReference w:id="69"/>
      </w:r>
      <w:r w:rsidR="00112D41" w:rsidRPr="007073F7">
        <w:rPr>
          <w:rFonts w:ascii="Arial" w:hAnsi="Arial" w:cs="Arial"/>
          <w:lang w:val="en-GB"/>
        </w:rPr>
        <w:t xml:space="preserve"> </w:t>
      </w:r>
      <w:r w:rsidR="00FE350B" w:rsidRPr="007073F7">
        <w:rPr>
          <w:rFonts w:ascii="Arial" w:hAnsi="Arial" w:cs="Arial"/>
          <w:b/>
          <w:bCs/>
          <w:lang w:val="en-GB"/>
        </w:rPr>
        <w:t xml:space="preserve">However, </w:t>
      </w:r>
      <w:r w:rsidR="008F4F72" w:rsidRPr="007073F7">
        <w:rPr>
          <w:rFonts w:ascii="Arial" w:hAnsi="Arial" w:cs="Arial"/>
          <w:b/>
          <w:bCs/>
          <w:lang w:val="en-GB"/>
        </w:rPr>
        <w:t xml:space="preserve">the number of people excluded from the MBIPS </w:t>
      </w:r>
      <w:r w:rsidR="008F4F72" w:rsidRPr="007073F7">
        <w:rPr>
          <w:rFonts w:ascii="Arial" w:hAnsi="Arial" w:cs="Arial"/>
          <w:b/>
          <w:bCs/>
          <w:u w:val="single"/>
          <w:lang w:val="en-GB"/>
        </w:rPr>
        <w:t>far exceeds 24,000</w:t>
      </w:r>
      <w:r w:rsidR="008F4F72" w:rsidRPr="007073F7">
        <w:rPr>
          <w:rFonts w:ascii="Arial" w:hAnsi="Arial" w:cs="Arial"/>
          <w:b/>
          <w:bCs/>
          <w:lang w:val="en-GB"/>
        </w:rPr>
        <w:t xml:space="preserve">. </w:t>
      </w:r>
      <w:r w:rsidR="008F4F72" w:rsidRPr="007073F7">
        <w:rPr>
          <w:rFonts w:ascii="Arial" w:hAnsi="Arial" w:cs="Arial"/>
          <w:lang w:val="en-GB"/>
        </w:rPr>
        <w:t>The</w:t>
      </w:r>
      <w:r w:rsidR="00112D41" w:rsidRPr="007073F7">
        <w:rPr>
          <w:rFonts w:ascii="Arial" w:hAnsi="Arial" w:cs="Arial"/>
          <w:lang w:val="en-GB"/>
        </w:rPr>
        <w:t xml:space="preserve"> </w:t>
      </w:r>
      <w:r w:rsidR="00F3328F" w:rsidRPr="007073F7">
        <w:rPr>
          <w:rFonts w:ascii="Arial" w:hAnsi="Arial" w:cs="Arial"/>
          <w:lang w:val="en-GB"/>
        </w:rPr>
        <w:t>MBIPS</w:t>
      </w:r>
      <w:r w:rsidR="00112D41" w:rsidRPr="007073F7">
        <w:rPr>
          <w:rFonts w:ascii="Arial" w:hAnsi="Arial" w:cs="Arial"/>
          <w:lang w:val="en-GB"/>
        </w:rPr>
        <w:t xml:space="preserve">’s narrow remit fails to cover </w:t>
      </w:r>
      <w:proofErr w:type="gramStart"/>
      <w:r w:rsidR="00112D41" w:rsidRPr="007073F7">
        <w:rPr>
          <w:rFonts w:ascii="Arial" w:hAnsi="Arial" w:cs="Arial"/>
          <w:lang w:val="en-GB"/>
        </w:rPr>
        <w:t>the majority of</w:t>
      </w:r>
      <w:proofErr w:type="gramEnd"/>
      <w:r w:rsidR="00112D41" w:rsidRPr="007073F7">
        <w:rPr>
          <w:rFonts w:ascii="Arial" w:hAnsi="Arial" w:cs="Arial"/>
          <w:lang w:val="en-GB"/>
        </w:rPr>
        <w:t xml:space="preserve"> institutions, organisations, agencies and individuals involved in separating unmarried mothers and their children in twentieth-century Ireland</w:t>
      </w:r>
      <w:r w:rsidR="00DD7383">
        <w:rPr>
          <w:rFonts w:ascii="Arial" w:hAnsi="Arial" w:cs="Arial"/>
          <w:lang w:val="en-GB"/>
        </w:rPr>
        <w:t xml:space="preserve">, </w:t>
      </w:r>
      <w:r w:rsidR="00DD7383" w:rsidRPr="00DD7383">
        <w:rPr>
          <w:rFonts w:ascii="Arial" w:hAnsi="Arial" w:cs="Arial"/>
          <w:b/>
          <w:bCs/>
          <w:lang w:val="en-GB"/>
        </w:rPr>
        <w:t xml:space="preserve">thereby excluding </w:t>
      </w:r>
      <w:r w:rsidR="00DD7383" w:rsidRPr="00DD7383">
        <w:rPr>
          <w:rFonts w:ascii="Arial" w:hAnsi="Arial" w:cs="Arial"/>
          <w:b/>
          <w:bCs/>
          <w:lang w:val="en-GB"/>
        </w:rPr>
        <w:t>many thousands</w:t>
      </w:r>
      <w:r w:rsidR="00DD7383" w:rsidRPr="007073F7">
        <w:rPr>
          <w:rFonts w:ascii="Arial" w:hAnsi="Arial" w:cs="Arial"/>
          <w:b/>
          <w:bCs/>
          <w:vertAlign w:val="superscript"/>
          <w:lang w:val="en-GB"/>
        </w:rPr>
        <w:footnoteReference w:id="70"/>
      </w:r>
      <w:r w:rsidR="00DD7383" w:rsidRPr="007073F7">
        <w:rPr>
          <w:rFonts w:ascii="Arial" w:hAnsi="Arial" w:cs="Arial"/>
          <w:b/>
          <w:bCs/>
          <w:lang w:val="en-GB"/>
        </w:rPr>
        <w:t xml:space="preserve"> of other affected people</w:t>
      </w:r>
      <w:r w:rsidR="00DD7383">
        <w:rPr>
          <w:rFonts w:ascii="Arial" w:hAnsi="Arial" w:cs="Arial"/>
          <w:b/>
          <w:bCs/>
          <w:lang w:val="en-GB"/>
        </w:rPr>
        <w:t>.</w:t>
      </w:r>
      <w:r w:rsidR="00112D41" w:rsidRPr="007073F7">
        <w:rPr>
          <w:rFonts w:ascii="Arial" w:hAnsi="Arial" w:cs="Arial"/>
          <w:vertAlign w:val="superscript"/>
          <w:lang w:val="en-GB"/>
        </w:rPr>
        <w:footnoteReference w:id="71"/>
      </w:r>
    </w:p>
    <w:p w14:paraId="00000062" w14:textId="77777777" w:rsidR="00AD1D12" w:rsidRPr="007073F7" w:rsidRDefault="00AD1D12" w:rsidP="006B1F8D">
      <w:pPr>
        <w:spacing w:line="360" w:lineRule="auto"/>
        <w:jc w:val="both"/>
        <w:rPr>
          <w:rFonts w:ascii="Arial" w:hAnsi="Arial" w:cs="Arial"/>
          <w:lang w:val="en-GB"/>
        </w:rPr>
      </w:pPr>
    </w:p>
    <w:p w14:paraId="00000063" w14:textId="3B891FCA" w:rsidR="00AD1D12" w:rsidRPr="007073F7" w:rsidRDefault="00AB08C3" w:rsidP="009259EF">
      <w:pPr>
        <w:spacing w:line="360" w:lineRule="auto"/>
        <w:ind w:left="851" w:hanging="851"/>
        <w:jc w:val="both"/>
        <w:rPr>
          <w:rFonts w:ascii="Arial" w:hAnsi="Arial" w:cs="Arial"/>
          <w:b/>
          <w:highlight w:val="yellow"/>
          <w:lang w:val="en-GB"/>
        </w:rPr>
      </w:pPr>
      <w:r>
        <w:rPr>
          <w:rFonts w:ascii="Arial" w:hAnsi="Arial" w:cs="Arial"/>
          <w:b/>
          <w:lang w:val="en-GB"/>
        </w:rPr>
        <w:t>4</w:t>
      </w:r>
      <w:r w:rsidR="00112D41" w:rsidRPr="007073F7">
        <w:rPr>
          <w:rFonts w:ascii="Arial" w:hAnsi="Arial" w:cs="Arial"/>
          <w:b/>
          <w:lang w:val="en-GB"/>
        </w:rPr>
        <w:t>.2</w:t>
      </w:r>
      <w:r w:rsidR="00112D41" w:rsidRPr="007073F7">
        <w:rPr>
          <w:rFonts w:ascii="Arial" w:hAnsi="Arial" w:cs="Arial"/>
          <w:b/>
          <w:lang w:val="en-GB"/>
        </w:rPr>
        <w:tab/>
        <w:t>Healthcare</w:t>
      </w:r>
    </w:p>
    <w:p w14:paraId="00000064" w14:textId="70D808AF" w:rsidR="00AD1D12" w:rsidRPr="007073F7" w:rsidRDefault="00000000" w:rsidP="006B1F8D">
      <w:pPr>
        <w:spacing w:line="360" w:lineRule="auto"/>
        <w:jc w:val="both"/>
        <w:rPr>
          <w:rFonts w:ascii="Arial" w:hAnsi="Arial" w:cs="Arial"/>
          <w:vertAlign w:val="superscript"/>
          <w:lang w:val="en-GB"/>
        </w:rPr>
      </w:pPr>
      <w:sdt>
        <w:sdtPr>
          <w:rPr>
            <w:rFonts w:ascii="Arial" w:hAnsi="Arial" w:cs="Arial"/>
            <w:lang w:val="en-GB"/>
          </w:rPr>
          <w:tag w:val="goog_rdk_1"/>
          <w:id w:val="146412662"/>
        </w:sdtPr>
        <w:sdtContent/>
      </w:sdt>
      <w:sdt>
        <w:sdtPr>
          <w:rPr>
            <w:rFonts w:ascii="Arial" w:hAnsi="Arial" w:cs="Arial"/>
            <w:lang w:val="en-GB"/>
          </w:rPr>
          <w:tag w:val="goog_rdk_2"/>
          <w:id w:val="893937222"/>
        </w:sdtPr>
        <w:sdtContent/>
      </w:sdt>
      <w:sdt>
        <w:sdtPr>
          <w:rPr>
            <w:rFonts w:ascii="Arial" w:hAnsi="Arial" w:cs="Arial"/>
            <w:lang w:val="en-GB"/>
          </w:rPr>
          <w:tag w:val="goog_rdk_3"/>
          <w:id w:val="-260990085"/>
        </w:sdtPr>
        <w:sdtContent/>
      </w:sdt>
      <w:r w:rsidR="00112D41" w:rsidRPr="007073F7">
        <w:rPr>
          <w:rFonts w:ascii="Arial" w:hAnsi="Arial" w:cs="Arial"/>
          <w:lang w:val="en-GB"/>
        </w:rPr>
        <w:t xml:space="preserve">Mothers and adopted or boarded out people who were institutionalised for less than six months are denied the so-called ‘enhanced’ medical card, as otherwise provided under the </w:t>
      </w:r>
      <w:r w:rsidR="003A421C" w:rsidRPr="007073F7">
        <w:rPr>
          <w:rFonts w:ascii="Arial" w:hAnsi="Arial" w:cs="Arial"/>
          <w:i/>
          <w:iCs/>
          <w:lang w:val="en-GB"/>
        </w:rPr>
        <w:t>MBIPSA</w:t>
      </w:r>
      <w:r w:rsidR="00112D41" w:rsidRPr="007073F7">
        <w:rPr>
          <w:rFonts w:ascii="Arial" w:hAnsi="Arial" w:cs="Arial"/>
          <w:lang w:val="en-GB"/>
        </w:rPr>
        <w:t>.</w:t>
      </w:r>
      <w:r w:rsidR="00112D41" w:rsidRPr="007073F7">
        <w:rPr>
          <w:rFonts w:ascii="Arial" w:hAnsi="Arial" w:cs="Arial"/>
          <w:vertAlign w:val="superscript"/>
          <w:lang w:val="en-GB"/>
        </w:rPr>
        <w:footnoteReference w:id="72"/>
      </w:r>
      <w:r w:rsidR="00112D41" w:rsidRPr="007073F7">
        <w:rPr>
          <w:rFonts w:ascii="Arial" w:hAnsi="Arial" w:cs="Arial"/>
          <w:vertAlign w:val="superscript"/>
          <w:lang w:val="en-GB"/>
        </w:rPr>
        <w:t xml:space="preserve"> </w:t>
      </w:r>
      <w:r w:rsidR="00112D41" w:rsidRPr="007073F7">
        <w:rPr>
          <w:rFonts w:ascii="Arial" w:hAnsi="Arial" w:cs="Arial"/>
          <w:lang w:val="en-GB"/>
        </w:rPr>
        <w:t>Affected people living outside of the State are denied access to the card and are instead given a one off payment valued at €3,000.</w:t>
      </w:r>
      <w:r w:rsidR="00112D41" w:rsidRPr="007073F7">
        <w:rPr>
          <w:rFonts w:ascii="Arial" w:hAnsi="Arial" w:cs="Arial"/>
          <w:vertAlign w:val="superscript"/>
          <w:lang w:val="en-GB"/>
        </w:rPr>
        <w:footnoteReference w:id="73"/>
      </w:r>
      <w:r w:rsidR="00112D41" w:rsidRPr="007073F7">
        <w:rPr>
          <w:rFonts w:ascii="Arial" w:hAnsi="Arial" w:cs="Arial"/>
          <w:vertAlign w:val="superscript"/>
          <w:lang w:val="en-GB"/>
        </w:rPr>
        <w:t xml:space="preserve"> </w:t>
      </w:r>
      <w:r w:rsidR="00112D41" w:rsidRPr="007073F7">
        <w:rPr>
          <w:rFonts w:ascii="Arial" w:hAnsi="Arial" w:cs="Arial"/>
          <w:lang w:val="en-GB"/>
        </w:rPr>
        <w:t xml:space="preserve">The so-called ‘enhanced’ medical card mirrors the healthcare services provided to Magdalene survivors under the </w:t>
      </w:r>
      <w:r w:rsidR="00112D41" w:rsidRPr="007073F7">
        <w:rPr>
          <w:rFonts w:ascii="Arial" w:hAnsi="Arial" w:cs="Arial"/>
          <w:lang w:val="en-GB"/>
        </w:rPr>
        <w:lastRenderedPageBreak/>
        <w:t>Magdalen Restorative Justice Ex-Gratia Scheme.</w:t>
      </w:r>
      <w:r w:rsidR="00112D41" w:rsidRPr="007073F7">
        <w:rPr>
          <w:rFonts w:ascii="Arial" w:hAnsi="Arial" w:cs="Arial"/>
          <w:vertAlign w:val="superscript"/>
          <w:lang w:val="en-GB"/>
        </w:rPr>
        <w:footnoteReference w:id="74"/>
      </w:r>
      <w:r w:rsidR="00112D41" w:rsidRPr="007073F7">
        <w:rPr>
          <w:rFonts w:ascii="Arial" w:hAnsi="Arial" w:cs="Arial"/>
          <w:lang w:val="en-GB"/>
        </w:rPr>
        <w:t xml:space="preserve"> The basic healthcare provided under these cards cannot be characterised as ‘enhanced’.</w:t>
      </w:r>
      <w:r w:rsidR="00112D41" w:rsidRPr="007073F7">
        <w:rPr>
          <w:rFonts w:ascii="Arial" w:hAnsi="Arial" w:cs="Arial"/>
          <w:vertAlign w:val="superscript"/>
          <w:lang w:val="en-GB"/>
        </w:rPr>
        <w:footnoteReference w:id="75"/>
      </w:r>
      <w:r w:rsidR="00112D41" w:rsidRPr="007073F7">
        <w:rPr>
          <w:rFonts w:ascii="Arial" w:hAnsi="Arial" w:cs="Arial"/>
          <w:lang w:val="en-GB"/>
        </w:rPr>
        <w:t xml:space="preserve"> Rather, save for the requirement to pay a small fee for prescriptions, the services </w:t>
      </w:r>
      <w:r w:rsidR="00724D2C" w:rsidRPr="007073F7">
        <w:rPr>
          <w:rFonts w:ascii="Arial" w:hAnsi="Arial" w:cs="Arial"/>
          <w:lang w:val="en-GB"/>
        </w:rPr>
        <w:t xml:space="preserve">largely </w:t>
      </w:r>
      <w:r w:rsidR="00112D41" w:rsidRPr="007073F7">
        <w:rPr>
          <w:rFonts w:ascii="Arial" w:hAnsi="Arial" w:cs="Arial"/>
          <w:lang w:val="en-GB"/>
        </w:rPr>
        <w:t xml:space="preserve">mirror that of the regular public medical card. </w:t>
      </w:r>
    </w:p>
    <w:p w14:paraId="00000065" w14:textId="77777777" w:rsidR="00AD1D12" w:rsidRPr="007073F7" w:rsidRDefault="00AD1D12" w:rsidP="006B1F8D">
      <w:pPr>
        <w:spacing w:line="360" w:lineRule="auto"/>
        <w:jc w:val="both"/>
        <w:rPr>
          <w:rFonts w:ascii="Arial" w:hAnsi="Arial" w:cs="Arial"/>
          <w:i/>
          <w:lang w:val="en-GB"/>
        </w:rPr>
      </w:pPr>
    </w:p>
    <w:p w14:paraId="00000066" w14:textId="7BA0F97B"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.3</w:t>
      </w:r>
      <w:r w:rsidR="00112D41" w:rsidRPr="007073F7">
        <w:rPr>
          <w:rFonts w:ascii="Arial" w:hAnsi="Arial" w:cs="Arial"/>
          <w:b/>
          <w:lang w:val="en-GB"/>
        </w:rPr>
        <w:tab/>
        <w:t>Failure to Acknowledge Other Abuses</w:t>
      </w:r>
    </w:p>
    <w:p w14:paraId="00000067" w14:textId="7403E70E"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The </w:t>
      </w:r>
      <w:r w:rsidR="005F2C67" w:rsidRPr="007073F7">
        <w:rPr>
          <w:rFonts w:ascii="Arial" w:hAnsi="Arial" w:cs="Arial"/>
          <w:lang w:val="en-GB"/>
        </w:rPr>
        <w:t xml:space="preserve">MBIPS </w:t>
      </w:r>
      <w:r w:rsidRPr="007073F7">
        <w:rPr>
          <w:rFonts w:ascii="Arial" w:hAnsi="Arial" w:cs="Arial"/>
          <w:lang w:val="en-GB"/>
        </w:rPr>
        <w:t>fails to acknowledge those who suffered abuse in adoption/fostering/boarding out placements,</w:t>
      </w:r>
      <w:r w:rsidR="00FB000B" w:rsidRPr="007073F7">
        <w:rPr>
          <w:rFonts w:ascii="Arial" w:hAnsi="Arial" w:cs="Arial"/>
          <w:vertAlign w:val="superscript"/>
          <w:lang w:val="en-GB"/>
        </w:rPr>
        <w:t xml:space="preserve"> </w:t>
      </w:r>
      <w:r w:rsidRPr="007073F7">
        <w:rPr>
          <w:rFonts w:ascii="Arial" w:hAnsi="Arial" w:cs="Arial"/>
          <w:lang w:val="en-GB"/>
        </w:rPr>
        <w:t>as well as the abuses of illegal vaccine trials, racial or disability-based discrimination, or the trafficking of children outside the State for adoption.</w:t>
      </w:r>
      <w:r w:rsidRPr="007073F7">
        <w:rPr>
          <w:rFonts w:ascii="Arial" w:hAnsi="Arial" w:cs="Arial"/>
          <w:vertAlign w:val="superscript"/>
          <w:lang w:val="en-GB"/>
        </w:rPr>
        <w:footnoteReference w:id="76"/>
      </w:r>
      <w:r w:rsidRPr="007073F7">
        <w:rPr>
          <w:rFonts w:ascii="Arial" w:hAnsi="Arial" w:cs="Arial"/>
          <w:lang w:val="en-GB"/>
        </w:rPr>
        <w:t xml:space="preserve"> The </w:t>
      </w:r>
      <w:r w:rsidR="005F2C67" w:rsidRPr="007073F7">
        <w:rPr>
          <w:rFonts w:ascii="Arial" w:hAnsi="Arial" w:cs="Arial"/>
          <w:lang w:val="en-GB"/>
        </w:rPr>
        <w:t>MBIPS</w:t>
      </w:r>
      <w:r w:rsidRPr="007073F7">
        <w:rPr>
          <w:rFonts w:ascii="Arial" w:hAnsi="Arial" w:cs="Arial"/>
          <w:lang w:val="en-GB"/>
        </w:rPr>
        <w:t xml:space="preserve"> further excludes those who received payment previously from the Residential Institutions Redress Board, which did not recognise the abuse of family separation.</w:t>
      </w:r>
      <w:r w:rsidRPr="007073F7">
        <w:rPr>
          <w:rFonts w:ascii="Arial" w:hAnsi="Arial" w:cs="Arial"/>
          <w:vertAlign w:val="superscript"/>
          <w:lang w:val="en-GB"/>
        </w:rPr>
        <w:footnoteReference w:id="77"/>
      </w:r>
      <w:r w:rsidRPr="007073F7">
        <w:rPr>
          <w:rFonts w:ascii="Arial" w:hAnsi="Arial" w:cs="Arial"/>
          <w:lang w:val="en-GB"/>
        </w:rPr>
        <w:t xml:space="preserve"> </w:t>
      </w:r>
      <w:r w:rsidR="005F2C67" w:rsidRPr="007073F7">
        <w:rPr>
          <w:rFonts w:ascii="Arial" w:hAnsi="Arial" w:cs="Arial"/>
          <w:lang w:val="en-GB"/>
        </w:rPr>
        <w:t>Furthermore, a</w:t>
      </w:r>
      <w:r w:rsidRPr="007073F7">
        <w:rPr>
          <w:rFonts w:ascii="Arial" w:hAnsi="Arial" w:cs="Arial"/>
          <w:lang w:val="en-GB"/>
        </w:rPr>
        <w:t xml:space="preserve">lthough many of these kinds of human rights violations took place </w:t>
      </w:r>
      <w:r w:rsidR="003B075D" w:rsidRPr="007073F7">
        <w:rPr>
          <w:rFonts w:ascii="Arial" w:hAnsi="Arial" w:cs="Arial"/>
          <w:lang w:val="en-GB"/>
        </w:rPr>
        <w:t xml:space="preserve">both inside and </w:t>
      </w:r>
      <w:r w:rsidRPr="007073F7">
        <w:rPr>
          <w:rFonts w:ascii="Arial" w:hAnsi="Arial" w:cs="Arial"/>
          <w:lang w:val="en-GB"/>
        </w:rPr>
        <w:t xml:space="preserve">outside of institutional settings, the State only recognises (some) abuses that took place in (certain) institutions. </w:t>
      </w:r>
    </w:p>
    <w:p w14:paraId="00000068" w14:textId="77777777" w:rsidR="00AD1D12" w:rsidRPr="007073F7" w:rsidRDefault="00AD1D12" w:rsidP="006B1F8D">
      <w:pPr>
        <w:spacing w:line="360" w:lineRule="auto"/>
        <w:jc w:val="both"/>
        <w:rPr>
          <w:rFonts w:ascii="Arial" w:hAnsi="Arial" w:cs="Arial"/>
          <w:i/>
          <w:lang w:val="en-GB"/>
        </w:rPr>
      </w:pPr>
    </w:p>
    <w:p w14:paraId="00000069" w14:textId="4DA829EC"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.4</w:t>
      </w:r>
      <w:r w:rsidR="00112D41" w:rsidRPr="007073F7">
        <w:rPr>
          <w:rFonts w:ascii="Arial" w:hAnsi="Arial" w:cs="Arial"/>
          <w:b/>
          <w:lang w:val="en-GB"/>
        </w:rPr>
        <w:tab/>
        <w:t>Exclusions from Work-Related Payments</w:t>
      </w:r>
    </w:p>
    <w:p w14:paraId="0000006A" w14:textId="2A43705E" w:rsidR="00AD1D12" w:rsidRPr="007073F7" w:rsidRDefault="00112D41" w:rsidP="006B1F8D">
      <w:pPr>
        <w:spacing w:line="360" w:lineRule="auto"/>
        <w:jc w:val="both"/>
        <w:rPr>
          <w:rFonts w:ascii="Arial" w:hAnsi="Arial" w:cs="Arial"/>
          <w:highlight w:val="yellow"/>
          <w:lang w:val="en-GB"/>
        </w:rPr>
      </w:pPr>
      <w:r w:rsidRPr="007073F7">
        <w:rPr>
          <w:rFonts w:ascii="Arial" w:hAnsi="Arial" w:cs="Arial"/>
          <w:lang w:val="en-GB"/>
        </w:rPr>
        <w:t xml:space="preserve">The </w:t>
      </w:r>
      <w:r w:rsidR="00FA23CB" w:rsidRPr="007073F7">
        <w:rPr>
          <w:rFonts w:ascii="Arial" w:hAnsi="Arial" w:cs="Arial"/>
          <w:lang w:val="en-GB"/>
        </w:rPr>
        <w:t>MBIPS</w:t>
      </w:r>
      <w:r w:rsidRPr="007073F7">
        <w:rPr>
          <w:rFonts w:ascii="Arial" w:hAnsi="Arial" w:cs="Arial"/>
          <w:lang w:val="en-GB"/>
        </w:rPr>
        <w:t xml:space="preserve"> also prohibits mothers institutionalised in 12 Mother and Baby Homes from claiming a ‘work-related payment’: the payment is available only to mothers detained in the Tuam Home, Sean Ross Abbey or a County Home. This exclusion appears to be based on the MBHCOI</w:t>
      </w:r>
      <w:r w:rsidR="00724D2C" w:rsidRPr="007073F7">
        <w:rPr>
          <w:rFonts w:ascii="Arial" w:hAnsi="Arial" w:cs="Arial"/>
          <w:lang w:val="en-GB"/>
        </w:rPr>
        <w:t>’s</w:t>
      </w:r>
      <w:r w:rsidRPr="007073F7">
        <w:rPr>
          <w:rFonts w:ascii="Arial" w:hAnsi="Arial" w:cs="Arial"/>
          <w:lang w:val="en-GB"/>
        </w:rPr>
        <w:t xml:space="preserve"> finding that the forced unpaid labour of girls and women in Mother and Baby Homes ‘was generally work which they would have had to do if they were living at home’.</w:t>
      </w:r>
      <w:r w:rsidR="00C535E0" w:rsidRPr="007073F7">
        <w:rPr>
          <w:rFonts w:ascii="Arial" w:hAnsi="Arial" w:cs="Arial"/>
          <w:vertAlign w:val="superscript"/>
          <w:lang w:val="en-GB"/>
        </w:rPr>
        <w:footnoteReference w:id="78"/>
      </w:r>
      <w:r w:rsidR="00C535E0" w:rsidRPr="007073F7">
        <w:rPr>
          <w:rFonts w:ascii="Arial" w:hAnsi="Arial" w:cs="Arial"/>
          <w:vertAlign w:val="superscript"/>
          <w:lang w:val="en-GB"/>
        </w:rPr>
        <w:t xml:space="preserve"> </w:t>
      </w:r>
      <w:r w:rsidRPr="007073F7">
        <w:rPr>
          <w:rFonts w:ascii="Arial" w:hAnsi="Arial" w:cs="Arial"/>
          <w:lang w:val="en-GB"/>
        </w:rPr>
        <w:t>Eligibility for the Work-Related Payment under the scheme refuses to recognise forced labour or servitude other than of a type deemed by the Government to have been ‘commercial’.</w:t>
      </w:r>
      <w:r w:rsidRPr="007073F7">
        <w:rPr>
          <w:rFonts w:ascii="Arial" w:hAnsi="Arial" w:cs="Arial"/>
          <w:vertAlign w:val="superscript"/>
          <w:lang w:val="en-GB"/>
        </w:rPr>
        <w:footnoteReference w:id="79"/>
      </w:r>
    </w:p>
    <w:p w14:paraId="0000006B" w14:textId="77777777" w:rsidR="00AD1D12" w:rsidRPr="007073F7" w:rsidRDefault="00AD1D12" w:rsidP="006B1F8D">
      <w:pPr>
        <w:spacing w:line="360" w:lineRule="auto"/>
        <w:jc w:val="both"/>
        <w:rPr>
          <w:rFonts w:ascii="Arial" w:hAnsi="Arial" w:cs="Arial"/>
          <w:highlight w:val="yellow"/>
          <w:lang w:val="en-GB"/>
        </w:rPr>
      </w:pPr>
    </w:p>
    <w:p w14:paraId="0000006C" w14:textId="5A37E3E9"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lastRenderedPageBreak/>
        <w:t>4</w:t>
      </w:r>
      <w:r w:rsidR="00112D41" w:rsidRPr="007073F7">
        <w:rPr>
          <w:rFonts w:ascii="Arial" w:hAnsi="Arial" w:cs="Arial"/>
          <w:b/>
          <w:lang w:val="en-GB"/>
        </w:rPr>
        <w:t>.5</w:t>
      </w:r>
      <w:r w:rsidR="00112D41" w:rsidRPr="007073F7">
        <w:rPr>
          <w:rFonts w:ascii="Arial" w:hAnsi="Arial" w:cs="Arial"/>
          <w:b/>
          <w:lang w:val="en-GB"/>
        </w:rPr>
        <w:tab/>
        <w:t xml:space="preserve">Exclusion from Applying to the </w:t>
      </w:r>
      <w:r w:rsidR="00FA23CB" w:rsidRPr="007073F7">
        <w:rPr>
          <w:rFonts w:ascii="Arial" w:hAnsi="Arial" w:cs="Arial"/>
          <w:b/>
          <w:lang w:val="en-GB"/>
        </w:rPr>
        <w:t>MBIPS</w:t>
      </w:r>
    </w:p>
    <w:p w14:paraId="737D74A3" w14:textId="54C3F3E1" w:rsidR="00FA23CB" w:rsidRPr="007073F7" w:rsidRDefault="00FA23CB" w:rsidP="006B1F8D">
      <w:pPr>
        <w:spacing w:line="360" w:lineRule="auto"/>
        <w:jc w:val="both"/>
        <w:rPr>
          <w:rFonts w:ascii="Arial" w:hAnsi="Arial" w:cs="Arial"/>
          <w:lang w:val="en-GB"/>
        </w:rPr>
      </w:pPr>
      <w:r w:rsidRPr="007073F7">
        <w:rPr>
          <w:rFonts w:ascii="Arial" w:hAnsi="Arial" w:cs="Arial"/>
          <w:lang w:val="en-GB"/>
        </w:rPr>
        <w:t xml:space="preserve">Although Section 19(1) of the </w:t>
      </w:r>
      <w:r w:rsidRPr="007073F7">
        <w:rPr>
          <w:rFonts w:ascii="Arial" w:hAnsi="Arial" w:cs="Arial"/>
          <w:i/>
          <w:iCs/>
          <w:lang w:val="en-GB"/>
        </w:rPr>
        <w:t>MBIPSA</w:t>
      </w:r>
      <w:r w:rsidRPr="007073F7">
        <w:rPr>
          <w:rFonts w:ascii="Arial" w:hAnsi="Arial" w:cs="Arial"/>
          <w:lang w:val="en-GB"/>
        </w:rPr>
        <w:t xml:space="preserve"> states that: ‘a person who considers that he or she is a relevant person may make an application … to the Chief Deciding Officer’, the design of the MBIPS online portal prevents people not covered by the scheme from even applying. </w:t>
      </w:r>
      <w:r w:rsidR="00D52199" w:rsidRPr="007073F7">
        <w:rPr>
          <w:rFonts w:ascii="Arial" w:hAnsi="Arial" w:cs="Arial"/>
          <w:lang w:val="en-GB"/>
        </w:rPr>
        <w:t>For</w:t>
      </w:r>
      <w:r w:rsidRPr="007073F7">
        <w:rPr>
          <w:rFonts w:ascii="Arial" w:hAnsi="Arial" w:cs="Arial"/>
          <w:lang w:val="en-GB"/>
        </w:rPr>
        <w:t xml:space="preserve"> online applicant</w:t>
      </w:r>
      <w:r w:rsidR="00D52199" w:rsidRPr="007073F7">
        <w:rPr>
          <w:rFonts w:ascii="Arial" w:hAnsi="Arial" w:cs="Arial"/>
          <w:lang w:val="en-GB"/>
        </w:rPr>
        <w:t>s</w:t>
      </w:r>
      <w:r w:rsidRPr="007073F7">
        <w:rPr>
          <w:rFonts w:ascii="Arial" w:hAnsi="Arial" w:cs="Arial"/>
          <w:lang w:val="en-GB"/>
        </w:rPr>
        <w:t xml:space="preserve"> who w</w:t>
      </w:r>
      <w:r w:rsidR="00D52199" w:rsidRPr="007073F7">
        <w:rPr>
          <w:rFonts w:ascii="Arial" w:hAnsi="Arial" w:cs="Arial"/>
          <w:lang w:val="en-GB"/>
        </w:rPr>
        <w:t>ere</w:t>
      </w:r>
      <w:r w:rsidRPr="007073F7">
        <w:rPr>
          <w:rFonts w:ascii="Arial" w:hAnsi="Arial" w:cs="Arial"/>
          <w:lang w:val="en-GB"/>
        </w:rPr>
        <w:t xml:space="preserve"> not in a listed institution, there is no option for them to proceed, unless they select an incorrect institution. Yet, the </w:t>
      </w:r>
      <w:r w:rsidRPr="007073F7">
        <w:rPr>
          <w:rFonts w:ascii="Arial" w:hAnsi="Arial" w:cs="Arial"/>
          <w:i/>
          <w:iCs/>
          <w:lang w:val="en-GB"/>
        </w:rPr>
        <w:t>MBIPSA</w:t>
      </w:r>
      <w:r w:rsidRPr="007073F7">
        <w:rPr>
          <w:rFonts w:ascii="Arial" w:hAnsi="Arial" w:cs="Arial"/>
          <w:lang w:val="en-GB"/>
        </w:rPr>
        <w:t xml:space="preserve"> does not require potential applicants to have been in listed institutions; rather, according to that Section, a person </w:t>
      </w:r>
      <w:r w:rsidRPr="007073F7">
        <w:rPr>
          <w:rFonts w:ascii="Arial" w:hAnsi="Arial" w:cs="Arial"/>
          <w:b/>
          <w:bCs/>
          <w:lang w:val="en-GB"/>
        </w:rPr>
        <w:t>‘who considers that he or she is a relevant person’ may make an application.</w:t>
      </w:r>
      <w:r w:rsidRPr="007073F7">
        <w:rPr>
          <w:rFonts w:ascii="Arial" w:hAnsi="Arial" w:cs="Arial"/>
          <w:lang w:val="en-GB"/>
        </w:rPr>
        <w:t xml:space="preserve"> In this respect, the design of the MBIPS online portal is not only exclusionary, </w:t>
      </w:r>
      <w:proofErr w:type="gramStart"/>
      <w:r w:rsidRPr="007073F7">
        <w:rPr>
          <w:rFonts w:ascii="Arial" w:hAnsi="Arial" w:cs="Arial"/>
          <w:lang w:val="en-GB"/>
        </w:rPr>
        <w:t>it</w:t>
      </w:r>
      <w:proofErr w:type="gramEnd"/>
      <w:r w:rsidRPr="007073F7">
        <w:rPr>
          <w:rFonts w:ascii="Arial" w:hAnsi="Arial" w:cs="Arial"/>
          <w:lang w:val="en-GB"/>
        </w:rPr>
        <w:t xml:space="preserve"> also obscures the true number of people who are excluded from the Payment Scheme. </w:t>
      </w:r>
    </w:p>
    <w:p w14:paraId="4FD05681" w14:textId="77777777" w:rsidR="00FA23CB" w:rsidRPr="007073F7" w:rsidRDefault="00FA23CB" w:rsidP="006B1F8D">
      <w:pPr>
        <w:spacing w:line="360" w:lineRule="auto"/>
        <w:jc w:val="both"/>
        <w:rPr>
          <w:rFonts w:ascii="Arial" w:hAnsi="Arial" w:cs="Arial"/>
          <w:lang w:val="en-GB"/>
        </w:rPr>
      </w:pPr>
    </w:p>
    <w:p w14:paraId="5132298E" w14:textId="20256FEB" w:rsidR="00FA23CB" w:rsidRPr="001445CC" w:rsidRDefault="00FA23CB" w:rsidP="001445CC">
      <w:pPr>
        <w:spacing w:line="360" w:lineRule="auto"/>
        <w:jc w:val="both"/>
      </w:pPr>
      <w:r w:rsidRPr="007073F7">
        <w:rPr>
          <w:rFonts w:ascii="Arial" w:hAnsi="Arial" w:cs="Arial"/>
          <w:lang w:val="en-GB"/>
        </w:rPr>
        <w:t xml:space="preserve">When asked if she would instruct the Office of the Chief Deciding Officer to amend the </w:t>
      </w:r>
      <w:r w:rsidRPr="001445CC">
        <w:rPr>
          <w:rFonts w:ascii="Arial" w:hAnsi="Arial" w:cs="Arial"/>
          <w:lang w:val="en-GB"/>
        </w:rPr>
        <w:t xml:space="preserve">MBIPS application portal to allow any person who considers that they are a relevant person to make an application to the scheme, </w:t>
      </w:r>
      <w:r w:rsidR="001445CC" w:rsidRPr="001445CC">
        <w:rPr>
          <w:rFonts w:ascii="Arial" w:hAnsi="Arial" w:cs="Arial"/>
          <w:lang w:val="en-GB"/>
        </w:rPr>
        <w:t>the current Minister for Children, Equality, Disability, Integration and Youth Norma Foley</w:t>
      </w:r>
      <w:r w:rsidRPr="001445CC">
        <w:rPr>
          <w:rFonts w:ascii="Arial" w:hAnsi="Arial" w:cs="Arial"/>
          <w:lang w:val="en-GB"/>
        </w:rPr>
        <w:t xml:space="preserve"> </w:t>
      </w:r>
      <w:r w:rsidR="001867DB">
        <w:rPr>
          <w:rFonts w:ascii="Arial" w:hAnsi="Arial" w:cs="Arial"/>
          <w:lang w:val="en-GB"/>
        </w:rPr>
        <w:t>merely</w:t>
      </w:r>
      <w:r w:rsidRPr="001445CC">
        <w:rPr>
          <w:rFonts w:ascii="Arial" w:hAnsi="Arial" w:cs="Arial"/>
          <w:lang w:val="en-GB"/>
        </w:rPr>
        <w:t xml:space="preserve"> reiterated the MBIPSA’s definition of a ‘relevant person’</w:t>
      </w:r>
      <w:r w:rsidR="001445CC" w:rsidRPr="001445CC">
        <w:rPr>
          <w:rFonts w:ascii="Arial" w:hAnsi="Arial" w:cs="Arial"/>
        </w:rPr>
        <w:t>.</w:t>
      </w:r>
      <w:r w:rsidRPr="001445CC">
        <w:rPr>
          <w:rFonts w:ascii="Arial" w:hAnsi="Arial" w:cs="Arial"/>
          <w:vertAlign w:val="superscript"/>
          <w:lang w:val="en-GB"/>
        </w:rPr>
        <w:footnoteReference w:id="80"/>
      </w:r>
    </w:p>
    <w:p w14:paraId="3529E99D" w14:textId="3BAC8737" w:rsidR="00C81F16" w:rsidRPr="007073F7" w:rsidRDefault="00C81F16">
      <w:pPr>
        <w:spacing w:after="160" w:line="259" w:lineRule="auto"/>
        <w:jc w:val="both"/>
        <w:rPr>
          <w:rFonts w:ascii="Arial" w:hAnsi="Arial" w:cs="Arial"/>
          <w:b/>
          <w:lang w:val="en-GB"/>
        </w:rPr>
      </w:pPr>
    </w:p>
    <w:p w14:paraId="0000006F" w14:textId="0829744D"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.6</w:t>
      </w:r>
      <w:r w:rsidR="00112D41" w:rsidRPr="007073F7">
        <w:rPr>
          <w:rFonts w:ascii="Arial" w:hAnsi="Arial" w:cs="Arial"/>
          <w:b/>
          <w:lang w:val="en-GB"/>
        </w:rPr>
        <w:tab/>
        <w:t>Minimal Payments and Waiver</w:t>
      </w:r>
    </w:p>
    <w:p w14:paraId="00000070" w14:textId="38A53A6D"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Payments under the scheme are minimal; for example, a mother detained in an institution for up to 3 months will receive €5,000 in exchange for waiving her rights to sue the State. </w:t>
      </w:r>
      <w:r w:rsidR="00724D2C" w:rsidRPr="007073F7">
        <w:rPr>
          <w:rFonts w:ascii="Arial" w:hAnsi="Arial" w:cs="Arial"/>
          <w:lang w:val="en-GB"/>
        </w:rPr>
        <w:t>Moreover, t</w:t>
      </w:r>
      <w:r w:rsidRPr="007073F7">
        <w:rPr>
          <w:rFonts w:ascii="Arial" w:hAnsi="Arial" w:cs="Arial"/>
          <w:lang w:val="en-GB"/>
        </w:rPr>
        <w:t>hose eligible for the Payment Scheme are forced to waive ‘any right of action which the applicant may otherwise have had against a public body and to discontinue any other proceedings instituted by the applicant against such public body’.</w:t>
      </w:r>
      <w:r w:rsidRPr="007073F7">
        <w:rPr>
          <w:rFonts w:ascii="Arial" w:hAnsi="Arial" w:cs="Arial"/>
          <w:vertAlign w:val="superscript"/>
          <w:lang w:val="en-GB"/>
        </w:rPr>
        <w:footnoteReference w:id="81"/>
      </w:r>
      <w:r w:rsidRPr="007073F7">
        <w:rPr>
          <w:rFonts w:ascii="Arial" w:hAnsi="Arial" w:cs="Arial"/>
          <w:lang w:val="en-GB"/>
        </w:rPr>
        <w:t xml:space="preserve"> </w:t>
      </w:r>
    </w:p>
    <w:p w14:paraId="00000071" w14:textId="77777777" w:rsidR="00AD1D12" w:rsidRPr="007073F7" w:rsidRDefault="00AD1D12" w:rsidP="006B1F8D">
      <w:pPr>
        <w:spacing w:line="360" w:lineRule="auto"/>
        <w:jc w:val="both"/>
        <w:rPr>
          <w:rFonts w:ascii="Arial" w:hAnsi="Arial" w:cs="Arial"/>
          <w:lang w:val="en-GB"/>
        </w:rPr>
      </w:pPr>
    </w:p>
    <w:p w14:paraId="00000072" w14:textId="1A0DB741" w:rsidR="00AD1D12" w:rsidRPr="007073F7" w:rsidRDefault="00AB08C3" w:rsidP="009259EF">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.7</w:t>
      </w:r>
      <w:r w:rsidR="00112D41" w:rsidRPr="007073F7">
        <w:rPr>
          <w:rFonts w:ascii="Arial" w:hAnsi="Arial" w:cs="Arial"/>
          <w:b/>
          <w:lang w:val="en-GB"/>
        </w:rPr>
        <w:tab/>
        <w:t>Denial of Right to Review and Appeal</w:t>
      </w:r>
    </w:p>
    <w:p w14:paraId="00000073" w14:textId="69AEA7FA"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The right to request a review of a Notice of Determination under the Payment Scheme and the right to appeal that review </w:t>
      </w:r>
      <w:proofErr w:type="gramStart"/>
      <w:r w:rsidRPr="007073F7">
        <w:rPr>
          <w:rFonts w:ascii="Arial" w:hAnsi="Arial" w:cs="Arial"/>
          <w:lang w:val="en-GB"/>
        </w:rPr>
        <w:t>are</w:t>
      </w:r>
      <w:proofErr w:type="gramEnd"/>
      <w:r w:rsidRPr="007073F7">
        <w:rPr>
          <w:rFonts w:ascii="Arial" w:hAnsi="Arial" w:cs="Arial"/>
          <w:lang w:val="en-GB"/>
        </w:rPr>
        <w:t xml:space="preserve"> restricted to certain applicants. Only those applicants who have received certain Notices of Determination may apply for review and appeal. All other applicants are prevented from requesting a review (and thus from </w:t>
      </w:r>
      <w:r w:rsidRPr="007073F7">
        <w:rPr>
          <w:rFonts w:ascii="Arial" w:hAnsi="Arial" w:cs="Arial"/>
          <w:lang w:val="en-GB"/>
        </w:rPr>
        <w:lastRenderedPageBreak/>
        <w:t xml:space="preserve">making appeals, since the appeals process relates to a review of a Notice of Determination). </w:t>
      </w:r>
    </w:p>
    <w:p w14:paraId="00000074" w14:textId="77777777" w:rsidR="00AD1D12" w:rsidRPr="007073F7" w:rsidRDefault="00AD1D12" w:rsidP="006B1F8D">
      <w:pPr>
        <w:spacing w:line="360" w:lineRule="auto"/>
        <w:jc w:val="both"/>
        <w:rPr>
          <w:rFonts w:ascii="Arial" w:hAnsi="Arial" w:cs="Arial"/>
          <w:lang w:val="en-GB"/>
        </w:rPr>
      </w:pPr>
    </w:p>
    <w:p w14:paraId="00000076" w14:textId="6871F6C5" w:rsidR="00AD1D12" w:rsidRPr="007073F7" w:rsidRDefault="00AB08C3" w:rsidP="006B1F8D">
      <w:pPr>
        <w:spacing w:line="360" w:lineRule="auto"/>
        <w:ind w:left="851" w:hanging="851"/>
        <w:jc w:val="both"/>
        <w:rPr>
          <w:rFonts w:ascii="Arial" w:hAnsi="Arial" w:cs="Arial"/>
          <w:b/>
          <w:lang w:val="en-GB"/>
        </w:rPr>
      </w:pPr>
      <w:r>
        <w:rPr>
          <w:rFonts w:ascii="Arial" w:hAnsi="Arial" w:cs="Arial"/>
          <w:b/>
          <w:lang w:val="en-GB"/>
        </w:rPr>
        <w:t>4</w:t>
      </w:r>
      <w:r w:rsidR="00112D41" w:rsidRPr="007073F7">
        <w:rPr>
          <w:rFonts w:ascii="Arial" w:hAnsi="Arial" w:cs="Arial"/>
          <w:b/>
          <w:lang w:val="en-GB"/>
        </w:rPr>
        <w:t>.8</w:t>
      </w:r>
      <w:r w:rsidR="00112D41" w:rsidRPr="007073F7">
        <w:rPr>
          <w:rFonts w:ascii="Arial" w:hAnsi="Arial" w:cs="Arial"/>
          <w:b/>
          <w:lang w:val="en-GB"/>
        </w:rPr>
        <w:tab/>
        <w:t xml:space="preserve"> </w:t>
      </w:r>
      <w:r w:rsidR="00297152" w:rsidRPr="007073F7">
        <w:rPr>
          <w:rFonts w:ascii="Arial" w:hAnsi="Arial" w:cs="Arial"/>
          <w:b/>
          <w:lang w:val="en-GB"/>
        </w:rPr>
        <w:t xml:space="preserve">Deadline to Accept </w:t>
      </w:r>
      <w:r w:rsidR="00A77985" w:rsidRPr="007073F7">
        <w:rPr>
          <w:rFonts w:ascii="Arial" w:hAnsi="Arial" w:cs="Arial"/>
          <w:b/>
          <w:lang w:val="en-GB"/>
        </w:rPr>
        <w:t xml:space="preserve">Payment </w:t>
      </w:r>
      <w:r w:rsidR="00297152" w:rsidRPr="007073F7">
        <w:rPr>
          <w:rFonts w:ascii="Arial" w:hAnsi="Arial" w:cs="Arial"/>
          <w:b/>
          <w:lang w:val="en-GB"/>
        </w:rPr>
        <w:t>Offers</w:t>
      </w:r>
    </w:p>
    <w:p w14:paraId="30A50F16" w14:textId="17ECFD4C" w:rsidR="00297152" w:rsidRPr="007073F7" w:rsidRDefault="00A77985" w:rsidP="006B1F8D">
      <w:pPr>
        <w:spacing w:line="360" w:lineRule="auto"/>
        <w:jc w:val="both"/>
        <w:rPr>
          <w:rFonts w:ascii="Arial" w:hAnsi="Arial" w:cs="Arial"/>
          <w:lang w:val="en-GB"/>
        </w:rPr>
      </w:pPr>
      <w:r w:rsidRPr="007073F7">
        <w:rPr>
          <w:rFonts w:ascii="Arial" w:hAnsi="Arial" w:cs="Arial"/>
          <w:lang w:val="en-GB"/>
        </w:rPr>
        <w:t>The MBIPSA stipulates that applicants who receive payment offers under the Scheme must accept</w:t>
      </w:r>
      <w:r w:rsidR="0001395D" w:rsidRPr="007073F7">
        <w:rPr>
          <w:rFonts w:ascii="Arial" w:hAnsi="Arial" w:cs="Arial"/>
          <w:lang w:val="en-GB"/>
        </w:rPr>
        <w:t xml:space="preserve"> or reject</w:t>
      </w:r>
      <w:r w:rsidRPr="007073F7">
        <w:rPr>
          <w:rFonts w:ascii="Arial" w:hAnsi="Arial" w:cs="Arial"/>
          <w:lang w:val="en-GB"/>
        </w:rPr>
        <w:t xml:space="preserve"> the offer within six months.</w:t>
      </w:r>
      <w:r w:rsidR="0001395D" w:rsidRPr="007073F7">
        <w:rPr>
          <w:rFonts w:ascii="Arial" w:hAnsi="Arial" w:cs="Arial"/>
          <w:lang w:val="en-GB"/>
        </w:rPr>
        <w:t xml:space="preserve"> This </w:t>
      </w:r>
      <w:r w:rsidR="00183B1C" w:rsidRPr="007073F7">
        <w:rPr>
          <w:rFonts w:ascii="Arial" w:hAnsi="Arial" w:cs="Arial"/>
          <w:lang w:val="en-GB"/>
        </w:rPr>
        <w:t xml:space="preserve">imposes </w:t>
      </w:r>
      <w:r w:rsidR="0001395D" w:rsidRPr="007073F7">
        <w:rPr>
          <w:rFonts w:ascii="Arial" w:hAnsi="Arial" w:cs="Arial"/>
          <w:lang w:val="en-GB"/>
        </w:rPr>
        <w:t xml:space="preserve">an unnecessary burden on affected people, many of whom may need a longer period to allow them to seek advice (legal and otherwise) in advance of </w:t>
      </w:r>
      <w:proofErr w:type="gramStart"/>
      <w:r w:rsidR="0001395D" w:rsidRPr="007073F7">
        <w:rPr>
          <w:rFonts w:ascii="Arial" w:hAnsi="Arial" w:cs="Arial"/>
          <w:lang w:val="en-GB"/>
        </w:rPr>
        <w:t>making a decision</w:t>
      </w:r>
      <w:proofErr w:type="gramEnd"/>
      <w:r w:rsidR="0001395D" w:rsidRPr="007073F7">
        <w:rPr>
          <w:rFonts w:ascii="Arial" w:hAnsi="Arial" w:cs="Arial"/>
          <w:lang w:val="en-GB"/>
        </w:rPr>
        <w:t>. This is especially true for affected people living outside of Ireland. For example, in Britain, Liam Conlon MP has called for the six-month period to be extended or waived. According to Conlon, this narrow timeframe ‘is putting undue pressure on survivors who are in receipt of means tested benefits or financial support for social care’.</w:t>
      </w:r>
      <w:r w:rsidR="0001395D" w:rsidRPr="007073F7">
        <w:rPr>
          <w:rFonts w:ascii="Arial" w:hAnsi="Arial" w:cs="Arial"/>
          <w:vertAlign w:val="superscript"/>
          <w:lang w:val="en-GB"/>
        </w:rPr>
        <w:footnoteReference w:id="82"/>
      </w:r>
      <w:r w:rsidR="0001395D" w:rsidRPr="007073F7">
        <w:rPr>
          <w:rFonts w:ascii="Arial" w:hAnsi="Arial" w:cs="Arial"/>
          <w:lang w:val="en-GB"/>
        </w:rPr>
        <w:t xml:space="preserve"> Because of this, Conlon reports that some affected people who have accepted offers are concerned that they may lose their benefits, others have delayed acceptance of an offer for fear of this happening, while others still have decided not to make an application ‘until the picture becomes clearer’.</w:t>
      </w:r>
      <w:r w:rsidR="00CD3BC2" w:rsidRPr="007073F7">
        <w:rPr>
          <w:rFonts w:ascii="Arial" w:hAnsi="Arial" w:cs="Arial"/>
          <w:vertAlign w:val="superscript"/>
          <w:lang w:val="en-GB"/>
        </w:rPr>
        <w:footnoteReference w:id="83"/>
      </w:r>
      <w:r w:rsidR="00CD3BC2" w:rsidRPr="007073F7">
        <w:rPr>
          <w:rFonts w:ascii="Arial" w:hAnsi="Arial" w:cs="Arial"/>
          <w:lang w:val="en-GB"/>
        </w:rPr>
        <w:t xml:space="preserve"> </w:t>
      </w:r>
    </w:p>
    <w:p w14:paraId="634A0224" w14:textId="77777777" w:rsidR="00CD3BC2" w:rsidRPr="007073F7" w:rsidRDefault="00CD3BC2" w:rsidP="006B1F8D">
      <w:pPr>
        <w:spacing w:line="360" w:lineRule="auto"/>
        <w:jc w:val="both"/>
        <w:rPr>
          <w:rFonts w:ascii="Arial" w:hAnsi="Arial" w:cs="Arial"/>
          <w:lang w:val="en-GB"/>
        </w:rPr>
      </w:pPr>
    </w:p>
    <w:p w14:paraId="6534349A" w14:textId="75D7C0BB" w:rsidR="0001395D" w:rsidRPr="007073F7" w:rsidRDefault="00AB08C3" w:rsidP="009259EF">
      <w:pPr>
        <w:spacing w:line="360" w:lineRule="auto"/>
        <w:ind w:left="851" w:hanging="851"/>
        <w:jc w:val="both"/>
        <w:rPr>
          <w:rFonts w:ascii="Arial" w:hAnsi="Arial" w:cs="Arial"/>
          <w:lang w:val="en-GB"/>
        </w:rPr>
      </w:pPr>
      <w:r>
        <w:rPr>
          <w:rFonts w:ascii="Arial" w:hAnsi="Arial" w:cs="Arial"/>
          <w:b/>
          <w:lang w:val="en-GB"/>
        </w:rPr>
        <w:t>4</w:t>
      </w:r>
      <w:r w:rsidR="0001395D" w:rsidRPr="007073F7">
        <w:rPr>
          <w:rFonts w:ascii="Arial" w:hAnsi="Arial" w:cs="Arial"/>
          <w:b/>
          <w:lang w:val="en-GB"/>
        </w:rPr>
        <w:t>.9</w:t>
      </w:r>
      <w:r w:rsidR="0001395D" w:rsidRPr="007073F7">
        <w:rPr>
          <w:rFonts w:ascii="Arial" w:hAnsi="Arial" w:cs="Arial"/>
          <w:b/>
          <w:bCs/>
          <w:lang w:val="en-GB"/>
        </w:rPr>
        <w:tab/>
        <w:t>Limit on Number of Applications</w:t>
      </w:r>
    </w:p>
    <w:p w14:paraId="759AD265" w14:textId="51F719DB" w:rsidR="002563AB" w:rsidRPr="007073F7" w:rsidRDefault="0001395D" w:rsidP="00E04CA8">
      <w:pPr>
        <w:spacing w:line="360" w:lineRule="auto"/>
        <w:jc w:val="both"/>
        <w:rPr>
          <w:rFonts w:ascii="Arial" w:hAnsi="Arial" w:cs="Arial"/>
          <w:lang w:val="en-GB"/>
        </w:rPr>
      </w:pPr>
      <w:r w:rsidRPr="007073F7">
        <w:rPr>
          <w:rFonts w:ascii="Arial" w:hAnsi="Arial" w:cs="Arial"/>
          <w:lang w:val="en-GB"/>
        </w:rPr>
        <w:t xml:space="preserve">In addition to the barriers outlined in </w:t>
      </w:r>
      <w:r w:rsidRPr="007073F7">
        <w:rPr>
          <w:rFonts w:ascii="Arial" w:hAnsi="Arial" w:cs="Arial"/>
          <w:b/>
          <w:bCs/>
          <w:lang w:val="en-GB"/>
        </w:rPr>
        <w:t xml:space="preserve">Section </w:t>
      </w:r>
      <w:r w:rsidR="00AB08C3">
        <w:rPr>
          <w:rFonts w:ascii="Arial" w:hAnsi="Arial" w:cs="Arial"/>
          <w:b/>
          <w:bCs/>
          <w:lang w:val="en-GB"/>
        </w:rPr>
        <w:t>4</w:t>
      </w:r>
      <w:r w:rsidRPr="007073F7">
        <w:rPr>
          <w:rFonts w:ascii="Arial" w:hAnsi="Arial" w:cs="Arial"/>
          <w:b/>
          <w:bCs/>
          <w:lang w:val="en-GB"/>
        </w:rPr>
        <w:t>.5</w:t>
      </w:r>
      <w:r w:rsidRPr="007073F7">
        <w:rPr>
          <w:rFonts w:ascii="Arial" w:hAnsi="Arial" w:cs="Arial"/>
          <w:lang w:val="en-GB"/>
        </w:rPr>
        <w:t xml:space="preserve">, the MBIPS online portal also prevents affected people from making multiple applications. Once a person has </w:t>
      </w:r>
      <w:r w:rsidR="002563AB" w:rsidRPr="007073F7">
        <w:rPr>
          <w:rFonts w:ascii="Arial" w:hAnsi="Arial" w:cs="Arial"/>
          <w:lang w:val="en-GB"/>
        </w:rPr>
        <w:t>applied</w:t>
      </w:r>
      <w:r w:rsidRPr="007073F7">
        <w:rPr>
          <w:rFonts w:ascii="Arial" w:hAnsi="Arial" w:cs="Arial"/>
          <w:lang w:val="en-GB"/>
        </w:rPr>
        <w:t xml:space="preserve"> once, if they attempt to make another application, the system blocks them from doing so. This barrier is </w:t>
      </w:r>
      <w:proofErr w:type="gramStart"/>
      <w:r w:rsidRPr="007073F7">
        <w:rPr>
          <w:rFonts w:ascii="Arial" w:hAnsi="Arial" w:cs="Arial"/>
          <w:lang w:val="en-GB"/>
        </w:rPr>
        <w:t>unreasonable, and</w:t>
      </w:r>
      <w:proofErr w:type="gramEnd"/>
      <w:r w:rsidRPr="007073F7">
        <w:rPr>
          <w:rFonts w:ascii="Arial" w:hAnsi="Arial" w:cs="Arial"/>
          <w:lang w:val="en-GB"/>
        </w:rPr>
        <w:t xml:space="preserve"> fails to </w:t>
      </w:r>
      <w:r w:rsidR="002563AB" w:rsidRPr="007073F7">
        <w:rPr>
          <w:rFonts w:ascii="Arial" w:hAnsi="Arial" w:cs="Arial"/>
          <w:lang w:val="en-GB"/>
        </w:rPr>
        <w:t>consider</w:t>
      </w:r>
      <w:r w:rsidRPr="007073F7">
        <w:rPr>
          <w:rFonts w:ascii="Arial" w:hAnsi="Arial" w:cs="Arial"/>
          <w:lang w:val="en-GB"/>
        </w:rPr>
        <w:t xml:space="preserve"> the wide range of experiences and needs of those affected. For example, in some cases, an affected person may have been confined in several institutions (under multifarious circumstances), and, for their own reasons, they might not feel able to apply to the MBIPS for all institutions at once. Or an applicant who has already applied to the MBIPS might </w:t>
      </w:r>
      <w:r w:rsidR="002563AB" w:rsidRPr="007073F7">
        <w:rPr>
          <w:rFonts w:ascii="Arial" w:hAnsi="Arial" w:cs="Arial"/>
          <w:lang w:val="en-GB"/>
        </w:rPr>
        <w:t xml:space="preserve">subsequently </w:t>
      </w:r>
      <w:r w:rsidRPr="007073F7">
        <w:rPr>
          <w:rFonts w:ascii="Arial" w:hAnsi="Arial" w:cs="Arial"/>
          <w:lang w:val="en-GB"/>
        </w:rPr>
        <w:t>obtain new records which show they were confined in another institution as an infant</w:t>
      </w:r>
      <w:r w:rsidR="00C67C37" w:rsidRPr="007073F7">
        <w:rPr>
          <w:rFonts w:ascii="Arial" w:hAnsi="Arial" w:cs="Arial"/>
          <w:lang w:val="en-GB"/>
        </w:rPr>
        <w:t xml:space="preserve"> (or for a longer period in the same institution as their original application)</w:t>
      </w:r>
      <w:r w:rsidRPr="007073F7">
        <w:rPr>
          <w:rFonts w:ascii="Arial" w:hAnsi="Arial" w:cs="Arial"/>
          <w:lang w:val="en-GB"/>
        </w:rPr>
        <w:t>. Affected people in these circumstances are prevented from making more than one online application. Furthermore, affected people who have either rejected a payment offer or</w:t>
      </w:r>
      <w:r w:rsidR="006630AA" w:rsidRPr="007073F7">
        <w:rPr>
          <w:rFonts w:ascii="Arial" w:hAnsi="Arial" w:cs="Arial"/>
          <w:lang w:val="en-GB"/>
        </w:rPr>
        <w:t xml:space="preserve"> those who </w:t>
      </w:r>
      <w:r w:rsidR="006630AA" w:rsidRPr="007073F7">
        <w:rPr>
          <w:rFonts w:ascii="Arial" w:hAnsi="Arial" w:cs="Arial"/>
          <w:lang w:val="en-GB"/>
        </w:rPr>
        <w:lastRenderedPageBreak/>
        <w:t>decided not to respond</w:t>
      </w:r>
      <w:r w:rsidR="00C67C37" w:rsidRPr="007073F7">
        <w:rPr>
          <w:rFonts w:ascii="Arial" w:hAnsi="Arial" w:cs="Arial"/>
          <w:lang w:val="en-GB"/>
        </w:rPr>
        <w:t xml:space="preserve"> before the </w:t>
      </w:r>
      <w:r w:rsidR="004700B6" w:rsidRPr="007073F7">
        <w:rPr>
          <w:rFonts w:ascii="Arial" w:hAnsi="Arial" w:cs="Arial"/>
          <w:lang w:val="en-GB"/>
        </w:rPr>
        <w:t>6-month</w:t>
      </w:r>
      <w:r w:rsidR="00C67C37" w:rsidRPr="007073F7">
        <w:rPr>
          <w:rFonts w:ascii="Arial" w:hAnsi="Arial" w:cs="Arial"/>
          <w:lang w:val="en-GB"/>
        </w:rPr>
        <w:t xml:space="preserve"> deadline </w:t>
      </w:r>
      <w:r w:rsidR="006630AA" w:rsidRPr="007073F7">
        <w:rPr>
          <w:rFonts w:ascii="Arial" w:hAnsi="Arial" w:cs="Arial"/>
          <w:lang w:val="en-GB"/>
        </w:rPr>
        <w:t>for various reasons, should not be prohibited from applying again in the future</w:t>
      </w:r>
      <w:r w:rsidR="002563AB" w:rsidRPr="007073F7">
        <w:rPr>
          <w:rFonts w:ascii="Arial" w:hAnsi="Arial" w:cs="Arial"/>
          <w:lang w:val="en-GB"/>
        </w:rPr>
        <w:t>.</w:t>
      </w:r>
      <w:r w:rsidR="002563AB" w:rsidRPr="007073F7">
        <w:rPr>
          <w:rFonts w:ascii="Arial" w:hAnsi="Arial" w:cs="Arial"/>
          <w:vertAlign w:val="superscript"/>
          <w:lang w:val="en-GB"/>
        </w:rPr>
        <w:footnoteReference w:id="84"/>
      </w:r>
    </w:p>
    <w:p w14:paraId="2AF3E525" w14:textId="77777777" w:rsidR="0001395D" w:rsidRPr="007073F7" w:rsidRDefault="0001395D" w:rsidP="006B1F8D">
      <w:pPr>
        <w:spacing w:line="360" w:lineRule="auto"/>
        <w:jc w:val="both"/>
        <w:rPr>
          <w:rFonts w:ascii="Arial" w:hAnsi="Arial" w:cs="Arial"/>
          <w:lang w:val="en-GB"/>
        </w:rPr>
      </w:pPr>
    </w:p>
    <w:p w14:paraId="7C798641" w14:textId="4853B8BA" w:rsidR="00297152" w:rsidRPr="007073F7" w:rsidRDefault="00AB08C3" w:rsidP="006B1F8D">
      <w:pPr>
        <w:spacing w:line="360" w:lineRule="auto"/>
        <w:ind w:left="851" w:hanging="851"/>
        <w:jc w:val="both"/>
        <w:rPr>
          <w:rFonts w:ascii="Arial" w:hAnsi="Arial" w:cs="Arial"/>
          <w:b/>
          <w:lang w:val="en-GB"/>
        </w:rPr>
      </w:pPr>
      <w:r>
        <w:rPr>
          <w:rFonts w:ascii="Arial" w:hAnsi="Arial" w:cs="Arial"/>
          <w:b/>
          <w:lang w:val="en-GB"/>
        </w:rPr>
        <w:t>4</w:t>
      </w:r>
      <w:r w:rsidR="00297152" w:rsidRPr="007073F7">
        <w:rPr>
          <w:rFonts w:ascii="Arial" w:hAnsi="Arial" w:cs="Arial"/>
          <w:b/>
          <w:lang w:val="en-GB"/>
        </w:rPr>
        <w:t>.</w:t>
      </w:r>
      <w:r w:rsidR="0001395D" w:rsidRPr="007073F7">
        <w:rPr>
          <w:rFonts w:ascii="Arial" w:hAnsi="Arial" w:cs="Arial"/>
          <w:b/>
          <w:lang w:val="en-GB"/>
        </w:rPr>
        <w:t>10</w:t>
      </w:r>
      <w:r w:rsidR="00297152" w:rsidRPr="007073F7">
        <w:rPr>
          <w:rFonts w:ascii="Arial" w:hAnsi="Arial" w:cs="Arial"/>
          <w:b/>
          <w:lang w:val="en-GB"/>
        </w:rPr>
        <w:tab/>
        <w:t xml:space="preserve">Duration of the </w:t>
      </w:r>
      <w:r w:rsidR="0001395D" w:rsidRPr="007073F7">
        <w:rPr>
          <w:rFonts w:ascii="Arial" w:hAnsi="Arial" w:cs="Arial"/>
          <w:b/>
          <w:lang w:val="en-GB"/>
        </w:rPr>
        <w:t>MBIPS</w:t>
      </w:r>
    </w:p>
    <w:p w14:paraId="5D2074F5" w14:textId="1A86CA7B" w:rsidR="00297152" w:rsidRPr="007073F7" w:rsidRDefault="00297152" w:rsidP="006B1F8D">
      <w:pPr>
        <w:spacing w:line="360" w:lineRule="auto"/>
        <w:jc w:val="both"/>
        <w:rPr>
          <w:rFonts w:ascii="Arial" w:hAnsi="Arial" w:cs="Arial"/>
          <w:lang w:val="en-GB"/>
        </w:rPr>
      </w:pPr>
      <w:r w:rsidRPr="007073F7">
        <w:rPr>
          <w:rFonts w:ascii="Arial" w:hAnsi="Arial" w:cs="Arial"/>
          <w:lang w:val="en-GB"/>
        </w:rPr>
        <w:t xml:space="preserve">According to Section 6 of the </w:t>
      </w:r>
      <w:r w:rsidR="006630AA" w:rsidRPr="007073F7">
        <w:rPr>
          <w:rFonts w:ascii="Arial" w:hAnsi="Arial" w:cs="Arial"/>
          <w:i/>
          <w:lang w:val="en-GB"/>
        </w:rPr>
        <w:t>MBIPSA</w:t>
      </w:r>
      <w:r w:rsidRPr="007073F7">
        <w:rPr>
          <w:rFonts w:ascii="Arial" w:hAnsi="Arial" w:cs="Arial"/>
          <w:i/>
          <w:lang w:val="en-GB"/>
        </w:rPr>
        <w:t>,</w:t>
      </w:r>
      <w:r w:rsidRPr="007073F7">
        <w:rPr>
          <w:rFonts w:ascii="Arial" w:hAnsi="Arial" w:cs="Arial"/>
          <w:lang w:val="en-GB"/>
        </w:rPr>
        <w:t xml:space="preserve"> the Payment Scheme will close five years after its establishment (March 2029). This is unacceptable for several reasons. First, while some advertising has taken place in Ireland and the United Kingdom, the Payment Scheme has not been advertised adequately in other countries where affected people may be living</w:t>
      </w:r>
      <w:proofErr w:type="gramStart"/>
      <w:r w:rsidRPr="007073F7">
        <w:rPr>
          <w:rFonts w:ascii="Arial" w:hAnsi="Arial" w:cs="Arial"/>
          <w:lang w:val="en-GB"/>
        </w:rPr>
        <w:t>, in particular, the</w:t>
      </w:r>
      <w:proofErr w:type="gramEnd"/>
      <w:r w:rsidRPr="007073F7">
        <w:rPr>
          <w:rFonts w:ascii="Arial" w:hAnsi="Arial" w:cs="Arial"/>
          <w:lang w:val="en-GB"/>
        </w:rPr>
        <w:t xml:space="preserve"> United States. There is a real risk that affected people may miss out on an opportunity to apply; for example, after the Residential Institutions Redress Board closed, many survivors</w:t>
      </w:r>
      <w:r w:rsidR="00947E6A" w:rsidRPr="007073F7">
        <w:rPr>
          <w:rFonts w:ascii="Arial" w:hAnsi="Arial" w:cs="Arial"/>
          <w:lang w:val="en-GB"/>
        </w:rPr>
        <w:t xml:space="preserve"> and affected people</w:t>
      </w:r>
      <w:r w:rsidRPr="007073F7">
        <w:rPr>
          <w:rFonts w:ascii="Arial" w:hAnsi="Arial" w:cs="Arial"/>
          <w:lang w:val="en-GB"/>
        </w:rPr>
        <w:t xml:space="preserve"> complained that they had been unaware of the existence of the scheme.</w:t>
      </w:r>
      <w:r w:rsidRPr="007073F7">
        <w:rPr>
          <w:rFonts w:ascii="Arial" w:hAnsi="Arial" w:cs="Arial"/>
          <w:vertAlign w:val="superscript"/>
          <w:lang w:val="en-GB"/>
        </w:rPr>
        <w:footnoteReference w:id="85"/>
      </w:r>
      <w:r w:rsidRPr="007073F7">
        <w:rPr>
          <w:rFonts w:ascii="Arial" w:hAnsi="Arial" w:cs="Arial"/>
          <w:lang w:val="en-GB"/>
        </w:rPr>
        <w:t xml:space="preserve"> Second, a closure date does not take into account the fact that it can take time for affected people to come to </w:t>
      </w:r>
      <w:r w:rsidR="00947E6A" w:rsidRPr="007073F7">
        <w:rPr>
          <w:rFonts w:ascii="Arial" w:hAnsi="Arial" w:cs="Arial"/>
          <w:lang w:val="en-GB"/>
        </w:rPr>
        <w:t>a decision about seeking reparation for</w:t>
      </w:r>
      <w:r w:rsidRPr="007073F7">
        <w:rPr>
          <w:rFonts w:ascii="Arial" w:hAnsi="Arial" w:cs="Arial"/>
          <w:lang w:val="en-GB"/>
        </w:rPr>
        <w:t xml:space="preserve"> the abuses</w:t>
      </w:r>
      <w:r w:rsidR="00947E6A" w:rsidRPr="007073F7">
        <w:rPr>
          <w:rFonts w:ascii="Arial" w:hAnsi="Arial" w:cs="Arial"/>
          <w:lang w:val="en-GB"/>
        </w:rPr>
        <w:t xml:space="preserve"> perpetrated against them</w:t>
      </w:r>
      <w:r w:rsidRPr="007073F7">
        <w:rPr>
          <w:rFonts w:ascii="Arial" w:hAnsi="Arial" w:cs="Arial"/>
          <w:lang w:val="en-GB"/>
        </w:rPr>
        <w:t xml:space="preserve">, and a five-year limit serves to automatically exclude anyone who does not feel ready to apply within that period. </w:t>
      </w:r>
    </w:p>
    <w:p w14:paraId="0000007D" w14:textId="77777777" w:rsidR="00AD1D12" w:rsidRPr="007073F7" w:rsidRDefault="00AD1D12" w:rsidP="006B1F8D">
      <w:pPr>
        <w:spacing w:line="360" w:lineRule="auto"/>
        <w:jc w:val="both"/>
        <w:rPr>
          <w:rFonts w:ascii="Arial" w:hAnsi="Arial" w:cs="Arial"/>
          <w:lang w:val="en-GB"/>
        </w:rPr>
      </w:pPr>
    </w:p>
    <w:p w14:paraId="0000007E" w14:textId="65027A0A" w:rsidR="00AD1D12" w:rsidRPr="007073F7" w:rsidRDefault="00AB08C3" w:rsidP="006B1F8D">
      <w:pPr>
        <w:spacing w:line="360" w:lineRule="auto"/>
        <w:ind w:left="851" w:hanging="851"/>
        <w:jc w:val="both"/>
        <w:rPr>
          <w:rFonts w:ascii="Arial" w:hAnsi="Arial" w:cs="Arial"/>
          <w:b/>
          <w:lang w:val="en-GB"/>
        </w:rPr>
      </w:pPr>
      <w:r>
        <w:rPr>
          <w:rFonts w:ascii="Arial" w:hAnsi="Arial" w:cs="Arial"/>
          <w:b/>
          <w:lang w:val="en-GB"/>
        </w:rPr>
        <w:t>5</w:t>
      </w:r>
      <w:r w:rsidR="0000326A" w:rsidRPr="007073F7">
        <w:rPr>
          <w:rFonts w:ascii="Arial" w:hAnsi="Arial" w:cs="Arial"/>
          <w:b/>
          <w:lang w:val="en-GB"/>
        </w:rPr>
        <w:t>.</w:t>
      </w:r>
      <w:r w:rsidR="0000326A" w:rsidRPr="007073F7">
        <w:rPr>
          <w:rFonts w:ascii="Arial" w:hAnsi="Arial" w:cs="Arial"/>
          <w:b/>
          <w:lang w:val="en-GB"/>
        </w:rPr>
        <w:tab/>
        <w:t>MEMORIALISATION</w:t>
      </w:r>
    </w:p>
    <w:p w14:paraId="59339059" w14:textId="77777777" w:rsidR="00713C46" w:rsidRDefault="00112D41" w:rsidP="006B1F8D">
      <w:pPr>
        <w:spacing w:line="360" w:lineRule="auto"/>
        <w:jc w:val="both"/>
        <w:rPr>
          <w:rFonts w:ascii="Arial" w:hAnsi="Arial" w:cs="Arial"/>
          <w:lang w:val="en-GB"/>
        </w:rPr>
      </w:pPr>
      <w:r w:rsidRPr="007073F7">
        <w:rPr>
          <w:rFonts w:ascii="Arial" w:hAnsi="Arial" w:cs="Arial"/>
          <w:lang w:val="en-GB"/>
        </w:rPr>
        <w:t>On 29</w:t>
      </w:r>
      <w:r w:rsidRPr="007073F7">
        <w:rPr>
          <w:rFonts w:ascii="Arial" w:hAnsi="Arial" w:cs="Arial"/>
          <w:vertAlign w:val="superscript"/>
          <w:lang w:val="en-GB"/>
        </w:rPr>
        <w:t>th</w:t>
      </w:r>
      <w:r w:rsidR="00C9381B" w:rsidRPr="007073F7">
        <w:rPr>
          <w:rFonts w:ascii="Arial" w:hAnsi="Arial" w:cs="Arial"/>
          <w:lang w:val="en-GB"/>
        </w:rPr>
        <w:t xml:space="preserve"> </w:t>
      </w:r>
      <w:r w:rsidRPr="007073F7">
        <w:rPr>
          <w:rFonts w:ascii="Arial" w:hAnsi="Arial" w:cs="Arial"/>
          <w:lang w:val="en-GB"/>
        </w:rPr>
        <w:t>March 2022, the Government approved proposals for a National Centre for Research and Remembrance (NCRR) at the site of the former Magdalene Laundry in Sean McDermott Street in Dublin.</w:t>
      </w:r>
      <w:r w:rsidRPr="007073F7">
        <w:rPr>
          <w:rFonts w:ascii="Arial" w:hAnsi="Arial" w:cs="Arial"/>
          <w:vertAlign w:val="superscript"/>
          <w:lang w:val="en-GB"/>
        </w:rPr>
        <w:footnoteReference w:id="86"/>
      </w:r>
      <w:r w:rsidRPr="007073F7">
        <w:rPr>
          <w:rFonts w:ascii="Arial" w:hAnsi="Arial" w:cs="Arial"/>
          <w:lang w:val="en-GB"/>
        </w:rPr>
        <w:t xml:space="preserve"> According to the Government, the NCRR ‘will stand as a National Memorial to honour all those who were resident in Mother and Baby Homes, Industrial Schools, Reformatories, Magdalen Laundries and related institutions’. W</w:t>
      </w:r>
      <w:r w:rsidR="001E3C6F" w:rsidRPr="007073F7">
        <w:rPr>
          <w:rFonts w:ascii="Arial" w:hAnsi="Arial" w:cs="Arial"/>
          <w:lang w:val="en-GB"/>
        </w:rPr>
        <w:t>hile w</w:t>
      </w:r>
      <w:r w:rsidRPr="007073F7">
        <w:rPr>
          <w:rFonts w:ascii="Arial" w:hAnsi="Arial" w:cs="Arial"/>
          <w:lang w:val="en-GB"/>
        </w:rPr>
        <w:t>e welcome the Government’s proposals, we are concerned about (</w:t>
      </w:r>
      <w:proofErr w:type="spellStart"/>
      <w:r w:rsidRPr="007073F7">
        <w:rPr>
          <w:rFonts w:ascii="Arial" w:hAnsi="Arial" w:cs="Arial"/>
          <w:lang w:val="en-GB"/>
        </w:rPr>
        <w:t>i</w:t>
      </w:r>
      <w:proofErr w:type="spellEnd"/>
      <w:r w:rsidRPr="007073F7">
        <w:rPr>
          <w:rFonts w:ascii="Arial" w:hAnsi="Arial" w:cs="Arial"/>
          <w:lang w:val="en-GB"/>
        </w:rPr>
        <w:t xml:space="preserve">) the lack of direct involvement of affected people in the design and planning of the NCRR, and (ii) the apparent focus on institutional abuses, rather than a focus on the entire system of </w:t>
      </w:r>
      <w:r w:rsidR="006E536E" w:rsidRPr="007073F7">
        <w:rPr>
          <w:rFonts w:ascii="Arial" w:hAnsi="Arial" w:cs="Arial"/>
          <w:lang w:val="en-GB"/>
        </w:rPr>
        <w:t xml:space="preserve">forced family separation, institutionalisation and related </w:t>
      </w:r>
      <w:r w:rsidRPr="007073F7">
        <w:rPr>
          <w:rFonts w:ascii="Arial" w:hAnsi="Arial" w:cs="Arial"/>
          <w:lang w:val="en-GB"/>
        </w:rPr>
        <w:t>abuses against women and children</w:t>
      </w:r>
      <w:r w:rsidR="00713C46">
        <w:rPr>
          <w:rFonts w:ascii="Arial" w:hAnsi="Arial" w:cs="Arial"/>
          <w:lang w:val="en-GB"/>
        </w:rPr>
        <w:t>.</w:t>
      </w:r>
      <w:r w:rsidR="00713C46" w:rsidRPr="007073F7">
        <w:rPr>
          <w:rFonts w:ascii="Arial" w:hAnsi="Arial" w:cs="Arial"/>
          <w:lang w:val="en-GB"/>
        </w:rPr>
        <w:t xml:space="preserve"> </w:t>
      </w:r>
    </w:p>
    <w:p w14:paraId="65E6D716" w14:textId="77777777" w:rsidR="00713C46" w:rsidRDefault="00713C46" w:rsidP="006B1F8D">
      <w:pPr>
        <w:spacing w:line="360" w:lineRule="auto"/>
        <w:jc w:val="both"/>
        <w:rPr>
          <w:rFonts w:ascii="Arial" w:hAnsi="Arial" w:cs="Arial"/>
          <w:lang w:val="en-GB"/>
        </w:rPr>
      </w:pPr>
    </w:p>
    <w:p w14:paraId="00000082" w14:textId="2A359D78" w:rsidR="00AD1D12" w:rsidRPr="007073F7" w:rsidRDefault="00112D41" w:rsidP="006B1F8D">
      <w:pPr>
        <w:spacing w:line="360" w:lineRule="auto"/>
        <w:jc w:val="both"/>
        <w:rPr>
          <w:rFonts w:ascii="Arial" w:hAnsi="Arial" w:cs="Arial"/>
          <w:lang w:val="en-GB"/>
        </w:rPr>
      </w:pPr>
      <w:r w:rsidRPr="007073F7">
        <w:rPr>
          <w:rFonts w:ascii="Arial" w:hAnsi="Arial" w:cs="Arial"/>
          <w:lang w:val="en-GB"/>
        </w:rPr>
        <w:t xml:space="preserve">Between October 2024 and February 2025, the </w:t>
      </w:r>
      <w:r w:rsidR="00713C46">
        <w:rPr>
          <w:rFonts w:ascii="Arial" w:hAnsi="Arial" w:cs="Arial"/>
          <w:lang w:val="en-GB"/>
        </w:rPr>
        <w:t xml:space="preserve">Department of Children, Equality, Disability, Integration and </w:t>
      </w:r>
      <w:r w:rsidR="00713C46" w:rsidRPr="00713C46">
        <w:rPr>
          <w:rFonts w:ascii="Arial" w:hAnsi="Arial" w:cs="Arial"/>
          <w:lang w:val="en-GB"/>
        </w:rPr>
        <w:t>Youth (</w:t>
      </w:r>
      <w:r w:rsidRPr="00713C46">
        <w:rPr>
          <w:rFonts w:ascii="Arial" w:hAnsi="Arial" w:cs="Arial"/>
          <w:lang w:val="en-GB"/>
        </w:rPr>
        <w:t>DCEDIY</w:t>
      </w:r>
      <w:r w:rsidR="00713C46" w:rsidRPr="00713C46">
        <w:rPr>
          <w:rFonts w:ascii="Arial" w:hAnsi="Arial" w:cs="Arial"/>
          <w:lang w:val="en-GB"/>
        </w:rPr>
        <w:t>)</w:t>
      </w:r>
      <w:r w:rsidRPr="007073F7">
        <w:rPr>
          <w:rFonts w:ascii="Arial" w:hAnsi="Arial" w:cs="Arial"/>
          <w:lang w:val="en-GB"/>
        </w:rPr>
        <w:t xml:space="preserve"> held a series of ‘Engagement Sessions’. The </w:t>
      </w:r>
      <w:r w:rsidRPr="007073F7">
        <w:rPr>
          <w:rFonts w:ascii="Arial" w:hAnsi="Arial" w:cs="Arial"/>
          <w:lang w:val="en-GB"/>
        </w:rPr>
        <w:lastRenderedPageBreak/>
        <w:t xml:space="preserve">DCEDIY explains that these sessions are designed to ensure ‘that survivors and affected persons, and their family members and advocates, [can] hear about and feedback on the </w:t>
      </w:r>
      <w:r w:rsidR="00DE078A">
        <w:rPr>
          <w:rFonts w:ascii="Arial" w:hAnsi="Arial" w:cs="Arial"/>
          <w:lang w:val="en-GB"/>
        </w:rPr>
        <w:t>[NCRR]</w:t>
      </w:r>
      <w:r w:rsidRPr="007073F7">
        <w:rPr>
          <w:rFonts w:ascii="Arial" w:hAnsi="Arial" w:cs="Arial"/>
          <w:lang w:val="en-GB"/>
        </w:rPr>
        <w:t>’.</w:t>
      </w:r>
      <w:r w:rsidRPr="007073F7">
        <w:rPr>
          <w:rFonts w:ascii="Arial" w:hAnsi="Arial" w:cs="Arial"/>
          <w:vertAlign w:val="superscript"/>
          <w:lang w:val="en-GB"/>
        </w:rPr>
        <w:footnoteReference w:id="87"/>
      </w:r>
      <w:r w:rsidRPr="007073F7">
        <w:rPr>
          <w:rFonts w:ascii="Arial" w:hAnsi="Arial" w:cs="Arial"/>
          <w:lang w:val="en-GB"/>
        </w:rPr>
        <w:t xml:space="preserve"> According to the Government’s NCRR website, attendees at the Engagement Sessions:</w:t>
      </w:r>
    </w:p>
    <w:p w14:paraId="00000083" w14:textId="77777777" w:rsidR="00AD1D12" w:rsidRPr="007073F7" w:rsidRDefault="00AD1D12" w:rsidP="006B1F8D">
      <w:pPr>
        <w:spacing w:line="276" w:lineRule="auto"/>
        <w:jc w:val="both"/>
        <w:rPr>
          <w:rFonts w:ascii="Arial" w:hAnsi="Arial" w:cs="Arial"/>
          <w:lang w:val="en-GB"/>
        </w:rPr>
      </w:pPr>
    </w:p>
    <w:p w14:paraId="00000084" w14:textId="77777777" w:rsidR="00AD1D12" w:rsidRPr="007073F7" w:rsidRDefault="00112D41" w:rsidP="006B1F8D">
      <w:pPr>
        <w:spacing w:line="276" w:lineRule="auto"/>
        <w:ind w:left="850"/>
        <w:jc w:val="both"/>
        <w:rPr>
          <w:rFonts w:ascii="Arial" w:hAnsi="Arial" w:cs="Arial"/>
          <w:lang w:val="en-GB"/>
        </w:rPr>
      </w:pPr>
      <w:r w:rsidRPr="007073F7">
        <w:rPr>
          <w:rFonts w:ascii="Arial" w:hAnsi="Arial" w:cs="Arial"/>
          <w:lang w:val="en-GB"/>
        </w:rPr>
        <w:t>… heard about plans for the buildings on the National Centre site, work to date on the development of the archival repository, and examples of other survivor-led exhibition and memorialisation spaces. … Attendees also had an opportunity to participate in discussions about what they would like to see contained in the National Centre.</w:t>
      </w:r>
      <w:r w:rsidRPr="007073F7">
        <w:rPr>
          <w:rFonts w:ascii="Arial" w:hAnsi="Arial" w:cs="Arial"/>
          <w:vertAlign w:val="superscript"/>
          <w:lang w:val="en-GB"/>
        </w:rPr>
        <w:footnoteReference w:id="88"/>
      </w:r>
    </w:p>
    <w:p w14:paraId="00000085" w14:textId="77777777" w:rsidR="00AD1D12" w:rsidRPr="007073F7" w:rsidRDefault="00AD1D12" w:rsidP="006B1F8D">
      <w:pPr>
        <w:spacing w:line="360" w:lineRule="auto"/>
        <w:jc w:val="both"/>
        <w:rPr>
          <w:rFonts w:ascii="Arial" w:hAnsi="Arial" w:cs="Arial"/>
          <w:lang w:val="en-GB"/>
        </w:rPr>
      </w:pPr>
    </w:p>
    <w:p w14:paraId="00000086" w14:textId="5F903CF9" w:rsidR="00AD1D12" w:rsidRPr="007073F7" w:rsidRDefault="00112D41" w:rsidP="006B1F8D">
      <w:pPr>
        <w:spacing w:line="360" w:lineRule="auto"/>
        <w:jc w:val="both"/>
        <w:rPr>
          <w:rFonts w:ascii="Arial" w:hAnsi="Arial" w:cs="Arial"/>
          <w:lang w:val="en-GB"/>
        </w:rPr>
      </w:pPr>
      <w:r w:rsidRPr="007073F7">
        <w:rPr>
          <w:rFonts w:ascii="Arial" w:hAnsi="Arial" w:cs="Arial"/>
          <w:lang w:val="en-GB"/>
        </w:rPr>
        <w:t>However</w:t>
      </w:r>
      <w:r w:rsidR="005947BF" w:rsidRPr="007073F7">
        <w:rPr>
          <w:rFonts w:ascii="Arial" w:hAnsi="Arial" w:cs="Arial"/>
          <w:lang w:val="en-GB"/>
        </w:rPr>
        <w:t xml:space="preserve">—and </w:t>
      </w:r>
      <w:r w:rsidR="00186BCF" w:rsidRPr="007073F7">
        <w:rPr>
          <w:rFonts w:ascii="Arial" w:hAnsi="Arial" w:cs="Arial"/>
          <w:lang w:val="en-GB"/>
        </w:rPr>
        <w:t>although</w:t>
      </w:r>
      <w:r w:rsidRPr="007073F7">
        <w:rPr>
          <w:rFonts w:ascii="Arial" w:hAnsi="Arial" w:cs="Arial"/>
          <w:lang w:val="en-GB"/>
        </w:rPr>
        <w:t xml:space="preserve"> the DCEDIY acknowledges that the ‘strongest message’ from affected people ‘was on involvement in decision-making’</w:t>
      </w:r>
      <w:r w:rsidR="005947BF" w:rsidRPr="007073F7">
        <w:rPr>
          <w:rFonts w:ascii="Arial" w:hAnsi="Arial" w:cs="Arial"/>
          <w:lang w:val="en-GB"/>
        </w:rPr>
        <w:t>—</w:t>
      </w:r>
      <w:r w:rsidRPr="007073F7">
        <w:rPr>
          <w:rFonts w:ascii="Arial" w:hAnsi="Arial" w:cs="Arial"/>
          <w:lang w:val="en-GB"/>
        </w:rPr>
        <w:t xml:space="preserve">the presentations </w:t>
      </w:r>
      <w:r w:rsidR="00C67551" w:rsidRPr="007073F7">
        <w:rPr>
          <w:rFonts w:ascii="Arial" w:hAnsi="Arial" w:cs="Arial"/>
          <w:lang w:val="en-GB"/>
        </w:rPr>
        <w:t xml:space="preserve">delivered </w:t>
      </w:r>
      <w:r w:rsidRPr="007073F7">
        <w:rPr>
          <w:rFonts w:ascii="Arial" w:hAnsi="Arial" w:cs="Arial"/>
          <w:lang w:val="en-GB"/>
        </w:rPr>
        <w:t>during the Engagement Sessions betrayed</w:t>
      </w:r>
      <w:r w:rsidR="00C67551" w:rsidRPr="007073F7">
        <w:rPr>
          <w:rFonts w:ascii="Arial" w:hAnsi="Arial" w:cs="Arial"/>
          <w:lang w:val="en-GB"/>
        </w:rPr>
        <w:t xml:space="preserve"> the fact</w:t>
      </w:r>
      <w:r w:rsidRPr="007073F7">
        <w:rPr>
          <w:rFonts w:ascii="Arial" w:hAnsi="Arial" w:cs="Arial"/>
          <w:lang w:val="en-GB"/>
        </w:rPr>
        <w:t xml:space="preserve"> that </w:t>
      </w:r>
      <w:r w:rsidRPr="007073F7">
        <w:rPr>
          <w:rFonts w:ascii="Arial" w:hAnsi="Arial" w:cs="Arial"/>
          <w:b/>
          <w:bCs/>
          <w:lang w:val="en-GB"/>
        </w:rPr>
        <w:t>a significant amount of work has already taken place without any input from affected people</w:t>
      </w:r>
      <w:r w:rsidRPr="007073F7">
        <w:rPr>
          <w:rFonts w:ascii="Arial" w:hAnsi="Arial" w:cs="Arial"/>
          <w:lang w:val="en-GB"/>
        </w:rPr>
        <w:t>.</w:t>
      </w:r>
      <w:r w:rsidRPr="007073F7">
        <w:rPr>
          <w:rFonts w:ascii="Arial" w:hAnsi="Arial" w:cs="Arial"/>
          <w:vertAlign w:val="superscript"/>
          <w:lang w:val="en-GB"/>
        </w:rPr>
        <w:footnoteReference w:id="89"/>
      </w:r>
      <w:r w:rsidRPr="007073F7">
        <w:rPr>
          <w:rFonts w:ascii="Arial" w:hAnsi="Arial" w:cs="Arial"/>
          <w:lang w:val="en-GB"/>
        </w:rPr>
        <w:t xml:space="preserve"> Moreover, the presentations made clear that, save for the Special Advocate for Survivors,</w:t>
      </w:r>
      <w:r w:rsidRPr="007073F7">
        <w:rPr>
          <w:rFonts w:ascii="Arial" w:hAnsi="Arial" w:cs="Arial"/>
          <w:vertAlign w:val="superscript"/>
          <w:lang w:val="en-GB"/>
        </w:rPr>
        <w:footnoteReference w:id="90"/>
      </w:r>
      <w:r w:rsidRPr="007073F7">
        <w:rPr>
          <w:rFonts w:ascii="Arial" w:hAnsi="Arial" w:cs="Arial"/>
          <w:lang w:val="en-GB"/>
        </w:rPr>
        <w:t xml:space="preserve"> </w:t>
      </w:r>
      <w:r w:rsidRPr="007073F7">
        <w:rPr>
          <w:rFonts w:ascii="Arial" w:hAnsi="Arial" w:cs="Arial"/>
          <w:b/>
          <w:bCs/>
          <w:lang w:val="en-GB"/>
        </w:rPr>
        <w:t>no affected people are represented on the main NCRR Steering Group or any of its Sub-Groups.</w:t>
      </w:r>
    </w:p>
    <w:p w14:paraId="00000087" w14:textId="77777777" w:rsidR="00AD1D12" w:rsidRPr="007073F7" w:rsidRDefault="00AD1D12" w:rsidP="006B1F8D">
      <w:pPr>
        <w:spacing w:line="360" w:lineRule="auto"/>
        <w:jc w:val="both"/>
        <w:rPr>
          <w:rFonts w:ascii="Arial" w:hAnsi="Arial" w:cs="Arial"/>
          <w:lang w:val="en-GB"/>
        </w:rPr>
      </w:pPr>
    </w:p>
    <w:p w14:paraId="00000088" w14:textId="429C52AF" w:rsidR="00AD1D12" w:rsidRPr="007073F7" w:rsidRDefault="0093617B" w:rsidP="006B1F8D">
      <w:pPr>
        <w:spacing w:line="360" w:lineRule="auto"/>
        <w:jc w:val="both"/>
        <w:rPr>
          <w:rFonts w:ascii="Arial" w:hAnsi="Arial" w:cs="Arial"/>
          <w:lang w:val="en-GB"/>
        </w:rPr>
      </w:pPr>
      <w:r w:rsidRPr="007073F7">
        <w:rPr>
          <w:rFonts w:ascii="Arial" w:hAnsi="Arial" w:cs="Arial"/>
          <w:lang w:val="en-GB"/>
        </w:rPr>
        <w:t>According to the</w:t>
      </w:r>
      <w:r w:rsidR="00112D41" w:rsidRPr="007073F7">
        <w:rPr>
          <w:rFonts w:ascii="Arial" w:hAnsi="Arial" w:cs="Arial"/>
          <w:lang w:val="en-GB"/>
        </w:rPr>
        <w:t xml:space="preserve"> DCEDIY</w:t>
      </w:r>
      <w:r w:rsidRPr="007073F7">
        <w:rPr>
          <w:rFonts w:ascii="Arial" w:hAnsi="Arial" w:cs="Arial"/>
          <w:lang w:val="en-GB"/>
        </w:rPr>
        <w:t xml:space="preserve"> website,</w:t>
      </w:r>
      <w:r w:rsidR="00112D41" w:rsidRPr="007073F7">
        <w:rPr>
          <w:rFonts w:ascii="Arial" w:hAnsi="Arial" w:cs="Arial"/>
          <w:lang w:val="en-GB"/>
        </w:rPr>
        <w:t xml:space="preserve"> </w:t>
      </w:r>
      <w:r w:rsidR="00186BCF" w:rsidRPr="007073F7">
        <w:rPr>
          <w:rFonts w:ascii="Arial" w:hAnsi="Arial" w:cs="Arial"/>
          <w:lang w:val="en-GB"/>
        </w:rPr>
        <w:t xml:space="preserve">the </w:t>
      </w:r>
      <w:r w:rsidR="00112D41" w:rsidRPr="007073F7">
        <w:rPr>
          <w:rFonts w:ascii="Arial" w:hAnsi="Arial" w:cs="Arial"/>
          <w:lang w:val="en-GB"/>
        </w:rPr>
        <w:t xml:space="preserve">feedback offered during the Engagement Sessions ‘is now being compiled and will [sic] </w:t>
      </w:r>
      <w:proofErr w:type="gramStart"/>
      <w:r w:rsidR="00112D41" w:rsidRPr="007073F7">
        <w:rPr>
          <w:rFonts w:ascii="Arial" w:hAnsi="Arial" w:cs="Arial"/>
          <w:lang w:val="en-GB"/>
        </w:rPr>
        <w:t>published</w:t>
      </w:r>
      <w:proofErr w:type="gramEnd"/>
      <w:r w:rsidR="00112D41" w:rsidRPr="007073F7">
        <w:rPr>
          <w:rFonts w:ascii="Arial" w:hAnsi="Arial" w:cs="Arial"/>
          <w:lang w:val="en-GB"/>
        </w:rPr>
        <w:t xml:space="preserve"> on [the NCRR web] page once complete. This feedback will help to inform the ongoing work on the National Centre, and future engagement’.</w:t>
      </w:r>
      <w:r w:rsidR="00112D41" w:rsidRPr="007073F7">
        <w:rPr>
          <w:rFonts w:ascii="Arial" w:hAnsi="Arial" w:cs="Arial"/>
          <w:vertAlign w:val="superscript"/>
          <w:lang w:val="en-GB"/>
        </w:rPr>
        <w:footnoteReference w:id="91"/>
      </w:r>
      <w:r w:rsidR="00112D41" w:rsidRPr="007073F7">
        <w:rPr>
          <w:rFonts w:ascii="Arial" w:hAnsi="Arial" w:cs="Arial"/>
          <w:lang w:val="en-GB"/>
        </w:rPr>
        <w:t xml:space="preserve"> </w:t>
      </w:r>
      <w:r w:rsidR="00112D41" w:rsidRPr="007073F7">
        <w:rPr>
          <w:rFonts w:ascii="Arial" w:hAnsi="Arial" w:cs="Arial"/>
          <w:b/>
          <w:bCs/>
          <w:lang w:val="en-GB"/>
        </w:rPr>
        <w:t xml:space="preserve">However, ‘informing’ ongoing work is not equal to </w:t>
      </w:r>
      <w:r w:rsidR="005947BF" w:rsidRPr="007073F7">
        <w:rPr>
          <w:rFonts w:ascii="Arial" w:hAnsi="Arial" w:cs="Arial"/>
          <w:b/>
          <w:bCs/>
          <w:lang w:val="en-GB"/>
        </w:rPr>
        <w:t xml:space="preserve">meaningful </w:t>
      </w:r>
      <w:r w:rsidR="00112D41" w:rsidRPr="007073F7">
        <w:rPr>
          <w:rFonts w:ascii="Arial" w:hAnsi="Arial" w:cs="Arial"/>
          <w:b/>
          <w:bCs/>
          <w:lang w:val="en-GB"/>
        </w:rPr>
        <w:t>‘involvement in decision-making’. The Government must immediately appoint affected people to the NCRR Steering Group and each of its Sub-Groups.</w:t>
      </w:r>
    </w:p>
    <w:p w14:paraId="7A48884E" w14:textId="77777777" w:rsidR="00713C46" w:rsidRDefault="00713C46" w:rsidP="004700B6">
      <w:pPr>
        <w:spacing w:line="360" w:lineRule="auto"/>
        <w:jc w:val="both"/>
        <w:rPr>
          <w:rFonts w:ascii="Arial" w:hAnsi="Arial" w:cs="Arial"/>
          <w:b/>
          <w:lang w:val="en-GB"/>
        </w:rPr>
      </w:pPr>
    </w:p>
    <w:p w14:paraId="40B117FD" w14:textId="4E55E95F" w:rsidR="00B17A01" w:rsidRPr="007073F7" w:rsidRDefault="005B5481" w:rsidP="004700B6">
      <w:pPr>
        <w:spacing w:line="360" w:lineRule="auto"/>
        <w:jc w:val="both"/>
        <w:rPr>
          <w:rFonts w:ascii="Arial" w:hAnsi="Arial" w:cs="Arial"/>
          <w:b/>
          <w:bCs/>
          <w:lang w:val="en-GB"/>
        </w:rPr>
      </w:pPr>
      <w:r>
        <w:rPr>
          <w:rFonts w:ascii="Arial" w:hAnsi="Arial" w:cs="Arial"/>
          <w:lang w:val="en-GB"/>
        </w:rPr>
        <w:t xml:space="preserve">Finally, as discussed in our </w:t>
      </w:r>
      <w:r w:rsidRPr="005B5481">
        <w:rPr>
          <w:rFonts w:ascii="Arial" w:hAnsi="Arial" w:cs="Arial"/>
          <w:i/>
          <w:iCs/>
          <w:lang w:val="en-GB"/>
        </w:rPr>
        <w:t>Briefing Note</w:t>
      </w:r>
      <w:r>
        <w:rPr>
          <w:rFonts w:ascii="Arial" w:hAnsi="Arial" w:cs="Arial"/>
          <w:lang w:val="en-GB"/>
        </w:rPr>
        <w:t xml:space="preserve"> contextualising the State’s response to forced family separation abuses, t</w:t>
      </w:r>
      <w:r w:rsidR="00112D41" w:rsidRPr="007073F7">
        <w:rPr>
          <w:rFonts w:ascii="Arial" w:hAnsi="Arial" w:cs="Arial"/>
          <w:lang w:val="en-GB"/>
        </w:rPr>
        <w:t xml:space="preserve">he Government wrongly characterises </w:t>
      </w:r>
      <w:r>
        <w:rPr>
          <w:rFonts w:ascii="Arial" w:hAnsi="Arial" w:cs="Arial"/>
          <w:lang w:val="en-GB"/>
        </w:rPr>
        <w:t xml:space="preserve">such injustices </w:t>
      </w:r>
      <w:r w:rsidR="00112D41" w:rsidRPr="007073F7">
        <w:rPr>
          <w:rFonts w:ascii="Arial" w:hAnsi="Arial" w:cs="Arial"/>
          <w:lang w:val="en-GB"/>
        </w:rPr>
        <w:t>as exclusively institutional.</w:t>
      </w:r>
      <w:r w:rsidR="00713C46" w:rsidRPr="007073F7">
        <w:rPr>
          <w:rFonts w:ascii="Arial" w:hAnsi="Arial" w:cs="Arial"/>
          <w:vertAlign w:val="superscript"/>
          <w:lang w:val="en-GB"/>
        </w:rPr>
        <w:footnoteReference w:id="92"/>
      </w:r>
      <w:r w:rsidR="00112D41" w:rsidRPr="007073F7">
        <w:rPr>
          <w:rFonts w:ascii="Arial" w:hAnsi="Arial" w:cs="Arial"/>
          <w:lang w:val="en-GB"/>
        </w:rPr>
        <w:t xml:space="preserve"> </w:t>
      </w:r>
      <w:r w:rsidR="0093617B" w:rsidRPr="007073F7">
        <w:rPr>
          <w:rFonts w:ascii="Arial" w:hAnsi="Arial" w:cs="Arial"/>
          <w:lang w:val="en-GB"/>
        </w:rPr>
        <w:t xml:space="preserve">This position is demonstrated in </w:t>
      </w:r>
      <w:r w:rsidR="00112D41" w:rsidRPr="007073F7">
        <w:rPr>
          <w:rFonts w:ascii="Arial" w:hAnsi="Arial" w:cs="Arial"/>
          <w:lang w:val="en-GB"/>
        </w:rPr>
        <w:t>the Government</w:t>
      </w:r>
      <w:r w:rsidR="0093617B" w:rsidRPr="007073F7">
        <w:rPr>
          <w:rFonts w:ascii="Arial" w:hAnsi="Arial" w:cs="Arial"/>
          <w:lang w:val="en-GB"/>
        </w:rPr>
        <w:t xml:space="preserve">’s plans </w:t>
      </w:r>
      <w:r w:rsidR="0093617B" w:rsidRPr="007073F7">
        <w:rPr>
          <w:rFonts w:ascii="Arial" w:hAnsi="Arial" w:cs="Arial"/>
          <w:lang w:val="en-GB"/>
        </w:rPr>
        <w:lastRenderedPageBreak/>
        <w:t>which</w:t>
      </w:r>
      <w:r w:rsidR="00112D41" w:rsidRPr="007073F7">
        <w:rPr>
          <w:rFonts w:ascii="Arial" w:hAnsi="Arial" w:cs="Arial"/>
          <w:lang w:val="en-GB"/>
        </w:rPr>
        <w:t xml:space="preserve"> envision the NCRR ‘as a National Memorial to honour all those who were resident in Mother and Baby Homes, Industrial Schools, Reformatories, Magdalen Laundries and related institutions’.</w:t>
      </w:r>
      <w:r w:rsidR="00112D41" w:rsidRPr="007073F7">
        <w:rPr>
          <w:rFonts w:ascii="Arial" w:hAnsi="Arial" w:cs="Arial"/>
          <w:vertAlign w:val="superscript"/>
          <w:lang w:val="en-GB"/>
        </w:rPr>
        <w:footnoteReference w:id="93"/>
      </w:r>
      <w:r w:rsidR="00112D41" w:rsidRPr="007073F7">
        <w:rPr>
          <w:rFonts w:ascii="Arial" w:hAnsi="Arial" w:cs="Arial"/>
          <w:lang w:val="en-GB"/>
        </w:rPr>
        <w:t xml:space="preserve"> </w:t>
      </w:r>
      <w:r w:rsidR="00112D41" w:rsidRPr="007073F7">
        <w:rPr>
          <w:rFonts w:ascii="Arial" w:hAnsi="Arial" w:cs="Arial"/>
          <w:b/>
          <w:bCs/>
          <w:lang w:val="en-GB"/>
        </w:rPr>
        <w:t>Forced family separation and other non-institutional abuses appear to be excluded from the Government’s plans for the Centre, and it is critical to ensure that these are seen as integral to the NCRR’s design.</w:t>
      </w:r>
    </w:p>
    <w:sectPr w:rsidR="00B17A01" w:rsidRPr="007073F7" w:rsidSect="00D40ACD">
      <w:headerReference w:type="default" r:id="rId15"/>
      <w:footerReference w:type="even" r:id="rId16"/>
      <w:footerReference w:type="default" r:id="rId17"/>
      <w:footerReference w:type="first" r:id="rId18"/>
      <w:pgSz w:w="11906" w:h="16838"/>
      <w:pgMar w:top="1418" w:right="1361" w:bottom="1418" w:left="1361" w:header="709" w:footer="709" w:gutter="0"/>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A8940" w14:textId="77777777" w:rsidR="00A76976" w:rsidRDefault="00A76976">
      <w:r>
        <w:separator/>
      </w:r>
    </w:p>
  </w:endnote>
  <w:endnote w:type="continuationSeparator" w:id="0">
    <w:p w14:paraId="3D072382" w14:textId="77777777" w:rsidR="00A76976" w:rsidRDefault="00A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93A1A56-43C9-014A-BCF8-748CA7860F41}"/>
    <w:embedBold r:id="rId2" w:fontKey="{5101104F-86E1-924C-9958-61139394DA24}"/>
    <w:embedItalic r:id="rId3" w:fontKey="{D46689B7-9219-554F-AE63-D68E0A881D71}"/>
    <w:embedBoldItalic r:id="rId4" w:fontKey="{5B218093-18D3-0541-879B-75F961E7B69A}"/>
  </w:font>
  <w:font w:name="Arial">
    <w:panose1 w:val="020B0604020202020204"/>
    <w:charset w:val="00"/>
    <w:family w:val="swiss"/>
    <w:pitch w:val="variable"/>
    <w:sig w:usb0="E0002EFF" w:usb1="C000785B" w:usb2="00000009" w:usb3="00000000" w:csb0="000001FF" w:csb1="00000000"/>
    <w:embedRegular r:id="rId5" w:fontKey="{EFD0B8CE-BF14-E348-8C6A-0334E3C53A2C}"/>
    <w:embedBold r:id="rId6" w:fontKey="{55801172-D651-CE47-9421-DDA92EAC910F}"/>
    <w:embedItalic r:id="rId7" w:fontKey="{D7B14ADE-85C2-5B43-8FAE-EFEECF294157}"/>
    <w:embedBoldItalic r:id="rId8" w:fontKey="{928E056F-5C61-E843-BB41-0C1D7C20A20C}"/>
  </w:font>
  <w:font w:name="Courier New">
    <w:panose1 w:val="02070309020205020404"/>
    <w:charset w:val="00"/>
    <w:family w:val="modern"/>
    <w:pitch w:val="fixed"/>
    <w:sig w:usb0="E0002EFF" w:usb1="C0007843" w:usb2="00000009" w:usb3="00000000" w:csb0="000001FF" w:csb1="00000000"/>
    <w:embedRegular r:id="rId9" w:fontKey="{CF8462F1-D2F0-0E49-92E4-8BAB5827BF55}"/>
  </w:font>
  <w:font w:name="Wingdings">
    <w:panose1 w:val="05000000000000000000"/>
    <w:charset w:val="4D"/>
    <w:family w:val="decorative"/>
    <w:pitch w:val="variable"/>
    <w:sig w:usb0="00000003" w:usb1="00000000" w:usb2="00000000" w:usb3="00000000" w:csb0="80000001" w:csb1="00000000"/>
    <w:embedRegular r:id="rId10" w:fontKey="{E5DB004E-DE00-124F-A925-9558A3966D2D}"/>
  </w:font>
  <w:font w:name="Symbol">
    <w:panose1 w:val="05050102010706020507"/>
    <w:charset w:val="02"/>
    <w:family w:val="decorative"/>
    <w:pitch w:val="variable"/>
    <w:sig w:usb0="00000000" w:usb1="10000000" w:usb2="00000000" w:usb3="00000000" w:csb0="80000000" w:csb1="00000000"/>
    <w:embedRegular r:id="rId11" w:fontKey="{34D069C4-CEB4-9746-A49D-65890D02F07F}"/>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embedRegular r:id="rId12" w:fontKey="{1D5BFF24-6904-FB42-AA60-ED2EFA1C51DD}"/>
  </w:font>
  <w:font w:name="Calibri">
    <w:panose1 w:val="020F0502020204030204"/>
    <w:charset w:val="00"/>
    <w:family w:val="swiss"/>
    <w:pitch w:val="variable"/>
    <w:sig w:usb0="E4002EFF" w:usb1="C200247B" w:usb2="00000009" w:usb3="00000000" w:csb0="000001FF" w:csb1="00000000"/>
    <w:embedRegular r:id="rId13" w:fontKey="{6F1DE460-E0B3-5549-9EE4-BA4184BC0F76}"/>
    <w:embedBold r:id="rId14" w:fontKey="{5B73C6A2-5C8C-E54C-9CFF-7FAB36F7D090}"/>
    <w:embedItalic r:id="rId15" w:fontKey="{B2C6CA10-05FE-0949-9527-5D680E24E04C}"/>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embedRegular r:id="rId16" w:fontKey="{19DA1EFE-4819-E64F-BAF4-F3DFE10473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4129412"/>
      <w:docPartObj>
        <w:docPartGallery w:val="Page Numbers (Bottom of Page)"/>
        <w:docPartUnique/>
      </w:docPartObj>
    </w:sdtPr>
    <w:sdtContent>
      <w:p w14:paraId="6E7568D8" w14:textId="77777777" w:rsidR="00417BDA" w:rsidRDefault="00417BDA" w:rsidP="00B822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4415E4" w14:textId="77777777" w:rsidR="00417BDA" w:rsidRDefault="00417BDA" w:rsidP="00E976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E1E48" w14:textId="680EB0BC" w:rsidR="00417BDA" w:rsidRDefault="00417BDA" w:rsidP="00B82221">
    <w:pPr>
      <w:pStyle w:val="Footer"/>
      <w:framePr w:wrap="none" w:vAnchor="text" w:hAnchor="margin" w:xAlign="right" w:y="1"/>
      <w:rPr>
        <w:rStyle w:val="PageNumber"/>
      </w:rPr>
    </w:pPr>
  </w:p>
  <w:p w14:paraId="5DFC996E" w14:textId="4B919287" w:rsidR="00417BDA" w:rsidRPr="00067075" w:rsidRDefault="005564B5" w:rsidP="003A14DC">
    <w:pPr>
      <w:pStyle w:val="Footer"/>
      <w:jc w:val="center"/>
      <w:rPr>
        <w:rFonts w:ascii="Arial" w:hAnsi="Arial" w:cs="Arial"/>
        <w:color w:val="8D3D14"/>
        <w:sz w:val="20"/>
        <w:szCs w:val="20"/>
      </w:rPr>
    </w:pPr>
    <w:hyperlink r:id="rId1" w:history="1">
      <w:r w:rsidRPr="00067075">
        <w:rPr>
          <w:rStyle w:val="Hyperlink"/>
          <w:rFonts w:ascii="Arial" w:hAnsi="Arial" w:cs="Arial"/>
          <w:color w:val="8D3D14"/>
          <w:sz w:val="20"/>
          <w:szCs w:val="20"/>
        </w:rPr>
        <w:t>https://clannproject.org</w:t>
      </w:r>
    </w:hyperlink>
    <w:r w:rsidRPr="00067075">
      <w:rPr>
        <w:rFonts w:ascii="Arial" w:hAnsi="Arial" w:cs="Arial"/>
        <w:color w:val="8D3D14"/>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5181654"/>
      <w:docPartObj>
        <w:docPartGallery w:val="Page Numbers (Bottom of Page)"/>
        <w:docPartUnique/>
      </w:docPartObj>
    </w:sdtPr>
    <w:sdtContent>
      <w:p w14:paraId="02D4DC95" w14:textId="2B2FAD1C" w:rsidR="00214FAE" w:rsidRDefault="00214FAE" w:rsidP="00CD5F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A8410F" w14:textId="77777777" w:rsidR="00214FAE" w:rsidRDefault="00214FAE" w:rsidP="00214FA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0978935"/>
      <w:docPartObj>
        <w:docPartGallery w:val="Page Numbers (Bottom of Page)"/>
        <w:docPartUnique/>
      </w:docPartObj>
    </w:sdtPr>
    <w:sdtContent>
      <w:p w14:paraId="25039924" w14:textId="25C5F8DE" w:rsidR="00214FAE" w:rsidRDefault="00214FAE" w:rsidP="00CD5FFC">
        <w:pPr>
          <w:pStyle w:val="Footer"/>
          <w:framePr w:wrap="none" w:vAnchor="text" w:hAnchor="margin" w:xAlign="right" w:y="1"/>
          <w:rPr>
            <w:rStyle w:val="PageNumber"/>
          </w:rPr>
        </w:pPr>
        <w:r w:rsidRPr="00214FAE">
          <w:rPr>
            <w:rStyle w:val="PageNumber"/>
            <w:rFonts w:ascii="Arial" w:hAnsi="Arial" w:cs="Arial"/>
            <w:sz w:val="21"/>
            <w:szCs w:val="21"/>
          </w:rPr>
          <w:fldChar w:fldCharType="begin"/>
        </w:r>
        <w:r w:rsidRPr="00214FAE">
          <w:rPr>
            <w:rStyle w:val="PageNumber"/>
            <w:rFonts w:ascii="Arial" w:hAnsi="Arial" w:cs="Arial"/>
            <w:sz w:val="21"/>
            <w:szCs w:val="21"/>
          </w:rPr>
          <w:instrText xml:space="preserve"> PAGE </w:instrText>
        </w:r>
        <w:r w:rsidRPr="00214FAE">
          <w:rPr>
            <w:rStyle w:val="PageNumber"/>
            <w:rFonts w:ascii="Arial" w:hAnsi="Arial" w:cs="Arial"/>
            <w:sz w:val="21"/>
            <w:szCs w:val="21"/>
          </w:rPr>
          <w:fldChar w:fldCharType="separate"/>
        </w:r>
        <w:r w:rsidRPr="00214FAE">
          <w:rPr>
            <w:rStyle w:val="PageNumber"/>
            <w:rFonts w:ascii="Arial" w:hAnsi="Arial" w:cs="Arial"/>
            <w:noProof/>
            <w:sz w:val="21"/>
            <w:szCs w:val="21"/>
          </w:rPr>
          <w:t>2</w:t>
        </w:r>
        <w:r w:rsidRPr="00214FAE">
          <w:rPr>
            <w:rStyle w:val="PageNumber"/>
            <w:rFonts w:ascii="Arial" w:hAnsi="Arial" w:cs="Arial"/>
            <w:sz w:val="21"/>
            <w:szCs w:val="21"/>
          </w:rPr>
          <w:fldChar w:fldCharType="end"/>
        </w:r>
      </w:p>
    </w:sdtContent>
  </w:sdt>
  <w:p w14:paraId="000000A3" w14:textId="77777777" w:rsidR="00AD1D12" w:rsidRDefault="00AD1D12">
    <w:pPr>
      <w:pBdr>
        <w:top w:val="nil"/>
        <w:left w:val="nil"/>
        <w:bottom w:val="nil"/>
        <w:right w:val="nil"/>
        <w:between w:val="nil"/>
      </w:pBdr>
      <w:tabs>
        <w:tab w:val="center" w:pos="4513"/>
        <w:tab w:val="right" w:pos="9026"/>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6063954"/>
      <w:docPartObj>
        <w:docPartGallery w:val="Page Numbers (Bottom of Page)"/>
        <w:docPartUnique/>
      </w:docPartObj>
    </w:sdtPr>
    <w:sdtContent>
      <w:p w14:paraId="4374A3DA" w14:textId="33DBB84D" w:rsidR="00D40ACD" w:rsidRDefault="00D40ACD" w:rsidP="00470F74">
        <w:pPr>
          <w:pStyle w:val="Footer"/>
          <w:framePr w:wrap="none" w:vAnchor="text" w:hAnchor="margin" w:xAlign="right" w:y="1"/>
          <w:rPr>
            <w:rStyle w:val="PageNumber"/>
          </w:rPr>
        </w:pPr>
        <w:r w:rsidRPr="00D40ACD">
          <w:rPr>
            <w:rStyle w:val="PageNumber"/>
            <w:rFonts w:ascii="Arial" w:hAnsi="Arial" w:cs="Arial"/>
          </w:rPr>
          <w:fldChar w:fldCharType="begin"/>
        </w:r>
        <w:r w:rsidRPr="00D40ACD">
          <w:rPr>
            <w:rStyle w:val="PageNumber"/>
            <w:rFonts w:ascii="Arial" w:hAnsi="Arial" w:cs="Arial"/>
          </w:rPr>
          <w:instrText xml:space="preserve"> PAGE </w:instrText>
        </w:r>
        <w:r w:rsidRPr="00D40ACD">
          <w:rPr>
            <w:rStyle w:val="PageNumber"/>
            <w:rFonts w:ascii="Arial" w:hAnsi="Arial" w:cs="Arial"/>
          </w:rPr>
          <w:fldChar w:fldCharType="separate"/>
        </w:r>
        <w:r w:rsidRPr="00D40ACD">
          <w:rPr>
            <w:rStyle w:val="PageNumber"/>
            <w:rFonts w:ascii="Arial" w:hAnsi="Arial" w:cs="Arial"/>
            <w:noProof/>
          </w:rPr>
          <w:t>1</w:t>
        </w:r>
        <w:r w:rsidRPr="00D40ACD">
          <w:rPr>
            <w:rStyle w:val="PageNumber"/>
            <w:rFonts w:ascii="Arial" w:hAnsi="Arial" w:cs="Arial"/>
          </w:rPr>
          <w:fldChar w:fldCharType="end"/>
        </w:r>
      </w:p>
    </w:sdtContent>
  </w:sdt>
  <w:p w14:paraId="25337260" w14:textId="77777777" w:rsidR="00D40ACD" w:rsidRDefault="00D40ACD" w:rsidP="00D40A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4E427" w14:textId="77777777" w:rsidR="00A76976" w:rsidRDefault="00A76976">
      <w:r>
        <w:separator/>
      </w:r>
    </w:p>
  </w:footnote>
  <w:footnote w:type="continuationSeparator" w:id="0">
    <w:p w14:paraId="7EE3742C" w14:textId="77777777" w:rsidR="00A76976" w:rsidRDefault="00A76976">
      <w:r>
        <w:continuationSeparator/>
      </w:r>
    </w:p>
  </w:footnote>
  <w:footnote w:id="1">
    <w:p w14:paraId="47C7E0B1" w14:textId="303A38AF" w:rsidR="00402C79" w:rsidRPr="00713C46" w:rsidRDefault="00402C79" w:rsidP="00402C79">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hyperlink r:id="rId1" w:history="1">
        <w:r w:rsidRPr="00713C46">
          <w:rPr>
            <w:rStyle w:val="Hyperlink"/>
            <w:rFonts w:ascii="Arial" w:hAnsi="Arial" w:cs="Arial"/>
            <w:color w:val="8A4415"/>
            <w:sz w:val="18"/>
            <w:szCs w:val="18"/>
            <w:lang w:val="en-GB"/>
          </w:rPr>
          <w:t>www.adoption.ie</w:t>
        </w:r>
      </w:hyperlink>
      <w:r w:rsidRPr="00713C46">
        <w:rPr>
          <w:rFonts w:ascii="Arial" w:hAnsi="Arial" w:cs="Arial"/>
          <w:color w:val="8A4415"/>
          <w:sz w:val="18"/>
          <w:szCs w:val="18"/>
          <w:lang w:val="en-GB"/>
        </w:rPr>
        <w:t xml:space="preserve"> </w:t>
      </w:r>
      <w:r w:rsidRPr="00713C46">
        <w:rPr>
          <w:rFonts w:ascii="Arial" w:hAnsi="Arial" w:cs="Arial"/>
          <w:color w:val="8A4415"/>
          <w:sz w:val="18"/>
          <w:szCs w:val="18"/>
          <w:lang w:val="en-GB"/>
        </w:rPr>
        <w:t xml:space="preserve"> </w:t>
      </w:r>
    </w:p>
  </w:footnote>
  <w:footnote w:id="2">
    <w:p w14:paraId="5B064CBC" w14:textId="16E0C61D" w:rsidR="00402C79" w:rsidRPr="00713C46" w:rsidRDefault="00402C79" w:rsidP="00402C79">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hyperlink r:id="rId2" w:history="1">
        <w:r w:rsidRPr="00713C46">
          <w:rPr>
            <w:rStyle w:val="Hyperlink"/>
            <w:rFonts w:ascii="Arial" w:hAnsi="Arial" w:cs="Arial"/>
            <w:color w:val="8A4415"/>
            <w:sz w:val="18"/>
            <w:szCs w:val="18"/>
            <w:lang w:val="en-GB"/>
          </w:rPr>
          <w:t>www.jfmresearch.com</w:t>
        </w:r>
      </w:hyperlink>
      <w:r w:rsidRPr="00713C46">
        <w:rPr>
          <w:rFonts w:ascii="Arial" w:hAnsi="Arial" w:cs="Arial"/>
          <w:color w:val="8A4415"/>
          <w:sz w:val="18"/>
          <w:szCs w:val="18"/>
          <w:lang w:val="en-GB"/>
        </w:rPr>
        <w:t xml:space="preserve"> </w:t>
      </w:r>
      <w:r w:rsidRPr="00713C46">
        <w:rPr>
          <w:rFonts w:ascii="Arial" w:hAnsi="Arial" w:cs="Arial"/>
          <w:color w:val="8A4415"/>
          <w:sz w:val="18"/>
          <w:szCs w:val="18"/>
          <w:lang w:val="en-GB"/>
        </w:rPr>
        <w:t xml:space="preserve"> </w:t>
      </w:r>
    </w:p>
  </w:footnote>
  <w:footnote w:id="3">
    <w:p w14:paraId="3FEF3CFF" w14:textId="6A3DB8B2" w:rsidR="00402C79" w:rsidRPr="00713C46" w:rsidRDefault="00402C79" w:rsidP="00402C79">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color w:val="000000" w:themeColor="text1"/>
          <w:sz w:val="18"/>
          <w:szCs w:val="18"/>
          <w:lang w:val="en-GB"/>
        </w:rPr>
        <w:t>See:</w:t>
      </w:r>
      <w:r w:rsidRPr="00713C46">
        <w:rPr>
          <w:rFonts w:ascii="Arial" w:hAnsi="Arial" w:cs="Arial"/>
          <w:color w:val="8A4415"/>
          <w:sz w:val="18"/>
          <w:szCs w:val="18"/>
          <w:lang w:val="en-GB"/>
        </w:rPr>
        <w:t xml:space="preserve"> </w:t>
      </w:r>
      <w:hyperlink r:id="rId3" w:history="1">
        <w:r w:rsidRPr="00713C46">
          <w:rPr>
            <w:rStyle w:val="Hyperlink"/>
            <w:rFonts w:ascii="Arial" w:hAnsi="Arial" w:cs="Arial"/>
            <w:color w:val="8A4415"/>
            <w:sz w:val="18"/>
            <w:szCs w:val="18"/>
            <w:lang w:val="en-GB"/>
          </w:rPr>
          <w:t>https://clannproject.org/about/</w:t>
        </w:r>
      </w:hyperlink>
      <w:r w:rsidRPr="00713C46">
        <w:rPr>
          <w:rFonts w:ascii="Arial" w:hAnsi="Arial" w:cs="Arial"/>
          <w:color w:val="8A4415"/>
          <w:sz w:val="18"/>
          <w:szCs w:val="18"/>
          <w:lang w:val="en-GB"/>
        </w:rPr>
        <w:t xml:space="preserve"> </w:t>
      </w:r>
      <w:r w:rsidRPr="00713C46">
        <w:rPr>
          <w:rFonts w:ascii="Arial" w:hAnsi="Arial" w:cs="Arial"/>
          <w:color w:val="8A4415"/>
          <w:sz w:val="18"/>
          <w:szCs w:val="18"/>
          <w:lang w:val="en-GB"/>
        </w:rPr>
        <w:t xml:space="preserve">  </w:t>
      </w:r>
    </w:p>
  </w:footnote>
  <w:footnote w:id="4">
    <w:p w14:paraId="37B0EFF9" w14:textId="2A82351B" w:rsidR="006C0CAA" w:rsidRPr="00713C46" w:rsidRDefault="006C0CAA"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We use the term ‘affected people’ to mean all those who are impacted by Ireland’s system of institutionalisation and forced family separation. </w:t>
      </w:r>
    </w:p>
  </w:footnote>
  <w:footnote w:id="5">
    <w:p w14:paraId="70BB7005" w14:textId="2FD5761D" w:rsidR="002E2E8F" w:rsidRPr="00713C46" w:rsidRDefault="002E2E8F" w:rsidP="002E2E8F">
      <w:pPr>
        <w:pStyle w:val="FootnoteText"/>
        <w:spacing w:line="240" w:lineRule="auto"/>
        <w:ind w:left="567" w:hanging="567"/>
        <w:jc w:val="left"/>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Committee on the Elimination of Discrimination Against Women, </w:t>
      </w:r>
      <w:r w:rsidRPr="00713C46">
        <w:rPr>
          <w:rFonts w:ascii="Arial" w:hAnsi="Arial" w:cs="Arial"/>
          <w:i/>
          <w:sz w:val="18"/>
          <w:szCs w:val="18"/>
          <w:lang w:val="en-GB"/>
        </w:rPr>
        <w:t>Concluding Observations on the Combined Sixth and Seventh Periodic Reports of Ireland</w:t>
      </w:r>
      <w:r w:rsidRPr="00713C46">
        <w:rPr>
          <w:rFonts w:ascii="Arial" w:hAnsi="Arial" w:cs="Arial"/>
          <w:sz w:val="18"/>
          <w:szCs w:val="18"/>
          <w:lang w:val="en-GB"/>
        </w:rPr>
        <w:t>, UN Doc CEDAW/C/IRL/CO/6-7, 9</w:t>
      </w:r>
      <w:r w:rsidRPr="00713C46">
        <w:rPr>
          <w:rFonts w:ascii="Arial" w:hAnsi="Arial" w:cs="Arial"/>
          <w:sz w:val="18"/>
          <w:szCs w:val="18"/>
          <w:vertAlign w:val="superscript"/>
          <w:lang w:val="en-GB"/>
        </w:rPr>
        <w:t>th</w:t>
      </w:r>
      <w:r w:rsidRPr="00713C46">
        <w:rPr>
          <w:rFonts w:ascii="Arial" w:hAnsi="Arial" w:cs="Arial"/>
          <w:sz w:val="18"/>
          <w:szCs w:val="18"/>
          <w:lang w:val="en-GB"/>
        </w:rPr>
        <w:t xml:space="preserve"> March 2017, para 14(c). (Hereafter </w:t>
      </w:r>
      <w:r w:rsidRPr="00713C46">
        <w:rPr>
          <w:rFonts w:ascii="Arial" w:hAnsi="Arial" w:cs="Arial"/>
          <w:b/>
          <w:bCs/>
          <w:i/>
          <w:iCs/>
          <w:sz w:val="18"/>
          <w:szCs w:val="18"/>
          <w:lang w:val="en-GB"/>
        </w:rPr>
        <w:t>CEDAW 2017 Concluding Observations</w:t>
      </w:r>
      <w:r w:rsidRPr="00713C46">
        <w:rPr>
          <w:rFonts w:ascii="Arial" w:hAnsi="Arial" w:cs="Arial"/>
          <w:sz w:val="18"/>
          <w:szCs w:val="18"/>
          <w:lang w:val="en-GB"/>
        </w:rPr>
        <w:t xml:space="preserve">.) </w:t>
      </w:r>
    </w:p>
  </w:footnote>
  <w:footnote w:id="6">
    <w:p w14:paraId="7CE514E0" w14:textId="30C755D0" w:rsidR="002E2E8F" w:rsidRPr="00713C46" w:rsidRDefault="002E2E8F" w:rsidP="002E2E8F">
      <w:pPr>
        <w:pStyle w:val="FootnoteText"/>
        <w:spacing w:line="240" w:lineRule="auto"/>
        <w:ind w:left="567" w:hanging="567"/>
        <w:jc w:val="left"/>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C4138D" w:rsidRPr="00713C46">
        <w:rPr>
          <w:rFonts w:ascii="Arial" w:hAnsi="Arial" w:cs="Arial"/>
          <w:sz w:val="18"/>
          <w:szCs w:val="18"/>
          <w:lang w:val="en-GB"/>
        </w:rPr>
        <w:t xml:space="preserve">Available at: </w:t>
      </w:r>
      <w:hyperlink r:id="rId4" w:history="1">
        <w:r w:rsidR="00C4138D" w:rsidRPr="00713C46">
          <w:rPr>
            <w:rStyle w:val="Hyperlink"/>
            <w:rFonts w:ascii="Arial" w:hAnsi="Arial" w:cs="Arial"/>
            <w:color w:val="8A4415"/>
            <w:sz w:val="18"/>
            <w:szCs w:val="18"/>
            <w:lang w:val="en-GB"/>
          </w:rPr>
          <w:t>https://clannproject.org/wp-content/uploads/Clann-Project_Briefing-Note-Providing-Context-to-the-Irish-States-Response-to-Forced-Family-Separation-Abuses.pdf</w:t>
        </w:r>
      </w:hyperlink>
      <w:r w:rsidR="00C4138D" w:rsidRPr="00713C46">
        <w:rPr>
          <w:rFonts w:ascii="Arial" w:hAnsi="Arial" w:cs="Arial"/>
          <w:sz w:val="18"/>
          <w:szCs w:val="18"/>
          <w:lang w:val="en-GB"/>
        </w:rPr>
        <w:t xml:space="preserve">. </w:t>
      </w:r>
    </w:p>
  </w:footnote>
  <w:footnote w:id="7">
    <w:p w14:paraId="0000010C" w14:textId="79F4E93F" w:rsidR="00AD1D12" w:rsidRPr="00713C46" w:rsidRDefault="00112D41" w:rsidP="00802FAA">
      <w:pPr>
        <w:ind w:left="567" w:hanging="567"/>
        <w:rPr>
          <w:rFonts w:ascii="Arial" w:hAnsi="Arial" w:cs="Arial"/>
          <w:b/>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C00193" w:rsidRPr="00713C46">
        <w:rPr>
          <w:rFonts w:ascii="Arial" w:hAnsi="Arial" w:cs="Arial"/>
          <w:sz w:val="18"/>
          <w:szCs w:val="18"/>
          <w:lang w:val="en-GB"/>
        </w:rPr>
        <w:tab/>
      </w:r>
      <w:r w:rsidRPr="00713C46">
        <w:rPr>
          <w:rFonts w:ascii="Arial" w:hAnsi="Arial" w:cs="Arial"/>
          <w:sz w:val="18"/>
          <w:szCs w:val="18"/>
          <w:lang w:val="en-GB"/>
        </w:rPr>
        <w:t xml:space="preserve">See e.g., the Clann Project and Article Eight Advocacy </w:t>
      </w:r>
      <w:r w:rsidRPr="00713C46">
        <w:rPr>
          <w:rFonts w:ascii="Arial" w:hAnsi="Arial" w:cs="Arial"/>
          <w:i/>
          <w:iCs/>
          <w:sz w:val="18"/>
          <w:szCs w:val="18"/>
          <w:lang w:val="en-GB"/>
        </w:rPr>
        <w:t>Briefing Note</w:t>
      </w:r>
      <w:r w:rsidR="00672ED7" w:rsidRPr="00713C46">
        <w:rPr>
          <w:rFonts w:ascii="Arial" w:hAnsi="Arial" w:cs="Arial"/>
          <w:sz w:val="18"/>
          <w:szCs w:val="18"/>
          <w:lang w:val="en-GB"/>
        </w:rPr>
        <w:t xml:space="preserve"> on the </w:t>
      </w:r>
      <w:r w:rsidR="00672ED7" w:rsidRPr="00713C46">
        <w:rPr>
          <w:rFonts w:ascii="Arial" w:hAnsi="Arial" w:cs="Arial"/>
          <w:i/>
          <w:iCs/>
          <w:sz w:val="18"/>
          <w:szCs w:val="18"/>
          <w:lang w:val="en-GB"/>
        </w:rPr>
        <w:t>BITA</w:t>
      </w:r>
      <w:r w:rsidR="0054432D" w:rsidRPr="00713C46">
        <w:rPr>
          <w:rFonts w:ascii="Arial" w:hAnsi="Arial" w:cs="Arial"/>
          <w:sz w:val="18"/>
          <w:szCs w:val="18"/>
          <w:lang w:val="en-GB"/>
        </w:rPr>
        <w:t>.</w:t>
      </w:r>
      <w:r w:rsidR="00A37145" w:rsidRPr="00713C46">
        <w:rPr>
          <w:rFonts w:ascii="Arial" w:hAnsi="Arial" w:cs="Arial"/>
          <w:sz w:val="18"/>
          <w:szCs w:val="18"/>
          <w:lang w:val="en-GB"/>
        </w:rPr>
        <w:t xml:space="preserve"> (Hereafter the </w:t>
      </w:r>
      <w:r w:rsidR="00A37145" w:rsidRPr="00713C46">
        <w:rPr>
          <w:rFonts w:ascii="Arial" w:hAnsi="Arial" w:cs="Arial"/>
          <w:b/>
          <w:bCs/>
          <w:sz w:val="18"/>
          <w:szCs w:val="18"/>
          <w:lang w:val="en-GB"/>
        </w:rPr>
        <w:t>Clann/Article Eight Advocacy Briefing Note</w:t>
      </w:r>
      <w:r w:rsidR="00A37145" w:rsidRPr="00713C46">
        <w:rPr>
          <w:rFonts w:ascii="Arial" w:hAnsi="Arial" w:cs="Arial"/>
          <w:sz w:val="18"/>
          <w:szCs w:val="18"/>
          <w:lang w:val="en-GB"/>
        </w:rPr>
        <w:t>.)</w:t>
      </w:r>
      <w:r w:rsidR="0054432D" w:rsidRPr="00713C46">
        <w:rPr>
          <w:rFonts w:ascii="Arial" w:hAnsi="Arial" w:cs="Arial"/>
          <w:sz w:val="18"/>
          <w:szCs w:val="18"/>
          <w:lang w:val="en-GB"/>
        </w:rPr>
        <w:t xml:space="preserve"> Available</w:t>
      </w:r>
      <w:r w:rsidRPr="00713C46">
        <w:rPr>
          <w:rFonts w:ascii="Arial" w:hAnsi="Arial" w:cs="Arial"/>
          <w:sz w:val="18"/>
          <w:szCs w:val="18"/>
          <w:lang w:val="en-GB"/>
        </w:rPr>
        <w:t xml:space="preserve"> at: </w:t>
      </w:r>
      <w:hyperlink r:id="rId5">
        <w:r w:rsidR="00AD1D12" w:rsidRPr="00713C46">
          <w:rPr>
            <w:rFonts w:ascii="Arial" w:hAnsi="Arial" w:cs="Arial"/>
            <w:color w:val="8D3D14"/>
            <w:sz w:val="18"/>
            <w:szCs w:val="18"/>
            <w:u w:val="single"/>
            <w:lang w:val="en-GB"/>
          </w:rPr>
          <w:t>https://clannproject.org/wp-content/uploads/Clann_A8A-Briefing-Note_Information-Tracing-Bill_28-02-22.pdf</w:t>
        </w:r>
      </w:hyperlink>
      <w:r w:rsidR="00E24095" w:rsidRPr="00713C46">
        <w:rPr>
          <w:rFonts w:ascii="Arial" w:hAnsi="Arial" w:cs="Arial"/>
          <w:bCs/>
          <w:color w:val="000000" w:themeColor="text1"/>
          <w:sz w:val="18"/>
          <w:szCs w:val="18"/>
          <w:lang w:val="en-GB"/>
        </w:rPr>
        <w:t>.</w:t>
      </w:r>
    </w:p>
  </w:footnote>
  <w:footnote w:id="8">
    <w:p w14:paraId="000000AA" w14:textId="01221CF5" w:rsidR="00AD1D12" w:rsidRPr="00713C46" w:rsidRDefault="00112D41" w:rsidP="00802FAA">
      <w:pPr>
        <w:ind w:left="567" w:hanging="567"/>
        <w:rPr>
          <w:rFonts w:ascii="Arial" w:hAnsi="Arial" w:cs="Arial"/>
          <w:b/>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C00193" w:rsidRPr="00713C46">
        <w:rPr>
          <w:rFonts w:ascii="Arial" w:hAnsi="Arial" w:cs="Arial"/>
          <w:sz w:val="18"/>
          <w:szCs w:val="18"/>
          <w:lang w:val="en-GB"/>
        </w:rPr>
        <w:tab/>
      </w:r>
      <w:r w:rsidRPr="00713C46">
        <w:rPr>
          <w:rFonts w:ascii="Arial" w:hAnsi="Arial" w:cs="Arial"/>
          <w:sz w:val="18"/>
          <w:szCs w:val="18"/>
          <w:lang w:val="en-GB"/>
        </w:rPr>
        <w:t xml:space="preserve">See Section 2 of the </w:t>
      </w:r>
      <w:r w:rsidRPr="00713C46">
        <w:rPr>
          <w:rFonts w:ascii="Arial" w:hAnsi="Arial" w:cs="Arial"/>
          <w:i/>
          <w:iCs/>
          <w:sz w:val="18"/>
          <w:szCs w:val="18"/>
          <w:lang w:val="en-GB"/>
        </w:rPr>
        <w:t>Clann</w:t>
      </w:r>
      <w:r w:rsidR="00AB08C3" w:rsidRPr="00713C46">
        <w:rPr>
          <w:rFonts w:ascii="Arial" w:hAnsi="Arial" w:cs="Arial"/>
          <w:i/>
          <w:iCs/>
          <w:sz w:val="18"/>
          <w:szCs w:val="18"/>
          <w:lang w:val="en-GB"/>
        </w:rPr>
        <w:t>/</w:t>
      </w:r>
      <w:r w:rsidRPr="00713C46">
        <w:rPr>
          <w:rFonts w:ascii="Arial" w:hAnsi="Arial" w:cs="Arial"/>
          <w:i/>
          <w:iCs/>
          <w:sz w:val="18"/>
          <w:szCs w:val="18"/>
          <w:lang w:val="en-GB"/>
        </w:rPr>
        <w:t>Article Eight Advocacy</w:t>
      </w:r>
      <w:r w:rsidRPr="00713C46">
        <w:rPr>
          <w:rFonts w:ascii="Arial" w:hAnsi="Arial" w:cs="Arial"/>
          <w:sz w:val="18"/>
          <w:szCs w:val="18"/>
          <w:lang w:val="en-GB"/>
        </w:rPr>
        <w:t xml:space="preserve"> </w:t>
      </w:r>
      <w:r w:rsidRPr="00713C46">
        <w:rPr>
          <w:rFonts w:ascii="Arial" w:hAnsi="Arial" w:cs="Arial"/>
          <w:i/>
          <w:iCs/>
          <w:sz w:val="18"/>
          <w:szCs w:val="18"/>
          <w:lang w:val="en-GB"/>
        </w:rPr>
        <w:t>Briefing Note</w:t>
      </w:r>
      <w:r w:rsidR="0054432D" w:rsidRPr="00713C46">
        <w:rPr>
          <w:rFonts w:ascii="Arial" w:hAnsi="Arial" w:cs="Arial"/>
          <w:sz w:val="18"/>
          <w:szCs w:val="18"/>
          <w:lang w:val="en-GB"/>
        </w:rPr>
        <w:t xml:space="preserve">. </w:t>
      </w:r>
    </w:p>
  </w:footnote>
  <w:footnote w:id="9">
    <w:p w14:paraId="000000A9" w14:textId="31F2CF22" w:rsidR="00AD1D12" w:rsidRPr="00713C46" w:rsidRDefault="00112D41" w:rsidP="00B84A5C">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C00193" w:rsidRPr="00713C46">
        <w:rPr>
          <w:rFonts w:ascii="Arial" w:hAnsi="Arial" w:cs="Arial"/>
          <w:sz w:val="18"/>
          <w:szCs w:val="18"/>
          <w:lang w:val="en-GB"/>
        </w:rPr>
        <w:tab/>
      </w:r>
      <w:r w:rsidR="00680076" w:rsidRPr="00713C46">
        <w:rPr>
          <w:rFonts w:ascii="Arial" w:hAnsi="Arial" w:cs="Arial"/>
          <w:i/>
          <w:sz w:val="18"/>
          <w:szCs w:val="18"/>
          <w:lang w:val="en-GB"/>
        </w:rPr>
        <w:t>BITA</w:t>
      </w:r>
      <w:r w:rsidR="000E304E" w:rsidRPr="00713C46">
        <w:rPr>
          <w:rFonts w:ascii="Arial" w:hAnsi="Arial" w:cs="Arial"/>
          <w:iCs/>
          <w:sz w:val="18"/>
          <w:szCs w:val="18"/>
          <w:lang w:val="en-GB"/>
        </w:rPr>
        <w:t>, s17</w:t>
      </w:r>
      <w:r w:rsidRPr="00713C46">
        <w:rPr>
          <w:rFonts w:ascii="Arial" w:hAnsi="Arial" w:cs="Arial"/>
          <w:i/>
          <w:sz w:val="18"/>
          <w:szCs w:val="18"/>
          <w:lang w:val="en-GB"/>
        </w:rPr>
        <w:t>.</w:t>
      </w:r>
      <w:r w:rsidR="00521FC0" w:rsidRPr="00713C46">
        <w:rPr>
          <w:rFonts w:ascii="Arial" w:hAnsi="Arial" w:cs="Arial"/>
          <w:i/>
          <w:sz w:val="18"/>
          <w:szCs w:val="18"/>
          <w:lang w:val="en-GB"/>
        </w:rPr>
        <w:t xml:space="preserve"> </w:t>
      </w:r>
    </w:p>
  </w:footnote>
  <w:footnote w:id="10">
    <w:p w14:paraId="3591CE1B" w14:textId="5308FFFA" w:rsidR="00641179" w:rsidRPr="00713C46" w:rsidRDefault="00641179" w:rsidP="00802FAA">
      <w:pPr>
        <w:pStyle w:val="FootnoteText"/>
        <w:spacing w:line="240" w:lineRule="auto"/>
        <w:ind w:left="567" w:hanging="567"/>
        <w:jc w:val="left"/>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color w:val="000000" w:themeColor="text1"/>
          <w:sz w:val="18"/>
          <w:szCs w:val="18"/>
          <w:lang w:val="en-GB"/>
        </w:rPr>
        <w:t>Eight Special Procedures’ Joint Letter to Ireland concerning the General Scheme of the Birth Information and Tracing Bill, the General Scheme of a Certain Institutional Burials (Authorised Interventions) Bill, and the proposed Restorative Recognition Scheme, UN Doc OL IRL 2/2021 (5</w:t>
      </w:r>
      <w:r w:rsidRPr="00713C46">
        <w:rPr>
          <w:rFonts w:ascii="Arial" w:hAnsi="Arial" w:cs="Arial"/>
          <w:color w:val="000000" w:themeColor="text1"/>
          <w:sz w:val="18"/>
          <w:szCs w:val="18"/>
          <w:vertAlign w:val="superscript"/>
          <w:lang w:val="en-GB"/>
        </w:rPr>
        <w:t>th</w:t>
      </w:r>
      <w:r w:rsidRPr="00713C46">
        <w:rPr>
          <w:rFonts w:ascii="Arial" w:hAnsi="Arial" w:cs="Arial"/>
          <w:color w:val="000000" w:themeColor="text1"/>
          <w:sz w:val="18"/>
          <w:szCs w:val="18"/>
          <w:lang w:val="en-GB"/>
        </w:rPr>
        <w:t xml:space="preserve"> November 2021)</w:t>
      </w:r>
      <w:r w:rsidR="00680076" w:rsidRPr="00713C46">
        <w:rPr>
          <w:rFonts w:ascii="Arial" w:hAnsi="Arial" w:cs="Arial"/>
          <w:color w:val="000000" w:themeColor="text1"/>
          <w:sz w:val="18"/>
          <w:szCs w:val="18"/>
          <w:lang w:val="en-GB"/>
        </w:rPr>
        <w:t xml:space="preserve">: </w:t>
      </w:r>
      <w:hyperlink r:id="rId6" w:history="1">
        <w:r w:rsidRPr="00713C46">
          <w:rPr>
            <w:rStyle w:val="Hyperlink"/>
            <w:rFonts w:ascii="Arial" w:hAnsi="Arial" w:cs="Arial"/>
            <w:color w:val="8D3D14"/>
            <w:sz w:val="18"/>
            <w:szCs w:val="18"/>
            <w:lang w:val="en-GB"/>
          </w:rPr>
          <w:t>https://spcommreports.ohchr.org/TMResultsBase/DownLoadPublicCommunicationFile?gId=26772</w:t>
        </w:r>
      </w:hyperlink>
      <w:r w:rsidRPr="00713C46">
        <w:rPr>
          <w:rFonts w:ascii="Arial" w:hAnsi="Arial" w:cs="Arial"/>
          <w:sz w:val="18"/>
          <w:szCs w:val="18"/>
          <w:lang w:val="en-GB"/>
        </w:rPr>
        <w:t xml:space="preserve">. </w:t>
      </w:r>
      <w:r w:rsidR="00680076" w:rsidRPr="00713C46">
        <w:rPr>
          <w:rFonts w:ascii="Arial" w:hAnsi="Arial" w:cs="Arial"/>
          <w:color w:val="000000" w:themeColor="text1"/>
          <w:sz w:val="18"/>
          <w:szCs w:val="18"/>
          <w:lang w:val="en-GB"/>
        </w:rPr>
        <w:t xml:space="preserve">(Hereafter </w:t>
      </w:r>
      <w:r w:rsidR="00680076" w:rsidRPr="00713C46">
        <w:rPr>
          <w:rFonts w:ascii="Arial" w:hAnsi="Arial" w:cs="Arial"/>
          <w:b/>
          <w:bCs/>
          <w:color w:val="000000" w:themeColor="text1"/>
          <w:sz w:val="18"/>
          <w:szCs w:val="18"/>
          <w:lang w:val="en-GB"/>
        </w:rPr>
        <w:t>Eight Special Procedures Joint Letter to Ireland</w:t>
      </w:r>
      <w:r w:rsidR="00680076" w:rsidRPr="00713C46">
        <w:rPr>
          <w:rFonts w:ascii="Arial" w:hAnsi="Arial" w:cs="Arial"/>
          <w:b/>
          <w:bCs/>
          <w:color w:val="000000" w:themeColor="text1"/>
          <w:sz w:val="18"/>
          <w:szCs w:val="18"/>
          <w:lang w:val="en-GB"/>
        </w:rPr>
        <w:t>.</w:t>
      </w:r>
      <w:r w:rsidR="00680076" w:rsidRPr="00713C46">
        <w:rPr>
          <w:rFonts w:ascii="Arial" w:hAnsi="Arial" w:cs="Arial"/>
          <w:color w:val="000000" w:themeColor="text1"/>
          <w:sz w:val="18"/>
          <w:szCs w:val="18"/>
          <w:lang w:val="en-GB"/>
        </w:rPr>
        <w:t>)</w:t>
      </w:r>
    </w:p>
  </w:footnote>
  <w:footnote w:id="11">
    <w:p w14:paraId="738B9627" w14:textId="2782B4FF" w:rsidR="00410E01" w:rsidRPr="00713C46" w:rsidRDefault="00410E01" w:rsidP="00802FAA">
      <w:pPr>
        <w:pStyle w:val="FootnoteText"/>
        <w:spacing w:line="240" w:lineRule="auto"/>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5520D1" w:rsidRPr="00713C46">
        <w:rPr>
          <w:rFonts w:ascii="Arial" w:hAnsi="Arial" w:cs="Arial"/>
          <w:sz w:val="18"/>
          <w:szCs w:val="18"/>
          <w:lang w:val="en-GB"/>
        </w:rPr>
        <w:t>Ibid.</w:t>
      </w:r>
      <w:r w:rsidRPr="00713C46">
        <w:rPr>
          <w:rFonts w:ascii="Arial" w:hAnsi="Arial" w:cs="Arial"/>
          <w:color w:val="000000" w:themeColor="text1"/>
          <w:sz w:val="18"/>
          <w:szCs w:val="18"/>
          <w:lang w:val="en-GB"/>
        </w:rPr>
        <w:t xml:space="preserve">, </w:t>
      </w:r>
      <w:r w:rsidRPr="00713C46">
        <w:rPr>
          <w:rFonts w:ascii="Arial" w:hAnsi="Arial" w:cs="Arial"/>
          <w:sz w:val="18"/>
          <w:szCs w:val="18"/>
        </w:rPr>
        <w:t>p. 4, emphasis added.</w:t>
      </w:r>
      <w:r w:rsidRPr="00713C46">
        <w:rPr>
          <w:rFonts w:ascii="Arial" w:hAnsi="Arial" w:cs="Arial"/>
          <w:sz w:val="18"/>
          <w:szCs w:val="18"/>
          <w:lang w:val="en-GB"/>
        </w:rPr>
        <w:t xml:space="preserve"> </w:t>
      </w:r>
      <w:r w:rsidR="0086372F" w:rsidRPr="00713C46">
        <w:rPr>
          <w:rFonts w:ascii="Arial" w:hAnsi="Arial" w:cs="Arial"/>
          <w:sz w:val="18"/>
          <w:szCs w:val="18"/>
          <w:lang w:val="en-GB"/>
        </w:rPr>
        <w:t xml:space="preserve">For further analysis see </w:t>
      </w:r>
      <w:r w:rsidR="0086372F" w:rsidRPr="00713C46">
        <w:rPr>
          <w:rFonts w:ascii="Arial" w:hAnsi="Arial" w:cs="Arial"/>
          <w:sz w:val="18"/>
          <w:szCs w:val="18"/>
          <w:lang w:val="en-GB"/>
        </w:rPr>
        <w:t xml:space="preserve">the </w:t>
      </w:r>
      <w:r w:rsidR="0086372F" w:rsidRPr="00713C46">
        <w:rPr>
          <w:rFonts w:ascii="Arial" w:hAnsi="Arial" w:cs="Arial"/>
          <w:i/>
          <w:iCs/>
          <w:sz w:val="18"/>
          <w:szCs w:val="18"/>
          <w:lang w:val="en-GB"/>
        </w:rPr>
        <w:t>Clann/Article Eight Advocacy</w:t>
      </w:r>
      <w:r w:rsidR="0086372F" w:rsidRPr="00713C46">
        <w:rPr>
          <w:rFonts w:ascii="Arial" w:hAnsi="Arial" w:cs="Arial"/>
          <w:sz w:val="18"/>
          <w:szCs w:val="18"/>
          <w:lang w:val="en-GB"/>
        </w:rPr>
        <w:t xml:space="preserve"> </w:t>
      </w:r>
      <w:r w:rsidR="0086372F" w:rsidRPr="00713C46">
        <w:rPr>
          <w:rFonts w:ascii="Arial" w:hAnsi="Arial" w:cs="Arial"/>
          <w:i/>
          <w:iCs/>
          <w:sz w:val="18"/>
          <w:szCs w:val="18"/>
          <w:lang w:val="en-GB"/>
        </w:rPr>
        <w:t>Briefing Note</w:t>
      </w:r>
      <w:r w:rsidR="0086372F" w:rsidRPr="00713C46">
        <w:rPr>
          <w:rFonts w:ascii="Arial" w:hAnsi="Arial" w:cs="Arial"/>
          <w:sz w:val="18"/>
          <w:szCs w:val="18"/>
          <w:lang w:val="en-GB"/>
        </w:rPr>
        <w:t>.</w:t>
      </w:r>
    </w:p>
  </w:footnote>
  <w:footnote w:id="12">
    <w:p w14:paraId="03A57FE9" w14:textId="679A819C" w:rsidR="001F47D0" w:rsidRPr="00713C46" w:rsidRDefault="001F47D0" w:rsidP="001F47D0">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680076" w:rsidRPr="00713C46">
        <w:rPr>
          <w:rFonts w:ascii="Arial" w:hAnsi="Arial" w:cs="Arial"/>
          <w:i/>
          <w:sz w:val="18"/>
          <w:szCs w:val="18"/>
          <w:lang w:val="en-GB"/>
        </w:rPr>
        <w:t>BITA</w:t>
      </w:r>
      <w:r w:rsidRPr="00713C46">
        <w:rPr>
          <w:rFonts w:ascii="Arial" w:hAnsi="Arial" w:cs="Arial"/>
          <w:iCs/>
          <w:sz w:val="18"/>
          <w:szCs w:val="18"/>
          <w:lang w:val="en-GB"/>
        </w:rPr>
        <w:t>, s26-30</w:t>
      </w:r>
      <w:r w:rsidRPr="00713C46">
        <w:rPr>
          <w:rFonts w:ascii="Arial" w:hAnsi="Arial" w:cs="Arial"/>
          <w:i/>
          <w:sz w:val="18"/>
          <w:szCs w:val="18"/>
          <w:lang w:val="en-GB"/>
        </w:rPr>
        <w:t>.</w:t>
      </w:r>
    </w:p>
  </w:footnote>
  <w:footnote w:id="13">
    <w:p w14:paraId="5FD989FB" w14:textId="292FFC78" w:rsidR="001F47D0" w:rsidRPr="00713C46" w:rsidRDefault="001F47D0" w:rsidP="001F47D0">
      <w:pPr>
        <w:ind w:left="567" w:hanging="567"/>
        <w:rPr>
          <w:rFonts w:ascii="Arial" w:hAnsi="Arial" w:cs="Arial"/>
          <w:iCs/>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Cs/>
          <w:sz w:val="18"/>
          <w:szCs w:val="18"/>
          <w:lang w:val="en-GB"/>
        </w:rPr>
        <w:t>Ibid.</w:t>
      </w:r>
      <w:r w:rsidRPr="00713C46">
        <w:rPr>
          <w:rFonts w:ascii="Arial" w:hAnsi="Arial" w:cs="Arial"/>
          <w:i/>
          <w:sz w:val="18"/>
          <w:szCs w:val="18"/>
          <w:lang w:val="en-GB"/>
        </w:rPr>
        <w:t xml:space="preserve">, </w:t>
      </w:r>
      <w:r w:rsidRPr="00713C46">
        <w:rPr>
          <w:rFonts w:ascii="Arial" w:hAnsi="Arial" w:cs="Arial"/>
          <w:iCs/>
          <w:sz w:val="18"/>
          <w:szCs w:val="18"/>
          <w:lang w:val="en-GB"/>
        </w:rPr>
        <w:t>s26-30</w:t>
      </w:r>
      <w:r w:rsidRPr="00713C46">
        <w:rPr>
          <w:rFonts w:ascii="Arial" w:hAnsi="Arial" w:cs="Arial"/>
          <w:iCs/>
          <w:sz w:val="18"/>
          <w:szCs w:val="18"/>
          <w:lang w:val="en-GB"/>
        </w:rPr>
        <w:t xml:space="preserve">, </w:t>
      </w:r>
      <w:r w:rsidRPr="00713C46">
        <w:rPr>
          <w:rFonts w:ascii="Arial" w:hAnsi="Arial" w:cs="Arial"/>
          <w:iCs/>
          <w:sz w:val="18"/>
          <w:szCs w:val="18"/>
          <w:lang w:val="en-GB"/>
        </w:rPr>
        <w:t>s20-24</w:t>
      </w:r>
      <w:r w:rsidRPr="00713C46">
        <w:rPr>
          <w:rFonts w:ascii="Arial" w:hAnsi="Arial" w:cs="Arial"/>
          <w:i/>
          <w:sz w:val="18"/>
          <w:szCs w:val="18"/>
          <w:lang w:val="en-GB"/>
        </w:rPr>
        <w:t>.</w:t>
      </w:r>
    </w:p>
  </w:footnote>
  <w:footnote w:id="14">
    <w:p w14:paraId="22A64092" w14:textId="7168E736" w:rsidR="001F47D0" w:rsidRPr="00713C46" w:rsidRDefault="001F47D0" w:rsidP="001F47D0">
      <w:pPr>
        <w:ind w:left="567" w:hanging="567"/>
        <w:rPr>
          <w:rFonts w:ascii="Arial" w:hAnsi="Arial" w:cs="Arial"/>
          <w:iCs/>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Cs/>
          <w:sz w:val="18"/>
          <w:szCs w:val="18"/>
          <w:lang w:val="en-GB"/>
        </w:rPr>
        <w:t>Ibid.</w:t>
      </w:r>
      <w:r w:rsidRPr="00713C46">
        <w:rPr>
          <w:rFonts w:ascii="Arial" w:hAnsi="Arial" w:cs="Arial"/>
          <w:i/>
          <w:sz w:val="18"/>
          <w:szCs w:val="18"/>
          <w:lang w:val="en-GB"/>
        </w:rPr>
        <w:t xml:space="preserve">, </w:t>
      </w:r>
      <w:r w:rsidRPr="00713C46">
        <w:rPr>
          <w:rFonts w:ascii="Arial" w:hAnsi="Arial" w:cs="Arial"/>
          <w:iCs/>
          <w:sz w:val="18"/>
          <w:szCs w:val="18"/>
          <w:lang w:val="en-GB"/>
        </w:rPr>
        <w:t>s2</w:t>
      </w:r>
      <w:r w:rsidRPr="00713C46">
        <w:rPr>
          <w:rFonts w:ascii="Arial" w:hAnsi="Arial" w:cs="Arial"/>
          <w:iCs/>
          <w:sz w:val="18"/>
          <w:szCs w:val="18"/>
          <w:lang w:val="en-GB"/>
        </w:rPr>
        <w:t>.</w:t>
      </w:r>
    </w:p>
  </w:footnote>
  <w:footnote w:id="15">
    <w:p w14:paraId="7A9FEAF7" w14:textId="5332552B" w:rsidR="001F47D0" w:rsidRPr="00713C46" w:rsidRDefault="001F47D0" w:rsidP="001F47D0">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Cs/>
          <w:sz w:val="18"/>
          <w:szCs w:val="18"/>
          <w:lang w:val="en-GB"/>
        </w:rPr>
        <w:t>Ibid.</w:t>
      </w:r>
      <w:r w:rsidRPr="00713C46">
        <w:rPr>
          <w:rFonts w:ascii="Arial" w:hAnsi="Arial" w:cs="Arial"/>
          <w:i/>
          <w:sz w:val="18"/>
          <w:szCs w:val="18"/>
          <w:lang w:val="en-GB"/>
        </w:rPr>
        <w:t xml:space="preserve">, </w:t>
      </w:r>
      <w:r w:rsidRPr="00713C46">
        <w:rPr>
          <w:rFonts w:ascii="Arial" w:hAnsi="Arial" w:cs="Arial"/>
          <w:iCs/>
          <w:sz w:val="18"/>
          <w:szCs w:val="18"/>
          <w:lang w:val="en-GB"/>
        </w:rPr>
        <w:t>s57.</w:t>
      </w:r>
    </w:p>
  </w:footnote>
  <w:footnote w:id="16">
    <w:p w14:paraId="7BB2CE9C" w14:textId="77777777" w:rsidR="001F47D0" w:rsidRPr="00713C46" w:rsidRDefault="001F47D0" w:rsidP="001F47D0">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Cs/>
          <w:sz w:val="18"/>
          <w:szCs w:val="18"/>
          <w:lang w:val="en-GB"/>
        </w:rPr>
        <w:t>Ibid.</w:t>
      </w:r>
      <w:r w:rsidRPr="00713C46">
        <w:rPr>
          <w:rFonts w:ascii="Arial" w:hAnsi="Arial" w:cs="Arial"/>
          <w:i/>
          <w:sz w:val="18"/>
          <w:szCs w:val="18"/>
          <w:lang w:val="en-GB"/>
        </w:rPr>
        <w:t xml:space="preserve">, </w:t>
      </w:r>
      <w:r w:rsidRPr="00713C46">
        <w:rPr>
          <w:rFonts w:ascii="Arial" w:hAnsi="Arial" w:cs="Arial"/>
          <w:iCs/>
          <w:sz w:val="18"/>
          <w:szCs w:val="18"/>
          <w:lang w:val="en-GB"/>
        </w:rPr>
        <w:t>s2.</w:t>
      </w:r>
    </w:p>
  </w:footnote>
  <w:footnote w:id="17">
    <w:p w14:paraId="25222AF7" w14:textId="51259DE7" w:rsidR="001F47D0" w:rsidRPr="00713C46" w:rsidRDefault="001F47D0" w:rsidP="001F47D0">
      <w:pPr>
        <w:ind w:left="567" w:hanging="567"/>
        <w:rPr>
          <w:rFonts w:ascii="Arial" w:hAnsi="Arial" w:cs="Arial"/>
          <w:iCs/>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Cs/>
          <w:sz w:val="18"/>
          <w:szCs w:val="18"/>
          <w:lang w:val="en-GB"/>
        </w:rPr>
        <w:t>Ibid.</w:t>
      </w:r>
    </w:p>
  </w:footnote>
  <w:footnote w:id="18">
    <w:p w14:paraId="000000E3" w14:textId="396E1AE8" w:rsidR="00AD1D12" w:rsidRPr="00713C46" w:rsidRDefault="00112D41" w:rsidP="00957C61">
      <w:pPr>
        <w:ind w:left="567" w:hanging="567"/>
        <w:rPr>
          <w:rFonts w:ascii="Arial" w:hAnsi="Arial" w:cs="Arial"/>
          <w:iCs/>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D035B0" w:rsidRPr="00713C46">
        <w:rPr>
          <w:rFonts w:ascii="Arial" w:hAnsi="Arial" w:cs="Arial"/>
          <w:sz w:val="18"/>
          <w:szCs w:val="18"/>
          <w:lang w:val="en-GB"/>
        </w:rPr>
        <w:tab/>
      </w:r>
      <w:r w:rsidR="00957C61" w:rsidRPr="00713C46">
        <w:rPr>
          <w:rFonts w:ascii="Arial" w:hAnsi="Arial" w:cs="Arial"/>
          <w:iCs/>
          <w:sz w:val="18"/>
          <w:szCs w:val="18"/>
          <w:lang w:val="en-GB"/>
        </w:rPr>
        <w:t>Ibid</w:t>
      </w:r>
      <w:r w:rsidR="00957C61" w:rsidRPr="00713C46">
        <w:rPr>
          <w:rFonts w:ascii="Arial" w:hAnsi="Arial" w:cs="Arial"/>
          <w:iCs/>
          <w:sz w:val="18"/>
          <w:szCs w:val="18"/>
          <w:lang w:val="en-GB"/>
        </w:rPr>
        <w:t>.</w:t>
      </w:r>
    </w:p>
  </w:footnote>
  <w:footnote w:id="19">
    <w:p w14:paraId="28FE3A65" w14:textId="01DB075B" w:rsidR="00C00343" w:rsidRPr="00713C46" w:rsidRDefault="00C00343"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3D06EE" w:rsidRPr="00713C46">
        <w:rPr>
          <w:rFonts w:ascii="Arial" w:hAnsi="Arial" w:cs="Arial"/>
          <w:sz w:val="18"/>
          <w:szCs w:val="18"/>
          <w:lang w:val="en-GB"/>
        </w:rPr>
        <w:t>See</w:t>
      </w:r>
      <w:r w:rsidR="003D06EE" w:rsidRPr="00713C46">
        <w:rPr>
          <w:rFonts w:ascii="Arial" w:hAnsi="Arial" w:cs="Arial"/>
          <w:sz w:val="18"/>
          <w:szCs w:val="18"/>
          <w:lang w:val="en-GB"/>
        </w:rPr>
        <w:t xml:space="preserve"> </w:t>
      </w:r>
      <w:r w:rsidR="003D06EE" w:rsidRPr="00713C46">
        <w:rPr>
          <w:rFonts w:ascii="Arial" w:hAnsi="Arial" w:cs="Arial"/>
          <w:b/>
          <w:bCs/>
          <w:sz w:val="18"/>
          <w:szCs w:val="18"/>
          <w:lang w:val="en-GB"/>
        </w:rPr>
        <w:t>Clann</w:t>
      </w:r>
      <w:r w:rsidR="003D06EE" w:rsidRPr="00713C46">
        <w:rPr>
          <w:rFonts w:ascii="Arial" w:hAnsi="Arial" w:cs="Arial"/>
          <w:b/>
          <w:bCs/>
          <w:sz w:val="18"/>
          <w:szCs w:val="18"/>
          <w:lang w:val="en-GB"/>
        </w:rPr>
        <w:t>’s</w:t>
      </w:r>
      <w:r w:rsidR="003D06EE" w:rsidRPr="00713C46">
        <w:rPr>
          <w:rFonts w:ascii="Arial" w:hAnsi="Arial" w:cs="Arial"/>
          <w:b/>
          <w:bCs/>
          <w:sz w:val="18"/>
          <w:szCs w:val="18"/>
          <w:lang w:val="en-GB"/>
        </w:rPr>
        <w:t xml:space="preserve"> List of 180+ Institutions, Agencies and Individuals</w:t>
      </w:r>
      <w:r w:rsidR="003D06EE" w:rsidRPr="00713C46">
        <w:rPr>
          <w:rFonts w:ascii="Arial" w:hAnsi="Arial" w:cs="Arial"/>
          <w:sz w:val="18"/>
          <w:szCs w:val="18"/>
          <w:lang w:val="en-GB"/>
        </w:rPr>
        <w:t xml:space="preserve">: </w:t>
      </w:r>
      <w:hyperlink r:id="rId7" w:history="1">
        <w:r w:rsidR="003D06EE" w:rsidRPr="00713C46">
          <w:rPr>
            <w:rStyle w:val="Hyperlink"/>
            <w:rFonts w:ascii="Arial" w:hAnsi="Arial" w:cs="Arial"/>
            <w:color w:val="8B4515"/>
            <w:sz w:val="18"/>
            <w:szCs w:val="18"/>
            <w:lang w:val="en-GB"/>
          </w:rPr>
          <w:t>https://clannproject.org/wp-content/uploads/Institutions-agencies-personnel_Redacted_27-01-2022.pdf</w:t>
        </w:r>
      </w:hyperlink>
      <w:r w:rsidR="003D06EE" w:rsidRPr="00713C46">
        <w:rPr>
          <w:rFonts w:ascii="Arial" w:hAnsi="Arial" w:cs="Arial"/>
          <w:sz w:val="18"/>
          <w:szCs w:val="18"/>
          <w:lang w:val="en-GB"/>
        </w:rPr>
        <w:t>.</w:t>
      </w:r>
      <w:r w:rsidRPr="00713C46">
        <w:rPr>
          <w:rFonts w:ascii="Arial" w:hAnsi="Arial" w:cs="Arial"/>
          <w:sz w:val="18"/>
          <w:szCs w:val="18"/>
          <w:lang w:val="en-GB"/>
        </w:rPr>
        <w:t xml:space="preserve"> </w:t>
      </w:r>
    </w:p>
  </w:footnote>
  <w:footnote w:id="20">
    <w:p w14:paraId="36B5CF6D" w14:textId="77C2763E" w:rsidR="000F6FE7" w:rsidRPr="00713C46" w:rsidRDefault="000F6FE7"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See the </w:t>
      </w:r>
      <w:r w:rsidR="00DE44D5" w:rsidRPr="00713C46">
        <w:rPr>
          <w:rFonts w:ascii="Arial" w:hAnsi="Arial" w:cs="Arial"/>
          <w:i/>
          <w:sz w:val="18"/>
          <w:szCs w:val="18"/>
          <w:lang w:val="en-GB"/>
        </w:rPr>
        <w:t>Clann Report</w:t>
      </w:r>
      <w:r w:rsidR="001F635D" w:rsidRPr="00713C46">
        <w:rPr>
          <w:rFonts w:ascii="Arial" w:hAnsi="Arial" w:cs="Arial"/>
          <w:sz w:val="18"/>
          <w:szCs w:val="18"/>
          <w:lang w:val="en-GB"/>
        </w:rPr>
        <w:t xml:space="preserve">, </w:t>
      </w:r>
      <w:r w:rsidR="004F3541" w:rsidRPr="00713C46">
        <w:rPr>
          <w:rFonts w:ascii="Arial" w:hAnsi="Arial" w:cs="Arial"/>
          <w:sz w:val="18"/>
          <w:szCs w:val="18"/>
          <w:lang w:val="en-GB"/>
        </w:rPr>
        <w:t>Section 3</w:t>
      </w:r>
      <w:r w:rsidR="003D06EE" w:rsidRPr="00713C46">
        <w:rPr>
          <w:rFonts w:ascii="Arial" w:hAnsi="Arial" w:cs="Arial"/>
          <w:sz w:val="18"/>
          <w:szCs w:val="18"/>
          <w:lang w:val="en-GB"/>
        </w:rPr>
        <w:t>.</w:t>
      </w:r>
      <w:r w:rsidR="001F635D" w:rsidRPr="00713C46">
        <w:rPr>
          <w:rFonts w:ascii="Arial" w:hAnsi="Arial" w:cs="Arial"/>
          <w:sz w:val="18"/>
          <w:szCs w:val="18"/>
          <w:lang w:val="en-GB"/>
        </w:rPr>
        <w:t xml:space="preserve"> </w:t>
      </w:r>
      <w:r w:rsidR="003D06EE" w:rsidRPr="00713C46">
        <w:rPr>
          <w:rFonts w:ascii="Arial" w:hAnsi="Arial" w:cs="Arial"/>
          <w:sz w:val="18"/>
          <w:szCs w:val="18"/>
          <w:lang w:val="en-GB"/>
        </w:rPr>
        <w:t>See also</w:t>
      </w:r>
      <w:r w:rsidRPr="00713C46">
        <w:rPr>
          <w:rFonts w:ascii="Arial" w:hAnsi="Arial" w:cs="Arial"/>
          <w:sz w:val="18"/>
          <w:szCs w:val="18"/>
          <w:lang w:val="en-GB"/>
        </w:rPr>
        <w:t xml:space="preserve">: </w:t>
      </w:r>
      <w:hyperlink r:id="rId8">
        <w:r w:rsidRPr="00713C46">
          <w:rPr>
            <w:rFonts w:ascii="Arial" w:hAnsi="Arial" w:cs="Arial"/>
            <w:color w:val="8D3D14"/>
            <w:sz w:val="18"/>
            <w:szCs w:val="18"/>
            <w:u w:val="single"/>
            <w:lang w:val="en-GB"/>
          </w:rPr>
          <w:t>https://clannproject.org/2018/10/15/clann-publishes-findings-of-three-year-project-on-adoption-and-mother-and-baby-homes/</w:t>
        </w:r>
      </w:hyperlink>
      <w:r w:rsidRPr="00713C46">
        <w:rPr>
          <w:rFonts w:ascii="Arial" w:hAnsi="Arial" w:cs="Arial"/>
          <w:color w:val="000000" w:themeColor="text1"/>
          <w:sz w:val="18"/>
          <w:szCs w:val="18"/>
          <w:lang w:val="en-GB"/>
        </w:rPr>
        <w:t>.</w:t>
      </w:r>
    </w:p>
  </w:footnote>
  <w:footnote w:id="21">
    <w:p w14:paraId="77E354B9" w14:textId="7A3F2128" w:rsidR="000F6FE7" w:rsidRPr="00713C46" w:rsidRDefault="000F6FE7"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680076" w:rsidRPr="00713C46">
        <w:rPr>
          <w:rFonts w:ascii="Arial" w:hAnsi="Arial" w:cs="Arial"/>
          <w:sz w:val="18"/>
          <w:szCs w:val="18"/>
          <w:lang w:val="en-GB"/>
        </w:rPr>
        <w:t xml:space="preserve">O’Kennedy, M.L. (2021) </w:t>
      </w:r>
      <w:r w:rsidR="00680076" w:rsidRPr="00713C46">
        <w:rPr>
          <w:rFonts w:ascii="Arial" w:hAnsi="Arial" w:cs="Arial"/>
          <w:i/>
          <w:iCs/>
          <w:sz w:val="18"/>
          <w:szCs w:val="18"/>
          <w:lang w:val="en-GB"/>
        </w:rPr>
        <w:t>Report of the Findings of the Consultation with Survivors of Mother and Baby Homes and County Homes</w:t>
      </w:r>
      <w:r w:rsidR="00680076" w:rsidRPr="00713C46">
        <w:rPr>
          <w:rFonts w:ascii="Arial" w:hAnsi="Arial" w:cs="Arial"/>
          <w:sz w:val="18"/>
          <w:szCs w:val="18"/>
          <w:lang w:val="en-GB"/>
        </w:rPr>
        <w:t>. (Hereafter the</w:t>
      </w:r>
      <w:r w:rsidR="00680076" w:rsidRPr="00713C46">
        <w:rPr>
          <w:rFonts w:ascii="Arial" w:hAnsi="Arial" w:cs="Arial"/>
          <w:b/>
          <w:bCs/>
          <w:sz w:val="18"/>
          <w:szCs w:val="18"/>
          <w:lang w:val="en-GB"/>
        </w:rPr>
        <w:t xml:space="preserve"> </w:t>
      </w:r>
      <w:r w:rsidR="00680076" w:rsidRPr="00713C46">
        <w:rPr>
          <w:rFonts w:ascii="Arial" w:hAnsi="Arial" w:cs="Arial"/>
          <w:b/>
          <w:bCs/>
          <w:i/>
          <w:sz w:val="18"/>
          <w:szCs w:val="18"/>
          <w:lang w:val="en-GB"/>
        </w:rPr>
        <w:t>OAK Report</w:t>
      </w:r>
      <w:r w:rsidR="00680076" w:rsidRPr="00713C46">
        <w:rPr>
          <w:rFonts w:ascii="Arial" w:hAnsi="Arial" w:cs="Arial"/>
          <w:sz w:val="18"/>
          <w:szCs w:val="18"/>
          <w:lang w:val="en-GB"/>
        </w:rPr>
        <w:t xml:space="preserve">.) Available at:  </w:t>
      </w:r>
      <w:hyperlink r:id="rId9" w:history="1">
        <w:r w:rsidR="00680076" w:rsidRPr="00713C46">
          <w:rPr>
            <w:rStyle w:val="Hyperlink"/>
            <w:rFonts w:ascii="Arial" w:hAnsi="Arial" w:cs="Arial"/>
            <w:color w:val="8B4616"/>
            <w:sz w:val="18"/>
            <w:szCs w:val="18"/>
            <w:lang w:val="en-GB"/>
          </w:rPr>
          <w:t>https://assets.gov.ie/285098/65cf6ce2-a60b-432b-abc5-cbbc9b7a6162.pdf</w:t>
        </w:r>
      </w:hyperlink>
      <w:r w:rsidR="00680076" w:rsidRPr="00713C46">
        <w:rPr>
          <w:rFonts w:ascii="Arial" w:hAnsi="Arial" w:cs="Arial"/>
          <w:color w:val="8B4616"/>
          <w:sz w:val="18"/>
          <w:szCs w:val="18"/>
          <w:lang w:val="en-GB"/>
        </w:rPr>
        <w:t xml:space="preserve">, </w:t>
      </w:r>
      <w:r w:rsidRPr="00713C46">
        <w:rPr>
          <w:rFonts w:ascii="Arial" w:hAnsi="Arial" w:cs="Arial"/>
          <w:sz w:val="18"/>
          <w:szCs w:val="18"/>
          <w:lang w:val="en-GB"/>
        </w:rPr>
        <w:t xml:space="preserve">p. </w:t>
      </w:r>
      <w:r w:rsidR="00C12113" w:rsidRPr="00713C46">
        <w:rPr>
          <w:rFonts w:ascii="Arial" w:hAnsi="Arial" w:cs="Arial"/>
          <w:sz w:val="18"/>
          <w:szCs w:val="18"/>
          <w:lang w:val="en-GB"/>
        </w:rPr>
        <w:t>12</w:t>
      </w:r>
      <w:r w:rsidRPr="00713C46">
        <w:rPr>
          <w:rFonts w:ascii="Arial" w:hAnsi="Arial" w:cs="Arial"/>
          <w:sz w:val="18"/>
          <w:szCs w:val="18"/>
          <w:lang w:val="en-GB"/>
        </w:rPr>
        <w:t>.</w:t>
      </w:r>
    </w:p>
  </w:footnote>
  <w:footnote w:id="22">
    <w:p w14:paraId="7777AA04" w14:textId="7B86BF86" w:rsidR="00FE35F2" w:rsidRPr="00713C46" w:rsidRDefault="00FE35F2" w:rsidP="00FE35F2">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680076" w:rsidRPr="00713C46">
        <w:rPr>
          <w:rFonts w:ascii="Arial" w:hAnsi="Arial" w:cs="Arial"/>
          <w:i/>
          <w:sz w:val="18"/>
          <w:szCs w:val="18"/>
          <w:lang w:val="en-GB"/>
        </w:rPr>
        <w:t>BITA</w:t>
      </w:r>
      <w:r w:rsidRPr="00713C46">
        <w:rPr>
          <w:rFonts w:ascii="Arial" w:hAnsi="Arial" w:cs="Arial"/>
          <w:iCs/>
          <w:sz w:val="18"/>
          <w:szCs w:val="18"/>
          <w:lang w:val="en-GB"/>
        </w:rPr>
        <w:t>, s2</w:t>
      </w:r>
      <w:r w:rsidRPr="00713C46">
        <w:rPr>
          <w:rFonts w:ascii="Arial" w:hAnsi="Arial" w:cs="Arial"/>
          <w:i/>
          <w:sz w:val="18"/>
          <w:szCs w:val="18"/>
          <w:lang w:val="en-GB"/>
        </w:rPr>
        <w:t>.</w:t>
      </w:r>
      <w:r w:rsidR="003D06EE" w:rsidRPr="00713C46">
        <w:rPr>
          <w:rFonts w:ascii="Arial" w:hAnsi="Arial" w:cs="Arial"/>
          <w:iCs/>
          <w:sz w:val="18"/>
          <w:szCs w:val="18"/>
          <w:lang w:val="en-GB"/>
        </w:rPr>
        <w:t xml:space="preserve"> </w:t>
      </w:r>
      <w:r w:rsidR="003D06EE" w:rsidRPr="00713C46">
        <w:rPr>
          <w:rFonts w:ascii="Arial" w:hAnsi="Arial" w:cs="Arial"/>
          <w:iCs/>
          <w:sz w:val="18"/>
          <w:szCs w:val="18"/>
          <w:lang w:val="en-GB"/>
        </w:rPr>
        <w:t>For further discussion, see</w:t>
      </w:r>
      <w:r w:rsidR="003D06EE" w:rsidRPr="00713C46">
        <w:rPr>
          <w:rFonts w:ascii="Arial" w:hAnsi="Arial" w:cs="Arial"/>
          <w:i/>
          <w:iCs/>
          <w:sz w:val="18"/>
          <w:szCs w:val="18"/>
          <w:lang w:val="en-GB"/>
        </w:rPr>
        <w:t xml:space="preserve"> Clann/Article Eight Advocacy</w:t>
      </w:r>
      <w:r w:rsidR="003D06EE" w:rsidRPr="00713C46">
        <w:rPr>
          <w:rFonts w:ascii="Arial" w:hAnsi="Arial" w:cs="Arial"/>
          <w:sz w:val="18"/>
          <w:szCs w:val="18"/>
          <w:lang w:val="en-GB"/>
        </w:rPr>
        <w:t xml:space="preserve"> </w:t>
      </w:r>
      <w:r w:rsidR="003D06EE" w:rsidRPr="00713C46">
        <w:rPr>
          <w:rFonts w:ascii="Arial" w:hAnsi="Arial" w:cs="Arial"/>
          <w:i/>
          <w:iCs/>
          <w:sz w:val="18"/>
          <w:szCs w:val="18"/>
          <w:lang w:val="en-GB"/>
        </w:rPr>
        <w:t>Briefing Note</w:t>
      </w:r>
      <w:r w:rsidR="003D06EE" w:rsidRPr="00713C46">
        <w:rPr>
          <w:rFonts w:ascii="Arial" w:hAnsi="Arial" w:cs="Arial"/>
          <w:sz w:val="18"/>
          <w:szCs w:val="18"/>
          <w:lang w:val="en-GB"/>
        </w:rPr>
        <w:t>.</w:t>
      </w:r>
    </w:p>
  </w:footnote>
  <w:footnote w:id="23">
    <w:p w14:paraId="688AE6AE" w14:textId="53CCBD4A" w:rsidR="00205CE5" w:rsidRPr="00713C46" w:rsidRDefault="00205CE5"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See O’Rourke,</w:t>
      </w:r>
      <w:r w:rsidR="00B14ECC" w:rsidRPr="00713C46">
        <w:rPr>
          <w:rFonts w:ascii="Arial" w:hAnsi="Arial" w:cs="Arial"/>
          <w:sz w:val="18"/>
          <w:szCs w:val="18"/>
          <w:lang w:val="en-GB"/>
        </w:rPr>
        <w:t xml:space="preserve"> M.</w:t>
      </w:r>
      <w:r w:rsidR="009D1BAC" w:rsidRPr="00713C46">
        <w:rPr>
          <w:rFonts w:ascii="Arial" w:hAnsi="Arial" w:cs="Arial"/>
          <w:sz w:val="18"/>
          <w:szCs w:val="18"/>
          <w:lang w:val="en-GB"/>
        </w:rPr>
        <w:t xml:space="preserve"> (2022)</w:t>
      </w:r>
      <w:r w:rsidRPr="00713C46">
        <w:rPr>
          <w:rFonts w:ascii="Arial" w:hAnsi="Arial" w:cs="Arial"/>
          <w:sz w:val="18"/>
          <w:szCs w:val="18"/>
          <w:lang w:val="en-GB"/>
        </w:rPr>
        <w:t xml:space="preserve"> ‘Ireland’s “Historical” Abuse Inquiries and the Secrecy of Records and Archives’ in Black,</w:t>
      </w:r>
      <w:r w:rsidR="00B14ECC" w:rsidRPr="00713C46">
        <w:rPr>
          <w:rFonts w:ascii="Arial" w:hAnsi="Arial" w:cs="Arial"/>
          <w:sz w:val="18"/>
          <w:szCs w:val="18"/>
          <w:lang w:val="en-GB"/>
        </w:rPr>
        <w:t xml:space="preserve"> B.,</w:t>
      </w:r>
      <w:r w:rsidRPr="00713C46">
        <w:rPr>
          <w:rFonts w:ascii="Arial" w:hAnsi="Arial" w:cs="Arial"/>
          <w:sz w:val="18"/>
          <w:szCs w:val="18"/>
          <w:lang w:val="en-GB"/>
        </w:rPr>
        <w:t xml:space="preserve"> Brangan</w:t>
      </w:r>
      <w:r w:rsidR="00B14ECC" w:rsidRPr="00713C46">
        <w:rPr>
          <w:rFonts w:ascii="Arial" w:hAnsi="Arial" w:cs="Arial"/>
          <w:sz w:val="18"/>
          <w:szCs w:val="18"/>
          <w:lang w:val="en-GB"/>
        </w:rPr>
        <w:t>, L.</w:t>
      </w:r>
      <w:r w:rsidRPr="00713C46">
        <w:rPr>
          <w:rFonts w:ascii="Arial" w:hAnsi="Arial" w:cs="Arial"/>
          <w:sz w:val="18"/>
          <w:szCs w:val="18"/>
          <w:lang w:val="en-GB"/>
        </w:rPr>
        <w:t xml:space="preserve"> and Healy</w:t>
      </w:r>
      <w:r w:rsidR="00B14ECC" w:rsidRPr="00713C46">
        <w:rPr>
          <w:rFonts w:ascii="Arial" w:hAnsi="Arial" w:cs="Arial"/>
          <w:sz w:val="18"/>
          <w:szCs w:val="18"/>
          <w:lang w:val="en-GB"/>
        </w:rPr>
        <w:t>, D.</w:t>
      </w:r>
      <w:r w:rsidRPr="00713C46">
        <w:rPr>
          <w:rFonts w:ascii="Arial" w:hAnsi="Arial" w:cs="Arial"/>
          <w:sz w:val="18"/>
          <w:szCs w:val="18"/>
          <w:lang w:val="en-GB"/>
        </w:rPr>
        <w:t xml:space="preserve"> (eds), </w:t>
      </w:r>
      <w:r w:rsidRPr="00713C46">
        <w:rPr>
          <w:rFonts w:ascii="Arial" w:hAnsi="Arial" w:cs="Arial"/>
          <w:i/>
          <w:sz w:val="18"/>
          <w:szCs w:val="18"/>
          <w:lang w:val="en-GB"/>
        </w:rPr>
        <w:t>Histories of Punishment and Social Control in Ireland: Perspectives from a Periphery</w:t>
      </w:r>
      <w:r w:rsidR="009D1BAC" w:rsidRPr="00713C46">
        <w:rPr>
          <w:rFonts w:ascii="Arial" w:hAnsi="Arial" w:cs="Arial"/>
          <w:sz w:val="18"/>
          <w:szCs w:val="18"/>
          <w:lang w:val="en-GB"/>
        </w:rPr>
        <w:t xml:space="preserve">. Leeds: </w:t>
      </w:r>
      <w:r w:rsidRPr="00713C46">
        <w:rPr>
          <w:rFonts w:ascii="Arial" w:hAnsi="Arial" w:cs="Arial"/>
          <w:sz w:val="18"/>
          <w:szCs w:val="18"/>
          <w:lang w:val="en-GB"/>
        </w:rPr>
        <w:t>Emerald Publishing</w:t>
      </w:r>
      <w:r w:rsidR="009D1BAC" w:rsidRPr="00713C46">
        <w:rPr>
          <w:rFonts w:ascii="Arial" w:hAnsi="Arial" w:cs="Arial"/>
          <w:sz w:val="18"/>
          <w:szCs w:val="18"/>
          <w:lang w:val="en-GB"/>
        </w:rPr>
        <w:t>, pp.</w:t>
      </w:r>
      <w:r w:rsidRPr="00713C46">
        <w:rPr>
          <w:rFonts w:ascii="Arial" w:hAnsi="Arial" w:cs="Arial"/>
          <w:sz w:val="18"/>
          <w:szCs w:val="18"/>
          <w:lang w:val="en-GB"/>
        </w:rPr>
        <w:t xml:space="preserve"> 107-138</w:t>
      </w:r>
      <w:r w:rsidR="00C12113" w:rsidRPr="00713C46">
        <w:rPr>
          <w:rFonts w:ascii="Arial" w:hAnsi="Arial" w:cs="Arial"/>
          <w:sz w:val="18"/>
          <w:szCs w:val="18"/>
          <w:lang w:val="en-GB"/>
        </w:rPr>
        <w:t>. Available at:</w:t>
      </w:r>
      <w:r w:rsidRPr="00713C46">
        <w:rPr>
          <w:rFonts w:ascii="Arial" w:hAnsi="Arial" w:cs="Arial"/>
          <w:sz w:val="18"/>
          <w:szCs w:val="18"/>
          <w:lang w:val="en-GB"/>
        </w:rPr>
        <w:t xml:space="preserve"> </w:t>
      </w:r>
      <w:hyperlink r:id="rId10" w:history="1">
        <w:r w:rsidRPr="00713C46">
          <w:rPr>
            <w:rStyle w:val="Hyperlink"/>
            <w:rFonts w:ascii="Arial" w:hAnsi="Arial" w:cs="Arial"/>
            <w:color w:val="8D3D14"/>
            <w:sz w:val="18"/>
            <w:szCs w:val="18"/>
            <w:lang w:val="en-GB"/>
          </w:rPr>
          <w:t>https://www.emerald.com/insight/publication/doi/10.1108/9781800436060</w:t>
        </w:r>
      </w:hyperlink>
      <w:r w:rsidRPr="00713C46">
        <w:rPr>
          <w:rFonts w:ascii="Arial" w:hAnsi="Arial" w:cs="Arial"/>
          <w:sz w:val="18"/>
          <w:szCs w:val="18"/>
          <w:lang w:val="en-GB"/>
        </w:rPr>
        <w:t>.</w:t>
      </w:r>
    </w:p>
  </w:footnote>
  <w:footnote w:id="24">
    <w:p w14:paraId="702FDE87" w14:textId="77777777" w:rsidR="00E92F44" w:rsidRPr="00713C46" w:rsidRDefault="00E92F44" w:rsidP="00E92F44">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E.g.: </w:t>
      </w:r>
      <w:hyperlink r:id="rId11" w:history="1">
        <w:r w:rsidRPr="00713C46">
          <w:rPr>
            <w:rStyle w:val="Hyperlink"/>
            <w:rFonts w:ascii="Arial" w:hAnsi="Arial" w:cs="Arial"/>
            <w:color w:val="8D3D14"/>
            <w:sz w:val="18"/>
            <w:szCs w:val="18"/>
            <w:lang w:val="en-GB"/>
          </w:rPr>
          <w:t>https://www.oireachtas.ie/en/debates/debate/seanad/2022-05-10/speech/86/</w:t>
        </w:r>
      </w:hyperlink>
      <w:r w:rsidRPr="00713C46">
        <w:rPr>
          <w:rFonts w:ascii="Arial" w:hAnsi="Arial" w:cs="Arial"/>
          <w:sz w:val="18"/>
          <w:szCs w:val="18"/>
          <w:lang w:val="en-GB"/>
        </w:rPr>
        <w:t xml:space="preserve"> and </w:t>
      </w:r>
      <w:hyperlink r:id="rId12" w:history="1">
        <w:r w:rsidRPr="00713C46">
          <w:rPr>
            <w:rStyle w:val="Hyperlink"/>
            <w:rFonts w:ascii="Arial" w:hAnsi="Arial" w:cs="Arial"/>
            <w:color w:val="8D3D14"/>
            <w:sz w:val="18"/>
            <w:szCs w:val="18"/>
            <w:lang w:val="en-GB"/>
          </w:rPr>
          <w:t>https://www.oireachtas.ie/en/debates/debate/dail/2022-01-20/speech/274/</w:t>
        </w:r>
      </w:hyperlink>
      <w:r w:rsidRPr="00713C46">
        <w:rPr>
          <w:rFonts w:ascii="Arial" w:hAnsi="Arial" w:cs="Arial"/>
          <w:sz w:val="18"/>
          <w:szCs w:val="18"/>
          <w:lang w:val="en-GB"/>
        </w:rPr>
        <w:t>.</w:t>
      </w:r>
    </w:p>
  </w:footnote>
  <w:footnote w:id="25">
    <w:p w14:paraId="7778D242" w14:textId="77777777" w:rsidR="00E92F44" w:rsidRPr="00713C46" w:rsidRDefault="00E92F44" w:rsidP="00E92F44">
      <w:pPr>
        <w:ind w:left="567" w:hanging="567"/>
        <w:rPr>
          <w:rFonts w:ascii="Arial" w:hAnsi="Arial" w:cs="Arial"/>
          <w:color w:val="8D3D14"/>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See e.g.: </w:t>
      </w:r>
      <w:hyperlink r:id="rId13" w:history="1">
        <w:r w:rsidRPr="00713C46">
          <w:rPr>
            <w:rStyle w:val="Hyperlink"/>
            <w:rFonts w:ascii="Arial" w:hAnsi="Arial" w:cs="Arial"/>
            <w:color w:val="8D3D14"/>
            <w:sz w:val="18"/>
            <w:szCs w:val="18"/>
            <w:lang w:val="en-GB"/>
          </w:rPr>
          <w:t>https://www.thejournal.ie/readme/adoption-records-issues-5909825-Nov2022/</w:t>
        </w:r>
      </w:hyperlink>
      <w:r w:rsidRPr="00713C46">
        <w:rPr>
          <w:rFonts w:ascii="Arial" w:hAnsi="Arial" w:cs="Arial"/>
          <w:sz w:val="18"/>
          <w:szCs w:val="18"/>
          <w:lang w:val="en-GB"/>
        </w:rPr>
        <w:t>.</w:t>
      </w:r>
    </w:p>
  </w:footnote>
  <w:footnote w:id="26">
    <w:p w14:paraId="2C426DE4" w14:textId="405AC460" w:rsidR="0043209A" w:rsidRPr="00713C46" w:rsidRDefault="0043209A" w:rsidP="00802FAA">
      <w:pPr>
        <w:ind w:left="567" w:hanging="567"/>
        <w:rPr>
          <w:rFonts w:ascii="Arial" w:hAnsi="Arial" w:cs="Arial"/>
          <w:i/>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Including State agencies providing </w:t>
      </w:r>
      <w:r w:rsidRPr="00713C46">
        <w:rPr>
          <w:rFonts w:ascii="Arial" w:hAnsi="Arial" w:cs="Arial"/>
          <w:i/>
          <w:iCs/>
          <w:sz w:val="18"/>
          <w:szCs w:val="18"/>
          <w:lang w:val="en-GB"/>
        </w:rPr>
        <w:t>BITA</w:t>
      </w:r>
      <w:r w:rsidRPr="00713C46">
        <w:rPr>
          <w:rFonts w:ascii="Arial" w:hAnsi="Arial" w:cs="Arial"/>
          <w:sz w:val="18"/>
          <w:szCs w:val="18"/>
          <w:lang w:val="en-GB"/>
        </w:rPr>
        <w:t xml:space="preserve"> services.</w:t>
      </w:r>
    </w:p>
  </w:footnote>
  <w:footnote w:id="27">
    <w:p w14:paraId="3A1D0DC8" w14:textId="48C1E143" w:rsidR="008079D9" w:rsidRPr="00713C46" w:rsidRDefault="008079D9" w:rsidP="00802FAA">
      <w:pPr>
        <w:ind w:left="567" w:hanging="567"/>
        <w:rPr>
          <w:rFonts w:ascii="Arial" w:hAnsi="Arial" w:cs="Arial"/>
          <w:i/>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680076" w:rsidRPr="00713C46">
        <w:rPr>
          <w:rFonts w:ascii="Arial" w:hAnsi="Arial" w:cs="Arial"/>
          <w:i/>
          <w:sz w:val="18"/>
          <w:szCs w:val="18"/>
          <w:lang w:val="en-GB"/>
        </w:rPr>
        <w:t>BITA</w:t>
      </w:r>
      <w:r w:rsidRPr="00713C46">
        <w:rPr>
          <w:rFonts w:ascii="Arial" w:hAnsi="Arial" w:cs="Arial"/>
          <w:iCs/>
          <w:sz w:val="18"/>
          <w:szCs w:val="18"/>
          <w:lang w:val="en-GB"/>
        </w:rPr>
        <w:t>, s48</w:t>
      </w:r>
      <w:r w:rsidRPr="00713C46">
        <w:rPr>
          <w:rFonts w:ascii="Arial" w:hAnsi="Arial" w:cs="Arial"/>
          <w:i/>
          <w:sz w:val="18"/>
          <w:szCs w:val="18"/>
          <w:lang w:val="en-GB"/>
        </w:rPr>
        <w:t>.</w:t>
      </w:r>
    </w:p>
  </w:footnote>
  <w:footnote w:id="28">
    <w:p w14:paraId="33A00F6B" w14:textId="3F320429" w:rsidR="00700157" w:rsidRPr="00713C46" w:rsidRDefault="00700157" w:rsidP="00802FAA">
      <w:pPr>
        <w:ind w:left="567" w:hanging="567"/>
        <w:rPr>
          <w:rFonts w:ascii="Arial" w:hAnsi="Arial" w:cs="Arial"/>
          <w:color w:val="8D3D14"/>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8C1825" w:rsidRPr="00713C46">
        <w:rPr>
          <w:rFonts w:ascii="Arial" w:hAnsi="Arial" w:cs="Arial"/>
          <w:iCs/>
          <w:sz w:val="18"/>
          <w:szCs w:val="18"/>
          <w:lang w:val="en-GB"/>
        </w:rPr>
        <w:t>Ibid.</w:t>
      </w:r>
    </w:p>
  </w:footnote>
  <w:footnote w:id="29">
    <w:p w14:paraId="1877A8FF" w14:textId="77777777" w:rsidR="00D3282F" w:rsidRPr="00713C46" w:rsidRDefault="00D3282F" w:rsidP="00802FAA">
      <w:pPr>
        <w:ind w:left="567" w:hanging="567"/>
        <w:rPr>
          <w:rFonts w:ascii="Arial" w:hAnsi="Arial" w:cs="Arial"/>
          <w:i/>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
          <w:sz w:val="18"/>
          <w:szCs w:val="18"/>
          <w:lang w:val="en-GB"/>
        </w:rPr>
        <w:t>Maternity Protection, Employment Equality and Preservation of Certain Records Act 2024.</w:t>
      </w:r>
    </w:p>
  </w:footnote>
  <w:footnote w:id="30">
    <w:p w14:paraId="000000D1" w14:textId="66F07D72"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C00193" w:rsidRPr="00713C46">
        <w:rPr>
          <w:rFonts w:ascii="Arial" w:hAnsi="Arial" w:cs="Arial"/>
          <w:sz w:val="18"/>
          <w:szCs w:val="18"/>
          <w:lang w:val="en-GB"/>
        </w:rPr>
        <w:tab/>
      </w:r>
      <w:r w:rsidR="003D06EE" w:rsidRPr="00713C46">
        <w:rPr>
          <w:rFonts w:ascii="Arial" w:hAnsi="Arial" w:cs="Arial"/>
          <w:sz w:val="18"/>
          <w:szCs w:val="18"/>
          <w:lang w:val="en-GB"/>
        </w:rPr>
        <w:t>See:</w:t>
      </w:r>
      <w:r w:rsidRPr="00713C46">
        <w:rPr>
          <w:rFonts w:ascii="Arial" w:hAnsi="Arial" w:cs="Arial"/>
          <w:sz w:val="18"/>
          <w:szCs w:val="18"/>
          <w:lang w:val="en-GB"/>
        </w:rPr>
        <w:t xml:space="preserve"> </w:t>
      </w:r>
      <w:hyperlink r:id="rId14">
        <w:r w:rsidR="00AD1D12" w:rsidRPr="00713C46">
          <w:rPr>
            <w:rFonts w:ascii="Arial" w:hAnsi="Arial" w:cs="Arial"/>
            <w:color w:val="8D3D14"/>
            <w:sz w:val="18"/>
            <w:szCs w:val="18"/>
            <w:u w:val="single"/>
            <w:lang w:val="en-GB"/>
          </w:rPr>
          <w:t>https://odait.ie/</w:t>
        </w:r>
      </w:hyperlink>
      <w:r w:rsidRPr="00713C46">
        <w:rPr>
          <w:rFonts w:ascii="Arial" w:hAnsi="Arial" w:cs="Arial"/>
          <w:sz w:val="18"/>
          <w:szCs w:val="18"/>
          <w:lang w:val="en-GB"/>
        </w:rPr>
        <w:t>.</w:t>
      </w:r>
    </w:p>
  </w:footnote>
  <w:footnote w:id="31">
    <w:p w14:paraId="000000DC" w14:textId="764D5A61"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C00193" w:rsidRPr="00713C46">
        <w:rPr>
          <w:rFonts w:ascii="Arial" w:hAnsi="Arial" w:cs="Arial"/>
          <w:sz w:val="18"/>
          <w:szCs w:val="18"/>
          <w:lang w:val="en-GB"/>
        </w:rPr>
        <w:tab/>
      </w:r>
      <w:r w:rsidR="003D06EE" w:rsidRPr="00713C46">
        <w:rPr>
          <w:rFonts w:ascii="Arial" w:hAnsi="Arial" w:cs="Arial"/>
          <w:sz w:val="18"/>
          <w:szCs w:val="18"/>
          <w:lang w:val="en-GB"/>
        </w:rPr>
        <w:t>See:</w:t>
      </w:r>
      <w:r w:rsidRPr="00713C46">
        <w:rPr>
          <w:rFonts w:ascii="Arial" w:hAnsi="Arial" w:cs="Arial"/>
          <w:sz w:val="18"/>
          <w:szCs w:val="18"/>
          <w:lang w:val="en-GB"/>
        </w:rPr>
        <w:t xml:space="preserve"> </w:t>
      </w:r>
      <w:hyperlink r:id="rId15">
        <w:r w:rsidR="00AD1D12" w:rsidRPr="00713C46">
          <w:rPr>
            <w:rFonts w:ascii="Arial" w:hAnsi="Arial" w:cs="Arial"/>
            <w:color w:val="8D3D14"/>
            <w:sz w:val="18"/>
            <w:szCs w:val="18"/>
            <w:u w:val="single"/>
            <w:lang w:val="en-GB"/>
          </w:rPr>
          <w:t>https://odait.ie/news/updates-from-the-team/</w:t>
        </w:r>
      </w:hyperlink>
      <w:r w:rsidRPr="00713C46">
        <w:rPr>
          <w:rFonts w:ascii="Arial" w:hAnsi="Arial" w:cs="Arial"/>
          <w:sz w:val="18"/>
          <w:szCs w:val="18"/>
          <w:lang w:val="en-GB"/>
        </w:rPr>
        <w:t>.</w:t>
      </w:r>
    </w:p>
  </w:footnote>
  <w:footnote w:id="32">
    <w:p w14:paraId="5A130B60" w14:textId="35085FA2" w:rsidR="00391D6F" w:rsidRPr="00713C46" w:rsidRDefault="00391D6F"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3D06EE" w:rsidRPr="00713C46">
        <w:rPr>
          <w:rFonts w:ascii="Arial" w:hAnsi="Arial" w:cs="Arial"/>
          <w:sz w:val="18"/>
          <w:szCs w:val="18"/>
          <w:lang w:val="en-GB"/>
        </w:rPr>
        <w:t>See</w:t>
      </w:r>
      <w:r w:rsidRPr="00713C46">
        <w:rPr>
          <w:rFonts w:ascii="Arial" w:hAnsi="Arial" w:cs="Arial"/>
          <w:sz w:val="18"/>
          <w:szCs w:val="18"/>
          <w:lang w:val="en-GB"/>
        </w:rPr>
        <w:t xml:space="preserve">: </w:t>
      </w:r>
      <w:hyperlink r:id="rId16" w:history="1">
        <w:r w:rsidRPr="00713C46">
          <w:rPr>
            <w:rStyle w:val="Hyperlink"/>
            <w:rFonts w:ascii="Arial" w:hAnsi="Arial" w:cs="Arial"/>
            <w:color w:val="883A13"/>
            <w:sz w:val="18"/>
            <w:szCs w:val="18"/>
            <w:lang w:val="en-GB"/>
          </w:rPr>
          <w:t>https://clannproject.org/wp-content/uploads/DCEDIY_Email-Re-Tuam_29-04-25.pdf</w:t>
        </w:r>
      </w:hyperlink>
      <w:r w:rsidRPr="00713C46">
        <w:rPr>
          <w:rFonts w:ascii="Arial" w:hAnsi="Arial" w:cs="Arial"/>
          <w:sz w:val="18"/>
          <w:szCs w:val="18"/>
          <w:lang w:val="en-GB"/>
        </w:rPr>
        <w:t xml:space="preserve">. </w:t>
      </w:r>
    </w:p>
  </w:footnote>
  <w:footnote w:id="33">
    <w:p w14:paraId="5EED1069" w14:textId="271B08DC" w:rsidR="00E13574" w:rsidRPr="00713C46" w:rsidRDefault="00E13574"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color w:val="000000" w:themeColor="text1"/>
          <w:sz w:val="18"/>
          <w:szCs w:val="18"/>
          <w:lang w:val="en-GB"/>
        </w:rPr>
        <w:t xml:space="preserve">Eight Special Procedures Joint Letter to Ireland, </w:t>
      </w:r>
      <w:r w:rsidRPr="00713C46">
        <w:rPr>
          <w:rFonts w:ascii="Arial" w:hAnsi="Arial" w:cs="Arial"/>
          <w:sz w:val="18"/>
          <w:szCs w:val="18"/>
        </w:rPr>
        <w:t>pp. 12-13.</w:t>
      </w:r>
    </w:p>
  </w:footnote>
  <w:footnote w:id="34">
    <w:p w14:paraId="0CB17FAD" w14:textId="4D788629"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680076" w:rsidRPr="00713C46">
        <w:rPr>
          <w:rFonts w:ascii="Arial" w:hAnsi="Arial" w:cs="Arial"/>
          <w:i/>
          <w:sz w:val="18"/>
          <w:szCs w:val="18"/>
          <w:lang w:val="en-GB"/>
        </w:rPr>
        <w:t>IBA</w:t>
      </w:r>
      <w:r w:rsidRPr="00713C46">
        <w:rPr>
          <w:rFonts w:ascii="Arial" w:hAnsi="Arial" w:cs="Arial"/>
          <w:iCs/>
          <w:sz w:val="18"/>
          <w:szCs w:val="18"/>
          <w:lang w:val="en-GB"/>
        </w:rPr>
        <w:t>, s10</w:t>
      </w:r>
      <w:r w:rsidRPr="00713C46">
        <w:rPr>
          <w:rFonts w:ascii="Arial" w:hAnsi="Arial" w:cs="Arial"/>
          <w:i/>
          <w:sz w:val="18"/>
          <w:szCs w:val="18"/>
        </w:rPr>
        <w:t>.</w:t>
      </w:r>
    </w:p>
  </w:footnote>
  <w:footnote w:id="35">
    <w:p w14:paraId="107BD42F" w14:textId="676A2169"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680076" w:rsidRPr="00713C46">
        <w:rPr>
          <w:rFonts w:ascii="Arial" w:hAnsi="Arial" w:cs="Arial"/>
          <w:i/>
          <w:sz w:val="18"/>
          <w:szCs w:val="18"/>
          <w:lang w:val="en-GB"/>
        </w:rPr>
        <w:t>IBA</w:t>
      </w:r>
      <w:r w:rsidRPr="00713C46">
        <w:rPr>
          <w:rFonts w:ascii="Arial" w:hAnsi="Arial" w:cs="Arial"/>
          <w:iCs/>
          <w:sz w:val="18"/>
          <w:szCs w:val="18"/>
          <w:lang w:val="en-GB"/>
        </w:rPr>
        <w:t>, s7</w:t>
      </w:r>
      <w:r w:rsidRPr="00713C46">
        <w:rPr>
          <w:rFonts w:ascii="Arial" w:hAnsi="Arial" w:cs="Arial"/>
          <w:i/>
          <w:sz w:val="18"/>
          <w:szCs w:val="18"/>
        </w:rPr>
        <w:t>.</w:t>
      </w:r>
    </w:p>
  </w:footnote>
  <w:footnote w:id="36">
    <w:p w14:paraId="7987DBB9" w14:textId="13C55E45"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557C9E" w:rsidRPr="00713C46">
        <w:rPr>
          <w:rFonts w:ascii="Arial" w:hAnsi="Arial" w:cs="Arial"/>
          <w:iCs/>
          <w:sz w:val="18"/>
          <w:szCs w:val="18"/>
          <w:lang w:val="en-GB"/>
        </w:rPr>
        <w:t>Ibid.</w:t>
      </w:r>
      <w:r w:rsidRPr="00713C46">
        <w:rPr>
          <w:rFonts w:ascii="Arial" w:hAnsi="Arial" w:cs="Arial"/>
          <w:iCs/>
          <w:sz w:val="18"/>
          <w:szCs w:val="18"/>
          <w:lang w:val="en-GB"/>
        </w:rPr>
        <w:t>, s8</w:t>
      </w:r>
      <w:r w:rsidRPr="00713C46">
        <w:rPr>
          <w:rFonts w:ascii="Arial" w:hAnsi="Arial" w:cs="Arial"/>
          <w:i/>
          <w:sz w:val="18"/>
          <w:szCs w:val="18"/>
        </w:rPr>
        <w:t>.</w:t>
      </w:r>
    </w:p>
  </w:footnote>
  <w:footnote w:id="37">
    <w:p w14:paraId="6C054170" w14:textId="3E10E262"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557C9E" w:rsidRPr="00713C46">
        <w:rPr>
          <w:rFonts w:ascii="Arial" w:hAnsi="Arial" w:cs="Arial"/>
          <w:iCs/>
          <w:sz w:val="18"/>
          <w:szCs w:val="18"/>
          <w:lang w:val="en-GB"/>
        </w:rPr>
        <w:t>Ibid.</w:t>
      </w:r>
      <w:r w:rsidRPr="00713C46">
        <w:rPr>
          <w:rFonts w:ascii="Arial" w:hAnsi="Arial" w:cs="Arial"/>
          <w:iCs/>
          <w:sz w:val="18"/>
          <w:szCs w:val="18"/>
          <w:lang w:val="en-GB"/>
        </w:rPr>
        <w:t>, s36</w:t>
      </w:r>
      <w:r w:rsidRPr="00713C46">
        <w:rPr>
          <w:rFonts w:ascii="Arial" w:hAnsi="Arial" w:cs="Arial"/>
          <w:i/>
          <w:sz w:val="18"/>
          <w:szCs w:val="18"/>
        </w:rPr>
        <w:t>.</w:t>
      </w:r>
    </w:p>
  </w:footnote>
  <w:footnote w:id="38">
    <w:p w14:paraId="20AC61FF" w14:textId="57FDB556"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557C9E" w:rsidRPr="00713C46">
        <w:rPr>
          <w:rFonts w:ascii="Arial" w:hAnsi="Arial" w:cs="Arial"/>
          <w:iCs/>
          <w:sz w:val="18"/>
          <w:szCs w:val="18"/>
          <w:lang w:val="en-GB"/>
        </w:rPr>
        <w:t>Ibid.</w:t>
      </w:r>
      <w:r w:rsidRPr="00713C46">
        <w:rPr>
          <w:rFonts w:ascii="Arial" w:hAnsi="Arial" w:cs="Arial"/>
          <w:iCs/>
          <w:sz w:val="18"/>
          <w:szCs w:val="18"/>
          <w:lang w:val="en-GB"/>
        </w:rPr>
        <w:t>, s27-29</w:t>
      </w:r>
      <w:r w:rsidRPr="00713C46">
        <w:rPr>
          <w:rFonts w:ascii="Arial" w:hAnsi="Arial" w:cs="Arial"/>
          <w:i/>
          <w:sz w:val="18"/>
          <w:szCs w:val="18"/>
        </w:rPr>
        <w:t>.</w:t>
      </w:r>
    </w:p>
  </w:footnote>
  <w:footnote w:id="39">
    <w:p w14:paraId="1038344E" w14:textId="5C678D4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 xml:space="preserve">See: </w:t>
      </w:r>
      <w:r w:rsidRPr="00713C46">
        <w:rPr>
          <w:rFonts w:ascii="Arial" w:hAnsi="Arial" w:cs="Arial"/>
          <w:i/>
          <w:sz w:val="18"/>
          <w:szCs w:val="18"/>
        </w:rPr>
        <w:t>Joint Submission to Oireachtas Committee on Children, Equality, Disability and Integration RE: General Scheme of a Certain Institutional Burials (Authorised Interventions) Bill</w:t>
      </w:r>
      <w:r w:rsidRPr="00713C46">
        <w:rPr>
          <w:rFonts w:ascii="Arial" w:hAnsi="Arial" w:cs="Arial"/>
          <w:sz w:val="18"/>
          <w:szCs w:val="18"/>
        </w:rPr>
        <w:t xml:space="preserve">: </w:t>
      </w:r>
      <w:hyperlink r:id="rId17">
        <w:r w:rsidRPr="00713C46">
          <w:rPr>
            <w:rFonts w:ascii="Arial" w:hAnsi="Arial" w:cs="Arial"/>
            <w:color w:val="8D3D14"/>
            <w:sz w:val="18"/>
            <w:szCs w:val="18"/>
            <w:u w:val="single"/>
          </w:rPr>
          <w:t>http://jfmresearch.com/wp-content/uploads/2021/03/Institutional-Burials-Bill_Joint-Submission-26.2.21.pdf</w:t>
        </w:r>
      </w:hyperlink>
      <w:r w:rsidRPr="00713C46">
        <w:rPr>
          <w:rFonts w:ascii="Arial" w:hAnsi="Arial" w:cs="Arial"/>
          <w:sz w:val="18"/>
          <w:szCs w:val="18"/>
        </w:rPr>
        <w:t>.</w:t>
      </w:r>
      <w:r w:rsidR="00ED0740" w:rsidRPr="00713C46">
        <w:rPr>
          <w:rFonts w:ascii="Arial" w:hAnsi="Arial" w:cs="Arial"/>
          <w:sz w:val="18"/>
          <w:szCs w:val="18"/>
        </w:rPr>
        <w:t xml:space="preserve"> </w:t>
      </w:r>
      <w:r w:rsidR="00ED0740" w:rsidRPr="00713C46">
        <w:rPr>
          <w:rFonts w:ascii="Arial" w:hAnsi="Arial" w:cs="Arial"/>
          <w:sz w:val="18"/>
          <w:szCs w:val="18"/>
        </w:rPr>
        <w:t xml:space="preserve">(Hereafter </w:t>
      </w:r>
      <w:r w:rsidR="00ED0740" w:rsidRPr="00713C46">
        <w:rPr>
          <w:rFonts w:ascii="Arial" w:hAnsi="Arial" w:cs="Arial"/>
          <w:b/>
          <w:bCs/>
          <w:i/>
          <w:iCs/>
          <w:sz w:val="18"/>
          <w:szCs w:val="18"/>
        </w:rPr>
        <w:t>Joint Submission on the Institutional Burials Bill</w:t>
      </w:r>
      <w:r w:rsidR="00ED0740" w:rsidRPr="00713C46">
        <w:rPr>
          <w:rFonts w:ascii="Arial" w:hAnsi="Arial" w:cs="Arial"/>
          <w:sz w:val="18"/>
          <w:szCs w:val="18"/>
        </w:rPr>
        <w:t>.)</w:t>
      </w:r>
    </w:p>
  </w:footnote>
  <w:footnote w:id="40">
    <w:p w14:paraId="573B3E72" w14:textId="6A00B132"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E.g</w:t>
      </w:r>
      <w:r w:rsidR="000B0F6F" w:rsidRPr="00713C46">
        <w:rPr>
          <w:rFonts w:ascii="Arial" w:hAnsi="Arial" w:cs="Arial"/>
          <w:sz w:val="18"/>
          <w:szCs w:val="18"/>
        </w:rPr>
        <w:t>.</w:t>
      </w:r>
      <w:r w:rsidRPr="00713C46">
        <w:rPr>
          <w:rFonts w:ascii="Arial" w:hAnsi="Arial" w:cs="Arial"/>
          <w:sz w:val="18"/>
          <w:szCs w:val="18"/>
        </w:rPr>
        <w:t xml:space="preserve">: </w:t>
      </w:r>
      <w:r w:rsidRPr="00713C46">
        <w:rPr>
          <w:rFonts w:ascii="Arial" w:hAnsi="Arial" w:cs="Arial"/>
          <w:sz w:val="18"/>
          <w:szCs w:val="18"/>
        </w:rPr>
        <w:fldChar w:fldCharType="begin"/>
      </w:r>
      <w:r w:rsidRPr="00713C46">
        <w:rPr>
          <w:rFonts w:ascii="Arial" w:hAnsi="Arial" w:cs="Arial"/>
          <w:sz w:val="18"/>
          <w:szCs w:val="18"/>
        </w:rPr>
        <w:instrText>HYPERLINK "https://extra.ie/2023/04/11/news/irish-news/mother-and-baby-home-plea" \h</w:instrText>
      </w:r>
      <w:r w:rsidRPr="00713C46">
        <w:rPr>
          <w:rFonts w:ascii="Arial" w:hAnsi="Arial" w:cs="Arial"/>
          <w:sz w:val="18"/>
          <w:szCs w:val="18"/>
        </w:rPr>
      </w:r>
      <w:r w:rsidRPr="00713C46">
        <w:rPr>
          <w:rFonts w:ascii="Arial" w:hAnsi="Arial" w:cs="Arial"/>
          <w:sz w:val="18"/>
          <w:szCs w:val="18"/>
        </w:rPr>
        <w:fldChar w:fldCharType="separate"/>
      </w:r>
      <w:r w:rsidRPr="00713C46">
        <w:rPr>
          <w:rFonts w:ascii="Arial" w:hAnsi="Arial" w:cs="Arial"/>
          <w:color w:val="8D3D14"/>
          <w:sz w:val="18"/>
          <w:szCs w:val="18"/>
          <w:u w:val="single"/>
        </w:rPr>
        <w:t>https://extra.ie/2023/04/11/news/irish-news/mother-and-baby-home-plea</w:t>
      </w:r>
      <w:r w:rsidRPr="00713C46">
        <w:rPr>
          <w:rFonts w:ascii="Arial" w:hAnsi="Arial" w:cs="Arial"/>
          <w:sz w:val="18"/>
          <w:szCs w:val="18"/>
        </w:rPr>
        <w:fldChar w:fldCharType="end"/>
      </w:r>
      <w:r w:rsidRPr="00713C46">
        <w:rPr>
          <w:rFonts w:ascii="Arial" w:hAnsi="Arial" w:cs="Arial"/>
          <w:sz w:val="18"/>
          <w:szCs w:val="18"/>
        </w:rPr>
        <w:t>;</w:t>
      </w:r>
      <w:r w:rsidR="000B0F6F" w:rsidRPr="00713C46">
        <w:rPr>
          <w:rFonts w:ascii="Arial" w:hAnsi="Arial" w:cs="Arial"/>
          <w:sz w:val="18"/>
          <w:szCs w:val="18"/>
        </w:rPr>
        <w:t xml:space="preserve"> and </w:t>
      </w:r>
      <w:hyperlink r:id="rId18">
        <w:r w:rsidRPr="00713C46">
          <w:rPr>
            <w:rFonts w:ascii="Arial" w:hAnsi="Arial" w:cs="Arial"/>
            <w:color w:val="8D3D14"/>
            <w:sz w:val="18"/>
            <w:szCs w:val="18"/>
            <w:u w:val="single"/>
          </w:rPr>
          <w:t>https://www.irishexaminer.com/news/arid-30918731.html</w:t>
        </w:r>
      </w:hyperlink>
      <w:r w:rsidRPr="00713C46">
        <w:rPr>
          <w:rFonts w:ascii="Arial" w:hAnsi="Arial" w:cs="Arial"/>
          <w:sz w:val="18"/>
          <w:szCs w:val="18"/>
        </w:rPr>
        <w:t>.</w:t>
      </w:r>
    </w:p>
  </w:footnote>
  <w:footnote w:id="41">
    <w:p w14:paraId="16D77867" w14:textId="7777777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 xml:space="preserve">MBHCOI </w:t>
      </w:r>
      <w:r w:rsidRPr="00713C46">
        <w:rPr>
          <w:rFonts w:ascii="Arial" w:hAnsi="Arial" w:cs="Arial"/>
          <w:i/>
          <w:iCs/>
          <w:sz w:val="18"/>
          <w:szCs w:val="18"/>
        </w:rPr>
        <w:t>Final Report</w:t>
      </w:r>
      <w:r w:rsidRPr="00713C46">
        <w:rPr>
          <w:rFonts w:ascii="Arial" w:hAnsi="Arial" w:cs="Arial"/>
          <w:sz w:val="18"/>
          <w:szCs w:val="18"/>
        </w:rPr>
        <w:t>, Executive Summary, para 95.</w:t>
      </w:r>
    </w:p>
  </w:footnote>
  <w:footnote w:id="42">
    <w:p w14:paraId="6332CADA" w14:textId="7E3D80C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xml:space="preserve">, Executive Summary, para 97; </w:t>
      </w:r>
      <w:proofErr w:type="gramStart"/>
      <w:r w:rsidRPr="00713C46">
        <w:rPr>
          <w:rFonts w:ascii="Arial" w:hAnsi="Arial" w:cs="Arial"/>
          <w:sz w:val="18"/>
          <w:szCs w:val="18"/>
        </w:rPr>
        <w:t>also</w:t>
      </w:r>
      <w:proofErr w:type="gramEnd"/>
      <w:r w:rsidRPr="00713C46">
        <w:rPr>
          <w:rFonts w:ascii="Arial" w:hAnsi="Arial" w:cs="Arial"/>
          <w:sz w:val="18"/>
          <w:szCs w:val="18"/>
        </w:rPr>
        <w:t xml:space="preserve"> Chapter 18.</w:t>
      </w:r>
    </w:p>
  </w:footnote>
  <w:footnote w:id="43">
    <w:p w14:paraId="2E9CF951" w14:textId="5944FF33"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Chapter 18A, 11.</w:t>
      </w:r>
    </w:p>
  </w:footnote>
  <w:footnote w:id="44">
    <w:p w14:paraId="57157663" w14:textId="461CF465" w:rsidR="00FA66C8" w:rsidRPr="00713C46" w:rsidRDefault="00FA66C8" w:rsidP="00802FAA">
      <w:pPr>
        <w:ind w:left="567" w:hanging="567"/>
        <w:rPr>
          <w:rFonts w:ascii="Arial" w:hAnsi="Arial" w:cs="Arial"/>
          <w:i/>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Executive Summary, para 229.</w:t>
      </w:r>
    </w:p>
  </w:footnote>
  <w:footnote w:id="45">
    <w:p w14:paraId="6D6B8542" w14:textId="16901C31"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Executive Summary, para 243.</w:t>
      </w:r>
    </w:p>
  </w:footnote>
  <w:footnote w:id="46">
    <w:p w14:paraId="50E43840" w14:textId="6833525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xml:space="preserve">, Chapter 33A, 6. </w:t>
      </w:r>
    </w:p>
  </w:footnote>
  <w:footnote w:id="47">
    <w:p w14:paraId="5E4ED214" w14:textId="7777777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highlight w:val="white"/>
        </w:rPr>
        <w:t xml:space="preserve">As demonstrated in relation to Pelletstown, for example: </w:t>
      </w:r>
      <w:r w:rsidRPr="00713C46">
        <w:rPr>
          <w:rFonts w:ascii="Arial" w:hAnsi="Arial" w:cs="Arial"/>
          <w:sz w:val="18"/>
          <w:szCs w:val="18"/>
        </w:rPr>
        <w:t xml:space="preserve">MBHCOI </w:t>
      </w:r>
      <w:r w:rsidRPr="00713C46">
        <w:rPr>
          <w:rFonts w:ascii="Arial" w:hAnsi="Arial" w:cs="Arial"/>
          <w:i/>
          <w:iCs/>
          <w:sz w:val="18"/>
          <w:szCs w:val="18"/>
        </w:rPr>
        <w:t>Final Report</w:t>
      </w:r>
      <w:r w:rsidRPr="00713C46">
        <w:rPr>
          <w:rFonts w:ascii="Arial" w:hAnsi="Arial" w:cs="Arial"/>
          <w:sz w:val="18"/>
          <w:szCs w:val="18"/>
        </w:rPr>
        <w:t>,</w:t>
      </w:r>
      <w:r w:rsidRPr="00713C46">
        <w:rPr>
          <w:rFonts w:ascii="Arial" w:hAnsi="Arial" w:cs="Arial"/>
          <w:sz w:val="18"/>
          <w:szCs w:val="18"/>
          <w:highlight w:val="white"/>
        </w:rPr>
        <w:t xml:space="preserve"> </w:t>
      </w:r>
      <w:r w:rsidRPr="00713C46">
        <w:rPr>
          <w:rFonts w:ascii="Arial" w:hAnsi="Arial" w:cs="Arial"/>
          <w:sz w:val="18"/>
          <w:szCs w:val="18"/>
        </w:rPr>
        <w:t>Chapter 33A, 11.</w:t>
      </w:r>
    </w:p>
  </w:footnote>
  <w:footnote w:id="48">
    <w:p w14:paraId="10DE3983" w14:textId="7777777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 xml:space="preserve">MBHCOI </w:t>
      </w:r>
      <w:r w:rsidRPr="00713C46">
        <w:rPr>
          <w:rFonts w:ascii="Arial" w:hAnsi="Arial" w:cs="Arial"/>
          <w:i/>
          <w:iCs/>
          <w:sz w:val="18"/>
          <w:szCs w:val="18"/>
        </w:rPr>
        <w:t>Final Report</w:t>
      </w:r>
      <w:r w:rsidRPr="00713C46">
        <w:rPr>
          <w:rFonts w:ascii="Arial" w:hAnsi="Arial" w:cs="Arial"/>
          <w:sz w:val="18"/>
          <w:szCs w:val="18"/>
        </w:rPr>
        <w:t>, Chapter 33, para 33.25.</w:t>
      </w:r>
    </w:p>
  </w:footnote>
  <w:footnote w:id="49">
    <w:p w14:paraId="38510DD0" w14:textId="1C3D5C2C"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Chapter 33, 5 and Chapter 18A, 11.</w:t>
      </w:r>
    </w:p>
  </w:footnote>
  <w:footnote w:id="50">
    <w:p w14:paraId="188BB962" w14:textId="6ADF9088"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Executive Summary, Prologue.</w:t>
      </w:r>
      <w:r w:rsidR="00E61CDA" w:rsidRPr="00713C46">
        <w:rPr>
          <w:rFonts w:ascii="Arial" w:hAnsi="Arial" w:cs="Arial"/>
          <w:sz w:val="18"/>
          <w:szCs w:val="18"/>
        </w:rPr>
        <w:t xml:space="preserve"> </w:t>
      </w:r>
    </w:p>
  </w:footnote>
  <w:footnote w:id="51">
    <w:p w14:paraId="4353AFC1" w14:textId="106C25D4"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xml:space="preserve"> Executive Summary, para 244.</w:t>
      </w:r>
    </w:p>
  </w:footnote>
  <w:footnote w:id="52">
    <w:p w14:paraId="7C8A6011" w14:textId="6A31E560"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Chapter 36, para 80.</w:t>
      </w:r>
    </w:p>
  </w:footnote>
  <w:footnote w:id="53">
    <w:p w14:paraId="63946E06" w14:textId="1565E6CA"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Chapter 33, para 33.1.</w:t>
      </w:r>
    </w:p>
  </w:footnote>
  <w:footnote w:id="54">
    <w:p w14:paraId="504DD424" w14:textId="1AB6261C"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E61CDA" w:rsidRPr="00713C46">
        <w:rPr>
          <w:rFonts w:ascii="Arial" w:hAnsi="Arial" w:cs="Arial"/>
          <w:iCs/>
          <w:sz w:val="18"/>
          <w:szCs w:val="18"/>
          <w:lang w:val="en-GB"/>
        </w:rPr>
        <w:t>Ibid.</w:t>
      </w:r>
      <w:r w:rsidRPr="00713C46">
        <w:rPr>
          <w:rFonts w:ascii="Arial" w:hAnsi="Arial" w:cs="Arial"/>
          <w:sz w:val="18"/>
          <w:szCs w:val="18"/>
        </w:rPr>
        <w:t xml:space="preserve">, Executive Summary, para 148; Chapter 27, para 27.2 – 27.3. </w:t>
      </w:r>
      <w:r w:rsidRPr="00713C46">
        <w:rPr>
          <w:rFonts w:ascii="Arial" w:hAnsi="Arial" w:cs="Arial"/>
          <w:sz w:val="18"/>
          <w:szCs w:val="18"/>
        </w:rPr>
        <w:t>‘It has not been possible to extract St. Gerard’s files from St. Patrick’s Guild files, of which they are a part. These were provided to the Child and Family Agency (TUSLA) in 2017 but have not yet been fully processed.’</w:t>
      </w:r>
    </w:p>
  </w:footnote>
  <w:footnote w:id="55">
    <w:p w14:paraId="54D03B80" w14:textId="7777777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 xml:space="preserve">MBHCOI </w:t>
      </w:r>
      <w:r w:rsidRPr="00713C46">
        <w:rPr>
          <w:rFonts w:ascii="Arial" w:hAnsi="Arial" w:cs="Arial"/>
          <w:i/>
          <w:iCs/>
          <w:sz w:val="18"/>
          <w:szCs w:val="18"/>
        </w:rPr>
        <w:t>Final Report</w:t>
      </w:r>
      <w:r w:rsidRPr="00713C46">
        <w:rPr>
          <w:rFonts w:ascii="Arial" w:hAnsi="Arial" w:cs="Arial"/>
          <w:sz w:val="18"/>
          <w:szCs w:val="18"/>
        </w:rPr>
        <w:t>, Chapter 21A, 8.</w:t>
      </w:r>
    </w:p>
  </w:footnote>
  <w:footnote w:id="56">
    <w:p w14:paraId="53876FD8" w14:textId="77777777"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 xml:space="preserve">See </w:t>
      </w:r>
      <w:r w:rsidRPr="00713C46">
        <w:rPr>
          <w:rFonts w:ascii="Arial" w:hAnsi="Arial" w:cs="Arial"/>
          <w:i/>
          <w:iCs/>
          <w:sz w:val="18"/>
          <w:szCs w:val="18"/>
        </w:rPr>
        <w:t>Joint Submission on the Institutional Burials Bill</w:t>
      </w:r>
      <w:r w:rsidRPr="00713C46">
        <w:rPr>
          <w:rFonts w:ascii="Arial" w:hAnsi="Arial" w:cs="Arial"/>
          <w:sz w:val="18"/>
          <w:szCs w:val="18"/>
        </w:rPr>
        <w:t>, Appendix 1.</w:t>
      </w:r>
    </w:p>
  </w:footnote>
  <w:footnote w:id="57">
    <w:p w14:paraId="0DDAA337" w14:textId="2410A84C"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1867DB" w:rsidRPr="00713C46">
        <w:rPr>
          <w:rFonts w:ascii="Arial" w:hAnsi="Arial" w:cs="Arial"/>
          <w:sz w:val="18"/>
          <w:szCs w:val="18"/>
        </w:rPr>
        <w:t>Ibid.,</w:t>
      </w:r>
      <w:r w:rsidRPr="00713C46">
        <w:rPr>
          <w:rFonts w:ascii="Arial" w:hAnsi="Arial" w:cs="Arial"/>
          <w:sz w:val="18"/>
          <w:szCs w:val="18"/>
        </w:rPr>
        <w:t xml:space="preserve"> pp. 23-27 and Appendix 1.</w:t>
      </w:r>
    </w:p>
  </w:footnote>
  <w:footnote w:id="58">
    <w:p w14:paraId="17B41E1E" w14:textId="6287C336"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DB5306" w:rsidRPr="00713C46">
        <w:rPr>
          <w:rFonts w:ascii="Arial" w:hAnsi="Arial" w:cs="Arial"/>
          <w:sz w:val="18"/>
          <w:szCs w:val="18"/>
        </w:rPr>
        <w:t>Ibid.,</w:t>
      </w:r>
      <w:r w:rsidRPr="00713C46">
        <w:rPr>
          <w:rFonts w:ascii="Arial" w:hAnsi="Arial" w:cs="Arial"/>
          <w:sz w:val="18"/>
          <w:szCs w:val="18"/>
        </w:rPr>
        <w:t xml:space="preserve"> pp. 28-29.</w:t>
      </w:r>
    </w:p>
  </w:footnote>
  <w:footnote w:id="59">
    <w:p w14:paraId="73F43405" w14:textId="0E820DE3"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Pr="00713C46">
        <w:rPr>
          <w:rFonts w:ascii="Arial" w:hAnsi="Arial" w:cs="Arial"/>
          <w:sz w:val="18"/>
          <w:szCs w:val="18"/>
        </w:rPr>
        <w:t>Commission of Investigation (Mother and Baby Homes and Certain Related Matters) Order 2015, SI No 57 of 2015</w:t>
      </w:r>
      <w:r w:rsidR="00713C46" w:rsidRPr="00713C46">
        <w:rPr>
          <w:rFonts w:ascii="Arial" w:hAnsi="Arial" w:cs="Arial"/>
          <w:sz w:val="18"/>
          <w:szCs w:val="18"/>
        </w:rPr>
        <w:t>.</w:t>
      </w:r>
    </w:p>
  </w:footnote>
  <w:footnote w:id="60">
    <w:p w14:paraId="7A7C9CD3" w14:textId="00E5685D" w:rsidR="00FA66C8" w:rsidRPr="00713C46" w:rsidRDefault="00FA66C8" w:rsidP="00802FAA">
      <w:pPr>
        <w:ind w:left="567" w:hanging="567"/>
        <w:rPr>
          <w:rFonts w:ascii="Arial" w:hAnsi="Arial" w:cs="Arial"/>
          <w:sz w:val="18"/>
          <w:szCs w:val="18"/>
        </w:rPr>
      </w:pPr>
      <w:r w:rsidRPr="00713C46">
        <w:rPr>
          <w:rStyle w:val="FootnoteReference"/>
          <w:rFonts w:ascii="Arial" w:hAnsi="Arial" w:cs="Arial"/>
          <w:sz w:val="18"/>
          <w:szCs w:val="18"/>
        </w:rPr>
        <w:footnoteRef/>
      </w:r>
      <w:r w:rsidRPr="00713C46">
        <w:rPr>
          <w:rFonts w:ascii="Arial" w:hAnsi="Arial" w:cs="Arial"/>
          <w:sz w:val="18"/>
          <w:szCs w:val="18"/>
        </w:rPr>
        <w:t xml:space="preserve"> </w:t>
      </w:r>
      <w:r w:rsidRPr="00713C46">
        <w:rPr>
          <w:rFonts w:ascii="Arial" w:hAnsi="Arial" w:cs="Arial"/>
          <w:sz w:val="18"/>
          <w:szCs w:val="18"/>
        </w:rPr>
        <w:tab/>
      </w:r>
      <w:r w:rsidR="001867DB" w:rsidRPr="00713C46">
        <w:rPr>
          <w:rFonts w:ascii="Arial" w:hAnsi="Arial" w:cs="Arial"/>
          <w:sz w:val="18"/>
          <w:szCs w:val="18"/>
        </w:rPr>
        <w:t>See</w:t>
      </w:r>
      <w:r w:rsidRPr="00713C46">
        <w:rPr>
          <w:rFonts w:ascii="Arial" w:hAnsi="Arial" w:cs="Arial"/>
          <w:sz w:val="18"/>
          <w:szCs w:val="18"/>
        </w:rPr>
        <w:t xml:space="preserve">: </w:t>
      </w:r>
      <w:hyperlink r:id="rId19">
        <w:r w:rsidRPr="00713C46">
          <w:rPr>
            <w:rFonts w:ascii="Arial" w:hAnsi="Arial" w:cs="Arial"/>
            <w:color w:val="8D3D14"/>
            <w:sz w:val="18"/>
            <w:szCs w:val="18"/>
            <w:u w:val="single"/>
          </w:rPr>
          <w:t>http://clannproject.org/2018/10/15/clann-publishes-findings-of-three-year-project-on-adoption-and-mother-and-baby-homes/</w:t>
        </w:r>
      </w:hyperlink>
      <w:r w:rsidRPr="00713C46">
        <w:rPr>
          <w:rFonts w:ascii="Arial" w:hAnsi="Arial" w:cs="Arial"/>
          <w:sz w:val="18"/>
          <w:szCs w:val="18"/>
        </w:rPr>
        <w:t>.</w:t>
      </w:r>
    </w:p>
  </w:footnote>
  <w:footnote w:id="61">
    <w:p w14:paraId="3829896D" w14:textId="2ABD7E72" w:rsidR="00DD7383" w:rsidRPr="00713C46" w:rsidRDefault="00DD7383" w:rsidP="00DD7383">
      <w:pPr>
        <w:pStyle w:val="FootnoteText"/>
        <w:spacing w:line="240" w:lineRule="auto"/>
        <w:ind w:left="567" w:hanging="567"/>
        <w:jc w:val="left"/>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See: </w:t>
      </w:r>
      <w:hyperlink r:id="rId20" w:history="1">
        <w:r w:rsidRPr="00713C46">
          <w:rPr>
            <w:rStyle w:val="Hyperlink"/>
            <w:rFonts w:ascii="Arial" w:hAnsi="Arial" w:cs="Arial"/>
            <w:color w:val="8B4515"/>
            <w:sz w:val="18"/>
            <w:szCs w:val="18"/>
            <w:lang w:val="en-GB"/>
          </w:rPr>
          <w:t>http://clannproject.org/wp-content/uploads/Clann-Press-Release_17-12-21.pdf</w:t>
        </w:r>
      </w:hyperlink>
      <w:r w:rsidRPr="00713C46">
        <w:rPr>
          <w:rFonts w:ascii="Arial" w:hAnsi="Arial" w:cs="Arial"/>
          <w:sz w:val="18"/>
          <w:szCs w:val="18"/>
          <w:lang w:val="en-GB"/>
        </w:rPr>
        <w:t>.</w:t>
      </w:r>
      <w:r w:rsidRPr="00713C46">
        <w:rPr>
          <w:rFonts w:ascii="Arial" w:hAnsi="Arial" w:cs="Arial"/>
          <w:color w:val="8B4515"/>
          <w:sz w:val="18"/>
          <w:szCs w:val="18"/>
          <w:lang w:val="en-GB"/>
        </w:rPr>
        <w:t xml:space="preserve"> </w:t>
      </w:r>
      <w:r w:rsidRPr="00713C46">
        <w:rPr>
          <w:rFonts w:ascii="Arial" w:hAnsi="Arial" w:cs="Arial"/>
          <w:sz w:val="18"/>
          <w:szCs w:val="18"/>
          <w:lang w:val="en-GB"/>
        </w:rPr>
        <w:t xml:space="preserve"> </w:t>
      </w:r>
    </w:p>
  </w:footnote>
  <w:footnote w:id="62">
    <w:p w14:paraId="25D3EC0F" w14:textId="4229521C" w:rsidR="00B17A01" w:rsidRPr="00713C46" w:rsidRDefault="00BE29C7" w:rsidP="00802FAA">
      <w:pPr>
        <w:ind w:left="567" w:hanging="567"/>
        <w:rPr>
          <w:rFonts w:ascii="Arial" w:hAnsi="Arial" w:cs="Arial"/>
          <w:color w:val="000000" w:themeColor="text1"/>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DD7383" w:rsidRPr="00713C46">
        <w:rPr>
          <w:rFonts w:ascii="Arial" w:hAnsi="Arial" w:cs="Arial"/>
          <w:sz w:val="18"/>
          <w:szCs w:val="18"/>
          <w:lang w:val="en-GB"/>
        </w:rPr>
        <w:t>Ibid</w:t>
      </w:r>
      <w:r w:rsidR="00D83D06" w:rsidRPr="00713C46">
        <w:rPr>
          <w:rFonts w:ascii="Arial" w:hAnsi="Arial" w:cs="Arial"/>
          <w:sz w:val="18"/>
          <w:szCs w:val="18"/>
          <w:lang w:val="en-GB"/>
        </w:rPr>
        <w:t>.</w:t>
      </w:r>
      <w:r w:rsidR="00D83D06" w:rsidRPr="00713C46">
        <w:rPr>
          <w:rFonts w:ascii="Arial" w:hAnsi="Arial" w:cs="Arial"/>
          <w:color w:val="8B4515"/>
          <w:sz w:val="18"/>
          <w:szCs w:val="18"/>
          <w:lang w:val="en-GB"/>
        </w:rPr>
        <w:t xml:space="preserve"> </w:t>
      </w:r>
      <w:r w:rsidR="00D83D06" w:rsidRPr="00713C46">
        <w:rPr>
          <w:rFonts w:ascii="Arial" w:hAnsi="Arial" w:cs="Arial"/>
          <w:sz w:val="18"/>
          <w:szCs w:val="18"/>
          <w:lang w:val="en-GB"/>
        </w:rPr>
        <w:t xml:space="preserve"> See also</w:t>
      </w:r>
      <w:r w:rsidRPr="00713C46">
        <w:rPr>
          <w:rFonts w:ascii="Arial" w:hAnsi="Arial" w:cs="Arial"/>
          <w:sz w:val="18"/>
          <w:szCs w:val="18"/>
          <w:lang w:val="en-GB"/>
        </w:rPr>
        <w:t xml:space="preserve">: </w:t>
      </w:r>
      <w:hyperlink r:id="rId21">
        <w:r w:rsidRPr="00713C46">
          <w:rPr>
            <w:rFonts w:ascii="Arial" w:hAnsi="Arial" w:cs="Arial"/>
            <w:color w:val="8D3D14"/>
            <w:sz w:val="18"/>
            <w:szCs w:val="18"/>
            <w:u w:val="single"/>
            <w:lang w:val="en-GB"/>
          </w:rPr>
          <w:t>http://clannproject.org/wp-content/uploads/M-ORourke-ICHR-Letter-to-CRC-for-Pre-Session-1.pdf</w:t>
        </w:r>
      </w:hyperlink>
      <w:r w:rsidRPr="00713C46">
        <w:rPr>
          <w:rFonts w:ascii="Arial" w:hAnsi="Arial" w:cs="Arial"/>
          <w:color w:val="000000" w:themeColor="text1"/>
          <w:sz w:val="18"/>
          <w:szCs w:val="18"/>
          <w:lang w:val="en-GB"/>
        </w:rPr>
        <w:t>.</w:t>
      </w:r>
    </w:p>
  </w:footnote>
  <w:footnote w:id="63">
    <w:p w14:paraId="4F4F7CA2" w14:textId="7ED7CC7B" w:rsidR="00B17A01" w:rsidRPr="00713C46" w:rsidRDefault="00B17A01" w:rsidP="00802FAA">
      <w:pPr>
        <w:pStyle w:val="FootnoteText"/>
        <w:spacing w:line="240" w:lineRule="auto"/>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230205" w:rsidRPr="00713C46">
        <w:rPr>
          <w:rFonts w:ascii="Arial" w:hAnsi="Arial" w:cs="Arial"/>
          <w:sz w:val="18"/>
          <w:szCs w:val="18"/>
          <w:lang w:val="en-GB"/>
        </w:rPr>
        <w:t xml:space="preserve">See </w:t>
      </w:r>
      <w:r w:rsidR="00E13574" w:rsidRPr="00713C46">
        <w:rPr>
          <w:rFonts w:ascii="Arial" w:hAnsi="Arial" w:cs="Arial"/>
          <w:color w:val="000000" w:themeColor="text1"/>
          <w:sz w:val="18"/>
          <w:szCs w:val="18"/>
          <w:lang w:val="en-GB"/>
        </w:rPr>
        <w:t>Eight Special Procedures Joint Letter to Ireland.</w:t>
      </w:r>
      <w:r w:rsidR="00E13574" w:rsidRPr="00713C46">
        <w:rPr>
          <w:rFonts w:ascii="Arial" w:hAnsi="Arial" w:cs="Arial"/>
          <w:sz w:val="18"/>
          <w:szCs w:val="18"/>
          <w:lang w:val="en-GB"/>
        </w:rPr>
        <w:t xml:space="preserve"> </w:t>
      </w:r>
      <w:r w:rsidRPr="00713C46">
        <w:rPr>
          <w:rFonts w:ascii="Arial" w:hAnsi="Arial" w:cs="Arial"/>
          <w:sz w:val="18"/>
          <w:szCs w:val="18"/>
          <w:lang w:val="en-GB"/>
        </w:rPr>
        <w:t xml:space="preserve"> </w:t>
      </w:r>
    </w:p>
  </w:footnote>
  <w:footnote w:id="64">
    <w:p w14:paraId="7AB7CD46" w14:textId="69F1AE75" w:rsidR="004B3A21" w:rsidRPr="00713C46" w:rsidRDefault="004B3A2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Pr="00713C46">
        <w:rPr>
          <w:rFonts w:ascii="Arial" w:hAnsi="Arial" w:cs="Arial"/>
          <w:i/>
          <w:iCs/>
          <w:sz w:val="18"/>
          <w:szCs w:val="18"/>
          <w:lang w:val="en-GB"/>
        </w:rPr>
        <w:t>CEDAW 2017 Concluding Observations</w:t>
      </w:r>
      <w:r w:rsidRPr="00713C46">
        <w:rPr>
          <w:rFonts w:ascii="Arial" w:hAnsi="Arial" w:cs="Arial"/>
          <w:sz w:val="18"/>
          <w:szCs w:val="18"/>
          <w:lang w:val="en-GB"/>
        </w:rPr>
        <w:t>, para 15(a).</w:t>
      </w:r>
    </w:p>
  </w:footnote>
  <w:footnote w:id="65">
    <w:p w14:paraId="1B243A99" w14:textId="7F257D09" w:rsidR="00C9381B" w:rsidRPr="00713C46" w:rsidRDefault="00C9381B"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UN Committee on the Rights of the Child, ‘Concluding </w:t>
      </w:r>
      <w:r w:rsidR="00230205" w:rsidRPr="00713C46">
        <w:rPr>
          <w:rFonts w:ascii="Arial" w:hAnsi="Arial" w:cs="Arial"/>
          <w:sz w:val="18"/>
          <w:szCs w:val="18"/>
          <w:lang w:val="en-GB"/>
        </w:rPr>
        <w:t>Observations</w:t>
      </w:r>
      <w:r w:rsidRPr="00713C46">
        <w:rPr>
          <w:rFonts w:ascii="Arial" w:hAnsi="Arial" w:cs="Arial"/>
          <w:sz w:val="18"/>
          <w:szCs w:val="18"/>
          <w:lang w:val="en-GB"/>
        </w:rPr>
        <w:t xml:space="preserve"> on the </w:t>
      </w:r>
      <w:r w:rsidR="00230205" w:rsidRPr="00713C46">
        <w:rPr>
          <w:rFonts w:ascii="Arial" w:hAnsi="Arial" w:cs="Arial"/>
          <w:sz w:val="18"/>
          <w:szCs w:val="18"/>
          <w:lang w:val="en-GB"/>
        </w:rPr>
        <w:t xml:space="preserve">Combined Fifth </w:t>
      </w:r>
      <w:r w:rsidRPr="00713C46">
        <w:rPr>
          <w:rFonts w:ascii="Arial" w:hAnsi="Arial" w:cs="Arial"/>
          <w:sz w:val="18"/>
          <w:szCs w:val="18"/>
          <w:lang w:val="en-GB"/>
        </w:rPr>
        <w:t xml:space="preserve">and </w:t>
      </w:r>
      <w:r w:rsidR="004A5FD3" w:rsidRPr="00713C46">
        <w:rPr>
          <w:rFonts w:ascii="Arial" w:hAnsi="Arial" w:cs="Arial"/>
          <w:sz w:val="18"/>
          <w:szCs w:val="18"/>
          <w:lang w:val="en-GB"/>
        </w:rPr>
        <w:t>Sixth Periodic Reports</w:t>
      </w:r>
      <w:r w:rsidRPr="00713C46">
        <w:rPr>
          <w:rFonts w:ascii="Arial" w:hAnsi="Arial" w:cs="Arial"/>
          <w:sz w:val="18"/>
          <w:szCs w:val="18"/>
          <w:lang w:val="en-GB"/>
        </w:rPr>
        <w:t xml:space="preserve"> of Ireland’ (28</w:t>
      </w:r>
      <w:r w:rsidR="00E356A1" w:rsidRPr="00713C46">
        <w:rPr>
          <w:rFonts w:ascii="Arial" w:hAnsi="Arial" w:cs="Arial"/>
          <w:sz w:val="18"/>
          <w:szCs w:val="18"/>
          <w:vertAlign w:val="superscript"/>
          <w:lang w:val="en-GB"/>
        </w:rPr>
        <w:t>th</w:t>
      </w:r>
      <w:r w:rsidR="00E356A1" w:rsidRPr="00713C46">
        <w:rPr>
          <w:rFonts w:ascii="Arial" w:hAnsi="Arial" w:cs="Arial"/>
          <w:sz w:val="18"/>
          <w:szCs w:val="18"/>
          <w:lang w:val="en-GB"/>
        </w:rPr>
        <w:t xml:space="preserve"> </w:t>
      </w:r>
      <w:r w:rsidRPr="00713C46">
        <w:rPr>
          <w:rFonts w:ascii="Arial" w:hAnsi="Arial" w:cs="Arial"/>
          <w:sz w:val="18"/>
          <w:szCs w:val="18"/>
          <w:lang w:val="en-GB"/>
        </w:rPr>
        <w:t>February 2023) UN Doc CRC/C/IRL/CO/5-6, sec D 24 (l).</w:t>
      </w:r>
    </w:p>
  </w:footnote>
  <w:footnote w:id="66">
    <w:p w14:paraId="57E8C7E3" w14:textId="7D370F38" w:rsidR="00C9381B" w:rsidRPr="00713C46" w:rsidRDefault="00C9381B"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4F2763" w:rsidRPr="00713C46">
        <w:rPr>
          <w:rFonts w:ascii="Arial" w:hAnsi="Arial" w:cs="Arial"/>
          <w:sz w:val="18"/>
          <w:szCs w:val="18"/>
          <w:lang w:val="en-GB"/>
        </w:rPr>
        <w:tab/>
      </w:r>
      <w:r w:rsidR="00F3328F" w:rsidRPr="00713C46">
        <w:rPr>
          <w:rFonts w:ascii="Arial" w:hAnsi="Arial" w:cs="Arial"/>
          <w:sz w:val="18"/>
          <w:szCs w:val="18"/>
          <w:lang w:val="en-GB"/>
        </w:rPr>
        <w:t xml:space="preserve">See: </w:t>
      </w:r>
      <w:hyperlink r:id="rId22" w:history="1">
        <w:r w:rsidR="00F3328F" w:rsidRPr="00713C46">
          <w:rPr>
            <w:rStyle w:val="Hyperlink"/>
            <w:rFonts w:ascii="Arial" w:hAnsi="Arial" w:cs="Arial"/>
            <w:color w:val="8D3D14"/>
            <w:sz w:val="18"/>
            <w:szCs w:val="18"/>
            <w:lang w:val="en-GB"/>
          </w:rPr>
          <w:t>https://clannproject.org/wp-content/uploads/MBIPS-Weekly-Report_17-23rd-March-2025.pdf</w:t>
        </w:r>
      </w:hyperlink>
      <w:r w:rsidR="00F3328F" w:rsidRPr="00713C46">
        <w:rPr>
          <w:rFonts w:ascii="Arial" w:hAnsi="Arial" w:cs="Arial"/>
          <w:sz w:val="18"/>
          <w:szCs w:val="18"/>
          <w:lang w:val="en-GB"/>
        </w:rPr>
        <w:t xml:space="preserve">. </w:t>
      </w:r>
    </w:p>
  </w:footnote>
  <w:footnote w:id="67">
    <w:p w14:paraId="2CEBDDBD" w14:textId="79B67DD5" w:rsidR="00F3328F" w:rsidRPr="00713C46" w:rsidRDefault="00F3328F" w:rsidP="00802FAA">
      <w:pPr>
        <w:pStyle w:val="FootnoteText"/>
        <w:spacing w:line="240" w:lineRule="auto"/>
        <w:ind w:left="567" w:hanging="567"/>
        <w:jc w:val="left"/>
        <w:rPr>
          <w:rFonts w:ascii="Arial" w:hAnsi="Arial" w:cs="Arial"/>
          <w:color w:val="000000" w:themeColor="text1"/>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r>
      <w:r w:rsidR="004F2763" w:rsidRPr="00713C46">
        <w:rPr>
          <w:rFonts w:ascii="Arial" w:hAnsi="Arial" w:cs="Arial"/>
          <w:sz w:val="18"/>
          <w:szCs w:val="18"/>
          <w:lang w:val="en-GB"/>
        </w:rPr>
        <w:t xml:space="preserve">E.g., </w:t>
      </w:r>
      <w:r w:rsidR="00DE44D5" w:rsidRPr="00713C46">
        <w:rPr>
          <w:rFonts w:ascii="Arial" w:hAnsi="Arial" w:cs="Arial"/>
          <w:i/>
          <w:sz w:val="18"/>
          <w:szCs w:val="18"/>
          <w:lang w:val="en-GB"/>
        </w:rPr>
        <w:t>OAK Report</w:t>
      </w:r>
      <w:r w:rsidR="004F2763" w:rsidRPr="00713C46">
        <w:rPr>
          <w:rFonts w:ascii="Arial" w:hAnsi="Arial" w:cs="Arial"/>
          <w:sz w:val="18"/>
          <w:szCs w:val="18"/>
          <w:lang w:val="en-GB"/>
        </w:rPr>
        <w:t xml:space="preserve">, </w:t>
      </w:r>
      <w:r w:rsidRPr="00713C46">
        <w:rPr>
          <w:rFonts w:ascii="Arial" w:hAnsi="Arial" w:cs="Arial"/>
          <w:color w:val="000000" w:themeColor="text1"/>
          <w:sz w:val="18"/>
          <w:szCs w:val="18"/>
          <w:lang w:val="en-GB"/>
        </w:rPr>
        <w:t>p. 29.</w:t>
      </w:r>
    </w:p>
  </w:footnote>
  <w:footnote w:id="68">
    <w:p w14:paraId="000000B1" w14:textId="35A2C73E"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sz w:val="18"/>
          <w:szCs w:val="18"/>
          <w:lang w:val="en-GB"/>
        </w:rPr>
        <w:tab/>
      </w:r>
      <w:r w:rsidR="00680076" w:rsidRPr="00713C46">
        <w:rPr>
          <w:rFonts w:ascii="Arial" w:hAnsi="Arial" w:cs="Arial"/>
          <w:i/>
          <w:iCs/>
          <w:sz w:val="18"/>
          <w:szCs w:val="18"/>
          <w:lang w:val="en-GB"/>
        </w:rPr>
        <w:t>MBIPSA</w:t>
      </w:r>
      <w:r w:rsidRPr="00713C46">
        <w:rPr>
          <w:rFonts w:ascii="Arial" w:hAnsi="Arial" w:cs="Arial"/>
          <w:sz w:val="18"/>
          <w:szCs w:val="18"/>
          <w:lang w:val="en-GB"/>
        </w:rPr>
        <w:t>, s18</w:t>
      </w:r>
      <w:r w:rsidR="00D83D06" w:rsidRPr="00713C46">
        <w:rPr>
          <w:rFonts w:ascii="Arial" w:hAnsi="Arial" w:cs="Arial"/>
          <w:sz w:val="18"/>
          <w:szCs w:val="18"/>
          <w:lang w:val="en-GB"/>
        </w:rPr>
        <w:t>.</w:t>
      </w:r>
    </w:p>
  </w:footnote>
  <w:footnote w:id="69">
    <w:p w14:paraId="000000B2" w14:textId="56AA97D8"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sz w:val="18"/>
          <w:szCs w:val="18"/>
          <w:lang w:val="en-GB"/>
        </w:rPr>
        <w:tab/>
      </w:r>
      <w:r w:rsidR="00DD7383" w:rsidRPr="00713C46">
        <w:rPr>
          <w:rFonts w:ascii="Arial" w:hAnsi="Arial" w:cs="Arial"/>
          <w:sz w:val="18"/>
          <w:szCs w:val="18"/>
          <w:lang w:val="en-GB"/>
        </w:rPr>
        <w:t>See</w:t>
      </w:r>
      <w:r w:rsidR="006934AE" w:rsidRPr="00713C46">
        <w:rPr>
          <w:rFonts w:ascii="Arial" w:hAnsi="Arial" w:cs="Arial"/>
          <w:sz w:val="18"/>
          <w:szCs w:val="18"/>
          <w:lang w:val="en-GB"/>
        </w:rPr>
        <w:t>:</w:t>
      </w:r>
      <w:r w:rsidRPr="00713C46">
        <w:rPr>
          <w:rFonts w:ascii="Arial" w:hAnsi="Arial" w:cs="Arial"/>
          <w:sz w:val="18"/>
          <w:szCs w:val="18"/>
          <w:lang w:val="en-GB"/>
        </w:rPr>
        <w:t xml:space="preserve"> </w:t>
      </w:r>
      <w:hyperlink r:id="rId23">
        <w:r w:rsidR="00AD1D12" w:rsidRPr="00713C46">
          <w:rPr>
            <w:rFonts w:ascii="Arial" w:hAnsi="Arial" w:cs="Arial"/>
            <w:color w:val="8D3D14"/>
            <w:sz w:val="18"/>
            <w:szCs w:val="18"/>
            <w:u w:val="single"/>
            <w:lang w:val="en-GB"/>
          </w:rPr>
          <w:t>https://www.independent.ie/irish-news/politics/minister-reveals-24000-mother-and-baby-homes-survivors-excluded-from-redress-scheme/41066964.html</w:t>
        </w:r>
      </w:hyperlink>
      <w:r w:rsidRPr="00713C46">
        <w:rPr>
          <w:rFonts w:ascii="Arial" w:hAnsi="Arial" w:cs="Arial"/>
          <w:sz w:val="18"/>
          <w:szCs w:val="18"/>
          <w:lang w:val="en-GB"/>
        </w:rPr>
        <w:t xml:space="preserve">. See also: </w:t>
      </w:r>
      <w:hyperlink r:id="rId24">
        <w:r w:rsidR="00AD1D12" w:rsidRPr="00713C46">
          <w:rPr>
            <w:rFonts w:ascii="Arial" w:hAnsi="Arial" w:cs="Arial"/>
            <w:color w:val="8D3D14"/>
            <w:sz w:val="18"/>
            <w:szCs w:val="18"/>
            <w:u w:val="single"/>
            <w:lang w:val="en-GB"/>
          </w:rPr>
          <w:t>https://www.ihrec.ie/ihrec-calls-for-changes-to-mother-and-baby-institutions-payment-scheme/</w:t>
        </w:r>
      </w:hyperlink>
      <w:r w:rsidRPr="00713C46">
        <w:rPr>
          <w:rFonts w:ascii="Arial" w:hAnsi="Arial" w:cs="Arial"/>
          <w:sz w:val="18"/>
          <w:szCs w:val="18"/>
          <w:lang w:val="en-GB"/>
        </w:rPr>
        <w:t>.</w:t>
      </w:r>
    </w:p>
  </w:footnote>
  <w:footnote w:id="70">
    <w:p w14:paraId="76DFD4A3" w14:textId="77777777" w:rsidR="00DD7383" w:rsidRPr="00713C46" w:rsidRDefault="00DD7383" w:rsidP="00DD7383">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Adoption Rights Alliance estimates that there are at least 100,000 people who were adopted or boarded out in or from Ireland. See: </w:t>
      </w:r>
      <w:hyperlink r:id="rId25">
        <w:r w:rsidRPr="00713C46">
          <w:rPr>
            <w:rFonts w:ascii="Arial" w:hAnsi="Arial" w:cs="Arial"/>
            <w:color w:val="8D3D14"/>
            <w:sz w:val="18"/>
            <w:szCs w:val="18"/>
            <w:u w:val="single"/>
            <w:lang w:val="en-GB"/>
          </w:rPr>
          <w:t>https://adoption.ie/how-many-adopted-people-are-there/</w:t>
        </w:r>
      </w:hyperlink>
      <w:r w:rsidRPr="00713C46">
        <w:rPr>
          <w:rFonts w:ascii="Arial" w:hAnsi="Arial" w:cs="Arial"/>
          <w:sz w:val="18"/>
          <w:szCs w:val="18"/>
          <w:lang w:val="en-GB"/>
        </w:rPr>
        <w:t xml:space="preserve">. </w:t>
      </w:r>
    </w:p>
  </w:footnote>
  <w:footnote w:id="71">
    <w:p w14:paraId="000000B3" w14:textId="5612E268"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sz w:val="18"/>
          <w:szCs w:val="18"/>
          <w:lang w:val="en-GB"/>
        </w:rPr>
        <w:tab/>
      </w:r>
      <w:r w:rsidR="00585B54" w:rsidRPr="00713C46">
        <w:rPr>
          <w:rFonts w:ascii="Arial" w:hAnsi="Arial" w:cs="Arial"/>
          <w:sz w:val="18"/>
          <w:szCs w:val="18"/>
          <w:lang w:val="en-GB"/>
        </w:rPr>
        <w:t xml:space="preserve">See Clann List of 180+ Institutions, Agencies and Individuals. </w:t>
      </w:r>
      <w:r w:rsidR="00051F2F" w:rsidRPr="00713C46">
        <w:rPr>
          <w:rFonts w:ascii="Arial" w:hAnsi="Arial" w:cs="Arial"/>
          <w:sz w:val="18"/>
          <w:szCs w:val="18"/>
          <w:lang w:val="en-GB"/>
        </w:rPr>
        <w:t xml:space="preserve">See also </w:t>
      </w:r>
      <w:r w:rsidR="00627ADD" w:rsidRPr="00713C46">
        <w:rPr>
          <w:rFonts w:ascii="Arial" w:hAnsi="Arial" w:cs="Arial"/>
          <w:color w:val="000000" w:themeColor="text1"/>
          <w:sz w:val="18"/>
          <w:szCs w:val="18"/>
          <w:lang w:val="en-GB"/>
        </w:rPr>
        <w:t>Special Advocate Press Release</w:t>
      </w:r>
      <w:r w:rsidR="00627ADD" w:rsidRPr="00713C46">
        <w:rPr>
          <w:rFonts w:ascii="Arial" w:hAnsi="Arial" w:cs="Arial"/>
          <w:sz w:val="18"/>
          <w:szCs w:val="18"/>
          <w:lang w:val="en-GB"/>
        </w:rPr>
        <w:t xml:space="preserve">, </w:t>
      </w:r>
      <w:r w:rsidRPr="00713C46">
        <w:rPr>
          <w:rFonts w:ascii="Arial" w:hAnsi="Arial" w:cs="Arial"/>
          <w:sz w:val="18"/>
          <w:szCs w:val="18"/>
          <w:lang w:val="en-GB"/>
        </w:rPr>
        <w:t>26 September 2024</w:t>
      </w:r>
      <w:r w:rsidR="00DD7383" w:rsidRPr="00713C46">
        <w:rPr>
          <w:rFonts w:ascii="Arial" w:hAnsi="Arial" w:cs="Arial"/>
          <w:sz w:val="18"/>
          <w:szCs w:val="18"/>
          <w:lang w:val="en-GB"/>
        </w:rPr>
        <w:t xml:space="preserve">: </w:t>
      </w:r>
      <w:hyperlink r:id="rId26" w:history="1">
        <w:r w:rsidR="00361AF5" w:rsidRPr="00713C46">
          <w:rPr>
            <w:rStyle w:val="Hyperlink"/>
            <w:rFonts w:ascii="Arial" w:hAnsi="Arial" w:cs="Arial"/>
            <w:color w:val="8D3D14"/>
            <w:sz w:val="18"/>
            <w:szCs w:val="18"/>
            <w:lang w:val="en-GB"/>
          </w:rPr>
          <w:t>https://criticaladoptiontheory.com/wp-content/uploads/2025/02/Press-Release-from-the-Special-Advocate-for-Survivors-of-Institutional-Abuse-Patricia-Carey-26.9.2024.pdf</w:t>
        </w:r>
      </w:hyperlink>
      <w:r w:rsidR="00885939" w:rsidRPr="00713C46">
        <w:rPr>
          <w:rFonts w:ascii="Arial" w:hAnsi="Arial" w:cs="Arial"/>
          <w:sz w:val="18"/>
          <w:szCs w:val="18"/>
          <w:lang w:val="en-GB"/>
        </w:rPr>
        <w:t xml:space="preserve">. </w:t>
      </w:r>
    </w:p>
  </w:footnote>
  <w:footnote w:id="72">
    <w:p w14:paraId="000000B5" w14:textId="24F6BDEF"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sz w:val="18"/>
          <w:szCs w:val="18"/>
          <w:lang w:val="en-GB"/>
        </w:rPr>
        <w:tab/>
      </w:r>
      <w:r w:rsidR="00680076" w:rsidRPr="00713C46">
        <w:rPr>
          <w:rFonts w:ascii="Arial" w:hAnsi="Arial" w:cs="Arial"/>
          <w:i/>
          <w:iCs/>
          <w:sz w:val="18"/>
          <w:szCs w:val="18"/>
          <w:lang w:val="en-GB"/>
        </w:rPr>
        <w:t>MBIPSA</w:t>
      </w:r>
      <w:r w:rsidRPr="00713C46">
        <w:rPr>
          <w:rFonts w:ascii="Arial" w:hAnsi="Arial" w:cs="Arial"/>
          <w:sz w:val="18"/>
          <w:szCs w:val="18"/>
          <w:lang w:val="en-GB"/>
        </w:rPr>
        <w:t>, s18(4), s34(3).</w:t>
      </w:r>
    </w:p>
  </w:footnote>
  <w:footnote w:id="73">
    <w:p w14:paraId="000000B6" w14:textId="04AEB589" w:rsidR="00AD1D12" w:rsidRPr="00713C46" w:rsidRDefault="00112D41" w:rsidP="00802FAA">
      <w:pPr>
        <w:ind w:left="567" w:hanging="567"/>
        <w:rPr>
          <w:rFonts w:ascii="Arial" w:hAnsi="Arial" w:cs="Arial"/>
          <w:iCs/>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i/>
          <w:sz w:val="18"/>
          <w:szCs w:val="18"/>
          <w:lang w:val="en-GB"/>
        </w:rPr>
        <w:tab/>
      </w:r>
      <w:r w:rsidR="00230205" w:rsidRPr="00713C46">
        <w:rPr>
          <w:rFonts w:ascii="Arial" w:hAnsi="Arial" w:cs="Arial"/>
          <w:iCs/>
          <w:sz w:val="18"/>
          <w:szCs w:val="18"/>
          <w:lang w:val="en-GB"/>
        </w:rPr>
        <w:t>Ibid.</w:t>
      </w:r>
      <w:r w:rsidRPr="00713C46">
        <w:rPr>
          <w:rFonts w:ascii="Arial" w:hAnsi="Arial" w:cs="Arial"/>
          <w:iCs/>
          <w:sz w:val="18"/>
          <w:szCs w:val="18"/>
          <w:lang w:val="en-GB"/>
        </w:rPr>
        <w:t>, s18(5).</w:t>
      </w:r>
    </w:p>
  </w:footnote>
  <w:footnote w:id="74">
    <w:p w14:paraId="000000B7" w14:textId="7ECB6191"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885939" w:rsidRPr="00713C46">
        <w:rPr>
          <w:rFonts w:ascii="Arial" w:hAnsi="Arial" w:cs="Arial"/>
          <w:sz w:val="18"/>
          <w:szCs w:val="18"/>
          <w:lang w:val="en-GB"/>
        </w:rPr>
        <w:tab/>
      </w:r>
      <w:r w:rsidRPr="00713C46">
        <w:rPr>
          <w:rFonts w:ascii="Arial" w:hAnsi="Arial" w:cs="Arial"/>
          <w:i/>
          <w:iCs/>
          <w:sz w:val="18"/>
          <w:szCs w:val="18"/>
          <w:lang w:val="en-GB"/>
        </w:rPr>
        <w:t>Redress for Women Resident in Certain Institutions Act 2015</w:t>
      </w:r>
      <w:r w:rsidRPr="00713C46">
        <w:rPr>
          <w:rFonts w:ascii="Arial" w:hAnsi="Arial" w:cs="Arial"/>
          <w:sz w:val="18"/>
          <w:szCs w:val="18"/>
          <w:lang w:val="en-GB"/>
        </w:rPr>
        <w:t xml:space="preserve">. </w:t>
      </w:r>
      <w:r w:rsidR="001867DB" w:rsidRPr="00713C46">
        <w:rPr>
          <w:rFonts w:ascii="Arial" w:hAnsi="Arial" w:cs="Arial"/>
          <w:sz w:val="18"/>
          <w:szCs w:val="18"/>
          <w:lang w:val="en-GB"/>
        </w:rPr>
        <w:t>See also</w:t>
      </w:r>
      <w:r w:rsidRPr="00713C46">
        <w:rPr>
          <w:rFonts w:ascii="Arial" w:hAnsi="Arial" w:cs="Arial"/>
          <w:color w:val="8D3D14"/>
          <w:sz w:val="18"/>
          <w:szCs w:val="18"/>
          <w:lang w:val="en-GB"/>
        </w:rPr>
        <w:t xml:space="preserve">: </w:t>
      </w:r>
      <w:hyperlink r:id="rId27" w:anchor="what-the-enhanced-medical-card-entitles-the-holder-to">
        <w:r w:rsidR="00AD1D12" w:rsidRPr="00713C46">
          <w:rPr>
            <w:rFonts w:ascii="Arial" w:hAnsi="Arial" w:cs="Arial"/>
            <w:color w:val="8D3D14"/>
            <w:sz w:val="18"/>
            <w:szCs w:val="18"/>
            <w:u w:val="single"/>
            <w:lang w:val="en-GB"/>
          </w:rPr>
          <w:t>https://www.gov.ie/en/publication/bed53-mother-and-baby-institutions-payment-scheme-your-questions-answered/#what-the-enhanced-medical-card-entitles-the-holder-to</w:t>
        </w:r>
      </w:hyperlink>
      <w:r w:rsidR="00D626C6" w:rsidRPr="00713C46">
        <w:rPr>
          <w:rFonts w:ascii="Arial" w:hAnsi="Arial" w:cs="Arial"/>
          <w:color w:val="000000" w:themeColor="text1"/>
          <w:sz w:val="18"/>
          <w:szCs w:val="18"/>
          <w:lang w:val="en-GB"/>
        </w:rPr>
        <w:t>.</w:t>
      </w:r>
      <w:r w:rsidRPr="00713C46">
        <w:rPr>
          <w:rFonts w:ascii="Arial" w:hAnsi="Arial" w:cs="Arial"/>
          <w:sz w:val="18"/>
          <w:szCs w:val="18"/>
          <w:lang w:val="en-GB"/>
        </w:rPr>
        <w:t xml:space="preserve"> </w:t>
      </w:r>
    </w:p>
  </w:footnote>
  <w:footnote w:id="75">
    <w:p w14:paraId="000000B8" w14:textId="150B77E9"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7E4F2D" w:rsidRPr="00713C46">
        <w:rPr>
          <w:rFonts w:ascii="Arial" w:hAnsi="Arial" w:cs="Arial"/>
          <w:sz w:val="18"/>
          <w:szCs w:val="18"/>
          <w:lang w:val="en-GB"/>
        </w:rPr>
        <w:tab/>
      </w:r>
      <w:r w:rsidRPr="00713C46">
        <w:rPr>
          <w:rFonts w:ascii="Arial" w:hAnsi="Arial" w:cs="Arial"/>
          <w:sz w:val="18"/>
          <w:szCs w:val="18"/>
          <w:lang w:val="en-GB"/>
        </w:rPr>
        <w:t xml:space="preserve">See: </w:t>
      </w:r>
      <w:hyperlink r:id="rId28">
        <w:r w:rsidR="00AD1D12" w:rsidRPr="00713C46">
          <w:rPr>
            <w:rFonts w:ascii="Arial" w:hAnsi="Arial" w:cs="Arial"/>
            <w:color w:val="8D3D14"/>
            <w:sz w:val="18"/>
            <w:szCs w:val="18"/>
            <w:u w:val="single"/>
            <w:lang w:val="en-GB"/>
          </w:rPr>
          <w:t>https://jfmresearch.com/wp-content/uploads/2017/03/JFMR-PR-140715.pdf</w:t>
        </w:r>
      </w:hyperlink>
      <w:r w:rsidR="00D626C6" w:rsidRPr="00713C46">
        <w:rPr>
          <w:rFonts w:ascii="Arial" w:hAnsi="Arial" w:cs="Arial"/>
          <w:sz w:val="18"/>
          <w:szCs w:val="18"/>
          <w:lang w:val="en-GB"/>
        </w:rPr>
        <w:t>.</w:t>
      </w:r>
      <w:r w:rsidR="00281BC9" w:rsidRPr="00713C46">
        <w:rPr>
          <w:rFonts w:ascii="Arial" w:hAnsi="Arial" w:cs="Arial"/>
          <w:sz w:val="18"/>
          <w:szCs w:val="18"/>
          <w:lang w:val="en-GB"/>
        </w:rPr>
        <w:t xml:space="preserve"> </w:t>
      </w:r>
    </w:p>
  </w:footnote>
  <w:footnote w:id="76">
    <w:p w14:paraId="000000BA" w14:textId="1F3F9772"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7E4F2D" w:rsidRPr="00713C46">
        <w:rPr>
          <w:rFonts w:ascii="Arial" w:hAnsi="Arial" w:cs="Arial"/>
          <w:sz w:val="18"/>
          <w:szCs w:val="18"/>
          <w:lang w:val="en-GB"/>
        </w:rPr>
        <w:tab/>
      </w:r>
      <w:r w:rsidR="00582D26" w:rsidRPr="00713C46">
        <w:rPr>
          <w:rFonts w:ascii="Arial" w:hAnsi="Arial" w:cs="Arial"/>
          <w:sz w:val="18"/>
          <w:szCs w:val="18"/>
          <w:lang w:val="en-GB"/>
        </w:rPr>
        <w:t>See l</w:t>
      </w:r>
      <w:r w:rsidRPr="00713C46">
        <w:rPr>
          <w:rFonts w:ascii="Arial" w:hAnsi="Arial" w:cs="Arial"/>
          <w:sz w:val="18"/>
          <w:szCs w:val="18"/>
          <w:lang w:val="en-GB"/>
        </w:rPr>
        <w:t>etter from Dr Maeve O’Rourke to the UN Committee on the Rights of the Child, Pre-session concerning Ireland (22</w:t>
      </w:r>
      <w:r w:rsidR="00582D26" w:rsidRPr="00713C46">
        <w:rPr>
          <w:rFonts w:ascii="Arial" w:hAnsi="Arial" w:cs="Arial"/>
          <w:sz w:val="18"/>
          <w:szCs w:val="18"/>
          <w:vertAlign w:val="superscript"/>
          <w:lang w:val="en-GB"/>
        </w:rPr>
        <w:t>nd</w:t>
      </w:r>
      <w:r w:rsidR="00582D26" w:rsidRPr="00713C46">
        <w:rPr>
          <w:rFonts w:ascii="Arial" w:hAnsi="Arial" w:cs="Arial"/>
          <w:sz w:val="18"/>
          <w:szCs w:val="18"/>
          <w:lang w:val="en-GB"/>
        </w:rPr>
        <w:t xml:space="preserve"> </w:t>
      </w:r>
      <w:r w:rsidRPr="00713C46">
        <w:rPr>
          <w:rFonts w:ascii="Arial" w:hAnsi="Arial" w:cs="Arial"/>
          <w:sz w:val="18"/>
          <w:szCs w:val="18"/>
          <w:lang w:val="en-GB"/>
        </w:rPr>
        <w:t>September 2022)</w:t>
      </w:r>
      <w:r w:rsidR="00582D26" w:rsidRPr="00713C46">
        <w:rPr>
          <w:rFonts w:ascii="Arial" w:hAnsi="Arial" w:cs="Arial"/>
          <w:sz w:val="18"/>
          <w:szCs w:val="18"/>
          <w:lang w:val="en-GB"/>
        </w:rPr>
        <w:t>. Available at:</w:t>
      </w:r>
      <w:r w:rsidRPr="00713C46">
        <w:rPr>
          <w:rFonts w:ascii="Arial" w:hAnsi="Arial" w:cs="Arial"/>
          <w:sz w:val="18"/>
          <w:szCs w:val="18"/>
          <w:lang w:val="en-GB"/>
        </w:rPr>
        <w:t xml:space="preserve"> </w:t>
      </w:r>
      <w:hyperlink r:id="rId29" w:history="1">
        <w:r w:rsidR="00582D26" w:rsidRPr="00713C46">
          <w:rPr>
            <w:rStyle w:val="Hyperlink"/>
            <w:rFonts w:ascii="Arial" w:hAnsi="Arial" w:cs="Arial"/>
            <w:color w:val="8D3D14"/>
            <w:sz w:val="18"/>
            <w:szCs w:val="18"/>
            <w:lang w:val="en-GB"/>
          </w:rPr>
          <w:t>http://clannproject.org/wp-content/uploads/M-ORourke-ICHR-Letter-to-CRC-for-Pre-Session-1.pdf</w:t>
        </w:r>
      </w:hyperlink>
      <w:r w:rsidR="00582D26" w:rsidRPr="00713C46">
        <w:rPr>
          <w:rFonts w:ascii="Arial" w:hAnsi="Arial" w:cs="Arial"/>
          <w:sz w:val="18"/>
          <w:szCs w:val="18"/>
          <w:lang w:val="en-GB"/>
        </w:rPr>
        <w:t xml:space="preserve">. </w:t>
      </w:r>
    </w:p>
  </w:footnote>
  <w:footnote w:id="77">
    <w:p w14:paraId="000000BB" w14:textId="40B2A615"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7E4F2D" w:rsidRPr="00713C46">
        <w:rPr>
          <w:rFonts w:ascii="Arial" w:hAnsi="Arial" w:cs="Arial"/>
          <w:sz w:val="18"/>
          <w:szCs w:val="18"/>
          <w:lang w:val="en-GB"/>
        </w:rPr>
        <w:tab/>
      </w:r>
      <w:r w:rsidRPr="00713C46">
        <w:rPr>
          <w:rFonts w:ascii="Arial" w:hAnsi="Arial" w:cs="Arial"/>
          <w:sz w:val="18"/>
          <w:szCs w:val="18"/>
          <w:lang w:val="en-GB"/>
        </w:rPr>
        <w:t>O’Rourke</w:t>
      </w:r>
      <w:r w:rsidR="006934AE" w:rsidRPr="00713C46">
        <w:rPr>
          <w:rFonts w:ascii="Arial" w:hAnsi="Arial" w:cs="Arial"/>
          <w:sz w:val="18"/>
          <w:szCs w:val="18"/>
          <w:lang w:val="en-GB"/>
        </w:rPr>
        <w:t>, M. (2023)</w:t>
      </w:r>
      <w:r w:rsidRPr="00713C46">
        <w:rPr>
          <w:rFonts w:ascii="Arial" w:hAnsi="Arial" w:cs="Arial"/>
          <w:sz w:val="18"/>
          <w:szCs w:val="18"/>
          <w:lang w:val="en-GB"/>
        </w:rPr>
        <w:t xml:space="preserve"> </w:t>
      </w:r>
      <w:r w:rsidRPr="00713C46">
        <w:rPr>
          <w:rFonts w:ascii="Arial" w:hAnsi="Arial" w:cs="Arial"/>
          <w:i/>
          <w:iCs/>
          <w:sz w:val="18"/>
          <w:szCs w:val="18"/>
          <w:lang w:val="en-GB"/>
        </w:rPr>
        <w:t>Briefing Note for the United Nations Committee on the Rights of the Child: ‘Historical’ forced separation of unmarried mothers and children through adoption, ‘boarding out’, Mother and Baby Homes, County Homes, Magdalene Laundries and related practices and institutions</w:t>
      </w:r>
      <w:r w:rsidRPr="00713C46">
        <w:rPr>
          <w:rFonts w:ascii="Arial" w:hAnsi="Arial" w:cs="Arial"/>
          <w:sz w:val="18"/>
          <w:szCs w:val="18"/>
          <w:lang w:val="en-GB"/>
        </w:rPr>
        <w:t>.</w:t>
      </w:r>
      <w:r w:rsidR="00C535E0" w:rsidRPr="00713C46">
        <w:rPr>
          <w:rFonts w:ascii="Arial" w:hAnsi="Arial" w:cs="Arial"/>
          <w:sz w:val="18"/>
          <w:szCs w:val="18"/>
          <w:lang w:val="en-GB"/>
        </w:rPr>
        <w:t xml:space="preserve"> Available at: </w:t>
      </w:r>
      <w:hyperlink r:id="rId30" w:history="1">
        <w:r w:rsidR="00C535E0" w:rsidRPr="00713C46">
          <w:rPr>
            <w:rStyle w:val="Hyperlink"/>
            <w:rFonts w:ascii="Arial" w:hAnsi="Arial" w:cs="Arial"/>
            <w:color w:val="8A4415"/>
            <w:sz w:val="18"/>
            <w:szCs w:val="18"/>
            <w:lang w:val="en-GB"/>
          </w:rPr>
          <w:t>http://clannproject.org/wp-content/uploads/O-Rourke-Note-for-CRC-24.1.23.pdf</w:t>
        </w:r>
      </w:hyperlink>
      <w:r w:rsidR="00C535E0" w:rsidRPr="00713C46">
        <w:rPr>
          <w:rFonts w:ascii="Arial" w:hAnsi="Arial" w:cs="Arial"/>
          <w:sz w:val="18"/>
          <w:szCs w:val="18"/>
          <w:lang w:val="en-GB"/>
        </w:rPr>
        <w:t xml:space="preserve">. </w:t>
      </w:r>
    </w:p>
  </w:footnote>
  <w:footnote w:id="78">
    <w:p w14:paraId="3CD5530C" w14:textId="2B19C1BC" w:rsidR="00C535E0" w:rsidRPr="00713C46" w:rsidRDefault="00C535E0"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MBHCOI </w:t>
      </w:r>
      <w:r w:rsidRPr="00713C46">
        <w:rPr>
          <w:rFonts w:ascii="Arial" w:hAnsi="Arial" w:cs="Arial"/>
          <w:i/>
          <w:iCs/>
          <w:sz w:val="18"/>
          <w:szCs w:val="18"/>
          <w:lang w:val="en-GB"/>
        </w:rPr>
        <w:t>Final Report</w:t>
      </w:r>
      <w:r w:rsidRPr="00713C46">
        <w:rPr>
          <w:rFonts w:ascii="Arial" w:hAnsi="Arial" w:cs="Arial"/>
          <w:sz w:val="18"/>
          <w:szCs w:val="18"/>
          <w:lang w:val="en-GB"/>
        </w:rPr>
        <w:t>, Recommendations, para 30.</w:t>
      </w:r>
    </w:p>
  </w:footnote>
  <w:footnote w:id="79">
    <w:p w14:paraId="000000BD" w14:textId="596FCA14"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7E4F2D" w:rsidRPr="00713C46">
        <w:rPr>
          <w:rFonts w:ascii="Arial" w:hAnsi="Arial" w:cs="Arial"/>
          <w:sz w:val="18"/>
          <w:szCs w:val="18"/>
          <w:lang w:val="en-GB"/>
        </w:rPr>
        <w:tab/>
      </w:r>
      <w:r w:rsidRPr="00713C46">
        <w:rPr>
          <w:rFonts w:ascii="Arial" w:hAnsi="Arial" w:cs="Arial"/>
          <w:i/>
          <w:iCs/>
          <w:sz w:val="18"/>
          <w:szCs w:val="18"/>
          <w:lang w:val="en-GB"/>
        </w:rPr>
        <w:t>Report of the Interdepartmental</w:t>
      </w:r>
      <w:r w:rsidR="007E4F2D" w:rsidRPr="00713C46">
        <w:rPr>
          <w:rFonts w:ascii="Arial" w:hAnsi="Arial" w:cs="Arial"/>
          <w:i/>
          <w:iCs/>
          <w:sz w:val="18"/>
          <w:szCs w:val="18"/>
          <w:lang w:val="en-GB"/>
        </w:rPr>
        <w:t xml:space="preserve"> </w:t>
      </w:r>
      <w:r w:rsidRPr="00713C46">
        <w:rPr>
          <w:rFonts w:ascii="Arial" w:hAnsi="Arial" w:cs="Arial"/>
          <w:i/>
          <w:iCs/>
          <w:sz w:val="18"/>
          <w:szCs w:val="18"/>
          <w:lang w:val="en-GB"/>
        </w:rPr>
        <w:t>Group on the development of the Mother and Baby Institutions Payment Scheme</w:t>
      </w:r>
      <w:r w:rsidR="00FA23CB" w:rsidRPr="00713C46">
        <w:rPr>
          <w:rFonts w:ascii="Arial" w:hAnsi="Arial" w:cs="Arial"/>
          <w:sz w:val="18"/>
          <w:szCs w:val="18"/>
          <w:lang w:val="en-GB"/>
        </w:rPr>
        <w:t xml:space="preserve">: </w:t>
      </w:r>
      <w:hyperlink r:id="rId31" w:anchor="page=null">
        <w:r w:rsidR="00AD1D12" w:rsidRPr="00713C46">
          <w:rPr>
            <w:rFonts w:ascii="Arial" w:hAnsi="Arial" w:cs="Arial"/>
            <w:color w:val="8D3D14"/>
            <w:sz w:val="18"/>
            <w:szCs w:val="18"/>
            <w:u w:val="single"/>
            <w:lang w:val="en-GB"/>
          </w:rPr>
          <w:t>https://www.gov.ie/pdf/?file=https://assets.gov.ie/285097/91053894-8e93-490c-b05c-56cf12d387dd.pdf#page=null</w:t>
        </w:r>
      </w:hyperlink>
      <w:r w:rsidRPr="00713C46">
        <w:rPr>
          <w:rFonts w:ascii="Arial" w:hAnsi="Arial" w:cs="Arial"/>
          <w:sz w:val="18"/>
          <w:szCs w:val="18"/>
          <w:lang w:val="en-GB"/>
        </w:rPr>
        <w:t xml:space="preserve">. </w:t>
      </w:r>
    </w:p>
  </w:footnote>
  <w:footnote w:id="80">
    <w:p w14:paraId="629E9E06" w14:textId="63C9C736" w:rsidR="00FA23CB" w:rsidRPr="00713C46" w:rsidRDefault="00FA23CB" w:rsidP="00802FAA">
      <w:pPr>
        <w:pStyle w:val="FootnoteText"/>
        <w:spacing w:line="240" w:lineRule="auto"/>
        <w:ind w:left="567" w:right="-1" w:hanging="567"/>
        <w:jc w:val="left"/>
        <w:rPr>
          <w:rFonts w:ascii="Arial" w:hAnsi="Arial" w:cs="Arial"/>
          <w:iCs/>
          <w:color w:val="000000" w:themeColor="text1"/>
          <w:sz w:val="18"/>
          <w:szCs w:val="18"/>
          <w:lang w:val="en-GB"/>
        </w:rPr>
      </w:pPr>
      <w:r w:rsidRPr="00713C46">
        <w:rPr>
          <w:rStyle w:val="FootnoteReference"/>
          <w:rFonts w:ascii="Arial" w:hAnsi="Arial" w:cs="Arial"/>
          <w:color w:val="000000" w:themeColor="text1"/>
          <w:sz w:val="18"/>
          <w:szCs w:val="18"/>
          <w:lang w:val="en-GB"/>
        </w:rPr>
        <w:footnoteRef/>
      </w:r>
      <w:r w:rsidRPr="00713C46">
        <w:rPr>
          <w:rFonts w:ascii="Arial" w:hAnsi="Arial" w:cs="Arial"/>
          <w:color w:val="000000" w:themeColor="text1"/>
          <w:sz w:val="18"/>
          <w:szCs w:val="18"/>
          <w:lang w:val="en-GB"/>
        </w:rPr>
        <w:t xml:space="preserve"> </w:t>
      </w:r>
      <w:r w:rsidRPr="00713C46">
        <w:rPr>
          <w:rFonts w:ascii="Arial" w:hAnsi="Arial" w:cs="Arial"/>
          <w:color w:val="000000" w:themeColor="text1"/>
          <w:sz w:val="18"/>
          <w:szCs w:val="18"/>
          <w:lang w:val="en-GB"/>
        </w:rPr>
        <w:tab/>
      </w:r>
      <w:r w:rsidR="00680076" w:rsidRPr="00713C46">
        <w:rPr>
          <w:rFonts w:ascii="Arial" w:hAnsi="Arial" w:cs="Arial"/>
          <w:sz w:val="18"/>
          <w:szCs w:val="18"/>
          <w:lang w:val="en-GB"/>
        </w:rPr>
        <w:t>See:</w:t>
      </w:r>
      <w:r w:rsidRPr="00713C46">
        <w:rPr>
          <w:rFonts w:ascii="Arial" w:hAnsi="Arial" w:cs="Arial"/>
          <w:sz w:val="18"/>
          <w:szCs w:val="18"/>
          <w:lang w:val="en-GB"/>
        </w:rPr>
        <w:t xml:space="preserve">  </w:t>
      </w:r>
      <w:hyperlink r:id="rId32" w:history="1">
        <w:r w:rsidRPr="00713C46">
          <w:rPr>
            <w:rStyle w:val="Hyperlink"/>
            <w:rFonts w:ascii="Arial" w:hAnsi="Arial" w:cs="Arial"/>
            <w:color w:val="8B4515"/>
            <w:sz w:val="18"/>
            <w:szCs w:val="18"/>
            <w:lang w:val="en-GB"/>
          </w:rPr>
          <w:t>https://www.oireachtas.ie/en/debates/question/2025-03-19/1360/</w:t>
        </w:r>
      </w:hyperlink>
      <w:r w:rsidRPr="00713C46">
        <w:rPr>
          <w:rFonts w:ascii="Arial" w:hAnsi="Arial" w:cs="Arial"/>
          <w:sz w:val="18"/>
          <w:szCs w:val="18"/>
          <w:lang w:val="en-GB"/>
        </w:rPr>
        <w:t>.</w:t>
      </w:r>
      <w:r w:rsidRPr="00713C46">
        <w:rPr>
          <w:rFonts w:ascii="Arial" w:hAnsi="Arial" w:cs="Arial"/>
          <w:color w:val="8B4515"/>
          <w:sz w:val="18"/>
          <w:szCs w:val="18"/>
          <w:lang w:val="en-GB"/>
        </w:rPr>
        <w:t xml:space="preserve"> </w:t>
      </w:r>
    </w:p>
  </w:footnote>
  <w:footnote w:id="81">
    <w:p w14:paraId="000000BE" w14:textId="635CC014"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7E4F2D" w:rsidRPr="00713C46">
        <w:rPr>
          <w:rFonts w:ascii="Arial" w:hAnsi="Arial" w:cs="Arial"/>
          <w:sz w:val="18"/>
          <w:szCs w:val="18"/>
          <w:lang w:val="en-GB"/>
        </w:rPr>
        <w:tab/>
      </w:r>
      <w:r w:rsidR="00680076" w:rsidRPr="00713C46">
        <w:rPr>
          <w:rFonts w:ascii="Arial" w:hAnsi="Arial" w:cs="Arial"/>
          <w:i/>
          <w:iCs/>
          <w:sz w:val="18"/>
          <w:szCs w:val="18"/>
          <w:lang w:val="en-GB"/>
        </w:rPr>
        <w:t>MBIPSA</w:t>
      </w:r>
      <w:r w:rsidRPr="00713C46">
        <w:rPr>
          <w:rFonts w:ascii="Arial" w:hAnsi="Arial" w:cs="Arial"/>
          <w:sz w:val="18"/>
          <w:szCs w:val="18"/>
          <w:lang w:val="en-GB"/>
        </w:rPr>
        <w:t>, 31(3)(b).</w:t>
      </w:r>
    </w:p>
  </w:footnote>
  <w:footnote w:id="82">
    <w:p w14:paraId="1D90036E" w14:textId="0FA7B8E8" w:rsidR="0001395D" w:rsidRPr="00713C46" w:rsidRDefault="0001395D"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183B1C" w:rsidRPr="00713C46">
        <w:rPr>
          <w:rFonts w:ascii="Arial" w:hAnsi="Arial" w:cs="Arial"/>
          <w:sz w:val="18"/>
          <w:szCs w:val="18"/>
          <w:lang w:val="en-GB"/>
        </w:rPr>
        <w:tab/>
      </w:r>
      <w:r w:rsidR="00CD3BC2" w:rsidRPr="00713C46">
        <w:rPr>
          <w:rFonts w:ascii="Arial" w:hAnsi="Arial" w:cs="Arial"/>
          <w:sz w:val="18"/>
          <w:szCs w:val="18"/>
          <w:lang w:val="en-GB"/>
        </w:rPr>
        <w:t xml:space="preserve">See: </w:t>
      </w:r>
      <w:hyperlink r:id="rId33" w:history="1">
        <w:r w:rsidR="00CD3BC2" w:rsidRPr="00713C46">
          <w:rPr>
            <w:rStyle w:val="Hyperlink"/>
            <w:rFonts w:ascii="Arial" w:hAnsi="Arial" w:cs="Arial"/>
            <w:color w:val="8D3D14"/>
            <w:sz w:val="18"/>
            <w:szCs w:val="18"/>
            <w:lang w:val="en-GB"/>
          </w:rPr>
          <w:t>https://drive.google.com/file/d/1V7YIPlo5vOcJHGWCcSDMRhAWMw3gNs6P/view?usp=sharing</w:t>
        </w:r>
      </w:hyperlink>
      <w:r w:rsidR="00CD3BC2" w:rsidRPr="00713C46">
        <w:rPr>
          <w:rFonts w:ascii="Arial" w:hAnsi="Arial" w:cs="Arial"/>
          <w:sz w:val="18"/>
          <w:szCs w:val="18"/>
          <w:lang w:val="en-GB"/>
        </w:rPr>
        <w:t xml:space="preserve">. </w:t>
      </w:r>
      <w:r w:rsidR="00183B1C" w:rsidRPr="00713C46">
        <w:rPr>
          <w:rFonts w:ascii="Arial" w:hAnsi="Arial" w:cs="Arial"/>
          <w:sz w:val="18"/>
          <w:szCs w:val="18"/>
          <w:lang w:val="en-GB"/>
        </w:rPr>
        <w:t>Link provided by the office of Liam Conlon MP.</w:t>
      </w:r>
    </w:p>
  </w:footnote>
  <w:footnote w:id="83">
    <w:p w14:paraId="3ADCC7C2" w14:textId="795BFF62" w:rsidR="00CD3BC2" w:rsidRPr="00713C46" w:rsidRDefault="00CD3BC2"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183B1C" w:rsidRPr="00713C46">
        <w:rPr>
          <w:rFonts w:ascii="Arial" w:hAnsi="Arial" w:cs="Arial"/>
          <w:sz w:val="18"/>
          <w:szCs w:val="18"/>
          <w:lang w:val="en-GB"/>
        </w:rPr>
        <w:tab/>
      </w:r>
      <w:r w:rsidR="00E04CA8" w:rsidRPr="00713C46">
        <w:rPr>
          <w:rFonts w:ascii="Arial" w:hAnsi="Arial" w:cs="Arial"/>
          <w:sz w:val="18"/>
          <w:szCs w:val="18"/>
          <w:lang w:val="en-GB"/>
        </w:rPr>
        <w:t>For further information, s</w:t>
      </w:r>
      <w:r w:rsidRPr="00713C46">
        <w:rPr>
          <w:rFonts w:ascii="Arial" w:hAnsi="Arial" w:cs="Arial"/>
          <w:sz w:val="18"/>
          <w:szCs w:val="18"/>
          <w:lang w:val="en-GB"/>
        </w:rPr>
        <w:t xml:space="preserve">ee: </w:t>
      </w:r>
      <w:hyperlink r:id="rId34" w:history="1">
        <w:r w:rsidRPr="00713C46">
          <w:rPr>
            <w:rStyle w:val="Hyperlink"/>
            <w:rFonts w:ascii="Arial" w:hAnsi="Arial" w:cs="Arial"/>
            <w:color w:val="8D3D14"/>
            <w:sz w:val="18"/>
            <w:szCs w:val="18"/>
            <w:lang w:val="en-GB"/>
          </w:rPr>
          <w:t>https://drive.google.com/file/d/1uuHt-LiJQC-4QUKgIoG8Q4ry4lnxzox5/view?usp=sharing</w:t>
        </w:r>
      </w:hyperlink>
      <w:r w:rsidRPr="00713C46">
        <w:rPr>
          <w:rFonts w:ascii="Arial" w:hAnsi="Arial" w:cs="Arial"/>
          <w:sz w:val="18"/>
          <w:szCs w:val="18"/>
          <w:lang w:val="en-GB"/>
        </w:rPr>
        <w:t>.</w:t>
      </w:r>
      <w:r w:rsidR="00183B1C" w:rsidRPr="00713C46">
        <w:rPr>
          <w:rFonts w:ascii="Arial" w:hAnsi="Arial" w:cs="Arial"/>
          <w:sz w:val="18"/>
          <w:szCs w:val="18"/>
          <w:lang w:val="en-GB"/>
        </w:rPr>
        <w:t xml:space="preserve"> Link provided by the office of Liam Conlon MP.</w:t>
      </w:r>
    </w:p>
  </w:footnote>
  <w:footnote w:id="84">
    <w:p w14:paraId="7054C85D" w14:textId="77777777" w:rsidR="002563AB" w:rsidRPr="00713C46" w:rsidRDefault="002563AB"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See: </w:t>
      </w:r>
      <w:hyperlink r:id="rId35" w:history="1">
        <w:r w:rsidRPr="00713C46">
          <w:rPr>
            <w:rStyle w:val="Hyperlink"/>
            <w:rFonts w:ascii="Arial" w:hAnsi="Arial" w:cs="Arial"/>
            <w:color w:val="8D3D14"/>
            <w:sz w:val="18"/>
            <w:szCs w:val="18"/>
            <w:lang w:val="en-GB"/>
          </w:rPr>
          <w:t>https://drive.google.com/file/d/1V7YIPlo5vOcJHGWCcSDMRhAWMw3gNs6P/view?usp=sharing</w:t>
        </w:r>
      </w:hyperlink>
      <w:r w:rsidRPr="00713C46">
        <w:rPr>
          <w:rFonts w:ascii="Arial" w:hAnsi="Arial" w:cs="Arial"/>
          <w:sz w:val="18"/>
          <w:szCs w:val="18"/>
          <w:lang w:val="en-GB"/>
        </w:rPr>
        <w:t>. Link provided by the office of Liam Conlon MP.</w:t>
      </w:r>
    </w:p>
  </w:footnote>
  <w:footnote w:id="85">
    <w:p w14:paraId="7762D780" w14:textId="77777777" w:rsidR="00297152" w:rsidRPr="00713C46" w:rsidRDefault="00297152"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E.g., G (M) v Residential Institutions Redress Board [No. 1529 JR/2010] and O'B (J) v Residential Institutions Redress Board [2009] IEHC 284.</w:t>
      </w:r>
    </w:p>
  </w:footnote>
  <w:footnote w:id="86">
    <w:p w14:paraId="000000D4" w14:textId="4109E87E"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A25200" w:rsidRPr="00713C46">
        <w:rPr>
          <w:rFonts w:ascii="Arial" w:hAnsi="Arial" w:cs="Arial"/>
          <w:sz w:val="18"/>
          <w:szCs w:val="18"/>
          <w:lang w:val="en-GB"/>
        </w:rPr>
        <w:tab/>
      </w:r>
      <w:r w:rsidR="001E3C6F" w:rsidRPr="00713C46">
        <w:rPr>
          <w:rFonts w:ascii="Arial" w:hAnsi="Arial" w:cs="Arial"/>
          <w:sz w:val="18"/>
          <w:szCs w:val="18"/>
          <w:lang w:val="en-GB"/>
        </w:rPr>
        <w:t>See:</w:t>
      </w:r>
      <w:r w:rsidR="00A25200" w:rsidRPr="00713C46">
        <w:rPr>
          <w:rFonts w:ascii="Arial" w:hAnsi="Arial" w:cs="Arial"/>
          <w:sz w:val="18"/>
          <w:szCs w:val="18"/>
          <w:lang w:val="en-GB"/>
        </w:rPr>
        <w:t xml:space="preserve"> </w:t>
      </w:r>
      <w:hyperlink r:id="rId36" w:history="1">
        <w:r w:rsidR="00A25200" w:rsidRPr="00713C46">
          <w:rPr>
            <w:rStyle w:val="Hyperlink"/>
            <w:rFonts w:ascii="Arial" w:hAnsi="Arial" w:cs="Arial"/>
            <w:color w:val="8D3D14"/>
            <w:sz w:val="18"/>
            <w:szCs w:val="18"/>
            <w:lang w:val="en-GB"/>
          </w:rPr>
          <w:t>https://www.gov.ie/en/press-release/bab42-government-approves-proposals-for-a-national-centre-for-research-and-remembrance/</w:t>
        </w:r>
      </w:hyperlink>
      <w:r w:rsidRPr="00713C46">
        <w:rPr>
          <w:rFonts w:ascii="Arial" w:hAnsi="Arial" w:cs="Arial"/>
          <w:color w:val="8D3D14"/>
          <w:sz w:val="18"/>
          <w:szCs w:val="18"/>
          <w:lang w:val="en-GB"/>
        </w:rPr>
        <w:t xml:space="preserve"> </w:t>
      </w:r>
    </w:p>
  </w:footnote>
  <w:footnote w:id="87">
    <w:p w14:paraId="000000D5" w14:textId="0F151A95"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DD517A" w:rsidRPr="00713C46">
        <w:rPr>
          <w:rFonts w:ascii="Arial" w:hAnsi="Arial" w:cs="Arial"/>
          <w:sz w:val="18"/>
          <w:szCs w:val="18"/>
          <w:lang w:val="en-GB"/>
        </w:rPr>
        <w:tab/>
      </w:r>
      <w:r w:rsidR="00582D26" w:rsidRPr="00713C46">
        <w:rPr>
          <w:rFonts w:ascii="Arial" w:hAnsi="Arial" w:cs="Arial"/>
          <w:sz w:val="18"/>
          <w:szCs w:val="18"/>
          <w:lang w:val="en-GB"/>
        </w:rPr>
        <w:t xml:space="preserve">See: </w:t>
      </w:r>
      <w:hyperlink r:id="rId37" w:history="1">
        <w:r w:rsidR="00582D26" w:rsidRPr="00713C46">
          <w:rPr>
            <w:rStyle w:val="Hyperlink"/>
            <w:rFonts w:ascii="Arial" w:hAnsi="Arial" w:cs="Arial"/>
            <w:color w:val="8D3D14"/>
            <w:sz w:val="18"/>
            <w:szCs w:val="18"/>
            <w:lang w:val="en-GB"/>
          </w:rPr>
          <w:t>https://www.gov.ie/ga/foilsiuchan/bec90-national-centre-current-status-plans-and-consultation/</w:t>
        </w:r>
      </w:hyperlink>
      <w:r w:rsidR="00582D26" w:rsidRPr="00713C46">
        <w:rPr>
          <w:rFonts w:ascii="Arial" w:hAnsi="Arial" w:cs="Arial"/>
          <w:sz w:val="18"/>
          <w:szCs w:val="18"/>
          <w:lang w:val="en-GB"/>
        </w:rPr>
        <w:t>.</w:t>
      </w:r>
    </w:p>
  </w:footnote>
  <w:footnote w:id="88">
    <w:p w14:paraId="000000D6" w14:textId="0EF7F0F8"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DD517A" w:rsidRPr="00713C46">
        <w:rPr>
          <w:rFonts w:ascii="Arial" w:hAnsi="Arial" w:cs="Arial"/>
          <w:sz w:val="18"/>
          <w:szCs w:val="18"/>
          <w:lang w:val="en-GB"/>
        </w:rPr>
        <w:tab/>
      </w:r>
      <w:r w:rsidR="009E3CCB">
        <w:rPr>
          <w:rFonts w:ascii="Arial" w:hAnsi="Arial" w:cs="Arial"/>
          <w:sz w:val="18"/>
          <w:szCs w:val="18"/>
          <w:lang w:val="en-GB"/>
        </w:rPr>
        <w:t>Ibid</w:t>
      </w:r>
      <w:r w:rsidR="00582D26" w:rsidRPr="00713C46">
        <w:rPr>
          <w:rFonts w:ascii="Arial" w:hAnsi="Arial" w:cs="Arial"/>
          <w:sz w:val="18"/>
          <w:szCs w:val="18"/>
          <w:lang w:val="en-GB"/>
        </w:rPr>
        <w:t>.</w:t>
      </w:r>
      <w:r w:rsidRPr="00713C46">
        <w:rPr>
          <w:rFonts w:ascii="Arial" w:hAnsi="Arial" w:cs="Arial"/>
          <w:sz w:val="18"/>
          <w:szCs w:val="18"/>
          <w:lang w:val="en-GB"/>
        </w:rPr>
        <w:t xml:space="preserve"> </w:t>
      </w:r>
    </w:p>
  </w:footnote>
  <w:footnote w:id="89">
    <w:p w14:paraId="000000D7" w14:textId="544FBA31"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B56061" w:rsidRPr="00713C46">
        <w:rPr>
          <w:rFonts w:ascii="Arial" w:hAnsi="Arial" w:cs="Arial"/>
          <w:sz w:val="18"/>
          <w:szCs w:val="18"/>
          <w:lang w:val="en-GB"/>
        </w:rPr>
        <w:tab/>
      </w:r>
      <w:r w:rsidR="00582D26" w:rsidRPr="00713C46">
        <w:rPr>
          <w:rFonts w:ascii="Arial" w:hAnsi="Arial" w:cs="Arial"/>
          <w:sz w:val="18"/>
          <w:szCs w:val="18"/>
          <w:lang w:val="en-GB"/>
        </w:rPr>
        <w:t xml:space="preserve">See: </w:t>
      </w:r>
      <w:hyperlink r:id="rId38" w:history="1">
        <w:r w:rsidR="00582D26" w:rsidRPr="00713C46">
          <w:rPr>
            <w:rStyle w:val="Hyperlink"/>
            <w:rFonts w:ascii="Arial" w:hAnsi="Arial" w:cs="Arial"/>
            <w:color w:val="8D3D14"/>
            <w:sz w:val="18"/>
            <w:szCs w:val="18"/>
            <w:lang w:val="en-GB"/>
          </w:rPr>
          <w:t>https://www.gov.ie/pdf/?file=https://assets.gov.ie/320172/89a27f06-2923-48f5-9c93-a41786770668.pdf</w:t>
        </w:r>
      </w:hyperlink>
      <w:r w:rsidR="00582D26" w:rsidRPr="00713C46">
        <w:rPr>
          <w:rFonts w:ascii="Arial" w:hAnsi="Arial" w:cs="Arial"/>
          <w:sz w:val="18"/>
          <w:szCs w:val="18"/>
          <w:lang w:val="en-GB"/>
        </w:rPr>
        <w:t>.</w:t>
      </w:r>
    </w:p>
  </w:footnote>
  <w:footnote w:id="90">
    <w:p w14:paraId="000000D8" w14:textId="47BC2847"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A25200" w:rsidRPr="00713C46">
        <w:rPr>
          <w:rFonts w:ascii="Arial" w:hAnsi="Arial" w:cs="Arial"/>
          <w:sz w:val="18"/>
          <w:szCs w:val="18"/>
          <w:lang w:val="en-GB"/>
        </w:rPr>
        <w:tab/>
      </w:r>
      <w:r w:rsidR="00BA08F6" w:rsidRPr="00713C46">
        <w:rPr>
          <w:rFonts w:ascii="Arial" w:hAnsi="Arial" w:cs="Arial"/>
          <w:sz w:val="18"/>
          <w:szCs w:val="18"/>
          <w:lang w:val="en-GB"/>
        </w:rPr>
        <w:t>Patricia Carey, t</w:t>
      </w:r>
      <w:r w:rsidRPr="00713C46">
        <w:rPr>
          <w:rFonts w:ascii="Arial" w:hAnsi="Arial" w:cs="Arial"/>
          <w:sz w:val="18"/>
          <w:szCs w:val="18"/>
          <w:lang w:val="en-GB"/>
        </w:rPr>
        <w:t>he Special Advocate is an adopted person and is a member of the main Steering Group</w:t>
      </w:r>
      <w:r w:rsidR="00BA08F6" w:rsidRPr="00713C46">
        <w:rPr>
          <w:rFonts w:ascii="Arial" w:hAnsi="Arial" w:cs="Arial"/>
          <w:sz w:val="18"/>
          <w:szCs w:val="18"/>
          <w:lang w:val="en-GB"/>
        </w:rPr>
        <w:t>, but not any of the Sub-Groups</w:t>
      </w:r>
      <w:r w:rsidRPr="00713C46">
        <w:rPr>
          <w:rFonts w:ascii="Arial" w:hAnsi="Arial" w:cs="Arial"/>
          <w:sz w:val="18"/>
          <w:szCs w:val="18"/>
          <w:lang w:val="en-GB"/>
        </w:rPr>
        <w:t xml:space="preserve">. See: </w:t>
      </w:r>
      <w:hyperlink r:id="rId39" w:anchor="page=3.00">
        <w:r w:rsidR="00AD1D12" w:rsidRPr="00713C46">
          <w:rPr>
            <w:rFonts w:ascii="Arial" w:hAnsi="Arial" w:cs="Arial"/>
            <w:color w:val="8D3D14"/>
            <w:sz w:val="18"/>
            <w:szCs w:val="18"/>
            <w:u w:val="single"/>
            <w:lang w:val="en-GB"/>
          </w:rPr>
          <w:t>https://www.gov.ie/pdf/?file=https://assets.gov.ie/320172/89a27f06-2923-48f5-9c93-a41786770668.pdf</w:t>
        </w:r>
      </w:hyperlink>
      <w:r w:rsidR="00582D26" w:rsidRPr="00713C46">
        <w:rPr>
          <w:rFonts w:ascii="Arial" w:hAnsi="Arial" w:cs="Arial"/>
          <w:color w:val="8D3D14"/>
          <w:sz w:val="18"/>
          <w:szCs w:val="18"/>
          <w:lang w:val="en-GB"/>
        </w:rPr>
        <w:t>.</w:t>
      </w:r>
    </w:p>
  </w:footnote>
  <w:footnote w:id="91">
    <w:p w14:paraId="000000D9" w14:textId="70954841"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E11379" w:rsidRPr="00713C46">
        <w:rPr>
          <w:rFonts w:ascii="Arial" w:hAnsi="Arial" w:cs="Arial"/>
          <w:sz w:val="18"/>
          <w:szCs w:val="18"/>
          <w:lang w:val="en-GB"/>
        </w:rPr>
        <w:tab/>
      </w:r>
      <w:r w:rsidR="00582D26" w:rsidRPr="00713C46">
        <w:rPr>
          <w:rFonts w:ascii="Arial" w:hAnsi="Arial" w:cs="Arial"/>
          <w:sz w:val="18"/>
          <w:szCs w:val="18"/>
          <w:lang w:val="en-GB"/>
        </w:rPr>
        <w:t xml:space="preserve">See: </w:t>
      </w:r>
      <w:hyperlink r:id="rId40" w:history="1">
        <w:r w:rsidR="00582D26" w:rsidRPr="00713C46">
          <w:rPr>
            <w:rStyle w:val="Hyperlink"/>
            <w:rFonts w:ascii="Arial" w:hAnsi="Arial" w:cs="Arial"/>
            <w:color w:val="8D3D14"/>
            <w:sz w:val="18"/>
            <w:szCs w:val="18"/>
            <w:lang w:val="en-GB"/>
          </w:rPr>
          <w:t>https://www.gov.ie/ga/foilsiuchan/bec90-national-centre-current-status-plans-and-consultation/</w:t>
        </w:r>
      </w:hyperlink>
      <w:r w:rsidR="00582D26" w:rsidRPr="00713C46">
        <w:rPr>
          <w:rFonts w:ascii="Arial" w:hAnsi="Arial" w:cs="Arial"/>
          <w:sz w:val="18"/>
          <w:szCs w:val="18"/>
          <w:lang w:val="en-GB"/>
        </w:rPr>
        <w:t>.</w:t>
      </w:r>
      <w:r w:rsidRPr="00713C46">
        <w:rPr>
          <w:rFonts w:ascii="Arial" w:hAnsi="Arial" w:cs="Arial"/>
          <w:sz w:val="18"/>
          <w:szCs w:val="18"/>
          <w:lang w:val="en-GB"/>
        </w:rPr>
        <w:t xml:space="preserve"> </w:t>
      </w:r>
    </w:p>
  </w:footnote>
  <w:footnote w:id="92">
    <w:p w14:paraId="2BE1ED79" w14:textId="4339C55F" w:rsidR="00713C46" w:rsidRPr="00713C46" w:rsidRDefault="00713C46" w:rsidP="00713C46">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Pr="00713C46">
        <w:rPr>
          <w:rFonts w:ascii="Arial" w:hAnsi="Arial" w:cs="Arial"/>
          <w:sz w:val="18"/>
          <w:szCs w:val="18"/>
          <w:lang w:val="en-GB"/>
        </w:rPr>
        <w:tab/>
        <w:t xml:space="preserve">See: </w:t>
      </w:r>
      <w:hyperlink r:id="rId41" w:history="1">
        <w:r w:rsidRPr="00713C46">
          <w:rPr>
            <w:rStyle w:val="Hyperlink"/>
            <w:rFonts w:ascii="Arial" w:hAnsi="Arial" w:cs="Arial"/>
            <w:color w:val="8A4415"/>
            <w:sz w:val="18"/>
            <w:szCs w:val="18"/>
          </w:rPr>
          <w:t>https://clannproject.org/wp-content/uploads/Clann-Project_Briefing-Note-Providing-Context-to-the-Irish-States-Response-to-Forced-Family-Separation-Abuses.pdf</w:t>
        </w:r>
      </w:hyperlink>
      <w:r>
        <w:rPr>
          <w:rFonts w:ascii="Arial" w:hAnsi="Arial" w:cs="Arial"/>
          <w:sz w:val="18"/>
          <w:szCs w:val="18"/>
        </w:rPr>
        <w:t>.</w:t>
      </w:r>
    </w:p>
  </w:footnote>
  <w:footnote w:id="93">
    <w:p w14:paraId="000000DB" w14:textId="402D1E45" w:rsidR="00AD1D12" w:rsidRPr="00713C46" w:rsidRDefault="00112D41" w:rsidP="00802FAA">
      <w:pPr>
        <w:ind w:left="567" w:hanging="567"/>
        <w:rPr>
          <w:rFonts w:ascii="Arial" w:hAnsi="Arial" w:cs="Arial"/>
          <w:sz w:val="18"/>
          <w:szCs w:val="18"/>
          <w:lang w:val="en-GB"/>
        </w:rPr>
      </w:pPr>
      <w:r w:rsidRPr="00713C46">
        <w:rPr>
          <w:rStyle w:val="FootnoteReference"/>
          <w:rFonts w:ascii="Arial" w:hAnsi="Arial" w:cs="Arial"/>
          <w:sz w:val="18"/>
          <w:szCs w:val="18"/>
          <w:lang w:val="en-GB"/>
        </w:rPr>
        <w:footnoteRef/>
      </w:r>
      <w:r w:rsidRPr="00713C46">
        <w:rPr>
          <w:rFonts w:ascii="Arial" w:hAnsi="Arial" w:cs="Arial"/>
          <w:sz w:val="18"/>
          <w:szCs w:val="18"/>
          <w:lang w:val="en-GB"/>
        </w:rPr>
        <w:t xml:space="preserve">  </w:t>
      </w:r>
      <w:r w:rsidR="00E11379" w:rsidRPr="00713C46">
        <w:rPr>
          <w:rFonts w:ascii="Arial" w:hAnsi="Arial" w:cs="Arial"/>
          <w:sz w:val="18"/>
          <w:szCs w:val="18"/>
          <w:lang w:val="en-GB"/>
        </w:rPr>
        <w:tab/>
      </w:r>
      <w:r w:rsidR="000133F0" w:rsidRPr="00713C46">
        <w:rPr>
          <w:rFonts w:ascii="Arial" w:hAnsi="Arial" w:cs="Arial"/>
          <w:sz w:val="18"/>
          <w:szCs w:val="18"/>
          <w:lang w:val="en-GB"/>
        </w:rPr>
        <w:t xml:space="preserve">See: </w:t>
      </w:r>
      <w:hyperlink r:id="rId42" w:history="1">
        <w:r w:rsidR="000133F0" w:rsidRPr="00713C46">
          <w:rPr>
            <w:rStyle w:val="Hyperlink"/>
            <w:rFonts w:ascii="Arial" w:hAnsi="Arial" w:cs="Arial"/>
            <w:color w:val="8D3D14"/>
            <w:sz w:val="18"/>
            <w:szCs w:val="18"/>
            <w:lang w:val="en-GB"/>
          </w:rPr>
          <w:t>https://www.gov.ie/en/press-release/bab42-government-approves-proposals-for-a-national-centre-for-research-and-remembrance/</w:t>
        </w:r>
      </w:hyperlink>
      <w:r w:rsidR="000133F0" w:rsidRPr="00713C46">
        <w:rPr>
          <w:rFonts w:ascii="Arial" w:hAnsi="Arial" w:cs="Arial"/>
          <w:sz w:val="18"/>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9E" w14:textId="77777777" w:rsidR="00AD1D12" w:rsidRDefault="00AD1D12" w:rsidP="006510D3">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2CA7"/>
    <w:multiLevelType w:val="multilevel"/>
    <w:tmpl w:val="90C8E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8E15C7"/>
    <w:multiLevelType w:val="hybridMultilevel"/>
    <w:tmpl w:val="8B3057C8"/>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566A39"/>
    <w:multiLevelType w:val="hybridMultilevel"/>
    <w:tmpl w:val="058A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52DDE"/>
    <w:multiLevelType w:val="hybridMultilevel"/>
    <w:tmpl w:val="B96E2B94"/>
    <w:lvl w:ilvl="0" w:tplc="8DE2838C">
      <w:start w:val="1"/>
      <w:numFmt w:val="lowerLetter"/>
      <w:lvlText w:val="(%1)"/>
      <w:lvlJc w:val="left"/>
      <w:pPr>
        <w:ind w:left="720" w:hanging="360"/>
      </w:pPr>
      <w:rPr>
        <w:rFonts w:ascii="Arial" w:hAnsi="Arial" w:cs="Times New Roman" w:hint="default"/>
        <w:b w:val="0"/>
        <w:bCs w:val="0"/>
        <w:i w:val="0"/>
        <w:iCs w:val="0"/>
        <w:spacing w:val="0"/>
        <w:w w:val="102"/>
        <w:sz w:val="24"/>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B82104"/>
    <w:multiLevelType w:val="multilevel"/>
    <w:tmpl w:val="971A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F73FBE"/>
    <w:multiLevelType w:val="multilevel"/>
    <w:tmpl w:val="2F30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014027"/>
    <w:multiLevelType w:val="hybridMultilevel"/>
    <w:tmpl w:val="F8D83C96"/>
    <w:lvl w:ilvl="0" w:tplc="6E901D28">
      <w:start w:val="1"/>
      <w:numFmt w:val="bullet"/>
      <w:lvlText w:val=""/>
      <w:lvlJc w:val="left"/>
      <w:pPr>
        <w:ind w:left="720" w:hanging="360"/>
      </w:pPr>
      <w:rPr>
        <w:rFonts w:ascii="Symbol" w:hAnsi="Symbol" w:hint="default"/>
        <w:sz w:val="1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C33819"/>
    <w:multiLevelType w:val="hybridMultilevel"/>
    <w:tmpl w:val="93E2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C3349"/>
    <w:multiLevelType w:val="multilevel"/>
    <w:tmpl w:val="48820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6654882"/>
    <w:multiLevelType w:val="hybridMultilevel"/>
    <w:tmpl w:val="D286118A"/>
    <w:lvl w:ilvl="0" w:tplc="9F8C68EE">
      <w:start w:val="1"/>
      <w:numFmt w:val="decimal"/>
      <w:lvlText w:val="%1."/>
      <w:lvlJc w:val="left"/>
      <w:pPr>
        <w:ind w:left="720" w:hanging="360"/>
      </w:pPr>
      <w:rPr>
        <w:rFonts w:ascii="Arial" w:hAnsi="Arial" w:cs="Times New Roman" w:hint="default"/>
        <w:b w:val="0"/>
        <w:bCs w:val="0"/>
        <w:i w:val="0"/>
        <w:iCs w:val="0"/>
        <w:w w:val="106"/>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4B6B4C"/>
    <w:multiLevelType w:val="hybridMultilevel"/>
    <w:tmpl w:val="3C30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85791"/>
    <w:multiLevelType w:val="multilevel"/>
    <w:tmpl w:val="5D449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F8D26A9"/>
    <w:multiLevelType w:val="hybridMultilevel"/>
    <w:tmpl w:val="B6AC5510"/>
    <w:lvl w:ilvl="0" w:tplc="A36029F0">
      <w:start w:val="1"/>
      <w:numFmt w:val="decimal"/>
      <w:lvlText w:val="%1."/>
      <w:lvlJc w:val="left"/>
      <w:pPr>
        <w:ind w:left="1020" w:hanging="360"/>
      </w:pPr>
    </w:lvl>
    <w:lvl w:ilvl="1" w:tplc="43521DC2">
      <w:start w:val="1"/>
      <w:numFmt w:val="decimal"/>
      <w:lvlText w:val="%2."/>
      <w:lvlJc w:val="left"/>
      <w:pPr>
        <w:ind w:left="1020" w:hanging="360"/>
      </w:pPr>
    </w:lvl>
    <w:lvl w:ilvl="2" w:tplc="FB8A6CA2">
      <w:start w:val="1"/>
      <w:numFmt w:val="decimal"/>
      <w:lvlText w:val="%3."/>
      <w:lvlJc w:val="left"/>
      <w:pPr>
        <w:ind w:left="1020" w:hanging="360"/>
      </w:pPr>
    </w:lvl>
    <w:lvl w:ilvl="3" w:tplc="FE72F04A">
      <w:start w:val="1"/>
      <w:numFmt w:val="decimal"/>
      <w:lvlText w:val="%4."/>
      <w:lvlJc w:val="left"/>
      <w:pPr>
        <w:ind w:left="1020" w:hanging="360"/>
      </w:pPr>
    </w:lvl>
    <w:lvl w:ilvl="4" w:tplc="C9E29C4A">
      <w:start w:val="1"/>
      <w:numFmt w:val="decimal"/>
      <w:lvlText w:val="%5."/>
      <w:lvlJc w:val="left"/>
      <w:pPr>
        <w:ind w:left="1020" w:hanging="360"/>
      </w:pPr>
    </w:lvl>
    <w:lvl w:ilvl="5" w:tplc="2E1AF37C">
      <w:start w:val="1"/>
      <w:numFmt w:val="decimal"/>
      <w:lvlText w:val="%6."/>
      <w:lvlJc w:val="left"/>
      <w:pPr>
        <w:ind w:left="1020" w:hanging="360"/>
      </w:pPr>
    </w:lvl>
    <w:lvl w:ilvl="6" w:tplc="A66024B6">
      <w:start w:val="1"/>
      <w:numFmt w:val="decimal"/>
      <w:lvlText w:val="%7."/>
      <w:lvlJc w:val="left"/>
      <w:pPr>
        <w:ind w:left="1020" w:hanging="360"/>
      </w:pPr>
    </w:lvl>
    <w:lvl w:ilvl="7" w:tplc="CCD0EBBA">
      <w:start w:val="1"/>
      <w:numFmt w:val="decimal"/>
      <w:lvlText w:val="%8."/>
      <w:lvlJc w:val="left"/>
      <w:pPr>
        <w:ind w:left="1020" w:hanging="360"/>
      </w:pPr>
    </w:lvl>
    <w:lvl w:ilvl="8" w:tplc="BCF458EC">
      <w:start w:val="1"/>
      <w:numFmt w:val="decimal"/>
      <w:lvlText w:val="%9."/>
      <w:lvlJc w:val="left"/>
      <w:pPr>
        <w:ind w:left="1020" w:hanging="360"/>
      </w:pPr>
    </w:lvl>
  </w:abstractNum>
  <w:abstractNum w:abstractNumId="13" w15:restartNumberingAfterBreak="0">
    <w:nsid w:val="28B27AC0"/>
    <w:multiLevelType w:val="multilevel"/>
    <w:tmpl w:val="D662197C"/>
    <w:lvl w:ilvl="0">
      <w:start w:val="2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D00B14"/>
    <w:multiLevelType w:val="hybridMultilevel"/>
    <w:tmpl w:val="41527D10"/>
    <w:lvl w:ilvl="0" w:tplc="7464AB06">
      <w:start w:val="1"/>
      <w:numFmt w:val="decimal"/>
      <w:lvlText w:val="%1."/>
      <w:lvlJc w:val="left"/>
      <w:pPr>
        <w:ind w:left="826" w:hanging="360"/>
      </w:pPr>
      <w:rPr>
        <w:rFonts w:ascii="Times New Roman" w:eastAsia="Times New Roman" w:hAnsi="Times New Roman" w:cs="Times New Roman" w:hint="default"/>
        <w:b/>
        <w:bCs/>
        <w:i w:val="0"/>
        <w:iCs w:val="0"/>
        <w:spacing w:val="0"/>
        <w:w w:val="100"/>
        <w:sz w:val="24"/>
        <w:szCs w:val="24"/>
        <w:lang w:val="en-US" w:eastAsia="en-US" w:bidi="ar-SA"/>
      </w:rPr>
    </w:lvl>
    <w:lvl w:ilvl="1" w:tplc="904086C4">
      <w:numFmt w:val="bullet"/>
      <w:lvlText w:val="•"/>
      <w:lvlJc w:val="left"/>
      <w:pPr>
        <w:ind w:left="1696" w:hanging="360"/>
      </w:pPr>
      <w:rPr>
        <w:rFonts w:hint="default"/>
        <w:lang w:val="en-US" w:eastAsia="en-US" w:bidi="ar-SA"/>
      </w:rPr>
    </w:lvl>
    <w:lvl w:ilvl="2" w:tplc="78584FC2">
      <w:numFmt w:val="bullet"/>
      <w:lvlText w:val="•"/>
      <w:lvlJc w:val="left"/>
      <w:pPr>
        <w:ind w:left="2572" w:hanging="360"/>
      </w:pPr>
      <w:rPr>
        <w:rFonts w:hint="default"/>
        <w:lang w:val="en-US" w:eastAsia="en-US" w:bidi="ar-SA"/>
      </w:rPr>
    </w:lvl>
    <w:lvl w:ilvl="3" w:tplc="51581A24">
      <w:numFmt w:val="bullet"/>
      <w:lvlText w:val="•"/>
      <w:lvlJc w:val="left"/>
      <w:pPr>
        <w:ind w:left="3448" w:hanging="360"/>
      </w:pPr>
      <w:rPr>
        <w:rFonts w:hint="default"/>
        <w:lang w:val="en-US" w:eastAsia="en-US" w:bidi="ar-SA"/>
      </w:rPr>
    </w:lvl>
    <w:lvl w:ilvl="4" w:tplc="532E7458">
      <w:numFmt w:val="bullet"/>
      <w:lvlText w:val="•"/>
      <w:lvlJc w:val="left"/>
      <w:pPr>
        <w:ind w:left="4324" w:hanging="360"/>
      </w:pPr>
      <w:rPr>
        <w:rFonts w:hint="default"/>
        <w:lang w:val="en-US" w:eastAsia="en-US" w:bidi="ar-SA"/>
      </w:rPr>
    </w:lvl>
    <w:lvl w:ilvl="5" w:tplc="E4D2FBE0">
      <w:numFmt w:val="bullet"/>
      <w:lvlText w:val="•"/>
      <w:lvlJc w:val="left"/>
      <w:pPr>
        <w:ind w:left="5200" w:hanging="360"/>
      </w:pPr>
      <w:rPr>
        <w:rFonts w:hint="default"/>
        <w:lang w:val="en-US" w:eastAsia="en-US" w:bidi="ar-SA"/>
      </w:rPr>
    </w:lvl>
    <w:lvl w:ilvl="6" w:tplc="4A5AE170">
      <w:numFmt w:val="bullet"/>
      <w:lvlText w:val="•"/>
      <w:lvlJc w:val="left"/>
      <w:pPr>
        <w:ind w:left="6076" w:hanging="360"/>
      </w:pPr>
      <w:rPr>
        <w:rFonts w:hint="default"/>
        <w:lang w:val="en-US" w:eastAsia="en-US" w:bidi="ar-SA"/>
      </w:rPr>
    </w:lvl>
    <w:lvl w:ilvl="7" w:tplc="36CA32F0">
      <w:numFmt w:val="bullet"/>
      <w:lvlText w:val="•"/>
      <w:lvlJc w:val="left"/>
      <w:pPr>
        <w:ind w:left="6952" w:hanging="360"/>
      </w:pPr>
      <w:rPr>
        <w:rFonts w:hint="default"/>
        <w:lang w:val="en-US" w:eastAsia="en-US" w:bidi="ar-SA"/>
      </w:rPr>
    </w:lvl>
    <w:lvl w:ilvl="8" w:tplc="AB545948">
      <w:numFmt w:val="bullet"/>
      <w:lvlText w:val="•"/>
      <w:lvlJc w:val="left"/>
      <w:pPr>
        <w:ind w:left="7828" w:hanging="360"/>
      </w:pPr>
      <w:rPr>
        <w:rFonts w:hint="default"/>
        <w:lang w:val="en-US" w:eastAsia="en-US" w:bidi="ar-SA"/>
      </w:rPr>
    </w:lvl>
  </w:abstractNum>
  <w:abstractNum w:abstractNumId="15" w15:restartNumberingAfterBreak="0">
    <w:nsid w:val="322E56F8"/>
    <w:multiLevelType w:val="hybridMultilevel"/>
    <w:tmpl w:val="CB1CA7E4"/>
    <w:lvl w:ilvl="0" w:tplc="37005B52">
      <w:start w:val="1"/>
      <w:numFmt w:val="low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23C5A02"/>
    <w:multiLevelType w:val="hybridMultilevel"/>
    <w:tmpl w:val="885A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F060B"/>
    <w:multiLevelType w:val="hybridMultilevel"/>
    <w:tmpl w:val="15D03F40"/>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835889"/>
    <w:multiLevelType w:val="hybridMultilevel"/>
    <w:tmpl w:val="A61CEB58"/>
    <w:lvl w:ilvl="0" w:tplc="254AD296">
      <w:start w:val="1"/>
      <w:numFmt w:val="lowerRoman"/>
      <w:lvlText w:val="(%1)"/>
      <w:lvlJc w:val="left"/>
      <w:pPr>
        <w:ind w:left="720" w:hanging="360"/>
      </w:pPr>
      <w:rPr>
        <w:rFonts w:ascii="Arial" w:hAnsi="Arial" w:cs="Times New Roman" w:hint="default"/>
        <w:b w:val="0"/>
        <w:bCs w:val="0"/>
        <w:i w:val="0"/>
        <w:iCs w:val="0"/>
        <w:spacing w:val="-2"/>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8A47470"/>
    <w:multiLevelType w:val="multilevel"/>
    <w:tmpl w:val="96386FA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AF6F90"/>
    <w:multiLevelType w:val="hybridMultilevel"/>
    <w:tmpl w:val="8BBE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695719"/>
    <w:multiLevelType w:val="multilevel"/>
    <w:tmpl w:val="2FC0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A82694"/>
    <w:multiLevelType w:val="multilevel"/>
    <w:tmpl w:val="47E4462C"/>
    <w:lvl w:ilvl="0">
      <w:start w:val="2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4121F6"/>
    <w:multiLevelType w:val="hybridMultilevel"/>
    <w:tmpl w:val="29B2F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3C2667"/>
    <w:multiLevelType w:val="multilevel"/>
    <w:tmpl w:val="D6341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97B0DAE"/>
    <w:multiLevelType w:val="hybridMultilevel"/>
    <w:tmpl w:val="D7A6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44085D"/>
    <w:multiLevelType w:val="hybridMultilevel"/>
    <w:tmpl w:val="33D625C6"/>
    <w:lvl w:ilvl="0" w:tplc="88AA6510">
      <w:numFmt w:val="bullet"/>
      <w:lvlText w:val="•"/>
      <w:lvlJc w:val="left"/>
      <w:pPr>
        <w:ind w:left="838" w:hanging="360"/>
      </w:pPr>
      <w:rPr>
        <w:rFonts w:ascii="Arial" w:eastAsia="Arial" w:hAnsi="Arial" w:cs="Arial" w:hint="default"/>
        <w:b w:val="0"/>
        <w:bCs w:val="0"/>
        <w:i w:val="0"/>
        <w:iCs w:val="0"/>
        <w:spacing w:val="0"/>
        <w:w w:val="132"/>
        <w:sz w:val="21"/>
        <w:szCs w:val="21"/>
        <w:lang w:val="en-US" w:eastAsia="en-US" w:bidi="ar-SA"/>
      </w:rPr>
    </w:lvl>
    <w:lvl w:ilvl="1" w:tplc="B01E1F66">
      <w:numFmt w:val="bullet"/>
      <w:lvlText w:val="•"/>
      <w:lvlJc w:val="left"/>
      <w:pPr>
        <w:ind w:left="1686" w:hanging="360"/>
      </w:pPr>
      <w:rPr>
        <w:rFonts w:hint="default"/>
        <w:lang w:val="en-US" w:eastAsia="en-US" w:bidi="ar-SA"/>
      </w:rPr>
    </w:lvl>
    <w:lvl w:ilvl="2" w:tplc="D8DAB418">
      <w:numFmt w:val="bullet"/>
      <w:lvlText w:val="•"/>
      <w:lvlJc w:val="left"/>
      <w:pPr>
        <w:ind w:left="2533" w:hanging="360"/>
      </w:pPr>
      <w:rPr>
        <w:rFonts w:hint="default"/>
        <w:lang w:val="en-US" w:eastAsia="en-US" w:bidi="ar-SA"/>
      </w:rPr>
    </w:lvl>
    <w:lvl w:ilvl="3" w:tplc="A0704F18">
      <w:numFmt w:val="bullet"/>
      <w:lvlText w:val="•"/>
      <w:lvlJc w:val="left"/>
      <w:pPr>
        <w:ind w:left="3379" w:hanging="360"/>
      </w:pPr>
      <w:rPr>
        <w:rFonts w:hint="default"/>
        <w:lang w:val="en-US" w:eastAsia="en-US" w:bidi="ar-SA"/>
      </w:rPr>
    </w:lvl>
    <w:lvl w:ilvl="4" w:tplc="AEC4102C">
      <w:numFmt w:val="bullet"/>
      <w:lvlText w:val="•"/>
      <w:lvlJc w:val="left"/>
      <w:pPr>
        <w:ind w:left="4226" w:hanging="360"/>
      </w:pPr>
      <w:rPr>
        <w:rFonts w:hint="default"/>
        <w:lang w:val="en-US" w:eastAsia="en-US" w:bidi="ar-SA"/>
      </w:rPr>
    </w:lvl>
    <w:lvl w:ilvl="5" w:tplc="D0E80C7C">
      <w:numFmt w:val="bullet"/>
      <w:lvlText w:val="•"/>
      <w:lvlJc w:val="left"/>
      <w:pPr>
        <w:ind w:left="5073" w:hanging="360"/>
      </w:pPr>
      <w:rPr>
        <w:rFonts w:hint="default"/>
        <w:lang w:val="en-US" w:eastAsia="en-US" w:bidi="ar-SA"/>
      </w:rPr>
    </w:lvl>
    <w:lvl w:ilvl="6" w:tplc="2DCA27FC">
      <w:numFmt w:val="bullet"/>
      <w:lvlText w:val="•"/>
      <w:lvlJc w:val="left"/>
      <w:pPr>
        <w:ind w:left="5919" w:hanging="360"/>
      </w:pPr>
      <w:rPr>
        <w:rFonts w:hint="default"/>
        <w:lang w:val="en-US" w:eastAsia="en-US" w:bidi="ar-SA"/>
      </w:rPr>
    </w:lvl>
    <w:lvl w:ilvl="7" w:tplc="427288FE">
      <w:numFmt w:val="bullet"/>
      <w:lvlText w:val="•"/>
      <w:lvlJc w:val="left"/>
      <w:pPr>
        <w:ind w:left="6766" w:hanging="360"/>
      </w:pPr>
      <w:rPr>
        <w:rFonts w:hint="default"/>
        <w:lang w:val="en-US" w:eastAsia="en-US" w:bidi="ar-SA"/>
      </w:rPr>
    </w:lvl>
    <w:lvl w:ilvl="8" w:tplc="E02456FC">
      <w:numFmt w:val="bullet"/>
      <w:lvlText w:val="•"/>
      <w:lvlJc w:val="left"/>
      <w:pPr>
        <w:ind w:left="7613" w:hanging="360"/>
      </w:pPr>
      <w:rPr>
        <w:rFonts w:hint="default"/>
        <w:lang w:val="en-US" w:eastAsia="en-US" w:bidi="ar-SA"/>
      </w:rPr>
    </w:lvl>
  </w:abstractNum>
  <w:abstractNum w:abstractNumId="27" w15:restartNumberingAfterBreak="0">
    <w:nsid w:val="6CEE40CD"/>
    <w:multiLevelType w:val="multilevel"/>
    <w:tmpl w:val="549A0010"/>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F670203"/>
    <w:multiLevelType w:val="multilevel"/>
    <w:tmpl w:val="C7023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02F0818"/>
    <w:multiLevelType w:val="hybridMultilevel"/>
    <w:tmpl w:val="D286118A"/>
    <w:lvl w:ilvl="0" w:tplc="FFFFFFFF">
      <w:start w:val="1"/>
      <w:numFmt w:val="decimal"/>
      <w:lvlText w:val="%1."/>
      <w:lvlJc w:val="left"/>
      <w:pPr>
        <w:ind w:left="720" w:hanging="360"/>
      </w:pPr>
      <w:rPr>
        <w:rFonts w:ascii="Arial" w:hAnsi="Arial" w:cs="Times New Roman" w:hint="default"/>
        <w:b w:val="0"/>
        <w:bCs w:val="0"/>
        <w:i w:val="0"/>
        <w:iCs w:val="0"/>
        <w:w w:val="106"/>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3BE11B1"/>
    <w:multiLevelType w:val="hybridMultilevel"/>
    <w:tmpl w:val="CA7A2A98"/>
    <w:lvl w:ilvl="0" w:tplc="92C2C684">
      <w:numFmt w:val="bullet"/>
      <w:lvlText w:val="•"/>
      <w:lvlJc w:val="left"/>
      <w:pPr>
        <w:ind w:left="826" w:hanging="360"/>
      </w:pPr>
      <w:rPr>
        <w:rFonts w:ascii="Arial" w:eastAsia="Arial" w:hAnsi="Arial" w:cs="Arial" w:hint="default"/>
        <w:b w:val="0"/>
        <w:bCs w:val="0"/>
        <w:i w:val="0"/>
        <w:iCs w:val="0"/>
        <w:spacing w:val="0"/>
        <w:w w:val="131"/>
        <w:sz w:val="24"/>
        <w:szCs w:val="24"/>
        <w:lang w:val="en-US" w:eastAsia="en-US" w:bidi="ar-SA"/>
      </w:rPr>
    </w:lvl>
    <w:lvl w:ilvl="1" w:tplc="2F2AB778">
      <w:numFmt w:val="bullet"/>
      <w:lvlText w:val="o"/>
      <w:lvlJc w:val="left"/>
      <w:pPr>
        <w:ind w:left="1546" w:hanging="360"/>
      </w:pPr>
      <w:rPr>
        <w:rFonts w:ascii="Courier New" w:eastAsia="Courier New" w:hAnsi="Courier New" w:cs="Courier New" w:hint="default"/>
        <w:b w:val="0"/>
        <w:bCs w:val="0"/>
        <w:i w:val="0"/>
        <w:iCs w:val="0"/>
        <w:spacing w:val="0"/>
        <w:w w:val="100"/>
        <w:sz w:val="24"/>
        <w:szCs w:val="24"/>
        <w:lang w:val="en-US" w:eastAsia="en-US" w:bidi="ar-SA"/>
      </w:rPr>
    </w:lvl>
    <w:lvl w:ilvl="2" w:tplc="E802403E">
      <w:numFmt w:val="bullet"/>
      <w:lvlText w:val="•"/>
      <w:lvlJc w:val="left"/>
      <w:pPr>
        <w:ind w:left="2433" w:hanging="360"/>
      </w:pPr>
      <w:rPr>
        <w:rFonts w:hint="default"/>
        <w:lang w:val="en-US" w:eastAsia="en-US" w:bidi="ar-SA"/>
      </w:rPr>
    </w:lvl>
    <w:lvl w:ilvl="3" w:tplc="1DD829AE">
      <w:numFmt w:val="bullet"/>
      <w:lvlText w:val="•"/>
      <w:lvlJc w:val="left"/>
      <w:pPr>
        <w:ind w:left="3326" w:hanging="360"/>
      </w:pPr>
      <w:rPr>
        <w:rFonts w:hint="default"/>
        <w:lang w:val="en-US" w:eastAsia="en-US" w:bidi="ar-SA"/>
      </w:rPr>
    </w:lvl>
    <w:lvl w:ilvl="4" w:tplc="4296F676">
      <w:numFmt w:val="bullet"/>
      <w:lvlText w:val="•"/>
      <w:lvlJc w:val="left"/>
      <w:pPr>
        <w:ind w:left="4220" w:hanging="360"/>
      </w:pPr>
      <w:rPr>
        <w:rFonts w:hint="default"/>
        <w:lang w:val="en-US" w:eastAsia="en-US" w:bidi="ar-SA"/>
      </w:rPr>
    </w:lvl>
    <w:lvl w:ilvl="5" w:tplc="9EE42916">
      <w:numFmt w:val="bullet"/>
      <w:lvlText w:val="•"/>
      <w:lvlJc w:val="left"/>
      <w:pPr>
        <w:ind w:left="5113" w:hanging="360"/>
      </w:pPr>
      <w:rPr>
        <w:rFonts w:hint="default"/>
        <w:lang w:val="en-US" w:eastAsia="en-US" w:bidi="ar-SA"/>
      </w:rPr>
    </w:lvl>
    <w:lvl w:ilvl="6" w:tplc="817E4A52">
      <w:numFmt w:val="bullet"/>
      <w:lvlText w:val="•"/>
      <w:lvlJc w:val="left"/>
      <w:pPr>
        <w:ind w:left="6006" w:hanging="360"/>
      </w:pPr>
      <w:rPr>
        <w:rFonts w:hint="default"/>
        <w:lang w:val="en-US" w:eastAsia="en-US" w:bidi="ar-SA"/>
      </w:rPr>
    </w:lvl>
    <w:lvl w:ilvl="7" w:tplc="95DCC0C8">
      <w:numFmt w:val="bullet"/>
      <w:lvlText w:val="•"/>
      <w:lvlJc w:val="left"/>
      <w:pPr>
        <w:ind w:left="6900" w:hanging="360"/>
      </w:pPr>
      <w:rPr>
        <w:rFonts w:hint="default"/>
        <w:lang w:val="en-US" w:eastAsia="en-US" w:bidi="ar-SA"/>
      </w:rPr>
    </w:lvl>
    <w:lvl w:ilvl="8" w:tplc="6A1C19DA">
      <w:numFmt w:val="bullet"/>
      <w:lvlText w:val="•"/>
      <w:lvlJc w:val="left"/>
      <w:pPr>
        <w:ind w:left="7793" w:hanging="360"/>
      </w:pPr>
      <w:rPr>
        <w:rFonts w:hint="default"/>
        <w:lang w:val="en-US" w:eastAsia="en-US" w:bidi="ar-SA"/>
      </w:rPr>
    </w:lvl>
  </w:abstractNum>
  <w:abstractNum w:abstractNumId="31" w15:restartNumberingAfterBreak="0">
    <w:nsid w:val="7AD10447"/>
    <w:multiLevelType w:val="hybridMultilevel"/>
    <w:tmpl w:val="71322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1360720">
    <w:abstractNumId w:val="28"/>
  </w:num>
  <w:num w:numId="2" w16cid:durableId="1048454114">
    <w:abstractNumId w:val="0"/>
  </w:num>
  <w:num w:numId="3" w16cid:durableId="1267157298">
    <w:abstractNumId w:val="8"/>
  </w:num>
  <w:num w:numId="4" w16cid:durableId="2146777612">
    <w:abstractNumId w:val="24"/>
  </w:num>
  <w:num w:numId="5" w16cid:durableId="1195773960">
    <w:abstractNumId w:val="11"/>
  </w:num>
  <w:num w:numId="6" w16cid:durableId="72359219">
    <w:abstractNumId w:val="25"/>
  </w:num>
  <w:num w:numId="7" w16cid:durableId="1278751425">
    <w:abstractNumId w:val="20"/>
  </w:num>
  <w:num w:numId="8" w16cid:durableId="325791734">
    <w:abstractNumId w:val="16"/>
  </w:num>
  <w:num w:numId="9" w16cid:durableId="98334178">
    <w:abstractNumId w:val="10"/>
  </w:num>
  <w:num w:numId="10" w16cid:durableId="981540853">
    <w:abstractNumId w:val="27"/>
  </w:num>
  <w:num w:numId="11" w16cid:durableId="536628381">
    <w:abstractNumId w:val="15"/>
  </w:num>
  <w:num w:numId="12" w16cid:durableId="944919165">
    <w:abstractNumId w:val="1"/>
  </w:num>
  <w:num w:numId="13" w16cid:durableId="258296345">
    <w:abstractNumId w:val="23"/>
  </w:num>
  <w:num w:numId="14" w16cid:durableId="1187331652">
    <w:abstractNumId w:val="6"/>
  </w:num>
  <w:num w:numId="15" w16cid:durableId="1651515959">
    <w:abstractNumId w:val="3"/>
  </w:num>
  <w:num w:numId="16" w16cid:durableId="1305089091">
    <w:abstractNumId w:val="26"/>
  </w:num>
  <w:num w:numId="17" w16cid:durableId="1803038021">
    <w:abstractNumId w:val="14"/>
  </w:num>
  <w:num w:numId="18" w16cid:durableId="1843620853">
    <w:abstractNumId w:val="30"/>
  </w:num>
  <w:num w:numId="19" w16cid:durableId="1498879240">
    <w:abstractNumId w:val="5"/>
  </w:num>
  <w:num w:numId="20" w16cid:durableId="2080399776">
    <w:abstractNumId w:val="4"/>
  </w:num>
  <w:num w:numId="21" w16cid:durableId="292637319">
    <w:abstractNumId w:val="13"/>
  </w:num>
  <w:num w:numId="22" w16cid:durableId="1116828972">
    <w:abstractNumId w:val="22"/>
  </w:num>
  <w:num w:numId="23" w16cid:durableId="319626715">
    <w:abstractNumId w:val="2"/>
  </w:num>
  <w:num w:numId="24" w16cid:durableId="1847747097">
    <w:abstractNumId w:val="19"/>
  </w:num>
  <w:num w:numId="25" w16cid:durableId="1545169456">
    <w:abstractNumId w:val="31"/>
  </w:num>
  <w:num w:numId="26" w16cid:durableId="1316686019">
    <w:abstractNumId w:val="18"/>
  </w:num>
  <w:num w:numId="27" w16cid:durableId="1565293876">
    <w:abstractNumId w:val="21"/>
  </w:num>
  <w:num w:numId="28" w16cid:durableId="1136138798">
    <w:abstractNumId w:val="7"/>
  </w:num>
  <w:num w:numId="29" w16cid:durableId="442650830">
    <w:abstractNumId w:val="17"/>
  </w:num>
  <w:num w:numId="30" w16cid:durableId="549993893">
    <w:abstractNumId w:val="9"/>
  </w:num>
  <w:num w:numId="31" w16cid:durableId="1495032032">
    <w:abstractNumId w:val="12"/>
  </w:num>
  <w:num w:numId="32" w16cid:durableId="99352632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1D12"/>
    <w:rsid w:val="000010CE"/>
    <w:rsid w:val="00001D05"/>
    <w:rsid w:val="00001F14"/>
    <w:rsid w:val="0000326A"/>
    <w:rsid w:val="00003E72"/>
    <w:rsid w:val="00010DC8"/>
    <w:rsid w:val="00011021"/>
    <w:rsid w:val="000130E2"/>
    <w:rsid w:val="000132B7"/>
    <w:rsid w:val="000133F0"/>
    <w:rsid w:val="0001395D"/>
    <w:rsid w:val="00021A34"/>
    <w:rsid w:val="000265D6"/>
    <w:rsid w:val="00030D1E"/>
    <w:rsid w:val="00031201"/>
    <w:rsid w:val="00035261"/>
    <w:rsid w:val="00040A40"/>
    <w:rsid w:val="000477D2"/>
    <w:rsid w:val="00051F2F"/>
    <w:rsid w:val="00054189"/>
    <w:rsid w:val="00061FB9"/>
    <w:rsid w:val="00067075"/>
    <w:rsid w:val="00070830"/>
    <w:rsid w:val="00070922"/>
    <w:rsid w:val="00081C29"/>
    <w:rsid w:val="000843A2"/>
    <w:rsid w:val="000865BD"/>
    <w:rsid w:val="00090A28"/>
    <w:rsid w:val="00092530"/>
    <w:rsid w:val="00095E3D"/>
    <w:rsid w:val="000A2B61"/>
    <w:rsid w:val="000A5380"/>
    <w:rsid w:val="000A57A8"/>
    <w:rsid w:val="000B0F6F"/>
    <w:rsid w:val="000C0A11"/>
    <w:rsid w:val="000C0ECC"/>
    <w:rsid w:val="000C6968"/>
    <w:rsid w:val="000C7E63"/>
    <w:rsid w:val="000D68BC"/>
    <w:rsid w:val="000D6DDD"/>
    <w:rsid w:val="000E1C0A"/>
    <w:rsid w:val="000E304E"/>
    <w:rsid w:val="000F5BCE"/>
    <w:rsid w:val="000F6FE7"/>
    <w:rsid w:val="001001B5"/>
    <w:rsid w:val="00104C3A"/>
    <w:rsid w:val="00106BC3"/>
    <w:rsid w:val="00111D01"/>
    <w:rsid w:val="00112D41"/>
    <w:rsid w:val="001140C5"/>
    <w:rsid w:val="0011616B"/>
    <w:rsid w:val="001167B3"/>
    <w:rsid w:val="00116D4B"/>
    <w:rsid w:val="001200C2"/>
    <w:rsid w:val="00121955"/>
    <w:rsid w:val="00121E90"/>
    <w:rsid w:val="001227C0"/>
    <w:rsid w:val="00127414"/>
    <w:rsid w:val="00131780"/>
    <w:rsid w:val="00140748"/>
    <w:rsid w:val="001445CC"/>
    <w:rsid w:val="00152FC5"/>
    <w:rsid w:val="0015573D"/>
    <w:rsid w:val="00161988"/>
    <w:rsid w:val="00165937"/>
    <w:rsid w:val="001674C1"/>
    <w:rsid w:val="00170B7B"/>
    <w:rsid w:val="00183B1C"/>
    <w:rsid w:val="001867DB"/>
    <w:rsid w:val="00186BCF"/>
    <w:rsid w:val="001871D8"/>
    <w:rsid w:val="00193D65"/>
    <w:rsid w:val="001A2933"/>
    <w:rsid w:val="001A7750"/>
    <w:rsid w:val="001B33D5"/>
    <w:rsid w:val="001B7EF8"/>
    <w:rsid w:val="001D130F"/>
    <w:rsid w:val="001D1CCA"/>
    <w:rsid w:val="001D45A9"/>
    <w:rsid w:val="001D792E"/>
    <w:rsid w:val="001D7DE1"/>
    <w:rsid w:val="001E1090"/>
    <w:rsid w:val="001E3C6F"/>
    <w:rsid w:val="001F0B14"/>
    <w:rsid w:val="001F47D0"/>
    <w:rsid w:val="001F635D"/>
    <w:rsid w:val="001F6FEB"/>
    <w:rsid w:val="00200726"/>
    <w:rsid w:val="002032F5"/>
    <w:rsid w:val="002033E3"/>
    <w:rsid w:val="00205CE5"/>
    <w:rsid w:val="00210070"/>
    <w:rsid w:val="00210E83"/>
    <w:rsid w:val="00214FAE"/>
    <w:rsid w:val="0022178A"/>
    <w:rsid w:val="00230205"/>
    <w:rsid w:val="00242D36"/>
    <w:rsid w:val="002446D3"/>
    <w:rsid w:val="002460D1"/>
    <w:rsid w:val="002465CD"/>
    <w:rsid w:val="0025604C"/>
    <w:rsid w:val="002563AB"/>
    <w:rsid w:val="002728BE"/>
    <w:rsid w:val="00273D43"/>
    <w:rsid w:val="0027561D"/>
    <w:rsid w:val="00281BC9"/>
    <w:rsid w:val="0028548F"/>
    <w:rsid w:val="00287B35"/>
    <w:rsid w:val="002902AA"/>
    <w:rsid w:val="00297152"/>
    <w:rsid w:val="002A4D01"/>
    <w:rsid w:val="002A4FFB"/>
    <w:rsid w:val="002B0E6E"/>
    <w:rsid w:val="002B344C"/>
    <w:rsid w:val="002B68DB"/>
    <w:rsid w:val="002C2948"/>
    <w:rsid w:val="002C3BC6"/>
    <w:rsid w:val="002D1370"/>
    <w:rsid w:val="002D3AA8"/>
    <w:rsid w:val="002E2E8F"/>
    <w:rsid w:val="002E4BB5"/>
    <w:rsid w:val="002E6B49"/>
    <w:rsid w:val="002F5B2C"/>
    <w:rsid w:val="002F717E"/>
    <w:rsid w:val="0030129C"/>
    <w:rsid w:val="00303AB4"/>
    <w:rsid w:val="00312A05"/>
    <w:rsid w:val="003170AF"/>
    <w:rsid w:val="00334E02"/>
    <w:rsid w:val="0033797C"/>
    <w:rsid w:val="00342D8B"/>
    <w:rsid w:val="00345D03"/>
    <w:rsid w:val="003469A5"/>
    <w:rsid w:val="00351A65"/>
    <w:rsid w:val="0035777F"/>
    <w:rsid w:val="00361AF5"/>
    <w:rsid w:val="00362986"/>
    <w:rsid w:val="00362B27"/>
    <w:rsid w:val="003632D2"/>
    <w:rsid w:val="0036480B"/>
    <w:rsid w:val="00365A7A"/>
    <w:rsid w:val="00367CDB"/>
    <w:rsid w:val="00371331"/>
    <w:rsid w:val="00371F28"/>
    <w:rsid w:val="0037246C"/>
    <w:rsid w:val="00380A4F"/>
    <w:rsid w:val="0038129C"/>
    <w:rsid w:val="0038280F"/>
    <w:rsid w:val="003903D0"/>
    <w:rsid w:val="00391D6F"/>
    <w:rsid w:val="00397E3E"/>
    <w:rsid w:val="003A14DC"/>
    <w:rsid w:val="003A324D"/>
    <w:rsid w:val="003A421C"/>
    <w:rsid w:val="003A5EDF"/>
    <w:rsid w:val="003A6F36"/>
    <w:rsid w:val="003B05F5"/>
    <w:rsid w:val="003B075D"/>
    <w:rsid w:val="003B139F"/>
    <w:rsid w:val="003C2255"/>
    <w:rsid w:val="003C34AD"/>
    <w:rsid w:val="003C4FA4"/>
    <w:rsid w:val="003C6A79"/>
    <w:rsid w:val="003D06EE"/>
    <w:rsid w:val="003D306E"/>
    <w:rsid w:val="003D615A"/>
    <w:rsid w:val="003E3914"/>
    <w:rsid w:val="003E487B"/>
    <w:rsid w:val="003E4FC3"/>
    <w:rsid w:val="003E5201"/>
    <w:rsid w:val="003E5855"/>
    <w:rsid w:val="003F06D3"/>
    <w:rsid w:val="003F3255"/>
    <w:rsid w:val="003F7548"/>
    <w:rsid w:val="0040011B"/>
    <w:rsid w:val="0040018E"/>
    <w:rsid w:val="00400F1F"/>
    <w:rsid w:val="00402C79"/>
    <w:rsid w:val="004071DB"/>
    <w:rsid w:val="00407949"/>
    <w:rsid w:val="00410E01"/>
    <w:rsid w:val="00417BDA"/>
    <w:rsid w:val="0042146D"/>
    <w:rsid w:val="0042666B"/>
    <w:rsid w:val="00426BB3"/>
    <w:rsid w:val="0043209A"/>
    <w:rsid w:val="00432179"/>
    <w:rsid w:val="00434BA5"/>
    <w:rsid w:val="00436137"/>
    <w:rsid w:val="00443C60"/>
    <w:rsid w:val="00444322"/>
    <w:rsid w:val="0044683E"/>
    <w:rsid w:val="004507F8"/>
    <w:rsid w:val="00455350"/>
    <w:rsid w:val="00455ED8"/>
    <w:rsid w:val="004658D7"/>
    <w:rsid w:val="00465B97"/>
    <w:rsid w:val="004700B6"/>
    <w:rsid w:val="00471DDC"/>
    <w:rsid w:val="00473BF2"/>
    <w:rsid w:val="00474697"/>
    <w:rsid w:val="00477060"/>
    <w:rsid w:val="00483BAA"/>
    <w:rsid w:val="00485CE4"/>
    <w:rsid w:val="00491B47"/>
    <w:rsid w:val="00492BCA"/>
    <w:rsid w:val="004A5FD3"/>
    <w:rsid w:val="004A7FC3"/>
    <w:rsid w:val="004B0C81"/>
    <w:rsid w:val="004B2DFA"/>
    <w:rsid w:val="004B3A21"/>
    <w:rsid w:val="004B6B64"/>
    <w:rsid w:val="004C0622"/>
    <w:rsid w:val="004C07A3"/>
    <w:rsid w:val="004C370B"/>
    <w:rsid w:val="004D11E5"/>
    <w:rsid w:val="004D7B96"/>
    <w:rsid w:val="004E0061"/>
    <w:rsid w:val="004E07B7"/>
    <w:rsid w:val="004E62F8"/>
    <w:rsid w:val="004E6FE8"/>
    <w:rsid w:val="004F2763"/>
    <w:rsid w:val="004F3541"/>
    <w:rsid w:val="00502F09"/>
    <w:rsid w:val="005034F4"/>
    <w:rsid w:val="005041B1"/>
    <w:rsid w:val="005136F0"/>
    <w:rsid w:val="00515531"/>
    <w:rsid w:val="00516364"/>
    <w:rsid w:val="005169D9"/>
    <w:rsid w:val="005201B9"/>
    <w:rsid w:val="00521FC0"/>
    <w:rsid w:val="0054432D"/>
    <w:rsid w:val="00545563"/>
    <w:rsid w:val="00550BD1"/>
    <w:rsid w:val="005520D1"/>
    <w:rsid w:val="00555FE2"/>
    <w:rsid w:val="005564B5"/>
    <w:rsid w:val="00557C9E"/>
    <w:rsid w:val="00563C83"/>
    <w:rsid w:val="005718F2"/>
    <w:rsid w:val="00572C50"/>
    <w:rsid w:val="00582D26"/>
    <w:rsid w:val="00585B54"/>
    <w:rsid w:val="00593EB0"/>
    <w:rsid w:val="005947BF"/>
    <w:rsid w:val="00597C73"/>
    <w:rsid w:val="005A0D33"/>
    <w:rsid w:val="005A6CD3"/>
    <w:rsid w:val="005B2BCE"/>
    <w:rsid w:val="005B48DD"/>
    <w:rsid w:val="005B5481"/>
    <w:rsid w:val="005B76F3"/>
    <w:rsid w:val="005C2230"/>
    <w:rsid w:val="005C3BFA"/>
    <w:rsid w:val="005C4D24"/>
    <w:rsid w:val="005D00E5"/>
    <w:rsid w:val="005D177E"/>
    <w:rsid w:val="005D2FCF"/>
    <w:rsid w:val="005D61F1"/>
    <w:rsid w:val="005E1E5F"/>
    <w:rsid w:val="005F0C37"/>
    <w:rsid w:val="005F2C67"/>
    <w:rsid w:val="005F5462"/>
    <w:rsid w:val="005F7BDF"/>
    <w:rsid w:val="00603274"/>
    <w:rsid w:val="00604B30"/>
    <w:rsid w:val="00606FDB"/>
    <w:rsid w:val="00607C96"/>
    <w:rsid w:val="00610992"/>
    <w:rsid w:val="00615A1D"/>
    <w:rsid w:val="00616329"/>
    <w:rsid w:val="00625122"/>
    <w:rsid w:val="0062627A"/>
    <w:rsid w:val="00627ADD"/>
    <w:rsid w:val="0063110C"/>
    <w:rsid w:val="006322EA"/>
    <w:rsid w:val="006334BD"/>
    <w:rsid w:val="00635064"/>
    <w:rsid w:val="00641179"/>
    <w:rsid w:val="00641B67"/>
    <w:rsid w:val="006510D3"/>
    <w:rsid w:val="00651674"/>
    <w:rsid w:val="00657407"/>
    <w:rsid w:val="006610E5"/>
    <w:rsid w:val="006630AA"/>
    <w:rsid w:val="0066396E"/>
    <w:rsid w:val="006662CE"/>
    <w:rsid w:val="006663A0"/>
    <w:rsid w:val="00672317"/>
    <w:rsid w:val="00672ED7"/>
    <w:rsid w:val="0067680A"/>
    <w:rsid w:val="00680076"/>
    <w:rsid w:val="006812EB"/>
    <w:rsid w:val="00682473"/>
    <w:rsid w:val="006859D5"/>
    <w:rsid w:val="006902DE"/>
    <w:rsid w:val="00690840"/>
    <w:rsid w:val="00692EC3"/>
    <w:rsid w:val="006934AE"/>
    <w:rsid w:val="00694654"/>
    <w:rsid w:val="0069535A"/>
    <w:rsid w:val="00695474"/>
    <w:rsid w:val="006A479E"/>
    <w:rsid w:val="006B1F8D"/>
    <w:rsid w:val="006B3021"/>
    <w:rsid w:val="006B351B"/>
    <w:rsid w:val="006C0888"/>
    <w:rsid w:val="006C0CAA"/>
    <w:rsid w:val="006C2B38"/>
    <w:rsid w:val="006C360F"/>
    <w:rsid w:val="006D0B83"/>
    <w:rsid w:val="006D48E8"/>
    <w:rsid w:val="006E536E"/>
    <w:rsid w:val="006E5F2F"/>
    <w:rsid w:val="006F0B18"/>
    <w:rsid w:val="006F1778"/>
    <w:rsid w:val="00700157"/>
    <w:rsid w:val="00705A3E"/>
    <w:rsid w:val="007073F7"/>
    <w:rsid w:val="00710FED"/>
    <w:rsid w:val="00712E1F"/>
    <w:rsid w:val="00713C46"/>
    <w:rsid w:val="007157BB"/>
    <w:rsid w:val="00715894"/>
    <w:rsid w:val="00716EDF"/>
    <w:rsid w:val="00720D29"/>
    <w:rsid w:val="00724D2C"/>
    <w:rsid w:val="00733719"/>
    <w:rsid w:val="00736C9E"/>
    <w:rsid w:val="00741994"/>
    <w:rsid w:val="00744F45"/>
    <w:rsid w:val="00745783"/>
    <w:rsid w:val="007460F0"/>
    <w:rsid w:val="0075042B"/>
    <w:rsid w:val="00754738"/>
    <w:rsid w:val="007563D8"/>
    <w:rsid w:val="00762C8D"/>
    <w:rsid w:val="00765DB0"/>
    <w:rsid w:val="00772B42"/>
    <w:rsid w:val="0077462C"/>
    <w:rsid w:val="007773B1"/>
    <w:rsid w:val="0078153C"/>
    <w:rsid w:val="007872A1"/>
    <w:rsid w:val="00791C64"/>
    <w:rsid w:val="007958F2"/>
    <w:rsid w:val="00797ACB"/>
    <w:rsid w:val="007A08D4"/>
    <w:rsid w:val="007A0FBC"/>
    <w:rsid w:val="007A3305"/>
    <w:rsid w:val="007A3941"/>
    <w:rsid w:val="007C0099"/>
    <w:rsid w:val="007C0796"/>
    <w:rsid w:val="007D7128"/>
    <w:rsid w:val="007E2F19"/>
    <w:rsid w:val="007E4C3E"/>
    <w:rsid w:val="007E4F2D"/>
    <w:rsid w:val="007E6DA8"/>
    <w:rsid w:val="007F128C"/>
    <w:rsid w:val="007F3222"/>
    <w:rsid w:val="008019EA"/>
    <w:rsid w:val="00802FAA"/>
    <w:rsid w:val="00803625"/>
    <w:rsid w:val="00803D48"/>
    <w:rsid w:val="0080774D"/>
    <w:rsid w:val="008079D9"/>
    <w:rsid w:val="00807C33"/>
    <w:rsid w:val="008165D7"/>
    <w:rsid w:val="00822674"/>
    <w:rsid w:val="00823A09"/>
    <w:rsid w:val="00835473"/>
    <w:rsid w:val="0084186E"/>
    <w:rsid w:val="00841C93"/>
    <w:rsid w:val="00841FCB"/>
    <w:rsid w:val="00842E1B"/>
    <w:rsid w:val="00845BCF"/>
    <w:rsid w:val="00852749"/>
    <w:rsid w:val="00852BD2"/>
    <w:rsid w:val="0085608E"/>
    <w:rsid w:val="008630F7"/>
    <w:rsid w:val="008633ED"/>
    <w:rsid w:val="0086372F"/>
    <w:rsid w:val="00873F7D"/>
    <w:rsid w:val="00881ADF"/>
    <w:rsid w:val="00884ADB"/>
    <w:rsid w:val="00885939"/>
    <w:rsid w:val="00887062"/>
    <w:rsid w:val="00891089"/>
    <w:rsid w:val="00891FFA"/>
    <w:rsid w:val="008A3734"/>
    <w:rsid w:val="008A4E67"/>
    <w:rsid w:val="008B4925"/>
    <w:rsid w:val="008B4950"/>
    <w:rsid w:val="008C1825"/>
    <w:rsid w:val="008C6736"/>
    <w:rsid w:val="008E0CBB"/>
    <w:rsid w:val="008E15EB"/>
    <w:rsid w:val="008E3ABC"/>
    <w:rsid w:val="008E5BB5"/>
    <w:rsid w:val="008E7829"/>
    <w:rsid w:val="008F0890"/>
    <w:rsid w:val="008F2BCB"/>
    <w:rsid w:val="008F4E07"/>
    <w:rsid w:val="008F4F72"/>
    <w:rsid w:val="008F5ED5"/>
    <w:rsid w:val="0090167A"/>
    <w:rsid w:val="009020B3"/>
    <w:rsid w:val="00907EDD"/>
    <w:rsid w:val="00907F87"/>
    <w:rsid w:val="00910679"/>
    <w:rsid w:val="00911809"/>
    <w:rsid w:val="009151EF"/>
    <w:rsid w:val="0091608D"/>
    <w:rsid w:val="00917D54"/>
    <w:rsid w:val="0092341B"/>
    <w:rsid w:val="00923459"/>
    <w:rsid w:val="0092581E"/>
    <w:rsid w:val="009259EF"/>
    <w:rsid w:val="0092718C"/>
    <w:rsid w:val="0093003A"/>
    <w:rsid w:val="00930927"/>
    <w:rsid w:val="00933C92"/>
    <w:rsid w:val="0093617B"/>
    <w:rsid w:val="00936E54"/>
    <w:rsid w:val="00941A76"/>
    <w:rsid w:val="00941ECA"/>
    <w:rsid w:val="00942C79"/>
    <w:rsid w:val="00947E6A"/>
    <w:rsid w:val="00954604"/>
    <w:rsid w:val="00956232"/>
    <w:rsid w:val="00956AEA"/>
    <w:rsid w:val="00957C61"/>
    <w:rsid w:val="00960BD9"/>
    <w:rsid w:val="00961027"/>
    <w:rsid w:val="009723B3"/>
    <w:rsid w:val="00972B3F"/>
    <w:rsid w:val="00977CE3"/>
    <w:rsid w:val="009A17A4"/>
    <w:rsid w:val="009B17A1"/>
    <w:rsid w:val="009B6432"/>
    <w:rsid w:val="009B6A48"/>
    <w:rsid w:val="009B740C"/>
    <w:rsid w:val="009C0136"/>
    <w:rsid w:val="009C3AC8"/>
    <w:rsid w:val="009C44CC"/>
    <w:rsid w:val="009C7126"/>
    <w:rsid w:val="009D0F59"/>
    <w:rsid w:val="009D1BAC"/>
    <w:rsid w:val="009E04BE"/>
    <w:rsid w:val="009E0EF9"/>
    <w:rsid w:val="009E150A"/>
    <w:rsid w:val="009E15CB"/>
    <w:rsid w:val="009E2AC2"/>
    <w:rsid w:val="009E3CCB"/>
    <w:rsid w:val="009E4442"/>
    <w:rsid w:val="009E7282"/>
    <w:rsid w:val="009E738E"/>
    <w:rsid w:val="009F1D7F"/>
    <w:rsid w:val="009F3AB5"/>
    <w:rsid w:val="00A14D3E"/>
    <w:rsid w:val="00A161CC"/>
    <w:rsid w:val="00A16533"/>
    <w:rsid w:val="00A219CE"/>
    <w:rsid w:val="00A24B76"/>
    <w:rsid w:val="00A25200"/>
    <w:rsid w:val="00A2628A"/>
    <w:rsid w:val="00A26E8C"/>
    <w:rsid w:val="00A27B4B"/>
    <w:rsid w:val="00A30B56"/>
    <w:rsid w:val="00A37145"/>
    <w:rsid w:val="00A41985"/>
    <w:rsid w:val="00A457B8"/>
    <w:rsid w:val="00A575A6"/>
    <w:rsid w:val="00A650FD"/>
    <w:rsid w:val="00A7504F"/>
    <w:rsid w:val="00A76976"/>
    <w:rsid w:val="00A77985"/>
    <w:rsid w:val="00A80C5B"/>
    <w:rsid w:val="00A825B9"/>
    <w:rsid w:val="00A841B9"/>
    <w:rsid w:val="00A8457E"/>
    <w:rsid w:val="00A90456"/>
    <w:rsid w:val="00A91E4F"/>
    <w:rsid w:val="00A93D75"/>
    <w:rsid w:val="00A94B28"/>
    <w:rsid w:val="00AA05A5"/>
    <w:rsid w:val="00AA2D7C"/>
    <w:rsid w:val="00AA2E7C"/>
    <w:rsid w:val="00AA54E7"/>
    <w:rsid w:val="00AA641B"/>
    <w:rsid w:val="00AB08C3"/>
    <w:rsid w:val="00AB3BBB"/>
    <w:rsid w:val="00AB6417"/>
    <w:rsid w:val="00AD1D12"/>
    <w:rsid w:val="00AD34BF"/>
    <w:rsid w:val="00AE08D2"/>
    <w:rsid w:val="00AE093A"/>
    <w:rsid w:val="00AE2981"/>
    <w:rsid w:val="00AE38DC"/>
    <w:rsid w:val="00AE3DB7"/>
    <w:rsid w:val="00AE5181"/>
    <w:rsid w:val="00AF779B"/>
    <w:rsid w:val="00B026F3"/>
    <w:rsid w:val="00B06B6D"/>
    <w:rsid w:val="00B10E22"/>
    <w:rsid w:val="00B149AF"/>
    <w:rsid w:val="00B14ECC"/>
    <w:rsid w:val="00B17A01"/>
    <w:rsid w:val="00B20222"/>
    <w:rsid w:val="00B20449"/>
    <w:rsid w:val="00B26B07"/>
    <w:rsid w:val="00B33304"/>
    <w:rsid w:val="00B334BA"/>
    <w:rsid w:val="00B53F0B"/>
    <w:rsid w:val="00B56061"/>
    <w:rsid w:val="00B56586"/>
    <w:rsid w:val="00B601FC"/>
    <w:rsid w:val="00B608F6"/>
    <w:rsid w:val="00B62AF4"/>
    <w:rsid w:val="00B63C79"/>
    <w:rsid w:val="00B63DBF"/>
    <w:rsid w:val="00B64EAF"/>
    <w:rsid w:val="00B652F0"/>
    <w:rsid w:val="00B7122D"/>
    <w:rsid w:val="00B773C0"/>
    <w:rsid w:val="00B84A5C"/>
    <w:rsid w:val="00B871DE"/>
    <w:rsid w:val="00B92F1E"/>
    <w:rsid w:val="00B94A2C"/>
    <w:rsid w:val="00BA08F6"/>
    <w:rsid w:val="00BA1811"/>
    <w:rsid w:val="00BA19D7"/>
    <w:rsid w:val="00BA21D5"/>
    <w:rsid w:val="00BA2F56"/>
    <w:rsid w:val="00BA4F91"/>
    <w:rsid w:val="00BA6B9F"/>
    <w:rsid w:val="00BB03B2"/>
    <w:rsid w:val="00BC11DE"/>
    <w:rsid w:val="00BC12BB"/>
    <w:rsid w:val="00BC5692"/>
    <w:rsid w:val="00BD1EC2"/>
    <w:rsid w:val="00BD477B"/>
    <w:rsid w:val="00BD7B87"/>
    <w:rsid w:val="00BE0224"/>
    <w:rsid w:val="00BE065D"/>
    <w:rsid w:val="00BE29C7"/>
    <w:rsid w:val="00BE6AD0"/>
    <w:rsid w:val="00BE6D0D"/>
    <w:rsid w:val="00BE761B"/>
    <w:rsid w:val="00BE76E7"/>
    <w:rsid w:val="00BF0CD6"/>
    <w:rsid w:val="00C00193"/>
    <w:rsid w:val="00C00343"/>
    <w:rsid w:val="00C00972"/>
    <w:rsid w:val="00C06B2A"/>
    <w:rsid w:val="00C10DD6"/>
    <w:rsid w:val="00C12113"/>
    <w:rsid w:val="00C17F14"/>
    <w:rsid w:val="00C22BB6"/>
    <w:rsid w:val="00C24D0F"/>
    <w:rsid w:val="00C25BF4"/>
    <w:rsid w:val="00C27F0B"/>
    <w:rsid w:val="00C3563E"/>
    <w:rsid w:val="00C35979"/>
    <w:rsid w:val="00C35F84"/>
    <w:rsid w:val="00C4138D"/>
    <w:rsid w:val="00C43E95"/>
    <w:rsid w:val="00C4414E"/>
    <w:rsid w:val="00C44358"/>
    <w:rsid w:val="00C45C85"/>
    <w:rsid w:val="00C535E0"/>
    <w:rsid w:val="00C54CD5"/>
    <w:rsid w:val="00C62B7E"/>
    <w:rsid w:val="00C67551"/>
    <w:rsid w:val="00C67C37"/>
    <w:rsid w:val="00C722B6"/>
    <w:rsid w:val="00C730AF"/>
    <w:rsid w:val="00C7529F"/>
    <w:rsid w:val="00C7627E"/>
    <w:rsid w:val="00C8034E"/>
    <w:rsid w:val="00C81F16"/>
    <w:rsid w:val="00C82677"/>
    <w:rsid w:val="00C82F1A"/>
    <w:rsid w:val="00C9381B"/>
    <w:rsid w:val="00C942C4"/>
    <w:rsid w:val="00CB1FD1"/>
    <w:rsid w:val="00CB79AC"/>
    <w:rsid w:val="00CC2E59"/>
    <w:rsid w:val="00CD057B"/>
    <w:rsid w:val="00CD3BC2"/>
    <w:rsid w:val="00CE59F4"/>
    <w:rsid w:val="00CE70B0"/>
    <w:rsid w:val="00CF1A2C"/>
    <w:rsid w:val="00CF2DB3"/>
    <w:rsid w:val="00CF4020"/>
    <w:rsid w:val="00CF5763"/>
    <w:rsid w:val="00CF67F2"/>
    <w:rsid w:val="00D006CD"/>
    <w:rsid w:val="00D028B5"/>
    <w:rsid w:val="00D02D2F"/>
    <w:rsid w:val="00D035B0"/>
    <w:rsid w:val="00D0393E"/>
    <w:rsid w:val="00D07379"/>
    <w:rsid w:val="00D076B3"/>
    <w:rsid w:val="00D07E72"/>
    <w:rsid w:val="00D15101"/>
    <w:rsid w:val="00D21C6A"/>
    <w:rsid w:val="00D2214D"/>
    <w:rsid w:val="00D24713"/>
    <w:rsid w:val="00D27E5D"/>
    <w:rsid w:val="00D31E3F"/>
    <w:rsid w:val="00D3282F"/>
    <w:rsid w:val="00D338D4"/>
    <w:rsid w:val="00D40ACD"/>
    <w:rsid w:val="00D4371A"/>
    <w:rsid w:val="00D47ED1"/>
    <w:rsid w:val="00D5144F"/>
    <w:rsid w:val="00D520F3"/>
    <w:rsid w:val="00D52199"/>
    <w:rsid w:val="00D54BA0"/>
    <w:rsid w:val="00D60A03"/>
    <w:rsid w:val="00D626C6"/>
    <w:rsid w:val="00D63C2C"/>
    <w:rsid w:val="00D63EB0"/>
    <w:rsid w:val="00D65029"/>
    <w:rsid w:val="00D76419"/>
    <w:rsid w:val="00D77214"/>
    <w:rsid w:val="00D77D81"/>
    <w:rsid w:val="00D83D06"/>
    <w:rsid w:val="00D860FD"/>
    <w:rsid w:val="00D90B07"/>
    <w:rsid w:val="00D92778"/>
    <w:rsid w:val="00D94D29"/>
    <w:rsid w:val="00DB5306"/>
    <w:rsid w:val="00DB6DB2"/>
    <w:rsid w:val="00DC2497"/>
    <w:rsid w:val="00DC65FA"/>
    <w:rsid w:val="00DD0BE3"/>
    <w:rsid w:val="00DD0D5D"/>
    <w:rsid w:val="00DD1281"/>
    <w:rsid w:val="00DD517A"/>
    <w:rsid w:val="00DD69EE"/>
    <w:rsid w:val="00DD7383"/>
    <w:rsid w:val="00DE078A"/>
    <w:rsid w:val="00DE0AB4"/>
    <w:rsid w:val="00DE31EB"/>
    <w:rsid w:val="00DE44D5"/>
    <w:rsid w:val="00DE5ECA"/>
    <w:rsid w:val="00DE7F40"/>
    <w:rsid w:val="00DF1168"/>
    <w:rsid w:val="00DF418E"/>
    <w:rsid w:val="00DF521D"/>
    <w:rsid w:val="00DF5A7A"/>
    <w:rsid w:val="00DF752E"/>
    <w:rsid w:val="00DF7763"/>
    <w:rsid w:val="00E04CA8"/>
    <w:rsid w:val="00E05CAF"/>
    <w:rsid w:val="00E07062"/>
    <w:rsid w:val="00E11379"/>
    <w:rsid w:val="00E13574"/>
    <w:rsid w:val="00E14505"/>
    <w:rsid w:val="00E16916"/>
    <w:rsid w:val="00E16B75"/>
    <w:rsid w:val="00E17856"/>
    <w:rsid w:val="00E20B78"/>
    <w:rsid w:val="00E21B25"/>
    <w:rsid w:val="00E2329F"/>
    <w:rsid w:val="00E24095"/>
    <w:rsid w:val="00E240FD"/>
    <w:rsid w:val="00E2422C"/>
    <w:rsid w:val="00E34B4C"/>
    <w:rsid w:val="00E356A1"/>
    <w:rsid w:val="00E36919"/>
    <w:rsid w:val="00E40291"/>
    <w:rsid w:val="00E402BA"/>
    <w:rsid w:val="00E423EE"/>
    <w:rsid w:val="00E43B90"/>
    <w:rsid w:val="00E4493D"/>
    <w:rsid w:val="00E475DC"/>
    <w:rsid w:val="00E51AB0"/>
    <w:rsid w:val="00E54AD6"/>
    <w:rsid w:val="00E56961"/>
    <w:rsid w:val="00E57642"/>
    <w:rsid w:val="00E61CDA"/>
    <w:rsid w:val="00E638AB"/>
    <w:rsid w:val="00E650F6"/>
    <w:rsid w:val="00E7569F"/>
    <w:rsid w:val="00E811DB"/>
    <w:rsid w:val="00E92F44"/>
    <w:rsid w:val="00EA0CB5"/>
    <w:rsid w:val="00EA14A0"/>
    <w:rsid w:val="00EA2804"/>
    <w:rsid w:val="00EB0EA5"/>
    <w:rsid w:val="00EB76A6"/>
    <w:rsid w:val="00EC620F"/>
    <w:rsid w:val="00ED0740"/>
    <w:rsid w:val="00EE50FB"/>
    <w:rsid w:val="00EE5D58"/>
    <w:rsid w:val="00EF3B9C"/>
    <w:rsid w:val="00EF4380"/>
    <w:rsid w:val="00EF4A50"/>
    <w:rsid w:val="00EF5966"/>
    <w:rsid w:val="00EF7D93"/>
    <w:rsid w:val="00F0057A"/>
    <w:rsid w:val="00F01527"/>
    <w:rsid w:val="00F03B63"/>
    <w:rsid w:val="00F13FF7"/>
    <w:rsid w:val="00F24C50"/>
    <w:rsid w:val="00F3249B"/>
    <w:rsid w:val="00F3328F"/>
    <w:rsid w:val="00F33FA6"/>
    <w:rsid w:val="00F368C9"/>
    <w:rsid w:val="00F374BB"/>
    <w:rsid w:val="00F426F6"/>
    <w:rsid w:val="00F42E3F"/>
    <w:rsid w:val="00F43F43"/>
    <w:rsid w:val="00F47208"/>
    <w:rsid w:val="00F61D51"/>
    <w:rsid w:val="00F649AC"/>
    <w:rsid w:val="00F7471E"/>
    <w:rsid w:val="00F75D04"/>
    <w:rsid w:val="00F86E78"/>
    <w:rsid w:val="00F948AA"/>
    <w:rsid w:val="00F96051"/>
    <w:rsid w:val="00FA0A67"/>
    <w:rsid w:val="00FA23CB"/>
    <w:rsid w:val="00FA642B"/>
    <w:rsid w:val="00FA66C8"/>
    <w:rsid w:val="00FB000B"/>
    <w:rsid w:val="00FC07DD"/>
    <w:rsid w:val="00FC2575"/>
    <w:rsid w:val="00FC39E2"/>
    <w:rsid w:val="00FC3A31"/>
    <w:rsid w:val="00FC6E71"/>
    <w:rsid w:val="00FD10F0"/>
    <w:rsid w:val="00FD14D5"/>
    <w:rsid w:val="00FD191F"/>
    <w:rsid w:val="00FD78DF"/>
    <w:rsid w:val="00FE1D2D"/>
    <w:rsid w:val="00FE1F99"/>
    <w:rsid w:val="00FE350B"/>
    <w:rsid w:val="00FE35F2"/>
    <w:rsid w:val="00FE4572"/>
    <w:rsid w:val="00FF26BF"/>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7DA92"/>
  <w15:docId w15:val="{C051A653-85B6-3643-A703-EAEE4454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IE"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E7"/>
    <w:pPr>
      <w:spacing w:after="0" w:line="240" w:lineRule="auto"/>
      <w:jc w:val="left"/>
    </w:pPr>
    <w:rPr>
      <w:sz w:val="24"/>
      <w:szCs w:val="24"/>
    </w:rPr>
  </w:style>
  <w:style w:type="paragraph" w:styleId="Heading1">
    <w:name w:val="heading 1"/>
    <w:basedOn w:val="Normal"/>
    <w:next w:val="Normal"/>
    <w:link w:val="Heading1Char"/>
    <w:uiPriority w:val="9"/>
    <w:qFormat/>
    <w:rsid w:val="00A26A6C"/>
    <w:pPr>
      <w:keepNext/>
      <w:keepLines/>
      <w:spacing w:before="360" w:after="80"/>
      <w:jc w:val="center"/>
      <w:outlineLvl w:val="0"/>
    </w:pPr>
    <w:rPr>
      <w:rFonts w:eastAsiaTheme="majorEastAsia" w:cstheme="majorBidi"/>
      <w:b/>
      <w:bCs/>
      <w:smallCaps/>
      <w:spacing w:val="5"/>
      <w:sz w:val="32"/>
      <w:szCs w:val="40"/>
    </w:rPr>
  </w:style>
  <w:style w:type="paragraph" w:styleId="Heading2">
    <w:name w:val="heading 2"/>
    <w:basedOn w:val="Normal"/>
    <w:next w:val="Normal"/>
    <w:link w:val="Heading2Char"/>
    <w:uiPriority w:val="9"/>
    <w:semiHidden/>
    <w:unhideWhenUsed/>
    <w:qFormat/>
    <w:rsid w:val="00A26A6C"/>
    <w:pPr>
      <w:keepNext/>
      <w:keepLines/>
      <w:spacing w:before="160" w:after="80" w:line="259" w:lineRule="auto"/>
      <w:jc w:val="both"/>
      <w:outlineLvl w:val="1"/>
    </w:pPr>
    <w:rPr>
      <w:rFonts w:eastAsiaTheme="majorEastAsia" w:cstheme="majorBidi"/>
      <w:sz w:val="28"/>
      <w:szCs w:val="32"/>
    </w:rPr>
  </w:style>
  <w:style w:type="paragraph" w:styleId="Heading3">
    <w:name w:val="heading 3"/>
    <w:basedOn w:val="Normal"/>
    <w:next w:val="Normal"/>
    <w:link w:val="Heading3Char"/>
    <w:uiPriority w:val="9"/>
    <w:semiHidden/>
    <w:unhideWhenUsed/>
    <w:qFormat/>
    <w:rsid w:val="00A26A6C"/>
    <w:pPr>
      <w:keepNext/>
      <w:keepLines/>
      <w:spacing w:before="160" w:after="80" w:line="259" w:lineRule="auto"/>
      <w:jc w:val="both"/>
      <w:outlineLvl w:val="2"/>
    </w:pPr>
    <w:rPr>
      <w:rFonts w:eastAsiaTheme="majorEastAsia" w:cstheme="majorBidi"/>
      <w:i/>
      <w:sz w:val="22"/>
      <w:szCs w:val="28"/>
    </w:rPr>
  </w:style>
  <w:style w:type="paragraph" w:styleId="Heading4">
    <w:name w:val="heading 4"/>
    <w:basedOn w:val="Normal"/>
    <w:next w:val="Normal"/>
    <w:link w:val="Heading4Char"/>
    <w:uiPriority w:val="9"/>
    <w:semiHidden/>
    <w:unhideWhenUsed/>
    <w:qFormat/>
    <w:rsid w:val="00A26A6C"/>
    <w:pPr>
      <w:keepNext/>
      <w:keepLines/>
      <w:spacing w:before="80" w:after="40" w:line="259" w:lineRule="auto"/>
      <w:jc w:val="both"/>
      <w:outlineLvl w:val="3"/>
    </w:pPr>
    <w:rPr>
      <w:rFonts w:eastAsiaTheme="majorEastAsia" w:cstheme="majorBidi"/>
      <w:b/>
      <w:iCs/>
      <w:sz w:val="22"/>
      <w:szCs w:val="22"/>
    </w:rPr>
  </w:style>
  <w:style w:type="paragraph" w:styleId="Heading5">
    <w:name w:val="heading 5"/>
    <w:basedOn w:val="Normal"/>
    <w:next w:val="Normal"/>
    <w:link w:val="Heading5Char"/>
    <w:uiPriority w:val="9"/>
    <w:semiHidden/>
    <w:unhideWhenUsed/>
    <w:qFormat/>
    <w:rsid w:val="00361C8F"/>
    <w:pPr>
      <w:keepNext/>
      <w:keepLines/>
      <w:spacing w:before="80" w:after="40" w:line="259" w:lineRule="auto"/>
      <w:jc w:val="both"/>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361C8F"/>
    <w:pPr>
      <w:keepNext/>
      <w:keepLines/>
      <w:spacing w:before="40" w:line="259" w:lineRule="auto"/>
      <w:jc w:val="both"/>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61C8F"/>
    <w:pPr>
      <w:keepNext/>
      <w:keepLines/>
      <w:spacing w:before="40" w:line="259" w:lineRule="auto"/>
      <w:jc w:val="both"/>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61C8F"/>
    <w:pPr>
      <w:keepNext/>
      <w:keepLines/>
      <w:spacing w:line="259" w:lineRule="auto"/>
      <w:jc w:val="both"/>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61C8F"/>
    <w:pPr>
      <w:keepNext/>
      <w:keepLines/>
      <w:spacing w:line="259" w:lineRule="auto"/>
      <w:jc w:val="both"/>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1C8F"/>
    <w:pPr>
      <w:spacing w:after="80"/>
      <w:contextualSpacing/>
      <w:jc w:val="both"/>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26A6C"/>
    <w:rPr>
      <w:rFonts w:ascii="Calibri" w:eastAsiaTheme="majorEastAsia" w:hAnsi="Calibri" w:cstheme="majorBidi"/>
      <w:b/>
      <w:bCs/>
      <w:smallCaps/>
      <w:spacing w:val="5"/>
      <w:sz w:val="32"/>
      <w:szCs w:val="40"/>
    </w:rPr>
  </w:style>
  <w:style w:type="character" w:customStyle="1" w:styleId="Heading2Char">
    <w:name w:val="Heading 2 Char"/>
    <w:basedOn w:val="DefaultParagraphFont"/>
    <w:link w:val="Heading2"/>
    <w:uiPriority w:val="9"/>
    <w:rsid w:val="00A26A6C"/>
    <w:rPr>
      <w:rFonts w:ascii="Calibri" w:eastAsiaTheme="majorEastAsia" w:hAnsi="Calibri" w:cstheme="majorBidi"/>
      <w:sz w:val="28"/>
      <w:szCs w:val="32"/>
    </w:rPr>
  </w:style>
  <w:style w:type="character" w:customStyle="1" w:styleId="Heading3Char">
    <w:name w:val="Heading 3 Char"/>
    <w:basedOn w:val="DefaultParagraphFont"/>
    <w:link w:val="Heading3"/>
    <w:uiPriority w:val="9"/>
    <w:rsid w:val="00A26A6C"/>
    <w:rPr>
      <w:rFonts w:ascii="Calibri" w:eastAsiaTheme="majorEastAsia" w:hAnsi="Calibri" w:cstheme="majorBidi"/>
      <w:i/>
      <w:szCs w:val="28"/>
    </w:rPr>
  </w:style>
  <w:style w:type="character" w:customStyle="1" w:styleId="Heading4Char">
    <w:name w:val="Heading 4 Char"/>
    <w:basedOn w:val="DefaultParagraphFont"/>
    <w:link w:val="Heading4"/>
    <w:uiPriority w:val="9"/>
    <w:rsid w:val="00A26A6C"/>
    <w:rPr>
      <w:rFonts w:ascii="Calibri" w:eastAsiaTheme="majorEastAsia" w:hAnsi="Calibri" w:cstheme="majorBidi"/>
      <w:b/>
      <w:iCs/>
    </w:rPr>
  </w:style>
  <w:style w:type="character" w:customStyle="1" w:styleId="Heading5Char">
    <w:name w:val="Heading 5 Char"/>
    <w:basedOn w:val="DefaultParagraphFont"/>
    <w:link w:val="Heading5"/>
    <w:uiPriority w:val="9"/>
    <w:semiHidden/>
    <w:rsid w:val="00361C8F"/>
    <w:rPr>
      <w:rFonts w:eastAsiaTheme="majorEastAsia" w:cstheme="majorBidi"/>
      <w:color w:val="0F4761" w:themeColor="accent1" w:themeShade="BF"/>
      <w:szCs w:val="22"/>
    </w:rPr>
  </w:style>
  <w:style w:type="character" w:customStyle="1" w:styleId="Heading6Char">
    <w:name w:val="Heading 6 Char"/>
    <w:basedOn w:val="DefaultParagraphFont"/>
    <w:link w:val="Heading6"/>
    <w:uiPriority w:val="9"/>
    <w:semiHidden/>
    <w:rsid w:val="00361C8F"/>
    <w:rPr>
      <w:rFonts w:eastAsiaTheme="majorEastAsia" w:cstheme="majorBidi"/>
      <w:i/>
      <w:iCs/>
      <w:color w:val="595959" w:themeColor="text1" w:themeTint="A6"/>
      <w:szCs w:val="22"/>
    </w:rPr>
  </w:style>
  <w:style w:type="character" w:customStyle="1" w:styleId="Heading7Char">
    <w:name w:val="Heading 7 Char"/>
    <w:basedOn w:val="DefaultParagraphFont"/>
    <w:link w:val="Heading7"/>
    <w:uiPriority w:val="9"/>
    <w:semiHidden/>
    <w:rsid w:val="00361C8F"/>
    <w:rPr>
      <w:rFonts w:eastAsiaTheme="majorEastAsia" w:cstheme="majorBidi"/>
      <w:color w:val="595959" w:themeColor="text1" w:themeTint="A6"/>
      <w:szCs w:val="22"/>
    </w:rPr>
  </w:style>
  <w:style w:type="character" w:customStyle="1" w:styleId="Heading8Char">
    <w:name w:val="Heading 8 Char"/>
    <w:basedOn w:val="DefaultParagraphFont"/>
    <w:link w:val="Heading8"/>
    <w:uiPriority w:val="9"/>
    <w:semiHidden/>
    <w:rsid w:val="00361C8F"/>
    <w:rPr>
      <w:rFonts w:eastAsiaTheme="majorEastAsia" w:cstheme="majorBidi"/>
      <w:i/>
      <w:iCs/>
      <w:color w:val="272727" w:themeColor="text1" w:themeTint="D8"/>
      <w:szCs w:val="22"/>
    </w:rPr>
  </w:style>
  <w:style w:type="character" w:customStyle="1" w:styleId="Heading9Char">
    <w:name w:val="Heading 9 Char"/>
    <w:basedOn w:val="DefaultParagraphFont"/>
    <w:link w:val="Heading9"/>
    <w:uiPriority w:val="9"/>
    <w:semiHidden/>
    <w:rsid w:val="00361C8F"/>
    <w:rPr>
      <w:rFonts w:eastAsiaTheme="majorEastAsia" w:cstheme="majorBidi"/>
      <w:color w:val="272727" w:themeColor="text1" w:themeTint="D8"/>
      <w:szCs w:val="22"/>
    </w:rPr>
  </w:style>
  <w:style w:type="character" w:customStyle="1" w:styleId="TitleChar">
    <w:name w:val="Title Char"/>
    <w:basedOn w:val="DefaultParagraphFont"/>
    <w:link w:val="Title"/>
    <w:uiPriority w:val="10"/>
    <w:rsid w:val="00361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line="259" w:lineRule="auto"/>
      <w:jc w:val="both"/>
    </w:pPr>
    <w:rPr>
      <w:color w:val="595959"/>
      <w:sz w:val="28"/>
      <w:szCs w:val="28"/>
    </w:rPr>
  </w:style>
  <w:style w:type="character" w:customStyle="1" w:styleId="SubtitleChar">
    <w:name w:val="Subtitle Char"/>
    <w:basedOn w:val="DefaultParagraphFont"/>
    <w:link w:val="Subtitle"/>
    <w:uiPriority w:val="11"/>
    <w:rsid w:val="00361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C8F"/>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361C8F"/>
    <w:rPr>
      <w:i/>
      <w:iCs/>
      <w:color w:val="404040" w:themeColor="text1" w:themeTint="BF"/>
      <w:szCs w:val="22"/>
    </w:rPr>
  </w:style>
  <w:style w:type="paragraph" w:styleId="ListParagraph">
    <w:name w:val="List Paragraph"/>
    <w:basedOn w:val="Normal"/>
    <w:uiPriority w:val="1"/>
    <w:qFormat/>
    <w:rsid w:val="00361C8F"/>
    <w:pPr>
      <w:spacing w:after="160" w:line="259" w:lineRule="auto"/>
      <w:ind w:left="720"/>
      <w:contextualSpacing/>
      <w:jc w:val="both"/>
    </w:pPr>
    <w:rPr>
      <w:sz w:val="22"/>
      <w:szCs w:val="22"/>
    </w:rPr>
  </w:style>
  <w:style w:type="character" w:styleId="IntenseEmphasis">
    <w:name w:val="Intense Emphasis"/>
    <w:basedOn w:val="DefaultParagraphFont"/>
    <w:uiPriority w:val="21"/>
    <w:qFormat/>
    <w:rsid w:val="00361C8F"/>
    <w:rPr>
      <w:i/>
      <w:iCs/>
      <w:color w:val="0F4761" w:themeColor="accent1" w:themeShade="BF"/>
    </w:rPr>
  </w:style>
  <w:style w:type="paragraph" w:styleId="IntenseQuote">
    <w:name w:val="Intense Quote"/>
    <w:basedOn w:val="Normal"/>
    <w:next w:val="Normal"/>
    <w:link w:val="IntenseQuoteChar"/>
    <w:uiPriority w:val="30"/>
    <w:qFormat/>
    <w:rsid w:val="00361C8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361C8F"/>
    <w:rPr>
      <w:i/>
      <w:iCs/>
      <w:color w:val="0F4761" w:themeColor="accent1" w:themeShade="BF"/>
      <w:szCs w:val="22"/>
    </w:rPr>
  </w:style>
  <w:style w:type="character" w:styleId="IntenseReference">
    <w:name w:val="Intense Reference"/>
    <w:basedOn w:val="DefaultParagraphFont"/>
    <w:uiPriority w:val="32"/>
    <w:qFormat/>
    <w:rsid w:val="00361C8F"/>
    <w:rPr>
      <w:b/>
      <w:bCs/>
      <w:smallCaps/>
      <w:color w:val="0F4761" w:themeColor="accent1" w:themeShade="BF"/>
      <w:spacing w:val="5"/>
    </w:rPr>
  </w:style>
  <w:style w:type="paragraph" w:styleId="FootnoteText">
    <w:name w:val="footnote text"/>
    <w:basedOn w:val="Normal"/>
    <w:link w:val="FootnoteTextChar"/>
    <w:uiPriority w:val="99"/>
    <w:unhideWhenUsed/>
    <w:rsid w:val="34C087B9"/>
    <w:pPr>
      <w:spacing w:line="259" w:lineRule="auto"/>
      <w:jc w:val="both"/>
    </w:pPr>
    <w:rPr>
      <w:sz w:val="20"/>
      <w:szCs w:val="20"/>
    </w:rPr>
  </w:style>
  <w:style w:type="character" w:styleId="FootnoteReference">
    <w:name w:val="footnote reference"/>
    <w:aliases w:val="4_G Char Char Char,Footnotes refss Char Char Char,Footnote Refernece Char1 Char Char,Footnote Ref Char Char Char,16 Point Char Char Char,Superscript 6 Point Char Char Char,ftref Char Char Char,[0] Char Char Char,4_G,Footnote number"/>
    <w:basedOn w:val="DefaultParagraphFont"/>
    <w:uiPriority w:val="99"/>
    <w:unhideWhenUsed/>
    <w:qFormat/>
    <w:rPr>
      <w:vertAlign w:val="superscript"/>
    </w:rPr>
  </w:style>
  <w:style w:type="paragraph" w:styleId="Header">
    <w:name w:val="header"/>
    <w:basedOn w:val="Normal"/>
    <w:link w:val="HeaderChar"/>
    <w:uiPriority w:val="99"/>
    <w:unhideWhenUsed/>
    <w:rsid w:val="00101A78"/>
    <w:pPr>
      <w:tabs>
        <w:tab w:val="center" w:pos="4513"/>
        <w:tab w:val="right" w:pos="9026"/>
      </w:tabs>
      <w:jc w:val="both"/>
    </w:pPr>
    <w:rPr>
      <w:sz w:val="22"/>
      <w:szCs w:val="22"/>
    </w:rPr>
  </w:style>
  <w:style w:type="character" w:customStyle="1" w:styleId="HeaderChar">
    <w:name w:val="Header Char"/>
    <w:basedOn w:val="DefaultParagraphFont"/>
    <w:link w:val="Header"/>
    <w:uiPriority w:val="99"/>
    <w:rsid w:val="00101A78"/>
    <w:rPr>
      <w:szCs w:val="22"/>
    </w:rPr>
  </w:style>
  <w:style w:type="paragraph" w:styleId="Footer">
    <w:name w:val="footer"/>
    <w:basedOn w:val="Normal"/>
    <w:link w:val="FooterChar"/>
    <w:uiPriority w:val="99"/>
    <w:unhideWhenUsed/>
    <w:rsid w:val="00101A78"/>
    <w:pPr>
      <w:tabs>
        <w:tab w:val="center" w:pos="4513"/>
        <w:tab w:val="right" w:pos="9026"/>
      </w:tabs>
      <w:jc w:val="both"/>
    </w:pPr>
    <w:rPr>
      <w:sz w:val="22"/>
      <w:szCs w:val="22"/>
    </w:rPr>
  </w:style>
  <w:style w:type="character" w:customStyle="1" w:styleId="FooterChar">
    <w:name w:val="Footer Char"/>
    <w:basedOn w:val="DefaultParagraphFont"/>
    <w:link w:val="Footer"/>
    <w:uiPriority w:val="99"/>
    <w:rsid w:val="00101A78"/>
    <w:rPr>
      <w:szCs w:val="22"/>
    </w:rPr>
  </w:style>
  <w:style w:type="character" w:styleId="CommentReference">
    <w:name w:val="annotation reference"/>
    <w:basedOn w:val="DefaultParagraphFont"/>
    <w:uiPriority w:val="99"/>
    <w:semiHidden/>
    <w:unhideWhenUsed/>
    <w:rsid w:val="006B20AE"/>
    <w:rPr>
      <w:sz w:val="16"/>
      <w:szCs w:val="16"/>
    </w:rPr>
  </w:style>
  <w:style w:type="paragraph" w:styleId="CommentText">
    <w:name w:val="annotation text"/>
    <w:basedOn w:val="Normal"/>
    <w:link w:val="CommentTextChar"/>
    <w:uiPriority w:val="99"/>
    <w:unhideWhenUsed/>
    <w:rsid w:val="006B20AE"/>
    <w:pPr>
      <w:spacing w:after="160"/>
      <w:jc w:val="both"/>
    </w:pPr>
    <w:rPr>
      <w:sz w:val="20"/>
      <w:szCs w:val="20"/>
    </w:rPr>
  </w:style>
  <w:style w:type="character" w:customStyle="1" w:styleId="CommentTextChar">
    <w:name w:val="Comment Text Char"/>
    <w:basedOn w:val="DefaultParagraphFont"/>
    <w:link w:val="CommentText"/>
    <w:uiPriority w:val="99"/>
    <w:rsid w:val="006B20AE"/>
    <w:rPr>
      <w:sz w:val="20"/>
      <w:szCs w:val="20"/>
    </w:rPr>
  </w:style>
  <w:style w:type="paragraph" w:styleId="CommentSubject">
    <w:name w:val="annotation subject"/>
    <w:basedOn w:val="CommentText"/>
    <w:next w:val="CommentText"/>
    <w:link w:val="CommentSubjectChar"/>
    <w:uiPriority w:val="99"/>
    <w:semiHidden/>
    <w:unhideWhenUsed/>
    <w:rsid w:val="006B20AE"/>
    <w:rPr>
      <w:b/>
      <w:bCs/>
    </w:rPr>
  </w:style>
  <w:style w:type="character" w:customStyle="1" w:styleId="CommentSubjectChar">
    <w:name w:val="Comment Subject Char"/>
    <w:basedOn w:val="CommentTextChar"/>
    <w:link w:val="CommentSubject"/>
    <w:uiPriority w:val="99"/>
    <w:semiHidden/>
    <w:rsid w:val="006B20AE"/>
    <w:rPr>
      <w:b/>
      <w:bCs/>
      <w:sz w:val="20"/>
      <w:szCs w:val="20"/>
    </w:rPr>
  </w:style>
  <w:style w:type="character" w:styleId="Hyperlink">
    <w:name w:val="Hyperlink"/>
    <w:basedOn w:val="DefaultParagraphFont"/>
    <w:uiPriority w:val="99"/>
    <w:unhideWhenUsed/>
    <w:rsid w:val="00EB56D1"/>
    <w:rPr>
      <w:color w:val="467886" w:themeColor="hyperlink"/>
      <w:u w:val="single"/>
    </w:rPr>
  </w:style>
  <w:style w:type="character" w:styleId="UnresolvedMention">
    <w:name w:val="Unresolved Mention"/>
    <w:basedOn w:val="DefaultParagraphFont"/>
    <w:uiPriority w:val="99"/>
    <w:semiHidden/>
    <w:unhideWhenUsed/>
    <w:rsid w:val="00EB56D1"/>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4B5998"/>
    <w:pPr>
      <w:spacing w:after="0" w:line="240" w:lineRule="auto"/>
    </w:pPr>
  </w:style>
  <w:style w:type="table" w:customStyle="1" w:styleId="a">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214FAE"/>
    <w:rPr>
      <w:color w:val="96607D" w:themeColor="followedHyperlink"/>
      <w:u w:val="single"/>
    </w:rPr>
  </w:style>
  <w:style w:type="character" w:styleId="PageNumber">
    <w:name w:val="page number"/>
    <w:basedOn w:val="DefaultParagraphFont"/>
    <w:uiPriority w:val="99"/>
    <w:semiHidden/>
    <w:unhideWhenUsed/>
    <w:rsid w:val="00214FAE"/>
  </w:style>
  <w:style w:type="paragraph" w:styleId="BodyText">
    <w:name w:val="Body Text"/>
    <w:basedOn w:val="Normal"/>
    <w:link w:val="BodyTextChar"/>
    <w:uiPriority w:val="1"/>
    <w:qFormat/>
    <w:rsid w:val="00B56061"/>
    <w:pPr>
      <w:widowControl w:val="0"/>
      <w:autoSpaceDE w:val="0"/>
      <w:autoSpaceDN w:val="0"/>
    </w:pPr>
    <w:rPr>
      <w:lang w:val="en-US" w:eastAsia="en-US"/>
    </w:rPr>
  </w:style>
  <w:style w:type="character" w:customStyle="1" w:styleId="BodyTextChar">
    <w:name w:val="Body Text Char"/>
    <w:basedOn w:val="DefaultParagraphFont"/>
    <w:link w:val="BodyText"/>
    <w:uiPriority w:val="1"/>
    <w:rsid w:val="00B56061"/>
    <w:rPr>
      <w:sz w:val="24"/>
      <w:szCs w:val="24"/>
      <w:lang w:val="en-US" w:eastAsia="en-US"/>
    </w:rPr>
  </w:style>
  <w:style w:type="paragraph" w:customStyle="1" w:styleId="TableParagraph">
    <w:name w:val="Table Paragraph"/>
    <w:basedOn w:val="Normal"/>
    <w:uiPriority w:val="1"/>
    <w:qFormat/>
    <w:rsid w:val="00B56061"/>
    <w:pPr>
      <w:widowControl w:val="0"/>
      <w:autoSpaceDE w:val="0"/>
      <w:autoSpaceDN w:val="0"/>
      <w:spacing w:before="180"/>
      <w:ind w:left="206"/>
    </w:pPr>
    <w:rPr>
      <w:rFonts w:ascii="Arial" w:eastAsia="Arial" w:hAnsi="Arial" w:cs="Arial"/>
      <w:sz w:val="22"/>
      <w:szCs w:val="22"/>
      <w:lang w:val="en-US" w:eastAsia="en-US"/>
    </w:rPr>
  </w:style>
  <w:style w:type="paragraph" w:styleId="NormalWeb">
    <w:name w:val="Normal (Web)"/>
    <w:basedOn w:val="Normal"/>
    <w:uiPriority w:val="99"/>
    <w:semiHidden/>
    <w:unhideWhenUsed/>
    <w:rsid w:val="00CD3BC2"/>
    <w:pPr>
      <w:spacing w:after="160" w:line="259" w:lineRule="auto"/>
      <w:jc w:val="both"/>
    </w:pPr>
  </w:style>
  <w:style w:type="character" w:customStyle="1" w:styleId="FootnoteTextChar">
    <w:name w:val="Footnote Text Char"/>
    <w:basedOn w:val="DefaultParagraphFont"/>
    <w:link w:val="FootnoteText"/>
    <w:uiPriority w:val="99"/>
    <w:rsid w:val="0085274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40179">
      <w:bodyDiv w:val="1"/>
      <w:marLeft w:val="0"/>
      <w:marRight w:val="0"/>
      <w:marTop w:val="0"/>
      <w:marBottom w:val="0"/>
      <w:divBdr>
        <w:top w:val="none" w:sz="0" w:space="0" w:color="auto"/>
        <w:left w:val="none" w:sz="0" w:space="0" w:color="auto"/>
        <w:bottom w:val="none" w:sz="0" w:space="0" w:color="auto"/>
        <w:right w:val="none" w:sz="0" w:space="0" w:color="auto"/>
      </w:divBdr>
      <w:divsChild>
        <w:div w:id="1464497294">
          <w:marLeft w:val="0"/>
          <w:marRight w:val="0"/>
          <w:marTop w:val="0"/>
          <w:marBottom w:val="0"/>
          <w:divBdr>
            <w:top w:val="none" w:sz="0" w:space="0" w:color="auto"/>
            <w:left w:val="none" w:sz="0" w:space="0" w:color="auto"/>
            <w:bottom w:val="none" w:sz="0" w:space="0" w:color="auto"/>
            <w:right w:val="none" w:sz="0" w:space="0" w:color="auto"/>
          </w:divBdr>
          <w:divsChild>
            <w:div w:id="1878590229">
              <w:marLeft w:val="0"/>
              <w:marRight w:val="0"/>
              <w:marTop w:val="0"/>
              <w:marBottom w:val="0"/>
              <w:divBdr>
                <w:top w:val="none" w:sz="0" w:space="0" w:color="auto"/>
                <w:left w:val="none" w:sz="0" w:space="0" w:color="auto"/>
                <w:bottom w:val="none" w:sz="0" w:space="0" w:color="auto"/>
                <w:right w:val="none" w:sz="0" w:space="0" w:color="auto"/>
              </w:divBdr>
              <w:divsChild>
                <w:div w:id="67843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079167">
      <w:bodyDiv w:val="1"/>
      <w:marLeft w:val="0"/>
      <w:marRight w:val="0"/>
      <w:marTop w:val="0"/>
      <w:marBottom w:val="0"/>
      <w:divBdr>
        <w:top w:val="none" w:sz="0" w:space="0" w:color="auto"/>
        <w:left w:val="none" w:sz="0" w:space="0" w:color="auto"/>
        <w:bottom w:val="none" w:sz="0" w:space="0" w:color="auto"/>
        <w:right w:val="none" w:sz="0" w:space="0" w:color="auto"/>
      </w:divBdr>
      <w:divsChild>
        <w:div w:id="1597515225">
          <w:marLeft w:val="0"/>
          <w:marRight w:val="0"/>
          <w:marTop w:val="0"/>
          <w:marBottom w:val="0"/>
          <w:divBdr>
            <w:top w:val="none" w:sz="0" w:space="0" w:color="auto"/>
            <w:left w:val="none" w:sz="0" w:space="0" w:color="auto"/>
            <w:bottom w:val="none" w:sz="0" w:space="0" w:color="auto"/>
            <w:right w:val="none" w:sz="0" w:space="0" w:color="auto"/>
          </w:divBdr>
          <w:divsChild>
            <w:div w:id="2135177336">
              <w:marLeft w:val="0"/>
              <w:marRight w:val="0"/>
              <w:marTop w:val="0"/>
              <w:marBottom w:val="0"/>
              <w:divBdr>
                <w:top w:val="none" w:sz="0" w:space="0" w:color="auto"/>
                <w:left w:val="none" w:sz="0" w:space="0" w:color="auto"/>
                <w:bottom w:val="none" w:sz="0" w:space="0" w:color="auto"/>
                <w:right w:val="none" w:sz="0" w:space="0" w:color="auto"/>
              </w:divBdr>
              <w:divsChild>
                <w:div w:id="23705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970234">
      <w:bodyDiv w:val="1"/>
      <w:marLeft w:val="0"/>
      <w:marRight w:val="0"/>
      <w:marTop w:val="0"/>
      <w:marBottom w:val="0"/>
      <w:divBdr>
        <w:top w:val="none" w:sz="0" w:space="0" w:color="auto"/>
        <w:left w:val="none" w:sz="0" w:space="0" w:color="auto"/>
        <w:bottom w:val="none" w:sz="0" w:space="0" w:color="auto"/>
        <w:right w:val="none" w:sz="0" w:space="0" w:color="auto"/>
      </w:divBdr>
      <w:divsChild>
        <w:div w:id="1031800883">
          <w:marLeft w:val="0"/>
          <w:marRight w:val="0"/>
          <w:marTop w:val="0"/>
          <w:marBottom w:val="0"/>
          <w:divBdr>
            <w:top w:val="none" w:sz="0" w:space="0" w:color="auto"/>
            <w:left w:val="none" w:sz="0" w:space="0" w:color="auto"/>
            <w:bottom w:val="none" w:sz="0" w:space="0" w:color="auto"/>
            <w:right w:val="none" w:sz="0" w:space="0" w:color="auto"/>
          </w:divBdr>
          <w:divsChild>
            <w:div w:id="56249544">
              <w:marLeft w:val="0"/>
              <w:marRight w:val="0"/>
              <w:marTop w:val="0"/>
              <w:marBottom w:val="0"/>
              <w:divBdr>
                <w:top w:val="none" w:sz="0" w:space="0" w:color="auto"/>
                <w:left w:val="none" w:sz="0" w:space="0" w:color="auto"/>
                <w:bottom w:val="none" w:sz="0" w:space="0" w:color="auto"/>
                <w:right w:val="none" w:sz="0" w:space="0" w:color="auto"/>
              </w:divBdr>
              <w:divsChild>
                <w:div w:id="1329595963">
                  <w:marLeft w:val="0"/>
                  <w:marRight w:val="0"/>
                  <w:marTop w:val="0"/>
                  <w:marBottom w:val="0"/>
                  <w:divBdr>
                    <w:top w:val="none" w:sz="0" w:space="0" w:color="auto"/>
                    <w:left w:val="none" w:sz="0" w:space="0" w:color="auto"/>
                    <w:bottom w:val="none" w:sz="0" w:space="0" w:color="auto"/>
                    <w:right w:val="none" w:sz="0" w:space="0" w:color="auto"/>
                  </w:divBdr>
                  <w:divsChild>
                    <w:div w:id="3212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31987">
      <w:bodyDiv w:val="1"/>
      <w:marLeft w:val="0"/>
      <w:marRight w:val="0"/>
      <w:marTop w:val="0"/>
      <w:marBottom w:val="0"/>
      <w:divBdr>
        <w:top w:val="none" w:sz="0" w:space="0" w:color="auto"/>
        <w:left w:val="none" w:sz="0" w:space="0" w:color="auto"/>
        <w:bottom w:val="none" w:sz="0" w:space="0" w:color="auto"/>
        <w:right w:val="none" w:sz="0" w:space="0" w:color="auto"/>
      </w:divBdr>
    </w:div>
    <w:div w:id="442237725">
      <w:bodyDiv w:val="1"/>
      <w:marLeft w:val="0"/>
      <w:marRight w:val="0"/>
      <w:marTop w:val="0"/>
      <w:marBottom w:val="0"/>
      <w:divBdr>
        <w:top w:val="none" w:sz="0" w:space="0" w:color="auto"/>
        <w:left w:val="none" w:sz="0" w:space="0" w:color="auto"/>
        <w:bottom w:val="none" w:sz="0" w:space="0" w:color="auto"/>
        <w:right w:val="none" w:sz="0" w:space="0" w:color="auto"/>
      </w:divBdr>
      <w:divsChild>
        <w:div w:id="1820417385">
          <w:marLeft w:val="0"/>
          <w:marRight w:val="0"/>
          <w:marTop w:val="0"/>
          <w:marBottom w:val="0"/>
          <w:divBdr>
            <w:top w:val="none" w:sz="0" w:space="0" w:color="auto"/>
            <w:left w:val="none" w:sz="0" w:space="0" w:color="auto"/>
            <w:bottom w:val="none" w:sz="0" w:space="0" w:color="auto"/>
            <w:right w:val="none" w:sz="0" w:space="0" w:color="auto"/>
          </w:divBdr>
          <w:divsChild>
            <w:div w:id="1658067796">
              <w:marLeft w:val="0"/>
              <w:marRight w:val="0"/>
              <w:marTop w:val="0"/>
              <w:marBottom w:val="0"/>
              <w:divBdr>
                <w:top w:val="none" w:sz="0" w:space="0" w:color="auto"/>
                <w:left w:val="none" w:sz="0" w:space="0" w:color="auto"/>
                <w:bottom w:val="none" w:sz="0" w:space="0" w:color="auto"/>
                <w:right w:val="none" w:sz="0" w:space="0" w:color="auto"/>
              </w:divBdr>
              <w:divsChild>
                <w:div w:id="448087805">
                  <w:marLeft w:val="0"/>
                  <w:marRight w:val="0"/>
                  <w:marTop w:val="0"/>
                  <w:marBottom w:val="0"/>
                  <w:divBdr>
                    <w:top w:val="none" w:sz="0" w:space="0" w:color="auto"/>
                    <w:left w:val="none" w:sz="0" w:space="0" w:color="auto"/>
                    <w:bottom w:val="none" w:sz="0" w:space="0" w:color="auto"/>
                    <w:right w:val="none" w:sz="0" w:space="0" w:color="auto"/>
                  </w:divBdr>
                  <w:divsChild>
                    <w:div w:id="5952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772018">
      <w:bodyDiv w:val="1"/>
      <w:marLeft w:val="0"/>
      <w:marRight w:val="0"/>
      <w:marTop w:val="0"/>
      <w:marBottom w:val="0"/>
      <w:divBdr>
        <w:top w:val="none" w:sz="0" w:space="0" w:color="auto"/>
        <w:left w:val="none" w:sz="0" w:space="0" w:color="auto"/>
        <w:bottom w:val="none" w:sz="0" w:space="0" w:color="auto"/>
        <w:right w:val="none" w:sz="0" w:space="0" w:color="auto"/>
      </w:divBdr>
      <w:divsChild>
        <w:div w:id="437023236">
          <w:marLeft w:val="0"/>
          <w:marRight w:val="0"/>
          <w:marTop w:val="0"/>
          <w:marBottom w:val="0"/>
          <w:divBdr>
            <w:top w:val="none" w:sz="0" w:space="0" w:color="auto"/>
            <w:left w:val="none" w:sz="0" w:space="0" w:color="auto"/>
            <w:bottom w:val="none" w:sz="0" w:space="0" w:color="auto"/>
            <w:right w:val="none" w:sz="0" w:space="0" w:color="auto"/>
          </w:divBdr>
          <w:divsChild>
            <w:div w:id="409162598">
              <w:marLeft w:val="0"/>
              <w:marRight w:val="0"/>
              <w:marTop w:val="0"/>
              <w:marBottom w:val="0"/>
              <w:divBdr>
                <w:top w:val="none" w:sz="0" w:space="0" w:color="auto"/>
                <w:left w:val="none" w:sz="0" w:space="0" w:color="auto"/>
                <w:bottom w:val="none" w:sz="0" w:space="0" w:color="auto"/>
                <w:right w:val="none" w:sz="0" w:space="0" w:color="auto"/>
              </w:divBdr>
              <w:divsChild>
                <w:div w:id="98455815">
                  <w:marLeft w:val="0"/>
                  <w:marRight w:val="0"/>
                  <w:marTop w:val="0"/>
                  <w:marBottom w:val="0"/>
                  <w:divBdr>
                    <w:top w:val="none" w:sz="0" w:space="0" w:color="auto"/>
                    <w:left w:val="none" w:sz="0" w:space="0" w:color="auto"/>
                    <w:bottom w:val="none" w:sz="0" w:space="0" w:color="auto"/>
                    <w:right w:val="none" w:sz="0" w:space="0" w:color="auto"/>
                  </w:divBdr>
                  <w:divsChild>
                    <w:div w:id="188740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066893">
      <w:bodyDiv w:val="1"/>
      <w:marLeft w:val="0"/>
      <w:marRight w:val="0"/>
      <w:marTop w:val="0"/>
      <w:marBottom w:val="0"/>
      <w:divBdr>
        <w:top w:val="none" w:sz="0" w:space="0" w:color="auto"/>
        <w:left w:val="none" w:sz="0" w:space="0" w:color="auto"/>
        <w:bottom w:val="none" w:sz="0" w:space="0" w:color="auto"/>
        <w:right w:val="none" w:sz="0" w:space="0" w:color="auto"/>
      </w:divBdr>
      <w:divsChild>
        <w:div w:id="2008710737">
          <w:marLeft w:val="0"/>
          <w:marRight w:val="0"/>
          <w:marTop w:val="0"/>
          <w:marBottom w:val="0"/>
          <w:divBdr>
            <w:top w:val="none" w:sz="0" w:space="0" w:color="auto"/>
            <w:left w:val="none" w:sz="0" w:space="0" w:color="auto"/>
            <w:bottom w:val="none" w:sz="0" w:space="0" w:color="auto"/>
            <w:right w:val="none" w:sz="0" w:space="0" w:color="auto"/>
          </w:divBdr>
          <w:divsChild>
            <w:div w:id="1659647320">
              <w:marLeft w:val="0"/>
              <w:marRight w:val="0"/>
              <w:marTop w:val="0"/>
              <w:marBottom w:val="0"/>
              <w:divBdr>
                <w:top w:val="none" w:sz="0" w:space="0" w:color="auto"/>
                <w:left w:val="none" w:sz="0" w:space="0" w:color="auto"/>
                <w:bottom w:val="none" w:sz="0" w:space="0" w:color="auto"/>
                <w:right w:val="none" w:sz="0" w:space="0" w:color="auto"/>
              </w:divBdr>
              <w:divsChild>
                <w:div w:id="437213389">
                  <w:marLeft w:val="0"/>
                  <w:marRight w:val="0"/>
                  <w:marTop w:val="0"/>
                  <w:marBottom w:val="0"/>
                  <w:divBdr>
                    <w:top w:val="none" w:sz="0" w:space="0" w:color="auto"/>
                    <w:left w:val="none" w:sz="0" w:space="0" w:color="auto"/>
                    <w:bottom w:val="none" w:sz="0" w:space="0" w:color="auto"/>
                    <w:right w:val="none" w:sz="0" w:space="0" w:color="auto"/>
                  </w:divBdr>
                  <w:divsChild>
                    <w:div w:id="55334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132856">
      <w:bodyDiv w:val="1"/>
      <w:marLeft w:val="0"/>
      <w:marRight w:val="0"/>
      <w:marTop w:val="0"/>
      <w:marBottom w:val="0"/>
      <w:divBdr>
        <w:top w:val="none" w:sz="0" w:space="0" w:color="auto"/>
        <w:left w:val="none" w:sz="0" w:space="0" w:color="auto"/>
        <w:bottom w:val="none" w:sz="0" w:space="0" w:color="auto"/>
        <w:right w:val="none" w:sz="0" w:space="0" w:color="auto"/>
      </w:divBdr>
      <w:divsChild>
        <w:div w:id="1289704368">
          <w:marLeft w:val="0"/>
          <w:marRight w:val="0"/>
          <w:marTop w:val="0"/>
          <w:marBottom w:val="0"/>
          <w:divBdr>
            <w:top w:val="none" w:sz="0" w:space="0" w:color="auto"/>
            <w:left w:val="none" w:sz="0" w:space="0" w:color="auto"/>
            <w:bottom w:val="none" w:sz="0" w:space="0" w:color="auto"/>
            <w:right w:val="none" w:sz="0" w:space="0" w:color="auto"/>
          </w:divBdr>
          <w:divsChild>
            <w:div w:id="716659353">
              <w:marLeft w:val="0"/>
              <w:marRight w:val="0"/>
              <w:marTop w:val="0"/>
              <w:marBottom w:val="0"/>
              <w:divBdr>
                <w:top w:val="none" w:sz="0" w:space="0" w:color="auto"/>
                <w:left w:val="none" w:sz="0" w:space="0" w:color="auto"/>
                <w:bottom w:val="none" w:sz="0" w:space="0" w:color="auto"/>
                <w:right w:val="none" w:sz="0" w:space="0" w:color="auto"/>
              </w:divBdr>
              <w:divsChild>
                <w:div w:id="3042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90455">
      <w:bodyDiv w:val="1"/>
      <w:marLeft w:val="0"/>
      <w:marRight w:val="0"/>
      <w:marTop w:val="0"/>
      <w:marBottom w:val="0"/>
      <w:divBdr>
        <w:top w:val="none" w:sz="0" w:space="0" w:color="auto"/>
        <w:left w:val="none" w:sz="0" w:space="0" w:color="auto"/>
        <w:bottom w:val="none" w:sz="0" w:space="0" w:color="auto"/>
        <w:right w:val="none" w:sz="0" w:space="0" w:color="auto"/>
      </w:divBdr>
      <w:divsChild>
        <w:div w:id="968819867">
          <w:marLeft w:val="0"/>
          <w:marRight w:val="0"/>
          <w:marTop w:val="0"/>
          <w:marBottom w:val="0"/>
          <w:divBdr>
            <w:top w:val="none" w:sz="0" w:space="0" w:color="auto"/>
            <w:left w:val="none" w:sz="0" w:space="0" w:color="auto"/>
            <w:bottom w:val="none" w:sz="0" w:space="0" w:color="auto"/>
            <w:right w:val="none" w:sz="0" w:space="0" w:color="auto"/>
          </w:divBdr>
          <w:divsChild>
            <w:div w:id="1180243731">
              <w:marLeft w:val="0"/>
              <w:marRight w:val="0"/>
              <w:marTop w:val="0"/>
              <w:marBottom w:val="0"/>
              <w:divBdr>
                <w:top w:val="none" w:sz="0" w:space="0" w:color="auto"/>
                <w:left w:val="none" w:sz="0" w:space="0" w:color="auto"/>
                <w:bottom w:val="none" w:sz="0" w:space="0" w:color="auto"/>
                <w:right w:val="none" w:sz="0" w:space="0" w:color="auto"/>
              </w:divBdr>
              <w:divsChild>
                <w:div w:id="566956051">
                  <w:marLeft w:val="0"/>
                  <w:marRight w:val="0"/>
                  <w:marTop w:val="0"/>
                  <w:marBottom w:val="0"/>
                  <w:divBdr>
                    <w:top w:val="none" w:sz="0" w:space="0" w:color="auto"/>
                    <w:left w:val="none" w:sz="0" w:space="0" w:color="auto"/>
                    <w:bottom w:val="none" w:sz="0" w:space="0" w:color="auto"/>
                    <w:right w:val="none" w:sz="0" w:space="0" w:color="auto"/>
                  </w:divBdr>
                  <w:divsChild>
                    <w:div w:id="51060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233674">
      <w:bodyDiv w:val="1"/>
      <w:marLeft w:val="0"/>
      <w:marRight w:val="0"/>
      <w:marTop w:val="0"/>
      <w:marBottom w:val="0"/>
      <w:divBdr>
        <w:top w:val="none" w:sz="0" w:space="0" w:color="auto"/>
        <w:left w:val="none" w:sz="0" w:space="0" w:color="auto"/>
        <w:bottom w:val="none" w:sz="0" w:space="0" w:color="auto"/>
        <w:right w:val="none" w:sz="0" w:space="0" w:color="auto"/>
      </w:divBdr>
      <w:divsChild>
        <w:div w:id="1133131407">
          <w:marLeft w:val="0"/>
          <w:marRight w:val="0"/>
          <w:marTop w:val="0"/>
          <w:marBottom w:val="0"/>
          <w:divBdr>
            <w:top w:val="none" w:sz="0" w:space="0" w:color="auto"/>
            <w:left w:val="none" w:sz="0" w:space="0" w:color="auto"/>
            <w:bottom w:val="none" w:sz="0" w:space="0" w:color="auto"/>
            <w:right w:val="none" w:sz="0" w:space="0" w:color="auto"/>
          </w:divBdr>
          <w:divsChild>
            <w:div w:id="1200705984">
              <w:marLeft w:val="0"/>
              <w:marRight w:val="0"/>
              <w:marTop w:val="0"/>
              <w:marBottom w:val="0"/>
              <w:divBdr>
                <w:top w:val="none" w:sz="0" w:space="0" w:color="auto"/>
                <w:left w:val="none" w:sz="0" w:space="0" w:color="auto"/>
                <w:bottom w:val="none" w:sz="0" w:space="0" w:color="auto"/>
                <w:right w:val="none" w:sz="0" w:space="0" w:color="auto"/>
              </w:divBdr>
              <w:divsChild>
                <w:div w:id="248389175">
                  <w:marLeft w:val="0"/>
                  <w:marRight w:val="0"/>
                  <w:marTop w:val="0"/>
                  <w:marBottom w:val="0"/>
                  <w:divBdr>
                    <w:top w:val="none" w:sz="0" w:space="0" w:color="auto"/>
                    <w:left w:val="none" w:sz="0" w:space="0" w:color="auto"/>
                    <w:bottom w:val="none" w:sz="0" w:space="0" w:color="auto"/>
                    <w:right w:val="none" w:sz="0" w:space="0" w:color="auto"/>
                  </w:divBdr>
                  <w:divsChild>
                    <w:div w:id="21123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223803">
      <w:bodyDiv w:val="1"/>
      <w:marLeft w:val="0"/>
      <w:marRight w:val="0"/>
      <w:marTop w:val="0"/>
      <w:marBottom w:val="0"/>
      <w:divBdr>
        <w:top w:val="none" w:sz="0" w:space="0" w:color="auto"/>
        <w:left w:val="none" w:sz="0" w:space="0" w:color="auto"/>
        <w:bottom w:val="none" w:sz="0" w:space="0" w:color="auto"/>
        <w:right w:val="none" w:sz="0" w:space="0" w:color="auto"/>
      </w:divBdr>
      <w:divsChild>
        <w:div w:id="531772274">
          <w:marLeft w:val="0"/>
          <w:marRight w:val="0"/>
          <w:marTop w:val="0"/>
          <w:marBottom w:val="0"/>
          <w:divBdr>
            <w:top w:val="none" w:sz="0" w:space="0" w:color="auto"/>
            <w:left w:val="none" w:sz="0" w:space="0" w:color="auto"/>
            <w:bottom w:val="none" w:sz="0" w:space="0" w:color="auto"/>
            <w:right w:val="none" w:sz="0" w:space="0" w:color="auto"/>
          </w:divBdr>
          <w:divsChild>
            <w:div w:id="1252660993">
              <w:marLeft w:val="0"/>
              <w:marRight w:val="0"/>
              <w:marTop w:val="0"/>
              <w:marBottom w:val="0"/>
              <w:divBdr>
                <w:top w:val="none" w:sz="0" w:space="0" w:color="auto"/>
                <w:left w:val="none" w:sz="0" w:space="0" w:color="auto"/>
                <w:bottom w:val="none" w:sz="0" w:space="0" w:color="auto"/>
                <w:right w:val="none" w:sz="0" w:space="0" w:color="auto"/>
              </w:divBdr>
              <w:divsChild>
                <w:div w:id="151721597">
                  <w:marLeft w:val="0"/>
                  <w:marRight w:val="0"/>
                  <w:marTop w:val="0"/>
                  <w:marBottom w:val="0"/>
                  <w:divBdr>
                    <w:top w:val="none" w:sz="0" w:space="0" w:color="auto"/>
                    <w:left w:val="none" w:sz="0" w:space="0" w:color="auto"/>
                    <w:bottom w:val="none" w:sz="0" w:space="0" w:color="auto"/>
                    <w:right w:val="none" w:sz="0" w:space="0" w:color="auto"/>
                  </w:divBdr>
                  <w:divsChild>
                    <w:div w:id="129174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4699">
      <w:bodyDiv w:val="1"/>
      <w:marLeft w:val="0"/>
      <w:marRight w:val="0"/>
      <w:marTop w:val="0"/>
      <w:marBottom w:val="0"/>
      <w:divBdr>
        <w:top w:val="none" w:sz="0" w:space="0" w:color="auto"/>
        <w:left w:val="none" w:sz="0" w:space="0" w:color="auto"/>
        <w:bottom w:val="none" w:sz="0" w:space="0" w:color="auto"/>
        <w:right w:val="none" w:sz="0" w:space="0" w:color="auto"/>
      </w:divBdr>
      <w:divsChild>
        <w:div w:id="1898665510">
          <w:marLeft w:val="0"/>
          <w:marRight w:val="0"/>
          <w:marTop w:val="0"/>
          <w:marBottom w:val="0"/>
          <w:divBdr>
            <w:top w:val="none" w:sz="0" w:space="0" w:color="auto"/>
            <w:left w:val="none" w:sz="0" w:space="0" w:color="auto"/>
            <w:bottom w:val="none" w:sz="0" w:space="0" w:color="auto"/>
            <w:right w:val="none" w:sz="0" w:space="0" w:color="auto"/>
          </w:divBdr>
        </w:div>
        <w:div w:id="324166587">
          <w:marLeft w:val="0"/>
          <w:marRight w:val="0"/>
          <w:marTop w:val="0"/>
          <w:marBottom w:val="0"/>
          <w:divBdr>
            <w:top w:val="none" w:sz="0" w:space="0" w:color="auto"/>
            <w:left w:val="none" w:sz="0" w:space="0" w:color="auto"/>
            <w:bottom w:val="none" w:sz="0" w:space="0" w:color="auto"/>
            <w:right w:val="none" w:sz="0" w:space="0" w:color="auto"/>
          </w:divBdr>
        </w:div>
        <w:div w:id="438527682">
          <w:marLeft w:val="0"/>
          <w:marRight w:val="0"/>
          <w:marTop w:val="0"/>
          <w:marBottom w:val="0"/>
          <w:divBdr>
            <w:top w:val="none" w:sz="0" w:space="0" w:color="auto"/>
            <w:left w:val="none" w:sz="0" w:space="0" w:color="auto"/>
            <w:bottom w:val="none" w:sz="0" w:space="0" w:color="auto"/>
            <w:right w:val="none" w:sz="0" w:space="0" w:color="auto"/>
          </w:divBdr>
        </w:div>
        <w:div w:id="918254041">
          <w:marLeft w:val="0"/>
          <w:marRight w:val="0"/>
          <w:marTop w:val="0"/>
          <w:marBottom w:val="0"/>
          <w:divBdr>
            <w:top w:val="none" w:sz="0" w:space="0" w:color="auto"/>
            <w:left w:val="none" w:sz="0" w:space="0" w:color="auto"/>
            <w:bottom w:val="none" w:sz="0" w:space="0" w:color="auto"/>
            <w:right w:val="none" w:sz="0" w:space="0" w:color="auto"/>
          </w:divBdr>
        </w:div>
      </w:divsChild>
    </w:div>
    <w:div w:id="863447470">
      <w:bodyDiv w:val="1"/>
      <w:marLeft w:val="0"/>
      <w:marRight w:val="0"/>
      <w:marTop w:val="0"/>
      <w:marBottom w:val="0"/>
      <w:divBdr>
        <w:top w:val="none" w:sz="0" w:space="0" w:color="auto"/>
        <w:left w:val="none" w:sz="0" w:space="0" w:color="auto"/>
        <w:bottom w:val="none" w:sz="0" w:space="0" w:color="auto"/>
        <w:right w:val="none" w:sz="0" w:space="0" w:color="auto"/>
      </w:divBdr>
      <w:divsChild>
        <w:div w:id="1574967933">
          <w:marLeft w:val="0"/>
          <w:marRight w:val="0"/>
          <w:marTop w:val="0"/>
          <w:marBottom w:val="0"/>
          <w:divBdr>
            <w:top w:val="none" w:sz="0" w:space="0" w:color="auto"/>
            <w:left w:val="none" w:sz="0" w:space="0" w:color="auto"/>
            <w:bottom w:val="none" w:sz="0" w:space="0" w:color="auto"/>
            <w:right w:val="none" w:sz="0" w:space="0" w:color="auto"/>
          </w:divBdr>
          <w:divsChild>
            <w:div w:id="1209416734">
              <w:marLeft w:val="0"/>
              <w:marRight w:val="0"/>
              <w:marTop w:val="0"/>
              <w:marBottom w:val="0"/>
              <w:divBdr>
                <w:top w:val="none" w:sz="0" w:space="0" w:color="auto"/>
                <w:left w:val="none" w:sz="0" w:space="0" w:color="auto"/>
                <w:bottom w:val="none" w:sz="0" w:space="0" w:color="auto"/>
                <w:right w:val="none" w:sz="0" w:space="0" w:color="auto"/>
              </w:divBdr>
              <w:divsChild>
                <w:div w:id="667708285">
                  <w:marLeft w:val="0"/>
                  <w:marRight w:val="0"/>
                  <w:marTop w:val="0"/>
                  <w:marBottom w:val="0"/>
                  <w:divBdr>
                    <w:top w:val="none" w:sz="0" w:space="0" w:color="auto"/>
                    <w:left w:val="none" w:sz="0" w:space="0" w:color="auto"/>
                    <w:bottom w:val="none" w:sz="0" w:space="0" w:color="auto"/>
                    <w:right w:val="none" w:sz="0" w:space="0" w:color="auto"/>
                  </w:divBdr>
                  <w:divsChild>
                    <w:div w:id="15277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472005">
      <w:bodyDiv w:val="1"/>
      <w:marLeft w:val="0"/>
      <w:marRight w:val="0"/>
      <w:marTop w:val="0"/>
      <w:marBottom w:val="0"/>
      <w:divBdr>
        <w:top w:val="none" w:sz="0" w:space="0" w:color="auto"/>
        <w:left w:val="none" w:sz="0" w:space="0" w:color="auto"/>
        <w:bottom w:val="none" w:sz="0" w:space="0" w:color="auto"/>
        <w:right w:val="none" w:sz="0" w:space="0" w:color="auto"/>
      </w:divBdr>
    </w:div>
    <w:div w:id="914436098">
      <w:bodyDiv w:val="1"/>
      <w:marLeft w:val="0"/>
      <w:marRight w:val="0"/>
      <w:marTop w:val="0"/>
      <w:marBottom w:val="0"/>
      <w:divBdr>
        <w:top w:val="none" w:sz="0" w:space="0" w:color="auto"/>
        <w:left w:val="none" w:sz="0" w:space="0" w:color="auto"/>
        <w:bottom w:val="none" w:sz="0" w:space="0" w:color="auto"/>
        <w:right w:val="none" w:sz="0" w:space="0" w:color="auto"/>
      </w:divBdr>
      <w:divsChild>
        <w:div w:id="1415249995">
          <w:marLeft w:val="0"/>
          <w:marRight w:val="0"/>
          <w:marTop w:val="0"/>
          <w:marBottom w:val="0"/>
          <w:divBdr>
            <w:top w:val="none" w:sz="0" w:space="0" w:color="auto"/>
            <w:left w:val="none" w:sz="0" w:space="0" w:color="auto"/>
            <w:bottom w:val="none" w:sz="0" w:space="0" w:color="auto"/>
            <w:right w:val="none" w:sz="0" w:space="0" w:color="auto"/>
          </w:divBdr>
          <w:divsChild>
            <w:div w:id="565385920">
              <w:marLeft w:val="0"/>
              <w:marRight w:val="0"/>
              <w:marTop w:val="0"/>
              <w:marBottom w:val="0"/>
              <w:divBdr>
                <w:top w:val="none" w:sz="0" w:space="0" w:color="auto"/>
                <w:left w:val="none" w:sz="0" w:space="0" w:color="auto"/>
                <w:bottom w:val="none" w:sz="0" w:space="0" w:color="auto"/>
                <w:right w:val="none" w:sz="0" w:space="0" w:color="auto"/>
              </w:divBdr>
              <w:divsChild>
                <w:div w:id="19166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932246">
      <w:bodyDiv w:val="1"/>
      <w:marLeft w:val="0"/>
      <w:marRight w:val="0"/>
      <w:marTop w:val="0"/>
      <w:marBottom w:val="0"/>
      <w:divBdr>
        <w:top w:val="none" w:sz="0" w:space="0" w:color="auto"/>
        <w:left w:val="none" w:sz="0" w:space="0" w:color="auto"/>
        <w:bottom w:val="none" w:sz="0" w:space="0" w:color="auto"/>
        <w:right w:val="none" w:sz="0" w:space="0" w:color="auto"/>
      </w:divBdr>
      <w:divsChild>
        <w:div w:id="475954163">
          <w:marLeft w:val="0"/>
          <w:marRight w:val="0"/>
          <w:marTop w:val="0"/>
          <w:marBottom w:val="0"/>
          <w:divBdr>
            <w:top w:val="none" w:sz="0" w:space="0" w:color="auto"/>
            <w:left w:val="none" w:sz="0" w:space="0" w:color="auto"/>
            <w:bottom w:val="none" w:sz="0" w:space="0" w:color="auto"/>
            <w:right w:val="none" w:sz="0" w:space="0" w:color="auto"/>
          </w:divBdr>
          <w:divsChild>
            <w:div w:id="553809809">
              <w:marLeft w:val="0"/>
              <w:marRight w:val="0"/>
              <w:marTop w:val="0"/>
              <w:marBottom w:val="0"/>
              <w:divBdr>
                <w:top w:val="none" w:sz="0" w:space="0" w:color="auto"/>
                <w:left w:val="none" w:sz="0" w:space="0" w:color="auto"/>
                <w:bottom w:val="none" w:sz="0" w:space="0" w:color="auto"/>
                <w:right w:val="none" w:sz="0" w:space="0" w:color="auto"/>
              </w:divBdr>
              <w:divsChild>
                <w:div w:id="730814167">
                  <w:marLeft w:val="0"/>
                  <w:marRight w:val="0"/>
                  <w:marTop w:val="0"/>
                  <w:marBottom w:val="0"/>
                  <w:divBdr>
                    <w:top w:val="none" w:sz="0" w:space="0" w:color="auto"/>
                    <w:left w:val="none" w:sz="0" w:space="0" w:color="auto"/>
                    <w:bottom w:val="none" w:sz="0" w:space="0" w:color="auto"/>
                    <w:right w:val="none" w:sz="0" w:space="0" w:color="auto"/>
                  </w:divBdr>
                  <w:divsChild>
                    <w:div w:id="4938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928763">
      <w:bodyDiv w:val="1"/>
      <w:marLeft w:val="0"/>
      <w:marRight w:val="0"/>
      <w:marTop w:val="0"/>
      <w:marBottom w:val="0"/>
      <w:divBdr>
        <w:top w:val="none" w:sz="0" w:space="0" w:color="auto"/>
        <w:left w:val="none" w:sz="0" w:space="0" w:color="auto"/>
        <w:bottom w:val="none" w:sz="0" w:space="0" w:color="auto"/>
        <w:right w:val="none" w:sz="0" w:space="0" w:color="auto"/>
      </w:divBdr>
      <w:divsChild>
        <w:div w:id="415441830">
          <w:marLeft w:val="0"/>
          <w:marRight w:val="0"/>
          <w:marTop w:val="0"/>
          <w:marBottom w:val="0"/>
          <w:divBdr>
            <w:top w:val="none" w:sz="0" w:space="0" w:color="auto"/>
            <w:left w:val="none" w:sz="0" w:space="0" w:color="auto"/>
            <w:bottom w:val="none" w:sz="0" w:space="0" w:color="auto"/>
            <w:right w:val="none" w:sz="0" w:space="0" w:color="auto"/>
          </w:divBdr>
          <w:divsChild>
            <w:div w:id="622164">
              <w:marLeft w:val="0"/>
              <w:marRight w:val="0"/>
              <w:marTop w:val="0"/>
              <w:marBottom w:val="0"/>
              <w:divBdr>
                <w:top w:val="none" w:sz="0" w:space="0" w:color="auto"/>
                <w:left w:val="none" w:sz="0" w:space="0" w:color="auto"/>
                <w:bottom w:val="none" w:sz="0" w:space="0" w:color="auto"/>
                <w:right w:val="none" w:sz="0" w:space="0" w:color="auto"/>
              </w:divBdr>
              <w:divsChild>
                <w:div w:id="1233349846">
                  <w:marLeft w:val="0"/>
                  <w:marRight w:val="0"/>
                  <w:marTop w:val="0"/>
                  <w:marBottom w:val="0"/>
                  <w:divBdr>
                    <w:top w:val="none" w:sz="0" w:space="0" w:color="auto"/>
                    <w:left w:val="none" w:sz="0" w:space="0" w:color="auto"/>
                    <w:bottom w:val="none" w:sz="0" w:space="0" w:color="auto"/>
                    <w:right w:val="none" w:sz="0" w:space="0" w:color="auto"/>
                  </w:divBdr>
                  <w:divsChild>
                    <w:div w:id="16472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323102">
      <w:bodyDiv w:val="1"/>
      <w:marLeft w:val="0"/>
      <w:marRight w:val="0"/>
      <w:marTop w:val="0"/>
      <w:marBottom w:val="0"/>
      <w:divBdr>
        <w:top w:val="none" w:sz="0" w:space="0" w:color="auto"/>
        <w:left w:val="none" w:sz="0" w:space="0" w:color="auto"/>
        <w:bottom w:val="none" w:sz="0" w:space="0" w:color="auto"/>
        <w:right w:val="none" w:sz="0" w:space="0" w:color="auto"/>
      </w:divBdr>
      <w:divsChild>
        <w:div w:id="115295769">
          <w:marLeft w:val="0"/>
          <w:marRight w:val="0"/>
          <w:marTop w:val="0"/>
          <w:marBottom w:val="0"/>
          <w:divBdr>
            <w:top w:val="none" w:sz="0" w:space="0" w:color="auto"/>
            <w:left w:val="none" w:sz="0" w:space="0" w:color="auto"/>
            <w:bottom w:val="none" w:sz="0" w:space="0" w:color="auto"/>
            <w:right w:val="none" w:sz="0" w:space="0" w:color="auto"/>
          </w:divBdr>
          <w:divsChild>
            <w:div w:id="1995060424">
              <w:marLeft w:val="0"/>
              <w:marRight w:val="0"/>
              <w:marTop w:val="0"/>
              <w:marBottom w:val="0"/>
              <w:divBdr>
                <w:top w:val="none" w:sz="0" w:space="0" w:color="auto"/>
                <w:left w:val="none" w:sz="0" w:space="0" w:color="auto"/>
                <w:bottom w:val="none" w:sz="0" w:space="0" w:color="auto"/>
                <w:right w:val="none" w:sz="0" w:space="0" w:color="auto"/>
              </w:divBdr>
              <w:divsChild>
                <w:div w:id="920985795">
                  <w:marLeft w:val="0"/>
                  <w:marRight w:val="0"/>
                  <w:marTop w:val="0"/>
                  <w:marBottom w:val="0"/>
                  <w:divBdr>
                    <w:top w:val="none" w:sz="0" w:space="0" w:color="auto"/>
                    <w:left w:val="none" w:sz="0" w:space="0" w:color="auto"/>
                    <w:bottom w:val="none" w:sz="0" w:space="0" w:color="auto"/>
                    <w:right w:val="none" w:sz="0" w:space="0" w:color="auto"/>
                  </w:divBdr>
                  <w:divsChild>
                    <w:div w:id="52023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913354">
      <w:bodyDiv w:val="1"/>
      <w:marLeft w:val="0"/>
      <w:marRight w:val="0"/>
      <w:marTop w:val="0"/>
      <w:marBottom w:val="0"/>
      <w:divBdr>
        <w:top w:val="none" w:sz="0" w:space="0" w:color="auto"/>
        <w:left w:val="none" w:sz="0" w:space="0" w:color="auto"/>
        <w:bottom w:val="none" w:sz="0" w:space="0" w:color="auto"/>
        <w:right w:val="none" w:sz="0" w:space="0" w:color="auto"/>
      </w:divBdr>
      <w:divsChild>
        <w:div w:id="970089297">
          <w:marLeft w:val="0"/>
          <w:marRight w:val="0"/>
          <w:marTop w:val="0"/>
          <w:marBottom w:val="0"/>
          <w:divBdr>
            <w:top w:val="none" w:sz="0" w:space="0" w:color="auto"/>
            <w:left w:val="none" w:sz="0" w:space="0" w:color="auto"/>
            <w:bottom w:val="none" w:sz="0" w:space="0" w:color="auto"/>
            <w:right w:val="none" w:sz="0" w:space="0" w:color="auto"/>
          </w:divBdr>
          <w:divsChild>
            <w:div w:id="1738438462">
              <w:marLeft w:val="0"/>
              <w:marRight w:val="0"/>
              <w:marTop w:val="0"/>
              <w:marBottom w:val="0"/>
              <w:divBdr>
                <w:top w:val="none" w:sz="0" w:space="0" w:color="auto"/>
                <w:left w:val="none" w:sz="0" w:space="0" w:color="auto"/>
                <w:bottom w:val="none" w:sz="0" w:space="0" w:color="auto"/>
                <w:right w:val="none" w:sz="0" w:space="0" w:color="auto"/>
              </w:divBdr>
              <w:divsChild>
                <w:div w:id="29544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12694">
      <w:bodyDiv w:val="1"/>
      <w:marLeft w:val="0"/>
      <w:marRight w:val="0"/>
      <w:marTop w:val="0"/>
      <w:marBottom w:val="0"/>
      <w:divBdr>
        <w:top w:val="none" w:sz="0" w:space="0" w:color="auto"/>
        <w:left w:val="none" w:sz="0" w:space="0" w:color="auto"/>
        <w:bottom w:val="none" w:sz="0" w:space="0" w:color="auto"/>
        <w:right w:val="none" w:sz="0" w:space="0" w:color="auto"/>
      </w:divBdr>
      <w:divsChild>
        <w:div w:id="924532999">
          <w:marLeft w:val="0"/>
          <w:marRight w:val="0"/>
          <w:marTop w:val="0"/>
          <w:marBottom w:val="0"/>
          <w:divBdr>
            <w:top w:val="none" w:sz="0" w:space="0" w:color="auto"/>
            <w:left w:val="none" w:sz="0" w:space="0" w:color="auto"/>
            <w:bottom w:val="none" w:sz="0" w:space="0" w:color="auto"/>
            <w:right w:val="none" w:sz="0" w:space="0" w:color="auto"/>
          </w:divBdr>
          <w:divsChild>
            <w:div w:id="1760713513">
              <w:marLeft w:val="0"/>
              <w:marRight w:val="0"/>
              <w:marTop w:val="0"/>
              <w:marBottom w:val="0"/>
              <w:divBdr>
                <w:top w:val="none" w:sz="0" w:space="0" w:color="auto"/>
                <w:left w:val="none" w:sz="0" w:space="0" w:color="auto"/>
                <w:bottom w:val="single" w:sz="6" w:space="9" w:color="DBDBDB"/>
                <w:right w:val="none" w:sz="0" w:space="0" w:color="auto"/>
              </w:divBdr>
            </w:div>
            <w:div w:id="514344906">
              <w:marLeft w:val="0"/>
              <w:marRight w:val="0"/>
              <w:marTop w:val="0"/>
              <w:marBottom w:val="0"/>
              <w:divBdr>
                <w:top w:val="none" w:sz="0" w:space="0" w:color="auto"/>
                <w:left w:val="none" w:sz="0" w:space="0" w:color="auto"/>
                <w:bottom w:val="none" w:sz="0" w:space="0" w:color="auto"/>
                <w:right w:val="none" w:sz="0" w:space="0" w:color="auto"/>
              </w:divBdr>
              <w:divsChild>
                <w:div w:id="52045327">
                  <w:marLeft w:val="0"/>
                  <w:marRight w:val="0"/>
                  <w:marTop w:val="0"/>
                  <w:marBottom w:val="0"/>
                  <w:divBdr>
                    <w:top w:val="none" w:sz="0" w:space="0" w:color="auto"/>
                    <w:left w:val="none" w:sz="0" w:space="0" w:color="auto"/>
                    <w:bottom w:val="none" w:sz="0" w:space="0" w:color="auto"/>
                    <w:right w:val="none" w:sz="0" w:space="0" w:color="auto"/>
                  </w:divBdr>
                  <w:divsChild>
                    <w:div w:id="17146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375992">
      <w:bodyDiv w:val="1"/>
      <w:marLeft w:val="0"/>
      <w:marRight w:val="0"/>
      <w:marTop w:val="0"/>
      <w:marBottom w:val="0"/>
      <w:divBdr>
        <w:top w:val="none" w:sz="0" w:space="0" w:color="auto"/>
        <w:left w:val="none" w:sz="0" w:space="0" w:color="auto"/>
        <w:bottom w:val="none" w:sz="0" w:space="0" w:color="auto"/>
        <w:right w:val="none" w:sz="0" w:space="0" w:color="auto"/>
      </w:divBdr>
      <w:divsChild>
        <w:div w:id="1392803747">
          <w:marLeft w:val="0"/>
          <w:marRight w:val="0"/>
          <w:marTop w:val="0"/>
          <w:marBottom w:val="0"/>
          <w:divBdr>
            <w:top w:val="none" w:sz="0" w:space="0" w:color="auto"/>
            <w:left w:val="none" w:sz="0" w:space="0" w:color="auto"/>
            <w:bottom w:val="none" w:sz="0" w:space="0" w:color="auto"/>
            <w:right w:val="none" w:sz="0" w:space="0" w:color="auto"/>
          </w:divBdr>
          <w:divsChild>
            <w:div w:id="295188823">
              <w:marLeft w:val="0"/>
              <w:marRight w:val="0"/>
              <w:marTop w:val="0"/>
              <w:marBottom w:val="0"/>
              <w:divBdr>
                <w:top w:val="none" w:sz="0" w:space="0" w:color="auto"/>
                <w:left w:val="none" w:sz="0" w:space="0" w:color="auto"/>
                <w:bottom w:val="none" w:sz="0" w:space="0" w:color="auto"/>
                <w:right w:val="none" w:sz="0" w:space="0" w:color="auto"/>
              </w:divBdr>
              <w:divsChild>
                <w:div w:id="1567691988">
                  <w:marLeft w:val="0"/>
                  <w:marRight w:val="0"/>
                  <w:marTop w:val="0"/>
                  <w:marBottom w:val="0"/>
                  <w:divBdr>
                    <w:top w:val="none" w:sz="0" w:space="0" w:color="auto"/>
                    <w:left w:val="none" w:sz="0" w:space="0" w:color="auto"/>
                    <w:bottom w:val="none" w:sz="0" w:space="0" w:color="auto"/>
                    <w:right w:val="none" w:sz="0" w:space="0" w:color="auto"/>
                  </w:divBdr>
                  <w:divsChild>
                    <w:div w:id="138629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95223">
      <w:bodyDiv w:val="1"/>
      <w:marLeft w:val="0"/>
      <w:marRight w:val="0"/>
      <w:marTop w:val="0"/>
      <w:marBottom w:val="0"/>
      <w:divBdr>
        <w:top w:val="none" w:sz="0" w:space="0" w:color="auto"/>
        <w:left w:val="none" w:sz="0" w:space="0" w:color="auto"/>
        <w:bottom w:val="none" w:sz="0" w:space="0" w:color="auto"/>
        <w:right w:val="none" w:sz="0" w:space="0" w:color="auto"/>
      </w:divBdr>
      <w:divsChild>
        <w:div w:id="873036864">
          <w:marLeft w:val="0"/>
          <w:marRight w:val="0"/>
          <w:marTop w:val="0"/>
          <w:marBottom w:val="0"/>
          <w:divBdr>
            <w:top w:val="none" w:sz="0" w:space="0" w:color="auto"/>
            <w:left w:val="none" w:sz="0" w:space="0" w:color="auto"/>
            <w:bottom w:val="none" w:sz="0" w:space="0" w:color="auto"/>
            <w:right w:val="none" w:sz="0" w:space="0" w:color="auto"/>
          </w:divBdr>
          <w:divsChild>
            <w:div w:id="438791610">
              <w:marLeft w:val="0"/>
              <w:marRight w:val="0"/>
              <w:marTop w:val="0"/>
              <w:marBottom w:val="0"/>
              <w:divBdr>
                <w:top w:val="none" w:sz="0" w:space="0" w:color="auto"/>
                <w:left w:val="none" w:sz="0" w:space="0" w:color="auto"/>
                <w:bottom w:val="none" w:sz="0" w:space="0" w:color="auto"/>
                <w:right w:val="none" w:sz="0" w:space="0" w:color="auto"/>
              </w:divBdr>
              <w:divsChild>
                <w:div w:id="42920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043443">
      <w:bodyDiv w:val="1"/>
      <w:marLeft w:val="0"/>
      <w:marRight w:val="0"/>
      <w:marTop w:val="0"/>
      <w:marBottom w:val="0"/>
      <w:divBdr>
        <w:top w:val="none" w:sz="0" w:space="0" w:color="auto"/>
        <w:left w:val="none" w:sz="0" w:space="0" w:color="auto"/>
        <w:bottom w:val="none" w:sz="0" w:space="0" w:color="auto"/>
        <w:right w:val="none" w:sz="0" w:space="0" w:color="auto"/>
      </w:divBdr>
      <w:divsChild>
        <w:div w:id="99692613">
          <w:marLeft w:val="0"/>
          <w:marRight w:val="0"/>
          <w:marTop w:val="0"/>
          <w:marBottom w:val="0"/>
          <w:divBdr>
            <w:top w:val="none" w:sz="0" w:space="0" w:color="auto"/>
            <w:left w:val="none" w:sz="0" w:space="0" w:color="auto"/>
            <w:bottom w:val="none" w:sz="0" w:space="0" w:color="auto"/>
            <w:right w:val="none" w:sz="0" w:space="0" w:color="auto"/>
          </w:divBdr>
          <w:divsChild>
            <w:div w:id="818377453">
              <w:marLeft w:val="0"/>
              <w:marRight w:val="0"/>
              <w:marTop w:val="0"/>
              <w:marBottom w:val="0"/>
              <w:divBdr>
                <w:top w:val="none" w:sz="0" w:space="0" w:color="auto"/>
                <w:left w:val="none" w:sz="0" w:space="0" w:color="auto"/>
                <w:bottom w:val="none" w:sz="0" w:space="0" w:color="auto"/>
                <w:right w:val="none" w:sz="0" w:space="0" w:color="auto"/>
              </w:divBdr>
              <w:divsChild>
                <w:div w:id="1991132513">
                  <w:marLeft w:val="0"/>
                  <w:marRight w:val="0"/>
                  <w:marTop w:val="0"/>
                  <w:marBottom w:val="0"/>
                  <w:divBdr>
                    <w:top w:val="none" w:sz="0" w:space="0" w:color="auto"/>
                    <w:left w:val="none" w:sz="0" w:space="0" w:color="auto"/>
                    <w:bottom w:val="none" w:sz="0" w:space="0" w:color="auto"/>
                    <w:right w:val="none" w:sz="0" w:space="0" w:color="auto"/>
                  </w:divBdr>
                  <w:divsChild>
                    <w:div w:id="55616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927586">
      <w:bodyDiv w:val="1"/>
      <w:marLeft w:val="0"/>
      <w:marRight w:val="0"/>
      <w:marTop w:val="0"/>
      <w:marBottom w:val="0"/>
      <w:divBdr>
        <w:top w:val="none" w:sz="0" w:space="0" w:color="auto"/>
        <w:left w:val="none" w:sz="0" w:space="0" w:color="auto"/>
        <w:bottom w:val="none" w:sz="0" w:space="0" w:color="auto"/>
        <w:right w:val="none" w:sz="0" w:space="0" w:color="auto"/>
      </w:divBdr>
      <w:divsChild>
        <w:div w:id="870730502">
          <w:marLeft w:val="0"/>
          <w:marRight w:val="0"/>
          <w:marTop w:val="0"/>
          <w:marBottom w:val="0"/>
          <w:divBdr>
            <w:top w:val="none" w:sz="0" w:space="0" w:color="auto"/>
            <w:left w:val="none" w:sz="0" w:space="0" w:color="auto"/>
            <w:bottom w:val="none" w:sz="0" w:space="0" w:color="auto"/>
            <w:right w:val="none" w:sz="0" w:space="0" w:color="auto"/>
          </w:divBdr>
          <w:divsChild>
            <w:div w:id="755128578">
              <w:marLeft w:val="0"/>
              <w:marRight w:val="0"/>
              <w:marTop w:val="0"/>
              <w:marBottom w:val="0"/>
              <w:divBdr>
                <w:top w:val="none" w:sz="0" w:space="0" w:color="auto"/>
                <w:left w:val="none" w:sz="0" w:space="0" w:color="auto"/>
                <w:bottom w:val="none" w:sz="0" w:space="0" w:color="auto"/>
                <w:right w:val="none" w:sz="0" w:space="0" w:color="auto"/>
              </w:divBdr>
              <w:divsChild>
                <w:div w:id="1860896503">
                  <w:marLeft w:val="0"/>
                  <w:marRight w:val="0"/>
                  <w:marTop w:val="0"/>
                  <w:marBottom w:val="0"/>
                  <w:divBdr>
                    <w:top w:val="none" w:sz="0" w:space="0" w:color="auto"/>
                    <w:left w:val="none" w:sz="0" w:space="0" w:color="auto"/>
                    <w:bottom w:val="none" w:sz="0" w:space="0" w:color="auto"/>
                    <w:right w:val="none" w:sz="0" w:space="0" w:color="auto"/>
                  </w:divBdr>
                  <w:divsChild>
                    <w:div w:id="19579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155119">
      <w:bodyDiv w:val="1"/>
      <w:marLeft w:val="0"/>
      <w:marRight w:val="0"/>
      <w:marTop w:val="0"/>
      <w:marBottom w:val="0"/>
      <w:divBdr>
        <w:top w:val="none" w:sz="0" w:space="0" w:color="auto"/>
        <w:left w:val="none" w:sz="0" w:space="0" w:color="auto"/>
        <w:bottom w:val="none" w:sz="0" w:space="0" w:color="auto"/>
        <w:right w:val="none" w:sz="0" w:space="0" w:color="auto"/>
      </w:divBdr>
      <w:divsChild>
        <w:div w:id="1955748529">
          <w:marLeft w:val="0"/>
          <w:marRight w:val="0"/>
          <w:marTop w:val="0"/>
          <w:marBottom w:val="0"/>
          <w:divBdr>
            <w:top w:val="none" w:sz="0" w:space="0" w:color="auto"/>
            <w:left w:val="none" w:sz="0" w:space="0" w:color="auto"/>
            <w:bottom w:val="none" w:sz="0" w:space="0" w:color="auto"/>
            <w:right w:val="none" w:sz="0" w:space="0" w:color="auto"/>
          </w:divBdr>
          <w:divsChild>
            <w:div w:id="2130079805">
              <w:marLeft w:val="0"/>
              <w:marRight w:val="0"/>
              <w:marTop w:val="0"/>
              <w:marBottom w:val="0"/>
              <w:divBdr>
                <w:top w:val="none" w:sz="0" w:space="0" w:color="auto"/>
                <w:left w:val="none" w:sz="0" w:space="0" w:color="auto"/>
                <w:bottom w:val="none" w:sz="0" w:space="0" w:color="auto"/>
                <w:right w:val="none" w:sz="0" w:space="0" w:color="auto"/>
              </w:divBdr>
              <w:divsChild>
                <w:div w:id="685908470">
                  <w:marLeft w:val="0"/>
                  <w:marRight w:val="0"/>
                  <w:marTop w:val="0"/>
                  <w:marBottom w:val="0"/>
                  <w:divBdr>
                    <w:top w:val="none" w:sz="0" w:space="0" w:color="auto"/>
                    <w:left w:val="none" w:sz="0" w:space="0" w:color="auto"/>
                    <w:bottom w:val="none" w:sz="0" w:space="0" w:color="auto"/>
                    <w:right w:val="none" w:sz="0" w:space="0" w:color="auto"/>
                  </w:divBdr>
                  <w:divsChild>
                    <w:div w:id="105049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786219">
      <w:bodyDiv w:val="1"/>
      <w:marLeft w:val="0"/>
      <w:marRight w:val="0"/>
      <w:marTop w:val="0"/>
      <w:marBottom w:val="0"/>
      <w:divBdr>
        <w:top w:val="none" w:sz="0" w:space="0" w:color="auto"/>
        <w:left w:val="none" w:sz="0" w:space="0" w:color="auto"/>
        <w:bottom w:val="none" w:sz="0" w:space="0" w:color="auto"/>
        <w:right w:val="none" w:sz="0" w:space="0" w:color="auto"/>
      </w:divBdr>
    </w:div>
    <w:div w:id="1348293122">
      <w:bodyDiv w:val="1"/>
      <w:marLeft w:val="0"/>
      <w:marRight w:val="0"/>
      <w:marTop w:val="0"/>
      <w:marBottom w:val="0"/>
      <w:divBdr>
        <w:top w:val="none" w:sz="0" w:space="0" w:color="auto"/>
        <w:left w:val="none" w:sz="0" w:space="0" w:color="auto"/>
        <w:bottom w:val="none" w:sz="0" w:space="0" w:color="auto"/>
        <w:right w:val="none" w:sz="0" w:space="0" w:color="auto"/>
      </w:divBdr>
      <w:divsChild>
        <w:div w:id="1034162142">
          <w:marLeft w:val="0"/>
          <w:marRight w:val="0"/>
          <w:marTop w:val="0"/>
          <w:marBottom w:val="0"/>
          <w:divBdr>
            <w:top w:val="none" w:sz="0" w:space="0" w:color="auto"/>
            <w:left w:val="none" w:sz="0" w:space="0" w:color="auto"/>
            <w:bottom w:val="none" w:sz="0" w:space="0" w:color="auto"/>
            <w:right w:val="none" w:sz="0" w:space="0" w:color="auto"/>
          </w:divBdr>
          <w:divsChild>
            <w:div w:id="1195923794">
              <w:marLeft w:val="0"/>
              <w:marRight w:val="0"/>
              <w:marTop w:val="0"/>
              <w:marBottom w:val="0"/>
              <w:divBdr>
                <w:top w:val="none" w:sz="0" w:space="0" w:color="auto"/>
                <w:left w:val="none" w:sz="0" w:space="0" w:color="auto"/>
                <w:bottom w:val="none" w:sz="0" w:space="0" w:color="auto"/>
                <w:right w:val="none" w:sz="0" w:space="0" w:color="auto"/>
              </w:divBdr>
              <w:divsChild>
                <w:div w:id="14705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846978">
      <w:bodyDiv w:val="1"/>
      <w:marLeft w:val="0"/>
      <w:marRight w:val="0"/>
      <w:marTop w:val="0"/>
      <w:marBottom w:val="0"/>
      <w:divBdr>
        <w:top w:val="none" w:sz="0" w:space="0" w:color="auto"/>
        <w:left w:val="none" w:sz="0" w:space="0" w:color="auto"/>
        <w:bottom w:val="none" w:sz="0" w:space="0" w:color="auto"/>
        <w:right w:val="none" w:sz="0" w:space="0" w:color="auto"/>
      </w:divBdr>
      <w:divsChild>
        <w:div w:id="343291800">
          <w:marLeft w:val="0"/>
          <w:marRight w:val="0"/>
          <w:marTop w:val="0"/>
          <w:marBottom w:val="0"/>
          <w:divBdr>
            <w:top w:val="none" w:sz="0" w:space="0" w:color="auto"/>
            <w:left w:val="none" w:sz="0" w:space="0" w:color="auto"/>
            <w:bottom w:val="none" w:sz="0" w:space="0" w:color="auto"/>
            <w:right w:val="none" w:sz="0" w:space="0" w:color="auto"/>
          </w:divBdr>
          <w:divsChild>
            <w:div w:id="1974024386">
              <w:marLeft w:val="0"/>
              <w:marRight w:val="0"/>
              <w:marTop w:val="0"/>
              <w:marBottom w:val="0"/>
              <w:divBdr>
                <w:top w:val="none" w:sz="0" w:space="0" w:color="auto"/>
                <w:left w:val="none" w:sz="0" w:space="0" w:color="auto"/>
                <w:bottom w:val="none" w:sz="0" w:space="0" w:color="auto"/>
                <w:right w:val="none" w:sz="0" w:space="0" w:color="auto"/>
              </w:divBdr>
              <w:divsChild>
                <w:div w:id="1986735777">
                  <w:marLeft w:val="0"/>
                  <w:marRight w:val="0"/>
                  <w:marTop w:val="0"/>
                  <w:marBottom w:val="0"/>
                  <w:divBdr>
                    <w:top w:val="none" w:sz="0" w:space="0" w:color="auto"/>
                    <w:left w:val="none" w:sz="0" w:space="0" w:color="auto"/>
                    <w:bottom w:val="none" w:sz="0" w:space="0" w:color="auto"/>
                    <w:right w:val="none" w:sz="0" w:space="0" w:color="auto"/>
                  </w:divBdr>
                  <w:divsChild>
                    <w:div w:id="15578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018497">
      <w:bodyDiv w:val="1"/>
      <w:marLeft w:val="0"/>
      <w:marRight w:val="0"/>
      <w:marTop w:val="0"/>
      <w:marBottom w:val="0"/>
      <w:divBdr>
        <w:top w:val="none" w:sz="0" w:space="0" w:color="auto"/>
        <w:left w:val="none" w:sz="0" w:space="0" w:color="auto"/>
        <w:bottom w:val="none" w:sz="0" w:space="0" w:color="auto"/>
        <w:right w:val="none" w:sz="0" w:space="0" w:color="auto"/>
      </w:divBdr>
      <w:divsChild>
        <w:div w:id="1582787053">
          <w:marLeft w:val="0"/>
          <w:marRight w:val="0"/>
          <w:marTop w:val="0"/>
          <w:marBottom w:val="0"/>
          <w:divBdr>
            <w:top w:val="none" w:sz="0" w:space="0" w:color="auto"/>
            <w:left w:val="none" w:sz="0" w:space="0" w:color="auto"/>
            <w:bottom w:val="none" w:sz="0" w:space="0" w:color="auto"/>
            <w:right w:val="none" w:sz="0" w:space="0" w:color="auto"/>
          </w:divBdr>
          <w:divsChild>
            <w:div w:id="781455016">
              <w:marLeft w:val="0"/>
              <w:marRight w:val="0"/>
              <w:marTop w:val="0"/>
              <w:marBottom w:val="0"/>
              <w:divBdr>
                <w:top w:val="none" w:sz="0" w:space="0" w:color="auto"/>
                <w:left w:val="none" w:sz="0" w:space="0" w:color="auto"/>
                <w:bottom w:val="none" w:sz="0" w:space="0" w:color="auto"/>
                <w:right w:val="none" w:sz="0" w:space="0" w:color="auto"/>
              </w:divBdr>
              <w:divsChild>
                <w:div w:id="17691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97292">
      <w:bodyDiv w:val="1"/>
      <w:marLeft w:val="0"/>
      <w:marRight w:val="0"/>
      <w:marTop w:val="0"/>
      <w:marBottom w:val="0"/>
      <w:divBdr>
        <w:top w:val="none" w:sz="0" w:space="0" w:color="auto"/>
        <w:left w:val="none" w:sz="0" w:space="0" w:color="auto"/>
        <w:bottom w:val="none" w:sz="0" w:space="0" w:color="auto"/>
        <w:right w:val="none" w:sz="0" w:space="0" w:color="auto"/>
      </w:divBdr>
      <w:divsChild>
        <w:div w:id="1098676271">
          <w:marLeft w:val="0"/>
          <w:marRight w:val="0"/>
          <w:marTop w:val="0"/>
          <w:marBottom w:val="0"/>
          <w:divBdr>
            <w:top w:val="none" w:sz="0" w:space="0" w:color="auto"/>
            <w:left w:val="none" w:sz="0" w:space="0" w:color="auto"/>
            <w:bottom w:val="none" w:sz="0" w:space="0" w:color="auto"/>
            <w:right w:val="none" w:sz="0" w:space="0" w:color="auto"/>
          </w:divBdr>
          <w:divsChild>
            <w:div w:id="663238515">
              <w:marLeft w:val="0"/>
              <w:marRight w:val="0"/>
              <w:marTop w:val="0"/>
              <w:marBottom w:val="0"/>
              <w:divBdr>
                <w:top w:val="none" w:sz="0" w:space="0" w:color="auto"/>
                <w:left w:val="none" w:sz="0" w:space="0" w:color="auto"/>
                <w:bottom w:val="none" w:sz="0" w:space="0" w:color="auto"/>
                <w:right w:val="none" w:sz="0" w:space="0" w:color="auto"/>
              </w:divBdr>
              <w:divsChild>
                <w:div w:id="11332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700146">
      <w:bodyDiv w:val="1"/>
      <w:marLeft w:val="0"/>
      <w:marRight w:val="0"/>
      <w:marTop w:val="0"/>
      <w:marBottom w:val="0"/>
      <w:divBdr>
        <w:top w:val="none" w:sz="0" w:space="0" w:color="auto"/>
        <w:left w:val="none" w:sz="0" w:space="0" w:color="auto"/>
        <w:bottom w:val="none" w:sz="0" w:space="0" w:color="auto"/>
        <w:right w:val="none" w:sz="0" w:space="0" w:color="auto"/>
      </w:divBdr>
      <w:divsChild>
        <w:div w:id="84496028">
          <w:marLeft w:val="0"/>
          <w:marRight w:val="0"/>
          <w:marTop w:val="0"/>
          <w:marBottom w:val="0"/>
          <w:divBdr>
            <w:top w:val="none" w:sz="0" w:space="0" w:color="auto"/>
            <w:left w:val="none" w:sz="0" w:space="0" w:color="auto"/>
            <w:bottom w:val="none" w:sz="0" w:space="0" w:color="auto"/>
            <w:right w:val="none" w:sz="0" w:space="0" w:color="auto"/>
          </w:divBdr>
          <w:divsChild>
            <w:div w:id="1255285285">
              <w:marLeft w:val="0"/>
              <w:marRight w:val="0"/>
              <w:marTop w:val="0"/>
              <w:marBottom w:val="0"/>
              <w:divBdr>
                <w:top w:val="none" w:sz="0" w:space="0" w:color="auto"/>
                <w:left w:val="none" w:sz="0" w:space="0" w:color="auto"/>
                <w:bottom w:val="none" w:sz="0" w:space="0" w:color="auto"/>
                <w:right w:val="none" w:sz="0" w:space="0" w:color="auto"/>
              </w:divBdr>
              <w:divsChild>
                <w:div w:id="601954264">
                  <w:marLeft w:val="0"/>
                  <w:marRight w:val="0"/>
                  <w:marTop w:val="0"/>
                  <w:marBottom w:val="0"/>
                  <w:divBdr>
                    <w:top w:val="none" w:sz="0" w:space="0" w:color="auto"/>
                    <w:left w:val="none" w:sz="0" w:space="0" w:color="auto"/>
                    <w:bottom w:val="none" w:sz="0" w:space="0" w:color="auto"/>
                    <w:right w:val="none" w:sz="0" w:space="0" w:color="auto"/>
                  </w:divBdr>
                  <w:divsChild>
                    <w:div w:id="30809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55949">
      <w:bodyDiv w:val="1"/>
      <w:marLeft w:val="0"/>
      <w:marRight w:val="0"/>
      <w:marTop w:val="0"/>
      <w:marBottom w:val="0"/>
      <w:divBdr>
        <w:top w:val="none" w:sz="0" w:space="0" w:color="auto"/>
        <w:left w:val="none" w:sz="0" w:space="0" w:color="auto"/>
        <w:bottom w:val="none" w:sz="0" w:space="0" w:color="auto"/>
        <w:right w:val="none" w:sz="0" w:space="0" w:color="auto"/>
      </w:divBdr>
    </w:div>
    <w:div w:id="1830487450">
      <w:bodyDiv w:val="1"/>
      <w:marLeft w:val="0"/>
      <w:marRight w:val="0"/>
      <w:marTop w:val="0"/>
      <w:marBottom w:val="0"/>
      <w:divBdr>
        <w:top w:val="none" w:sz="0" w:space="0" w:color="auto"/>
        <w:left w:val="none" w:sz="0" w:space="0" w:color="auto"/>
        <w:bottom w:val="none" w:sz="0" w:space="0" w:color="auto"/>
        <w:right w:val="none" w:sz="0" w:space="0" w:color="auto"/>
      </w:divBdr>
      <w:divsChild>
        <w:div w:id="1250696330">
          <w:marLeft w:val="0"/>
          <w:marRight w:val="0"/>
          <w:marTop w:val="0"/>
          <w:marBottom w:val="0"/>
          <w:divBdr>
            <w:top w:val="none" w:sz="0" w:space="0" w:color="auto"/>
            <w:left w:val="none" w:sz="0" w:space="0" w:color="auto"/>
            <w:bottom w:val="none" w:sz="0" w:space="0" w:color="auto"/>
            <w:right w:val="none" w:sz="0" w:space="0" w:color="auto"/>
          </w:divBdr>
          <w:divsChild>
            <w:div w:id="1040088301">
              <w:marLeft w:val="0"/>
              <w:marRight w:val="0"/>
              <w:marTop w:val="0"/>
              <w:marBottom w:val="0"/>
              <w:divBdr>
                <w:top w:val="none" w:sz="0" w:space="0" w:color="auto"/>
                <w:left w:val="none" w:sz="0" w:space="0" w:color="auto"/>
                <w:bottom w:val="none" w:sz="0" w:space="0" w:color="auto"/>
                <w:right w:val="none" w:sz="0" w:space="0" w:color="auto"/>
              </w:divBdr>
              <w:divsChild>
                <w:div w:id="118765380">
                  <w:marLeft w:val="0"/>
                  <w:marRight w:val="0"/>
                  <w:marTop w:val="0"/>
                  <w:marBottom w:val="0"/>
                  <w:divBdr>
                    <w:top w:val="none" w:sz="0" w:space="0" w:color="auto"/>
                    <w:left w:val="none" w:sz="0" w:space="0" w:color="auto"/>
                    <w:bottom w:val="none" w:sz="0" w:space="0" w:color="auto"/>
                    <w:right w:val="none" w:sz="0" w:space="0" w:color="auto"/>
                  </w:divBdr>
                  <w:divsChild>
                    <w:div w:id="91062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189140">
      <w:bodyDiv w:val="1"/>
      <w:marLeft w:val="0"/>
      <w:marRight w:val="0"/>
      <w:marTop w:val="0"/>
      <w:marBottom w:val="0"/>
      <w:divBdr>
        <w:top w:val="none" w:sz="0" w:space="0" w:color="auto"/>
        <w:left w:val="none" w:sz="0" w:space="0" w:color="auto"/>
        <w:bottom w:val="none" w:sz="0" w:space="0" w:color="auto"/>
        <w:right w:val="none" w:sz="0" w:space="0" w:color="auto"/>
      </w:divBdr>
      <w:divsChild>
        <w:div w:id="968825701">
          <w:marLeft w:val="0"/>
          <w:marRight w:val="0"/>
          <w:marTop w:val="0"/>
          <w:marBottom w:val="0"/>
          <w:divBdr>
            <w:top w:val="none" w:sz="0" w:space="0" w:color="auto"/>
            <w:left w:val="none" w:sz="0" w:space="0" w:color="auto"/>
            <w:bottom w:val="none" w:sz="0" w:space="0" w:color="auto"/>
            <w:right w:val="none" w:sz="0" w:space="0" w:color="auto"/>
          </w:divBdr>
          <w:divsChild>
            <w:div w:id="1957911109">
              <w:marLeft w:val="0"/>
              <w:marRight w:val="0"/>
              <w:marTop w:val="0"/>
              <w:marBottom w:val="0"/>
              <w:divBdr>
                <w:top w:val="none" w:sz="0" w:space="0" w:color="auto"/>
                <w:left w:val="none" w:sz="0" w:space="0" w:color="auto"/>
                <w:bottom w:val="none" w:sz="0" w:space="0" w:color="auto"/>
                <w:right w:val="none" w:sz="0" w:space="0" w:color="auto"/>
              </w:divBdr>
              <w:divsChild>
                <w:div w:id="2007973502">
                  <w:marLeft w:val="0"/>
                  <w:marRight w:val="0"/>
                  <w:marTop w:val="0"/>
                  <w:marBottom w:val="0"/>
                  <w:divBdr>
                    <w:top w:val="none" w:sz="0" w:space="0" w:color="auto"/>
                    <w:left w:val="none" w:sz="0" w:space="0" w:color="auto"/>
                    <w:bottom w:val="none" w:sz="0" w:space="0" w:color="auto"/>
                    <w:right w:val="none" w:sz="0" w:space="0" w:color="auto"/>
                  </w:divBdr>
                  <w:divsChild>
                    <w:div w:id="119179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555418">
      <w:bodyDiv w:val="1"/>
      <w:marLeft w:val="0"/>
      <w:marRight w:val="0"/>
      <w:marTop w:val="0"/>
      <w:marBottom w:val="0"/>
      <w:divBdr>
        <w:top w:val="none" w:sz="0" w:space="0" w:color="auto"/>
        <w:left w:val="none" w:sz="0" w:space="0" w:color="auto"/>
        <w:bottom w:val="none" w:sz="0" w:space="0" w:color="auto"/>
        <w:right w:val="none" w:sz="0" w:space="0" w:color="auto"/>
      </w:divBdr>
      <w:divsChild>
        <w:div w:id="132871740">
          <w:marLeft w:val="0"/>
          <w:marRight w:val="0"/>
          <w:marTop w:val="0"/>
          <w:marBottom w:val="0"/>
          <w:divBdr>
            <w:top w:val="none" w:sz="0" w:space="0" w:color="auto"/>
            <w:left w:val="none" w:sz="0" w:space="0" w:color="auto"/>
            <w:bottom w:val="none" w:sz="0" w:space="0" w:color="auto"/>
            <w:right w:val="none" w:sz="0" w:space="0" w:color="auto"/>
          </w:divBdr>
          <w:divsChild>
            <w:div w:id="1318336810">
              <w:marLeft w:val="0"/>
              <w:marRight w:val="0"/>
              <w:marTop w:val="0"/>
              <w:marBottom w:val="0"/>
              <w:divBdr>
                <w:top w:val="none" w:sz="0" w:space="0" w:color="auto"/>
                <w:left w:val="none" w:sz="0" w:space="0" w:color="auto"/>
                <w:bottom w:val="none" w:sz="0" w:space="0" w:color="auto"/>
                <w:right w:val="none" w:sz="0" w:space="0" w:color="auto"/>
              </w:divBdr>
              <w:divsChild>
                <w:div w:id="897742054">
                  <w:marLeft w:val="0"/>
                  <w:marRight w:val="0"/>
                  <w:marTop w:val="0"/>
                  <w:marBottom w:val="0"/>
                  <w:divBdr>
                    <w:top w:val="none" w:sz="0" w:space="0" w:color="auto"/>
                    <w:left w:val="none" w:sz="0" w:space="0" w:color="auto"/>
                    <w:bottom w:val="none" w:sz="0" w:space="0" w:color="auto"/>
                    <w:right w:val="none" w:sz="0" w:space="0" w:color="auto"/>
                  </w:divBdr>
                  <w:divsChild>
                    <w:div w:id="68906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704526">
      <w:bodyDiv w:val="1"/>
      <w:marLeft w:val="0"/>
      <w:marRight w:val="0"/>
      <w:marTop w:val="0"/>
      <w:marBottom w:val="0"/>
      <w:divBdr>
        <w:top w:val="none" w:sz="0" w:space="0" w:color="auto"/>
        <w:left w:val="none" w:sz="0" w:space="0" w:color="auto"/>
        <w:bottom w:val="none" w:sz="0" w:space="0" w:color="auto"/>
        <w:right w:val="none" w:sz="0" w:space="0" w:color="auto"/>
      </w:divBdr>
      <w:divsChild>
        <w:div w:id="853227117">
          <w:marLeft w:val="0"/>
          <w:marRight w:val="0"/>
          <w:marTop w:val="0"/>
          <w:marBottom w:val="0"/>
          <w:divBdr>
            <w:top w:val="none" w:sz="0" w:space="0" w:color="auto"/>
            <w:left w:val="none" w:sz="0" w:space="0" w:color="auto"/>
            <w:bottom w:val="none" w:sz="0" w:space="0" w:color="auto"/>
            <w:right w:val="none" w:sz="0" w:space="0" w:color="auto"/>
          </w:divBdr>
          <w:divsChild>
            <w:div w:id="436491208">
              <w:marLeft w:val="0"/>
              <w:marRight w:val="0"/>
              <w:marTop w:val="0"/>
              <w:marBottom w:val="0"/>
              <w:divBdr>
                <w:top w:val="none" w:sz="0" w:space="0" w:color="auto"/>
                <w:left w:val="none" w:sz="0" w:space="0" w:color="auto"/>
                <w:bottom w:val="none" w:sz="0" w:space="0" w:color="auto"/>
                <w:right w:val="none" w:sz="0" w:space="0" w:color="auto"/>
              </w:divBdr>
              <w:divsChild>
                <w:div w:id="311377074">
                  <w:marLeft w:val="0"/>
                  <w:marRight w:val="0"/>
                  <w:marTop w:val="0"/>
                  <w:marBottom w:val="0"/>
                  <w:divBdr>
                    <w:top w:val="none" w:sz="0" w:space="0" w:color="auto"/>
                    <w:left w:val="none" w:sz="0" w:space="0" w:color="auto"/>
                    <w:bottom w:val="none" w:sz="0" w:space="0" w:color="auto"/>
                    <w:right w:val="none" w:sz="0" w:space="0" w:color="auto"/>
                  </w:divBdr>
                  <w:divsChild>
                    <w:div w:id="82459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183994">
      <w:bodyDiv w:val="1"/>
      <w:marLeft w:val="0"/>
      <w:marRight w:val="0"/>
      <w:marTop w:val="0"/>
      <w:marBottom w:val="0"/>
      <w:divBdr>
        <w:top w:val="none" w:sz="0" w:space="0" w:color="auto"/>
        <w:left w:val="none" w:sz="0" w:space="0" w:color="auto"/>
        <w:bottom w:val="none" w:sz="0" w:space="0" w:color="auto"/>
        <w:right w:val="none" w:sz="0" w:space="0" w:color="auto"/>
      </w:divBdr>
    </w:div>
    <w:div w:id="2121221635">
      <w:bodyDiv w:val="1"/>
      <w:marLeft w:val="0"/>
      <w:marRight w:val="0"/>
      <w:marTop w:val="0"/>
      <w:marBottom w:val="0"/>
      <w:divBdr>
        <w:top w:val="none" w:sz="0" w:space="0" w:color="auto"/>
        <w:left w:val="none" w:sz="0" w:space="0" w:color="auto"/>
        <w:bottom w:val="none" w:sz="0" w:space="0" w:color="auto"/>
        <w:right w:val="none" w:sz="0" w:space="0" w:color="auto"/>
      </w:divBdr>
      <w:divsChild>
        <w:div w:id="1695112061">
          <w:marLeft w:val="0"/>
          <w:marRight w:val="0"/>
          <w:marTop w:val="0"/>
          <w:marBottom w:val="0"/>
          <w:divBdr>
            <w:top w:val="none" w:sz="0" w:space="0" w:color="auto"/>
            <w:left w:val="none" w:sz="0" w:space="0" w:color="auto"/>
            <w:bottom w:val="none" w:sz="0" w:space="0" w:color="auto"/>
            <w:right w:val="none" w:sz="0" w:space="0" w:color="auto"/>
          </w:divBdr>
          <w:divsChild>
            <w:div w:id="831481515">
              <w:marLeft w:val="0"/>
              <w:marRight w:val="0"/>
              <w:marTop w:val="0"/>
              <w:marBottom w:val="0"/>
              <w:divBdr>
                <w:top w:val="none" w:sz="0" w:space="0" w:color="auto"/>
                <w:left w:val="none" w:sz="0" w:space="0" w:color="auto"/>
                <w:bottom w:val="none" w:sz="0" w:space="0" w:color="auto"/>
                <w:right w:val="none" w:sz="0" w:space="0" w:color="auto"/>
              </w:divBdr>
              <w:divsChild>
                <w:div w:id="697044988">
                  <w:marLeft w:val="0"/>
                  <w:marRight w:val="0"/>
                  <w:marTop w:val="0"/>
                  <w:marBottom w:val="0"/>
                  <w:divBdr>
                    <w:top w:val="none" w:sz="0" w:space="0" w:color="auto"/>
                    <w:left w:val="none" w:sz="0" w:space="0" w:color="auto"/>
                    <w:bottom w:val="none" w:sz="0" w:space="0" w:color="auto"/>
                    <w:right w:val="none" w:sz="0" w:space="0" w:color="auto"/>
                  </w:divBdr>
                  <w:divsChild>
                    <w:div w:id="55975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836827">
      <w:bodyDiv w:val="1"/>
      <w:marLeft w:val="0"/>
      <w:marRight w:val="0"/>
      <w:marTop w:val="0"/>
      <w:marBottom w:val="0"/>
      <w:divBdr>
        <w:top w:val="none" w:sz="0" w:space="0" w:color="auto"/>
        <w:left w:val="none" w:sz="0" w:space="0" w:color="auto"/>
        <w:bottom w:val="none" w:sz="0" w:space="0" w:color="auto"/>
        <w:right w:val="none" w:sz="0" w:space="0" w:color="auto"/>
      </w:divBdr>
      <w:divsChild>
        <w:div w:id="1041789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maeve.orourke@nuigalway.ie"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laire@adoption.i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hyperlink" Target="https://clannproject.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thejournal.ie/readme/adoption-records-issues-5909825-Nov2022/" TargetMode="External"/><Relationship Id="rId18" Type="http://schemas.openxmlformats.org/officeDocument/2006/relationships/hyperlink" Target="https://www.irishexaminer.com/news/arid-30918731.html" TargetMode="External"/><Relationship Id="rId26" Type="http://schemas.openxmlformats.org/officeDocument/2006/relationships/hyperlink" Target="https://criticaladoptiontheory.com/wp-content/uploads/2025/02/Press-Release-from-the-Special-Advocate-for-Survivors-of-Institutional-Abuse-Patricia-Carey-26.9.2024.pdf" TargetMode="External"/><Relationship Id="rId39" Type="http://schemas.openxmlformats.org/officeDocument/2006/relationships/hyperlink" Target="https://www.gov.ie/pdf/?file=https://assets.gov.ie/320172/89a27f06-2923-48f5-9c93-a41786770668.pdf" TargetMode="External"/><Relationship Id="rId21" Type="http://schemas.openxmlformats.org/officeDocument/2006/relationships/hyperlink" Target="http://clannproject.org/wp-content/uploads/M-ORourke-ICHR-Letter-to-CRC-for-Pre-Session-1.pdf" TargetMode="External"/><Relationship Id="rId34" Type="http://schemas.openxmlformats.org/officeDocument/2006/relationships/hyperlink" Target="https://drive.google.com/file/d/1uuHt-LiJQC-4QUKgIoG8Q4ry4lnxzox5/view?usp=sharing" TargetMode="External"/><Relationship Id="rId42" Type="http://schemas.openxmlformats.org/officeDocument/2006/relationships/hyperlink" Target="https://www.gov.ie/en/press-release/bab42-government-approves-proposals-for-a-national-centre-for-research-and-remembrance/" TargetMode="External"/><Relationship Id="rId7" Type="http://schemas.openxmlformats.org/officeDocument/2006/relationships/hyperlink" Target="https://clannproject.org/wp-content/uploads/Institutions-agencies-personnel_Redacted_27-01-2022.pdf" TargetMode="External"/><Relationship Id="rId2" Type="http://schemas.openxmlformats.org/officeDocument/2006/relationships/hyperlink" Target="http://www.jfmresearch.com" TargetMode="External"/><Relationship Id="rId16" Type="http://schemas.openxmlformats.org/officeDocument/2006/relationships/hyperlink" Target="https://clannproject.org/wp-content/uploads/DCEDIY_Email-Re-Tuam_29-04-25.pdf" TargetMode="External"/><Relationship Id="rId20" Type="http://schemas.openxmlformats.org/officeDocument/2006/relationships/hyperlink" Target="http://clannproject.org/wp-content/uploads/Clann-Press-Release_17-12-21.pdf" TargetMode="External"/><Relationship Id="rId29" Type="http://schemas.openxmlformats.org/officeDocument/2006/relationships/hyperlink" Target="http://clannproject.org/wp-content/uploads/M-ORourke-ICHR-Letter-to-CRC-for-Pre-Session-1.pdf" TargetMode="External"/><Relationship Id="rId41" Type="http://schemas.openxmlformats.org/officeDocument/2006/relationships/hyperlink" Target="https://clannproject.org/wp-content/uploads/Clann-Project_Briefing-Note-Providing-Context-to-the-Irish-States-Response-to-Forced-Family-Separation-Abuses.pdf" TargetMode="External"/><Relationship Id="rId1" Type="http://schemas.openxmlformats.org/officeDocument/2006/relationships/hyperlink" Target="http://www.adoption.ie" TargetMode="External"/><Relationship Id="rId6" Type="http://schemas.openxmlformats.org/officeDocument/2006/relationships/hyperlink" Target="https://spcommreports.ohchr.org/TMResultsBase/DownLoadPublicCommunicationFile?gId=26772" TargetMode="External"/><Relationship Id="rId11" Type="http://schemas.openxmlformats.org/officeDocument/2006/relationships/hyperlink" Target="https://www.oireachtas.ie/en/debates/debate/seanad/2022-05-10/speech/86/" TargetMode="External"/><Relationship Id="rId24" Type="http://schemas.openxmlformats.org/officeDocument/2006/relationships/hyperlink" Target="https://www.ihrec.ie/ihrec-calls-for-changes-to-mother-and-baby-institutions-payment-scheme/" TargetMode="External"/><Relationship Id="rId32" Type="http://schemas.openxmlformats.org/officeDocument/2006/relationships/hyperlink" Target="https://www.oireachtas.ie/en/debates/question/2025-03-19/1360/" TargetMode="External"/><Relationship Id="rId37" Type="http://schemas.openxmlformats.org/officeDocument/2006/relationships/hyperlink" Target="https://www.gov.ie/ga/foilsiuchan/bec90-national-centre-current-status-plans-and-consultation/" TargetMode="External"/><Relationship Id="rId40" Type="http://schemas.openxmlformats.org/officeDocument/2006/relationships/hyperlink" Target="https://www.gov.ie/ga/foilsiuchan/bec90-national-centre-current-status-plans-and-consultation/" TargetMode="External"/><Relationship Id="rId5" Type="http://schemas.openxmlformats.org/officeDocument/2006/relationships/hyperlink" Target="https://clannproject.org/wp-content/uploads/Clann_A8A-Briefing-Note_Information-Tracing-Bill_28-02-22.pdf" TargetMode="External"/><Relationship Id="rId15" Type="http://schemas.openxmlformats.org/officeDocument/2006/relationships/hyperlink" Target="https://odait.ie/news/updates-from-the-team/" TargetMode="External"/><Relationship Id="rId23" Type="http://schemas.openxmlformats.org/officeDocument/2006/relationships/hyperlink" Target="https://www.independent.ie/irish-news/politics/minister-reveals-24000-mother-and-baby-homes-survivors-excluded-from-redress-scheme/41066964.html" TargetMode="External"/><Relationship Id="rId28" Type="http://schemas.openxmlformats.org/officeDocument/2006/relationships/hyperlink" Target="https://jfmresearch.com/wp-content/uploads/2017/03/JFMR-PR-140715.pdf" TargetMode="External"/><Relationship Id="rId36" Type="http://schemas.openxmlformats.org/officeDocument/2006/relationships/hyperlink" Target="https://www.gov.ie/en/press-release/bab42-government-approves-proposals-for-a-national-centre-for-research-and-remembrance/" TargetMode="External"/><Relationship Id="rId10" Type="http://schemas.openxmlformats.org/officeDocument/2006/relationships/hyperlink" Target="https://www.emerald.com/insight/publication/doi/10.1108/9781800436060" TargetMode="External"/><Relationship Id="rId19" Type="http://schemas.openxmlformats.org/officeDocument/2006/relationships/hyperlink" Target="http://clannproject.org/2018/10/15/clann-publishes-findings-of-three-year-project-on-adoption-and-mother-and-baby-homes/" TargetMode="External"/><Relationship Id="rId31" Type="http://schemas.openxmlformats.org/officeDocument/2006/relationships/hyperlink" Target="https://www.gov.ie/pdf/?file=https://assets.gov.ie/285097/91053894-8e93-490c-b05c-56cf12d387dd.pdf" TargetMode="External"/><Relationship Id="rId4" Type="http://schemas.openxmlformats.org/officeDocument/2006/relationships/hyperlink" Target="https://clannproject.org/wp-content/uploads/Clann-Project_Briefing-Note-Providing-Context-to-the-Irish-States-Response-to-Forced-Family-Separation-Abuses.pdf" TargetMode="External"/><Relationship Id="rId9" Type="http://schemas.openxmlformats.org/officeDocument/2006/relationships/hyperlink" Target="https://assets.gov.ie/285098/65cf6ce2-a60b-432b-abc5-cbbc9b7a6162.pdf" TargetMode="External"/><Relationship Id="rId14" Type="http://schemas.openxmlformats.org/officeDocument/2006/relationships/hyperlink" Target="https://odait.ie/" TargetMode="External"/><Relationship Id="rId22" Type="http://schemas.openxmlformats.org/officeDocument/2006/relationships/hyperlink" Target="https://clannproject.org/wp-content/uploads/MBIPS-Weekly-Report_17-23rd-March-2025.pdf" TargetMode="External"/><Relationship Id="rId27" Type="http://schemas.openxmlformats.org/officeDocument/2006/relationships/hyperlink" Target="https://www.gov.ie/en/publication/bed53-mother-and-baby-institutions-payment-scheme-your-questions-answered/" TargetMode="External"/><Relationship Id="rId30" Type="http://schemas.openxmlformats.org/officeDocument/2006/relationships/hyperlink" Target="http://clannproject.org/wp-content/uploads/O-Rourke-Note-for-CRC-24.1.23.pdf" TargetMode="External"/><Relationship Id="rId35" Type="http://schemas.openxmlformats.org/officeDocument/2006/relationships/hyperlink" Target="https://drive.google.com/file/d/1V7YIPlo5vOcJHGWCcSDMRhAWMw3gNs6P/view?usp=sharing" TargetMode="External"/><Relationship Id="rId8" Type="http://schemas.openxmlformats.org/officeDocument/2006/relationships/hyperlink" Target="https://clannproject.org/2018/10/15/clann-publishes-findings-of-three-year-project-on-adoption-and-mother-and-baby-homes/" TargetMode="External"/><Relationship Id="rId3" Type="http://schemas.openxmlformats.org/officeDocument/2006/relationships/hyperlink" Target="https://clannproject.org/about/" TargetMode="External"/><Relationship Id="rId12" Type="http://schemas.openxmlformats.org/officeDocument/2006/relationships/hyperlink" Target="https://www.oireachtas.ie/en/debates/debate/dail/2022-01-20/speech/274/" TargetMode="External"/><Relationship Id="rId17" Type="http://schemas.openxmlformats.org/officeDocument/2006/relationships/hyperlink" Target="http://jfmresearch.com/wp-content/uploads/2021/03/Institutional-Burials-Bill_Joint-Submission-26.2.21.pdf" TargetMode="External"/><Relationship Id="rId25" Type="http://schemas.openxmlformats.org/officeDocument/2006/relationships/hyperlink" Target="https://adoption.ie/how-many-adopted-people-are-there/" TargetMode="External"/><Relationship Id="rId33" Type="http://schemas.openxmlformats.org/officeDocument/2006/relationships/hyperlink" Target="https://drive.google.com/file/d/1V7YIPlo5vOcJHGWCcSDMRhAWMw3gNs6P/view?usp=sharing" TargetMode="External"/><Relationship Id="rId38" Type="http://schemas.openxmlformats.org/officeDocument/2006/relationships/hyperlink" Target="https://www.gov.ie/pdf/?file=https://assets.gov.ie/320172/89a27f06-2923-48f5-9c93-a4178677066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yjj26D9sfeSn3HRbuO8S3nePFg==">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A54EBF-6AA1-084E-9FA7-A5CAD56B2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5554</Words>
  <Characters>31663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DONNELLAN, EMILY</dc:creator>
  <cp:lastModifiedBy>Claire McGettrick, born Lorraine Hughes</cp:lastModifiedBy>
  <cp:revision>3</cp:revision>
  <dcterms:created xsi:type="dcterms:W3CDTF">2025-05-19T16:34:00Z</dcterms:created>
  <dcterms:modified xsi:type="dcterms:W3CDTF">2025-05-19T16:35:00Z</dcterms:modified>
</cp:coreProperties>
</file>