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E8AB9" w14:textId="77777777" w:rsidR="006B7642" w:rsidRDefault="006B7642" w:rsidP="006A1A6A">
      <w:pPr>
        <w:spacing w:line="360" w:lineRule="auto"/>
        <w:jc w:val="both"/>
        <w:rPr>
          <w:rFonts w:ascii="Times New Roman" w:hAnsi="Times New Roman" w:cs="Times New Roman"/>
          <w:sz w:val="28"/>
          <w:szCs w:val="28"/>
        </w:rPr>
      </w:pPr>
      <w:bookmarkStart w:id="0" w:name="_Hlk135492926"/>
    </w:p>
    <w:p w14:paraId="1152D191" w14:textId="77777777" w:rsidR="006B7642" w:rsidRPr="006B7642" w:rsidRDefault="006B7642" w:rsidP="006A1A6A">
      <w:pPr>
        <w:spacing w:line="360" w:lineRule="auto"/>
        <w:jc w:val="both"/>
        <w:rPr>
          <w:rFonts w:ascii="Times New Roman" w:hAnsi="Times New Roman" w:cs="Times New Roman"/>
          <w:b/>
          <w:bCs/>
          <w:sz w:val="28"/>
          <w:szCs w:val="28"/>
        </w:rPr>
      </w:pPr>
      <w:r w:rsidRPr="006B7642">
        <w:rPr>
          <w:rFonts w:ascii="Times New Roman" w:hAnsi="Times New Roman" w:cs="Times New Roman"/>
          <w:b/>
          <w:bCs/>
          <w:sz w:val="28"/>
          <w:szCs w:val="28"/>
        </w:rPr>
        <w:t>Introduction</w:t>
      </w:r>
    </w:p>
    <w:p w14:paraId="327CA593" w14:textId="64183FC2"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Madame Chair, Distinguished Members of the Committee, and other guests,</w:t>
      </w:r>
    </w:p>
    <w:p w14:paraId="72E8BE4F"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Good morning</w:t>
      </w:r>
    </w:p>
    <w:p w14:paraId="65D9C898"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 xml:space="preserve">On behalf of the Government of Iceland, I would like to thank you for the opportunity to present and discuss our ninth report on the implementation of the Convention on the Elimination of Discrimination Against Women. </w:t>
      </w:r>
    </w:p>
    <w:p w14:paraId="6EF15EA2"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 xml:space="preserve">It is a great honour to be here today to discuss Women’s Rights and Gender Equality in Iceland. </w:t>
      </w:r>
    </w:p>
    <w:p w14:paraId="3CC870E0"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My name is Bryndís Hlöðversdóttir and I am the Permanent Secretary at the Prime Minister’s Office in Iceland. With me in the Icelandic delegation are:</w:t>
      </w:r>
    </w:p>
    <w:p w14:paraId="709F1D4F" w14:textId="77777777" w:rsidR="00AB7F33" w:rsidRPr="006A1A6A" w:rsidRDefault="00AB7F33" w:rsidP="006A1A6A">
      <w:pPr>
        <w:pStyle w:val="ListParagraph"/>
        <w:numPr>
          <w:ilvl w:val="0"/>
          <w:numId w:val="1"/>
        </w:numPr>
        <w:rPr>
          <w:rFonts w:ascii="Times New Roman" w:hAnsi="Times New Roman" w:cs="Times New Roman"/>
          <w:sz w:val="28"/>
          <w:szCs w:val="28"/>
        </w:rPr>
      </w:pPr>
      <w:r w:rsidRPr="006A1A6A">
        <w:rPr>
          <w:rFonts w:ascii="Times New Roman" w:hAnsi="Times New Roman" w:cs="Times New Roman"/>
          <w:sz w:val="28"/>
          <w:szCs w:val="28"/>
        </w:rPr>
        <w:t xml:space="preserve">Rán Ingvarsdóttir, Deputy Director and Legal Advisor at the Prime Minister’s Office, </w:t>
      </w:r>
    </w:p>
    <w:p w14:paraId="23345B09" w14:textId="77777777" w:rsidR="00AB7F33" w:rsidRPr="006A1A6A" w:rsidRDefault="00AB7F33" w:rsidP="006A1A6A">
      <w:pPr>
        <w:pStyle w:val="ListParagraph"/>
        <w:numPr>
          <w:ilvl w:val="0"/>
          <w:numId w:val="1"/>
        </w:numPr>
        <w:rPr>
          <w:rFonts w:ascii="Times New Roman" w:hAnsi="Times New Roman" w:cs="Times New Roman"/>
          <w:sz w:val="28"/>
          <w:szCs w:val="28"/>
        </w:rPr>
      </w:pPr>
      <w:r w:rsidRPr="006A1A6A">
        <w:rPr>
          <w:rFonts w:ascii="Times New Roman" w:hAnsi="Times New Roman" w:cs="Times New Roman"/>
          <w:sz w:val="28"/>
          <w:szCs w:val="28"/>
        </w:rPr>
        <w:t xml:space="preserve">Áshildur Linnet, Special Advisor at the Ministry of Social Affairs and Labour, </w:t>
      </w:r>
    </w:p>
    <w:p w14:paraId="2A951B26" w14:textId="77777777" w:rsidR="00AB7F33" w:rsidRPr="006A1A6A" w:rsidRDefault="00AB7F33" w:rsidP="006A1A6A">
      <w:pPr>
        <w:pStyle w:val="ListParagraph"/>
        <w:numPr>
          <w:ilvl w:val="0"/>
          <w:numId w:val="1"/>
        </w:numPr>
        <w:rPr>
          <w:rFonts w:ascii="Times New Roman" w:hAnsi="Times New Roman" w:cs="Times New Roman"/>
          <w:sz w:val="28"/>
          <w:szCs w:val="28"/>
        </w:rPr>
      </w:pPr>
      <w:r w:rsidRPr="006A1A6A">
        <w:rPr>
          <w:rFonts w:ascii="Times New Roman" w:hAnsi="Times New Roman" w:cs="Times New Roman"/>
          <w:sz w:val="28"/>
          <w:szCs w:val="28"/>
        </w:rPr>
        <w:t>Hinrika Sandra Ingimundardóttir, Deputy Director and Senior Legal Advisor at the Ministry of Justice,</w:t>
      </w:r>
    </w:p>
    <w:p w14:paraId="56B109B6" w14:textId="0144E40C" w:rsidR="00AB7F33" w:rsidRPr="006B7642" w:rsidRDefault="00AB7F33" w:rsidP="006B7642">
      <w:pPr>
        <w:pStyle w:val="ListParagraph"/>
        <w:numPr>
          <w:ilvl w:val="0"/>
          <w:numId w:val="1"/>
        </w:numPr>
        <w:rPr>
          <w:rFonts w:ascii="Times New Roman" w:hAnsi="Times New Roman" w:cs="Times New Roman"/>
          <w:sz w:val="28"/>
          <w:szCs w:val="28"/>
        </w:rPr>
      </w:pPr>
      <w:r w:rsidRPr="006A1A6A">
        <w:rPr>
          <w:rFonts w:ascii="Times New Roman" w:hAnsi="Times New Roman" w:cs="Times New Roman"/>
          <w:sz w:val="28"/>
          <w:szCs w:val="28"/>
        </w:rPr>
        <w:t xml:space="preserve">Ingigerður Bjarndís Írisar Ágústsdóttir, Legal Advisor at the Prime Minister’s Office, </w:t>
      </w:r>
      <w:r w:rsidRPr="006B7642">
        <w:rPr>
          <w:rFonts w:ascii="Times New Roman" w:hAnsi="Times New Roman" w:cs="Times New Roman"/>
          <w:sz w:val="28"/>
          <w:szCs w:val="28"/>
        </w:rPr>
        <w:t>and,</w:t>
      </w:r>
    </w:p>
    <w:p w14:paraId="60CE7CB5" w14:textId="77777777" w:rsidR="00AB7F33" w:rsidRPr="006A1A6A" w:rsidRDefault="00AB7F33" w:rsidP="006A1A6A">
      <w:pPr>
        <w:pStyle w:val="ListParagraph"/>
        <w:numPr>
          <w:ilvl w:val="0"/>
          <w:numId w:val="1"/>
        </w:numPr>
        <w:rPr>
          <w:rFonts w:ascii="Times New Roman" w:hAnsi="Times New Roman" w:cs="Times New Roman"/>
          <w:sz w:val="28"/>
          <w:szCs w:val="28"/>
        </w:rPr>
      </w:pPr>
      <w:r w:rsidRPr="006A1A6A">
        <w:rPr>
          <w:rFonts w:ascii="Times New Roman" w:hAnsi="Times New Roman" w:cs="Times New Roman"/>
          <w:sz w:val="28"/>
          <w:szCs w:val="28"/>
        </w:rPr>
        <w:t>Ragnheiður Kolsöe, Counsellor at the Permanent Mission in Geneva.</w:t>
      </w:r>
    </w:p>
    <w:p w14:paraId="6C9313AD"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Madame Chair.</w:t>
      </w:r>
    </w:p>
    <w:p w14:paraId="6166D193"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The Government of Iceland is proud to have ranked first on the Global Gender Gap Index for 13 years in a row, being the only country to have closed more than 90% of its gender gap. Yet, full gender equality has not been reached in Iceland. Gender equality and the </w:t>
      </w:r>
      <w:bookmarkStart w:id="1" w:name="_Hlk135047578"/>
      <w:r w:rsidRPr="006A1A6A">
        <w:rPr>
          <w:rFonts w:ascii="Times New Roman" w:hAnsi="Times New Roman" w:cs="Times New Roman"/>
          <w:sz w:val="28"/>
          <w:szCs w:val="28"/>
          <w:lang w:eastAsia="fr-FR"/>
        </w:rPr>
        <w:t xml:space="preserve">protection of the hard-earned gains on the rights of women and girls </w:t>
      </w:r>
      <w:bookmarkEnd w:id="1"/>
      <w:r w:rsidRPr="006A1A6A">
        <w:rPr>
          <w:rFonts w:ascii="Times New Roman" w:hAnsi="Times New Roman" w:cs="Times New Roman"/>
          <w:sz w:val="28"/>
          <w:szCs w:val="28"/>
          <w:lang w:eastAsia="fr-FR"/>
        </w:rPr>
        <w:t xml:space="preserve">is a key priority of the Government in Iceland. The Government </w:t>
      </w:r>
      <w:r w:rsidRPr="006A1A6A">
        <w:rPr>
          <w:rFonts w:ascii="Times New Roman" w:hAnsi="Times New Roman" w:cs="Times New Roman"/>
          <w:sz w:val="28"/>
          <w:szCs w:val="28"/>
          <w:lang w:eastAsia="fr-FR"/>
        </w:rPr>
        <w:lastRenderedPageBreak/>
        <w:t xml:space="preserve">believes that gender equality is a prerequisite for a healthy society and therefore ensures that gender equality is at the forefront of decision-making. </w:t>
      </w:r>
    </w:p>
    <w:p w14:paraId="4082ECD0"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In the past few years, we have placed an even greater emphasis on gender equality. This is reflected in increased coordination and monitoring, several legislative </w:t>
      </w:r>
      <w:proofErr w:type="gramStart"/>
      <w:r w:rsidRPr="006A1A6A">
        <w:rPr>
          <w:rFonts w:ascii="Times New Roman" w:hAnsi="Times New Roman" w:cs="Times New Roman"/>
          <w:sz w:val="28"/>
          <w:szCs w:val="28"/>
          <w:lang w:eastAsia="fr-FR"/>
        </w:rPr>
        <w:t>amendments</w:t>
      </w:r>
      <w:proofErr w:type="gramEnd"/>
      <w:r w:rsidRPr="006A1A6A">
        <w:rPr>
          <w:rFonts w:ascii="Times New Roman" w:hAnsi="Times New Roman" w:cs="Times New Roman"/>
          <w:sz w:val="28"/>
          <w:szCs w:val="28"/>
          <w:lang w:eastAsia="fr-FR"/>
        </w:rPr>
        <w:t xml:space="preserve"> and improvements in various areas of CEDAW and increased innovation in government policies and programs. The gender equality policy area was transferred from the Ministry of Social Affairs to the Prime Minister’s Office in 2019, and a special Department of Equality was established for the first time. The Department acts as a coordinating body within the Government Offices and leads law- and </w:t>
      </w:r>
      <w:proofErr w:type="gramStart"/>
      <w:r w:rsidRPr="006A1A6A">
        <w:rPr>
          <w:rFonts w:ascii="Times New Roman" w:hAnsi="Times New Roman" w:cs="Times New Roman"/>
          <w:sz w:val="28"/>
          <w:szCs w:val="28"/>
          <w:lang w:eastAsia="fr-FR"/>
        </w:rPr>
        <w:t>policy-making</w:t>
      </w:r>
      <w:proofErr w:type="gramEnd"/>
      <w:r w:rsidRPr="006A1A6A">
        <w:rPr>
          <w:rFonts w:ascii="Times New Roman" w:hAnsi="Times New Roman" w:cs="Times New Roman"/>
          <w:sz w:val="28"/>
          <w:szCs w:val="28"/>
          <w:lang w:eastAsia="fr-FR"/>
        </w:rPr>
        <w:t xml:space="preserve"> in the area of equal treatment and anti-discrimination.</w:t>
      </w:r>
      <w:bookmarkStart w:id="2" w:name="_Hlk135222804"/>
      <w:r w:rsidRPr="006A1A6A">
        <w:rPr>
          <w:rFonts w:ascii="Times New Roman" w:hAnsi="Times New Roman" w:cs="Times New Roman"/>
          <w:sz w:val="28"/>
          <w:szCs w:val="28"/>
          <w:lang w:eastAsia="fr-FR"/>
        </w:rPr>
        <w:t xml:space="preserve"> Its establishment has had a positive effect on the course of these matters with all action programs relating to gender equality monitored and followed up by the department’s special dashboards.</w:t>
      </w:r>
      <w:bookmarkEnd w:id="2"/>
      <w:r w:rsidRPr="006A1A6A">
        <w:rPr>
          <w:rFonts w:ascii="Times New Roman" w:hAnsi="Times New Roman" w:cs="Times New Roman"/>
          <w:sz w:val="28"/>
          <w:szCs w:val="28"/>
          <w:lang w:eastAsia="fr-FR"/>
        </w:rPr>
        <w:t xml:space="preserve"> </w:t>
      </w:r>
      <w:r w:rsidRPr="006A1A6A">
        <w:rPr>
          <w:rFonts w:ascii="Times New Roman" w:hAnsi="Times New Roman" w:cs="Times New Roman"/>
          <w:sz w:val="28"/>
          <w:szCs w:val="28"/>
        </w:rPr>
        <w:t>In keeping with the widening of the scope of the gender equality policy area, financial contributions dedicated to the area have been increased in the last years. Since the policy area was transferred to the Prime Minister’s Office, the full-time equivalent units have increased from four to seven. Additionally, the financial contributions to the Directorate of Equality have increased by a scant 70% since our previous report was submitted.</w:t>
      </w:r>
    </w:p>
    <w:p w14:paraId="79C3BD6D"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The Government Manifesto from 2021 lists several actions to be undertaken to advance gender equality and underscores that efforts to combat gender-based violence will be enhanced, the legal status of victims and survivors will be </w:t>
      </w:r>
      <w:proofErr w:type="gramStart"/>
      <w:r w:rsidRPr="006A1A6A">
        <w:rPr>
          <w:rFonts w:ascii="Times New Roman" w:hAnsi="Times New Roman" w:cs="Times New Roman"/>
          <w:sz w:val="28"/>
          <w:szCs w:val="28"/>
          <w:lang w:eastAsia="fr-FR"/>
        </w:rPr>
        <w:t>improved</w:t>
      </w:r>
      <w:proofErr w:type="gramEnd"/>
      <w:r w:rsidRPr="006A1A6A">
        <w:rPr>
          <w:rFonts w:ascii="Times New Roman" w:hAnsi="Times New Roman" w:cs="Times New Roman"/>
          <w:sz w:val="28"/>
          <w:szCs w:val="28"/>
          <w:lang w:eastAsia="fr-FR"/>
        </w:rPr>
        <w:t xml:space="preserve"> and prevention and education will be increased. </w:t>
      </w:r>
    </w:p>
    <w:p w14:paraId="654704F1"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As reflected in our report and in the replies to the list of issues we have seen considerable progress in recent years. At the same time, we are fully aware that various challenges remain, and we need to be mindful of this fact and constantly strive to take further steps to make gender equality a reality. </w:t>
      </w:r>
    </w:p>
    <w:p w14:paraId="7095859D"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 xml:space="preserve">Madame Chair. </w:t>
      </w:r>
    </w:p>
    <w:p w14:paraId="3333BFBD"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 xml:space="preserve">I would now like to discuss some key developments that have taken place in recent years and address some issues raised. </w:t>
      </w:r>
    </w:p>
    <w:p w14:paraId="634F781F"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In 2020, we implemented a new comprehensive Act on gender equality, including a first-ever provision on multiple and intersecting forms of discrimination in compliance with CEDAW. This Act ensures better protection for women in the most marginalized and vulnerable situations, including women of foreign descent and migrant origin and women with disabilities. </w:t>
      </w:r>
    </w:p>
    <w:p w14:paraId="7AC01B85"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At the same time, we implemented a new Act on the Administration of Matters Concerning Equality, which has clarified the Icelandic gender equality legislation and made it more complete. </w:t>
      </w:r>
    </w:p>
    <w:p w14:paraId="36ECAA7D"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lang w:eastAsia="fr-FR"/>
        </w:rPr>
        <w:t xml:space="preserve">We also took significant steps in 2018, when the Parliament adopted two anti-discrimination Acts: The Act on Equal Treatment in the Labour Market and the Act on Equal Treatment Irrespective of Race and Ethnic Origin. Furthermore, amendments were made to the latter Act in 2022 and expanded the list of protected grounds. Now, the two Acts regulate the equal treatment of individuals in and outside the labour market and both cover the grounds of racial or ethnic origin, religion, life stance, disability, age, sexual orientation, gender identity, gender expression and sex characteristics. </w:t>
      </w:r>
    </w:p>
    <w:p w14:paraId="305549EA" w14:textId="6904216A"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 xml:space="preserve">Guaranteeing women’s and girls’ full sexual and reproductive health and rights is a vital aspect of gender equality. In 2019 Parliament passed a new legislation on termination of pregnancy stipulating that women and girls have the right to terminate their pregnancy, preferably before the end of the twelfth week and no later than the twenty second week of pregnancy. </w:t>
      </w:r>
    </w:p>
    <w:p w14:paraId="53015AF1" w14:textId="77777777" w:rsidR="00AB7F33" w:rsidRPr="006A1A6A" w:rsidRDefault="00AB7F33" w:rsidP="006A1A6A">
      <w:pPr>
        <w:spacing w:line="360" w:lineRule="auto"/>
        <w:jc w:val="both"/>
        <w:rPr>
          <w:rFonts w:ascii="Times New Roman" w:hAnsi="Times New Roman" w:cs="Times New Roman"/>
          <w:sz w:val="28"/>
          <w:szCs w:val="28"/>
        </w:rPr>
      </w:pPr>
      <w:r w:rsidRPr="006A1A6A">
        <w:rPr>
          <w:rStyle w:val="cf01"/>
          <w:rFonts w:ascii="Times New Roman" w:hAnsi="Times New Roman" w:cs="Times New Roman"/>
          <w:sz w:val="28"/>
          <w:szCs w:val="28"/>
        </w:rPr>
        <w:t xml:space="preserve">Generous parental leave at the birth of a child for both parents was introduced in 2020 and has been instrumental for enhancing gender equality in Iceland. </w:t>
      </w:r>
    </w:p>
    <w:p w14:paraId="760AAD95"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In 2021 we prolonged parental leave even further. Now, both parents have the right to 6 months each, but they can only interchange up to six weeks of leave with the other. The policy aims encourage fathers to use their leave. By taking leave at the birth of their children, fathers become more invested in their care. The participation of fathers in the daily care of their children has steadily increased since they gained an independent right to parental leave in the year 2000 – leading to a more equal balance of childcare responsibilities between parents and enhancing equality in the labour market as young people regardless of gender enjoy the right to parental leave. </w:t>
      </w:r>
    </w:p>
    <w:p w14:paraId="12B22BC3"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Madame Chair.</w:t>
      </w:r>
    </w:p>
    <w:p w14:paraId="58458A6A"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Equality in the labour market is high on the political agenda in Iceland, as closing the gender pay gap is key to gender equality. Although we have seen the gender pay gap decrease over the past years it </w:t>
      </w:r>
      <w:proofErr w:type="gramStart"/>
      <w:r w:rsidRPr="006A1A6A">
        <w:rPr>
          <w:rFonts w:ascii="Times New Roman" w:hAnsi="Times New Roman" w:cs="Times New Roman"/>
          <w:sz w:val="28"/>
          <w:szCs w:val="28"/>
          <w:lang w:eastAsia="fr-FR"/>
        </w:rPr>
        <w:t>still remains</w:t>
      </w:r>
      <w:proofErr w:type="gramEnd"/>
      <w:r w:rsidRPr="006A1A6A">
        <w:rPr>
          <w:rFonts w:ascii="Times New Roman" w:hAnsi="Times New Roman" w:cs="Times New Roman"/>
          <w:sz w:val="28"/>
          <w:szCs w:val="28"/>
          <w:lang w:eastAsia="fr-FR"/>
        </w:rPr>
        <w:t>. Our unadjusted wage gap decreased from 20.5% in 2008 to 12.6% in 2020 and the adjusted wage gap from 6.4% to 4.1% in the same period.</w:t>
      </w:r>
    </w:p>
    <w:p w14:paraId="7EDBF5A5"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The remaining unadjusted pay gap is first and foremost a result of a gender-segregated labour market. Certain sectors are still dominated by women and have long been undervalued. Many of these occupations are caretaking functions which have historically been unpaid and carried out by women in the household. </w:t>
      </w:r>
    </w:p>
    <w:p w14:paraId="576BC5C8"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The COVID-19 pandemic highlighted the value and importance of female-dominated occupations in the labour market, with primarily women taking care of the sick, the elderly, and the children. There is no remote work option available in those lines of work and during the pandemic these vital functions could not be put on hold. Beyond the pandemic, our society and economy remain heavily reliant on female dominated sectors characterized by poor financial remuneration. </w:t>
      </w:r>
    </w:p>
    <w:p w14:paraId="5C8F79D3"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lang w:eastAsia="fr-FR"/>
        </w:rPr>
        <w:t xml:space="preserve">To help address the situation, the Government appointed an action group with the social partners in late 2021 </w:t>
      </w:r>
      <w:r w:rsidRPr="006A1A6A">
        <w:rPr>
          <w:rFonts w:ascii="Times New Roman" w:hAnsi="Times New Roman" w:cs="Times New Roman"/>
          <w:sz w:val="28"/>
          <w:szCs w:val="28"/>
        </w:rPr>
        <w:t>to promote the realization of equal pay for work of equal value and correct the historical and systematic under-valuation of traditional women’s jobs in Icelandic society. The group is to submit proposals by the end of this year, which will entail a system for a new valuation of jobs within the Government. We await the group’s proposals with enthusiasm.</w:t>
      </w:r>
    </w:p>
    <w:p w14:paraId="07416A46"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I would also like to add that in 2018 a Law on Equal Pay Certification came into effect requiring companies and institutions with more than twenty-five employees to undergo an audit to ensure that they offer equal pay for equal work. Implementation is still underway but almost all employers in the public sector and the majority of the larger private sector employers have implemented the Equal Pay Standard and acquired the Equal Pay Certification. The law has put a spotlight on equality in the labour market and been an important tool to close the gender pay gap.</w:t>
      </w:r>
    </w:p>
    <w:p w14:paraId="7396B201"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Madame Chair.</w:t>
      </w:r>
    </w:p>
    <w:p w14:paraId="7737C181"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 xml:space="preserve">Sadly, gender-based violence remains one of the greatest global human rights crises and Iceland is no exception. It was a big milestone when the Women’s Movement initiated the first emergency shelter for women surviving domestic violence back in 1982. Effective resources for survivors have been in development ever since, and in the last years, three family justice </w:t>
      </w:r>
      <w:proofErr w:type="spellStart"/>
      <w:r w:rsidRPr="006A1A6A">
        <w:rPr>
          <w:rFonts w:ascii="Times New Roman" w:hAnsi="Times New Roman" w:cs="Times New Roman"/>
          <w:sz w:val="28"/>
          <w:szCs w:val="28"/>
        </w:rPr>
        <w:t>centers</w:t>
      </w:r>
      <w:proofErr w:type="spellEnd"/>
      <w:r w:rsidRPr="006A1A6A">
        <w:rPr>
          <w:rFonts w:ascii="Times New Roman" w:hAnsi="Times New Roman" w:cs="Times New Roman"/>
          <w:sz w:val="28"/>
          <w:szCs w:val="28"/>
        </w:rPr>
        <w:t xml:space="preserve"> for survivors of gender-based violence have opened throughout the country. While efforts to scale up Gender Based Violence services continue, there has been a growing focus on preventing gender-based violence of future generations, on strengthening the legal status of survivors and on resources for perpetrators in the spirit of the Istanbul Convention, which Iceland ratified in 2018. In 2020 a Parliamentary resolution was passed on prevention among children and young people against sexual and gender-based violence and harassment. The resolution stipulates a new fully funded action plan for 2021 to 2025, providing for preventive measures to be integrated into education at all levels, in after-school activities and sports- and youth organizations.</w:t>
      </w:r>
    </w:p>
    <w:p w14:paraId="3107567E"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The legal status of survivors of sexual offences was strengthened with amendments to the Code of Criminal Procedure in June 2022. In addition, various measures have been put in place to improve the capacity and efficiency of the justice system to handle sexual offences and other acts of gender-based violence, in accordance with purpose-made action plans. A new action plan for handling of sexual violence was introduced in March this year, with emphasis on more efficiency and quality in investigation and prosecution on sexual offences. The police and prosecution authorities have therefore been strengthened to be better equipped to handle these cases.</w:t>
      </w:r>
    </w:p>
    <w:p w14:paraId="018DF785"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 xml:space="preserve">Since 2006 specialized psychological services and treatment have been provided for those who use violence in close relationships by </w:t>
      </w:r>
      <w:proofErr w:type="spellStart"/>
      <w:r w:rsidRPr="006A1A6A">
        <w:rPr>
          <w:rFonts w:ascii="Times New Roman" w:hAnsi="Times New Roman" w:cs="Times New Roman"/>
          <w:sz w:val="28"/>
          <w:szCs w:val="28"/>
        </w:rPr>
        <w:t>Heimilisfriður</w:t>
      </w:r>
      <w:proofErr w:type="spellEnd"/>
      <w:r w:rsidRPr="006A1A6A">
        <w:rPr>
          <w:rFonts w:ascii="Times New Roman" w:hAnsi="Times New Roman" w:cs="Times New Roman"/>
          <w:sz w:val="28"/>
          <w:szCs w:val="28"/>
        </w:rPr>
        <w:t xml:space="preserve">, a psychology clinic. The initiative is supported by the Government – thereby making it possible to keep the cost of treatment to a minimum and facilitate access to these specialized services. The Government recently funded the initiative </w:t>
      </w:r>
      <w:r w:rsidRPr="006A1A6A">
        <w:rPr>
          <w:rFonts w:ascii="Times New Roman" w:hAnsi="Times New Roman" w:cs="Times New Roman"/>
          <w:i/>
          <w:iCs/>
          <w:sz w:val="28"/>
          <w:szCs w:val="28"/>
        </w:rPr>
        <w:t>Take the Step</w:t>
      </w:r>
      <w:r w:rsidRPr="006A1A6A">
        <w:rPr>
          <w:rFonts w:ascii="Times New Roman" w:hAnsi="Times New Roman" w:cs="Times New Roman"/>
          <w:sz w:val="28"/>
          <w:szCs w:val="28"/>
        </w:rPr>
        <w:t xml:space="preserve">, a new remedy for individuals who have used or feel they are likely to use sexual violence, whether online or personally against others, and want to seek help. </w:t>
      </w:r>
    </w:p>
    <w:p w14:paraId="3E5D5154"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 xml:space="preserve">Iceland is one of the leaders of the Generation Equality Forum’s Action Coalition on Gender-Based Violence. The Icelandic Government sees violence against women and girls as one of the key challenges for gender equality and therefore attaches great importance to uprooting and preventing violence against women both at home and abroad. </w:t>
      </w:r>
    </w:p>
    <w:p w14:paraId="1D05DD35"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 xml:space="preserve">Madame Chair. </w:t>
      </w:r>
    </w:p>
    <w:p w14:paraId="05040975"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During the pandemic, we saw a backlash against women’s and girls’ rights worldwide. In Iceland, we saw to it that gender equality was part of every decision we made throughout the pandemic. </w:t>
      </w:r>
    </w:p>
    <w:p w14:paraId="06EB80C2"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One of our Government’s most important preventive measures was to try to limit the social impact and societal effects of our pandemic restrictions. </w:t>
      </w:r>
    </w:p>
    <w:p w14:paraId="13B74F3F"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We decided not to impose lockdowns on pre-schools and compulsory schools and youth </w:t>
      </w:r>
      <w:proofErr w:type="spellStart"/>
      <w:r w:rsidRPr="006A1A6A">
        <w:rPr>
          <w:rFonts w:ascii="Times New Roman" w:hAnsi="Times New Roman" w:cs="Times New Roman"/>
          <w:sz w:val="28"/>
          <w:szCs w:val="28"/>
          <w:lang w:eastAsia="fr-FR"/>
        </w:rPr>
        <w:t>centers</w:t>
      </w:r>
      <w:proofErr w:type="spellEnd"/>
      <w:r w:rsidRPr="006A1A6A">
        <w:rPr>
          <w:rFonts w:ascii="Times New Roman" w:hAnsi="Times New Roman" w:cs="Times New Roman"/>
          <w:sz w:val="28"/>
          <w:szCs w:val="28"/>
          <w:lang w:eastAsia="fr-FR"/>
        </w:rPr>
        <w:t xml:space="preserve"> or sports clubs for children. We also ensured that services for survivors of violence remained open. We established a special task force to coordinate actions against violence, with a special focus on women, children, and other groups in vulnerable situations and special funding of 100 million Icelandic krona was provided to the Women's Shelter Association to improve access to their services, to support the construction of a new shelter, and to design a new emergency shelter. </w:t>
      </w:r>
    </w:p>
    <w:p w14:paraId="7A67E346" w14:textId="77777777" w:rsidR="00AB7F33" w:rsidRPr="006A1A6A" w:rsidRDefault="00AB7F33" w:rsidP="006A1A6A">
      <w:pPr>
        <w:spacing w:line="360" w:lineRule="auto"/>
        <w:jc w:val="both"/>
        <w:rPr>
          <w:rFonts w:ascii="Times New Roman" w:hAnsi="Times New Roman" w:cs="Times New Roman"/>
          <w:sz w:val="28"/>
          <w:szCs w:val="28"/>
          <w:lang w:eastAsia="fr-FR"/>
        </w:rPr>
      </w:pPr>
      <w:bookmarkStart w:id="3" w:name="_Hlk135063394"/>
      <w:r w:rsidRPr="006A1A6A">
        <w:rPr>
          <w:rFonts w:ascii="Times New Roman" w:hAnsi="Times New Roman" w:cs="Times New Roman"/>
          <w:sz w:val="28"/>
          <w:szCs w:val="28"/>
          <w:lang w:eastAsia="fr-FR"/>
        </w:rPr>
        <w:t>Now, we must continue to assess how the COVID-19 pandemic affected men and women differently and monitor the many and complicated effects of the pandemic’s aftermath, be they societal, economic, health-related or rights-</w:t>
      </w:r>
      <w:proofErr w:type="gramStart"/>
      <w:r w:rsidRPr="006A1A6A">
        <w:rPr>
          <w:rFonts w:ascii="Times New Roman" w:hAnsi="Times New Roman" w:cs="Times New Roman"/>
          <w:sz w:val="28"/>
          <w:szCs w:val="28"/>
          <w:lang w:eastAsia="fr-FR"/>
        </w:rPr>
        <w:t>based</w:t>
      </w:r>
      <w:proofErr w:type="gramEnd"/>
    </w:p>
    <w:bookmarkEnd w:id="3"/>
    <w:p w14:paraId="7E86E7E4"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Madame Chair.</w:t>
      </w:r>
    </w:p>
    <w:p w14:paraId="187B1296"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The recent backlash in gender equality and rise in hate speech is a concrete example of how we must remain steadfast in our commitment to protecting hard-won gains. </w:t>
      </w:r>
    </w:p>
    <w:p w14:paraId="4484C89A"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In June 2022, the Prime Minister appointed a Governmental Working Group Against Hate Speech. The main task of the Working Group was to examine whether the Government should introduce a comprehensive plan for coordinated Government action against hate speech. The Working Group completed its work in December 2022 with a proposal for actions to the Prime Minister and after a thorough consultation process with NGOs, experts, and other stakeholders, the Prime Minister presented a proposal for a Parliamentary resolution on the Government’s actions against hate speech in February 2023. The proposal consists of 22 actions that fall under various Ministries and institutions with the aim of combatting hate speech and raising awareness of different forms of hate speech, </w:t>
      </w:r>
      <w:proofErr w:type="gramStart"/>
      <w:r w:rsidRPr="006A1A6A">
        <w:rPr>
          <w:rFonts w:ascii="Times New Roman" w:hAnsi="Times New Roman" w:cs="Times New Roman"/>
          <w:sz w:val="28"/>
          <w:szCs w:val="28"/>
          <w:lang w:eastAsia="fr-FR"/>
        </w:rPr>
        <w:t>discrimination</w:t>
      </w:r>
      <w:proofErr w:type="gramEnd"/>
      <w:r w:rsidRPr="006A1A6A">
        <w:rPr>
          <w:rFonts w:ascii="Times New Roman" w:hAnsi="Times New Roman" w:cs="Times New Roman"/>
          <w:sz w:val="28"/>
          <w:szCs w:val="28"/>
          <w:lang w:eastAsia="fr-FR"/>
        </w:rPr>
        <w:t xml:space="preserve"> and harassment. The proposal is currently being discussed in Parliament.</w:t>
      </w:r>
    </w:p>
    <w:p w14:paraId="35109A0E" w14:textId="77777777" w:rsidR="00AB7F33" w:rsidRPr="006A1A6A" w:rsidRDefault="00AB7F33" w:rsidP="006A1A6A">
      <w:pPr>
        <w:spacing w:line="360" w:lineRule="auto"/>
        <w:jc w:val="both"/>
        <w:rPr>
          <w:rFonts w:ascii="Times New Roman" w:hAnsi="Times New Roman" w:cs="Times New Roman"/>
          <w:sz w:val="28"/>
          <w:szCs w:val="28"/>
          <w:lang w:eastAsia="fr-FR"/>
        </w:rPr>
      </w:pPr>
      <w:r w:rsidRPr="006A1A6A">
        <w:rPr>
          <w:rFonts w:ascii="Times New Roman" w:hAnsi="Times New Roman" w:cs="Times New Roman"/>
          <w:sz w:val="28"/>
          <w:szCs w:val="28"/>
          <w:lang w:eastAsia="fr-FR"/>
        </w:rPr>
        <w:t xml:space="preserve">In recent years, the Government has made important strides in protecting and advancing the rights of LGBTQI plus persons in Iceland. Earlier this month, Iceland jumped to the fifth place on the Rainbow Europe Map and to the first place on Transgender Europe’s Trans Rights Map. This progress is the result of extensive work. In 2019, the Parliament passed an Act on Gender Autonomy that ensured the right of every person eighteen and older (fifteen and older with amendments made in 2020) to change their gender registration in Registers Iceland through an administrative self-identification process. The process is free from intrusive requirements meaning that no medical requirements can be made for the gender registration change, such as surgical operations, medication, hormonal treatments, or psychiatric or psychological therapy. Gender-neutral registration is also an option. In 2022, Parliament adopted the Prime Minister’s resolution of an exclusive LGBTQI plus Action </w:t>
      </w:r>
      <w:proofErr w:type="spellStart"/>
      <w:r w:rsidRPr="006A1A6A">
        <w:rPr>
          <w:rFonts w:ascii="Times New Roman" w:hAnsi="Times New Roman" w:cs="Times New Roman"/>
          <w:sz w:val="28"/>
          <w:szCs w:val="28"/>
          <w:lang w:eastAsia="fr-FR"/>
        </w:rPr>
        <w:t>Progamme</w:t>
      </w:r>
      <w:proofErr w:type="spellEnd"/>
      <w:r w:rsidRPr="006A1A6A">
        <w:rPr>
          <w:rFonts w:ascii="Times New Roman" w:hAnsi="Times New Roman" w:cs="Times New Roman"/>
          <w:sz w:val="28"/>
          <w:szCs w:val="28"/>
          <w:lang w:eastAsia="fr-FR"/>
        </w:rPr>
        <w:t xml:space="preserve"> for 2022 to 2025.</w:t>
      </w:r>
    </w:p>
    <w:p w14:paraId="58F2EA52" w14:textId="77777777" w:rsidR="00AB7F33" w:rsidRPr="006A1A6A" w:rsidRDefault="00AB7F33" w:rsidP="006A1A6A">
      <w:pPr>
        <w:spacing w:line="360" w:lineRule="auto"/>
        <w:jc w:val="both"/>
        <w:rPr>
          <w:rFonts w:ascii="Times New Roman" w:eastAsia="Times New Roman" w:hAnsi="Times New Roman" w:cs="Times New Roman"/>
          <w:sz w:val="28"/>
          <w:szCs w:val="28"/>
        </w:rPr>
      </w:pPr>
      <w:r w:rsidRPr="006A1A6A">
        <w:rPr>
          <w:rFonts w:ascii="Times New Roman" w:hAnsi="Times New Roman" w:cs="Times New Roman"/>
          <w:sz w:val="28"/>
          <w:szCs w:val="28"/>
          <w:lang w:eastAsia="fr-FR"/>
        </w:rPr>
        <w:t xml:space="preserve">Multiple projects on gender equality are underway and being developed across Ministries, </w:t>
      </w:r>
      <w:proofErr w:type="gramStart"/>
      <w:r w:rsidRPr="006A1A6A">
        <w:rPr>
          <w:rFonts w:ascii="Times New Roman" w:hAnsi="Times New Roman" w:cs="Times New Roman"/>
          <w:sz w:val="28"/>
          <w:szCs w:val="28"/>
          <w:lang w:eastAsia="fr-FR"/>
        </w:rPr>
        <w:t>institutions</w:t>
      </w:r>
      <w:proofErr w:type="gramEnd"/>
      <w:r w:rsidRPr="006A1A6A">
        <w:rPr>
          <w:rFonts w:ascii="Times New Roman" w:hAnsi="Times New Roman" w:cs="Times New Roman"/>
          <w:sz w:val="28"/>
          <w:szCs w:val="28"/>
          <w:lang w:eastAsia="fr-FR"/>
        </w:rPr>
        <w:t xml:space="preserve"> and organizations. To name but a few - the Government is working on a new Gender Equality Action Programme for 2024 to 2027, which will include for the </w:t>
      </w:r>
      <w:proofErr w:type="gramStart"/>
      <w:r w:rsidRPr="006A1A6A">
        <w:rPr>
          <w:rFonts w:ascii="Times New Roman" w:hAnsi="Times New Roman" w:cs="Times New Roman"/>
          <w:sz w:val="28"/>
          <w:szCs w:val="28"/>
          <w:lang w:eastAsia="fr-FR"/>
        </w:rPr>
        <w:t>first time</w:t>
      </w:r>
      <w:proofErr w:type="gramEnd"/>
      <w:r w:rsidRPr="006A1A6A">
        <w:rPr>
          <w:rFonts w:ascii="Times New Roman" w:hAnsi="Times New Roman" w:cs="Times New Roman"/>
          <w:sz w:val="28"/>
          <w:szCs w:val="28"/>
          <w:lang w:eastAsia="fr-FR"/>
        </w:rPr>
        <w:t xml:space="preserve"> projects that aim to specifically eliminate and prevent multiple and intersecting forms of discrimination. The Government has also decided to carry out a special time-use survey, focusing on unpaid domestic and care work, with the aim of better capturing the gendered reality of households. The results of the survey will be an important tool for gender mainstreaming in both law- and </w:t>
      </w:r>
      <w:proofErr w:type="gramStart"/>
      <w:r w:rsidRPr="006A1A6A">
        <w:rPr>
          <w:rFonts w:ascii="Times New Roman" w:hAnsi="Times New Roman" w:cs="Times New Roman"/>
          <w:sz w:val="28"/>
          <w:szCs w:val="28"/>
          <w:lang w:eastAsia="fr-FR"/>
        </w:rPr>
        <w:t>policy-making</w:t>
      </w:r>
      <w:proofErr w:type="gramEnd"/>
      <w:r w:rsidRPr="006A1A6A">
        <w:rPr>
          <w:rFonts w:ascii="Times New Roman" w:hAnsi="Times New Roman" w:cs="Times New Roman"/>
          <w:sz w:val="28"/>
          <w:szCs w:val="28"/>
          <w:lang w:eastAsia="fr-FR"/>
        </w:rPr>
        <w:t xml:space="preserve">. </w:t>
      </w:r>
    </w:p>
    <w:p w14:paraId="7A142074"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Madame Chair.</w:t>
      </w:r>
    </w:p>
    <w:p w14:paraId="712E0C15"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 xml:space="preserve">In Iceland, we have taken multiple steps towards fully implementing the Convention on the Elimination of Discrimination Against Women. Despite our many important milestones towards a gender equal society, we are yet to reach full gender equality. </w:t>
      </w:r>
    </w:p>
    <w:p w14:paraId="0E926AE8"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While we are proud of our achievements, we will not stop here. The Government of Iceland takes its responsibility seriously in leading the way in promoting gender equality at home and abroad.</w:t>
      </w:r>
    </w:p>
    <w:p w14:paraId="221C01B4"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 xml:space="preserve">Our exchange today is a valuable opportunity for us to reflect on our commitments and challenges that remain. We consider your questions, </w:t>
      </w:r>
      <w:proofErr w:type="gramStart"/>
      <w:r w:rsidRPr="006A1A6A">
        <w:rPr>
          <w:rFonts w:ascii="Times New Roman" w:hAnsi="Times New Roman" w:cs="Times New Roman"/>
          <w:sz w:val="28"/>
          <w:szCs w:val="28"/>
        </w:rPr>
        <w:t>comments</w:t>
      </w:r>
      <w:proofErr w:type="gramEnd"/>
      <w:r w:rsidRPr="006A1A6A">
        <w:rPr>
          <w:rFonts w:ascii="Times New Roman" w:hAnsi="Times New Roman" w:cs="Times New Roman"/>
          <w:sz w:val="28"/>
          <w:szCs w:val="28"/>
        </w:rPr>
        <w:t xml:space="preserve"> and recommendations integral to our current and future endeavours of ensuring full gender equality in Iceland.</w:t>
      </w:r>
    </w:p>
    <w:p w14:paraId="277A0B71"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 xml:space="preserve">The Government of Iceland is strongly committed to the promotion and protection of the rights of women and girls, in all their diversity. </w:t>
      </w:r>
    </w:p>
    <w:p w14:paraId="1015B89C" w14:textId="77777777" w:rsidR="00AB7F33" w:rsidRPr="006A1A6A"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 xml:space="preserve">I look forward to our discussion and hearing your questions. </w:t>
      </w:r>
    </w:p>
    <w:p w14:paraId="142B532F" w14:textId="6D76F643" w:rsidR="006B7642" w:rsidRDefault="00AB7F33" w:rsidP="006A1A6A">
      <w:pPr>
        <w:spacing w:line="360" w:lineRule="auto"/>
        <w:jc w:val="both"/>
        <w:rPr>
          <w:rFonts w:ascii="Times New Roman" w:hAnsi="Times New Roman" w:cs="Times New Roman"/>
          <w:sz w:val="28"/>
          <w:szCs w:val="28"/>
        </w:rPr>
      </w:pPr>
      <w:r w:rsidRPr="006A1A6A">
        <w:rPr>
          <w:rFonts w:ascii="Times New Roman" w:hAnsi="Times New Roman" w:cs="Times New Roman"/>
          <w:sz w:val="28"/>
          <w:szCs w:val="28"/>
        </w:rPr>
        <w:t>Thank you.</w:t>
      </w:r>
      <w:bookmarkEnd w:id="0"/>
    </w:p>
    <w:p w14:paraId="07D263E6" w14:textId="77777777" w:rsidR="006B7642" w:rsidRDefault="006B7642">
      <w:pPr>
        <w:rPr>
          <w:rFonts w:ascii="Times New Roman" w:hAnsi="Times New Roman" w:cs="Times New Roman"/>
          <w:sz w:val="28"/>
          <w:szCs w:val="28"/>
        </w:rPr>
      </w:pPr>
      <w:r>
        <w:rPr>
          <w:rFonts w:ascii="Times New Roman" w:hAnsi="Times New Roman" w:cs="Times New Roman"/>
          <w:sz w:val="28"/>
          <w:szCs w:val="28"/>
        </w:rPr>
        <w:br w:type="page"/>
      </w:r>
    </w:p>
    <w:p w14:paraId="1E6CB10B" w14:textId="1134701E" w:rsidR="006B7642" w:rsidRPr="006B7642" w:rsidRDefault="006B7642" w:rsidP="006A1A6A">
      <w:pPr>
        <w:spacing w:line="360" w:lineRule="auto"/>
        <w:jc w:val="both"/>
        <w:rPr>
          <w:rFonts w:ascii="Times New Roman" w:hAnsi="Times New Roman" w:cs="Times New Roman"/>
          <w:b/>
          <w:bCs/>
          <w:sz w:val="28"/>
          <w:szCs w:val="28"/>
        </w:rPr>
      </w:pPr>
      <w:r w:rsidRPr="006B7642">
        <w:rPr>
          <w:rFonts w:ascii="Times New Roman" w:hAnsi="Times New Roman" w:cs="Times New Roman"/>
          <w:b/>
          <w:bCs/>
          <w:sz w:val="28"/>
          <w:szCs w:val="28"/>
        </w:rPr>
        <w:t>Closing remarks</w:t>
      </w:r>
    </w:p>
    <w:p w14:paraId="1DDF87A4" w14:textId="77777777" w:rsidR="006B7642" w:rsidRPr="006B7642" w:rsidRDefault="006B7642" w:rsidP="006B7642">
      <w:pPr>
        <w:spacing w:line="360" w:lineRule="auto"/>
        <w:jc w:val="both"/>
        <w:rPr>
          <w:rFonts w:ascii="Times New Roman" w:hAnsi="Times New Roman" w:cs="Times New Roman"/>
          <w:sz w:val="28"/>
          <w:szCs w:val="28"/>
        </w:rPr>
      </w:pPr>
      <w:r w:rsidRPr="006B7642">
        <w:rPr>
          <w:rFonts w:ascii="Times New Roman" w:hAnsi="Times New Roman" w:cs="Times New Roman"/>
          <w:sz w:val="28"/>
          <w:szCs w:val="28"/>
        </w:rPr>
        <w:t>Madame Chair, Distinguished Members of the Committee, and other guests.</w:t>
      </w:r>
    </w:p>
    <w:p w14:paraId="236367EF" w14:textId="77777777" w:rsidR="006B7642" w:rsidRPr="006B7642" w:rsidRDefault="006B7642" w:rsidP="006B7642">
      <w:pPr>
        <w:spacing w:line="360" w:lineRule="auto"/>
        <w:jc w:val="both"/>
        <w:rPr>
          <w:rFonts w:ascii="Times New Roman" w:hAnsi="Times New Roman" w:cs="Times New Roman"/>
          <w:sz w:val="28"/>
          <w:szCs w:val="28"/>
        </w:rPr>
      </w:pPr>
      <w:r w:rsidRPr="006B7642">
        <w:rPr>
          <w:rFonts w:ascii="Times New Roman" w:hAnsi="Times New Roman" w:cs="Times New Roman"/>
          <w:sz w:val="28"/>
          <w:szCs w:val="28"/>
        </w:rPr>
        <w:t>On behalf of the Prime Minister and the Icelandic Government, I want to extend our sincere gratitude to the Members of the Committee for the constructive discussion today. I hope the Delegation has successfully addressed your valuable questions and provided sound insights into the implementation of the Convention on the Elimination of Discrimination Against Women in Iceland.</w:t>
      </w:r>
    </w:p>
    <w:p w14:paraId="37970EFF" w14:textId="77777777" w:rsidR="006B7642" w:rsidRPr="006B7642" w:rsidRDefault="006B7642" w:rsidP="006B7642">
      <w:pPr>
        <w:spacing w:line="360" w:lineRule="auto"/>
        <w:jc w:val="both"/>
        <w:rPr>
          <w:rFonts w:ascii="Times New Roman" w:hAnsi="Times New Roman" w:cs="Times New Roman"/>
          <w:sz w:val="28"/>
          <w:szCs w:val="28"/>
        </w:rPr>
      </w:pPr>
      <w:r w:rsidRPr="006B7642">
        <w:rPr>
          <w:rFonts w:ascii="Times New Roman" w:hAnsi="Times New Roman" w:cs="Times New Roman"/>
          <w:sz w:val="28"/>
          <w:szCs w:val="28"/>
        </w:rPr>
        <w:t>The advancement and promotion of women’s and girls’ rights and gender equality is a task we take very seriously, and we are mindful that much remains to be done.</w:t>
      </w:r>
    </w:p>
    <w:p w14:paraId="392717F1" w14:textId="77777777" w:rsidR="006B7642" w:rsidRPr="006B7642" w:rsidRDefault="006B7642" w:rsidP="006B7642">
      <w:pPr>
        <w:spacing w:line="360" w:lineRule="auto"/>
        <w:jc w:val="both"/>
        <w:rPr>
          <w:rFonts w:ascii="Times New Roman" w:hAnsi="Times New Roman" w:cs="Times New Roman"/>
          <w:sz w:val="28"/>
          <w:szCs w:val="28"/>
        </w:rPr>
      </w:pPr>
      <w:r w:rsidRPr="006B7642">
        <w:rPr>
          <w:rFonts w:ascii="Times New Roman" w:hAnsi="Times New Roman" w:cs="Times New Roman"/>
          <w:sz w:val="28"/>
          <w:szCs w:val="28"/>
        </w:rPr>
        <w:t>In recent years we have witnessed increased polarization and division around the world. We are experiencing a global backlash to human rights which has led to an increase in hate speech, hate crimes and disinformation, as well as a pushback against the gains that have been made toward gender equality and women’s reproductive rights.</w:t>
      </w:r>
    </w:p>
    <w:p w14:paraId="2BCE4115" w14:textId="77777777" w:rsidR="006B7642" w:rsidRPr="006B7642" w:rsidRDefault="006B7642" w:rsidP="006B7642">
      <w:pPr>
        <w:spacing w:line="360" w:lineRule="auto"/>
        <w:jc w:val="both"/>
        <w:rPr>
          <w:rFonts w:ascii="Times New Roman" w:hAnsi="Times New Roman" w:cs="Times New Roman"/>
          <w:sz w:val="28"/>
          <w:szCs w:val="28"/>
        </w:rPr>
      </w:pPr>
      <w:r w:rsidRPr="006B7642">
        <w:rPr>
          <w:rFonts w:ascii="Times New Roman" w:hAnsi="Times New Roman" w:cs="Times New Roman"/>
          <w:sz w:val="28"/>
          <w:szCs w:val="28"/>
        </w:rPr>
        <w:t>Because of this, gender equality should always be on our agenda and considered on all levels in our policy making. It is imperative that we reverse and fight these trends and work together to strengthen gender equality and human rights of all around the globe.</w:t>
      </w:r>
    </w:p>
    <w:p w14:paraId="22A395E0" w14:textId="77777777" w:rsidR="006B7642" w:rsidRPr="006B7642" w:rsidRDefault="006B7642" w:rsidP="006B7642">
      <w:pPr>
        <w:spacing w:line="360" w:lineRule="auto"/>
        <w:jc w:val="both"/>
        <w:rPr>
          <w:rFonts w:ascii="Times New Roman" w:hAnsi="Times New Roman" w:cs="Times New Roman"/>
          <w:sz w:val="28"/>
          <w:szCs w:val="28"/>
        </w:rPr>
      </w:pPr>
      <w:r w:rsidRPr="006B7642">
        <w:rPr>
          <w:rFonts w:ascii="Times New Roman" w:hAnsi="Times New Roman" w:cs="Times New Roman"/>
          <w:sz w:val="28"/>
          <w:szCs w:val="28"/>
        </w:rPr>
        <w:t>Iceland remains firmly committed to the promotion and protection of women’s and girls’ rights and strives to find adequate solutions and responses as new challenges arise. For that reason, we will await your concluding observations with enthusiasm, and I want to assure you that we will do everything in our power to make improvements wherever necessary.</w:t>
      </w:r>
    </w:p>
    <w:p w14:paraId="78B984A5" w14:textId="77777777" w:rsidR="006B7642" w:rsidRPr="006B7642" w:rsidRDefault="006B7642" w:rsidP="006B7642">
      <w:pPr>
        <w:spacing w:line="360" w:lineRule="auto"/>
        <w:jc w:val="both"/>
        <w:rPr>
          <w:rFonts w:ascii="Times New Roman" w:hAnsi="Times New Roman" w:cs="Times New Roman"/>
          <w:sz w:val="28"/>
          <w:szCs w:val="28"/>
        </w:rPr>
      </w:pPr>
      <w:r w:rsidRPr="006B7642">
        <w:rPr>
          <w:rFonts w:ascii="Times New Roman" w:hAnsi="Times New Roman" w:cs="Times New Roman"/>
          <w:sz w:val="28"/>
          <w:szCs w:val="28"/>
        </w:rPr>
        <w:t xml:space="preserve">Thank you. </w:t>
      </w:r>
    </w:p>
    <w:p w14:paraId="0CA7D693" w14:textId="77777777" w:rsidR="006B7642" w:rsidRPr="006A1A6A" w:rsidRDefault="006B7642" w:rsidP="006A1A6A">
      <w:pPr>
        <w:spacing w:line="360" w:lineRule="auto"/>
        <w:jc w:val="both"/>
        <w:rPr>
          <w:rFonts w:ascii="Times New Roman" w:hAnsi="Times New Roman" w:cs="Times New Roman"/>
          <w:sz w:val="28"/>
          <w:szCs w:val="28"/>
        </w:rPr>
      </w:pPr>
    </w:p>
    <w:sectPr w:rsidR="006B7642" w:rsidRPr="006A1A6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F1A28" w14:textId="77777777" w:rsidR="007B4EA3" w:rsidRDefault="007B4EA3" w:rsidP="00AB7F33">
      <w:pPr>
        <w:spacing w:after="0" w:line="240" w:lineRule="auto"/>
      </w:pPr>
      <w:r>
        <w:separator/>
      </w:r>
    </w:p>
  </w:endnote>
  <w:endnote w:type="continuationSeparator" w:id="0">
    <w:p w14:paraId="7A48A170" w14:textId="77777777" w:rsidR="007B4EA3" w:rsidRDefault="007B4EA3" w:rsidP="00AB7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raGO Light">
    <w:panose1 w:val="020B0403050000020004"/>
    <w:charset w:val="00"/>
    <w:family w:val="swiss"/>
    <w:notTrueType/>
    <w:pitch w:val="variable"/>
    <w:sig w:usb0="6500AAFF" w:usb1="40000001" w:usb2="00000008"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8794952"/>
      <w:docPartObj>
        <w:docPartGallery w:val="Page Numbers (Bottom of Page)"/>
        <w:docPartUnique/>
      </w:docPartObj>
    </w:sdtPr>
    <w:sdtEndPr>
      <w:rPr>
        <w:noProof/>
      </w:rPr>
    </w:sdtEndPr>
    <w:sdtContent>
      <w:p w14:paraId="1C52CEE3" w14:textId="688DCFE8" w:rsidR="006A1A6A" w:rsidRDefault="006A1A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CBABEF" w14:textId="77777777" w:rsidR="006A1A6A" w:rsidRDefault="006A1A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6E4A7" w14:textId="77777777" w:rsidR="007B4EA3" w:rsidRDefault="007B4EA3" w:rsidP="00AB7F33">
      <w:pPr>
        <w:spacing w:after="0" w:line="240" w:lineRule="auto"/>
      </w:pPr>
      <w:r>
        <w:separator/>
      </w:r>
    </w:p>
  </w:footnote>
  <w:footnote w:type="continuationSeparator" w:id="0">
    <w:p w14:paraId="1A633ED0" w14:textId="77777777" w:rsidR="007B4EA3" w:rsidRDefault="007B4EA3" w:rsidP="00AB7F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7028786"/>
      <w:docPartObj>
        <w:docPartGallery w:val="Page Numbers (Top of Page)"/>
        <w:docPartUnique/>
      </w:docPartObj>
    </w:sdtPr>
    <w:sdtContent>
      <w:p w14:paraId="0762BDCC" w14:textId="1CD50EE6" w:rsidR="00AB7F33" w:rsidRDefault="00AB7F33">
        <w:pPr>
          <w:pStyle w:val="Header"/>
          <w:jc w:val="right"/>
        </w:pPr>
        <w:r>
          <w:fldChar w:fldCharType="begin"/>
        </w:r>
        <w:r>
          <w:instrText>PAGE   \* MERGEFORMAT</w:instrText>
        </w:r>
        <w:r>
          <w:fldChar w:fldCharType="separate"/>
        </w:r>
        <w:r>
          <w:rPr>
            <w:lang w:val="is-IS"/>
          </w:rPr>
          <w:t>2</w:t>
        </w:r>
        <w:r>
          <w:fldChar w:fldCharType="end"/>
        </w:r>
      </w:p>
    </w:sdtContent>
  </w:sdt>
  <w:p w14:paraId="5FA9B996" w14:textId="77777777" w:rsidR="00AB7F33" w:rsidRDefault="00AB7F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D53E7"/>
    <w:multiLevelType w:val="hybridMultilevel"/>
    <w:tmpl w:val="266072E4"/>
    <w:lvl w:ilvl="0" w:tplc="287A2BB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4795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F33"/>
    <w:rsid w:val="003220AF"/>
    <w:rsid w:val="005F19DD"/>
    <w:rsid w:val="006A1A6A"/>
    <w:rsid w:val="006B7642"/>
    <w:rsid w:val="007B4EA3"/>
    <w:rsid w:val="00A670B0"/>
    <w:rsid w:val="00AB7F33"/>
    <w:rsid w:val="00C017C0"/>
    <w:rsid w:val="00C81F4D"/>
    <w:rsid w:val="00D87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F5712"/>
  <w15:chartTrackingRefBased/>
  <w15:docId w15:val="{1E1C05EB-B25E-4203-9DB9-6E76AF283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7F33"/>
    <w:pPr>
      <w:keepNext/>
      <w:keepLines/>
      <w:spacing w:before="240" w:after="0" w:line="360" w:lineRule="auto"/>
      <w:jc w:val="both"/>
      <w:outlineLvl w:val="0"/>
    </w:pPr>
    <w:rPr>
      <w:rFonts w:ascii="Calibri" w:eastAsiaTheme="majorEastAsia" w:hAnsi="Calibri" w:cstheme="majorBidi"/>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F33"/>
    <w:rPr>
      <w:rFonts w:ascii="Calibri" w:eastAsiaTheme="majorEastAsia" w:hAnsi="Calibri" w:cstheme="majorBidi"/>
      <w:b/>
      <w:bCs/>
      <w:sz w:val="36"/>
      <w:szCs w:val="36"/>
    </w:rPr>
  </w:style>
  <w:style w:type="paragraph" w:styleId="ListParagraph">
    <w:name w:val="List Paragraph"/>
    <w:aliases w:val="Fünf,Paragrafo elenco,Akapit z listą BS,Título de lista,F5 List Paragraph,List Paragraph1,Dot pt,No Spacing1,List Paragraph Char Char Char,Indicator Text,Colorful List - Accent 11,Numbered Para 1,Bullet 1,Bullet Points,MAIN CONTENT,L,l"/>
    <w:basedOn w:val="Normal"/>
    <w:link w:val="ListParagraphChar"/>
    <w:uiPriority w:val="34"/>
    <w:qFormat/>
    <w:rsid w:val="00AB7F33"/>
    <w:pPr>
      <w:spacing w:after="120" w:line="360" w:lineRule="auto"/>
      <w:ind w:left="720"/>
      <w:contextualSpacing/>
      <w:jc w:val="both"/>
    </w:pPr>
    <w:rPr>
      <w:rFonts w:ascii="Calibri" w:hAnsi="Calibri"/>
      <w:sz w:val="24"/>
      <w:szCs w:val="24"/>
    </w:rPr>
  </w:style>
  <w:style w:type="character" w:customStyle="1" w:styleId="ListParagraphChar">
    <w:name w:val="List Paragraph Char"/>
    <w:aliases w:val="Fünf Char,Paragrafo elenco Char,Akapit z listą BS Char,Título de lista Char,F5 List Paragraph Char,List Paragraph1 Char,Dot pt Char,No Spacing1 Char,List Paragraph Char Char Char Char,Indicator Text Char,Numbered Para 1 Char,L Char"/>
    <w:basedOn w:val="DefaultParagraphFont"/>
    <w:link w:val="ListParagraph"/>
    <w:uiPriority w:val="34"/>
    <w:rsid w:val="00AB7F33"/>
    <w:rPr>
      <w:rFonts w:ascii="Calibri" w:hAnsi="Calibri"/>
      <w:sz w:val="24"/>
      <w:szCs w:val="24"/>
    </w:rPr>
  </w:style>
  <w:style w:type="character" w:customStyle="1" w:styleId="cf01">
    <w:name w:val="cf01"/>
    <w:basedOn w:val="DefaultParagraphFont"/>
    <w:rsid w:val="00AB7F33"/>
    <w:rPr>
      <w:rFonts w:ascii="Segoe UI" w:hAnsi="Segoe UI" w:cs="Segoe UI" w:hint="default"/>
      <w:sz w:val="18"/>
      <w:szCs w:val="18"/>
    </w:rPr>
  </w:style>
  <w:style w:type="paragraph" w:styleId="Header">
    <w:name w:val="header"/>
    <w:basedOn w:val="Normal"/>
    <w:link w:val="HeaderChar"/>
    <w:uiPriority w:val="99"/>
    <w:unhideWhenUsed/>
    <w:rsid w:val="00AB7F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F33"/>
  </w:style>
  <w:style w:type="paragraph" w:styleId="Footer">
    <w:name w:val="footer"/>
    <w:basedOn w:val="Normal"/>
    <w:link w:val="FooterChar"/>
    <w:uiPriority w:val="99"/>
    <w:unhideWhenUsed/>
    <w:rsid w:val="00AB7F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F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Skyblue">
      <a:dk1>
        <a:sysClr val="windowText" lastClr="000000"/>
      </a:dk1>
      <a:lt1>
        <a:sysClr val="window" lastClr="FFFFFF"/>
      </a:lt1>
      <a:dk2>
        <a:srgbClr val="003D85"/>
      </a:dk2>
      <a:lt2>
        <a:srgbClr val="4E8ECC"/>
      </a:lt2>
      <a:accent1>
        <a:srgbClr val="C8DEF6"/>
      </a:accent1>
      <a:accent2>
        <a:srgbClr val="A0CBEA"/>
      </a:accent2>
      <a:accent3>
        <a:srgbClr val="4E8ECC"/>
      </a:accent3>
      <a:accent4>
        <a:srgbClr val="003D85"/>
      </a:accent4>
      <a:accent5>
        <a:srgbClr val="1A336A"/>
      </a:accent5>
      <a:accent6>
        <a:srgbClr val="CA003B"/>
      </a:accent6>
      <a:hlink>
        <a:srgbClr val="0563C1"/>
      </a:hlink>
      <a:folHlink>
        <a:srgbClr val="954F72"/>
      </a:folHlink>
    </a:clrScheme>
    <a:fontScheme name="Icelandic Ministry of Finance and Economic Affairs">
      <a:majorFont>
        <a:latin typeface="FiraGO Light"/>
        <a:ea typeface=""/>
        <a:cs typeface=""/>
      </a:majorFont>
      <a:minorFont>
        <a:latin typeface="FiraG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2562</Words>
  <Characters>14606</Characters>
  <Application>Microsoft Office Word</Application>
  <DocSecurity>0</DocSecurity>
  <Lines>121</Lines>
  <Paragraphs>34</Paragraphs>
  <ScaleCrop>false</ScaleCrop>
  <Company/>
  <LinksUpToDate>false</LinksUpToDate>
  <CharactersWithSpaces>17134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Ingigerður Bjarndís Írisar Ágústsdóttir</dc:creator>
  <cp:keywords/>
  <dc:description/>
  <cp:lastModifiedBy>Ragnheiður Kolsöe</cp:lastModifiedBy>
  <cp:revision>2</cp:revision>
  <dcterms:created xsi:type="dcterms:W3CDTF">2023-05-21T16:53:00Z</dcterms:created>
  <dcterms:modified xsi:type="dcterms:W3CDTF">2023-05-21T16:53:00Z</dcterms:modified>
</cp:coreProperties>
</file>